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72B6DAF" w14:textId="7C49FD61" w:rsidR="00B35D29" w:rsidRDefault="00B35D29">
      <w:pPr>
        <w:pStyle w:val="ZA"/>
        <w:framePr w:wrap="notBeside"/>
        <w:rPr>
          <w:noProof w:val="0"/>
        </w:rPr>
      </w:pPr>
      <w:bookmarkStart w:id="0" w:name="page1"/>
      <w:r>
        <w:rPr>
          <w:noProof w:val="0"/>
          <w:sz w:val="64"/>
        </w:rPr>
        <w:t xml:space="preserve">3GPP TS 26.114 </w:t>
      </w:r>
      <w:r w:rsidR="006E7878">
        <w:rPr>
          <w:noProof w:val="0"/>
        </w:rPr>
        <w:t>V17</w:t>
      </w:r>
      <w:r>
        <w:rPr>
          <w:noProof w:val="0"/>
        </w:rPr>
        <w:t>.</w:t>
      </w:r>
      <w:r w:rsidR="00466C8C">
        <w:rPr>
          <w:noProof w:val="0"/>
        </w:rPr>
        <w:t>3</w:t>
      </w:r>
      <w:r>
        <w:rPr>
          <w:noProof w:val="0"/>
        </w:rPr>
        <w:t>.</w:t>
      </w:r>
      <w:r w:rsidR="007F3140">
        <w:rPr>
          <w:noProof w:val="0"/>
        </w:rPr>
        <w:t xml:space="preserve">0 </w:t>
      </w:r>
      <w:r>
        <w:rPr>
          <w:noProof w:val="0"/>
          <w:sz w:val="32"/>
        </w:rPr>
        <w:t>(</w:t>
      </w:r>
      <w:r w:rsidR="00C95164">
        <w:rPr>
          <w:noProof w:val="0"/>
          <w:sz w:val="32"/>
        </w:rPr>
        <w:t>202</w:t>
      </w:r>
      <w:r w:rsidR="00AA74C1">
        <w:rPr>
          <w:noProof w:val="0"/>
          <w:sz w:val="32"/>
        </w:rPr>
        <w:t>1</w:t>
      </w:r>
      <w:r>
        <w:rPr>
          <w:noProof w:val="0"/>
          <w:sz w:val="32"/>
        </w:rPr>
        <w:t>-</w:t>
      </w:r>
      <w:r w:rsidR="00466C8C">
        <w:rPr>
          <w:noProof w:val="0"/>
          <w:sz w:val="32"/>
        </w:rPr>
        <w:t>12</w:t>
      </w:r>
      <w:r w:rsidR="003F1D87">
        <w:rPr>
          <w:noProof w:val="0"/>
          <w:sz w:val="32"/>
        </w:rPr>
        <w:t>)</w:t>
      </w:r>
    </w:p>
    <w:p w14:paraId="481B89F2" w14:textId="77777777" w:rsidR="00B35D29" w:rsidRDefault="00B35D29">
      <w:pPr>
        <w:pStyle w:val="ZB"/>
        <w:framePr w:wrap="notBeside"/>
        <w:rPr>
          <w:noProof w:val="0"/>
        </w:rPr>
      </w:pPr>
      <w:r>
        <w:rPr>
          <w:noProof w:val="0"/>
        </w:rPr>
        <w:t>Technical Specification</w:t>
      </w:r>
    </w:p>
    <w:p w14:paraId="6387EBAB" w14:textId="77777777" w:rsidR="00B35D29" w:rsidRDefault="00B35D29">
      <w:pPr>
        <w:pStyle w:val="ZT"/>
        <w:framePr w:wrap="notBeside"/>
      </w:pPr>
      <w:r>
        <w:t>3rd Generation Partnership Project;</w:t>
      </w:r>
    </w:p>
    <w:p w14:paraId="7068E865" w14:textId="77777777" w:rsidR="00B35D29" w:rsidRDefault="00B35D29">
      <w:pPr>
        <w:pStyle w:val="ZT"/>
        <w:framePr w:wrap="notBeside"/>
      </w:pPr>
      <w:r>
        <w:t>Technical Specification Group Services and System Aspects;</w:t>
      </w:r>
    </w:p>
    <w:p w14:paraId="03A84C67" w14:textId="77777777" w:rsidR="00B35D29" w:rsidRPr="00DE5280" w:rsidRDefault="00B35D29">
      <w:pPr>
        <w:pStyle w:val="ZT"/>
        <w:framePr w:wrap="notBeside"/>
        <w:rPr>
          <w:lang w:val="pt-BR"/>
        </w:rPr>
      </w:pPr>
      <w:r w:rsidRPr="00DE5280">
        <w:rPr>
          <w:lang w:val="pt-BR"/>
        </w:rPr>
        <w:t>IP Multimedia Subsystem (IMS);</w:t>
      </w:r>
    </w:p>
    <w:p w14:paraId="6A87B97F" w14:textId="77777777" w:rsidR="00B35D29" w:rsidRPr="00DE5280" w:rsidRDefault="00B35D29">
      <w:pPr>
        <w:pStyle w:val="ZT"/>
        <w:framePr w:wrap="notBeside"/>
        <w:rPr>
          <w:lang w:val="pt-BR"/>
        </w:rPr>
      </w:pPr>
      <w:r w:rsidRPr="00DE5280">
        <w:rPr>
          <w:lang w:val="pt-BR"/>
        </w:rPr>
        <w:t>Multimedia Telephony;</w:t>
      </w:r>
    </w:p>
    <w:p w14:paraId="73E4322C" w14:textId="77777777" w:rsidR="00B35D29" w:rsidRDefault="00B35D29">
      <w:pPr>
        <w:pStyle w:val="ZT"/>
        <w:framePr w:wrap="notBeside"/>
      </w:pPr>
      <w:r>
        <w:t>Media handling and interaction</w:t>
      </w:r>
    </w:p>
    <w:p w14:paraId="1465B78D" w14:textId="7B822A01" w:rsidR="00B35D29" w:rsidRDefault="00B35D29">
      <w:pPr>
        <w:pStyle w:val="ZT"/>
        <w:framePr w:wrap="notBeside"/>
      </w:pPr>
      <w:r>
        <w:t>(</w:t>
      </w:r>
      <w:r>
        <w:rPr>
          <w:rStyle w:val="ZGSM"/>
        </w:rPr>
        <w:t xml:space="preserve">Release </w:t>
      </w:r>
      <w:r w:rsidR="00C364D3">
        <w:rPr>
          <w:rStyle w:val="ZGSM"/>
        </w:rPr>
        <w:t>17</w:t>
      </w:r>
      <w:r>
        <w:t>)</w:t>
      </w:r>
    </w:p>
    <w:p w14:paraId="1D3F4F8D" w14:textId="77777777" w:rsidR="00B35D29" w:rsidRDefault="00B35D29">
      <w:pPr>
        <w:pStyle w:val="ZT"/>
        <w:framePr w:wrap="notBeside"/>
        <w:rPr>
          <w:i/>
          <w:sz w:val="28"/>
        </w:rPr>
      </w:pPr>
    </w:p>
    <w:p w14:paraId="20DB97F6" w14:textId="5E8D06AE" w:rsidR="00D65909" w:rsidRDefault="00130875" w:rsidP="00D65909">
      <w:pPr>
        <w:pStyle w:val="ZU"/>
        <w:framePr w:h="4929" w:hRule="exact" w:wrap="notBeside"/>
        <w:tabs>
          <w:tab w:val="right" w:pos="10206"/>
        </w:tabs>
        <w:jc w:val="left"/>
        <w:rPr>
          <w:noProof w:val="0"/>
        </w:rPr>
      </w:pPr>
      <w:r>
        <w:rPr>
          <w:i/>
        </w:rPr>
        <w:drawing>
          <wp:inline distT="0" distB="0" distL="0" distR="0" wp14:anchorId="6A99F1A9" wp14:editId="6DB547B6">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r w:rsidR="00D65909">
        <w:rPr>
          <w:noProof w:val="0"/>
          <w:color w:val="0000FF"/>
        </w:rPr>
        <w:tab/>
      </w:r>
      <w:r>
        <w:drawing>
          <wp:inline distT="0" distB="0" distL="0" distR="0" wp14:anchorId="2ED8DEF3" wp14:editId="18A4200C">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36173A3" w14:textId="77777777" w:rsidR="00B35D29" w:rsidRDefault="00B35D29">
      <w:pPr>
        <w:pStyle w:val="ZU"/>
        <w:framePr w:wrap="notBeside"/>
        <w:tabs>
          <w:tab w:val="right" w:pos="10206"/>
        </w:tabs>
        <w:jc w:val="left"/>
        <w:rPr>
          <w:noProof w:val="0"/>
        </w:rPr>
      </w:pPr>
    </w:p>
    <w:p w14:paraId="6C9E01B0" w14:textId="77777777" w:rsidR="00B35D29" w:rsidRDefault="00B35D29">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4B3B61A" w14:textId="77777777" w:rsidR="00B35D29" w:rsidRDefault="00B35D29">
      <w:pPr>
        <w:pStyle w:val="ZV"/>
        <w:framePr w:wrap="notBeside"/>
        <w:rPr>
          <w:noProof w:val="0"/>
        </w:rPr>
      </w:pPr>
    </w:p>
    <w:p w14:paraId="7D5DABFA" w14:textId="77777777" w:rsidR="00B35D29" w:rsidRDefault="00B35D29">
      <w:pPr>
        <w:sectPr w:rsidR="00B35D29">
          <w:footnotePr>
            <w:numRestart w:val="eachSect"/>
          </w:footnotePr>
          <w:pgSz w:w="11907" w:h="16840"/>
          <w:pgMar w:top="2268" w:right="851" w:bottom="10773" w:left="851" w:header="0" w:footer="0" w:gutter="0"/>
          <w:cols w:space="720"/>
        </w:sectPr>
      </w:pPr>
    </w:p>
    <w:p w14:paraId="0D9BA04B" w14:textId="77777777" w:rsidR="00B35D29" w:rsidRDefault="00B35D29">
      <w:pPr>
        <w:pStyle w:val="FP"/>
        <w:framePr w:wrap="notBeside" w:hAnchor="margin" w:y="1419"/>
        <w:pBdr>
          <w:bottom w:val="single" w:sz="6" w:space="1" w:color="auto"/>
        </w:pBdr>
        <w:spacing w:before="240"/>
        <w:ind w:left="2835" w:right="2835"/>
        <w:jc w:val="center"/>
      </w:pPr>
      <w:bookmarkStart w:id="1" w:name="page2"/>
      <w:bookmarkEnd w:id="0"/>
      <w:r>
        <w:lastRenderedPageBreak/>
        <w:t>Keywords</w:t>
      </w:r>
    </w:p>
    <w:p w14:paraId="26610423" w14:textId="77777777" w:rsidR="00B35D29" w:rsidRDefault="00B35D29">
      <w:pPr>
        <w:pStyle w:val="FP"/>
        <w:framePr w:wrap="notBeside" w:hAnchor="margin" w:y="1419"/>
        <w:ind w:left="2835" w:right="2835"/>
        <w:jc w:val="center"/>
        <w:rPr>
          <w:rFonts w:ascii="Arial" w:hAnsi="Arial"/>
          <w:sz w:val="18"/>
        </w:rPr>
      </w:pPr>
      <w:r>
        <w:rPr>
          <w:rFonts w:ascii="Arial" w:hAnsi="Arial"/>
          <w:sz w:val="18"/>
        </w:rPr>
        <w:t>Telephony, IP, Voice over IP, VoIP, Multimedia, IMS, LTE</w:t>
      </w:r>
    </w:p>
    <w:p w14:paraId="72E8709A" w14:textId="77777777" w:rsidR="00B35D29" w:rsidRDefault="00B35D29"/>
    <w:p w14:paraId="5A34C57F" w14:textId="77777777" w:rsidR="00B35D29" w:rsidRDefault="00B35D29">
      <w:pPr>
        <w:pStyle w:val="FP"/>
        <w:framePr w:wrap="notBeside" w:hAnchor="margin" w:yAlign="center"/>
        <w:spacing w:after="240"/>
        <w:ind w:left="2835" w:right="2835"/>
        <w:jc w:val="center"/>
        <w:rPr>
          <w:rFonts w:ascii="Arial" w:hAnsi="Arial"/>
          <w:b/>
          <w:i/>
        </w:rPr>
      </w:pPr>
      <w:r>
        <w:rPr>
          <w:rFonts w:ascii="Arial" w:hAnsi="Arial"/>
          <w:b/>
          <w:i/>
        </w:rPr>
        <w:t>3GPP</w:t>
      </w:r>
    </w:p>
    <w:p w14:paraId="35897539" w14:textId="77777777" w:rsidR="00B35D29" w:rsidRDefault="00B35D29">
      <w:pPr>
        <w:pStyle w:val="FP"/>
        <w:framePr w:wrap="notBeside" w:hAnchor="margin" w:yAlign="center"/>
        <w:pBdr>
          <w:bottom w:val="single" w:sz="6" w:space="1" w:color="auto"/>
        </w:pBdr>
        <w:ind w:left="2835" w:right="2835"/>
        <w:jc w:val="center"/>
      </w:pPr>
      <w:r>
        <w:t>Postal address</w:t>
      </w:r>
    </w:p>
    <w:p w14:paraId="7562EE9C" w14:textId="77777777" w:rsidR="00B35D29" w:rsidRDefault="00B35D29">
      <w:pPr>
        <w:pStyle w:val="FP"/>
        <w:framePr w:wrap="notBeside" w:hAnchor="margin" w:yAlign="center"/>
        <w:ind w:left="2835" w:right="2835"/>
        <w:jc w:val="center"/>
        <w:rPr>
          <w:rFonts w:ascii="Arial" w:hAnsi="Arial"/>
          <w:sz w:val="18"/>
        </w:rPr>
      </w:pPr>
    </w:p>
    <w:p w14:paraId="6F68CDE1" w14:textId="77777777" w:rsidR="00B35D29" w:rsidRDefault="00B35D29">
      <w:pPr>
        <w:pStyle w:val="FP"/>
        <w:framePr w:wrap="notBeside" w:hAnchor="margin" w:yAlign="center"/>
        <w:pBdr>
          <w:bottom w:val="single" w:sz="6" w:space="1" w:color="auto"/>
        </w:pBdr>
        <w:spacing w:before="240"/>
        <w:ind w:left="2835" w:right="2835"/>
        <w:jc w:val="center"/>
      </w:pPr>
      <w:r>
        <w:t>3GPP support office address</w:t>
      </w:r>
    </w:p>
    <w:p w14:paraId="22AF30A5"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35E9DFD1"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83C1F67" w14:textId="77777777" w:rsidR="00B35D29" w:rsidRDefault="00B35D2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58DA163" w14:textId="77777777" w:rsidR="00B35D29" w:rsidRDefault="00B35D29">
      <w:pPr>
        <w:pStyle w:val="FP"/>
        <w:framePr w:wrap="notBeside" w:hAnchor="margin" w:yAlign="center"/>
        <w:pBdr>
          <w:bottom w:val="single" w:sz="6" w:space="1" w:color="auto"/>
        </w:pBdr>
        <w:spacing w:before="240"/>
        <w:ind w:left="2835" w:right="2835"/>
        <w:jc w:val="center"/>
      </w:pPr>
      <w:r>
        <w:t>Internet</w:t>
      </w:r>
    </w:p>
    <w:p w14:paraId="05752D2F" w14:textId="77777777" w:rsidR="00B35D29" w:rsidRDefault="00DA53BC">
      <w:pPr>
        <w:pStyle w:val="FP"/>
        <w:framePr w:wrap="notBeside" w:hAnchor="margin" w:yAlign="center"/>
        <w:ind w:left="2835" w:right="2835"/>
        <w:jc w:val="center"/>
        <w:rPr>
          <w:rFonts w:ascii="Arial" w:hAnsi="Arial"/>
          <w:sz w:val="18"/>
        </w:rPr>
      </w:pPr>
      <w:hyperlink r:id="rId11" w:history="1">
        <w:r w:rsidR="00B35D29">
          <w:rPr>
            <w:rStyle w:val="Hyperlink"/>
            <w:rFonts w:ascii="Arial" w:hAnsi="Arial"/>
            <w:sz w:val="18"/>
          </w:rPr>
          <w:t>http://www</w:t>
        </w:r>
      </w:hyperlink>
      <w:r w:rsidR="00B35D29">
        <w:rPr>
          <w:rFonts w:ascii="Arial" w:hAnsi="Arial"/>
          <w:sz w:val="18"/>
        </w:rPr>
        <w:t>.3gpp.org</w:t>
      </w:r>
    </w:p>
    <w:p w14:paraId="7B530BDC" w14:textId="77777777" w:rsidR="00B35D29" w:rsidRDefault="00B35D29"/>
    <w:p w14:paraId="3BFAE212" w14:textId="77777777" w:rsidR="00B35D29" w:rsidRDefault="00B35D2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22BF9CCA" w14:textId="77777777" w:rsidR="00B35D29" w:rsidRDefault="00B35D29">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2BEEB977" w14:textId="77777777" w:rsidR="00B35D29" w:rsidRDefault="00B35D29">
      <w:pPr>
        <w:pStyle w:val="FP"/>
        <w:framePr w:wrap="notBeside" w:hAnchor="margin" w:yAlign="bottom"/>
        <w:jc w:val="center"/>
        <w:rPr>
          <w:noProof/>
        </w:rPr>
      </w:pPr>
    </w:p>
    <w:p w14:paraId="004DDA09" w14:textId="77777777" w:rsidR="002F577C" w:rsidRPr="004D3578" w:rsidRDefault="002F577C" w:rsidP="002F577C">
      <w:pPr>
        <w:pStyle w:val="FP"/>
        <w:framePr w:wrap="notBeside" w:hAnchor="margin" w:yAlign="bottom"/>
        <w:jc w:val="center"/>
        <w:rPr>
          <w:noProof/>
          <w:sz w:val="18"/>
        </w:rPr>
      </w:pPr>
      <w:r w:rsidRPr="004D3578">
        <w:rPr>
          <w:noProof/>
          <w:sz w:val="18"/>
        </w:rPr>
        <w:t xml:space="preserve">© </w:t>
      </w:r>
      <w:r w:rsidR="00C95164" w:rsidRPr="004D3578">
        <w:rPr>
          <w:noProof/>
          <w:sz w:val="18"/>
        </w:rPr>
        <w:t>20</w:t>
      </w:r>
      <w:r w:rsidR="00C95164">
        <w:rPr>
          <w:noProof/>
          <w:sz w:val="18"/>
        </w:rPr>
        <w:t>2</w:t>
      </w:r>
      <w:r w:rsidR="00AA74C1">
        <w:rPr>
          <w:noProof/>
          <w:sz w:val="18"/>
        </w:rPr>
        <w:t>1</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45B2298A" w14:textId="77777777" w:rsidR="00B35D29" w:rsidRDefault="00B35D29">
      <w:pPr>
        <w:pStyle w:val="FP"/>
        <w:framePr w:wrap="notBeside" w:hAnchor="margin" w:yAlign="bottom"/>
        <w:jc w:val="center"/>
        <w:rPr>
          <w:noProof/>
          <w:sz w:val="18"/>
        </w:rPr>
      </w:pPr>
      <w:r>
        <w:rPr>
          <w:noProof/>
          <w:sz w:val="18"/>
        </w:rPr>
        <w:t>All rights reserved.</w:t>
      </w:r>
    </w:p>
    <w:p w14:paraId="5EF07BA8" w14:textId="77777777" w:rsidR="00B35D29" w:rsidRDefault="00B35D29">
      <w:pPr>
        <w:pStyle w:val="FP"/>
        <w:framePr w:wrap="notBeside" w:hAnchor="margin" w:yAlign="bottom"/>
        <w:rPr>
          <w:noProof/>
          <w:sz w:val="18"/>
        </w:rPr>
      </w:pPr>
    </w:p>
    <w:p w14:paraId="4AC4D32B" w14:textId="77777777" w:rsidR="00B35D29" w:rsidRDefault="00B35D29">
      <w:pPr>
        <w:pStyle w:val="FP"/>
        <w:framePr w:wrap="notBeside" w:hAnchor="margin" w:yAlign="bottom"/>
        <w:rPr>
          <w:noProof/>
          <w:sz w:val="18"/>
        </w:rPr>
      </w:pPr>
      <w:r>
        <w:rPr>
          <w:noProof/>
          <w:sz w:val="18"/>
        </w:rPr>
        <w:t>UMTS™ is a Trade Mark of ETSI registered for the benefit of its members</w:t>
      </w:r>
    </w:p>
    <w:p w14:paraId="7BE5EB1D" w14:textId="77777777" w:rsidR="00B35D29" w:rsidRDefault="00B35D29">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E79B737" w14:textId="77777777" w:rsidR="00B35D29" w:rsidRDefault="00B35D29">
      <w:pPr>
        <w:pStyle w:val="FP"/>
        <w:framePr w:wrap="notBeside" w:hAnchor="margin" w:yAlign="bottom"/>
        <w:rPr>
          <w:noProof/>
          <w:sz w:val="18"/>
        </w:rPr>
      </w:pPr>
      <w:r>
        <w:rPr>
          <w:noProof/>
          <w:sz w:val="18"/>
        </w:rPr>
        <w:t>GSM® and the GSM logo are registered and owned by the GSM Association</w:t>
      </w:r>
    </w:p>
    <w:p w14:paraId="5E76803C" w14:textId="77777777" w:rsidR="00B35D29" w:rsidRDefault="00B35D29"/>
    <w:bookmarkEnd w:id="1"/>
    <w:p w14:paraId="0322740A" w14:textId="77777777" w:rsidR="00B35D29" w:rsidRDefault="00B35D29">
      <w:pPr>
        <w:pStyle w:val="TT"/>
      </w:pPr>
      <w:r>
        <w:br w:type="page"/>
      </w:r>
      <w:r>
        <w:lastRenderedPageBreak/>
        <w:t>Contents</w:t>
      </w:r>
    </w:p>
    <w:p w14:paraId="6EFFF298" w14:textId="2EADF476" w:rsidR="00853B44" w:rsidRDefault="00853B44">
      <w:pPr>
        <w:pStyle w:val="TOC1"/>
        <w:rPr>
          <w:rFonts w:asciiTheme="minorHAnsi" w:eastAsiaTheme="minorEastAsia" w:hAnsiTheme="minorHAns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_Toc89962941 \h </w:instrText>
      </w:r>
      <w:r>
        <w:fldChar w:fldCharType="separate"/>
      </w:r>
      <w:r>
        <w:t>16</w:t>
      </w:r>
      <w:r>
        <w:fldChar w:fldCharType="end"/>
      </w:r>
    </w:p>
    <w:p w14:paraId="6C0A9A0B" w14:textId="617A68A9" w:rsidR="00853B44" w:rsidRDefault="00853B44">
      <w:pPr>
        <w:pStyle w:val="TOC1"/>
        <w:rPr>
          <w:rFonts w:asciiTheme="minorHAnsi" w:eastAsiaTheme="minorEastAsia" w:hAnsiTheme="minorHAnsi" w:cs="Vrinda"/>
          <w:szCs w:val="28"/>
          <w:lang w:eastAsia="en-GB" w:bidi="bn-IN"/>
        </w:rPr>
      </w:pPr>
      <w:r>
        <w:t>Introduction</w:t>
      </w:r>
      <w:r>
        <w:tab/>
      </w:r>
      <w:r>
        <w:fldChar w:fldCharType="begin" w:fldLock="1"/>
      </w:r>
      <w:r>
        <w:instrText xml:space="preserve"> PAGEREF _Toc89962942 \h </w:instrText>
      </w:r>
      <w:r>
        <w:fldChar w:fldCharType="separate"/>
      </w:r>
      <w:r>
        <w:t>16</w:t>
      </w:r>
      <w:r>
        <w:fldChar w:fldCharType="end"/>
      </w:r>
    </w:p>
    <w:p w14:paraId="6DC47654" w14:textId="7AB5B4C8" w:rsidR="00853B44" w:rsidRDefault="00853B44">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_Toc89962943 \h </w:instrText>
      </w:r>
      <w:r>
        <w:fldChar w:fldCharType="separate"/>
      </w:r>
      <w:r>
        <w:t>17</w:t>
      </w:r>
      <w:r>
        <w:fldChar w:fldCharType="end"/>
      </w:r>
    </w:p>
    <w:p w14:paraId="24FC68BB" w14:textId="30188A38" w:rsidR="00853B44" w:rsidRDefault="00853B44">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_Toc89962944 \h </w:instrText>
      </w:r>
      <w:r>
        <w:fldChar w:fldCharType="separate"/>
      </w:r>
      <w:r>
        <w:t>17</w:t>
      </w:r>
      <w:r>
        <w:fldChar w:fldCharType="end"/>
      </w:r>
    </w:p>
    <w:p w14:paraId="024A9D49" w14:textId="62A68571" w:rsidR="00853B44" w:rsidRDefault="00853B44">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Definitions and abbreviations</w:t>
      </w:r>
      <w:r>
        <w:tab/>
      </w:r>
      <w:r>
        <w:fldChar w:fldCharType="begin" w:fldLock="1"/>
      </w:r>
      <w:r>
        <w:instrText xml:space="preserve"> PAGEREF _Toc89962945 \h </w:instrText>
      </w:r>
      <w:r>
        <w:fldChar w:fldCharType="separate"/>
      </w:r>
      <w:r>
        <w:t>25</w:t>
      </w:r>
      <w:r>
        <w:fldChar w:fldCharType="end"/>
      </w:r>
    </w:p>
    <w:p w14:paraId="0380BAB6" w14:textId="015FF09C" w:rsidR="00853B44" w:rsidRDefault="00853B44">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Definitions</w:t>
      </w:r>
      <w:r>
        <w:tab/>
      </w:r>
      <w:r>
        <w:fldChar w:fldCharType="begin" w:fldLock="1"/>
      </w:r>
      <w:r>
        <w:instrText xml:space="preserve"> PAGEREF _Toc89962946 \h </w:instrText>
      </w:r>
      <w:r>
        <w:fldChar w:fldCharType="separate"/>
      </w:r>
      <w:r>
        <w:t>25</w:t>
      </w:r>
      <w:r>
        <w:fldChar w:fldCharType="end"/>
      </w:r>
    </w:p>
    <w:p w14:paraId="7C878CA4" w14:textId="670B4D79" w:rsidR="00853B44" w:rsidRDefault="00853B44">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_Toc89962947 \h </w:instrText>
      </w:r>
      <w:r>
        <w:fldChar w:fldCharType="separate"/>
      </w:r>
      <w:r>
        <w:t>27</w:t>
      </w:r>
      <w:r>
        <w:fldChar w:fldCharType="end"/>
      </w:r>
    </w:p>
    <w:p w14:paraId="772B6D12" w14:textId="5AE4FBBF" w:rsidR="00853B44" w:rsidRDefault="00853B44">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System description</w:t>
      </w:r>
      <w:r>
        <w:tab/>
      </w:r>
      <w:r>
        <w:fldChar w:fldCharType="begin" w:fldLock="1"/>
      </w:r>
      <w:r>
        <w:instrText xml:space="preserve"> PAGEREF _Toc89962948 \h </w:instrText>
      </w:r>
      <w:r>
        <w:fldChar w:fldCharType="separate"/>
      </w:r>
      <w:r>
        <w:t>29</w:t>
      </w:r>
      <w:r>
        <w:fldChar w:fldCharType="end"/>
      </w:r>
    </w:p>
    <w:p w14:paraId="5804460C" w14:textId="0C6FF624" w:rsidR="00853B44" w:rsidRDefault="00853B44">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System</w:t>
      </w:r>
      <w:r>
        <w:tab/>
      </w:r>
      <w:r>
        <w:fldChar w:fldCharType="begin" w:fldLock="1"/>
      </w:r>
      <w:r>
        <w:instrText xml:space="preserve"> PAGEREF _Toc89962949 \h </w:instrText>
      </w:r>
      <w:r>
        <w:fldChar w:fldCharType="separate"/>
      </w:r>
      <w:r>
        <w:t>29</w:t>
      </w:r>
      <w:r>
        <w:fldChar w:fldCharType="end"/>
      </w:r>
    </w:p>
    <w:p w14:paraId="3700139A" w14:textId="65FC328D" w:rsidR="00853B44" w:rsidRDefault="00853B44">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Client</w:t>
      </w:r>
      <w:r>
        <w:tab/>
      </w:r>
      <w:r>
        <w:fldChar w:fldCharType="begin" w:fldLock="1"/>
      </w:r>
      <w:r>
        <w:instrText xml:space="preserve"> PAGEREF _Toc89962950 \h </w:instrText>
      </w:r>
      <w:r>
        <w:fldChar w:fldCharType="separate"/>
      </w:r>
      <w:r>
        <w:t>29</w:t>
      </w:r>
      <w:r>
        <w:fldChar w:fldCharType="end"/>
      </w:r>
    </w:p>
    <w:p w14:paraId="18FCBB3D" w14:textId="4A7AC456" w:rsidR="00853B44" w:rsidRDefault="00853B44">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MRFP and MGW</w:t>
      </w:r>
      <w:r>
        <w:tab/>
      </w:r>
      <w:r>
        <w:fldChar w:fldCharType="begin" w:fldLock="1"/>
      </w:r>
      <w:r>
        <w:instrText xml:space="preserve"> PAGEREF _Toc89962951 \h </w:instrText>
      </w:r>
      <w:r>
        <w:fldChar w:fldCharType="separate"/>
      </w:r>
      <w:r>
        <w:t>31</w:t>
      </w:r>
      <w:r>
        <w:fldChar w:fldCharType="end"/>
      </w:r>
    </w:p>
    <w:p w14:paraId="32A7C0CB" w14:textId="5EC7C741" w:rsidR="00853B44" w:rsidRDefault="00853B44">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Media codecs</w:t>
      </w:r>
      <w:r>
        <w:tab/>
      </w:r>
      <w:r>
        <w:fldChar w:fldCharType="begin" w:fldLock="1"/>
      </w:r>
      <w:r>
        <w:instrText xml:space="preserve"> PAGEREF _Toc89962952 \h </w:instrText>
      </w:r>
      <w:r>
        <w:fldChar w:fldCharType="separate"/>
      </w:r>
      <w:r>
        <w:t>31</w:t>
      </w:r>
      <w:r>
        <w:fldChar w:fldCharType="end"/>
      </w:r>
    </w:p>
    <w:p w14:paraId="689BF6F9" w14:textId="07E64588" w:rsidR="00853B44" w:rsidRDefault="00853B44">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Media components</w:t>
      </w:r>
      <w:r>
        <w:tab/>
      </w:r>
      <w:r>
        <w:fldChar w:fldCharType="begin" w:fldLock="1"/>
      </w:r>
      <w:r>
        <w:instrText xml:space="preserve"> PAGEREF _Toc89962953 \h </w:instrText>
      </w:r>
      <w:r>
        <w:fldChar w:fldCharType="separate"/>
      </w:r>
      <w:r>
        <w:t>31</w:t>
      </w:r>
      <w:r>
        <w:fldChar w:fldCharType="end"/>
      </w:r>
    </w:p>
    <w:p w14:paraId="425E9662" w14:textId="3CDA4134" w:rsidR="00853B44" w:rsidRDefault="00853B44">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Codecs for MTSI clients in terminals</w:t>
      </w:r>
      <w:r>
        <w:tab/>
      </w:r>
      <w:r>
        <w:fldChar w:fldCharType="begin" w:fldLock="1"/>
      </w:r>
      <w:r>
        <w:instrText xml:space="preserve"> PAGEREF _Toc89962954 \h </w:instrText>
      </w:r>
      <w:r>
        <w:fldChar w:fldCharType="separate"/>
      </w:r>
      <w:r>
        <w:t>32</w:t>
      </w:r>
      <w:r>
        <w:fldChar w:fldCharType="end"/>
      </w:r>
    </w:p>
    <w:p w14:paraId="41BC04F8" w14:textId="19FB1605" w:rsidR="00853B44" w:rsidRDefault="00853B44">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_Toc89962955 \h </w:instrText>
      </w:r>
      <w:r>
        <w:fldChar w:fldCharType="separate"/>
      </w:r>
      <w:r>
        <w:t>32</w:t>
      </w:r>
      <w:r>
        <w:fldChar w:fldCharType="end"/>
      </w:r>
    </w:p>
    <w:p w14:paraId="65176FFD" w14:textId="5636725B" w:rsidR="00853B44" w:rsidRDefault="00853B44">
      <w:pPr>
        <w:pStyle w:val="TOC4"/>
        <w:rPr>
          <w:rFonts w:asciiTheme="minorHAnsi" w:eastAsiaTheme="minorEastAsia" w:hAnsiTheme="minorHAnsi" w:cs="Vrinda"/>
          <w:sz w:val="22"/>
          <w:szCs w:val="28"/>
          <w:lang w:eastAsia="en-GB" w:bidi="bn-IN"/>
        </w:rPr>
      </w:pPr>
      <w:r>
        <w:t>5.2.1.1</w:t>
      </w:r>
      <w:r>
        <w:rPr>
          <w:rFonts w:asciiTheme="minorHAnsi" w:eastAsiaTheme="minorEastAsia" w:hAnsiTheme="minorHAnsi" w:cs="Vrinda"/>
          <w:sz w:val="22"/>
          <w:szCs w:val="28"/>
          <w:lang w:eastAsia="en-GB" w:bidi="bn-IN"/>
        </w:rPr>
        <w:tab/>
      </w:r>
      <w:r>
        <w:t>General codec requirements</w:t>
      </w:r>
      <w:r>
        <w:tab/>
      </w:r>
      <w:r>
        <w:fldChar w:fldCharType="begin" w:fldLock="1"/>
      </w:r>
      <w:r>
        <w:instrText xml:space="preserve"> PAGEREF _Toc89962956 \h </w:instrText>
      </w:r>
      <w:r>
        <w:fldChar w:fldCharType="separate"/>
      </w:r>
      <w:r>
        <w:t>32</w:t>
      </w:r>
      <w:r>
        <w:fldChar w:fldCharType="end"/>
      </w:r>
    </w:p>
    <w:p w14:paraId="4F302B34" w14:textId="7D346564" w:rsidR="00853B44" w:rsidRDefault="00853B44">
      <w:pPr>
        <w:pStyle w:val="TOC4"/>
        <w:rPr>
          <w:rFonts w:asciiTheme="minorHAnsi" w:eastAsiaTheme="minorEastAsia" w:hAnsiTheme="minorHAnsi" w:cs="Vrinda"/>
          <w:sz w:val="22"/>
          <w:szCs w:val="28"/>
          <w:lang w:eastAsia="en-GB" w:bidi="bn-IN"/>
        </w:rPr>
      </w:pPr>
      <w:r>
        <w:t>5.2.1.2</w:t>
      </w:r>
      <w:r>
        <w:rPr>
          <w:rFonts w:asciiTheme="minorHAnsi" w:eastAsiaTheme="minorEastAsia" w:hAnsiTheme="minorHAnsi" w:cs="Vrinda"/>
          <w:sz w:val="22"/>
          <w:szCs w:val="28"/>
          <w:lang w:eastAsia="en-GB" w:bidi="bn-IN"/>
        </w:rPr>
        <w:tab/>
      </w:r>
      <w:r>
        <w:t>Detailed codec requirements, AMR</w:t>
      </w:r>
      <w:r>
        <w:tab/>
      </w:r>
      <w:r>
        <w:fldChar w:fldCharType="begin" w:fldLock="1"/>
      </w:r>
      <w:r>
        <w:instrText xml:space="preserve"> PAGEREF _Toc89962957 \h </w:instrText>
      </w:r>
      <w:r>
        <w:fldChar w:fldCharType="separate"/>
      </w:r>
      <w:r>
        <w:t>32</w:t>
      </w:r>
      <w:r>
        <w:fldChar w:fldCharType="end"/>
      </w:r>
    </w:p>
    <w:p w14:paraId="05F6521F" w14:textId="19303B62" w:rsidR="00853B44" w:rsidRDefault="00853B44">
      <w:pPr>
        <w:pStyle w:val="TOC4"/>
        <w:rPr>
          <w:rFonts w:asciiTheme="minorHAnsi" w:eastAsiaTheme="minorEastAsia" w:hAnsiTheme="minorHAnsi" w:cs="Vrinda"/>
          <w:sz w:val="22"/>
          <w:szCs w:val="28"/>
          <w:lang w:eastAsia="en-GB" w:bidi="bn-IN"/>
        </w:rPr>
      </w:pPr>
      <w:r>
        <w:t>5.2.1.3</w:t>
      </w:r>
      <w:r>
        <w:rPr>
          <w:rFonts w:asciiTheme="minorHAnsi" w:eastAsiaTheme="minorEastAsia" w:hAnsiTheme="minorHAnsi" w:cs="Vrinda"/>
          <w:sz w:val="22"/>
          <w:szCs w:val="28"/>
          <w:lang w:eastAsia="en-GB" w:bidi="bn-IN"/>
        </w:rPr>
        <w:tab/>
      </w:r>
      <w:r>
        <w:t>Detailed codec requirements, AMR-WB</w:t>
      </w:r>
      <w:r>
        <w:tab/>
      </w:r>
      <w:r>
        <w:fldChar w:fldCharType="begin" w:fldLock="1"/>
      </w:r>
      <w:r>
        <w:instrText xml:space="preserve"> PAGEREF _Toc89962958 \h </w:instrText>
      </w:r>
      <w:r>
        <w:fldChar w:fldCharType="separate"/>
      </w:r>
      <w:r>
        <w:t>33</w:t>
      </w:r>
      <w:r>
        <w:fldChar w:fldCharType="end"/>
      </w:r>
    </w:p>
    <w:p w14:paraId="55B915C6" w14:textId="538CA445" w:rsidR="00853B44" w:rsidRDefault="00853B44">
      <w:pPr>
        <w:pStyle w:val="TOC4"/>
        <w:rPr>
          <w:rFonts w:asciiTheme="minorHAnsi" w:eastAsiaTheme="minorEastAsia" w:hAnsiTheme="minorHAnsi" w:cs="Vrinda"/>
          <w:sz w:val="22"/>
          <w:szCs w:val="28"/>
          <w:lang w:eastAsia="en-GB" w:bidi="bn-IN"/>
        </w:rPr>
      </w:pPr>
      <w:r>
        <w:t>5.2.1.4</w:t>
      </w:r>
      <w:r>
        <w:rPr>
          <w:rFonts w:asciiTheme="minorHAnsi" w:eastAsiaTheme="minorEastAsia" w:hAnsiTheme="minorHAnsi" w:cs="Vrinda"/>
          <w:sz w:val="22"/>
          <w:szCs w:val="28"/>
          <w:lang w:eastAsia="en-GB" w:bidi="bn-IN"/>
        </w:rPr>
        <w:tab/>
      </w:r>
      <w:r>
        <w:t>Detailed codec requirements, EVS</w:t>
      </w:r>
      <w:r>
        <w:tab/>
      </w:r>
      <w:r>
        <w:fldChar w:fldCharType="begin" w:fldLock="1"/>
      </w:r>
      <w:r>
        <w:instrText xml:space="preserve"> PAGEREF _Toc89962959 \h </w:instrText>
      </w:r>
      <w:r>
        <w:fldChar w:fldCharType="separate"/>
      </w:r>
      <w:r>
        <w:t>33</w:t>
      </w:r>
      <w:r>
        <w:fldChar w:fldCharType="end"/>
      </w:r>
    </w:p>
    <w:p w14:paraId="388534B5" w14:textId="6A7ADC53" w:rsidR="00853B44" w:rsidRDefault="00853B44">
      <w:pPr>
        <w:pStyle w:val="TOC4"/>
        <w:rPr>
          <w:rFonts w:asciiTheme="minorHAnsi" w:eastAsiaTheme="minorEastAsia" w:hAnsiTheme="minorHAnsi" w:cs="Vrinda"/>
          <w:sz w:val="22"/>
          <w:szCs w:val="28"/>
          <w:lang w:eastAsia="en-GB" w:bidi="bn-IN"/>
        </w:rPr>
      </w:pPr>
      <w:r>
        <w:t>5.2.1.5</w:t>
      </w:r>
      <w:r>
        <w:rPr>
          <w:rFonts w:asciiTheme="minorHAnsi" w:eastAsiaTheme="minorEastAsia" w:hAnsiTheme="minorHAnsi" w:cs="Vrinda"/>
          <w:sz w:val="22"/>
          <w:szCs w:val="28"/>
          <w:lang w:eastAsia="en-GB" w:bidi="bn-IN"/>
        </w:rPr>
        <w:tab/>
      </w:r>
      <w:r>
        <w:t>Offering multiple audio bandwidths and multiple channels</w:t>
      </w:r>
      <w:r>
        <w:tab/>
      </w:r>
      <w:r>
        <w:fldChar w:fldCharType="begin" w:fldLock="1"/>
      </w:r>
      <w:r>
        <w:instrText xml:space="preserve"> PAGEREF _Toc89962960 \h </w:instrText>
      </w:r>
      <w:r>
        <w:fldChar w:fldCharType="separate"/>
      </w:r>
      <w:r>
        <w:t>33</w:t>
      </w:r>
      <w:r>
        <w:fldChar w:fldCharType="end"/>
      </w:r>
    </w:p>
    <w:p w14:paraId="6943CD2E" w14:textId="5ED324AA" w:rsidR="00853B44" w:rsidRDefault="00853B44">
      <w:pPr>
        <w:pStyle w:val="TOC4"/>
        <w:rPr>
          <w:rFonts w:asciiTheme="minorHAnsi" w:eastAsiaTheme="minorEastAsia" w:hAnsiTheme="minorHAnsi" w:cs="Vrinda"/>
          <w:sz w:val="22"/>
          <w:szCs w:val="28"/>
          <w:lang w:eastAsia="en-GB" w:bidi="bn-IN"/>
        </w:rPr>
      </w:pPr>
      <w:r>
        <w:t>5.2.1.6</w:t>
      </w:r>
      <w:r>
        <w:rPr>
          <w:rFonts w:asciiTheme="minorHAnsi" w:eastAsiaTheme="minorEastAsia" w:hAnsiTheme="minorHAnsi" w:cs="Vrinda"/>
          <w:sz w:val="22"/>
          <w:szCs w:val="28"/>
          <w:lang w:eastAsia="en-GB" w:bidi="bn-IN"/>
        </w:rPr>
        <w:tab/>
      </w:r>
      <w:r>
        <w:t>Codec preference order</w:t>
      </w:r>
      <w:r>
        <w:tab/>
      </w:r>
      <w:r>
        <w:fldChar w:fldCharType="begin" w:fldLock="1"/>
      </w:r>
      <w:r>
        <w:instrText xml:space="preserve"> PAGEREF _Toc89962961 \h </w:instrText>
      </w:r>
      <w:r>
        <w:fldChar w:fldCharType="separate"/>
      </w:r>
      <w:r>
        <w:t>33</w:t>
      </w:r>
      <w:r>
        <w:fldChar w:fldCharType="end"/>
      </w:r>
    </w:p>
    <w:p w14:paraId="69235E36" w14:textId="2B0E1EC3" w:rsidR="00853B44" w:rsidRDefault="00853B44">
      <w:pPr>
        <w:pStyle w:val="TOC3"/>
        <w:rPr>
          <w:rFonts w:asciiTheme="minorHAnsi" w:eastAsiaTheme="minorEastAsia" w:hAnsiTheme="minorHAnsi" w:cs="Vrinda"/>
          <w:sz w:val="22"/>
          <w:szCs w:val="28"/>
          <w:lang w:eastAsia="en-GB" w:bidi="bn-IN"/>
        </w:rPr>
      </w:pPr>
      <w:r>
        <w:t>5.2.2</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_Toc89962962 \h </w:instrText>
      </w:r>
      <w:r>
        <w:fldChar w:fldCharType="separate"/>
      </w:r>
      <w:r>
        <w:t>33</w:t>
      </w:r>
      <w:r>
        <w:fldChar w:fldCharType="end"/>
      </w:r>
    </w:p>
    <w:p w14:paraId="0CE22B2A" w14:textId="33F6F332" w:rsidR="00853B44" w:rsidRDefault="00853B44">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eastAsia="en-GB" w:bidi="bn-IN"/>
        </w:rPr>
        <w:tab/>
      </w:r>
      <w:r>
        <w:t>Real-time text</w:t>
      </w:r>
      <w:r>
        <w:tab/>
      </w:r>
      <w:r>
        <w:fldChar w:fldCharType="begin" w:fldLock="1"/>
      </w:r>
      <w:r>
        <w:instrText xml:space="preserve"> PAGEREF _Toc89962963 \h </w:instrText>
      </w:r>
      <w:r>
        <w:fldChar w:fldCharType="separate"/>
      </w:r>
      <w:r>
        <w:t>35</w:t>
      </w:r>
      <w:r>
        <w:fldChar w:fldCharType="end"/>
      </w:r>
    </w:p>
    <w:p w14:paraId="5B9EB329" w14:textId="147FB685" w:rsidR="00853B44" w:rsidRDefault="00853B44">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eastAsia="en-GB" w:bidi="bn-IN"/>
        </w:rPr>
        <w:tab/>
      </w:r>
      <w:r>
        <w:t>Media configuration</w:t>
      </w:r>
      <w:r>
        <w:tab/>
      </w:r>
      <w:r>
        <w:fldChar w:fldCharType="begin" w:fldLock="1"/>
      </w:r>
      <w:r>
        <w:instrText xml:space="preserve"> PAGEREF _Toc89962964 \h </w:instrText>
      </w:r>
      <w:r>
        <w:fldChar w:fldCharType="separate"/>
      </w:r>
      <w:r>
        <w:t>35</w:t>
      </w:r>
      <w:r>
        <w:fldChar w:fldCharType="end"/>
      </w:r>
    </w:p>
    <w:p w14:paraId="724C21FB" w14:textId="451A935A" w:rsidR="00853B44" w:rsidRDefault="00853B44">
      <w:pPr>
        <w:pStyle w:val="TOC2"/>
        <w:rPr>
          <w:rFonts w:asciiTheme="minorHAnsi" w:eastAsiaTheme="minorEastAsia" w:hAnsiTheme="minorHAnsi" w:cs="Vrinda"/>
          <w:sz w:val="22"/>
          <w:szCs w:val="28"/>
          <w:lang w:eastAsia="en-GB" w:bidi="bn-IN"/>
        </w:rPr>
      </w:pPr>
      <w:r>
        <w:t>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_Toc89962965 \h </w:instrText>
      </w:r>
      <w:r>
        <w:fldChar w:fldCharType="separate"/>
      </w:r>
      <w:r>
        <w:t>35</w:t>
      </w:r>
      <w:r>
        <w:fldChar w:fldCharType="end"/>
      </w:r>
    </w:p>
    <w:p w14:paraId="6DC07E36" w14:textId="536968E6" w:rsidR="00853B44" w:rsidRDefault="00853B44">
      <w:pPr>
        <w:pStyle w:val="TOC2"/>
        <w:rPr>
          <w:rFonts w:asciiTheme="minorHAnsi" w:eastAsiaTheme="minorEastAsia" w:hAnsiTheme="minorHAnsi" w:cs="Vrinda"/>
          <w:sz w:val="22"/>
          <w:szCs w:val="28"/>
          <w:lang w:eastAsia="en-GB" w:bidi="bn-IN"/>
        </w:rPr>
      </w:pPr>
      <w:r>
        <w:t>6.2</w:t>
      </w:r>
      <w:r>
        <w:rPr>
          <w:rFonts w:asciiTheme="minorHAnsi" w:eastAsiaTheme="minorEastAsia" w:hAnsiTheme="minorHAnsi" w:cs="Vrinda"/>
          <w:sz w:val="22"/>
          <w:szCs w:val="28"/>
          <w:lang w:eastAsia="en-GB" w:bidi="bn-IN"/>
        </w:rPr>
        <w:tab/>
      </w:r>
      <w:r>
        <w:t>Session setup procedures</w:t>
      </w:r>
      <w:r>
        <w:tab/>
      </w:r>
      <w:r>
        <w:fldChar w:fldCharType="begin" w:fldLock="1"/>
      </w:r>
      <w:r>
        <w:instrText xml:space="preserve"> PAGEREF _Toc89962966 \h </w:instrText>
      </w:r>
      <w:r>
        <w:fldChar w:fldCharType="separate"/>
      </w:r>
      <w:r>
        <w:t>36</w:t>
      </w:r>
      <w:r>
        <w:fldChar w:fldCharType="end"/>
      </w:r>
    </w:p>
    <w:p w14:paraId="0CB6CA57" w14:textId="2BC5C97B" w:rsidR="00853B44" w:rsidRDefault="00853B44">
      <w:pPr>
        <w:pStyle w:val="TOC3"/>
        <w:rPr>
          <w:rFonts w:asciiTheme="minorHAnsi" w:eastAsiaTheme="minorEastAsia" w:hAnsiTheme="minorHAnsi" w:cs="Vrinda"/>
          <w:sz w:val="22"/>
          <w:szCs w:val="28"/>
          <w:lang w:eastAsia="en-GB" w:bidi="bn-IN"/>
        </w:rPr>
      </w:pPr>
      <w:r>
        <w:t>6.2.1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_Toc89962967 \h </w:instrText>
      </w:r>
      <w:r>
        <w:fldChar w:fldCharType="separate"/>
      </w:r>
      <w:r>
        <w:t>36</w:t>
      </w:r>
      <w:r>
        <w:fldChar w:fldCharType="end"/>
      </w:r>
    </w:p>
    <w:p w14:paraId="5B7D34A9" w14:textId="6DB05482" w:rsidR="00853B44" w:rsidRDefault="00853B44">
      <w:pPr>
        <w:pStyle w:val="TOC3"/>
        <w:rPr>
          <w:rFonts w:asciiTheme="minorHAnsi" w:eastAsiaTheme="minorEastAsia" w:hAnsiTheme="minorHAnsi" w:cs="Vrinda"/>
          <w:sz w:val="22"/>
          <w:szCs w:val="28"/>
          <w:lang w:eastAsia="en-GB" w:bidi="bn-IN"/>
        </w:rPr>
      </w:pPr>
      <w:r>
        <w:t>6.2.1a</w:t>
      </w:r>
      <w:r>
        <w:rPr>
          <w:rFonts w:asciiTheme="minorHAnsi" w:eastAsiaTheme="minorEastAsia" w:hAnsiTheme="minorHAnsi" w:cs="Vrinda"/>
          <w:sz w:val="22"/>
          <w:szCs w:val="28"/>
          <w:lang w:eastAsia="en-GB" w:bidi="bn-IN"/>
        </w:rPr>
        <w:tab/>
      </w:r>
      <w:r>
        <w:t>RTP profile negotiation</w:t>
      </w:r>
      <w:r>
        <w:tab/>
      </w:r>
      <w:r>
        <w:fldChar w:fldCharType="begin" w:fldLock="1"/>
      </w:r>
      <w:r>
        <w:instrText xml:space="preserve"> PAGEREF _Toc89962968 \h </w:instrText>
      </w:r>
      <w:r>
        <w:fldChar w:fldCharType="separate"/>
      </w:r>
      <w:r>
        <w:t>37</w:t>
      </w:r>
      <w:r>
        <w:fldChar w:fldCharType="end"/>
      </w:r>
    </w:p>
    <w:p w14:paraId="6D5A150D" w14:textId="7725BE21" w:rsidR="00853B44" w:rsidRDefault="00853B44">
      <w:pPr>
        <w:pStyle w:val="TOC4"/>
        <w:rPr>
          <w:rFonts w:asciiTheme="minorHAnsi" w:eastAsiaTheme="minorEastAsia" w:hAnsiTheme="minorHAnsi" w:cs="Vrinda"/>
          <w:sz w:val="22"/>
          <w:szCs w:val="28"/>
          <w:lang w:eastAsia="en-GB" w:bidi="bn-IN"/>
        </w:rPr>
      </w:pPr>
      <w:r>
        <w:t>6.2.1a.1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_Toc89962969 \h </w:instrText>
      </w:r>
      <w:r>
        <w:fldChar w:fldCharType="separate"/>
      </w:r>
      <w:r>
        <w:t>37</w:t>
      </w:r>
      <w:r>
        <w:fldChar w:fldCharType="end"/>
      </w:r>
    </w:p>
    <w:p w14:paraId="33E695E0" w14:textId="7DE0B96B" w:rsidR="00853B44" w:rsidRDefault="00853B44">
      <w:pPr>
        <w:pStyle w:val="TOC4"/>
        <w:rPr>
          <w:rFonts w:asciiTheme="minorHAnsi" w:eastAsiaTheme="minorEastAsia" w:hAnsiTheme="minorHAnsi" w:cs="Vrinda"/>
          <w:sz w:val="22"/>
          <w:szCs w:val="28"/>
          <w:lang w:eastAsia="en-GB" w:bidi="bn-IN"/>
        </w:rPr>
      </w:pPr>
      <w:r>
        <w:t>6.2.1a.2</w:t>
      </w:r>
      <w:r>
        <w:rPr>
          <w:rFonts w:asciiTheme="minorHAnsi" w:eastAsiaTheme="minorEastAsia" w:hAnsiTheme="minorHAnsi" w:cs="Vrinda"/>
          <w:sz w:val="22"/>
          <w:szCs w:val="28"/>
          <w:lang w:eastAsia="en-GB" w:bidi="bn-IN"/>
        </w:rPr>
        <w:tab/>
      </w:r>
      <w:r>
        <w:t>Using SDPCapNeg in SDP offer</w:t>
      </w:r>
      <w:r>
        <w:tab/>
      </w:r>
      <w:r>
        <w:fldChar w:fldCharType="begin" w:fldLock="1"/>
      </w:r>
      <w:r>
        <w:instrText xml:space="preserve"> PAGEREF _Toc89962970 \h </w:instrText>
      </w:r>
      <w:r>
        <w:fldChar w:fldCharType="separate"/>
      </w:r>
      <w:r>
        <w:t>37</w:t>
      </w:r>
      <w:r>
        <w:fldChar w:fldCharType="end"/>
      </w:r>
    </w:p>
    <w:p w14:paraId="3010797C" w14:textId="2C7928F5" w:rsidR="00853B44" w:rsidRDefault="00853B44">
      <w:pPr>
        <w:pStyle w:val="TOC4"/>
        <w:rPr>
          <w:rFonts w:asciiTheme="minorHAnsi" w:eastAsiaTheme="minorEastAsia" w:hAnsiTheme="minorHAnsi" w:cs="Vrinda"/>
          <w:sz w:val="22"/>
          <w:szCs w:val="28"/>
          <w:lang w:eastAsia="en-GB" w:bidi="bn-IN"/>
        </w:rPr>
      </w:pPr>
      <w:r>
        <w:t>6.2.1a.3</w:t>
      </w:r>
      <w:r>
        <w:rPr>
          <w:rFonts w:asciiTheme="minorHAnsi" w:eastAsiaTheme="minorEastAsia" w:hAnsiTheme="minorHAnsi" w:cs="Vrinda"/>
          <w:sz w:val="22"/>
          <w:szCs w:val="28"/>
          <w:lang w:eastAsia="en-GB" w:bidi="bn-IN"/>
        </w:rPr>
        <w:tab/>
      </w:r>
      <w:r>
        <w:t>Answering to an SDP offer using SDPCapNeg</w:t>
      </w:r>
      <w:r>
        <w:tab/>
      </w:r>
      <w:r>
        <w:fldChar w:fldCharType="begin" w:fldLock="1"/>
      </w:r>
      <w:r>
        <w:instrText xml:space="preserve"> PAGEREF _Toc89962971 \h </w:instrText>
      </w:r>
      <w:r>
        <w:fldChar w:fldCharType="separate"/>
      </w:r>
      <w:r>
        <w:t>37</w:t>
      </w:r>
      <w:r>
        <w:fldChar w:fldCharType="end"/>
      </w:r>
    </w:p>
    <w:p w14:paraId="03114BFD" w14:textId="3FB46390" w:rsidR="00853B44" w:rsidRDefault="00853B44">
      <w:pPr>
        <w:pStyle w:val="TOC3"/>
        <w:rPr>
          <w:rFonts w:asciiTheme="minorHAnsi" w:eastAsiaTheme="minorEastAsia" w:hAnsiTheme="minorHAnsi" w:cs="Vrinda"/>
          <w:sz w:val="22"/>
          <w:szCs w:val="28"/>
          <w:lang w:eastAsia="en-GB" w:bidi="bn-IN"/>
        </w:rPr>
      </w:pPr>
      <w:r>
        <w:t>6.2.2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_Toc89962972 \h </w:instrText>
      </w:r>
      <w:r>
        <w:fldChar w:fldCharType="separate"/>
      </w:r>
      <w:r>
        <w:t>37</w:t>
      </w:r>
      <w:r>
        <w:fldChar w:fldCharType="end"/>
      </w:r>
    </w:p>
    <w:p w14:paraId="499CD664" w14:textId="77C3F7E8" w:rsidR="00853B44" w:rsidRDefault="00853B44">
      <w:pPr>
        <w:pStyle w:val="TOC4"/>
        <w:rPr>
          <w:rFonts w:asciiTheme="minorHAnsi" w:eastAsiaTheme="minorEastAsia" w:hAnsiTheme="minorHAnsi" w:cs="Vrinda"/>
          <w:sz w:val="22"/>
          <w:szCs w:val="28"/>
          <w:lang w:eastAsia="en-GB" w:bidi="bn-IN"/>
        </w:rPr>
      </w:pPr>
      <w:r>
        <w:t>6.2.2.1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_Toc89962973 \h </w:instrText>
      </w:r>
      <w:r>
        <w:fldChar w:fldCharType="separate"/>
      </w:r>
      <w:r>
        <w:t>37</w:t>
      </w:r>
      <w:r>
        <w:fldChar w:fldCharType="end"/>
      </w:r>
    </w:p>
    <w:p w14:paraId="20D99DFD" w14:textId="48CF8A29" w:rsidR="00853B44" w:rsidRDefault="00853B44">
      <w:pPr>
        <w:pStyle w:val="TOC4"/>
        <w:rPr>
          <w:rFonts w:asciiTheme="minorHAnsi" w:eastAsiaTheme="minorEastAsia" w:hAnsiTheme="minorHAnsi" w:cs="Vrinda"/>
          <w:sz w:val="22"/>
          <w:szCs w:val="28"/>
          <w:lang w:eastAsia="en-GB" w:bidi="bn-IN"/>
        </w:rPr>
      </w:pPr>
      <w:r>
        <w:t>6.2.2.2</w:t>
      </w:r>
      <w:r>
        <w:rPr>
          <w:rFonts w:asciiTheme="minorHAnsi" w:eastAsiaTheme="minorEastAsia" w:hAnsiTheme="minorHAnsi" w:cs="Vrinda"/>
          <w:sz w:val="22"/>
          <w:szCs w:val="28"/>
          <w:lang w:eastAsia="en-GB" w:bidi="bn-IN"/>
        </w:rPr>
        <w:tab/>
      </w:r>
      <w:r>
        <w:t>Generating SDP offers</w:t>
      </w:r>
      <w:r>
        <w:tab/>
      </w:r>
      <w:r>
        <w:fldChar w:fldCharType="begin" w:fldLock="1"/>
      </w:r>
      <w:r>
        <w:instrText xml:space="preserve"> PAGEREF _Toc89962974 \h </w:instrText>
      </w:r>
      <w:r>
        <w:fldChar w:fldCharType="separate"/>
      </w:r>
      <w:r>
        <w:t>39</w:t>
      </w:r>
      <w:r>
        <w:fldChar w:fldCharType="end"/>
      </w:r>
    </w:p>
    <w:p w14:paraId="578EAD5A" w14:textId="4B4B1CC4" w:rsidR="00853B44" w:rsidRDefault="00853B44">
      <w:pPr>
        <w:pStyle w:val="TOC4"/>
        <w:rPr>
          <w:rFonts w:asciiTheme="minorHAnsi" w:eastAsiaTheme="minorEastAsia" w:hAnsiTheme="minorHAnsi" w:cs="Vrinda"/>
          <w:sz w:val="22"/>
          <w:szCs w:val="28"/>
          <w:lang w:eastAsia="en-GB" w:bidi="bn-IN"/>
        </w:rPr>
      </w:pPr>
      <w:r>
        <w:t>6.2.2.3</w:t>
      </w:r>
      <w:r>
        <w:rPr>
          <w:rFonts w:asciiTheme="minorHAnsi" w:eastAsiaTheme="minorEastAsia" w:hAnsiTheme="minorHAnsi" w:cs="Vrinda"/>
          <w:sz w:val="22"/>
          <w:szCs w:val="28"/>
          <w:lang w:eastAsia="en-GB" w:bidi="bn-IN"/>
        </w:rPr>
        <w:tab/>
      </w:r>
      <w:r>
        <w:t>Generating SDP answer</w:t>
      </w:r>
      <w:r>
        <w:tab/>
      </w:r>
      <w:r>
        <w:fldChar w:fldCharType="begin" w:fldLock="1"/>
      </w:r>
      <w:r>
        <w:instrText xml:space="preserve"> PAGEREF _Toc89962975 \h </w:instrText>
      </w:r>
      <w:r>
        <w:fldChar w:fldCharType="separate"/>
      </w:r>
      <w:r>
        <w:t>41</w:t>
      </w:r>
      <w:r>
        <w:fldChar w:fldCharType="end"/>
      </w:r>
    </w:p>
    <w:p w14:paraId="179D499D" w14:textId="4CC535DF" w:rsidR="00853B44" w:rsidRDefault="00853B44">
      <w:pPr>
        <w:pStyle w:val="TOC3"/>
        <w:rPr>
          <w:rFonts w:asciiTheme="minorHAnsi" w:eastAsiaTheme="minorEastAsia" w:hAnsiTheme="minorHAnsi" w:cs="Vrinda"/>
          <w:sz w:val="22"/>
          <w:szCs w:val="28"/>
          <w:lang w:eastAsia="en-GB" w:bidi="bn-IN"/>
        </w:rPr>
      </w:pPr>
      <w:r>
        <w:t>6.2.3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_Toc89962976 \h </w:instrText>
      </w:r>
      <w:r>
        <w:fldChar w:fldCharType="separate"/>
      </w:r>
      <w:r>
        <w:t>50</w:t>
      </w:r>
      <w:r>
        <w:fldChar w:fldCharType="end"/>
      </w:r>
    </w:p>
    <w:p w14:paraId="081DBF71" w14:textId="40E47FC9" w:rsidR="00853B44" w:rsidRDefault="00853B44">
      <w:pPr>
        <w:pStyle w:val="TOC4"/>
        <w:rPr>
          <w:rFonts w:asciiTheme="minorHAnsi" w:eastAsiaTheme="minorEastAsia" w:hAnsiTheme="minorHAnsi" w:cs="Vrinda"/>
          <w:sz w:val="22"/>
          <w:szCs w:val="28"/>
          <w:lang w:eastAsia="en-GB" w:bidi="bn-IN"/>
        </w:rPr>
      </w:pPr>
      <w:r>
        <w:t>6.2.3.1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_Toc89962977 \h </w:instrText>
      </w:r>
      <w:r>
        <w:fldChar w:fldCharType="separate"/>
      </w:r>
      <w:r>
        <w:t>50</w:t>
      </w:r>
      <w:r>
        <w:fldChar w:fldCharType="end"/>
      </w:r>
    </w:p>
    <w:p w14:paraId="7845F663" w14:textId="4B4B0F4F" w:rsidR="00853B44" w:rsidRDefault="00853B44">
      <w:pPr>
        <w:pStyle w:val="TOC4"/>
        <w:rPr>
          <w:rFonts w:asciiTheme="minorHAnsi" w:eastAsiaTheme="minorEastAsia" w:hAnsiTheme="minorHAnsi" w:cs="Vrinda"/>
          <w:sz w:val="22"/>
          <w:szCs w:val="28"/>
          <w:lang w:eastAsia="en-GB" w:bidi="bn-IN"/>
        </w:rPr>
      </w:pPr>
      <w:r>
        <w:t>6.2.3.2</w:t>
      </w:r>
      <w:r>
        <w:rPr>
          <w:rFonts w:asciiTheme="minorHAnsi" w:eastAsiaTheme="minorEastAsia" w:hAnsiTheme="minorHAnsi" w:cs="Vrinda"/>
          <w:sz w:val="22"/>
          <w:szCs w:val="28"/>
          <w:lang w:eastAsia="en-GB" w:bidi="bn-IN"/>
        </w:rPr>
        <w:tab/>
      </w:r>
      <w:r>
        <w:t>Common Session Setup Procedures</w:t>
      </w:r>
      <w:r>
        <w:tab/>
      </w:r>
      <w:r>
        <w:fldChar w:fldCharType="begin" w:fldLock="1"/>
      </w:r>
      <w:r>
        <w:instrText xml:space="preserve"> PAGEREF _Toc89962978 \h </w:instrText>
      </w:r>
      <w:r>
        <w:fldChar w:fldCharType="separate"/>
      </w:r>
      <w:r>
        <w:t>51</w:t>
      </w:r>
      <w:r>
        <w:fldChar w:fldCharType="end"/>
      </w:r>
    </w:p>
    <w:p w14:paraId="2F0A37D7" w14:textId="63C112B3" w:rsidR="00853B44" w:rsidRDefault="00853B44">
      <w:pPr>
        <w:pStyle w:val="TOC4"/>
        <w:rPr>
          <w:rFonts w:asciiTheme="minorHAnsi" w:eastAsiaTheme="minorEastAsia" w:hAnsiTheme="minorHAnsi" w:cs="Vrinda"/>
          <w:sz w:val="22"/>
          <w:szCs w:val="28"/>
          <w:lang w:eastAsia="en-GB" w:bidi="bn-IN"/>
        </w:rPr>
      </w:pPr>
      <w:r>
        <w:t>6.2.3.3</w:t>
      </w:r>
      <w:r>
        <w:rPr>
          <w:rFonts w:asciiTheme="minorHAnsi" w:eastAsiaTheme="minorEastAsia" w:hAnsiTheme="minorHAnsi" w:cs="Vrinda"/>
          <w:sz w:val="22"/>
          <w:szCs w:val="28"/>
          <w:lang w:eastAsia="en-GB" w:bidi="bn-IN"/>
        </w:rPr>
        <w:tab/>
      </w:r>
      <w:r>
        <w:t>Coordination of Video Orientation (CVO)</w:t>
      </w:r>
      <w:r>
        <w:tab/>
      </w:r>
      <w:r>
        <w:fldChar w:fldCharType="begin" w:fldLock="1"/>
      </w:r>
      <w:r>
        <w:instrText xml:space="preserve"> PAGEREF _Toc89962979 \h </w:instrText>
      </w:r>
      <w:r>
        <w:fldChar w:fldCharType="separate"/>
      </w:r>
      <w:r>
        <w:t>52</w:t>
      </w:r>
      <w:r>
        <w:fldChar w:fldCharType="end"/>
      </w:r>
    </w:p>
    <w:p w14:paraId="360D00F5" w14:textId="66E6507A" w:rsidR="00853B44" w:rsidRDefault="00853B44">
      <w:pPr>
        <w:pStyle w:val="TOC4"/>
        <w:rPr>
          <w:rFonts w:asciiTheme="minorHAnsi" w:eastAsiaTheme="minorEastAsia" w:hAnsiTheme="minorHAnsi" w:cs="Vrinda"/>
          <w:sz w:val="22"/>
          <w:szCs w:val="28"/>
          <w:lang w:eastAsia="en-GB" w:bidi="bn-IN"/>
        </w:rPr>
      </w:pPr>
      <w:r>
        <w:t>6.2.3.4</w:t>
      </w:r>
      <w:r>
        <w:rPr>
          <w:rFonts w:asciiTheme="minorHAnsi" w:eastAsiaTheme="minorEastAsia" w:hAnsiTheme="minorHAnsi" w:cs="Vrinda"/>
          <w:sz w:val="22"/>
          <w:szCs w:val="28"/>
          <w:lang w:eastAsia="en-GB" w:bidi="bn-IN"/>
        </w:rPr>
        <w:tab/>
      </w:r>
      <w:r>
        <w:t>Video Region-of-Interest (ROI)</w:t>
      </w:r>
      <w:r>
        <w:tab/>
      </w:r>
      <w:r>
        <w:fldChar w:fldCharType="begin" w:fldLock="1"/>
      </w:r>
      <w:r>
        <w:instrText xml:space="preserve"> PAGEREF _Toc89962980 \h </w:instrText>
      </w:r>
      <w:r>
        <w:fldChar w:fldCharType="separate"/>
      </w:r>
      <w:r>
        <w:t>52</w:t>
      </w:r>
      <w:r>
        <w:fldChar w:fldCharType="end"/>
      </w:r>
    </w:p>
    <w:p w14:paraId="2BEA8648" w14:textId="3FCFF3A8" w:rsidR="00853B44" w:rsidRDefault="00853B44">
      <w:pPr>
        <w:pStyle w:val="TOC4"/>
        <w:rPr>
          <w:rFonts w:asciiTheme="minorHAnsi" w:eastAsiaTheme="minorEastAsia" w:hAnsiTheme="minorHAnsi" w:cs="Vrinda"/>
          <w:sz w:val="22"/>
          <w:szCs w:val="28"/>
          <w:lang w:eastAsia="en-GB" w:bidi="bn-IN"/>
        </w:rPr>
      </w:pPr>
      <w:r>
        <w:t>6.2.3.5</w:t>
      </w:r>
      <w:r>
        <w:rPr>
          <w:rFonts w:asciiTheme="minorHAnsi" w:eastAsiaTheme="minorEastAsia" w:hAnsiTheme="minorHAnsi" w:cs="Vrinda"/>
          <w:sz w:val="22"/>
          <w:szCs w:val="28"/>
          <w:lang w:eastAsia="en-GB" w:bidi="bn-IN"/>
        </w:rPr>
        <w:tab/>
      </w:r>
      <w:r>
        <w:t>RTP Retransmission</w:t>
      </w:r>
      <w:r>
        <w:tab/>
      </w:r>
      <w:r>
        <w:fldChar w:fldCharType="begin" w:fldLock="1"/>
      </w:r>
      <w:r>
        <w:instrText xml:space="preserve"> PAGEREF _Toc89962981 \h </w:instrText>
      </w:r>
      <w:r>
        <w:fldChar w:fldCharType="separate"/>
      </w:r>
      <w:r>
        <w:t>55</w:t>
      </w:r>
      <w:r>
        <w:fldChar w:fldCharType="end"/>
      </w:r>
    </w:p>
    <w:p w14:paraId="5F2E3260" w14:textId="1939B92D" w:rsidR="00853B44" w:rsidRDefault="00853B44">
      <w:pPr>
        <w:pStyle w:val="TOC4"/>
        <w:rPr>
          <w:rFonts w:asciiTheme="minorHAnsi" w:eastAsiaTheme="minorEastAsia" w:hAnsiTheme="minorHAnsi" w:cs="Vrinda"/>
          <w:sz w:val="22"/>
          <w:szCs w:val="28"/>
          <w:lang w:eastAsia="en-GB" w:bidi="bn-IN"/>
        </w:rPr>
      </w:pPr>
      <w:r>
        <w:t>6.2.3.6</w:t>
      </w:r>
      <w:r>
        <w:rPr>
          <w:rFonts w:asciiTheme="minorHAnsi" w:eastAsiaTheme="minorEastAsia" w:hAnsiTheme="minorHAnsi" w:cs="Vrinda"/>
          <w:sz w:val="22"/>
          <w:szCs w:val="28"/>
          <w:lang w:eastAsia="en-GB" w:bidi="bn-IN"/>
        </w:rPr>
        <w:tab/>
      </w:r>
      <w:r>
        <w:t>Forward Error Correction (FEC)</w:t>
      </w:r>
      <w:r>
        <w:tab/>
      </w:r>
      <w:r>
        <w:fldChar w:fldCharType="begin" w:fldLock="1"/>
      </w:r>
      <w:r>
        <w:instrText xml:space="preserve"> PAGEREF _Toc89962982 \h </w:instrText>
      </w:r>
      <w:r>
        <w:fldChar w:fldCharType="separate"/>
      </w:r>
      <w:r>
        <w:t>55</w:t>
      </w:r>
      <w:r>
        <w:fldChar w:fldCharType="end"/>
      </w:r>
    </w:p>
    <w:p w14:paraId="0A4F6BE3" w14:textId="3DA96482" w:rsidR="00853B44" w:rsidRDefault="00853B44">
      <w:pPr>
        <w:pStyle w:val="TOC3"/>
        <w:rPr>
          <w:rFonts w:asciiTheme="minorHAnsi" w:eastAsiaTheme="minorEastAsia" w:hAnsiTheme="minorHAnsi" w:cs="Vrinda"/>
          <w:sz w:val="22"/>
          <w:szCs w:val="28"/>
          <w:lang w:eastAsia="en-GB" w:bidi="bn-IN"/>
        </w:rPr>
      </w:pPr>
      <w:r>
        <w:t>6.2.4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_Toc89962983 \h </w:instrText>
      </w:r>
      <w:r>
        <w:fldChar w:fldCharType="separate"/>
      </w:r>
      <w:r>
        <w:t>55</w:t>
      </w:r>
      <w:r>
        <w:fldChar w:fldCharType="end"/>
      </w:r>
    </w:p>
    <w:p w14:paraId="23EAA33B" w14:textId="6F8EEC04" w:rsidR="00853B44" w:rsidRDefault="00853B44">
      <w:pPr>
        <w:pStyle w:val="TOC3"/>
        <w:rPr>
          <w:rFonts w:asciiTheme="minorHAnsi" w:eastAsiaTheme="minorEastAsia" w:hAnsiTheme="minorHAnsi" w:cs="Vrinda"/>
          <w:sz w:val="22"/>
          <w:szCs w:val="28"/>
          <w:lang w:eastAsia="en-GB" w:bidi="bn-IN"/>
        </w:rPr>
      </w:pPr>
      <w:r>
        <w:t>6.2.5</w:t>
      </w:r>
      <w:r>
        <w:rPr>
          <w:rFonts w:asciiTheme="minorHAnsi" w:eastAsiaTheme="minorEastAsia" w:hAnsiTheme="minorHAnsi" w:cs="Vrinda"/>
          <w:sz w:val="22"/>
          <w:szCs w:val="28"/>
          <w:lang w:eastAsia="en-GB" w:bidi="bn-IN"/>
        </w:rPr>
        <w:tab/>
      </w:r>
      <w:r>
        <w:t>Bandwidth negotiation</w:t>
      </w:r>
      <w:r>
        <w:tab/>
      </w:r>
      <w:r>
        <w:fldChar w:fldCharType="begin" w:fldLock="1"/>
      </w:r>
      <w:r>
        <w:instrText xml:space="preserve"> PAGEREF _Toc89962984 \h </w:instrText>
      </w:r>
      <w:r>
        <w:fldChar w:fldCharType="separate"/>
      </w:r>
      <w:r>
        <w:t>56</w:t>
      </w:r>
      <w:r>
        <w:fldChar w:fldCharType="end"/>
      </w:r>
    </w:p>
    <w:p w14:paraId="7B84D803" w14:textId="78F2FB92" w:rsidR="00853B44" w:rsidRDefault="00853B44">
      <w:pPr>
        <w:pStyle w:val="TOC4"/>
        <w:rPr>
          <w:rFonts w:asciiTheme="minorHAnsi" w:eastAsiaTheme="minorEastAsia" w:hAnsiTheme="minorHAnsi" w:cs="Vrinda"/>
          <w:sz w:val="22"/>
          <w:szCs w:val="28"/>
          <w:lang w:eastAsia="en-GB" w:bidi="bn-IN"/>
        </w:rPr>
      </w:pPr>
      <w:r>
        <w:t>6.2.5.1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_Toc89962985 \h </w:instrText>
      </w:r>
      <w:r>
        <w:fldChar w:fldCharType="separate"/>
      </w:r>
      <w:r>
        <w:t>56</w:t>
      </w:r>
      <w:r>
        <w:fldChar w:fldCharType="end"/>
      </w:r>
    </w:p>
    <w:p w14:paraId="325FD32B" w14:textId="5D8D9412" w:rsidR="00853B44" w:rsidRDefault="00853B44">
      <w:pPr>
        <w:pStyle w:val="TOC4"/>
        <w:rPr>
          <w:rFonts w:asciiTheme="minorHAnsi" w:eastAsiaTheme="minorEastAsia" w:hAnsiTheme="minorHAnsi" w:cs="Vrinda"/>
          <w:sz w:val="22"/>
          <w:szCs w:val="28"/>
          <w:lang w:eastAsia="en-GB" w:bidi="bn-IN"/>
        </w:rPr>
      </w:pPr>
      <w:r>
        <w:t>6.2.5.2</w:t>
      </w:r>
      <w:r>
        <w:rPr>
          <w:rFonts w:asciiTheme="minorHAnsi" w:eastAsiaTheme="minorEastAsia" w:hAnsiTheme="minorHAnsi" w:cs="Vrinda"/>
          <w:sz w:val="22"/>
          <w:szCs w:val="28"/>
          <w:lang w:bidi="bn-IN"/>
        </w:rPr>
        <w:tab/>
      </w:r>
      <w:r>
        <w:rPr>
          <w:lang w:eastAsia="ko-KR"/>
        </w:rPr>
        <w:t>Speech</w:t>
      </w:r>
      <w:r>
        <w:tab/>
      </w:r>
      <w:r>
        <w:fldChar w:fldCharType="begin" w:fldLock="1"/>
      </w:r>
      <w:r>
        <w:instrText xml:space="preserve"> PAGEREF _Toc89962986 \h </w:instrText>
      </w:r>
      <w:r>
        <w:fldChar w:fldCharType="separate"/>
      </w:r>
      <w:r>
        <w:t>58</w:t>
      </w:r>
      <w:r>
        <w:fldChar w:fldCharType="end"/>
      </w:r>
    </w:p>
    <w:p w14:paraId="2134D7A3" w14:textId="00D6E44A" w:rsidR="00853B44" w:rsidRDefault="00853B44">
      <w:pPr>
        <w:pStyle w:val="TOC4"/>
        <w:rPr>
          <w:rFonts w:asciiTheme="minorHAnsi" w:eastAsiaTheme="minorEastAsia" w:hAnsiTheme="minorHAnsi" w:cs="Vrinda"/>
          <w:sz w:val="22"/>
          <w:szCs w:val="28"/>
          <w:lang w:eastAsia="en-GB" w:bidi="bn-IN"/>
        </w:rPr>
      </w:pPr>
      <w:r>
        <w:t>6.2.5.3</w:t>
      </w:r>
      <w:r>
        <w:rPr>
          <w:rFonts w:asciiTheme="minorHAnsi" w:eastAsiaTheme="minorEastAsia" w:hAnsiTheme="minorHAnsi" w:cs="Vrinda"/>
          <w:sz w:val="22"/>
          <w:szCs w:val="28"/>
          <w:lang w:bidi="bn-IN"/>
        </w:rPr>
        <w:tab/>
      </w:r>
      <w:r>
        <w:rPr>
          <w:lang w:eastAsia="ko-KR"/>
        </w:rPr>
        <w:t>Video</w:t>
      </w:r>
      <w:r>
        <w:tab/>
      </w:r>
      <w:r>
        <w:fldChar w:fldCharType="begin" w:fldLock="1"/>
      </w:r>
      <w:r>
        <w:instrText xml:space="preserve"> PAGEREF _Toc89962987 \h </w:instrText>
      </w:r>
      <w:r>
        <w:fldChar w:fldCharType="separate"/>
      </w:r>
      <w:r>
        <w:t>60</w:t>
      </w:r>
      <w:r>
        <w:fldChar w:fldCharType="end"/>
      </w:r>
    </w:p>
    <w:p w14:paraId="034158D7" w14:textId="763DD4C5" w:rsidR="00853B44" w:rsidRDefault="00853B44">
      <w:pPr>
        <w:pStyle w:val="TOC3"/>
        <w:rPr>
          <w:rFonts w:asciiTheme="minorHAnsi" w:eastAsiaTheme="minorEastAsia" w:hAnsiTheme="minorHAnsi" w:cs="Vrinda"/>
          <w:sz w:val="22"/>
          <w:szCs w:val="28"/>
          <w:lang w:eastAsia="en-GB" w:bidi="bn-IN"/>
        </w:rPr>
      </w:pPr>
      <w:r>
        <w:t>6.2.6</w:t>
      </w:r>
      <w:r>
        <w:rPr>
          <w:rFonts w:asciiTheme="minorHAnsi" w:eastAsiaTheme="minorEastAsia" w:hAnsiTheme="minorHAnsi" w:cs="Vrinda"/>
          <w:sz w:val="22"/>
          <w:szCs w:val="28"/>
          <w:lang w:eastAsia="en-GB" w:bidi="bn-IN"/>
        </w:rPr>
        <w:tab/>
      </w:r>
      <w:r>
        <w:t>The Synchronization Info attribute "3gpp_sync_info"</w:t>
      </w:r>
      <w:r>
        <w:tab/>
      </w:r>
      <w:r>
        <w:fldChar w:fldCharType="begin" w:fldLock="1"/>
      </w:r>
      <w:r>
        <w:instrText xml:space="preserve"> PAGEREF _Toc89962988 \h </w:instrText>
      </w:r>
      <w:r>
        <w:fldChar w:fldCharType="separate"/>
      </w:r>
      <w:r>
        <w:t>61</w:t>
      </w:r>
      <w:r>
        <w:fldChar w:fldCharType="end"/>
      </w:r>
    </w:p>
    <w:p w14:paraId="7CF9F4A9" w14:textId="366E34F6" w:rsidR="00853B44" w:rsidRDefault="00853B44">
      <w:pPr>
        <w:pStyle w:val="TOC3"/>
        <w:rPr>
          <w:rFonts w:asciiTheme="minorHAnsi" w:eastAsiaTheme="minorEastAsia" w:hAnsiTheme="minorHAnsi" w:cs="Vrinda"/>
          <w:sz w:val="22"/>
          <w:szCs w:val="28"/>
          <w:lang w:eastAsia="en-GB" w:bidi="bn-IN"/>
        </w:rPr>
      </w:pPr>
      <w:r>
        <w:t>6.2.7</w:t>
      </w:r>
      <w:r>
        <w:rPr>
          <w:rFonts w:asciiTheme="minorHAnsi" w:eastAsiaTheme="minorEastAsia" w:hAnsiTheme="minorHAnsi" w:cs="Vrinda"/>
          <w:sz w:val="22"/>
          <w:szCs w:val="28"/>
          <w:lang w:eastAsia="en-GB" w:bidi="bn-IN"/>
        </w:rPr>
        <w:tab/>
      </w:r>
      <w:r>
        <w:t>Negotiated QoS parameters</w:t>
      </w:r>
      <w:r>
        <w:tab/>
      </w:r>
      <w:r>
        <w:fldChar w:fldCharType="begin" w:fldLock="1"/>
      </w:r>
      <w:r>
        <w:instrText xml:space="preserve"> PAGEREF _Toc89962989 \h </w:instrText>
      </w:r>
      <w:r>
        <w:fldChar w:fldCharType="separate"/>
      </w:r>
      <w:r>
        <w:t>62</w:t>
      </w:r>
      <w:r>
        <w:fldChar w:fldCharType="end"/>
      </w:r>
    </w:p>
    <w:p w14:paraId="1C2BFF52" w14:textId="2B060399" w:rsidR="00853B44" w:rsidRDefault="00853B44">
      <w:pPr>
        <w:pStyle w:val="TOC4"/>
        <w:rPr>
          <w:rFonts w:asciiTheme="minorHAnsi" w:eastAsiaTheme="minorEastAsia" w:hAnsiTheme="minorHAnsi" w:cs="Vrinda"/>
          <w:sz w:val="22"/>
          <w:szCs w:val="28"/>
          <w:lang w:eastAsia="en-GB" w:bidi="bn-IN"/>
        </w:rPr>
      </w:pPr>
      <w:r>
        <w:t>6.2.7.1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_Toc89962990 \h </w:instrText>
      </w:r>
      <w:r>
        <w:fldChar w:fldCharType="separate"/>
      </w:r>
      <w:r>
        <w:t>62</w:t>
      </w:r>
      <w:r>
        <w:fldChar w:fldCharType="end"/>
      </w:r>
    </w:p>
    <w:p w14:paraId="5EEEA402" w14:textId="10C44C41" w:rsidR="00853B44" w:rsidRDefault="00853B44">
      <w:pPr>
        <w:pStyle w:val="TOC4"/>
        <w:rPr>
          <w:rFonts w:asciiTheme="minorHAnsi" w:eastAsiaTheme="minorEastAsia" w:hAnsiTheme="minorHAnsi" w:cs="Vrinda"/>
          <w:sz w:val="22"/>
          <w:szCs w:val="28"/>
          <w:lang w:eastAsia="en-GB" w:bidi="bn-IN"/>
        </w:rPr>
      </w:pPr>
      <w:r>
        <w:t>6.2.7.2</w:t>
      </w:r>
      <w:r>
        <w:rPr>
          <w:rFonts w:asciiTheme="minorHAnsi" w:eastAsiaTheme="minorEastAsia" w:hAnsiTheme="minorHAnsi" w:cs="Vrinda"/>
          <w:sz w:val="22"/>
          <w:szCs w:val="28"/>
          <w:lang w:eastAsia="en-GB" w:bidi="bn-IN"/>
        </w:rPr>
        <w:tab/>
      </w:r>
      <w:r>
        <w:t>Alignment of negotiated QoS parameters and b=AS bandwidth modifier</w:t>
      </w:r>
      <w:r>
        <w:tab/>
      </w:r>
      <w:r>
        <w:fldChar w:fldCharType="begin" w:fldLock="1"/>
      </w:r>
      <w:r>
        <w:instrText xml:space="preserve"> PAGEREF _Toc89962991 \h </w:instrText>
      </w:r>
      <w:r>
        <w:fldChar w:fldCharType="separate"/>
      </w:r>
      <w:r>
        <w:t>62</w:t>
      </w:r>
      <w:r>
        <w:fldChar w:fldCharType="end"/>
      </w:r>
    </w:p>
    <w:p w14:paraId="0416DBEA" w14:textId="0D8E94C7" w:rsidR="00853B44" w:rsidRDefault="00853B44">
      <w:pPr>
        <w:pStyle w:val="TOC4"/>
        <w:rPr>
          <w:rFonts w:asciiTheme="minorHAnsi" w:eastAsiaTheme="minorEastAsia" w:hAnsiTheme="minorHAnsi" w:cs="Vrinda"/>
          <w:sz w:val="22"/>
          <w:szCs w:val="28"/>
          <w:lang w:eastAsia="en-GB" w:bidi="bn-IN"/>
        </w:rPr>
      </w:pPr>
      <w:r>
        <w:t>6.2.7.3</w:t>
      </w:r>
      <w:r>
        <w:rPr>
          <w:rFonts w:asciiTheme="minorHAnsi" w:eastAsiaTheme="minorEastAsia" w:hAnsiTheme="minorHAnsi" w:cs="Vrinda"/>
          <w:sz w:val="22"/>
          <w:szCs w:val="28"/>
          <w:lang w:eastAsia="en-GB" w:bidi="bn-IN"/>
        </w:rPr>
        <w:tab/>
      </w:r>
      <w:r>
        <w:t>Alignment of negotiated QoS parameters and a=bw-info attribute</w:t>
      </w:r>
      <w:r>
        <w:tab/>
      </w:r>
      <w:r>
        <w:fldChar w:fldCharType="begin" w:fldLock="1"/>
      </w:r>
      <w:r>
        <w:instrText xml:space="preserve"> PAGEREF _Toc89962992 \h </w:instrText>
      </w:r>
      <w:r>
        <w:fldChar w:fldCharType="separate"/>
      </w:r>
      <w:r>
        <w:t>63</w:t>
      </w:r>
      <w:r>
        <w:fldChar w:fldCharType="end"/>
      </w:r>
    </w:p>
    <w:p w14:paraId="7BFF44CB" w14:textId="49C971B8" w:rsidR="00853B44" w:rsidRDefault="00853B44">
      <w:pPr>
        <w:pStyle w:val="TOC5"/>
        <w:rPr>
          <w:rFonts w:asciiTheme="minorHAnsi" w:eastAsiaTheme="minorEastAsia" w:hAnsiTheme="minorHAnsi" w:cs="Vrinda"/>
          <w:sz w:val="22"/>
          <w:szCs w:val="28"/>
          <w:lang w:eastAsia="en-GB" w:bidi="bn-IN"/>
        </w:rPr>
      </w:pPr>
      <w:r>
        <w:t>6.2.7.4.1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_Toc89962993 \h </w:instrText>
      </w:r>
      <w:r>
        <w:fldChar w:fldCharType="separate"/>
      </w:r>
      <w:r>
        <w:t>63</w:t>
      </w:r>
      <w:r>
        <w:fldChar w:fldCharType="end"/>
      </w:r>
    </w:p>
    <w:p w14:paraId="0AFF2712" w14:textId="70E29E15" w:rsidR="00853B44" w:rsidRDefault="00853B44">
      <w:pPr>
        <w:pStyle w:val="TOC5"/>
        <w:rPr>
          <w:rFonts w:asciiTheme="minorHAnsi" w:eastAsiaTheme="minorEastAsia" w:hAnsiTheme="minorHAnsi" w:cs="Vrinda"/>
          <w:sz w:val="22"/>
          <w:szCs w:val="28"/>
          <w:lang w:eastAsia="en-GB" w:bidi="bn-IN"/>
        </w:rPr>
      </w:pPr>
      <w:r>
        <w:t>6.2.7.4.2</w:t>
      </w:r>
      <w:r>
        <w:rPr>
          <w:rFonts w:asciiTheme="minorHAnsi" w:eastAsiaTheme="minorEastAsia" w:hAnsiTheme="minorHAnsi" w:cs="Vrinda"/>
          <w:sz w:val="22"/>
          <w:szCs w:val="28"/>
          <w:lang w:eastAsia="en-GB" w:bidi="bn-IN"/>
        </w:rPr>
        <w:tab/>
      </w:r>
      <w:r>
        <w:t>3gpp-qos-hint ABNF syntax and semantics</w:t>
      </w:r>
      <w:r>
        <w:tab/>
      </w:r>
      <w:r>
        <w:fldChar w:fldCharType="begin" w:fldLock="1"/>
      </w:r>
      <w:r>
        <w:instrText xml:space="preserve"> PAGEREF _Toc89962994 \h </w:instrText>
      </w:r>
      <w:r>
        <w:fldChar w:fldCharType="separate"/>
      </w:r>
      <w:r>
        <w:t>64</w:t>
      </w:r>
      <w:r>
        <w:fldChar w:fldCharType="end"/>
      </w:r>
    </w:p>
    <w:p w14:paraId="798A92CF" w14:textId="782C2FE1" w:rsidR="00853B44" w:rsidRDefault="00853B44">
      <w:pPr>
        <w:pStyle w:val="TOC5"/>
        <w:rPr>
          <w:rFonts w:asciiTheme="minorHAnsi" w:eastAsiaTheme="minorEastAsia" w:hAnsiTheme="minorHAnsi" w:cs="Vrinda"/>
          <w:sz w:val="22"/>
          <w:szCs w:val="28"/>
          <w:lang w:eastAsia="en-GB" w:bidi="bn-IN"/>
        </w:rPr>
      </w:pPr>
      <w:r>
        <w:lastRenderedPageBreak/>
        <w:t>6.2.7.4.3</w:t>
      </w:r>
      <w:r>
        <w:rPr>
          <w:rFonts w:asciiTheme="minorHAnsi" w:eastAsiaTheme="minorEastAsia" w:hAnsiTheme="minorHAnsi" w:cs="Vrinda"/>
          <w:sz w:val="22"/>
          <w:szCs w:val="28"/>
          <w:lang w:eastAsia="en-GB" w:bidi="bn-IN"/>
        </w:rPr>
        <w:tab/>
      </w:r>
      <w:r>
        <w:t>Creating an SDP offer</w:t>
      </w:r>
      <w:r>
        <w:tab/>
      </w:r>
      <w:r>
        <w:fldChar w:fldCharType="begin" w:fldLock="1"/>
      </w:r>
      <w:r>
        <w:instrText xml:space="preserve"> PAGEREF _Toc89962995 \h </w:instrText>
      </w:r>
      <w:r>
        <w:fldChar w:fldCharType="separate"/>
      </w:r>
      <w:r>
        <w:t>65</w:t>
      </w:r>
      <w:r>
        <w:fldChar w:fldCharType="end"/>
      </w:r>
    </w:p>
    <w:p w14:paraId="542F1505" w14:textId="5D4EFB76" w:rsidR="00853B44" w:rsidRDefault="00853B44">
      <w:pPr>
        <w:pStyle w:val="TOC5"/>
        <w:rPr>
          <w:rFonts w:asciiTheme="minorHAnsi" w:eastAsiaTheme="minorEastAsia" w:hAnsiTheme="minorHAnsi" w:cs="Vrinda"/>
          <w:sz w:val="22"/>
          <w:szCs w:val="28"/>
          <w:lang w:eastAsia="en-GB" w:bidi="bn-IN"/>
        </w:rPr>
      </w:pPr>
      <w:r w:rsidRPr="00853B44">
        <w:t>6.2.7.4.4</w:t>
      </w:r>
      <w:r w:rsidRPr="00853B44">
        <w:rPr>
          <w:rFonts w:asciiTheme="minorHAnsi" w:eastAsiaTheme="minorEastAsia" w:hAnsiTheme="minorHAnsi" w:cs="Vrinda"/>
          <w:sz w:val="22"/>
          <w:szCs w:val="28"/>
          <w:lang w:eastAsia="en-GB" w:bidi="bn-IN"/>
        </w:rPr>
        <w:tab/>
      </w:r>
      <w:r w:rsidRPr="00952A09">
        <w:rPr>
          <w:lang w:val="en-US"/>
        </w:rPr>
        <w:t>Creating an SDP answer</w:t>
      </w:r>
      <w:r>
        <w:tab/>
      </w:r>
      <w:r>
        <w:fldChar w:fldCharType="begin" w:fldLock="1"/>
      </w:r>
      <w:r>
        <w:instrText xml:space="preserve"> PAGEREF _Toc89962996 \h </w:instrText>
      </w:r>
      <w:r>
        <w:fldChar w:fldCharType="separate"/>
      </w:r>
      <w:r>
        <w:t>65</w:t>
      </w:r>
      <w:r>
        <w:fldChar w:fldCharType="end"/>
      </w:r>
    </w:p>
    <w:p w14:paraId="2D464A8B" w14:textId="57D46640" w:rsidR="00853B44" w:rsidRDefault="00853B44">
      <w:pPr>
        <w:pStyle w:val="TOC5"/>
        <w:rPr>
          <w:rFonts w:asciiTheme="minorHAnsi" w:eastAsiaTheme="minorEastAsia" w:hAnsiTheme="minorHAnsi" w:cs="Vrinda"/>
          <w:sz w:val="22"/>
          <w:szCs w:val="28"/>
          <w:lang w:eastAsia="en-GB" w:bidi="bn-IN"/>
        </w:rPr>
      </w:pPr>
      <w:r w:rsidRPr="00853B44">
        <w:t>6.2.7.4.5</w:t>
      </w:r>
      <w:r w:rsidRPr="00853B44">
        <w:rPr>
          <w:rFonts w:asciiTheme="minorHAnsi" w:eastAsiaTheme="minorEastAsia" w:hAnsiTheme="minorHAnsi" w:cs="Vrinda"/>
          <w:sz w:val="22"/>
          <w:szCs w:val="28"/>
          <w:lang w:eastAsia="en-GB" w:bidi="bn-IN"/>
        </w:rPr>
        <w:tab/>
      </w:r>
      <w:r w:rsidRPr="00952A09">
        <w:rPr>
          <w:lang w:val="en-US"/>
        </w:rPr>
        <w:t>Offerer receiving an SDP answer</w:t>
      </w:r>
      <w:r>
        <w:tab/>
      </w:r>
      <w:r>
        <w:fldChar w:fldCharType="begin" w:fldLock="1"/>
      </w:r>
      <w:r>
        <w:instrText xml:space="preserve"> PAGEREF _Toc89962997 \h </w:instrText>
      </w:r>
      <w:r>
        <w:fldChar w:fldCharType="separate"/>
      </w:r>
      <w:r>
        <w:t>66</w:t>
      </w:r>
      <w:r>
        <w:fldChar w:fldCharType="end"/>
      </w:r>
    </w:p>
    <w:p w14:paraId="7CA67548" w14:textId="7AE9C422" w:rsidR="00853B44" w:rsidRDefault="00853B44">
      <w:pPr>
        <w:pStyle w:val="TOC3"/>
        <w:rPr>
          <w:rFonts w:asciiTheme="minorHAnsi" w:eastAsiaTheme="minorEastAsia" w:hAnsiTheme="minorHAnsi" w:cs="Vrinda"/>
          <w:sz w:val="22"/>
          <w:szCs w:val="28"/>
          <w:lang w:eastAsia="en-GB" w:bidi="bn-IN"/>
        </w:rPr>
      </w:pPr>
      <w:r>
        <w:t>6.2.8</w:t>
      </w:r>
      <w:r>
        <w:rPr>
          <w:rFonts w:asciiTheme="minorHAnsi" w:eastAsiaTheme="minorEastAsia" w:hAnsiTheme="minorHAnsi" w:cs="Vrinda"/>
          <w:sz w:val="22"/>
          <w:szCs w:val="28"/>
          <w:lang w:eastAsia="en-GB" w:bidi="bn-IN"/>
        </w:rPr>
        <w:tab/>
      </w:r>
      <w:r>
        <w:t>Delay Budget Information (DBI) Signaling</w:t>
      </w:r>
      <w:r>
        <w:tab/>
      </w:r>
      <w:r>
        <w:fldChar w:fldCharType="begin" w:fldLock="1"/>
      </w:r>
      <w:r>
        <w:instrText xml:space="preserve"> PAGEREF _Toc89962998 \h </w:instrText>
      </w:r>
      <w:r>
        <w:fldChar w:fldCharType="separate"/>
      </w:r>
      <w:r>
        <w:t>67</w:t>
      </w:r>
      <w:r>
        <w:fldChar w:fldCharType="end"/>
      </w:r>
    </w:p>
    <w:p w14:paraId="18EE539A" w14:textId="290D8146" w:rsidR="00853B44" w:rsidRDefault="00853B44">
      <w:pPr>
        <w:pStyle w:val="TOC3"/>
        <w:rPr>
          <w:rFonts w:asciiTheme="minorHAnsi" w:eastAsiaTheme="minorEastAsia" w:hAnsiTheme="minorHAnsi" w:cs="Vrinda"/>
          <w:sz w:val="22"/>
          <w:szCs w:val="28"/>
          <w:lang w:eastAsia="en-GB" w:bidi="bn-IN"/>
        </w:rPr>
      </w:pPr>
      <w:r>
        <w:t>6.2.9</w:t>
      </w:r>
      <w:r>
        <w:rPr>
          <w:rFonts w:asciiTheme="minorHAnsi" w:eastAsiaTheme="minorEastAsia" w:hAnsiTheme="minorHAnsi" w:cs="Vrinda"/>
          <w:sz w:val="22"/>
          <w:szCs w:val="28"/>
          <w:lang w:eastAsia="en-GB" w:bidi="bn-IN"/>
        </w:rPr>
        <w:tab/>
      </w:r>
      <w:r>
        <w:t>ANBR Support attribute "anbr"</w:t>
      </w:r>
      <w:r>
        <w:tab/>
      </w:r>
      <w:r>
        <w:fldChar w:fldCharType="begin" w:fldLock="1"/>
      </w:r>
      <w:r>
        <w:instrText xml:space="preserve"> PAGEREF _Toc89962999 \h </w:instrText>
      </w:r>
      <w:r>
        <w:fldChar w:fldCharType="separate"/>
      </w:r>
      <w:r>
        <w:t>68</w:t>
      </w:r>
      <w:r>
        <w:fldChar w:fldCharType="end"/>
      </w:r>
    </w:p>
    <w:p w14:paraId="0A0A0BF2" w14:textId="4E0DCB93" w:rsidR="00853B44" w:rsidRDefault="00853B44">
      <w:pPr>
        <w:pStyle w:val="TOC3"/>
        <w:rPr>
          <w:rFonts w:asciiTheme="minorHAnsi" w:eastAsiaTheme="minorEastAsia" w:hAnsiTheme="minorHAnsi" w:cs="Vrinda"/>
          <w:sz w:val="22"/>
          <w:szCs w:val="28"/>
          <w:lang w:eastAsia="en-GB" w:bidi="bn-IN"/>
        </w:rPr>
      </w:pPr>
      <w:r>
        <w:t>6.2.10</w:t>
      </w:r>
      <w:r>
        <w:rPr>
          <w:rFonts w:asciiTheme="minorHAnsi" w:eastAsiaTheme="minorEastAsia" w:hAnsiTheme="minorHAnsi" w:cs="Vrinda"/>
          <w:sz w:val="22"/>
          <w:szCs w:val="28"/>
          <w:lang w:eastAsia="en-GB" w:bidi="bn-IN"/>
        </w:rPr>
        <w:tab/>
      </w:r>
      <w:r>
        <w:t>Data channel</w:t>
      </w:r>
      <w:r>
        <w:tab/>
      </w:r>
      <w:r>
        <w:fldChar w:fldCharType="begin" w:fldLock="1"/>
      </w:r>
      <w:r>
        <w:instrText xml:space="preserve"> PAGEREF _Toc89963000 \h </w:instrText>
      </w:r>
      <w:r>
        <w:fldChar w:fldCharType="separate"/>
      </w:r>
      <w:r>
        <w:t>68</w:t>
      </w:r>
      <w:r>
        <w:fldChar w:fldCharType="end"/>
      </w:r>
    </w:p>
    <w:p w14:paraId="3E7903F4" w14:textId="435CE82C" w:rsidR="00853B44" w:rsidRDefault="00853B44">
      <w:pPr>
        <w:pStyle w:val="TOC2"/>
        <w:rPr>
          <w:rFonts w:asciiTheme="minorHAnsi" w:eastAsiaTheme="minorEastAsia" w:hAnsiTheme="minorHAnsi" w:cs="Vrinda"/>
          <w:sz w:val="22"/>
          <w:szCs w:val="28"/>
          <w:lang w:eastAsia="en-GB" w:bidi="bn-IN"/>
        </w:rPr>
      </w:pPr>
      <w:r>
        <w:t>6.3</w:t>
      </w:r>
      <w:r>
        <w:rPr>
          <w:rFonts w:asciiTheme="minorHAnsi" w:eastAsiaTheme="minorEastAsia" w:hAnsiTheme="minorHAnsi" w:cs="Vrinda"/>
          <w:sz w:val="22"/>
          <w:szCs w:val="28"/>
          <w:lang w:eastAsia="en-GB" w:bidi="bn-IN"/>
        </w:rPr>
        <w:tab/>
      </w:r>
      <w:r>
        <w:t>Session control procedures</w:t>
      </w:r>
      <w:r>
        <w:tab/>
      </w:r>
      <w:r>
        <w:fldChar w:fldCharType="begin" w:fldLock="1"/>
      </w:r>
      <w:r>
        <w:instrText xml:space="preserve"> PAGEREF _Toc89963001 \h </w:instrText>
      </w:r>
      <w:r>
        <w:fldChar w:fldCharType="separate"/>
      </w:r>
      <w:r>
        <w:t>72</w:t>
      </w:r>
      <w:r>
        <w:fldChar w:fldCharType="end"/>
      </w:r>
    </w:p>
    <w:p w14:paraId="43997498" w14:textId="1467DC37" w:rsidR="00853B44" w:rsidRDefault="00853B44">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eastAsia="en-GB" w:bidi="bn-IN"/>
        </w:rPr>
        <w:tab/>
      </w:r>
      <w:r>
        <w:t>Data transport</w:t>
      </w:r>
      <w:r>
        <w:tab/>
      </w:r>
      <w:r>
        <w:fldChar w:fldCharType="begin" w:fldLock="1"/>
      </w:r>
      <w:r>
        <w:instrText xml:space="preserve"> PAGEREF _Toc89963002 \h </w:instrText>
      </w:r>
      <w:r>
        <w:fldChar w:fldCharType="separate"/>
      </w:r>
      <w:r>
        <w:t>72</w:t>
      </w:r>
      <w:r>
        <w:fldChar w:fldCharType="end"/>
      </w:r>
    </w:p>
    <w:p w14:paraId="711AB399" w14:textId="7830B16B" w:rsidR="00853B44" w:rsidRDefault="00853B44">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_Toc89963003 \h </w:instrText>
      </w:r>
      <w:r>
        <w:fldChar w:fldCharType="separate"/>
      </w:r>
      <w:r>
        <w:t>72</w:t>
      </w:r>
      <w:r>
        <w:fldChar w:fldCharType="end"/>
      </w:r>
    </w:p>
    <w:p w14:paraId="2868E041" w14:textId="357A4302" w:rsidR="00853B44" w:rsidRDefault="00853B44">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eastAsia="en-GB" w:bidi="bn-IN"/>
        </w:rPr>
        <w:tab/>
      </w:r>
      <w:r>
        <w:t>RTP profiles</w:t>
      </w:r>
      <w:r>
        <w:tab/>
      </w:r>
      <w:r>
        <w:fldChar w:fldCharType="begin" w:fldLock="1"/>
      </w:r>
      <w:r>
        <w:instrText xml:space="preserve"> PAGEREF _Toc89963004 \h </w:instrText>
      </w:r>
      <w:r>
        <w:fldChar w:fldCharType="separate"/>
      </w:r>
      <w:r>
        <w:t>72</w:t>
      </w:r>
      <w:r>
        <w:fldChar w:fldCharType="end"/>
      </w:r>
    </w:p>
    <w:p w14:paraId="5A6FF833" w14:textId="178046EA" w:rsidR="00853B44" w:rsidRDefault="00853B44">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RTCP usage</w:t>
      </w:r>
      <w:r>
        <w:tab/>
      </w:r>
      <w:r>
        <w:fldChar w:fldCharType="begin" w:fldLock="1"/>
      </w:r>
      <w:r>
        <w:instrText xml:space="preserve"> PAGEREF _Toc89963005 \h </w:instrText>
      </w:r>
      <w:r>
        <w:fldChar w:fldCharType="separate"/>
      </w:r>
      <w:r>
        <w:t>73</w:t>
      </w:r>
      <w:r>
        <w:fldChar w:fldCharType="end"/>
      </w:r>
    </w:p>
    <w:p w14:paraId="1491AD86" w14:textId="5A912E36" w:rsidR="00853B44" w:rsidRDefault="00853B44">
      <w:pPr>
        <w:pStyle w:val="TOC3"/>
        <w:rPr>
          <w:rFonts w:asciiTheme="minorHAnsi" w:eastAsiaTheme="minorEastAsia" w:hAnsiTheme="minorHAnsi" w:cs="Vrinda"/>
          <w:sz w:val="22"/>
          <w:szCs w:val="28"/>
          <w:lang w:eastAsia="en-GB" w:bidi="bn-IN"/>
        </w:rPr>
      </w:pPr>
      <w:r>
        <w:t>7.3.1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_Toc89963006 \h </w:instrText>
      </w:r>
      <w:r>
        <w:fldChar w:fldCharType="separate"/>
      </w:r>
      <w:r>
        <w:t>73</w:t>
      </w:r>
      <w:r>
        <w:fldChar w:fldCharType="end"/>
      </w:r>
    </w:p>
    <w:p w14:paraId="33BA9DDC" w14:textId="44E75F6D" w:rsidR="00853B44" w:rsidRDefault="00853B44">
      <w:pPr>
        <w:pStyle w:val="TOC3"/>
        <w:rPr>
          <w:rFonts w:asciiTheme="minorHAnsi" w:eastAsiaTheme="minorEastAsia" w:hAnsiTheme="minorHAnsi" w:cs="Vrinda"/>
          <w:sz w:val="22"/>
          <w:szCs w:val="28"/>
          <w:lang w:eastAsia="en-GB" w:bidi="bn-IN"/>
        </w:rPr>
      </w:pPr>
      <w:r>
        <w:t>7.3.2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_Toc89963007 \h </w:instrText>
      </w:r>
      <w:r>
        <w:fldChar w:fldCharType="separate"/>
      </w:r>
      <w:r>
        <w:t>73</w:t>
      </w:r>
      <w:r>
        <w:fldChar w:fldCharType="end"/>
      </w:r>
    </w:p>
    <w:p w14:paraId="1946D2E5" w14:textId="3BF00B46" w:rsidR="00853B44" w:rsidRDefault="00853B44">
      <w:pPr>
        <w:pStyle w:val="TOC3"/>
        <w:rPr>
          <w:rFonts w:asciiTheme="minorHAnsi" w:eastAsiaTheme="minorEastAsia" w:hAnsiTheme="minorHAnsi" w:cs="Vrinda"/>
          <w:sz w:val="22"/>
          <w:szCs w:val="28"/>
          <w:lang w:eastAsia="en-GB" w:bidi="bn-IN"/>
        </w:rPr>
      </w:pPr>
      <w:r>
        <w:t>7.3.3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_Toc89963008 \h </w:instrText>
      </w:r>
      <w:r>
        <w:fldChar w:fldCharType="separate"/>
      </w:r>
      <w:r>
        <w:t>75</w:t>
      </w:r>
      <w:r>
        <w:fldChar w:fldCharType="end"/>
      </w:r>
    </w:p>
    <w:p w14:paraId="4D156A17" w14:textId="4C78E2C9" w:rsidR="00853B44" w:rsidRDefault="00853B44">
      <w:pPr>
        <w:pStyle w:val="TOC3"/>
        <w:rPr>
          <w:rFonts w:asciiTheme="minorHAnsi" w:eastAsiaTheme="minorEastAsia" w:hAnsiTheme="minorHAnsi" w:cs="Vrinda"/>
          <w:sz w:val="22"/>
          <w:szCs w:val="28"/>
          <w:lang w:eastAsia="en-GB" w:bidi="bn-IN"/>
        </w:rPr>
      </w:pPr>
      <w:r>
        <w:t>7.3.4</w:t>
      </w:r>
      <w:r>
        <w:rPr>
          <w:rFonts w:asciiTheme="minorHAnsi" w:eastAsiaTheme="minorEastAsia" w:hAnsiTheme="minorHAnsi" w:cs="Vrinda"/>
          <w:sz w:val="22"/>
          <w:szCs w:val="28"/>
          <w:lang w:eastAsia="en-GB" w:bidi="bn-IN"/>
        </w:rPr>
        <w:tab/>
      </w:r>
      <w:r>
        <w:t>Real-time text</w:t>
      </w:r>
      <w:r>
        <w:tab/>
      </w:r>
      <w:r>
        <w:fldChar w:fldCharType="begin" w:fldLock="1"/>
      </w:r>
      <w:r>
        <w:instrText xml:space="preserve"> PAGEREF _Toc89963009 \h </w:instrText>
      </w:r>
      <w:r>
        <w:fldChar w:fldCharType="separate"/>
      </w:r>
      <w:r>
        <w:t>75</w:t>
      </w:r>
      <w:r>
        <w:fldChar w:fldCharType="end"/>
      </w:r>
    </w:p>
    <w:p w14:paraId="4993D876" w14:textId="32C9F2A8" w:rsidR="00853B44" w:rsidRDefault="00853B44">
      <w:pPr>
        <w:pStyle w:val="TOC3"/>
        <w:rPr>
          <w:rFonts w:asciiTheme="minorHAnsi" w:eastAsiaTheme="minorEastAsia" w:hAnsiTheme="minorHAnsi" w:cs="Vrinda"/>
          <w:sz w:val="22"/>
          <w:szCs w:val="28"/>
          <w:lang w:eastAsia="en-GB" w:bidi="bn-IN"/>
        </w:rPr>
      </w:pPr>
      <w:r>
        <w:t>7.3.5</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_Toc89963010 \h </w:instrText>
      </w:r>
      <w:r>
        <w:fldChar w:fldCharType="separate"/>
      </w:r>
      <w:r>
        <w:t>76</w:t>
      </w:r>
      <w:r>
        <w:fldChar w:fldCharType="end"/>
      </w:r>
    </w:p>
    <w:p w14:paraId="47E3F41E" w14:textId="50A50926" w:rsidR="00853B44" w:rsidRDefault="00853B44">
      <w:pPr>
        <w:pStyle w:val="TOC3"/>
        <w:rPr>
          <w:rFonts w:asciiTheme="minorHAnsi" w:eastAsiaTheme="minorEastAsia" w:hAnsiTheme="minorHAnsi" w:cs="Vrinda"/>
          <w:sz w:val="22"/>
          <w:szCs w:val="28"/>
          <w:lang w:eastAsia="en-GB" w:bidi="bn-IN"/>
        </w:rPr>
      </w:pPr>
      <w:r>
        <w:t>7.3.6</w:t>
      </w:r>
      <w:r>
        <w:rPr>
          <w:rFonts w:asciiTheme="minorHAnsi" w:eastAsiaTheme="minorEastAsia" w:hAnsiTheme="minorHAnsi" w:cs="Vrinda"/>
          <w:sz w:val="22"/>
          <w:szCs w:val="28"/>
          <w:lang w:eastAsia="en-GB" w:bidi="bn-IN"/>
        </w:rPr>
        <w:tab/>
      </w:r>
      <w:r>
        <w:t>Reduced-Size RTCP</w:t>
      </w:r>
      <w:r>
        <w:tab/>
      </w:r>
      <w:r>
        <w:fldChar w:fldCharType="begin" w:fldLock="1"/>
      </w:r>
      <w:r>
        <w:instrText xml:space="preserve"> PAGEREF _Toc89963011 \h </w:instrText>
      </w:r>
      <w:r>
        <w:fldChar w:fldCharType="separate"/>
      </w:r>
      <w:r>
        <w:t>76</w:t>
      </w:r>
      <w:r>
        <w:fldChar w:fldCharType="end"/>
      </w:r>
    </w:p>
    <w:p w14:paraId="0F190728" w14:textId="53897D53" w:rsidR="00853B44" w:rsidRDefault="00853B44">
      <w:pPr>
        <w:pStyle w:val="TOC3"/>
        <w:rPr>
          <w:rFonts w:asciiTheme="minorHAnsi" w:eastAsiaTheme="minorEastAsia" w:hAnsiTheme="minorHAnsi" w:cs="Vrinda"/>
          <w:sz w:val="22"/>
          <w:szCs w:val="28"/>
          <w:lang w:eastAsia="en-GB" w:bidi="bn-IN"/>
        </w:rPr>
      </w:pPr>
      <w:r>
        <w:t>7.3.7</w:t>
      </w:r>
      <w:r>
        <w:rPr>
          <w:rFonts w:asciiTheme="minorHAnsi" w:eastAsiaTheme="minorEastAsia" w:hAnsiTheme="minorHAnsi" w:cs="Vrinda"/>
          <w:sz w:val="22"/>
          <w:szCs w:val="28"/>
          <w:lang w:eastAsia="en-GB" w:bidi="bn-IN"/>
        </w:rPr>
        <w:tab/>
      </w:r>
      <w:r>
        <w:t>Video Region-of-Interest (ROI) Signaling</w:t>
      </w:r>
      <w:r>
        <w:tab/>
      </w:r>
      <w:r>
        <w:fldChar w:fldCharType="begin" w:fldLock="1"/>
      </w:r>
      <w:r>
        <w:instrText xml:space="preserve"> PAGEREF _Toc89963012 \h </w:instrText>
      </w:r>
      <w:r>
        <w:fldChar w:fldCharType="separate"/>
      </w:r>
      <w:r>
        <w:t>76</w:t>
      </w:r>
      <w:r>
        <w:fldChar w:fldCharType="end"/>
      </w:r>
    </w:p>
    <w:p w14:paraId="4E343E5B" w14:textId="2E5174B7" w:rsidR="00853B44" w:rsidRDefault="00853B44">
      <w:pPr>
        <w:pStyle w:val="TOC3"/>
        <w:rPr>
          <w:rFonts w:asciiTheme="minorHAnsi" w:eastAsiaTheme="minorEastAsia" w:hAnsiTheme="minorHAnsi" w:cs="Vrinda"/>
          <w:sz w:val="22"/>
          <w:szCs w:val="28"/>
          <w:lang w:eastAsia="en-GB" w:bidi="bn-IN"/>
        </w:rPr>
      </w:pPr>
      <w:r>
        <w:t>7.3.8</w:t>
      </w:r>
      <w:r>
        <w:rPr>
          <w:rFonts w:asciiTheme="minorHAnsi" w:eastAsiaTheme="minorEastAsia" w:hAnsiTheme="minorHAnsi" w:cs="Vrinda"/>
          <w:sz w:val="22"/>
          <w:szCs w:val="28"/>
          <w:lang w:eastAsia="en-GB" w:bidi="bn-IN"/>
        </w:rPr>
        <w:tab/>
      </w:r>
      <w:r>
        <w:t>Delay Budget Information (DBI) Signaling</w:t>
      </w:r>
      <w:r>
        <w:tab/>
      </w:r>
      <w:r>
        <w:fldChar w:fldCharType="begin" w:fldLock="1"/>
      </w:r>
      <w:r>
        <w:instrText xml:space="preserve"> PAGEREF _Toc89963013 \h </w:instrText>
      </w:r>
      <w:r>
        <w:fldChar w:fldCharType="separate"/>
      </w:r>
      <w:r>
        <w:t>79</w:t>
      </w:r>
      <w:r>
        <w:fldChar w:fldCharType="end"/>
      </w:r>
    </w:p>
    <w:p w14:paraId="45490512" w14:textId="1814E63D" w:rsidR="00853B44" w:rsidRDefault="00853B44">
      <w:pPr>
        <w:pStyle w:val="TOC2"/>
        <w:rPr>
          <w:rFonts w:asciiTheme="minorHAnsi" w:eastAsiaTheme="minorEastAsia" w:hAnsiTheme="minorHAnsi" w:cs="Vrinda"/>
          <w:sz w:val="22"/>
          <w:szCs w:val="28"/>
          <w:lang w:eastAsia="en-GB" w:bidi="bn-IN"/>
        </w:rPr>
      </w:pPr>
      <w:r>
        <w:t>7.4</w:t>
      </w:r>
      <w:r>
        <w:rPr>
          <w:rFonts w:asciiTheme="minorHAnsi" w:eastAsiaTheme="minorEastAsia" w:hAnsiTheme="minorHAnsi" w:cs="Vrinda"/>
          <w:sz w:val="22"/>
          <w:szCs w:val="28"/>
          <w:lang w:eastAsia="en-GB" w:bidi="bn-IN"/>
        </w:rPr>
        <w:tab/>
      </w:r>
      <w:r>
        <w:t>RTP payload formats for MTSI clients</w:t>
      </w:r>
      <w:r>
        <w:tab/>
      </w:r>
      <w:r>
        <w:fldChar w:fldCharType="begin" w:fldLock="1"/>
      </w:r>
      <w:r>
        <w:instrText xml:space="preserve"> PAGEREF _Toc89963014 \h </w:instrText>
      </w:r>
      <w:r>
        <w:fldChar w:fldCharType="separate"/>
      </w:r>
      <w:r>
        <w:t>81</w:t>
      </w:r>
      <w:r>
        <w:fldChar w:fldCharType="end"/>
      </w:r>
    </w:p>
    <w:p w14:paraId="1D545F7B" w14:textId="6C7FCCE2" w:rsidR="00853B44" w:rsidRDefault="00853B44">
      <w:pPr>
        <w:pStyle w:val="TOC3"/>
        <w:rPr>
          <w:rFonts w:asciiTheme="minorHAnsi" w:eastAsiaTheme="minorEastAsia" w:hAnsiTheme="minorHAnsi" w:cs="Vrinda"/>
          <w:sz w:val="22"/>
          <w:szCs w:val="28"/>
          <w:lang w:eastAsia="en-GB" w:bidi="bn-IN"/>
        </w:rPr>
      </w:pPr>
      <w:r>
        <w:t>7.4.1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_Toc89963015 \h </w:instrText>
      </w:r>
      <w:r>
        <w:fldChar w:fldCharType="separate"/>
      </w:r>
      <w:r>
        <w:t>81</w:t>
      </w:r>
      <w:r>
        <w:fldChar w:fldCharType="end"/>
      </w:r>
    </w:p>
    <w:p w14:paraId="48DFA04A" w14:textId="51C337EA" w:rsidR="00853B44" w:rsidRDefault="00853B44">
      <w:pPr>
        <w:pStyle w:val="TOC3"/>
        <w:rPr>
          <w:rFonts w:asciiTheme="minorHAnsi" w:eastAsiaTheme="minorEastAsia" w:hAnsiTheme="minorHAnsi" w:cs="Vrinda"/>
          <w:sz w:val="22"/>
          <w:szCs w:val="28"/>
          <w:lang w:eastAsia="en-GB" w:bidi="bn-IN"/>
        </w:rPr>
      </w:pPr>
      <w:r>
        <w:t>7.4.2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_Toc89963016 \h </w:instrText>
      </w:r>
      <w:r>
        <w:fldChar w:fldCharType="separate"/>
      </w:r>
      <w:r>
        <w:t>82</w:t>
      </w:r>
      <w:r>
        <w:fldChar w:fldCharType="end"/>
      </w:r>
    </w:p>
    <w:p w14:paraId="46150FF9" w14:textId="2FA4E1FD" w:rsidR="00853B44" w:rsidRDefault="00853B44">
      <w:pPr>
        <w:pStyle w:val="TOC3"/>
        <w:rPr>
          <w:rFonts w:asciiTheme="minorHAnsi" w:eastAsiaTheme="minorEastAsia" w:hAnsiTheme="minorHAnsi" w:cs="Vrinda"/>
          <w:sz w:val="22"/>
          <w:szCs w:val="28"/>
          <w:lang w:eastAsia="en-GB" w:bidi="bn-IN"/>
        </w:rPr>
      </w:pPr>
      <w:r>
        <w:t>7.4.3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_Toc89963017 \h </w:instrText>
      </w:r>
      <w:r>
        <w:fldChar w:fldCharType="separate"/>
      </w:r>
      <w:r>
        <w:t>83</w:t>
      </w:r>
      <w:r>
        <w:fldChar w:fldCharType="end"/>
      </w:r>
    </w:p>
    <w:p w14:paraId="31129C2C" w14:textId="0B71923E" w:rsidR="00853B44" w:rsidRDefault="00853B44">
      <w:pPr>
        <w:pStyle w:val="TOC3"/>
        <w:rPr>
          <w:rFonts w:asciiTheme="minorHAnsi" w:eastAsiaTheme="minorEastAsia" w:hAnsiTheme="minorHAnsi" w:cs="Vrinda"/>
          <w:sz w:val="22"/>
          <w:szCs w:val="28"/>
          <w:lang w:eastAsia="en-GB" w:bidi="bn-IN"/>
        </w:rPr>
      </w:pPr>
      <w:r>
        <w:t>7.4.4</w:t>
      </w:r>
      <w:r>
        <w:rPr>
          <w:rFonts w:asciiTheme="minorHAnsi" w:eastAsiaTheme="minorEastAsia" w:hAnsiTheme="minorHAnsi" w:cs="Vrinda"/>
          <w:sz w:val="22"/>
          <w:szCs w:val="28"/>
          <w:lang w:eastAsia="en-GB" w:bidi="bn-IN"/>
        </w:rPr>
        <w:tab/>
      </w:r>
      <w:r>
        <w:t>Real-time text</w:t>
      </w:r>
      <w:r>
        <w:tab/>
      </w:r>
      <w:r>
        <w:fldChar w:fldCharType="begin" w:fldLock="1"/>
      </w:r>
      <w:r>
        <w:instrText xml:space="preserve"> PAGEREF _Toc89963018 \h </w:instrText>
      </w:r>
      <w:r>
        <w:fldChar w:fldCharType="separate"/>
      </w:r>
      <w:r>
        <w:t>83</w:t>
      </w:r>
      <w:r>
        <w:fldChar w:fldCharType="end"/>
      </w:r>
    </w:p>
    <w:p w14:paraId="31FE2039" w14:textId="72ACF8F3" w:rsidR="00853B44" w:rsidRDefault="00853B44">
      <w:pPr>
        <w:pStyle w:val="TOC3"/>
        <w:rPr>
          <w:rFonts w:asciiTheme="minorHAnsi" w:eastAsiaTheme="minorEastAsia" w:hAnsiTheme="minorHAnsi" w:cs="Vrinda"/>
          <w:sz w:val="22"/>
          <w:szCs w:val="28"/>
          <w:lang w:eastAsia="en-GB" w:bidi="bn-IN"/>
        </w:rPr>
      </w:pPr>
      <w:r>
        <w:t>7.4.5</w:t>
      </w:r>
      <w:r>
        <w:rPr>
          <w:rFonts w:asciiTheme="minorHAnsi" w:eastAsiaTheme="minorEastAsia" w:hAnsiTheme="minorHAnsi" w:cs="Vrinda"/>
          <w:sz w:val="22"/>
          <w:szCs w:val="28"/>
          <w:lang w:eastAsia="en-GB" w:bidi="bn-IN"/>
        </w:rPr>
        <w:tab/>
      </w:r>
      <w:r>
        <w:t>Coordination of Video Orientation</w:t>
      </w:r>
      <w:r>
        <w:tab/>
      </w:r>
      <w:r>
        <w:fldChar w:fldCharType="begin" w:fldLock="1"/>
      </w:r>
      <w:r>
        <w:instrText xml:space="preserve"> PAGEREF _Toc89963019 \h </w:instrText>
      </w:r>
      <w:r>
        <w:fldChar w:fldCharType="separate"/>
      </w:r>
      <w:r>
        <w:t>83</w:t>
      </w:r>
      <w:r>
        <w:fldChar w:fldCharType="end"/>
      </w:r>
    </w:p>
    <w:p w14:paraId="7D26F52F" w14:textId="76F01982" w:rsidR="00853B44" w:rsidRDefault="00853B44">
      <w:pPr>
        <w:pStyle w:val="TOC3"/>
        <w:rPr>
          <w:rFonts w:asciiTheme="minorHAnsi" w:eastAsiaTheme="minorEastAsia" w:hAnsiTheme="minorHAnsi" w:cs="Vrinda"/>
          <w:sz w:val="22"/>
          <w:szCs w:val="28"/>
          <w:lang w:eastAsia="en-GB" w:bidi="bn-IN"/>
        </w:rPr>
      </w:pPr>
      <w:r>
        <w:t>7.4.6</w:t>
      </w:r>
      <w:r>
        <w:rPr>
          <w:rFonts w:asciiTheme="minorHAnsi" w:eastAsiaTheme="minorEastAsia" w:hAnsiTheme="minorHAnsi" w:cs="Vrinda"/>
          <w:sz w:val="22"/>
          <w:szCs w:val="28"/>
          <w:lang w:eastAsia="en-GB" w:bidi="bn-IN"/>
        </w:rPr>
        <w:tab/>
      </w:r>
      <w:r>
        <w:t>RTP Retransmission</w:t>
      </w:r>
      <w:r>
        <w:tab/>
      </w:r>
      <w:r>
        <w:fldChar w:fldCharType="begin" w:fldLock="1"/>
      </w:r>
      <w:r>
        <w:instrText xml:space="preserve"> PAGEREF _Toc89963020 \h </w:instrText>
      </w:r>
      <w:r>
        <w:fldChar w:fldCharType="separate"/>
      </w:r>
      <w:r>
        <w:t>86</w:t>
      </w:r>
      <w:r>
        <w:fldChar w:fldCharType="end"/>
      </w:r>
    </w:p>
    <w:p w14:paraId="5A98FB0B" w14:textId="6A2E2B77" w:rsidR="00853B44" w:rsidRDefault="00853B44">
      <w:pPr>
        <w:pStyle w:val="TOC3"/>
        <w:rPr>
          <w:rFonts w:asciiTheme="minorHAnsi" w:eastAsiaTheme="minorEastAsia" w:hAnsiTheme="minorHAnsi" w:cs="Vrinda"/>
          <w:sz w:val="22"/>
          <w:szCs w:val="28"/>
          <w:lang w:eastAsia="en-GB" w:bidi="bn-IN"/>
        </w:rPr>
      </w:pPr>
      <w:r>
        <w:t>7.4.7</w:t>
      </w:r>
      <w:r>
        <w:rPr>
          <w:rFonts w:asciiTheme="minorHAnsi" w:eastAsiaTheme="minorEastAsia" w:hAnsiTheme="minorHAnsi" w:cs="Vrinda"/>
          <w:sz w:val="22"/>
          <w:szCs w:val="28"/>
          <w:lang w:eastAsia="en-GB" w:bidi="bn-IN"/>
        </w:rPr>
        <w:tab/>
      </w:r>
      <w:r>
        <w:t>Forward Error Correction (FEC)</w:t>
      </w:r>
      <w:r>
        <w:tab/>
      </w:r>
      <w:r>
        <w:fldChar w:fldCharType="begin" w:fldLock="1"/>
      </w:r>
      <w:r>
        <w:instrText xml:space="preserve"> PAGEREF _Toc89963021 \h </w:instrText>
      </w:r>
      <w:r>
        <w:fldChar w:fldCharType="separate"/>
      </w:r>
      <w:r>
        <w:t>86</w:t>
      </w:r>
      <w:r>
        <w:fldChar w:fldCharType="end"/>
      </w:r>
    </w:p>
    <w:p w14:paraId="39E3AF49" w14:textId="3A2269F0" w:rsidR="00853B44" w:rsidRDefault="00853B44">
      <w:pPr>
        <w:pStyle w:val="TOC2"/>
        <w:rPr>
          <w:rFonts w:asciiTheme="minorHAnsi" w:eastAsiaTheme="minorEastAsia" w:hAnsiTheme="minorHAnsi" w:cs="Vrinda"/>
          <w:sz w:val="22"/>
          <w:szCs w:val="28"/>
          <w:lang w:eastAsia="en-GB" w:bidi="bn-IN"/>
        </w:rPr>
      </w:pPr>
      <w:r>
        <w:t>7.5</w:t>
      </w:r>
      <w:r>
        <w:rPr>
          <w:rFonts w:asciiTheme="minorHAnsi" w:eastAsiaTheme="minorEastAsia" w:hAnsiTheme="minorHAnsi" w:cs="Vrinda"/>
          <w:sz w:val="22"/>
          <w:szCs w:val="28"/>
          <w:lang w:eastAsia="en-GB" w:bidi="bn-IN"/>
        </w:rPr>
        <w:tab/>
      </w:r>
      <w:r>
        <w:t>Media flow</w:t>
      </w:r>
      <w:r>
        <w:tab/>
      </w:r>
      <w:r>
        <w:fldChar w:fldCharType="begin" w:fldLock="1"/>
      </w:r>
      <w:r>
        <w:instrText xml:space="preserve"> PAGEREF _Toc89963022 \h </w:instrText>
      </w:r>
      <w:r>
        <w:fldChar w:fldCharType="separate"/>
      </w:r>
      <w:r>
        <w:t>86</w:t>
      </w:r>
      <w:r>
        <w:fldChar w:fldCharType="end"/>
      </w:r>
    </w:p>
    <w:p w14:paraId="6EC858A3" w14:textId="764C98ED" w:rsidR="00853B44" w:rsidRDefault="00853B44">
      <w:pPr>
        <w:pStyle w:val="TOC3"/>
        <w:rPr>
          <w:rFonts w:asciiTheme="minorHAnsi" w:eastAsiaTheme="minorEastAsia" w:hAnsiTheme="minorHAnsi" w:cs="Vrinda"/>
          <w:sz w:val="22"/>
          <w:szCs w:val="28"/>
          <w:lang w:eastAsia="en-GB" w:bidi="bn-IN"/>
        </w:rPr>
      </w:pPr>
      <w:r>
        <w:t>7.5.1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_Toc89963023 \h </w:instrText>
      </w:r>
      <w:r>
        <w:fldChar w:fldCharType="separate"/>
      </w:r>
      <w:r>
        <w:t>86</w:t>
      </w:r>
      <w:r>
        <w:fldChar w:fldCharType="end"/>
      </w:r>
    </w:p>
    <w:p w14:paraId="16FD4C3E" w14:textId="5AF47529" w:rsidR="00853B44" w:rsidRDefault="00853B44">
      <w:pPr>
        <w:pStyle w:val="TOC3"/>
        <w:rPr>
          <w:rFonts w:asciiTheme="minorHAnsi" w:eastAsiaTheme="minorEastAsia" w:hAnsiTheme="minorHAnsi" w:cs="Vrinda"/>
          <w:sz w:val="22"/>
          <w:szCs w:val="28"/>
          <w:lang w:eastAsia="en-GB" w:bidi="bn-IN"/>
        </w:rPr>
      </w:pPr>
      <w:r>
        <w:t>7.5.2</w:t>
      </w:r>
      <w:r>
        <w:rPr>
          <w:rFonts w:asciiTheme="minorHAnsi" w:eastAsiaTheme="minorEastAsia" w:hAnsiTheme="minorHAnsi" w:cs="Vrinda"/>
          <w:sz w:val="22"/>
          <w:szCs w:val="28"/>
          <w:lang w:eastAsia="en-GB" w:bidi="bn-IN"/>
        </w:rPr>
        <w:tab/>
      </w:r>
      <w:r>
        <w:t>Media specific</w:t>
      </w:r>
      <w:r>
        <w:tab/>
      </w:r>
      <w:r>
        <w:fldChar w:fldCharType="begin" w:fldLock="1"/>
      </w:r>
      <w:r>
        <w:instrText xml:space="preserve"> PAGEREF _Toc89963024 \h </w:instrText>
      </w:r>
      <w:r>
        <w:fldChar w:fldCharType="separate"/>
      </w:r>
      <w:r>
        <w:t>86</w:t>
      </w:r>
      <w:r>
        <w:fldChar w:fldCharType="end"/>
      </w:r>
    </w:p>
    <w:p w14:paraId="0E62B713" w14:textId="0A6FE066" w:rsidR="00853B44" w:rsidRDefault="00853B44">
      <w:pPr>
        <w:pStyle w:val="TOC4"/>
        <w:rPr>
          <w:rFonts w:asciiTheme="minorHAnsi" w:eastAsiaTheme="minorEastAsia" w:hAnsiTheme="minorHAnsi" w:cs="Vrinda"/>
          <w:sz w:val="22"/>
          <w:szCs w:val="28"/>
          <w:lang w:eastAsia="en-GB" w:bidi="bn-IN"/>
        </w:rPr>
      </w:pPr>
      <w:r>
        <w:t>7.5.2.1</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_Toc89963025 \h </w:instrText>
      </w:r>
      <w:r>
        <w:fldChar w:fldCharType="separate"/>
      </w:r>
      <w:r>
        <w:t>86</w:t>
      </w:r>
      <w:r>
        <w:fldChar w:fldCharType="end"/>
      </w:r>
    </w:p>
    <w:p w14:paraId="7C16117D" w14:textId="63678459" w:rsidR="00853B44" w:rsidRDefault="00853B44">
      <w:pPr>
        <w:pStyle w:val="TOC5"/>
        <w:rPr>
          <w:rFonts w:asciiTheme="minorHAnsi" w:eastAsiaTheme="minorEastAsia" w:hAnsiTheme="minorHAnsi" w:cs="Vrinda"/>
          <w:sz w:val="22"/>
          <w:szCs w:val="28"/>
          <w:lang w:eastAsia="en-GB" w:bidi="bn-IN"/>
        </w:rPr>
      </w:pPr>
      <w:r>
        <w:t>7.5.2.1.1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_Toc89963026 \h </w:instrText>
      </w:r>
      <w:r>
        <w:fldChar w:fldCharType="separate"/>
      </w:r>
      <w:r>
        <w:t>86</w:t>
      </w:r>
      <w:r>
        <w:fldChar w:fldCharType="end"/>
      </w:r>
    </w:p>
    <w:p w14:paraId="75A9F473" w14:textId="32392418" w:rsidR="00853B44" w:rsidRDefault="00853B44">
      <w:pPr>
        <w:pStyle w:val="TOC5"/>
        <w:rPr>
          <w:rFonts w:asciiTheme="minorHAnsi" w:eastAsiaTheme="minorEastAsia" w:hAnsiTheme="minorHAnsi" w:cs="Vrinda"/>
          <w:sz w:val="22"/>
          <w:szCs w:val="28"/>
          <w:lang w:eastAsia="en-GB" w:bidi="bn-IN"/>
        </w:rPr>
      </w:pPr>
      <w:r>
        <w:t>7.5.2.1.2</w:t>
      </w:r>
      <w:r>
        <w:rPr>
          <w:rFonts w:asciiTheme="minorHAnsi" w:eastAsiaTheme="minorEastAsia" w:hAnsiTheme="minorHAnsi" w:cs="Vrinda"/>
          <w:sz w:val="22"/>
          <w:szCs w:val="28"/>
          <w:lang w:eastAsia="en-GB" w:bidi="bn-IN"/>
        </w:rPr>
        <w:tab/>
      </w:r>
      <w:r>
        <w:t>Default operation</w:t>
      </w:r>
      <w:r>
        <w:tab/>
      </w:r>
      <w:r>
        <w:fldChar w:fldCharType="begin" w:fldLock="1"/>
      </w:r>
      <w:r>
        <w:instrText xml:space="preserve"> PAGEREF _Toc89963027 \h </w:instrText>
      </w:r>
      <w:r>
        <w:fldChar w:fldCharType="separate"/>
      </w:r>
      <w:r>
        <w:t>86</w:t>
      </w:r>
      <w:r>
        <w:fldChar w:fldCharType="end"/>
      </w:r>
    </w:p>
    <w:p w14:paraId="1413CC5A" w14:textId="396E141B" w:rsidR="00853B44" w:rsidRDefault="00853B44">
      <w:pPr>
        <w:pStyle w:val="TOC6"/>
        <w:rPr>
          <w:rFonts w:asciiTheme="minorHAnsi" w:eastAsiaTheme="minorEastAsia" w:hAnsiTheme="minorHAnsi" w:cs="Vrinda"/>
          <w:sz w:val="22"/>
          <w:szCs w:val="28"/>
          <w:lang w:eastAsia="en-GB" w:bidi="bn-IN"/>
        </w:rPr>
      </w:pPr>
      <w:r>
        <w:t>7.5.2.1.2.1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_Toc89963028 \h </w:instrText>
      </w:r>
      <w:r>
        <w:fldChar w:fldCharType="separate"/>
      </w:r>
      <w:r>
        <w:t>86</w:t>
      </w:r>
      <w:r>
        <w:fldChar w:fldCharType="end"/>
      </w:r>
    </w:p>
    <w:p w14:paraId="569353D0" w14:textId="2B8536EE" w:rsidR="00853B44" w:rsidRDefault="00853B44">
      <w:pPr>
        <w:pStyle w:val="TOC6"/>
        <w:rPr>
          <w:rFonts w:asciiTheme="minorHAnsi" w:eastAsiaTheme="minorEastAsia" w:hAnsiTheme="minorHAnsi" w:cs="Vrinda"/>
          <w:sz w:val="22"/>
          <w:szCs w:val="28"/>
          <w:lang w:eastAsia="en-GB" w:bidi="bn-IN"/>
        </w:rPr>
      </w:pPr>
      <w:r>
        <w:t>7.5.2.1.2.2</w:t>
      </w:r>
      <w:r>
        <w:rPr>
          <w:rFonts w:asciiTheme="minorHAnsi" w:eastAsiaTheme="minorEastAsia" w:hAnsiTheme="minorHAnsi" w:cs="Vrinda"/>
          <w:sz w:val="22"/>
          <w:szCs w:val="28"/>
          <w:lang w:eastAsia="en-GB" w:bidi="bn-IN"/>
        </w:rPr>
        <w:tab/>
      </w:r>
      <w:r>
        <w:t>Codec Mode Requests</w:t>
      </w:r>
      <w:r>
        <w:tab/>
      </w:r>
      <w:r>
        <w:fldChar w:fldCharType="begin" w:fldLock="1"/>
      </w:r>
      <w:r>
        <w:instrText xml:space="preserve"> PAGEREF _Toc89963029 \h </w:instrText>
      </w:r>
      <w:r>
        <w:fldChar w:fldCharType="separate"/>
      </w:r>
      <w:r>
        <w:t>87</w:t>
      </w:r>
      <w:r>
        <w:fldChar w:fldCharType="end"/>
      </w:r>
    </w:p>
    <w:p w14:paraId="6D033876" w14:textId="7D7642E0" w:rsidR="00853B44" w:rsidRDefault="00853B44">
      <w:pPr>
        <w:pStyle w:val="TOC6"/>
        <w:rPr>
          <w:rFonts w:asciiTheme="minorHAnsi" w:eastAsiaTheme="minorEastAsia" w:hAnsiTheme="minorHAnsi" w:cs="Vrinda"/>
          <w:sz w:val="22"/>
          <w:szCs w:val="28"/>
          <w:lang w:eastAsia="en-GB" w:bidi="bn-IN"/>
        </w:rPr>
      </w:pPr>
      <w:r>
        <w:t>7.5.2.1.2.3</w:t>
      </w:r>
      <w:r>
        <w:rPr>
          <w:rFonts w:asciiTheme="minorHAnsi" w:eastAsiaTheme="minorEastAsia" w:hAnsiTheme="minorHAnsi" w:cs="Vrinda"/>
          <w:sz w:val="22"/>
          <w:szCs w:val="28"/>
          <w:lang w:eastAsia="en-GB" w:bidi="bn-IN"/>
        </w:rPr>
        <w:tab/>
      </w:r>
      <w:r>
        <w:t>Frame aggregation and redundancy</w:t>
      </w:r>
      <w:r>
        <w:tab/>
      </w:r>
      <w:r>
        <w:fldChar w:fldCharType="begin" w:fldLock="1"/>
      </w:r>
      <w:r>
        <w:instrText xml:space="preserve"> PAGEREF _Toc89963030 \h </w:instrText>
      </w:r>
      <w:r>
        <w:fldChar w:fldCharType="separate"/>
      </w:r>
      <w:r>
        <w:t>87</w:t>
      </w:r>
      <w:r>
        <w:fldChar w:fldCharType="end"/>
      </w:r>
    </w:p>
    <w:p w14:paraId="2F9A0845" w14:textId="43AAD3A1" w:rsidR="00853B44" w:rsidRDefault="00853B44">
      <w:pPr>
        <w:pStyle w:val="TOC5"/>
        <w:rPr>
          <w:rFonts w:asciiTheme="minorHAnsi" w:eastAsiaTheme="minorEastAsia" w:hAnsiTheme="minorHAnsi" w:cs="Vrinda"/>
          <w:sz w:val="22"/>
          <w:szCs w:val="28"/>
          <w:lang w:eastAsia="en-GB" w:bidi="bn-IN"/>
        </w:rPr>
      </w:pPr>
      <w:r>
        <w:t>7.5.2.1.3</w:t>
      </w:r>
      <w:r>
        <w:rPr>
          <w:rFonts w:asciiTheme="minorHAnsi" w:eastAsiaTheme="minorEastAsia" w:hAnsiTheme="minorHAnsi" w:cs="Vrinda"/>
          <w:sz w:val="22"/>
          <w:szCs w:val="28"/>
          <w:lang w:eastAsia="en-GB" w:bidi="bn-IN"/>
        </w:rPr>
        <w:tab/>
      </w:r>
      <w:r>
        <w:t>HSPA</w:t>
      </w:r>
      <w:r>
        <w:tab/>
      </w:r>
      <w:r>
        <w:fldChar w:fldCharType="begin" w:fldLock="1"/>
      </w:r>
      <w:r>
        <w:instrText xml:space="preserve"> PAGEREF _Toc89963031 \h </w:instrText>
      </w:r>
      <w:r>
        <w:fldChar w:fldCharType="separate"/>
      </w:r>
      <w:r>
        <w:t>87</w:t>
      </w:r>
      <w:r>
        <w:fldChar w:fldCharType="end"/>
      </w:r>
    </w:p>
    <w:p w14:paraId="433C0D37" w14:textId="5C6C7D03" w:rsidR="00853B44" w:rsidRDefault="00853B44">
      <w:pPr>
        <w:pStyle w:val="TOC5"/>
        <w:rPr>
          <w:rFonts w:asciiTheme="minorHAnsi" w:eastAsiaTheme="minorEastAsia" w:hAnsiTheme="minorHAnsi" w:cs="Vrinda"/>
          <w:sz w:val="22"/>
          <w:szCs w:val="28"/>
          <w:lang w:eastAsia="en-GB" w:bidi="bn-IN"/>
        </w:rPr>
      </w:pPr>
      <w:r>
        <w:t>7.5.2.1.4</w:t>
      </w:r>
      <w:r>
        <w:rPr>
          <w:rFonts w:asciiTheme="minorHAnsi" w:eastAsiaTheme="minorEastAsia" w:hAnsiTheme="minorHAnsi" w:cs="Vrinda"/>
          <w:sz w:val="22"/>
          <w:szCs w:val="28"/>
          <w:lang w:eastAsia="en-GB" w:bidi="bn-IN"/>
        </w:rPr>
        <w:tab/>
      </w:r>
      <w:r>
        <w:t>EGPRS</w:t>
      </w:r>
      <w:r>
        <w:tab/>
      </w:r>
      <w:r>
        <w:fldChar w:fldCharType="begin" w:fldLock="1"/>
      </w:r>
      <w:r>
        <w:instrText xml:space="preserve"> PAGEREF _Toc89963032 \h </w:instrText>
      </w:r>
      <w:r>
        <w:fldChar w:fldCharType="separate"/>
      </w:r>
      <w:r>
        <w:t>87</w:t>
      </w:r>
      <w:r>
        <w:fldChar w:fldCharType="end"/>
      </w:r>
    </w:p>
    <w:p w14:paraId="71D3E220" w14:textId="64160BA1" w:rsidR="00853B44" w:rsidRDefault="00853B44">
      <w:pPr>
        <w:pStyle w:val="TOC5"/>
        <w:rPr>
          <w:rFonts w:asciiTheme="minorHAnsi" w:eastAsiaTheme="minorEastAsia" w:hAnsiTheme="minorHAnsi" w:cs="Vrinda"/>
          <w:sz w:val="22"/>
          <w:szCs w:val="28"/>
          <w:lang w:eastAsia="en-GB" w:bidi="bn-IN"/>
        </w:rPr>
      </w:pPr>
      <w:r>
        <w:t>7.5.2.1.5</w:t>
      </w:r>
      <w:r>
        <w:rPr>
          <w:rFonts w:asciiTheme="minorHAnsi" w:eastAsiaTheme="minorEastAsia" w:hAnsiTheme="minorHAnsi" w:cs="Vrinda"/>
          <w:sz w:val="22"/>
          <w:szCs w:val="28"/>
          <w:lang w:eastAsia="en-GB" w:bidi="bn-IN"/>
        </w:rPr>
        <w:tab/>
      </w:r>
      <w:r>
        <w:t>GIP</w:t>
      </w:r>
      <w:r>
        <w:tab/>
      </w:r>
      <w:r>
        <w:fldChar w:fldCharType="begin" w:fldLock="1"/>
      </w:r>
      <w:r>
        <w:instrText xml:space="preserve"> PAGEREF _Toc89963033 \h </w:instrText>
      </w:r>
      <w:r>
        <w:fldChar w:fldCharType="separate"/>
      </w:r>
      <w:r>
        <w:t>88</w:t>
      </w:r>
      <w:r>
        <w:fldChar w:fldCharType="end"/>
      </w:r>
    </w:p>
    <w:p w14:paraId="6896DC16" w14:textId="30ECB33C" w:rsidR="00853B44" w:rsidRDefault="00853B44">
      <w:pPr>
        <w:pStyle w:val="TOC5"/>
        <w:rPr>
          <w:rFonts w:asciiTheme="minorHAnsi" w:eastAsiaTheme="minorEastAsia" w:hAnsiTheme="minorHAnsi" w:cs="Vrinda"/>
          <w:sz w:val="22"/>
          <w:szCs w:val="28"/>
          <w:lang w:eastAsia="en-GB" w:bidi="bn-IN"/>
        </w:rPr>
      </w:pPr>
      <w:r>
        <w:t>7.5.2.1.6</w:t>
      </w:r>
      <w:r>
        <w:rPr>
          <w:rFonts w:asciiTheme="minorHAnsi" w:eastAsiaTheme="minorEastAsia" w:hAnsiTheme="minorHAnsi" w:cs="Vrinda"/>
          <w:sz w:val="22"/>
          <w:szCs w:val="28"/>
          <w:lang w:eastAsia="en-GB" w:bidi="bn-IN"/>
        </w:rPr>
        <w:tab/>
      </w:r>
      <w:r>
        <w:t>Initial codec mode for AMR and AMR-WB</w:t>
      </w:r>
      <w:r>
        <w:tab/>
      </w:r>
      <w:r>
        <w:fldChar w:fldCharType="begin" w:fldLock="1"/>
      </w:r>
      <w:r>
        <w:instrText xml:space="preserve"> PAGEREF _Toc89963034 \h </w:instrText>
      </w:r>
      <w:r>
        <w:fldChar w:fldCharType="separate"/>
      </w:r>
      <w:r>
        <w:t>88</w:t>
      </w:r>
      <w:r>
        <w:fldChar w:fldCharType="end"/>
      </w:r>
    </w:p>
    <w:p w14:paraId="7E861892" w14:textId="666371D7" w:rsidR="00853B44" w:rsidRDefault="00853B44">
      <w:pPr>
        <w:pStyle w:val="TOC5"/>
        <w:rPr>
          <w:rFonts w:asciiTheme="minorHAnsi" w:eastAsiaTheme="minorEastAsia" w:hAnsiTheme="minorHAnsi" w:cs="Vrinda"/>
          <w:sz w:val="22"/>
          <w:szCs w:val="28"/>
          <w:lang w:eastAsia="en-GB" w:bidi="bn-IN"/>
        </w:rPr>
      </w:pPr>
      <w:r>
        <w:t>7.5.2.1.7</w:t>
      </w:r>
      <w:r>
        <w:rPr>
          <w:rFonts w:asciiTheme="minorHAnsi" w:eastAsiaTheme="minorEastAsia" w:hAnsiTheme="minorHAnsi" w:cs="Vrinda"/>
          <w:sz w:val="22"/>
          <w:szCs w:val="28"/>
          <w:lang w:eastAsia="en-GB" w:bidi="bn-IN"/>
        </w:rPr>
        <w:tab/>
      </w:r>
      <w:r>
        <w:t>E-UTRAN and NR</w:t>
      </w:r>
      <w:r>
        <w:tab/>
      </w:r>
      <w:r>
        <w:fldChar w:fldCharType="begin" w:fldLock="1"/>
      </w:r>
      <w:r>
        <w:instrText xml:space="preserve"> PAGEREF _Toc89963035 \h </w:instrText>
      </w:r>
      <w:r>
        <w:fldChar w:fldCharType="separate"/>
      </w:r>
      <w:r>
        <w:t>88</w:t>
      </w:r>
      <w:r>
        <w:fldChar w:fldCharType="end"/>
      </w:r>
    </w:p>
    <w:p w14:paraId="79699E69" w14:textId="144025C4" w:rsidR="00853B44" w:rsidRDefault="00853B44">
      <w:pPr>
        <w:pStyle w:val="TOC5"/>
        <w:rPr>
          <w:rFonts w:asciiTheme="minorHAnsi" w:eastAsiaTheme="minorEastAsia" w:hAnsiTheme="minorHAnsi" w:cs="Vrinda"/>
          <w:sz w:val="22"/>
          <w:szCs w:val="28"/>
          <w:lang w:eastAsia="en-GB" w:bidi="bn-IN"/>
        </w:rPr>
      </w:pPr>
      <w:r>
        <w:t>7.5.2.1.8</w:t>
      </w:r>
      <w:r>
        <w:rPr>
          <w:rFonts w:asciiTheme="minorHAnsi" w:eastAsiaTheme="minorEastAsia" w:hAnsiTheme="minorHAnsi" w:cs="Vrinda"/>
          <w:sz w:val="22"/>
          <w:szCs w:val="28"/>
          <w:lang w:bidi="bn-IN"/>
        </w:rPr>
        <w:tab/>
      </w:r>
      <w:r>
        <w:rPr>
          <w:lang w:eastAsia="ko-KR"/>
        </w:rPr>
        <w:t>Initial codec mode for EVS</w:t>
      </w:r>
      <w:r>
        <w:tab/>
      </w:r>
      <w:r>
        <w:fldChar w:fldCharType="begin" w:fldLock="1"/>
      </w:r>
      <w:r>
        <w:instrText xml:space="preserve"> PAGEREF _Toc89963036 \h </w:instrText>
      </w:r>
      <w:r>
        <w:fldChar w:fldCharType="separate"/>
      </w:r>
      <w:r>
        <w:t>89</w:t>
      </w:r>
      <w:r>
        <w:fldChar w:fldCharType="end"/>
      </w:r>
    </w:p>
    <w:p w14:paraId="63EF0845" w14:textId="3434AFE4" w:rsidR="00853B44" w:rsidRDefault="00853B44">
      <w:pPr>
        <w:pStyle w:val="TOC5"/>
        <w:rPr>
          <w:rFonts w:asciiTheme="minorHAnsi" w:eastAsiaTheme="minorEastAsia" w:hAnsiTheme="minorHAnsi" w:cs="Vrinda"/>
          <w:sz w:val="22"/>
          <w:szCs w:val="28"/>
          <w:lang w:eastAsia="en-GB" w:bidi="bn-IN"/>
        </w:rPr>
      </w:pPr>
      <w:r>
        <w:t>7.5.2.1.9</w:t>
      </w:r>
      <w:r>
        <w:rPr>
          <w:rFonts w:asciiTheme="minorHAnsi" w:eastAsiaTheme="minorEastAsia" w:hAnsiTheme="minorHAnsi" w:cs="Vrinda"/>
          <w:sz w:val="22"/>
          <w:szCs w:val="28"/>
          <w:lang w:bidi="bn-IN"/>
        </w:rPr>
        <w:tab/>
      </w:r>
      <w:r>
        <w:rPr>
          <w:lang w:eastAsia="ko-KR"/>
        </w:rPr>
        <w:t>Dual-mono</w:t>
      </w:r>
      <w:r>
        <w:tab/>
      </w:r>
      <w:r>
        <w:fldChar w:fldCharType="begin" w:fldLock="1"/>
      </w:r>
      <w:r>
        <w:instrText xml:space="preserve"> PAGEREF _Toc89963037 \h </w:instrText>
      </w:r>
      <w:r>
        <w:fldChar w:fldCharType="separate"/>
      </w:r>
      <w:r>
        <w:t>89</w:t>
      </w:r>
      <w:r>
        <w:fldChar w:fldCharType="end"/>
      </w:r>
    </w:p>
    <w:p w14:paraId="641D2F15" w14:textId="2B277290" w:rsidR="00853B44" w:rsidRDefault="00853B44">
      <w:pPr>
        <w:pStyle w:val="TOC4"/>
        <w:rPr>
          <w:rFonts w:asciiTheme="minorHAnsi" w:eastAsiaTheme="minorEastAsia" w:hAnsiTheme="minorHAnsi" w:cs="Vrinda"/>
          <w:sz w:val="22"/>
          <w:szCs w:val="28"/>
          <w:lang w:eastAsia="en-GB" w:bidi="bn-IN"/>
        </w:rPr>
      </w:pPr>
      <w:r>
        <w:t>7.5.2.2</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_Toc89963038 \h </w:instrText>
      </w:r>
      <w:r>
        <w:fldChar w:fldCharType="separate"/>
      </w:r>
      <w:r>
        <w:t>89</w:t>
      </w:r>
      <w:r>
        <w:fldChar w:fldCharType="end"/>
      </w:r>
    </w:p>
    <w:p w14:paraId="4EA427AC" w14:textId="7ED0008D" w:rsidR="00853B44" w:rsidRDefault="00853B44">
      <w:pPr>
        <w:pStyle w:val="TOC4"/>
        <w:rPr>
          <w:rFonts w:asciiTheme="minorHAnsi" w:eastAsiaTheme="minorEastAsia" w:hAnsiTheme="minorHAnsi" w:cs="Vrinda"/>
          <w:sz w:val="22"/>
          <w:szCs w:val="28"/>
          <w:lang w:eastAsia="en-GB" w:bidi="bn-IN"/>
        </w:rPr>
      </w:pPr>
      <w:r>
        <w:t>7.5.2.3</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_Toc89963039 \h </w:instrText>
      </w:r>
      <w:r>
        <w:fldChar w:fldCharType="separate"/>
      </w:r>
      <w:r>
        <w:t>89</w:t>
      </w:r>
      <w:r>
        <w:fldChar w:fldCharType="end"/>
      </w:r>
    </w:p>
    <w:p w14:paraId="0A92D2AC" w14:textId="035CA9B9" w:rsidR="00853B44" w:rsidRDefault="00853B44">
      <w:pPr>
        <w:pStyle w:val="TOC3"/>
        <w:rPr>
          <w:rFonts w:asciiTheme="minorHAnsi" w:eastAsiaTheme="minorEastAsia" w:hAnsiTheme="minorHAnsi" w:cs="Vrinda"/>
          <w:sz w:val="22"/>
          <w:szCs w:val="28"/>
          <w:lang w:eastAsia="en-GB" w:bidi="bn-IN"/>
        </w:rPr>
      </w:pPr>
      <w:r>
        <w:t>7.5.3</w:t>
      </w:r>
      <w:r>
        <w:rPr>
          <w:rFonts w:asciiTheme="minorHAnsi" w:eastAsiaTheme="minorEastAsia" w:hAnsiTheme="minorHAnsi" w:cs="Vrinda"/>
          <w:sz w:val="22"/>
          <w:szCs w:val="28"/>
          <w:lang w:eastAsia="en-GB" w:bidi="bn-IN"/>
        </w:rPr>
        <w:tab/>
      </w:r>
      <w:r>
        <w:t>Media synchronization</w:t>
      </w:r>
      <w:r>
        <w:tab/>
      </w:r>
      <w:r>
        <w:fldChar w:fldCharType="begin" w:fldLock="1"/>
      </w:r>
      <w:r>
        <w:instrText xml:space="preserve"> PAGEREF _Toc89963040 \h </w:instrText>
      </w:r>
      <w:r>
        <w:fldChar w:fldCharType="separate"/>
      </w:r>
      <w:r>
        <w:t>89</w:t>
      </w:r>
      <w:r>
        <w:fldChar w:fldCharType="end"/>
      </w:r>
    </w:p>
    <w:p w14:paraId="3DA8B427" w14:textId="32C2078D" w:rsidR="00853B44" w:rsidRDefault="00853B44">
      <w:pPr>
        <w:pStyle w:val="TOC4"/>
        <w:rPr>
          <w:rFonts w:asciiTheme="minorHAnsi" w:eastAsiaTheme="minorEastAsia" w:hAnsiTheme="minorHAnsi" w:cs="Vrinda"/>
          <w:sz w:val="22"/>
          <w:szCs w:val="28"/>
          <w:lang w:eastAsia="en-GB" w:bidi="bn-IN"/>
        </w:rPr>
      </w:pPr>
      <w:r>
        <w:t>7.5.3.1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_Toc89963041 \h </w:instrText>
      </w:r>
      <w:r>
        <w:fldChar w:fldCharType="separate"/>
      </w:r>
      <w:r>
        <w:t>89</w:t>
      </w:r>
      <w:r>
        <w:fldChar w:fldCharType="end"/>
      </w:r>
    </w:p>
    <w:p w14:paraId="0C140155" w14:textId="3ACA4CCD" w:rsidR="00853B44" w:rsidRDefault="00853B44">
      <w:pPr>
        <w:pStyle w:val="TOC4"/>
        <w:rPr>
          <w:rFonts w:asciiTheme="minorHAnsi" w:eastAsiaTheme="minorEastAsia" w:hAnsiTheme="minorHAnsi" w:cs="Vrinda"/>
          <w:sz w:val="22"/>
          <w:szCs w:val="28"/>
          <w:lang w:eastAsia="en-GB" w:bidi="bn-IN"/>
        </w:rPr>
      </w:pPr>
      <w:r>
        <w:t>7.5.3.2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_Toc89963042 \h </w:instrText>
      </w:r>
      <w:r>
        <w:fldChar w:fldCharType="separate"/>
      </w:r>
      <w:r>
        <w:t>90</w:t>
      </w:r>
      <w:r>
        <w:fldChar w:fldCharType="end"/>
      </w:r>
    </w:p>
    <w:p w14:paraId="7683C017" w14:textId="3A427794" w:rsidR="00853B44" w:rsidRDefault="00853B44">
      <w:pPr>
        <w:pStyle w:val="TOC3"/>
        <w:rPr>
          <w:rFonts w:asciiTheme="minorHAnsi" w:eastAsiaTheme="minorEastAsia" w:hAnsiTheme="minorHAnsi" w:cs="Vrinda"/>
          <w:sz w:val="22"/>
          <w:szCs w:val="28"/>
          <w:lang w:eastAsia="en-GB" w:bidi="bn-IN"/>
        </w:rPr>
      </w:pPr>
      <w:r>
        <w:t>7.5.4</w:t>
      </w:r>
      <w:r>
        <w:rPr>
          <w:rFonts w:asciiTheme="minorHAnsi" w:eastAsiaTheme="minorEastAsia" w:hAnsiTheme="minorHAnsi" w:cs="Vrinda"/>
          <w:sz w:val="22"/>
          <w:szCs w:val="28"/>
          <w:lang w:eastAsia="en-GB" w:bidi="bn-IN"/>
        </w:rPr>
        <w:tab/>
      </w:r>
      <w:r>
        <w:t>ECN usage in RTP sessions</w:t>
      </w:r>
      <w:r>
        <w:tab/>
      </w:r>
      <w:r>
        <w:fldChar w:fldCharType="begin" w:fldLock="1"/>
      </w:r>
      <w:r>
        <w:instrText xml:space="preserve"> PAGEREF _Toc89963043 \h </w:instrText>
      </w:r>
      <w:r>
        <w:fldChar w:fldCharType="separate"/>
      </w:r>
      <w:r>
        <w:t>90</w:t>
      </w:r>
      <w:r>
        <w:fldChar w:fldCharType="end"/>
      </w:r>
    </w:p>
    <w:p w14:paraId="376D249F" w14:textId="77F81EEB" w:rsidR="00853B44" w:rsidRDefault="00853B44">
      <w:pPr>
        <w:pStyle w:val="TOC3"/>
        <w:rPr>
          <w:rFonts w:asciiTheme="minorHAnsi" w:eastAsiaTheme="minorEastAsia" w:hAnsiTheme="minorHAnsi" w:cs="Vrinda"/>
          <w:sz w:val="22"/>
          <w:szCs w:val="28"/>
          <w:lang w:eastAsia="en-GB" w:bidi="bn-IN"/>
        </w:rPr>
      </w:pPr>
      <w:r>
        <w:t>7.5.5</w:t>
      </w:r>
      <w:r>
        <w:rPr>
          <w:rFonts w:asciiTheme="minorHAnsi" w:eastAsiaTheme="minorEastAsia" w:hAnsiTheme="minorHAnsi" w:cs="Vrinda"/>
          <w:sz w:val="22"/>
          <w:szCs w:val="28"/>
          <w:lang w:eastAsia="en-GB" w:bidi="bn-IN"/>
        </w:rPr>
        <w:tab/>
      </w:r>
      <w:r>
        <w:t>Handling of bit-rate variations</w:t>
      </w:r>
      <w:r>
        <w:tab/>
      </w:r>
      <w:r>
        <w:fldChar w:fldCharType="begin" w:fldLock="1"/>
      </w:r>
      <w:r>
        <w:instrText xml:space="preserve"> PAGEREF _Toc89963044 \h </w:instrText>
      </w:r>
      <w:r>
        <w:fldChar w:fldCharType="separate"/>
      </w:r>
      <w:r>
        <w:t>90</w:t>
      </w:r>
      <w:r>
        <w:fldChar w:fldCharType="end"/>
      </w:r>
    </w:p>
    <w:p w14:paraId="7122C1BF" w14:textId="7F149BE7" w:rsidR="00853B44" w:rsidRDefault="00853B44">
      <w:pPr>
        <w:pStyle w:val="TOC4"/>
        <w:rPr>
          <w:rFonts w:asciiTheme="minorHAnsi" w:eastAsiaTheme="minorEastAsia" w:hAnsiTheme="minorHAnsi" w:cs="Vrinda"/>
          <w:sz w:val="22"/>
          <w:szCs w:val="28"/>
          <w:lang w:eastAsia="en-GB" w:bidi="bn-IN"/>
        </w:rPr>
      </w:pPr>
      <w:r>
        <w:t>7.5.5.1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_Toc89963045 \h </w:instrText>
      </w:r>
      <w:r>
        <w:fldChar w:fldCharType="separate"/>
      </w:r>
      <w:r>
        <w:t>90</w:t>
      </w:r>
      <w:r>
        <w:fldChar w:fldCharType="end"/>
      </w:r>
    </w:p>
    <w:p w14:paraId="5D6FC25B" w14:textId="3D725ECF" w:rsidR="00853B44" w:rsidRDefault="00853B44">
      <w:pPr>
        <w:pStyle w:val="TOC4"/>
        <w:rPr>
          <w:rFonts w:asciiTheme="minorHAnsi" w:eastAsiaTheme="minorEastAsia" w:hAnsiTheme="minorHAnsi" w:cs="Vrinda"/>
          <w:sz w:val="22"/>
          <w:szCs w:val="28"/>
          <w:lang w:eastAsia="en-GB" w:bidi="bn-IN"/>
        </w:rPr>
      </w:pPr>
      <w:r>
        <w:t>7.5.5.2</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_Toc89963046 \h </w:instrText>
      </w:r>
      <w:r>
        <w:fldChar w:fldCharType="separate"/>
      </w:r>
      <w:r>
        <w:t>90</w:t>
      </w:r>
      <w:r>
        <w:fldChar w:fldCharType="end"/>
      </w:r>
    </w:p>
    <w:p w14:paraId="23801492" w14:textId="22C2A748" w:rsidR="00853B44" w:rsidRDefault="00853B44">
      <w:pPr>
        <w:pStyle w:val="TOC4"/>
        <w:rPr>
          <w:rFonts w:asciiTheme="minorHAnsi" w:eastAsiaTheme="minorEastAsia" w:hAnsiTheme="minorHAnsi" w:cs="Vrinda"/>
          <w:sz w:val="22"/>
          <w:szCs w:val="28"/>
          <w:lang w:eastAsia="en-GB" w:bidi="bn-IN"/>
        </w:rPr>
      </w:pPr>
      <w:r>
        <w:t>7.5.5.3</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_Toc89963047 \h </w:instrText>
      </w:r>
      <w:r>
        <w:fldChar w:fldCharType="separate"/>
      </w:r>
      <w:r>
        <w:t>91</w:t>
      </w:r>
      <w:r>
        <w:fldChar w:fldCharType="end"/>
      </w:r>
    </w:p>
    <w:p w14:paraId="03A1F404" w14:textId="63FB392F" w:rsidR="00853B44" w:rsidRDefault="00853B44">
      <w:pPr>
        <w:pStyle w:val="TOC1"/>
        <w:rPr>
          <w:rFonts w:asciiTheme="minorHAnsi" w:eastAsiaTheme="minorEastAsia" w:hAnsiTheme="minorHAnsi" w:cs="Vrinda"/>
          <w:szCs w:val="28"/>
          <w:lang w:eastAsia="en-GB" w:bidi="bn-IN"/>
        </w:rPr>
      </w:pPr>
      <w:r>
        <w:t>8</w:t>
      </w:r>
      <w:r>
        <w:rPr>
          <w:rFonts w:asciiTheme="minorHAnsi" w:eastAsiaTheme="minorEastAsia" w:hAnsiTheme="minorHAnsi" w:cs="Vrinda"/>
          <w:szCs w:val="28"/>
          <w:lang w:eastAsia="en-GB" w:bidi="bn-IN"/>
        </w:rPr>
        <w:tab/>
      </w:r>
      <w:r>
        <w:t>Jitter buffer management in MTSI clients in terminals</w:t>
      </w:r>
      <w:r>
        <w:tab/>
      </w:r>
      <w:r>
        <w:fldChar w:fldCharType="begin" w:fldLock="1"/>
      </w:r>
      <w:r>
        <w:instrText xml:space="preserve"> PAGEREF _Toc89963048 \h </w:instrText>
      </w:r>
      <w:r>
        <w:fldChar w:fldCharType="separate"/>
      </w:r>
      <w:r>
        <w:t>91</w:t>
      </w:r>
      <w:r>
        <w:fldChar w:fldCharType="end"/>
      </w:r>
    </w:p>
    <w:p w14:paraId="771B0229" w14:textId="40822AA9" w:rsidR="00853B44" w:rsidRDefault="00853B44">
      <w:pPr>
        <w:pStyle w:val="TOC2"/>
        <w:rPr>
          <w:rFonts w:asciiTheme="minorHAnsi" w:eastAsiaTheme="minorEastAsia" w:hAnsiTheme="minorHAnsi" w:cs="Vrinda"/>
          <w:sz w:val="22"/>
          <w:szCs w:val="28"/>
          <w:lang w:eastAsia="en-GB" w:bidi="bn-IN"/>
        </w:rPr>
      </w:pPr>
      <w:r>
        <w:t>8.1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_Toc89963049 \h </w:instrText>
      </w:r>
      <w:r>
        <w:fldChar w:fldCharType="separate"/>
      </w:r>
      <w:r>
        <w:t>91</w:t>
      </w:r>
      <w:r>
        <w:fldChar w:fldCharType="end"/>
      </w:r>
    </w:p>
    <w:p w14:paraId="622ECE63" w14:textId="123F9FD9" w:rsidR="00853B44" w:rsidRDefault="00853B44">
      <w:pPr>
        <w:pStyle w:val="TOC2"/>
        <w:rPr>
          <w:rFonts w:asciiTheme="minorHAnsi" w:eastAsiaTheme="minorEastAsia" w:hAnsiTheme="minorHAnsi" w:cs="Vrinda"/>
          <w:sz w:val="22"/>
          <w:szCs w:val="28"/>
          <w:lang w:eastAsia="en-GB" w:bidi="bn-IN"/>
        </w:rPr>
      </w:pPr>
      <w:r>
        <w:t>8.2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_Toc89963050 \h </w:instrText>
      </w:r>
      <w:r>
        <w:fldChar w:fldCharType="separate"/>
      </w:r>
      <w:r>
        <w:t>91</w:t>
      </w:r>
      <w:r>
        <w:fldChar w:fldCharType="end"/>
      </w:r>
    </w:p>
    <w:p w14:paraId="38B09098" w14:textId="2F504828" w:rsidR="00853B44" w:rsidRDefault="00853B44">
      <w:pPr>
        <w:pStyle w:val="TOC3"/>
        <w:rPr>
          <w:rFonts w:asciiTheme="minorHAnsi" w:eastAsiaTheme="minorEastAsia" w:hAnsiTheme="minorHAnsi" w:cs="Vrinda"/>
          <w:sz w:val="22"/>
          <w:szCs w:val="28"/>
          <w:lang w:eastAsia="en-GB" w:bidi="bn-IN"/>
        </w:rPr>
      </w:pPr>
      <w:r>
        <w:t>8.2.1</w:t>
      </w:r>
      <w:r>
        <w:rPr>
          <w:rFonts w:asciiTheme="minorHAnsi" w:eastAsiaTheme="minorEastAsia" w:hAnsiTheme="minorHAnsi" w:cs="Vrinda"/>
          <w:sz w:val="22"/>
          <w:szCs w:val="28"/>
          <w:lang w:eastAsia="en-GB" w:bidi="bn-IN"/>
        </w:rPr>
        <w:tab/>
      </w:r>
      <w:r>
        <w:t>Terminology</w:t>
      </w:r>
      <w:r>
        <w:tab/>
      </w:r>
      <w:r>
        <w:fldChar w:fldCharType="begin" w:fldLock="1"/>
      </w:r>
      <w:r>
        <w:instrText xml:space="preserve"> PAGEREF _Toc89963051 \h </w:instrText>
      </w:r>
      <w:r>
        <w:fldChar w:fldCharType="separate"/>
      </w:r>
      <w:r>
        <w:t>91</w:t>
      </w:r>
      <w:r>
        <w:fldChar w:fldCharType="end"/>
      </w:r>
    </w:p>
    <w:p w14:paraId="68A7EEE2" w14:textId="44A089A8" w:rsidR="00853B44" w:rsidRDefault="00853B44">
      <w:pPr>
        <w:pStyle w:val="TOC3"/>
        <w:rPr>
          <w:rFonts w:asciiTheme="minorHAnsi" w:eastAsiaTheme="minorEastAsia" w:hAnsiTheme="minorHAnsi" w:cs="Vrinda"/>
          <w:sz w:val="22"/>
          <w:szCs w:val="28"/>
          <w:lang w:eastAsia="en-GB" w:bidi="bn-IN"/>
        </w:rPr>
      </w:pPr>
      <w:r>
        <w:t>8.2.2</w:t>
      </w:r>
      <w:r>
        <w:rPr>
          <w:rFonts w:asciiTheme="minorHAnsi" w:eastAsiaTheme="minorEastAsia" w:hAnsiTheme="minorHAnsi" w:cs="Vrinda"/>
          <w:sz w:val="22"/>
          <w:szCs w:val="28"/>
          <w:lang w:eastAsia="en-GB" w:bidi="bn-IN"/>
        </w:rPr>
        <w:tab/>
      </w:r>
      <w:r>
        <w:t>Functional requirements for jitter-buffer management</w:t>
      </w:r>
      <w:r>
        <w:tab/>
      </w:r>
      <w:r>
        <w:fldChar w:fldCharType="begin" w:fldLock="1"/>
      </w:r>
      <w:r>
        <w:instrText xml:space="preserve"> PAGEREF _Toc89963052 \h </w:instrText>
      </w:r>
      <w:r>
        <w:fldChar w:fldCharType="separate"/>
      </w:r>
      <w:r>
        <w:t>92</w:t>
      </w:r>
      <w:r>
        <w:fldChar w:fldCharType="end"/>
      </w:r>
    </w:p>
    <w:p w14:paraId="0D8441E0" w14:textId="32F548EF" w:rsidR="00853B44" w:rsidRDefault="00853B44">
      <w:pPr>
        <w:pStyle w:val="TOC3"/>
        <w:rPr>
          <w:rFonts w:asciiTheme="minorHAnsi" w:eastAsiaTheme="minorEastAsia" w:hAnsiTheme="minorHAnsi" w:cs="Vrinda"/>
          <w:sz w:val="22"/>
          <w:szCs w:val="28"/>
          <w:lang w:eastAsia="en-GB" w:bidi="bn-IN"/>
        </w:rPr>
      </w:pPr>
      <w:r>
        <w:t>8.2.3</w:t>
      </w:r>
      <w:r>
        <w:rPr>
          <w:rFonts w:asciiTheme="minorHAnsi" w:eastAsiaTheme="minorEastAsia" w:hAnsiTheme="minorHAnsi" w:cs="Vrinda"/>
          <w:sz w:val="22"/>
          <w:szCs w:val="28"/>
          <w:lang w:eastAsia="en-GB" w:bidi="bn-IN"/>
        </w:rPr>
        <w:tab/>
      </w:r>
      <w:r>
        <w:t>Minimum performance requirements for jitter-buffer management</w:t>
      </w:r>
      <w:r>
        <w:tab/>
      </w:r>
      <w:r>
        <w:fldChar w:fldCharType="begin" w:fldLock="1"/>
      </w:r>
      <w:r>
        <w:instrText xml:space="preserve"> PAGEREF _Toc89963053 \h </w:instrText>
      </w:r>
      <w:r>
        <w:fldChar w:fldCharType="separate"/>
      </w:r>
      <w:r>
        <w:t>92</w:t>
      </w:r>
      <w:r>
        <w:fldChar w:fldCharType="end"/>
      </w:r>
    </w:p>
    <w:p w14:paraId="25DFE5D3" w14:textId="098B7C27" w:rsidR="00853B44" w:rsidRDefault="00853B44">
      <w:pPr>
        <w:pStyle w:val="TOC4"/>
        <w:rPr>
          <w:rFonts w:asciiTheme="minorHAnsi" w:eastAsiaTheme="minorEastAsia" w:hAnsiTheme="minorHAnsi" w:cs="Vrinda"/>
          <w:sz w:val="22"/>
          <w:szCs w:val="28"/>
          <w:lang w:eastAsia="en-GB" w:bidi="bn-IN"/>
        </w:rPr>
      </w:pPr>
      <w:r>
        <w:t>8.2.3.1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_Toc89963054 \h </w:instrText>
      </w:r>
      <w:r>
        <w:fldChar w:fldCharType="separate"/>
      </w:r>
      <w:r>
        <w:t>92</w:t>
      </w:r>
      <w:r>
        <w:fldChar w:fldCharType="end"/>
      </w:r>
    </w:p>
    <w:p w14:paraId="19809304" w14:textId="52B46E5F" w:rsidR="00853B44" w:rsidRDefault="00853B44">
      <w:pPr>
        <w:pStyle w:val="TOC4"/>
        <w:rPr>
          <w:rFonts w:asciiTheme="minorHAnsi" w:eastAsiaTheme="minorEastAsia" w:hAnsiTheme="minorHAnsi" w:cs="Vrinda"/>
          <w:sz w:val="22"/>
          <w:szCs w:val="28"/>
          <w:lang w:eastAsia="en-GB" w:bidi="bn-IN"/>
        </w:rPr>
      </w:pPr>
      <w:r>
        <w:lastRenderedPageBreak/>
        <w:t>8.2.3.2</w:t>
      </w:r>
      <w:r>
        <w:rPr>
          <w:rFonts w:asciiTheme="minorHAnsi" w:eastAsiaTheme="minorEastAsia" w:hAnsiTheme="minorHAnsi" w:cs="Vrinda"/>
          <w:sz w:val="22"/>
          <w:szCs w:val="28"/>
          <w:lang w:eastAsia="en-GB" w:bidi="bn-IN"/>
        </w:rPr>
        <w:tab/>
      </w:r>
      <w:r>
        <w:t>Objective performance requirements</w:t>
      </w:r>
      <w:r>
        <w:tab/>
      </w:r>
      <w:r>
        <w:fldChar w:fldCharType="begin" w:fldLock="1"/>
      </w:r>
      <w:r>
        <w:instrText xml:space="preserve"> PAGEREF _Toc89963055 \h </w:instrText>
      </w:r>
      <w:r>
        <w:fldChar w:fldCharType="separate"/>
      </w:r>
      <w:r>
        <w:t>93</w:t>
      </w:r>
      <w:r>
        <w:fldChar w:fldCharType="end"/>
      </w:r>
    </w:p>
    <w:p w14:paraId="7494BF3D" w14:textId="427B0440" w:rsidR="00853B44" w:rsidRDefault="00853B44">
      <w:pPr>
        <w:pStyle w:val="TOC5"/>
        <w:rPr>
          <w:rFonts w:asciiTheme="minorHAnsi" w:eastAsiaTheme="minorEastAsia" w:hAnsiTheme="minorHAnsi" w:cs="Vrinda"/>
          <w:sz w:val="22"/>
          <w:szCs w:val="28"/>
          <w:lang w:eastAsia="en-GB" w:bidi="bn-IN"/>
        </w:rPr>
      </w:pPr>
      <w:r>
        <w:t>8.2.3.2.1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_Toc89963056 \h </w:instrText>
      </w:r>
      <w:r>
        <w:fldChar w:fldCharType="separate"/>
      </w:r>
      <w:r>
        <w:t>93</w:t>
      </w:r>
      <w:r>
        <w:fldChar w:fldCharType="end"/>
      </w:r>
    </w:p>
    <w:p w14:paraId="09798F9C" w14:textId="63C226EB" w:rsidR="00853B44" w:rsidRDefault="00853B44">
      <w:pPr>
        <w:pStyle w:val="TOC5"/>
        <w:rPr>
          <w:rFonts w:asciiTheme="minorHAnsi" w:eastAsiaTheme="minorEastAsia" w:hAnsiTheme="minorHAnsi" w:cs="Vrinda"/>
          <w:sz w:val="22"/>
          <w:szCs w:val="28"/>
          <w:lang w:eastAsia="en-GB" w:bidi="bn-IN"/>
        </w:rPr>
      </w:pPr>
      <w:r>
        <w:t>8.2.3.2.2</w:t>
      </w:r>
      <w:r>
        <w:rPr>
          <w:rFonts w:asciiTheme="minorHAnsi" w:eastAsiaTheme="minorEastAsia" w:hAnsiTheme="minorHAnsi" w:cs="Vrinda"/>
          <w:sz w:val="22"/>
          <w:szCs w:val="28"/>
          <w:lang w:eastAsia="en-GB" w:bidi="bn-IN"/>
        </w:rPr>
        <w:tab/>
      </w:r>
      <w:r>
        <w:t>Jitter buffer delay criteria</w:t>
      </w:r>
      <w:r>
        <w:tab/>
      </w:r>
      <w:r>
        <w:fldChar w:fldCharType="begin" w:fldLock="1"/>
      </w:r>
      <w:r>
        <w:instrText xml:space="preserve"> PAGEREF _Toc89963057 \h </w:instrText>
      </w:r>
      <w:r>
        <w:fldChar w:fldCharType="separate"/>
      </w:r>
      <w:r>
        <w:t>93</w:t>
      </w:r>
      <w:r>
        <w:fldChar w:fldCharType="end"/>
      </w:r>
    </w:p>
    <w:p w14:paraId="1786FE4F" w14:textId="340D4F27" w:rsidR="00853B44" w:rsidRDefault="00853B44">
      <w:pPr>
        <w:pStyle w:val="TOC5"/>
        <w:rPr>
          <w:rFonts w:asciiTheme="minorHAnsi" w:eastAsiaTheme="minorEastAsia" w:hAnsiTheme="minorHAnsi" w:cs="Vrinda"/>
          <w:sz w:val="22"/>
          <w:szCs w:val="28"/>
          <w:lang w:eastAsia="en-GB" w:bidi="bn-IN"/>
        </w:rPr>
      </w:pPr>
      <w:r>
        <w:t>8.2.3.2.3</w:t>
      </w:r>
      <w:r>
        <w:rPr>
          <w:rFonts w:asciiTheme="minorHAnsi" w:eastAsiaTheme="minorEastAsia" w:hAnsiTheme="minorHAnsi" w:cs="Vrinda"/>
          <w:sz w:val="22"/>
          <w:szCs w:val="28"/>
          <w:lang w:eastAsia="en-GB" w:bidi="bn-IN"/>
        </w:rPr>
        <w:tab/>
      </w:r>
      <w:r>
        <w:t>Jitter induced concealment operations</w:t>
      </w:r>
      <w:r>
        <w:tab/>
      </w:r>
      <w:r>
        <w:fldChar w:fldCharType="begin" w:fldLock="1"/>
      </w:r>
      <w:r>
        <w:instrText xml:space="preserve"> PAGEREF _Toc89963058 \h </w:instrText>
      </w:r>
      <w:r>
        <w:fldChar w:fldCharType="separate"/>
      </w:r>
      <w:r>
        <w:t>94</w:t>
      </w:r>
      <w:r>
        <w:fldChar w:fldCharType="end"/>
      </w:r>
    </w:p>
    <w:p w14:paraId="30D6DDBD" w14:textId="68F89ED8" w:rsidR="00853B44" w:rsidRDefault="00853B44">
      <w:pPr>
        <w:pStyle w:val="TOC4"/>
        <w:rPr>
          <w:rFonts w:asciiTheme="minorHAnsi" w:eastAsiaTheme="minorEastAsia" w:hAnsiTheme="minorHAnsi" w:cs="Vrinda"/>
          <w:sz w:val="22"/>
          <w:szCs w:val="28"/>
          <w:lang w:eastAsia="en-GB" w:bidi="bn-IN"/>
        </w:rPr>
      </w:pPr>
      <w:r>
        <w:t>8.2.3.3</w:t>
      </w:r>
      <w:r>
        <w:rPr>
          <w:rFonts w:asciiTheme="minorHAnsi" w:eastAsiaTheme="minorEastAsia" w:hAnsiTheme="minorHAnsi" w:cs="Vrinda"/>
          <w:sz w:val="22"/>
          <w:szCs w:val="28"/>
          <w:lang w:eastAsia="en-GB" w:bidi="bn-IN"/>
        </w:rPr>
        <w:tab/>
      </w:r>
      <w:r>
        <w:t>Delay and error profiles</w:t>
      </w:r>
      <w:r>
        <w:tab/>
      </w:r>
      <w:r>
        <w:fldChar w:fldCharType="begin" w:fldLock="1"/>
      </w:r>
      <w:r>
        <w:instrText xml:space="preserve"> PAGEREF _Toc89963059 \h </w:instrText>
      </w:r>
      <w:r>
        <w:fldChar w:fldCharType="separate"/>
      </w:r>
      <w:r>
        <w:t>95</w:t>
      </w:r>
      <w:r>
        <w:fldChar w:fldCharType="end"/>
      </w:r>
    </w:p>
    <w:p w14:paraId="3E05689D" w14:textId="28C5BD54" w:rsidR="00853B44" w:rsidRDefault="00853B44">
      <w:pPr>
        <w:pStyle w:val="TOC4"/>
        <w:rPr>
          <w:rFonts w:asciiTheme="minorHAnsi" w:eastAsiaTheme="minorEastAsia" w:hAnsiTheme="minorHAnsi" w:cs="Vrinda"/>
          <w:sz w:val="22"/>
          <w:szCs w:val="28"/>
          <w:lang w:eastAsia="en-GB" w:bidi="bn-IN"/>
        </w:rPr>
      </w:pPr>
      <w:r>
        <w:t>8.2.3.4</w:t>
      </w:r>
      <w:r>
        <w:rPr>
          <w:rFonts w:asciiTheme="minorHAnsi" w:eastAsiaTheme="minorEastAsia" w:hAnsiTheme="minorHAnsi" w:cs="Vrinda"/>
          <w:sz w:val="22"/>
          <w:szCs w:val="28"/>
          <w:lang w:eastAsia="en-GB" w:bidi="bn-IN"/>
        </w:rPr>
        <w:tab/>
      </w:r>
      <w:r>
        <w:t>Speech material for JBM minimum performance evaluation</w:t>
      </w:r>
      <w:r>
        <w:tab/>
      </w:r>
      <w:r>
        <w:fldChar w:fldCharType="begin" w:fldLock="1"/>
      </w:r>
      <w:r>
        <w:instrText xml:space="preserve"> PAGEREF _Toc89963060 \h </w:instrText>
      </w:r>
      <w:r>
        <w:fldChar w:fldCharType="separate"/>
      </w:r>
      <w:r>
        <w:t>95</w:t>
      </w:r>
      <w:r>
        <w:fldChar w:fldCharType="end"/>
      </w:r>
    </w:p>
    <w:p w14:paraId="708B176A" w14:textId="6CDC9661" w:rsidR="00853B44" w:rsidRDefault="00853B44">
      <w:pPr>
        <w:pStyle w:val="TOC2"/>
        <w:rPr>
          <w:rFonts w:asciiTheme="minorHAnsi" w:eastAsiaTheme="minorEastAsia" w:hAnsiTheme="minorHAnsi" w:cs="Vrinda"/>
          <w:sz w:val="22"/>
          <w:szCs w:val="28"/>
          <w:lang w:eastAsia="en-GB" w:bidi="bn-IN"/>
        </w:rPr>
      </w:pPr>
      <w:r>
        <w:t>8.3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_Toc89963061 \h </w:instrText>
      </w:r>
      <w:r>
        <w:fldChar w:fldCharType="separate"/>
      </w:r>
      <w:r>
        <w:t>95</w:t>
      </w:r>
      <w:r>
        <w:fldChar w:fldCharType="end"/>
      </w:r>
    </w:p>
    <w:p w14:paraId="230E292F" w14:textId="6C6536DB" w:rsidR="00853B44" w:rsidRDefault="00853B44">
      <w:pPr>
        <w:pStyle w:val="TOC2"/>
        <w:rPr>
          <w:rFonts w:asciiTheme="minorHAnsi" w:eastAsiaTheme="minorEastAsia" w:hAnsiTheme="minorHAnsi" w:cs="Vrinda"/>
          <w:sz w:val="22"/>
          <w:szCs w:val="28"/>
          <w:lang w:eastAsia="en-GB" w:bidi="bn-IN"/>
        </w:rPr>
      </w:pPr>
      <w:r>
        <w:t>8.4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_Toc89963062 \h </w:instrText>
      </w:r>
      <w:r>
        <w:fldChar w:fldCharType="separate"/>
      </w:r>
      <w:r>
        <w:t>95</w:t>
      </w:r>
      <w:r>
        <w:fldChar w:fldCharType="end"/>
      </w:r>
    </w:p>
    <w:p w14:paraId="714EA44C" w14:textId="69785474" w:rsidR="00853B44" w:rsidRDefault="00853B44">
      <w:pPr>
        <w:pStyle w:val="TOC1"/>
        <w:rPr>
          <w:rFonts w:asciiTheme="minorHAnsi" w:eastAsiaTheme="minorEastAsia" w:hAnsiTheme="minorHAnsi" w:cs="Vrinda"/>
          <w:szCs w:val="28"/>
          <w:lang w:eastAsia="en-GB" w:bidi="bn-IN"/>
        </w:rPr>
      </w:pPr>
      <w:r>
        <w:t>9</w:t>
      </w:r>
      <w:r>
        <w:rPr>
          <w:rFonts w:asciiTheme="minorHAnsi" w:eastAsiaTheme="minorEastAsia" w:hAnsiTheme="minorHAnsi" w:cs="Vrinda"/>
          <w:szCs w:val="28"/>
          <w:lang w:eastAsia="en-GB" w:bidi="bn-IN"/>
        </w:rPr>
        <w:tab/>
      </w:r>
      <w:r>
        <w:t>Packet-loss handling</w:t>
      </w:r>
      <w:r>
        <w:tab/>
      </w:r>
      <w:r>
        <w:fldChar w:fldCharType="begin" w:fldLock="1"/>
      </w:r>
      <w:r>
        <w:instrText xml:space="preserve"> PAGEREF _Toc89963063 \h </w:instrText>
      </w:r>
      <w:r>
        <w:fldChar w:fldCharType="separate"/>
      </w:r>
      <w:r>
        <w:t>96</w:t>
      </w:r>
      <w:r>
        <w:fldChar w:fldCharType="end"/>
      </w:r>
    </w:p>
    <w:p w14:paraId="7101E899" w14:textId="3818E8DC" w:rsidR="00853B44" w:rsidRDefault="00853B44">
      <w:pPr>
        <w:pStyle w:val="TOC2"/>
        <w:rPr>
          <w:rFonts w:asciiTheme="minorHAnsi" w:eastAsiaTheme="minorEastAsia" w:hAnsiTheme="minorHAnsi" w:cs="Vrinda"/>
          <w:sz w:val="22"/>
          <w:szCs w:val="28"/>
          <w:lang w:eastAsia="en-GB" w:bidi="bn-IN"/>
        </w:rPr>
      </w:pPr>
      <w:r>
        <w:t>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_Toc89963064 \h </w:instrText>
      </w:r>
      <w:r>
        <w:fldChar w:fldCharType="separate"/>
      </w:r>
      <w:r>
        <w:t>96</w:t>
      </w:r>
      <w:r>
        <w:fldChar w:fldCharType="end"/>
      </w:r>
    </w:p>
    <w:p w14:paraId="7145327C" w14:textId="0E492DBA" w:rsidR="00853B44" w:rsidRDefault="00853B44">
      <w:pPr>
        <w:pStyle w:val="TOC2"/>
        <w:rPr>
          <w:rFonts w:asciiTheme="minorHAnsi" w:eastAsiaTheme="minorEastAsia" w:hAnsiTheme="minorHAnsi" w:cs="Vrinda"/>
          <w:sz w:val="22"/>
          <w:szCs w:val="28"/>
          <w:lang w:eastAsia="en-GB" w:bidi="bn-IN"/>
        </w:rPr>
      </w:pPr>
      <w:r>
        <w:t>9.2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_Toc89963065 \h </w:instrText>
      </w:r>
      <w:r>
        <w:fldChar w:fldCharType="separate"/>
      </w:r>
      <w:r>
        <w:t>96</w:t>
      </w:r>
      <w:r>
        <w:fldChar w:fldCharType="end"/>
      </w:r>
    </w:p>
    <w:p w14:paraId="06AEB776" w14:textId="47C56001" w:rsidR="00853B44" w:rsidRDefault="00853B44">
      <w:pPr>
        <w:pStyle w:val="TOC3"/>
        <w:rPr>
          <w:rFonts w:asciiTheme="minorHAnsi" w:eastAsiaTheme="minorEastAsia" w:hAnsiTheme="minorHAnsi" w:cs="Vrinda"/>
          <w:sz w:val="22"/>
          <w:szCs w:val="28"/>
          <w:lang w:eastAsia="en-GB" w:bidi="bn-IN"/>
        </w:rPr>
      </w:pPr>
      <w:r>
        <w:t>9.2.1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_Toc89963066 \h </w:instrText>
      </w:r>
      <w:r>
        <w:fldChar w:fldCharType="separate"/>
      </w:r>
      <w:r>
        <w:t>96</w:t>
      </w:r>
      <w:r>
        <w:fldChar w:fldCharType="end"/>
      </w:r>
    </w:p>
    <w:p w14:paraId="77C0D972" w14:textId="2A4B3D2D" w:rsidR="00853B44" w:rsidRDefault="00853B44">
      <w:pPr>
        <w:pStyle w:val="TOC3"/>
        <w:rPr>
          <w:rFonts w:asciiTheme="minorHAnsi" w:eastAsiaTheme="minorEastAsia" w:hAnsiTheme="minorHAnsi" w:cs="Vrinda"/>
          <w:sz w:val="22"/>
          <w:szCs w:val="28"/>
          <w:lang w:eastAsia="en-GB" w:bidi="bn-IN"/>
        </w:rPr>
      </w:pPr>
      <w:r>
        <w:t>9.2.2</w:t>
      </w:r>
      <w:r>
        <w:rPr>
          <w:rFonts w:asciiTheme="minorHAnsi" w:eastAsiaTheme="minorEastAsia" w:hAnsiTheme="minorHAnsi" w:cs="Vrinda"/>
          <w:sz w:val="22"/>
          <w:szCs w:val="28"/>
          <w:lang w:eastAsia="en-GB" w:bidi="bn-IN"/>
        </w:rPr>
        <w:tab/>
      </w:r>
      <w:r>
        <w:t>Transmitting redundant frames</w:t>
      </w:r>
      <w:r>
        <w:tab/>
      </w:r>
      <w:r>
        <w:fldChar w:fldCharType="begin" w:fldLock="1"/>
      </w:r>
      <w:r>
        <w:instrText xml:space="preserve"> PAGEREF _Toc89963067 \h </w:instrText>
      </w:r>
      <w:r>
        <w:fldChar w:fldCharType="separate"/>
      </w:r>
      <w:r>
        <w:t>96</w:t>
      </w:r>
      <w:r>
        <w:fldChar w:fldCharType="end"/>
      </w:r>
    </w:p>
    <w:p w14:paraId="3C62D15E" w14:textId="1B5217DA" w:rsidR="00853B44" w:rsidRDefault="00853B44">
      <w:pPr>
        <w:pStyle w:val="TOC3"/>
        <w:rPr>
          <w:rFonts w:asciiTheme="minorHAnsi" w:eastAsiaTheme="minorEastAsia" w:hAnsiTheme="minorHAnsi" w:cs="Vrinda"/>
          <w:sz w:val="22"/>
          <w:szCs w:val="28"/>
          <w:lang w:eastAsia="en-GB" w:bidi="bn-IN"/>
        </w:rPr>
      </w:pPr>
      <w:r>
        <w:t>9.2.3</w:t>
      </w:r>
      <w:r>
        <w:rPr>
          <w:rFonts w:asciiTheme="minorHAnsi" w:eastAsiaTheme="minorEastAsia" w:hAnsiTheme="minorHAnsi" w:cs="Vrinda"/>
          <w:sz w:val="22"/>
          <w:szCs w:val="28"/>
          <w:lang w:eastAsia="en-GB" w:bidi="bn-IN"/>
        </w:rPr>
        <w:tab/>
      </w:r>
      <w:r>
        <w:t>Receiving redundant frames</w:t>
      </w:r>
      <w:r>
        <w:tab/>
      </w:r>
      <w:r>
        <w:fldChar w:fldCharType="begin" w:fldLock="1"/>
      </w:r>
      <w:r>
        <w:instrText xml:space="preserve"> PAGEREF _Toc89963068 \h </w:instrText>
      </w:r>
      <w:r>
        <w:fldChar w:fldCharType="separate"/>
      </w:r>
      <w:r>
        <w:t>99</w:t>
      </w:r>
      <w:r>
        <w:fldChar w:fldCharType="end"/>
      </w:r>
    </w:p>
    <w:p w14:paraId="3606CCCE" w14:textId="1025A95C" w:rsidR="00853B44" w:rsidRDefault="00853B44">
      <w:pPr>
        <w:pStyle w:val="TOC2"/>
        <w:rPr>
          <w:rFonts w:asciiTheme="minorHAnsi" w:eastAsiaTheme="minorEastAsia" w:hAnsiTheme="minorHAnsi" w:cs="Vrinda"/>
          <w:sz w:val="22"/>
          <w:szCs w:val="28"/>
          <w:lang w:eastAsia="en-GB" w:bidi="bn-IN"/>
        </w:rPr>
      </w:pPr>
      <w:r>
        <w:t>9.3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_Toc89963069 \h </w:instrText>
      </w:r>
      <w:r>
        <w:fldChar w:fldCharType="separate"/>
      </w:r>
      <w:r>
        <w:t>100</w:t>
      </w:r>
      <w:r>
        <w:fldChar w:fldCharType="end"/>
      </w:r>
    </w:p>
    <w:p w14:paraId="3DEBC384" w14:textId="7A2C8780" w:rsidR="00853B44" w:rsidRDefault="00853B44">
      <w:pPr>
        <w:pStyle w:val="TOC3"/>
        <w:rPr>
          <w:rFonts w:asciiTheme="minorHAnsi" w:eastAsiaTheme="minorEastAsia" w:hAnsiTheme="minorHAnsi" w:cs="Vrinda"/>
          <w:sz w:val="22"/>
          <w:szCs w:val="28"/>
          <w:lang w:eastAsia="en-GB" w:bidi="bn-IN"/>
        </w:rPr>
      </w:pPr>
      <w:r>
        <w:t>9.3.1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_Toc89963070 \h </w:instrText>
      </w:r>
      <w:r>
        <w:fldChar w:fldCharType="separate"/>
      </w:r>
      <w:r>
        <w:t>100</w:t>
      </w:r>
      <w:r>
        <w:fldChar w:fldCharType="end"/>
      </w:r>
    </w:p>
    <w:p w14:paraId="18B88023" w14:textId="32399F13" w:rsidR="00853B44" w:rsidRDefault="00853B44">
      <w:pPr>
        <w:pStyle w:val="TOC3"/>
        <w:rPr>
          <w:rFonts w:asciiTheme="minorHAnsi" w:eastAsiaTheme="minorEastAsia" w:hAnsiTheme="minorHAnsi" w:cs="Vrinda"/>
          <w:sz w:val="22"/>
          <w:szCs w:val="28"/>
          <w:lang w:eastAsia="en-GB" w:bidi="bn-IN"/>
        </w:rPr>
      </w:pPr>
      <w:r>
        <w:t>9.3.2</w:t>
      </w:r>
      <w:r>
        <w:rPr>
          <w:rFonts w:asciiTheme="minorHAnsi" w:eastAsiaTheme="minorEastAsia" w:hAnsiTheme="minorHAnsi" w:cs="Vrinda"/>
          <w:sz w:val="22"/>
          <w:szCs w:val="28"/>
          <w:lang w:eastAsia="en-GB" w:bidi="bn-IN"/>
        </w:rPr>
        <w:tab/>
      </w:r>
      <w:r>
        <w:t>Receiver behaviour</w:t>
      </w:r>
      <w:r>
        <w:tab/>
      </w:r>
      <w:r>
        <w:fldChar w:fldCharType="begin" w:fldLock="1"/>
      </w:r>
      <w:r>
        <w:instrText xml:space="preserve"> PAGEREF _Toc89963071 \h </w:instrText>
      </w:r>
      <w:r>
        <w:fldChar w:fldCharType="separate"/>
      </w:r>
      <w:r>
        <w:t>100</w:t>
      </w:r>
      <w:r>
        <w:fldChar w:fldCharType="end"/>
      </w:r>
    </w:p>
    <w:p w14:paraId="791888BE" w14:textId="54756803" w:rsidR="00853B44" w:rsidRDefault="00853B44">
      <w:pPr>
        <w:pStyle w:val="TOC3"/>
        <w:rPr>
          <w:rFonts w:asciiTheme="minorHAnsi" w:eastAsiaTheme="minorEastAsia" w:hAnsiTheme="minorHAnsi" w:cs="Vrinda"/>
          <w:sz w:val="22"/>
          <w:szCs w:val="28"/>
          <w:lang w:eastAsia="en-GB" w:bidi="bn-IN"/>
        </w:rPr>
      </w:pPr>
      <w:r>
        <w:t>9.3.3</w:t>
      </w:r>
      <w:r>
        <w:rPr>
          <w:rFonts w:asciiTheme="minorHAnsi" w:eastAsiaTheme="minorEastAsia" w:hAnsiTheme="minorHAnsi" w:cs="Vrinda"/>
          <w:sz w:val="22"/>
          <w:szCs w:val="28"/>
          <w:lang w:eastAsia="en-GB" w:bidi="bn-IN"/>
        </w:rPr>
        <w:tab/>
      </w:r>
      <w:r>
        <w:t>Sender behaviour</w:t>
      </w:r>
      <w:r>
        <w:tab/>
      </w:r>
      <w:r>
        <w:fldChar w:fldCharType="begin" w:fldLock="1"/>
      </w:r>
      <w:r>
        <w:instrText xml:space="preserve"> PAGEREF _Toc89963072 \h </w:instrText>
      </w:r>
      <w:r>
        <w:fldChar w:fldCharType="separate"/>
      </w:r>
      <w:r>
        <w:t>100</w:t>
      </w:r>
      <w:r>
        <w:fldChar w:fldCharType="end"/>
      </w:r>
    </w:p>
    <w:p w14:paraId="3D42CC8C" w14:textId="1D399B8E" w:rsidR="00853B44" w:rsidRDefault="00853B44">
      <w:pPr>
        <w:pStyle w:val="TOC3"/>
        <w:rPr>
          <w:rFonts w:asciiTheme="minorHAnsi" w:eastAsiaTheme="minorEastAsia" w:hAnsiTheme="minorHAnsi" w:cs="Vrinda"/>
          <w:sz w:val="22"/>
          <w:szCs w:val="28"/>
          <w:lang w:eastAsia="en-GB" w:bidi="bn-IN"/>
        </w:rPr>
      </w:pPr>
      <w:r>
        <w:t>9.3.4</w:t>
      </w:r>
      <w:r>
        <w:rPr>
          <w:rFonts w:asciiTheme="minorHAnsi" w:eastAsiaTheme="minorEastAsia" w:hAnsiTheme="minorHAnsi" w:cs="Vrinda"/>
          <w:sz w:val="22"/>
          <w:szCs w:val="28"/>
          <w:lang w:eastAsia="en-GB" w:bidi="bn-IN"/>
        </w:rPr>
        <w:tab/>
      </w:r>
      <w:r>
        <w:t>Recommendations for packet loss recovery mechanisms usage</w:t>
      </w:r>
      <w:r>
        <w:tab/>
      </w:r>
      <w:r>
        <w:fldChar w:fldCharType="begin" w:fldLock="1"/>
      </w:r>
      <w:r>
        <w:instrText xml:space="preserve"> PAGEREF _Toc89963073 \h </w:instrText>
      </w:r>
      <w:r>
        <w:fldChar w:fldCharType="separate"/>
      </w:r>
      <w:r>
        <w:t>101</w:t>
      </w:r>
      <w:r>
        <w:fldChar w:fldCharType="end"/>
      </w:r>
    </w:p>
    <w:p w14:paraId="46ADE383" w14:textId="309117AC" w:rsidR="00853B44" w:rsidRDefault="00853B44">
      <w:pPr>
        <w:pStyle w:val="TOC2"/>
        <w:rPr>
          <w:rFonts w:asciiTheme="minorHAnsi" w:eastAsiaTheme="minorEastAsia" w:hAnsiTheme="minorHAnsi" w:cs="Vrinda"/>
          <w:sz w:val="22"/>
          <w:szCs w:val="28"/>
          <w:lang w:eastAsia="en-GB" w:bidi="bn-IN"/>
        </w:rPr>
      </w:pPr>
      <w:r>
        <w:t>9.4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_Toc89963074 \h </w:instrText>
      </w:r>
      <w:r>
        <w:fldChar w:fldCharType="separate"/>
      </w:r>
      <w:r>
        <w:t>101</w:t>
      </w:r>
      <w:r>
        <w:fldChar w:fldCharType="end"/>
      </w:r>
    </w:p>
    <w:p w14:paraId="17FDEB77" w14:textId="2C454EB0" w:rsidR="00853B44" w:rsidRDefault="00853B44">
      <w:pPr>
        <w:pStyle w:val="TOC1"/>
        <w:rPr>
          <w:rFonts w:asciiTheme="minorHAnsi" w:eastAsiaTheme="minorEastAsia" w:hAnsiTheme="minorHAnsi" w:cs="Vrinda"/>
          <w:szCs w:val="28"/>
          <w:lang w:eastAsia="en-GB" w:bidi="bn-IN"/>
        </w:rPr>
      </w:pPr>
      <w:r>
        <w:t>10</w:t>
      </w:r>
      <w:r>
        <w:rPr>
          <w:rFonts w:asciiTheme="minorHAnsi" w:eastAsiaTheme="minorEastAsia" w:hAnsiTheme="minorHAnsi" w:cs="Vrinda"/>
          <w:szCs w:val="28"/>
          <w:lang w:eastAsia="en-GB" w:bidi="bn-IN"/>
        </w:rPr>
        <w:tab/>
      </w:r>
      <w:r>
        <w:t>Adaptation</w:t>
      </w:r>
      <w:r>
        <w:tab/>
      </w:r>
      <w:r>
        <w:fldChar w:fldCharType="begin" w:fldLock="1"/>
      </w:r>
      <w:r>
        <w:instrText xml:space="preserve"> PAGEREF _Toc89963075 \h </w:instrText>
      </w:r>
      <w:r>
        <w:fldChar w:fldCharType="separate"/>
      </w:r>
      <w:r>
        <w:t>102</w:t>
      </w:r>
      <w:r>
        <w:fldChar w:fldCharType="end"/>
      </w:r>
    </w:p>
    <w:p w14:paraId="033EE3AA" w14:textId="5BB3E728" w:rsidR="00853B44" w:rsidRDefault="00853B44">
      <w:pPr>
        <w:pStyle w:val="TOC2"/>
        <w:rPr>
          <w:rFonts w:asciiTheme="minorHAnsi" w:eastAsiaTheme="minorEastAsia" w:hAnsiTheme="minorHAnsi" w:cs="Vrinda"/>
          <w:sz w:val="22"/>
          <w:szCs w:val="28"/>
          <w:lang w:eastAsia="en-GB" w:bidi="bn-IN"/>
        </w:rPr>
      </w:pPr>
      <w:r>
        <w:t>10.1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_Toc89963076 \h </w:instrText>
      </w:r>
      <w:r>
        <w:fldChar w:fldCharType="separate"/>
      </w:r>
      <w:r>
        <w:t>102</w:t>
      </w:r>
      <w:r>
        <w:fldChar w:fldCharType="end"/>
      </w:r>
    </w:p>
    <w:p w14:paraId="1EB0A369" w14:textId="26640521" w:rsidR="00853B44" w:rsidRDefault="00853B44">
      <w:pPr>
        <w:pStyle w:val="TOC2"/>
        <w:rPr>
          <w:rFonts w:asciiTheme="minorHAnsi" w:eastAsiaTheme="minorEastAsia" w:hAnsiTheme="minorHAnsi" w:cs="Vrinda"/>
          <w:sz w:val="22"/>
          <w:szCs w:val="28"/>
          <w:lang w:eastAsia="en-GB" w:bidi="bn-IN"/>
        </w:rPr>
      </w:pPr>
      <w:r>
        <w:t>10.2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_Toc89963077 \h </w:instrText>
      </w:r>
      <w:r>
        <w:fldChar w:fldCharType="separate"/>
      </w:r>
      <w:r>
        <w:t>102</w:t>
      </w:r>
      <w:r>
        <w:fldChar w:fldCharType="end"/>
      </w:r>
    </w:p>
    <w:p w14:paraId="7979C4E4" w14:textId="31D4348E" w:rsidR="00853B44" w:rsidRDefault="00853B44">
      <w:pPr>
        <w:pStyle w:val="TOC3"/>
        <w:rPr>
          <w:rFonts w:asciiTheme="minorHAnsi" w:eastAsiaTheme="minorEastAsia" w:hAnsiTheme="minorHAnsi" w:cs="Vrinda"/>
          <w:sz w:val="22"/>
          <w:szCs w:val="28"/>
          <w:lang w:eastAsia="en-GB" w:bidi="bn-IN"/>
        </w:rPr>
      </w:pPr>
      <w:r>
        <w:t>10.2.0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_Toc89963078 \h </w:instrText>
      </w:r>
      <w:r>
        <w:fldChar w:fldCharType="separate"/>
      </w:r>
      <w:r>
        <w:t>102</w:t>
      </w:r>
      <w:r>
        <w:fldChar w:fldCharType="end"/>
      </w:r>
    </w:p>
    <w:p w14:paraId="4F835630" w14:textId="0DFAC192" w:rsidR="00853B44" w:rsidRDefault="00853B44">
      <w:pPr>
        <w:pStyle w:val="TOC3"/>
        <w:rPr>
          <w:rFonts w:asciiTheme="minorHAnsi" w:eastAsiaTheme="minorEastAsia" w:hAnsiTheme="minorHAnsi" w:cs="Vrinda"/>
          <w:sz w:val="22"/>
          <w:szCs w:val="28"/>
          <w:lang w:eastAsia="en-GB" w:bidi="bn-IN"/>
        </w:rPr>
      </w:pPr>
      <w:r>
        <w:t>10.2.1</w:t>
      </w:r>
      <w:r>
        <w:rPr>
          <w:rFonts w:asciiTheme="minorHAnsi" w:eastAsiaTheme="minorEastAsia" w:hAnsiTheme="minorHAnsi" w:cs="Vrinda"/>
          <w:sz w:val="22"/>
          <w:szCs w:val="28"/>
          <w:lang w:eastAsia="en-GB" w:bidi="bn-IN"/>
        </w:rPr>
        <w:tab/>
      </w:r>
      <w:r>
        <w:t>RTCP-APP with codec control requests</w:t>
      </w:r>
      <w:r>
        <w:tab/>
      </w:r>
      <w:r>
        <w:fldChar w:fldCharType="begin" w:fldLock="1"/>
      </w:r>
      <w:r>
        <w:instrText xml:space="preserve"> PAGEREF _Toc89963079 \h </w:instrText>
      </w:r>
      <w:r>
        <w:fldChar w:fldCharType="separate"/>
      </w:r>
      <w:r>
        <w:t>104</w:t>
      </w:r>
      <w:r>
        <w:fldChar w:fldCharType="end"/>
      </w:r>
    </w:p>
    <w:p w14:paraId="7C8E56E9" w14:textId="675DC217" w:rsidR="00853B44" w:rsidRDefault="00853B44">
      <w:pPr>
        <w:pStyle w:val="TOC4"/>
        <w:rPr>
          <w:rFonts w:asciiTheme="minorHAnsi" w:eastAsiaTheme="minorEastAsia" w:hAnsiTheme="minorHAnsi" w:cs="Vrinda"/>
          <w:sz w:val="22"/>
          <w:szCs w:val="28"/>
          <w:lang w:eastAsia="en-GB" w:bidi="bn-IN"/>
        </w:rPr>
      </w:pPr>
      <w:r>
        <w:t>10.2.1.1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_Toc89963080 \h </w:instrText>
      </w:r>
      <w:r>
        <w:fldChar w:fldCharType="separate"/>
      </w:r>
      <w:r>
        <w:t>104</w:t>
      </w:r>
      <w:r>
        <w:fldChar w:fldCharType="end"/>
      </w:r>
    </w:p>
    <w:p w14:paraId="7BA922ED" w14:textId="63A6A1FD" w:rsidR="00853B44" w:rsidRDefault="00853B44">
      <w:pPr>
        <w:pStyle w:val="TOC4"/>
        <w:rPr>
          <w:rFonts w:asciiTheme="minorHAnsi" w:eastAsiaTheme="minorEastAsia" w:hAnsiTheme="minorHAnsi" w:cs="Vrinda"/>
          <w:sz w:val="22"/>
          <w:szCs w:val="28"/>
          <w:lang w:eastAsia="en-GB" w:bidi="bn-IN"/>
        </w:rPr>
      </w:pPr>
      <w:r>
        <w:t>10.2.1.2</w:t>
      </w:r>
      <w:r>
        <w:rPr>
          <w:rFonts w:asciiTheme="minorHAnsi" w:eastAsiaTheme="minorEastAsia" w:hAnsiTheme="minorHAnsi" w:cs="Vrinda"/>
          <w:sz w:val="22"/>
          <w:szCs w:val="28"/>
          <w:lang w:eastAsia="en-GB" w:bidi="bn-IN"/>
        </w:rPr>
        <w:tab/>
      </w:r>
      <w:r>
        <w:t>General Format of RTCP-APP packet with codec control requests</w:t>
      </w:r>
      <w:r>
        <w:tab/>
      </w:r>
      <w:r>
        <w:fldChar w:fldCharType="begin" w:fldLock="1"/>
      </w:r>
      <w:r>
        <w:instrText xml:space="preserve"> PAGEREF _Toc89963081 \h </w:instrText>
      </w:r>
      <w:r>
        <w:fldChar w:fldCharType="separate"/>
      </w:r>
      <w:r>
        <w:t>104</w:t>
      </w:r>
      <w:r>
        <w:fldChar w:fldCharType="end"/>
      </w:r>
    </w:p>
    <w:p w14:paraId="22ADC8B9" w14:textId="3603DDB4" w:rsidR="00853B44" w:rsidRDefault="00853B44">
      <w:pPr>
        <w:pStyle w:val="TOC4"/>
        <w:rPr>
          <w:rFonts w:asciiTheme="minorHAnsi" w:eastAsiaTheme="minorEastAsia" w:hAnsiTheme="minorHAnsi" w:cs="Vrinda"/>
          <w:sz w:val="22"/>
          <w:szCs w:val="28"/>
          <w:lang w:eastAsia="en-GB" w:bidi="bn-IN"/>
        </w:rPr>
      </w:pPr>
      <w:r>
        <w:t>10.2.1.2a</w:t>
      </w:r>
      <w:r>
        <w:rPr>
          <w:rFonts w:asciiTheme="minorHAnsi" w:eastAsiaTheme="minorEastAsia" w:hAnsiTheme="minorHAnsi" w:cs="Vrinda"/>
          <w:sz w:val="22"/>
          <w:szCs w:val="28"/>
          <w:lang w:eastAsia="en-GB" w:bidi="bn-IN"/>
        </w:rPr>
        <w:tab/>
      </w:r>
      <w:r>
        <w:t>Padding</w:t>
      </w:r>
      <w:r>
        <w:tab/>
      </w:r>
      <w:r>
        <w:fldChar w:fldCharType="begin" w:fldLock="1"/>
      </w:r>
      <w:r>
        <w:instrText xml:space="preserve"> PAGEREF _Toc89963082 \h </w:instrText>
      </w:r>
      <w:r>
        <w:fldChar w:fldCharType="separate"/>
      </w:r>
      <w:r>
        <w:t>105</w:t>
      </w:r>
      <w:r>
        <w:fldChar w:fldCharType="end"/>
      </w:r>
    </w:p>
    <w:p w14:paraId="7FFA26F6" w14:textId="18BE155A" w:rsidR="00853B44" w:rsidRDefault="00853B44">
      <w:pPr>
        <w:pStyle w:val="TOC4"/>
        <w:rPr>
          <w:rFonts w:asciiTheme="minorHAnsi" w:eastAsiaTheme="minorEastAsia" w:hAnsiTheme="minorHAnsi" w:cs="Vrinda"/>
          <w:sz w:val="22"/>
          <w:szCs w:val="28"/>
          <w:lang w:eastAsia="en-GB" w:bidi="bn-IN"/>
        </w:rPr>
      </w:pPr>
      <w:r>
        <w:t>10.2.1.3</w:t>
      </w:r>
      <w:r>
        <w:rPr>
          <w:rFonts w:asciiTheme="minorHAnsi" w:eastAsiaTheme="minorEastAsia" w:hAnsiTheme="minorHAnsi" w:cs="Vrinda"/>
          <w:sz w:val="22"/>
          <w:szCs w:val="28"/>
          <w:lang w:eastAsia="en-GB" w:bidi="bn-IN"/>
        </w:rPr>
        <w:tab/>
      </w:r>
      <w:r>
        <w:t>Redundancy Request</w:t>
      </w:r>
      <w:r>
        <w:tab/>
      </w:r>
      <w:r>
        <w:fldChar w:fldCharType="begin" w:fldLock="1"/>
      </w:r>
      <w:r>
        <w:instrText xml:space="preserve"> PAGEREF _Toc89963083 \h </w:instrText>
      </w:r>
      <w:r>
        <w:fldChar w:fldCharType="separate"/>
      </w:r>
      <w:r>
        <w:t>105</w:t>
      </w:r>
      <w:r>
        <w:fldChar w:fldCharType="end"/>
      </w:r>
    </w:p>
    <w:p w14:paraId="3AB5AFB1" w14:textId="2FA5C32C" w:rsidR="00853B44" w:rsidRDefault="00853B44">
      <w:pPr>
        <w:pStyle w:val="TOC4"/>
        <w:rPr>
          <w:rFonts w:asciiTheme="minorHAnsi" w:eastAsiaTheme="minorEastAsia" w:hAnsiTheme="minorHAnsi" w:cs="Vrinda"/>
          <w:sz w:val="22"/>
          <w:szCs w:val="28"/>
          <w:lang w:eastAsia="en-GB" w:bidi="bn-IN"/>
        </w:rPr>
      </w:pPr>
      <w:r>
        <w:t>10.2.1.4</w:t>
      </w:r>
      <w:r>
        <w:rPr>
          <w:rFonts w:asciiTheme="minorHAnsi" w:eastAsiaTheme="minorEastAsia" w:hAnsiTheme="minorHAnsi" w:cs="Vrinda"/>
          <w:sz w:val="22"/>
          <w:szCs w:val="28"/>
          <w:lang w:eastAsia="en-GB" w:bidi="bn-IN"/>
        </w:rPr>
        <w:tab/>
      </w:r>
      <w:r>
        <w:t>Frame Aggregation Request</w:t>
      </w:r>
      <w:r>
        <w:tab/>
      </w:r>
      <w:r>
        <w:fldChar w:fldCharType="begin" w:fldLock="1"/>
      </w:r>
      <w:r>
        <w:instrText xml:space="preserve"> PAGEREF _Toc89963084 \h </w:instrText>
      </w:r>
      <w:r>
        <w:fldChar w:fldCharType="separate"/>
      </w:r>
      <w:r>
        <w:t>106</w:t>
      </w:r>
      <w:r>
        <w:fldChar w:fldCharType="end"/>
      </w:r>
    </w:p>
    <w:p w14:paraId="6721EABF" w14:textId="65EABE26" w:rsidR="00853B44" w:rsidRDefault="00853B44">
      <w:pPr>
        <w:pStyle w:val="TOC4"/>
        <w:rPr>
          <w:rFonts w:asciiTheme="minorHAnsi" w:eastAsiaTheme="minorEastAsia" w:hAnsiTheme="minorHAnsi" w:cs="Vrinda"/>
          <w:sz w:val="22"/>
          <w:szCs w:val="28"/>
          <w:lang w:eastAsia="en-GB" w:bidi="bn-IN"/>
        </w:rPr>
      </w:pPr>
      <w:r w:rsidRPr="00853B44">
        <w:t>10.2.1.5</w:t>
      </w:r>
      <w:r w:rsidRPr="00853B44">
        <w:rPr>
          <w:rFonts w:asciiTheme="minorHAnsi" w:eastAsiaTheme="minorEastAsia" w:hAnsiTheme="minorHAnsi" w:cs="Vrinda"/>
          <w:sz w:val="22"/>
          <w:szCs w:val="28"/>
          <w:lang w:eastAsia="en-GB" w:bidi="bn-IN"/>
        </w:rPr>
        <w:tab/>
      </w:r>
      <w:r w:rsidRPr="00952A09">
        <w:rPr>
          <w:lang w:val="fr-FR"/>
        </w:rPr>
        <w:t>Codec Mode Request</w:t>
      </w:r>
      <w:r>
        <w:tab/>
      </w:r>
      <w:r>
        <w:fldChar w:fldCharType="begin" w:fldLock="1"/>
      </w:r>
      <w:r>
        <w:instrText xml:space="preserve"> PAGEREF _Toc89963085 \h </w:instrText>
      </w:r>
      <w:r>
        <w:fldChar w:fldCharType="separate"/>
      </w:r>
      <w:r>
        <w:t>106</w:t>
      </w:r>
      <w:r>
        <w:fldChar w:fldCharType="end"/>
      </w:r>
    </w:p>
    <w:p w14:paraId="1B378C3D" w14:textId="6802B297" w:rsidR="00853B44" w:rsidRDefault="00853B44">
      <w:pPr>
        <w:pStyle w:val="TOC4"/>
        <w:rPr>
          <w:rFonts w:asciiTheme="minorHAnsi" w:eastAsiaTheme="minorEastAsia" w:hAnsiTheme="minorHAnsi" w:cs="Vrinda"/>
          <w:sz w:val="22"/>
          <w:szCs w:val="28"/>
          <w:lang w:eastAsia="en-GB" w:bidi="bn-IN"/>
        </w:rPr>
      </w:pPr>
      <w:r>
        <w:t>10.2.1.6</w:t>
      </w:r>
      <w:r>
        <w:rPr>
          <w:rFonts w:asciiTheme="minorHAnsi" w:eastAsiaTheme="minorEastAsia" w:hAnsiTheme="minorHAnsi" w:cs="Vrinda"/>
          <w:sz w:val="22"/>
          <w:szCs w:val="28"/>
          <w:lang w:eastAsia="en-GB" w:bidi="bn-IN"/>
        </w:rPr>
        <w:tab/>
      </w:r>
      <w:r>
        <w:t>Generation of RTP payloads for multiple codec control requests</w:t>
      </w:r>
      <w:r>
        <w:tab/>
      </w:r>
      <w:r>
        <w:fldChar w:fldCharType="begin" w:fldLock="1"/>
      </w:r>
      <w:r>
        <w:instrText xml:space="preserve"> PAGEREF _Toc89963086 \h </w:instrText>
      </w:r>
      <w:r>
        <w:fldChar w:fldCharType="separate"/>
      </w:r>
      <w:r>
        <w:t>107</w:t>
      </w:r>
      <w:r>
        <w:fldChar w:fldCharType="end"/>
      </w:r>
    </w:p>
    <w:p w14:paraId="3D0BB463" w14:textId="7CA0ABCF" w:rsidR="00853B44" w:rsidRDefault="00853B44">
      <w:pPr>
        <w:pStyle w:val="TOC4"/>
        <w:rPr>
          <w:rFonts w:asciiTheme="minorHAnsi" w:eastAsiaTheme="minorEastAsia" w:hAnsiTheme="minorHAnsi" w:cs="Vrinda"/>
          <w:sz w:val="22"/>
          <w:szCs w:val="28"/>
          <w:lang w:eastAsia="en-GB" w:bidi="bn-IN"/>
        </w:rPr>
      </w:pPr>
      <w:r>
        <w:t>10.2.1.7</w:t>
      </w:r>
      <w:r>
        <w:rPr>
          <w:rFonts w:asciiTheme="minorHAnsi" w:eastAsiaTheme="minorEastAsia" w:hAnsiTheme="minorHAnsi" w:cs="Vrinda"/>
          <w:sz w:val="22"/>
          <w:szCs w:val="28"/>
          <w:lang w:eastAsia="en-GB" w:bidi="bn-IN"/>
        </w:rPr>
        <w:tab/>
      </w:r>
      <w:r>
        <w:t>EVS Primary Rate Request</w:t>
      </w:r>
      <w:r>
        <w:tab/>
      </w:r>
      <w:r>
        <w:fldChar w:fldCharType="begin" w:fldLock="1"/>
      </w:r>
      <w:r>
        <w:instrText xml:space="preserve"> PAGEREF _Toc89963087 \h </w:instrText>
      </w:r>
      <w:r>
        <w:fldChar w:fldCharType="separate"/>
      </w:r>
      <w:r>
        <w:t>108</w:t>
      </w:r>
      <w:r>
        <w:fldChar w:fldCharType="end"/>
      </w:r>
    </w:p>
    <w:p w14:paraId="05140499" w14:textId="27DED96E" w:rsidR="00853B44" w:rsidRDefault="00853B44">
      <w:pPr>
        <w:pStyle w:val="TOC4"/>
        <w:rPr>
          <w:rFonts w:asciiTheme="minorHAnsi" w:eastAsiaTheme="minorEastAsia" w:hAnsiTheme="minorHAnsi" w:cs="Vrinda"/>
          <w:sz w:val="22"/>
          <w:szCs w:val="28"/>
          <w:lang w:eastAsia="en-GB" w:bidi="bn-IN"/>
        </w:rPr>
      </w:pPr>
      <w:r w:rsidRPr="00853B44">
        <w:t>10.2.1.8</w:t>
      </w:r>
      <w:r w:rsidRPr="00853B44">
        <w:rPr>
          <w:rFonts w:asciiTheme="minorHAnsi" w:eastAsiaTheme="minorEastAsia" w:hAnsiTheme="minorHAnsi" w:cs="Vrinda"/>
          <w:sz w:val="22"/>
          <w:szCs w:val="28"/>
          <w:lang w:eastAsia="en-GB" w:bidi="bn-IN"/>
        </w:rPr>
        <w:tab/>
      </w:r>
      <w:r w:rsidRPr="00952A09">
        <w:rPr>
          <w:lang w:val="fr-FR"/>
        </w:rPr>
        <w:t>EVS Bandwidth Request</w:t>
      </w:r>
      <w:r>
        <w:tab/>
      </w:r>
      <w:r>
        <w:fldChar w:fldCharType="begin" w:fldLock="1"/>
      </w:r>
      <w:r>
        <w:instrText xml:space="preserve"> PAGEREF _Toc89963088 \h </w:instrText>
      </w:r>
      <w:r>
        <w:fldChar w:fldCharType="separate"/>
      </w:r>
      <w:r>
        <w:t>109</w:t>
      </w:r>
      <w:r>
        <w:fldChar w:fldCharType="end"/>
      </w:r>
    </w:p>
    <w:p w14:paraId="6C0111C2" w14:textId="4EC4A3D8" w:rsidR="00853B44" w:rsidRDefault="00853B44">
      <w:pPr>
        <w:pStyle w:val="TOC4"/>
        <w:rPr>
          <w:rFonts w:asciiTheme="minorHAnsi" w:eastAsiaTheme="minorEastAsia" w:hAnsiTheme="minorHAnsi" w:cs="Vrinda"/>
          <w:sz w:val="22"/>
          <w:szCs w:val="28"/>
          <w:lang w:eastAsia="en-GB" w:bidi="bn-IN"/>
        </w:rPr>
      </w:pPr>
      <w:r>
        <w:t>10.2.1.9</w:t>
      </w:r>
      <w:r>
        <w:rPr>
          <w:rFonts w:asciiTheme="minorHAnsi" w:eastAsiaTheme="minorEastAsia" w:hAnsiTheme="minorHAnsi" w:cs="Vrinda"/>
          <w:sz w:val="22"/>
          <w:szCs w:val="28"/>
          <w:lang w:eastAsia="en-GB" w:bidi="bn-IN"/>
        </w:rPr>
        <w:tab/>
      </w:r>
      <w:r>
        <w:t>EVS Channel Aware Request</w:t>
      </w:r>
      <w:r>
        <w:tab/>
      </w:r>
      <w:r>
        <w:fldChar w:fldCharType="begin" w:fldLock="1"/>
      </w:r>
      <w:r>
        <w:instrText xml:space="preserve"> PAGEREF _Toc89963089 \h </w:instrText>
      </w:r>
      <w:r>
        <w:fldChar w:fldCharType="separate"/>
      </w:r>
      <w:r>
        <w:t>109</w:t>
      </w:r>
      <w:r>
        <w:fldChar w:fldCharType="end"/>
      </w:r>
    </w:p>
    <w:p w14:paraId="001337D1" w14:textId="772BBF04" w:rsidR="00853B44" w:rsidRDefault="00853B44">
      <w:pPr>
        <w:pStyle w:val="TOC4"/>
        <w:rPr>
          <w:rFonts w:asciiTheme="minorHAnsi" w:eastAsiaTheme="minorEastAsia" w:hAnsiTheme="minorHAnsi" w:cs="Vrinda"/>
          <w:sz w:val="22"/>
          <w:szCs w:val="28"/>
          <w:lang w:eastAsia="en-GB" w:bidi="bn-IN"/>
        </w:rPr>
      </w:pPr>
      <w:r>
        <w:t>10.2.1.10</w:t>
      </w:r>
      <w:r>
        <w:rPr>
          <w:rFonts w:asciiTheme="minorHAnsi" w:eastAsiaTheme="minorEastAsia" w:hAnsiTheme="minorHAnsi" w:cs="Vrinda"/>
          <w:sz w:val="22"/>
          <w:szCs w:val="28"/>
          <w:lang w:eastAsia="en-GB" w:bidi="bn-IN"/>
        </w:rPr>
        <w:tab/>
      </w:r>
      <w:r>
        <w:t>EVS Primary mode to EVS AMR-WB IO mode Switching Request</w:t>
      </w:r>
      <w:r>
        <w:tab/>
      </w:r>
      <w:r>
        <w:fldChar w:fldCharType="begin" w:fldLock="1"/>
      </w:r>
      <w:r>
        <w:instrText xml:space="preserve"> PAGEREF _Toc89963090 \h </w:instrText>
      </w:r>
      <w:r>
        <w:fldChar w:fldCharType="separate"/>
      </w:r>
      <w:r>
        <w:t>110</w:t>
      </w:r>
      <w:r>
        <w:fldChar w:fldCharType="end"/>
      </w:r>
    </w:p>
    <w:p w14:paraId="7C50F59C" w14:textId="52C88A27" w:rsidR="00853B44" w:rsidRDefault="00853B44">
      <w:pPr>
        <w:pStyle w:val="TOC4"/>
        <w:rPr>
          <w:rFonts w:asciiTheme="minorHAnsi" w:eastAsiaTheme="minorEastAsia" w:hAnsiTheme="minorHAnsi" w:cs="Vrinda"/>
          <w:sz w:val="22"/>
          <w:szCs w:val="28"/>
          <w:lang w:eastAsia="en-GB" w:bidi="bn-IN"/>
        </w:rPr>
      </w:pPr>
      <w:r>
        <w:t>10.2.1.11</w:t>
      </w:r>
      <w:r>
        <w:rPr>
          <w:rFonts w:asciiTheme="minorHAnsi" w:eastAsiaTheme="minorEastAsia" w:hAnsiTheme="minorHAnsi" w:cs="Vrinda"/>
          <w:sz w:val="22"/>
          <w:szCs w:val="28"/>
          <w:lang w:eastAsia="en-GB" w:bidi="bn-IN"/>
        </w:rPr>
        <w:tab/>
      </w:r>
      <w:r>
        <w:t>EVS AMR-WB IO mode to EVS Primary mode Switching Request</w:t>
      </w:r>
      <w:r>
        <w:tab/>
      </w:r>
      <w:r>
        <w:fldChar w:fldCharType="begin" w:fldLock="1"/>
      </w:r>
      <w:r>
        <w:instrText xml:space="preserve"> PAGEREF _Toc89963091 \h </w:instrText>
      </w:r>
      <w:r>
        <w:fldChar w:fldCharType="separate"/>
      </w:r>
      <w:r>
        <w:t>111</w:t>
      </w:r>
      <w:r>
        <w:fldChar w:fldCharType="end"/>
      </w:r>
    </w:p>
    <w:p w14:paraId="48EB53B7" w14:textId="146A2AED" w:rsidR="00853B44" w:rsidRDefault="00853B44">
      <w:pPr>
        <w:pStyle w:val="TOC3"/>
        <w:rPr>
          <w:rFonts w:asciiTheme="minorHAnsi" w:eastAsiaTheme="minorEastAsia" w:hAnsiTheme="minorHAnsi" w:cs="Vrinda"/>
          <w:sz w:val="22"/>
          <w:szCs w:val="28"/>
          <w:lang w:eastAsia="en-GB" w:bidi="bn-IN"/>
        </w:rPr>
      </w:pPr>
      <w:r>
        <w:t>10.2.2</w:t>
      </w:r>
      <w:r>
        <w:rPr>
          <w:rFonts w:asciiTheme="minorHAnsi" w:eastAsiaTheme="minorEastAsia" w:hAnsiTheme="minorHAnsi" w:cs="Vrinda"/>
          <w:sz w:val="22"/>
          <w:szCs w:val="28"/>
          <w:lang w:eastAsia="en-GB" w:bidi="bn-IN"/>
        </w:rPr>
        <w:tab/>
      </w:r>
      <w:r>
        <w:t>Example use cases</w:t>
      </w:r>
      <w:r>
        <w:tab/>
      </w:r>
      <w:r>
        <w:fldChar w:fldCharType="begin" w:fldLock="1"/>
      </w:r>
      <w:r>
        <w:instrText xml:space="preserve"> PAGEREF _Toc89963092 \h </w:instrText>
      </w:r>
      <w:r>
        <w:fldChar w:fldCharType="separate"/>
      </w:r>
      <w:r>
        <w:t>111</w:t>
      </w:r>
      <w:r>
        <w:fldChar w:fldCharType="end"/>
      </w:r>
    </w:p>
    <w:p w14:paraId="06F76648" w14:textId="3B504399" w:rsidR="00853B44" w:rsidRDefault="00853B44">
      <w:pPr>
        <w:pStyle w:val="TOC3"/>
        <w:rPr>
          <w:rFonts w:asciiTheme="minorHAnsi" w:eastAsiaTheme="minorEastAsia" w:hAnsiTheme="minorHAnsi" w:cs="Vrinda"/>
          <w:sz w:val="22"/>
          <w:szCs w:val="28"/>
          <w:lang w:eastAsia="en-GB" w:bidi="bn-IN"/>
        </w:rPr>
      </w:pPr>
      <w:r>
        <w:t>10.2.3</w:t>
      </w:r>
      <w:r>
        <w:rPr>
          <w:rFonts w:asciiTheme="minorHAnsi" w:eastAsiaTheme="minorEastAsia" w:hAnsiTheme="minorHAnsi" w:cs="Vrinda"/>
          <w:sz w:val="22"/>
          <w:szCs w:val="28"/>
          <w:lang w:eastAsia="en-GB" w:bidi="bn-IN"/>
        </w:rPr>
        <w:tab/>
      </w:r>
      <w:r>
        <w:t>SDP negotiation for RTCP-APP</w:t>
      </w:r>
      <w:r>
        <w:tab/>
      </w:r>
      <w:r>
        <w:fldChar w:fldCharType="begin" w:fldLock="1"/>
      </w:r>
      <w:r>
        <w:instrText xml:space="preserve"> PAGEREF _Toc89963093 \h </w:instrText>
      </w:r>
      <w:r>
        <w:fldChar w:fldCharType="separate"/>
      </w:r>
      <w:r>
        <w:t>113</w:t>
      </w:r>
      <w:r>
        <w:fldChar w:fldCharType="end"/>
      </w:r>
    </w:p>
    <w:p w14:paraId="5C1B809E" w14:textId="79862718" w:rsidR="00853B44" w:rsidRDefault="00853B44">
      <w:pPr>
        <w:pStyle w:val="TOC2"/>
        <w:rPr>
          <w:rFonts w:asciiTheme="minorHAnsi" w:eastAsiaTheme="minorEastAsia" w:hAnsiTheme="minorHAnsi" w:cs="Vrinda"/>
          <w:sz w:val="22"/>
          <w:szCs w:val="28"/>
          <w:lang w:eastAsia="en-GB" w:bidi="bn-IN"/>
        </w:rPr>
      </w:pPr>
      <w:r>
        <w:t>10.3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_Toc89963094 \h </w:instrText>
      </w:r>
      <w:r>
        <w:fldChar w:fldCharType="separate"/>
      </w:r>
      <w:r>
        <w:t>115</w:t>
      </w:r>
      <w:r>
        <w:fldChar w:fldCharType="end"/>
      </w:r>
    </w:p>
    <w:p w14:paraId="26220A89" w14:textId="6A30C14D" w:rsidR="00853B44" w:rsidRDefault="00853B44">
      <w:pPr>
        <w:pStyle w:val="TOC3"/>
        <w:rPr>
          <w:rFonts w:asciiTheme="minorHAnsi" w:eastAsiaTheme="minorEastAsia" w:hAnsiTheme="minorHAnsi" w:cs="Vrinda"/>
          <w:sz w:val="22"/>
          <w:szCs w:val="28"/>
          <w:lang w:eastAsia="en-GB" w:bidi="bn-IN"/>
        </w:rPr>
      </w:pPr>
      <w:r>
        <w:t>10.3.1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_Toc89963095 \h </w:instrText>
      </w:r>
      <w:r>
        <w:fldChar w:fldCharType="separate"/>
      </w:r>
      <w:r>
        <w:t>115</w:t>
      </w:r>
      <w:r>
        <w:fldChar w:fldCharType="end"/>
      </w:r>
    </w:p>
    <w:p w14:paraId="02FAFB25" w14:textId="5E4D03C8" w:rsidR="00853B44" w:rsidRDefault="00853B44">
      <w:pPr>
        <w:pStyle w:val="TOC3"/>
        <w:rPr>
          <w:rFonts w:asciiTheme="minorHAnsi" w:eastAsiaTheme="minorEastAsia" w:hAnsiTheme="minorHAnsi" w:cs="Vrinda"/>
          <w:sz w:val="22"/>
          <w:szCs w:val="28"/>
          <w:lang w:eastAsia="en-GB" w:bidi="bn-IN"/>
        </w:rPr>
      </w:pPr>
      <w:r>
        <w:t>10.3.2</w:t>
      </w:r>
      <w:r>
        <w:rPr>
          <w:rFonts w:asciiTheme="minorHAnsi" w:eastAsiaTheme="minorEastAsia" w:hAnsiTheme="minorHAnsi" w:cs="Vrinda"/>
          <w:sz w:val="22"/>
          <w:szCs w:val="28"/>
          <w:lang w:eastAsia="en-GB" w:bidi="bn-IN"/>
        </w:rPr>
        <w:tab/>
      </w:r>
      <w:r>
        <w:t>Signaling mechanisms</w:t>
      </w:r>
      <w:r>
        <w:tab/>
      </w:r>
      <w:r>
        <w:fldChar w:fldCharType="begin" w:fldLock="1"/>
      </w:r>
      <w:r>
        <w:instrText xml:space="preserve"> PAGEREF _Toc89963096 \h </w:instrText>
      </w:r>
      <w:r>
        <w:fldChar w:fldCharType="separate"/>
      </w:r>
      <w:r>
        <w:t>115</w:t>
      </w:r>
      <w:r>
        <w:fldChar w:fldCharType="end"/>
      </w:r>
    </w:p>
    <w:p w14:paraId="718177F4" w14:textId="64282246" w:rsidR="00853B44" w:rsidRDefault="00853B44">
      <w:pPr>
        <w:pStyle w:val="TOC3"/>
        <w:rPr>
          <w:rFonts w:asciiTheme="minorHAnsi" w:eastAsiaTheme="minorEastAsia" w:hAnsiTheme="minorHAnsi" w:cs="Vrinda"/>
          <w:sz w:val="22"/>
          <w:szCs w:val="28"/>
          <w:lang w:eastAsia="en-GB" w:bidi="bn-IN"/>
        </w:rPr>
      </w:pPr>
      <w:r>
        <w:t>10.3.3</w:t>
      </w:r>
      <w:r>
        <w:rPr>
          <w:rFonts w:asciiTheme="minorHAnsi" w:eastAsiaTheme="minorEastAsia" w:hAnsiTheme="minorHAnsi" w:cs="Vrinda"/>
          <w:sz w:val="22"/>
          <w:szCs w:val="28"/>
          <w:lang w:eastAsia="en-GB" w:bidi="bn-IN"/>
        </w:rPr>
        <w:tab/>
      </w:r>
      <w:r>
        <w:t>Adaptation triggers</w:t>
      </w:r>
      <w:r>
        <w:tab/>
      </w:r>
      <w:r>
        <w:fldChar w:fldCharType="begin" w:fldLock="1"/>
      </w:r>
      <w:r>
        <w:instrText xml:space="preserve"> PAGEREF _Toc89963097 \h </w:instrText>
      </w:r>
      <w:r>
        <w:fldChar w:fldCharType="separate"/>
      </w:r>
      <w:r>
        <w:t>116</w:t>
      </w:r>
      <w:r>
        <w:fldChar w:fldCharType="end"/>
      </w:r>
    </w:p>
    <w:p w14:paraId="0EE3D0B8" w14:textId="585E3655" w:rsidR="00853B44" w:rsidRDefault="00853B44">
      <w:pPr>
        <w:pStyle w:val="TOC3"/>
        <w:rPr>
          <w:rFonts w:asciiTheme="minorHAnsi" w:eastAsiaTheme="minorEastAsia" w:hAnsiTheme="minorHAnsi" w:cs="Vrinda"/>
          <w:sz w:val="22"/>
          <w:szCs w:val="28"/>
          <w:lang w:eastAsia="en-GB" w:bidi="bn-IN"/>
        </w:rPr>
      </w:pPr>
      <w:r>
        <w:t>10.3.4</w:t>
      </w:r>
      <w:r>
        <w:rPr>
          <w:rFonts w:asciiTheme="minorHAnsi" w:eastAsiaTheme="minorEastAsia" w:hAnsiTheme="minorHAnsi" w:cs="Vrinda"/>
          <w:sz w:val="22"/>
          <w:szCs w:val="28"/>
          <w:lang w:eastAsia="en-GB" w:bidi="bn-IN"/>
        </w:rPr>
        <w:tab/>
      </w:r>
      <w:r>
        <w:t>Sender behavior, downswitching</w:t>
      </w:r>
      <w:r>
        <w:tab/>
      </w:r>
      <w:r>
        <w:fldChar w:fldCharType="begin" w:fldLock="1"/>
      </w:r>
      <w:r>
        <w:instrText xml:space="preserve"> PAGEREF _Toc89963098 \h </w:instrText>
      </w:r>
      <w:r>
        <w:fldChar w:fldCharType="separate"/>
      </w:r>
      <w:r>
        <w:t>117</w:t>
      </w:r>
      <w:r>
        <w:fldChar w:fldCharType="end"/>
      </w:r>
    </w:p>
    <w:p w14:paraId="54CADDD0" w14:textId="30A55AB7" w:rsidR="00853B44" w:rsidRDefault="00853B44">
      <w:pPr>
        <w:pStyle w:val="TOC4"/>
        <w:rPr>
          <w:rFonts w:asciiTheme="minorHAnsi" w:eastAsiaTheme="minorEastAsia" w:hAnsiTheme="minorHAnsi" w:cs="Vrinda"/>
          <w:sz w:val="22"/>
          <w:szCs w:val="28"/>
          <w:lang w:eastAsia="en-GB" w:bidi="bn-IN"/>
        </w:rPr>
      </w:pPr>
      <w:r>
        <w:t>10.3.4.1</w:t>
      </w:r>
      <w:r>
        <w:rPr>
          <w:rFonts w:asciiTheme="minorHAnsi" w:eastAsiaTheme="minorEastAsia" w:hAnsiTheme="minorHAnsi" w:cs="Vrinda"/>
          <w:sz w:val="22"/>
          <w:szCs w:val="28"/>
          <w:lang w:eastAsia="en-GB" w:bidi="bn-IN"/>
        </w:rPr>
        <w:tab/>
      </w:r>
      <w:r>
        <w:t>Downswitching divided into phases</w:t>
      </w:r>
      <w:r>
        <w:tab/>
      </w:r>
      <w:r>
        <w:fldChar w:fldCharType="begin" w:fldLock="1"/>
      </w:r>
      <w:r>
        <w:instrText xml:space="preserve"> PAGEREF _Toc89963099 \h </w:instrText>
      </w:r>
      <w:r>
        <w:fldChar w:fldCharType="separate"/>
      </w:r>
      <w:r>
        <w:t>117</w:t>
      </w:r>
      <w:r>
        <w:fldChar w:fldCharType="end"/>
      </w:r>
    </w:p>
    <w:p w14:paraId="05AC4C88" w14:textId="60B07101" w:rsidR="00853B44" w:rsidRDefault="00853B44">
      <w:pPr>
        <w:pStyle w:val="TOC4"/>
        <w:rPr>
          <w:rFonts w:asciiTheme="minorHAnsi" w:eastAsiaTheme="minorEastAsia" w:hAnsiTheme="minorHAnsi" w:cs="Vrinda"/>
          <w:sz w:val="22"/>
          <w:szCs w:val="28"/>
          <w:lang w:eastAsia="en-GB" w:bidi="bn-IN"/>
        </w:rPr>
      </w:pPr>
      <w:r>
        <w:t>10.3.4.2</w:t>
      </w:r>
      <w:r>
        <w:rPr>
          <w:rFonts w:asciiTheme="minorHAnsi" w:eastAsiaTheme="minorEastAsia" w:hAnsiTheme="minorHAnsi" w:cs="Vrinda"/>
          <w:sz w:val="22"/>
          <w:szCs w:val="28"/>
          <w:lang w:eastAsia="en-GB" w:bidi="bn-IN"/>
        </w:rPr>
        <w:tab/>
      </w:r>
      <w:r>
        <w:t>Rate reduction phase</w:t>
      </w:r>
      <w:r>
        <w:tab/>
      </w:r>
      <w:r>
        <w:fldChar w:fldCharType="begin" w:fldLock="1"/>
      </w:r>
      <w:r>
        <w:instrText xml:space="preserve"> PAGEREF _Toc89963100 \h </w:instrText>
      </w:r>
      <w:r>
        <w:fldChar w:fldCharType="separate"/>
      </w:r>
      <w:r>
        <w:t>117</w:t>
      </w:r>
      <w:r>
        <w:fldChar w:fldCharType="end"/>
      </w:r>
    </w:p>
    <w:p w14:paraId="3E00BA53" w14:textId="07E6E27F" w:rsidR="00853B44" w:rsidRDefault="00853B44">
      <w:pPr>
        <w:pStyle w:val="TOC4"/>
        <w:rPr>
          <w:rFonts w:asciiTheme="minorHAnsi" w:eastAsiaTheme="minorEastAsia" w:hAnsiTheme="minorHAnsi" w:cs="Vrinda"/>
          <w:sz w:val="22"/>
          <w:szCs w:val="28"/>
          <w:lang w:eastAsia="en-GB" w:bidi="bn-IN"/>
        </w:rPr>
      </w:pPr>
      <w:r>
        <w:t>10.3.4.3</w:t>
      </w:r>
      <w:r>
        <w:rPr>
          <w:rFonts w:asciiTheme="minorHAnsi" w:eastAsiaTheme="minorEastAsia" w:hAnsiTheme="minorHAnsi" w:cs="Vrinda"/>
          <w:sz w:val="22"/>
          <w:szCs w:val="28"/>
          <w:lang w:eastAsia="en-GB" w:bidi="bn-IN"/>
        </w:rPr>
        <w:tab/>
      </w:r>
      <w:r>
        <w:t>Delay recovery phase</w:t>
      </w:r>
      <w:r>
        <w:tab/>
      </w:r>
      <w:r>
        <w:fldChar w:fldCharType="begin" w:fldLock="1"/>
      </w:r>
      <w:r>
        <w:instrText xml:space="preserve"> PAGEREF _Toc89963101 \h </w:instrText>
      </w:r>
      <w:r>
        <w:fldChar w:fldCharType="separate"/>
      </w:r>
      <w:r>
        <w:t>118</w:t>
      </w:r>
      <w:r>
        <w:fldChar w:fldCharType="end"/>
      </w:r>
    </w:p>
    <w:p w14:paraId="3CF8CF7B" w14:textId="27E1136F" w:rsidR="00853B44" w:rsidRDefault="00853B44">
      <w:pPr>
        <w:pStyle w:val="TOC3"/>
        <w:rPr>
          <w:rFonts w:asciiTheme="minorHAnsi" w:eastAsiaTheme="minorEastAsia" w:hAnsiTheme="minorHAnsi" w:cs="Vrinda"/>
          <w:sz w:val="22"/>
          <w:szCs w:val="28"/>
          <w:lang w:eastAsia="en-GB" w:bidi="bn-IN"/>
        </w:rPr>
      </w:pPr>
      <w:r>
        <w:t>10.3.5</w:t>
      </w:r>
      <w:r>
        <w:rPr>
          <w:rFonts w:asciiTheme="minorHAnsi" w:eastAsiaTheme="minorEastAsia" w:hAnsiTheme="minorHAnsi" w:cs="Vrinda"/>
          <w:sz w:val="22"/>
          <w:szCs w:val="28"/>
          <w:lang w:eastAsia="en-GB" w:bidi="bn-IN"/>
        </w:rPr>
        <w:tab/>
      </w:r>
      <w:r>
        <w:t>Sender behavior, up-switching</w:t>
      </w:r>
      <w:r>
        <w:tab/>
      </w:r>
      <w:r>
        <w:fldChar w:fldCharType="begin" w:fldLock="1"/>
      </w:r>
      <w:r>
        <w:instrText xml:space="preserve"> PAGEREF _Toc89963102 \h </w:instrText>
      </w:r>
      <w:r>
        <w:fldChar w:fldCharType="separate"/>
      </w:r>
      <w:r>
        <w:t>118</w:t>
      </w:r>
      <w:r>
        <w:fldChar w:fldCharType="end"/>
      </w:r>
    </w:p>
    <w:p w14:paraId="303C668B" w14:textId="33505848" w:rsidR="00853B44" w:rsidRDefault="00853B44">
      <w:pPr>
        <w:pStyle w:val="TOC3"/>
        <w:rPr>
          <w:rFonts w:asciiTheme="minorHAnsi" w:eastAsiaTheme="minorEastAsia" w:hAnsiTheme="minorHAnsi" w:cs="Vrinda"/>
          <w:sz w:val="22"/>
          <w:szCs w:val="28"/>
          <w:lang w:eastAsia="en-GB" w:bidi="bn-IN"/>
        </w:rPr>
      </w:pPr>
      <w:r>
        <w:t>10.3.6</w:t>
      </w:r>
      <w:r>
        <w:rPr>
          <w:rFonts w:asciiTheme="minorHAnsi" w:eastAsiaTheme="minorEastAsia" w:hAnsiTheme="minorHAnsi" w:cs="Vrinda"/>
          <w:sz w:val="22"/>
          <w:szCs w:val="28"/>
          <w:lang w:eastAsia="en-GB" w:bidi="bn-IN"/>
        </w:rPr>
        <w:tab/>
      </w:r>
      <w:r>
        <w:t>Receiver behavior, down-switching</w:t>
      </w:r>
      <w:r>
        <w:tab/>
      </w:r>
      <w:r>
        <w:fldChar w:fldCharType="begin" w:fldLock="1"/>
      </w:r>
      <w:r>
        <w:instrText xml:space="preserve"> PAGEREF _Toc89963103 \h </w:instrText>
      </w:r>
      <w:r>
        <w:fldChar w:fldCharType="separate"/>
      </w:r>
      <w:r>
        <w:t>118</w:t>
      </w:r>
      <w:r>
        <w:fldChar w:fldCharType="end"/>
      </w:r>
    </w:p>
    <w:p w14:paraId="1836B991" w14:textId="27247E48" w:rsidR="00853B44" w:rsidRDefault="00853B44">
      <w:pPr>
        <w:pStyle w:val="TOC3"/>
        <w:rPr>
          <w:rFonts w:asciiTheme="minorHAnsi" w:eastAsiaTheme="minorEastAsia" w:hAnsiTheme="minorHAnsi" w:cs="Vrinda"/>
          <w:sz w:val="22"/>
          <w:szCs w:val="28"/>
          <w:lang w:eastAsia="en-GB" w:bidi="bn-IN"/>
        </w:rPr>
      </w:pPr>
      <w:r>
        <w:t>10.3.7</w:t>
      </w:r>
      <w:r>
        <w:rPr>
          <w:rFonts w:asciiTheme="minorHAnsi" w:eastAsiaTheme="minorEastAsia" w:hAnsiTheme="minorHAnsi" w:cs="Vrinda"/>
          <w:sz w:val="22"/>
          <w:szCs w:val="28"/>
          <w:lang w:eastAsia="en-GB" w:bidi="bn-IN"/>
        </w:rPr>
        <w:tab/>
      </w:r>
      <w:r>
        <w:t>Receiver behavior, up-switch</w:t>
      </w:r>
      <w:r>
        <w:tab/>
      </w:r>
      <w:r>
        <w:fldChar w:fldCharType="begin" w:fldLock="1"/>
      </w:r>
      <w:r>
        <w:instrText xml:space="preserve"> PAGEREF _Toc89963104 \h </w:instrText>
      </w:r>
      <w:r>
        <w:fldChar w:fldCharType="separate"/>
      </w:r>
      <w:r>
        <w:t>118</w:t>
      </w:r>
      <w:r>
        <w:fldChar w:fldCharType="end"/>
      </w:r>
    </w:p>
    <w:p w14:paraId="0679A5B4" w14:textId="78EC23F6" w:rsidR="00853B44" w:rsidRDefault="00853B44">
      <w:pPr>
        <w:pStyle w:val="TOC3"/>
        <w:rPr>
          <w:rFonts w:asciiTheme="minorHAnsi" w:eastAsiaTheme="minorEastAsia" w:hAnsiTheme="minorHAnsi" w:cs="Vrinda"/>
          <w:sz w:val="22"/>
          <w:szCs w:val="28"/>
          <w:lang w:eastAsia="en-GB" w:bidi="bn-IN"/>
        </w:rPr>
      </w:pPr>
      <w:r>
        <w:t>10.3.8</w:t>
      </w:r>
      <w:r>
        <w:rPr>
          <w:rFonts w:asciiTheme="minorHAnsi" w:eastAsiaTheme="minorEastAsia" w:hAnsiTheme="minorHAnsi" w:cs="Vrinda"/>
          <w:sz w:val="22"/>
          <w:szCs w:val="28"/>
          <w:lang w:eastAsia="en-GB" w:bidi="bn-IN"/>
        </w:rPr>
        <w:tab/>
      </w:r>
      <w:r>
        <w:t>ECN triggered adaptation</w:t>
      </w:r>
      <w:r>
        <w:tab/>
      </w:r>
      <w:r>
        <w:fldChar w:fldCharType="begin" w:fldLock="1"/>
      </w:r>
      <w:r>
        <w:instrText xml:space="preserve"> PAGEREF _Toc89963105 \h </w:instrText>
      </w:r>
      <w:r>
        <w:fldChar w:fldCharType="separate"/>
      </w:r>
      <w:r>
        <w:t>119</w:t>
      </w:r>
      <w:r>
        <w:fldChar w:fldCharType="end"/>
      </w:r>
    </w:p>
    <w:p w14:paraId="03D69C72" w14:textId="096466C6" w:rsidR="00853B44" w:rsidRDefault="00853B44">
      <w:pPr>
        <w:pStyle w:val="TOC2"/>
        <w:rPr>
          <w:rFonts w:asciiTheme="minorHAnsi" w:eastAsiaTheme="minorEastAsia" w:hAnsiTheme="minorHAnsi" w:cs="Vrinda"/>
          <w:sz w:val="22"/>
          <w:szCs w:val="28"/>
          <w:lang w:eastAsia="en-GB" w:bidi="bn-IN"/>
        </w:rPr>
      </w:pPr>
      <w:r>
        <w:t>10.4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_Toc89963106 \h </w:instrText>
      </w:r>
      <w:r>
        <w:fldChar w:fldCharType="separate"/>
      </w:r>
      <w:r>
        <w:t>120</w:t>
      </w:r>
      <w:r>
        <w:fldChar w:fldCharType="end"/>
      </w:r>
    </w:p>
    <w:p w14:paraId="5B3C81C7" w14:textId="7CFC2DAE" w:rsidR="00853B44" w:rsidRDefault="00853B44">
      <w:pPr>
        <w:pStyle w:val="TOC2"/>
        <w:rPr>
          <w:rFonts w:asciiTheme="minorHAnsi" w:eastAsiaTheme="minorEastAsia" w:hAnsiTheme="minorHAnsi" w:cs="Vrinda"/>
          <w:sz w:val="22"/>
          <w:szCs w:val="28"/>
          <w:lang w:eastAsia="en-GB" w:bidi="bn-IN"/>
        </w:rPr>
      </w:pPr>
      <w:r>
        <w:t>10.5</w:t>
      </w:r>
      <w:r>
        <w:rPr>
          <w:rFonts w:asciiTheme="minorHAnsi" w:eastAsiaTheme="minorEastAsia" w:hAnsiTheme="minorHAnsi" w:cs="Vrinda"/>
          <w:sz w:val="22"/>
          <w:szCs w:val="28"/>
          <w:lang w:eastAsia="en-GB" w:bidi="bn-IN"/>
        </w:rPr>
        <w:tab/>
      </w:r>
      <w:r>
        <w:t>Explicit Congestion Notification</w:t>
      </w:r>
      <w:r>
        <w:tab/>
      </w:r>
      <w:r>
        <w:fldChar w:fldCharType="begin" w:fldLock="1"/>
      </w:r>
      <w:r>
        <w:instrText xml:space="preserve"> PAGEREF _Toc89963107 \h </w:instrText>
      </w:r>
      <w:r>
        <w:fldChar w:fldCharType="separate"/>
      </w:r>
      <w:r>
        <w:t>120</w:t>
      </w:r>
      <w:r>
        <w:fldChar w:fldCharType="end"/>
      </w:r>
    </w:p>
    <w:p w14:paraId="3B4B8A42" w14:textId="17C47289" w:rsidR="00853B44" w:rsidRDefault="00853B44">
      <w:pPr>
        <w:pStyle w:val="TOC2"/>
        <w:rPr>
          <w:rFonts w:asciiTheme="minorHAnsi" w:eastAsiaTheme="minorEastAsia" w:hAnsiTheme="minorHAnsi" w:cs="Vrinda"/>
          <w:sz w:val="22"/>
          <w:szCs w:val="28"/>
          <w:lang w:eastAsia="en-GB" w:bidi="bn-IN"/>
        </w:rPr>
      </w:pPr>
      <w:r>
        <w:t>10.6</w:t>
      </w:r>
      <w:r>
        <w:rPr>
          <w:rFonts w:asciiTheme="minorHAnsi" w:eastAsiaTheme="minorEastAsia" w:hAnsiTheme="minorHAnsi" w:cs="Vrinda"/>
          <w:sz w:val="22"/>
          <w:szCs w:val="28"/>
          <w:lang w:eastAsia="en-GB" w:bidi="bn-IN"/>
        </w:rPr>
        <w:tab/>
      </w:r>
      <w:r>
        <w:t>Using the a=bw-info attribute for adaptation</w:t>
      </w:r>
      <w:r>
        <w:tab/>
      </w:r>
      <w:r>
        <w:fldChar w:fldCharType="begin" w:fldLock="1"/>
      </w:r>
      <w:r>
        <w:instrText xml:space="preserve"> PAGEREF _Toc89963108 \h </w:instrText>
      </w:r>
      <w:r>
        <w:fldChar w:fldCharType="separate"/>
      </w:r>
      <w:r>
        <w:t>120</w:t>
      </w:r>
      <w:r>
        <w:fldChar w:fldCharType="end"/>
      </w:r>
    </w:p>
    <w:p w14:paraId="5C03CD15" w14:textId="5118B834" w:rsidR="00853B44" w:rsidRDefault="00853B44">
      <w:pPr>
        <w:pStyle w:val="TOC2"/>
        <w:rPr>
          <w:rFonts w:asciiTheme="minorHAnsi" w:eastAsiaTheme="minorEastAsia" w:hAnsiTheme="minorHAnsi" w:cs="Vrinda"/>
          <w:sz w:val="22"/>
          <w:szCs w:val="28"/>
          <w:lang w:eastAsia="en-GB" w:bidi="bn-IN"/>
        </w:rPr>
      </w:pPr>
      <w:r>
        <w:t>10.7</w:t>
      </w:r>
      <w:r>
        <w:rPr>
          <w:rFonts w:asciiTheme="minorHAnsi" w:eastAsiaTheme="minorEastAsia" w:hAnsiTheme="minorHAnsi" w:cs="Vrinda"/>
          <w:sz w:val="22"/>
          <w:szCs w:val="28"/>
          <w:lang w:eastAsia="en-GB" w:bidi="bn-IN"/>
        </w:rPr>
        <w:tab/>
      </w:r>
      <w:r>
        <w:t>Access network bitrate recommendation</w:t>
      </w:r>
      <w:r>
        <w:tab/>
      </w:r>
      <w:r>
        <w:fldChar w:fldCharType="begin" w:fldLock="1"/>
      </w:r>
      <w:r>
        <w:instrText xml:space="preserve"> PAGEREF _Toc89963109 \h </w:instrText>
      </w:r>
      <w:r>
        <w:fldChar w:fldCharType="separate"/>
      </w:r>
      <w:r>
        <w:t>121</w:t>
      </w:r>
      <w:r>
        <w:fldChar w:fldCharType="end"/>
      </w:r>
    </w:p>
    <w:p w14:paraId="18DF86EF" w14:textId="339A36F2" w:rsidR="00853B44" w:rsidRDefault="00853B44">
      <w:pPr>
        <w:pStyle w:val="TOC3"/>
        <w:rPr>
          <w:rFonts w:asciiTheme="minorHAnsi" w:eastAsiaTheme="minorEastAsia" w:hAnsiTheme="minorHAnsi" w:cs="Vrinda"/>
          <w:sz w:val="22"/>
          <w:szCs w:val="28"/>
          <w:lang w:eastAsia="en-GB" w:bidi="bn-IN"/>
        </w:rPr>
      </w:pPr>
      <w:r>
        <w:t>10.7.1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_Toc89963110 \h </w:instrText>
      </w:r>
      <w:r>
        <w:fldChar w:fldCharType="separate"/>
      </w:r>
      <w:r>
        <w:t>121</w:t>
      </w:r>
      <w:r>
        <w:fldChar w:fldCharType="end"/>
      </w:r>
    </w:p>
    <w:p w14:paraId="52482C4E" w14:textId="76B87C9A" w:rsidR="00853B44" w:rsidRDefault="00853B44">
      <w:pPr>
        <w:pStyle w:val="TOC3"/>
        <w:rPr>
          <w:rFonts w:asciiTheme="minorHAnsi" w:eastAsiaTheme="minorEastAsia" w:hAnsiTheme="minorHAnsi" w:cs="Vrinda"/>
          <w:sz w:val="22"/>
          <w:szCs w:val="28"/>
          <w:lang w:eastAsia="en-GB" w:bidi="bn-IN"/>
        </w:rPr>
      </w:pPr>
      <w:r>
        <w:t>10.7.2</w:t>
      </w:r>
      <w:r>
        <w:rPr>
          <w:rFonts w:asciiTheme="minorHAnsi" w:eastAsiaTheme="minorEastAsia" w:hAnsiTheme="minorHAnsi" w:cs="Vrinda"/>
          <w:sz w:val="22"/>
          <w:szCs w:val="28"/>
          <w:lang w:eastAsia="en-GB" w:bidi="bn-IN"/>
        </w:rPr>
        <w:tab/>
      </w:r>
      <w:r>
        <w:t>Relation to session signaling bitrate information</w:t>
      </w:r>
      <w:r>
        <w:tab/>
      </w:r>
      <w:r>
        <w:fldChar w:fldCharType="begin" w:fldLock="1"/>
      </w:r>
      <w:r>
        <w:instrText xml:space="preserve"> PAGEREF _Toc89963111 \h </w:instrText>
      </w:r>
      <w:r>
        <w:fldChar w:fldCharType="separate"/>
      </w:r>
      <w:r>
        <w:t>121</w:t>
      </w:r>
      <w:r>
        <w:fldChar w:fldCharType="end"/>
      </w:r>
    </w:p>
    <w:p w14:paraId="35D88FFE" w14:textId="2D442854" w:rsidR="00853B44" w:rsidRDefault="00853B44">
      <w:pPr>
        <w:pStyle w:val="TOC3"/>
        <w:rPr>
          <w:rFonts w:asciiTheme="minorHAnsi" w:eastAsiaTheme="minorEastAsia" w:hAnsiTheme="minorHAnsi" w:cs="Vrinda"/>
          <w:sz w:val="22"/>
          <w:szCs w:val="28"/>
          <w:lang w:eastAsia="en-GB" w:bidi="bn-IN"/>
        </w:rPr>
      </w:pPr>
      <w:r>
        <w:t>10.7.3</w:t>
      </w:r>
      <w:r>
        <w:rPr>
          <w:rFonts w:asciiTheme="minorHAnsi" w:eastAsiaTheme="minorEastAsia" w:hAnsiTheme="minorHAnsi" w:cs="Vrinda"/>
          <w:sz w:val="22"/>
          <w:szCs w:val="28"/>
          <w:lang w:eastAsia="en-GB" w:bidi="bn-IN"/>
        </w:rPr>
        <w:tab/>
      </w:r>
      <w:r>
        <w:t>Use with dynamic bitrate adaptation</w:t>
      </w:r>
      <w:r>
        <w:tab/>
      </w:r>
      <w:r>
        <w:fldChar w:fldCharType="begin" w:fldLock="1"/>
      </w:r>
      <w:r>
        <w:instrText xml:space="preserve"> PAGEREF _Toc89963112 \h </w:instrText>
      </w:r>
      <w:r>
        <w:fldChar w:fldCharType="separate"/>
      </w:r>
      <w:r>
        <w:t>122</w:t>
      </w:r>
      <w:r>
        <w:fldChar w:fldCharType="end"/>
      </w:r>
    </w:p>
    <w:p w14:paraId="5018CD14" w14:textId="0A41D508" w:rsidR="00853B44" w:rsidRDefault="00853B44">
      <w:pPr>
        <w:pStyle w:val="TOC4"/>
        <w:rPr>
          <w:rFonts w:asciiTheme="minorHAnsi" w:eastAsiaTheme="minorEastAsia" w:hAnsiTheme="minorHAnsi" w:cs="Vrinda"/>
          <w:sz w:val="22"/>
          <w:szCs w:val="28"/>
          <w:lang w:eastAsia="en-GB" w:bidi="bn-IN"/>
        </w:rPr>
      </w:pPr>
      <w:r>
        <w:t>10.7.3.1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_Toc89963113 \h </w:instrText>
      </w:r>
      <w:r>
        <w:fldChar w:fldCharType="separate"/>
      </w:r>
      <w:r>
        <w:t>122</w:t>
      </w:r>
      <w:r>
        <w:fldChar w:fldCharType="end"/>
      </w:r>
    </w:p>
    <w:p w14:paraId="62804EE2" w14:textId="7874765B" w:rsidR="00853B44" w:rsidRDefault="00853B44">
      <w:pPr>
        <w:pStyle w:val="TOC4"/>
        <w:rPr>
          <w:rFonts w:asciiTheme="minorHAnsi" w:eastAsiaTheme="minorEastAsia" w:hAnsiTheme="minorHAnsi" w:cs="Vrinda"/>
          <w:sz w:val="22"/>
          <w:szCs w:val="28"/>
          <w:lang w:eastAsia="en-GB" w:bidi="bn-IN"/>
        </w:rPr>
      </w:pPr>
      <w:r>
        <w:t>10.7.3.2</w:t>
      </w:r>
      <w:r>
        <w:rPr>
          <w:rFonts w:asciiTheme="minorHAnsi" w:eastAsiaTheme="minorEastAsia" w:hAnsiTheme="minorHAnsi" w:cs="Vrinda"/>
          <w:sz w:val="22"/>
          <w:szCs w:val="28"/>
          <w:lang w:eastAsia="en-GB" w:bidi="bn-IN"/>
        </w:rPr>
        <w:tab/>
      </w:r>
      <w:r>
        <w:t>Adaptation of sent media</w:t>
      </w:r>
      <w:r>
        <w:tab/>
      </w:r>
      <w:r>
        <w:fldChar w:fldCharType="begin" w:fldLock="1"/>
      </w:r>
      <w:r>
        <w:instrText xml:space="preserve"> PAGEREF _Toc89963114 \h </w:instrText>
      </w:r>
      <w:r>
        <w:fldChar w:fldCharType="separate"/>
      </w:r>
      <w:r>
        <w:t>122</w:t>
      </w:r>
      <w:r>
        <w:fldChar w:fldCharType="end"/>
      </w:r>
    </w:p>
    <w:p w14:paraId="6F5F0D0A" w14:textId="06D56609" w:rsidR="00853B44" w:rsidRDefault="00853B44">
      <w:pPr>
        <w:pStyle w:val="TOC4"/>
        <w:rPr>
          <w:rFonts w:asciiTheme="minorHAnsi" w:eastAsiaTheme="minorEastAsia" w:hAnsiTheme="minorHAnsi" w:cs="Vrinda"/>
          <w:sz w:val="22"/>
          <w:szCs w:val="28"/>
          <w:lang w:eastAsia="en-GB" w:bidi="bn-IN"/>
        </w:rPr>
      </w:pPr>
      <w:r>
        <w:lastRenderedPageBreak/>
        <w:t>10.7.3.3</w:t>
      </w:r>
      <w:r>
        <w:rPr>
          <w:rFonts w:asciiTheme="minorHAnsi" w:eastAsiaTheme="minorEastAsia" w:hAnsiTheme="minorHAnsi" w:cs="Vrinda"/>
          <w:sz w:val="22"/>
          <w:szCs w:val="28"/>
          <w:lang w:eastAsia="en-GB" w:bidi="bn-IN"/>
        </w:rPr>
        <w:tab/>
      </w:r>
      <w:r>
        <w:t>Adaptation of received media</w:t>
      </w:r>
      <w:r>
        <w:tab/>
      </w:r>
      <w:r>
        <w:fldChar w:fldCharType="begin" w:fldLock="1"/>
      </w:r>
      <w:r>
        <w:instrText xml:space="preserve"> PAGEREF _Toc89963115 \h </w:instrText>
      </w:r>
      <w:r>
        <w:fldChar w:fldCharType="separate"/>
      </w:r>
      <w:r>
        <w:t>125</w:t>
      </w:r>
      <w:r>
        <w:fldChar w:fldCharType="end"/>
      </w:r>
    </w:p>
    <w:p w14:paraId="2C8429C7" w14:textId="458B2E09" w:rsidR="00853B44" w:rsidRDefault="00853B44">
      <w:pPr>
        <w:pStyle w:val="TOC3"/>
        <w:rPr>
          <w:rFonts w:asciiTheme="minorHAnsi" w:eastAsiaTheme="minorEastAsia" w:hAnsiTheme="minorHAnsi" w:cs="Vrinda"/>
          <w:sz w:val="22"/>
          <w:szCs w:val="28"/>
          <w:lang w:eastAsia="en-GB" w:bidi="bn-IN"/>
        </w:rPr>
      </w:pPr>
      <w:r>
        <w:t>10.7.4</w:t>
      </w:r>
      <w:r>
        <w:rPr>
          <w:rFonts w:asciiTheme="minorHAnsi" w:eastAsiaTheme="minorEastAsia" w:hAnsiTheme="minorHAnsi" w:cs="Vrinda"/>
          <w:sz w:val="22"/>
          <w:szCs w:val="28"/>
          <w:lang w:eastAsia="en-GB" w:bidi="bn-IN"/>
        </w:rPr>
        <w:tab/>
      </w:r>
      <w:r>
        <w:t>Message mapping for LTE access</w:t>
      </w:r>
      <w:r>
        <w:tab/>
      </w:r>
      <w:r>
        <w:fldChar w:fldCharType="begin" w:fldLock="1"/>
      </w:r>
      <w:r>
        <w:instrText xml:space="preserve"> PAGEREF _Toc89963116 \h </w:instrText>
      </w:r>
      <w:r>
        <w:fldChar w:fldCharType="separate"/>
      </w:r>
      <w:r>
        <w:t>125</w:t>
      </w:r>
      <w:r>
        <w:fldChar w:fldCharType="end"/>
      </w:r>
    </w:p>
    <w:p w14:paraId="6543758E" w14:textId="2D88A9C0" w:rsidR="00853B44" w:rsidRDefault="00853B44">
      <w:pPr>
        <w:pStyle w:val="TOC3"/>
        <w:rPr>
          <w:rFonts w:asciiTheme="minorHAnsi" w:eastAsiaTheme="minorEastAsia" w:hAnsiTheme="minorHAnsi" w:cs="Vrinda"/>
          <w:sz w:val="22"/>
          <w:szCs w:val="28"/>
          <w:lang w:eastAsia="en-GB" w:bidi="bn-IN"/>
        </w:rPr>
      </w:pPr>
      <w:r>
        <w:t>10.7.5</w:t>
      </w:r>
      <w:r>
        <w:rPr>
          <w:rFonts w:asciiTheme="minorHAnsi" w:eastAsiaTheme="minorEastAsia" w:hAnsiTheme="minorHAnsi" w:cs="Vrinda"/>
          <w:sz w:val="22"/>
          <w:szCs w:val="28"/>
          <w:lang w:eastAsia="en-GB" w:bidi="bn-IN"/>
        </w:rPr>
        <w:tab/>
      </w:r>
      <w:r>
        <w:t>Message mapping for NR access</w:t>
      </w:r>
      <w:r>
        <w:tab/>
      </w:r>
      <w:r>
        <w:fldChar w:fldCharType="begin" w:fldLock="1"/>
      </w:r>
      <w:r>
        <w:instrText xml:space="preserve"> PAGEREF _Toc89963117 \h </w:instrText>
      </w:r>
      <w:r>
        <w:fldChar w:fldCharType="separate"/>
      </w:r>
      <w:r>
        <w:t>125</w:t>
      </w:r>
      <w:r>
        <w:fldChar w:fldCharType="end"/>
      </w:r>
    </w:p>
    <w:p w14:paraId="6801C69D" w14:textId="56B82C05" w:rsidR="00853B44" w:rsidRDefault="00853B44">
      <w:pPr>
        <w:pStyle w:val="TOC1"/>
        <w:rPr>
          <w:rFonts w:asciiTheme="minorHAnsi" w:eastAsiaTheme="minorEastAsia" w:hAnsiTheme="minorHAnsi" w:cs="Vrinda"/>
          <w:szCs w:val="28"/>
          <w:lang w:eastAsia="en-GB" w:bidi="bn-IN"/>
        </w:rPr>
      </w:pPr>
      <w:r>
        <w:t>11</w:t>
      </w:r>
      <w:r>
        <w:rPr>
          <w:rFonts w:asciiTheme="minorHAnsi" w:eastAsiaTheme="minorEastAsia" w:hAnsiTheme="minorHAnsi" w:cs="Vrinda"/>
          <w:szCs w:val="28"/>
          <w:lang w:eastAsia="en-GB" w:bidi="bn-IN"/>
        </w:rPr>
        <w:tab/>
      </w:r>
      <w:r>
        <w:t>Front-end handling</w:t>
      </w:r>
      <w:r>
        <w:tab/>
      </w:r>
      <w:r>
        <w:fldChar w:fldCharType="begin" w:fldLock="1"/>
      </w:r>
      <w:r>
        <w:instrText xml:space="preserve"> PAGEREF _Toc89963118 \h </w:instrText>
      </w:r>
      <w:r>
        <w:fldChar w:fldCharType="separate"/>
      </w:r>
      <w:r>
        <w:t>126</w:t>
      </w:r>
      <w:r>
        <w:fldChar w:fldCharType="end"/>
      </w:r>
    </w:p>
    <w:p w14:paraId="272D62CF" w14:textId="4076E4D5" w:rsidR="00853B44" w:rsidRDefault="00853B44">
      <w:pPr>
        <w:pStyle w:val="TOC2"/>
        <w:rPr>
          <w:rFonts w:asciiTheme="minorHAnsi" w:eastAsiaTheme="minorEastAsia" w:hAnsiTheme="minorHAnsi" w:cs="Vrinda"/>
          <w:sz w:val="22"/>
          <w:szCs w:val="28"/>
          <w:lang w:eastAsia="en-GB" w:bidi="bn-IN"/>
        </w:rPr>
      </w:pPr>
      <w:r>
        <w:t>11.1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_Toc89963119 \h </w:instrText>
      </w:r>
      <w:r>
        <w:fldChar w:fldCharType="separate"/>
      </w:r>
      <w:r>
        <w:t>126</w:t>
      </w:r>
      <w:r>
        <w:fldChar w:fldCharType="end"/>
      </w:r>
    </w:p>
    <w:p w14:paraId="133456A6" w14:textId="73D42F27" w:rsidR="00853B44" w:rsidRDefault="00853B44">
      <w:pPr>
        <w:pStyle w:val="TOC1"/>
        <w:rPr>
          <w:rFonts w:asciiTheme="minorHAnsi" w:eastAsiaTheme="minorEastAsia" w:hAnsiTheme="minorHAnsi" w:cs="Vrinda"/>
          <w:szCs w:val="28"/>
          <w:lang w:eastAsia="en-GB" w:bidi="bn-IN"/>
        </w:rPr>
      </w:pPr>
      <w:r>
        <w:t>12</w:t>
      </w:r>
      <w:r>
        <w:rPr>
          <w:rFonts w:asciiTheme="minorHAnsi" w:eastAsiaTheme="minorEastAsia" w:hAnsiTheme="minorHAnsi" w:cs="Vrinda"/>
          <w:szCs w:val="28"/>
          <w:lang w:eastAsia="en-GB" w:bidi="bn-IN"/>
        </w:rPr>
        <w:tab/>
      </w:r>
      <w:r>
        <w:t>Inter-working</w:t>
      </w:r>
      <w:r>
        <w:tab/>
      </w:r>
      <w:r>
        <w:fldChar w:fldCharType="begin" w:fldLock="1"/>
      </w:r>
      <w:r>
        <w:instrText xml:space="preserve"> PAGEREF _Toc89963120 \h </w:instrText>
      </w:r>
      <w:r>
        <w:fldChar w:fldCharType="separate"/>
      </w:r>
      <w:r>
        <w:t>127</w:t>
      </w:r>
      <w:r>
        <w:fldChar w:fldCharType="end"/>
      </w:r>
    </w:p>
    <w:p w14:paraId="59ECE1AA" w14:textId="26CD3397" w:rsidR="00853B44" w:rsidRDefault="00853B44">
      <w:pPr>
        <w:pStyle w:val="TOC2"/>
        <w:rPr>
          <w:rFonts w:asciiTheme="minorHAnsi" w:eastAsiaTheme="minorEastAsia" w:hAnsiTheme="minorHAnsi" w:cs="Vrinda"/>
          <w:sz w:val="22"/>
          <w:szCs w:val="28"/>
          <w:lang w:eastAsia="en-GB" w:bidi="bn-IN"/>
        </w:rPr>
      </w:pPr>
      <w:r>
        <w:t>12.1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_Toc89963121 \h </w:instrText>
      </w:r>
      <w:r>
        <w:fldChar w:fldCharType="separate"/>
      </w:r>
      <w:r>
        <w:t>127</w:t>
      </w:r>
      <w:r>
        <w:fldChar w:fldCharType="end"/>
      </w:r>
    </w:p>
    <w:p w14:paraId="6F9A1BE9" w14:textId="0A295758" w:rsidR="00853B44" w:rsidRDefault="00853B44">
      <w:pPr>
        <w:pStyle w:val="TOC2"/>
        <w:rPr>
          <w:rFonts w:asciiTheme="minorHAnsi" w:eastAsiaTheme="minorEastAsia" w:hAnsiTheme="minorHAnsi" w:cs="Vrinda"/>
          <w:sz w:val="22"/>
          <w:szCs w:val="28"/>
          <w:lang w:eastAsia="en-GB" w:bidi="bn-IN"/>
        </w:rPr>
      </w:pPr>
      <w:r>
        <w:t>12.2</w:t>
      </w:r>
      <w:r>
        <w:rPr>
          <w:rFonts w:asciiTheme="minorHAnsi" w:eastAsiaTheme="minorEastAsia" w:hAnsiTheme="minorHAnsi" w:cs="Vrinda"/>
          <w:sz w:val="22"/>
          <w:szCs w:val="28"/>
          <w:lang w:eastAsia="en-GB" w:bidi="bn-IN"/>
        </w:rPr>
        <w:tab/>
      </w:r>
      <w:r>
        <w:t>3G-324M</w:t>
      </w:r>
      <w:r>
        <w:tab/>
      </w:r>
      <w:r>
        <w:fldChar w:fldCharType="begin" w:fldLock="1"/>
      </w:r>
      <w:r>
        <w:instrText xml:space="preserve"> PAGEREF _Toc89963122 \h </w:instrText>
      </w:r>
      <w:r>
        <w:fldChar w:fldCharType="separate"/>
      </w:r>
      <w:r>
        <w:t>127</w:t>
      </w:r>
      <w:r>
        <w:fldChar w:fldCharType="end"/>
      </w:r>
    </w:p>
    <w:p w14:paraId="062D9BBB" w14:textId="20ED7401" w:rsidR="00853B44" w:rsidRDefault="00853B44">
      <w:pPr>
        <w:pStyle w:val="TOC3"/>
        <w:rPr>
          <w:rFonts w:asciiTheme="minorHAnsi" w:eastAsiaTheme="minorEastAsia" w:hAnsiTheme="minorHAnsi" w:cs="Vrinda"/>
          <w:sz w:val="22"/>
          <w:szCs w:val="28"/>
          <w:lang w:eastAsia="en-GB" w:bidi="bn-IN"/>
        </w:rPr>
      </w:pPr>
      <w:r>
        <w:t>12.2.1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_Toc89963123 \h </w:instrText>
      </w:r>
      <w:r>
        <w:fldChar w:fldCharType="separate"/>
      </w:r>
      <w:r>
        <w:t>127</w:t>
      </w:r>
      <w:r>
        <w:fldChar w:fldCharType="end"/>
      </w:r>
    </w:p>
    <w:p w14:paraId="1EBBFF92" w14:textId="484D0434" w:rsidR="00853B44" w:rsidRDefault="00853B44">
      <w:pPr>
        <w:pStyle w:val="TOC3"/>
        <w:rPr>
          <w:rFonts w:asciiTheme="minorHAnsi" w:eastAsiaTheme="minorEastAsia" w:hAnsiTheme="minorHAnsi" w:cs="Vrinda"/>
          <w:sz w:val="22"/>
          <w:szCs w:val="28"/>
          <w:lang w:eastAsia="en-GB" w:bidi="bn-IN"/>
        </w:rPr>
      </w:pPr>
      <w:r>
        <w:t>12.2.2</w:t>
      </w:r>
      <w:r>
        <w:rPr>
          <w:rFonts w:asciiTheme="minorHAnsi" w:eastAsiaTheme="minorEastAsia" w:hAnsiTheme="minorHAnsi" w:cs="Vrinda"/>
          <w:sz w:val="22"/>
          <w:szCs w:val="28"/>
          <w:lang w:eastAsia="en-GB" w:bidi="bn-IN"/>
        </w:rPr>
        <w:tab/>
      </w:r>
      <w:r>
        <w:t>Codec usage</w:t>
      </w:r>
      <w:r>
        <w:tab/>
      </w:r>
      <w:r>
        <w:fldChar w:fldCharType="begin" w:fldLock="1"/>
      </w:r>
      <w:r>
        <w:instrText xml:space="preserve"> PAGEREF _Toc89963124 \h </w:instrText>
      </w:r>
      <w:r>
        <w:fldChar w:fldCharType="separate"/>
      </w:r>
      <w:r>
        <w:t>127</w:t>
      </w:r>
      <w:r>
        <w:fldChar w:fldCharType="end"/>
      </w:r>
    </w:p>
    <w:p w14:paraId="2D484514" w14:textId="1ABF4A3A" w:rsidR="00853B44" w:rsidRDefault="00853B44">
      <w:pPr>
        <w:pStyle w:val="TOC4"/>
        <w:rPr>
          <w:rFonts w:asciiTheme="minorHAnsi" w:eastAsiaTheme="minorEastAsia" w:hAnsiTheme="minorHAnsi" w:cs="Vrinda"/>
          <w:sz w:val="22"/>
          <w:szCs w:val="28"/>
          <w:lang w:eastAsia="en-GB" w:bidi="bn-IN"/>
        </w:rPr>
      </w:pPr>
      <w:r>
        <w:t>12.2.2.1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_Toc89963125 \h </w:instrText>
      </w:r>
      <w:r>
        <w:fldChar w:fldCharType="separate"/>
      </w:r>
      <w:r>
        <w:t>127</w:t>
      </w:r>
      <w:r>
        <w:fldChar w:fldCharType="end"/>
      </w:r>
    </w:p>
    <w:p w14:paraId="488EDD37" w14:textId="1898116A" w:rsidR="00853B44" w:rsidRDefault="00853B44">
      <w:pPr>
        <w:pStyle w:val="TOC4"/>
        <w:rPr>
          <w:rFonts w:asciiTheme="minorHAnsi" w:eastAsiaTheme="minorEastAsia" w:hAnsiTheme="minorHAnsi" w:cs="Vrinda"/>
          <w:sz w:val="22"/>
          <w:szCs w:val="28"/>
          <w:lang w:eastAsia="en-GB" w:bidi="bn-IN"/>
        </w:rPr>
      </w:pPr>
      <w:r>
        <w:t>12.2.2.2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_Toc89963126 \h </w:instrText>
      </w:r>
      <w:r>
        <w:fldChar w:fldCharType="separate"/>
      </w:r>
      <w:r>
        <w:t>127</w:t>
      </w:r>
      <w:r>
        <w:fldChar w:fldCharType="end"/>
      </w:r>
    </w:p>
    <w:p w14:paraId="2BC975BA" w14:textId="7B7AA2BC" w:rsidR="00853B44" w:rsidRDefault="00853B44">
      <w:pPr>
        <w:pStyle w:val="TOC3"/>
        <w:rPr>
          <w:rFonts w:asciiTheme="minorHAnsi" w:eastAsiaTheme="minorEastAsia" w:hAnsiTheme="minorHAnsi" w:cs="Vrinda"/>
          <w:sz w:val="22"/>
          <w:szCs w:val="28"/>
          <w:lang w:eastAsia="en-GB" w:bidi="bn-IN"/>
        </w:rPr>
      </w:pPr>
      <w:r>
        <w:t>12.2.3</w:t>
      </w:r>
      <w:r>
        <w:rPr>
          <w:rFonts w:asciiTheme="minorHAnsi" w:eastAsiaTheme="minorEastAsia" w:hAnsiTheme="minorHAnsi" w:cs="Vrinda"/>
          <w:sz w:val="22"/>
          <w:szCs w:val="28"/>
          <w:lang w:eastAsia="en-GB" w:bidi="bn-IN"/>
        </w:rPr>
        <w:tab/>
      </w:r>
      <w:r>
        <w:t>Payload format</w:t>
      </w:r>
      <w:r>
        <w:tab/>
      </w:r>
      <w:r>
        <w:fldChar w:fldCharType="begin" w:fldLock="1"/>
      </w:r>
      <w:r>
        <w:instrText xml:space="preserve"> PAGEREF _Toc89963127 \h </w:instrText>
      </w:r>
      <w:r>
        <w:fldChar w:fldCharType="separate"/>
      </w:r>
      <w:r>
        <w:t>127</w:t>
      </w:r>
      <w:r>
        <w:fldChar w:fldCharType="end"/>
      </w:r>
    </w:p>
    <w:p w14:paraId="6AB625E0" w14:textId="4D544616" w:rsidR="00853B44" w:rsidRDefault="00853B44">
      <w:pPr>
        <w:pStyle w:val="TOC3"/>
        <w:rPr>
          <w:rFonts w:asciiTheme="minorHAnsi" w:eastAsiaTheme="minorEastAsia" w:hAnsiTheme="minorHAnsi" w:cs="Vrinda"/>
          <w:sz w:val="22"/>
          <w:szCs w:val="28"/>
          <w:lang w:eastAsia="en-GB" w:bidi="bn-IN"/>
        </w:rPr>
      </w:pPr>
      <w:r>
        <w:t>12.2.4</w:t>
      </w:r>
      <w:r>
        <w:rPr>
          <w:rFonts w:asciiTheme="minorHAnsi" w:eastAsiaTheme="minorEastAsia" w:hAnsiTheme="minorHAnsi" w:cs="Vrinda"/>
          <w:sz w:val="22"/>
          <w:szCs w:val="28"/>
          <w:lang w:eastAsia="en-GB" w:bidi="bn-IN"/>
        </w:rPr>
        <w:tab/>
      </w:r>
      <w:r>
        <w:t>MTSI media gateway trans-packetization</w:t>
      </w:r>
      <w:r>
        <w:tab/>
      </w:r>
      <w:r>
        <w:fldChar w:fldCharType="begin" w:fldLock="1"/>
      </w:r>
      <w:r>
        <w:instrText xml:space="preserve"> PAGEREF _Toc89963128 \h </w:instrText>
      </w:r>
      <w:r>
        <w:fldChar w:fldCharType="separate"/>
      </w:r>
      <w:r>
        <w:t>127</w:t>
      </w:r>
      <w:r>
        <w:fldChar w:fldCharType="end"/>
      </w:r>
    </w:p>
    <w:p w14:paraId="68D80340" w14:textId="0700054F" w:rsidR="00853B44" w:rsidRDefault="00853B44">
      <w:pPr>
        <w:pStyle w:val="TOC4"/>
        <w:rPr>
          <w:rFonts w:asciiTheme="minorHAnsi" w:eastAsiaTheme="minorEastAsia" w:hAnsiTheme="minorHAnsi" w:cs="Vrinda"/>
          <w:sz w:val="22"/>
          <w:szCs w:val="28"/>
          <w:lang w:eastAsia="en-GB" w:bidi="bn-IN"/>
        </w:rPr>
      </w:pPr>
      <w:r>
        <w:t>12.2.4.1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_Toc89963129 \h </w:instrText>
      </w:r>
      <w:r>
        <w:fldChar w:fldCharType="separate"/>
      </w:r>
      <w:r>
        <w:t>127</w:t>
      </w:r>
      <w:r>
        <w:fldChar w:fldCharType="end"/>
      </w:r>
    </w:p>
    <w:p w14:paraId="42019846" w14:textId="1DD4BC4D" w:rsidR="00853B44" w:rsidRDefault="00853B44">
      <w:pPr>
        <w:pStyle w:val="TOC4"/>
        <w:rPr>
          <w:rFonts w:asciiTheme="minorHAnsi" w:eastAsiaTheme="minorEastAsia" w:hAnsiTheme="minorHAnsi" w:cs="Vrinda"/>
          <w:sz w:val="22"/>
          <w:szCs w:val="28"/>
          <w:lang w:eastAsia="en-GB" w:bidi="bn-IN"/>
        </w:rPr>
      </w:pPr>
      <w:r>
        <w:t>12.2.4.2</w:t>
      </w:r>
      <w:r>
        <w:rPr>
          <w:rFonts w:asciiTheme="minorHAnsi" w:eastAsiaTheme="minorEastAsia" w:hAnsiTheme="minorHAnsi" w:cs="Vrinda"/>
          <w:sz w:val="22"/>
          <w:szCs w:val="28"/>
          <w:lang w:eastAsia="en-GB" w:bidi="bn-IN"/>
        </w:rPr>
        <w:tab/>
      </w:r>
      <w:r>
        <w:t>Speech de-jitter buffer</w:t>
      </w:r>
      <w:r>
        <w:tab/>
      </w:r>
      <w:r>
        <w:fldChar w:fldCharType="begin" w:fldLock="1"/>
      </w:r>
      <w:r>
        <w:instrText xml:space="preserve"> PAGEREF _Toc89963130 \h </w:instrText>
      </w:r>
      <w:r>
        <w:fldChar w:fldCharType="separate"/>
      </w:r>
      <w:r>
        <w:t>127</w:t>
      </w:r>
      <w:r>
        <w:fldChar w:fldCharType="end"/>
      </w:r>
    </w:p>
    <w:p w14:paraId="523B9018" w14:textId="50A60581" w:rsidR="00853B44" w:rsidRDefault="00853B44">
      <w:pPr>
        <w:pStyle w:val="TOC4"/>
        <w:rPr>
          <w:rFonts w:asciiTheme="minorHAnsi" w:eastAsiaTheme="minorEastAsia" w:hAnsiTheme="minorHAnsi" w:cs="Vrinda"/>
          <w:sz w:val="22"/>
          <w:szCs w:val="28"/>
          <w:lang w:eastAsia="en-GB" w:bidi="bn-IN"/>
        </w:rPr>
      </w:pPr>
      <w:r>
        <w:t>12.2.4.3</w:t>
      </w:r>
      <w:r>
        <w:rPr>
          <w:rFonts w:asciiTheme="minorHAnsi" w:eastAsiaTheme="minorEastAsia" w:hAnsiTheme="minorHAnsi" w:cs="Vrinda"/>
          <w:sz w:val="22"/>
          <w:szCs w:val="28"/>
          <w:lang w:eastAsia="en-GB" w:bidi="bn-IN"/>
        </w:rPr>
        <w:tab/>
      </w:r>
      <w:r>
        <w:t>Video bitrate equalization</w:t>
      </w:r>
      <w:r>
        <w:tab/>
      </w:r>
      <w:r>
        <w:fldChar w:fldCharType="begin" w:fldLock="1"/>
      </w:r>
      <w:r>
        <w:instrText xml:space="preserve"> PAGEREF _Toc89963131 \h </w:instrText>
      </w:r>
      <w:r>
        <w:fldChar w:fldCharType="separate"/>
      </w:r>
      <w:r>
        <w:t>128</w:t>
      </w:r>
      <w:r>
        <w:fldChar w:fldCharType="end"/>
      </w:r>
    </w:p>
    <w:p w14:paraId="5213BA51" w14:textId="32ADC7CD" w:rsidR="00853B44" w:rsidRDefault="00853B44">
      <w:pPr>
        <w:pStyle w:val="TOC4"/>
        <w:rPr>
          <w:rFonts w:asciiTheme="minorHAnsi" w:eastAsiaTheme="minorEastAsia" w:hAnsiTheme="minorHAnsi" w:cs="Vrinda"/>
          <w:sz w:val="22"/>
          <w:szCs w:val="28"/>
          <w:lang w:eastAsia="en-GB" w:bidi="bn-IN"/>
        </w:rPr>
      </w:pPr>
      <w:r>
        <w:t>12.2.4.4</w:t>
      </w:r>
      <w:r>
        <w:rPr>
          <w:rFonts w:asciiTheme="minorHAnsi" w:eastAsiaTheme="minorEastAsia" w:hAnsiTheme="minorHAnsi" w:cs="Vrinda"/>
          <w:sz w:val="22"/>
          <w:szCs w:val="28"/>
          <w:lang w:eastAsia="en-GB" w:bidi="bn-IN"/>
        </w:rPr>
        <w:tab/>
      </w:r>
      <w:r>
        <w:t>Data loss detection</w:t>
      </w:r>
      <w:r>
        <w:tab/>
      </w:r>
      <w:r>
        <w:fldChar w:fldCharType="begin" w:fldLock="1"/>
      </w:r>
      <w:r>
        <w:instrText xml:space="preserve"> PAGEREF _Toc89963132 \h </w:instrText>
      </w:r>
      <w:r>
        <w:fldChar w:fldCharType="separate"/>
      </w:r>
      <w:r>
        <w:t>128</w:t>
      </w:r>
      <w:r>
        <w:fldChar w:fldCharType="end"/>
      </w:r>
    </w:p>
    <w:p w14:paraId="59DF87D8" w14:textId="3E6C5899" w:rsidR="00853B44" w:rsidRDefault="00853B44">
      <w:pPr>
        <w:pStyle w:val="TOC4"/>
        <w:rPr>
          <w:rFonts w:asciiTheme="minorHAnsi" w:eastAsiaTheme="minorEastAsia" w:hAnsiTheme="minorHAnsi" w:cs="Vrinda"/>
          <w:sz w:val="22"/>
          <w:szCs w:val="28"/>
          <w:lang w:eastAsia="en-GB" w:bidi="bn-IN"/>
        </w:rPr>
      </w:pPr>
      <w:r>
        <w:t>12.2.4.5</w:t>
      </w:r>
      <w:r>
        <w:rPr>
          <w:rFonts w:asciiTheme="minorHAnsi" w:eastAsiaTheme="minorEastAsia" w:hAnsiTheme="minorHAnsi" w:cs="Vrinda"/>
          <w:sz w:val="22"/>
          <w:szCs w:val="28"/>
          <w:lang w:eastAsia="en-GB" w:bidi="bn-IN"/>
        </w:rPr>
        <w:tab/>
      </w:r>
      <w:r>
        <w:t>Data integrity indication</w:t>
      </w:r>
      <w:r>
        <w:tab/>
      </w:r>
      <w:r>
        <w:fldChar w:fldCharType="begin" w:fldLock="1"/>
      </w:r>
      <w:r>
        <w:instrText xml:space="preserve"> PAGEREF _Toc89963133 \h </w:instrText>
      </w:r>
      <w:r>
        <w:fldChar w:fldCharType="separate"/>
      </w:r>
      <w:r>
        <w:t>128</w:t>
      </w:r>
      <w:r>
        <w:fldChar w:fldCharType="end"/>
      </w:r>
    </w:p>
    <w:p w14:paraId="6F6B622D" w14:textId="4781A73E" w:rsidR="00853B44" w:rsidRDefault="00853B44">
      <w:pPr>
        <w:pStyle w:val="TOC4"/>
        <w:rPr>
          <w:rFonts w:asciiTheme="minorHAnsi" w:eastAsiaTheme="minorEastAsia" w:hAnsiTheme="minorHAnsi" w:cs="Vrinda"/>
          <w:sz w:val="22"/>
          <w:szCs w:val="28"/>
          <w:lang w:eastAsia="en-GB" w:bidi="bn-IN"/>
        </w:rPr>
      </w:pPr>
      <w:r>
        <w:t>12.2.4.6</w:t>
      </w:r>
      <w:r>
        <w:rPr>
          <w:rFonts w:asciiTheme="minorHAnsi" w:eastAsiaTheme="minorEastAsia" w:hAnsiTheme="minorHAnsi" w:cs="Vrinda"/>
          <w:sz w:val="22"/>
          <w:szCs w:val="28"/>
          <w:lang w:eastAsia="en-GB" w:bidi="bn-IN"/>
        </w:rPr>
        <w:tab/>
      </w:r>
      <w:r>
        <w:t>Packet size considerations</w:t>
      </w:r>
      <w:r>
        <w:tab/>
      </w:r>
      <w:r>
        <w:fldChar w:fldCharType="begin" w:fldLock="1"/>
      </w:r>
      <w:r>
        <w:instrText xml:space="preserve"> PAGEREF _Toc89963134 \h </w:instrText>
      </w:r>
      <w:r>
        <w:fldChar w:fldCharType="separate"/>
      </w:r>
      <w:r>
        <w:t>128</w:t>
      </w:r>
      <w:r>
        <w:fldChar w:fldCharType="end"/>
      </w:r>
    </w:p>
    <w:p w14:paraId="05A24A18" w14:textId="6FFD1F8A" w:rsidR="00853B44" w:rsidRDefault="00853B44">
      <w:pPr>
        <w:pStyle w:val="TOC5"/>
        <w:rPr>
          <w:rFonts w:asciiTheme="minorHAnsi" w:eastAsiaTheme="minorEastAsia" w:hAnsiTheme="minorHAnsi" w:cs="Vrinda"/>
          <w:sz w:val="22"/>
          <w:szCs w:val="28"/>
          <w:lang w:eastAsia="en-GB" w:bidi="bn-IN"/>
        </w:rPr>
      </w:pPr>
      <w:r>
        <w:t>12.2.4.6.0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_Toc89963135 \h </w:instrText>
      </w:r>
      <w:r>
        <w:fldChar w:fldCharType="separate"/>
      </w:r>
      <w:r>
        <w:t>128</w:t>
      </w:r>
      <w:r>
        <w:fldChar w:fldCharType="end"/>
      </w:r>
    </w:p>
    <w:p w14:paraId="3E012401" w14:textId="1F0D3A5F" w:rsidR="00853B44" w:rsidRDefault="00853B44">
      <w:pPr>
        <w:pStyle w:val="TOC5"/>
        <w:rPr>
          <w:rFonts w:asciiTheme="minorHAnsi" w:eastAsiaTheme="minorEastAsia" w:hAnsiTheme="minorHAnsi" w:cs="Vrinda"/>
          <w:sz w:val="22"/>
          <w:szCs w:val="28"/>
          <w:lang w:eastAsia="en-GB" w:bidi="bn-IN"/>
        </w:rPr>
      </w:pPr>
      <w:r>
        <w:t>12.2.4.6.1</w:t>
      </w:r>
      <w:r>
        <w:rPr>
          <w:rFonts w:asciiTheme="minorHAnsi" w:eastAsiaTheme="minorEastAsia" w:hAnsiTheme="minorHAnsi" w:cs="Vrinda"/>
          <w:sz w:val="22"/>
          <w:szCs w:val="28"/>
          <w:lang w:eastAsia="en-GB" w:bidi="bn-IN"/>
        </w:rPr>
        <w:tab/>
      </w:r>
      <w:r>
        <w:t>The Maximum Receive SDU Size attribute "3gpp_MaxRecvSDUSize"</w:t>
      </w:r>
      <w:r>
        <w:tab/>
      </w:r>
      <w:r>
        <w:fldChar w:fldCharType="begin" w:fldLock="1"/>
      </w:r>
      <w:r>
        <w:instrText xml:space="preserve"> PAGEREF _Toc89963136 \h </w:instrText>
      </w:r>
      <w:r>
        <w:fldChar w:fldCharType="separate"/>
      </w:r>
      <w:r>
        <w:t>129</w:t>
      </w:r>
      <w:r>
        <w:fldChar w:fldCharType="end"/>
      </w:r>
    </w:p>
    <w:p w14:paraId="4CCF176C" w14:textId="14D998AF" w:rsidR="00853B44" w:rsidRDefault="00853B44">
      <w:pPr>
        <w:pStyle w:val="TOC4"/>
        <w:rPr>
          <w:rFonts w:asciiTheme="minorHAnsi" w:eastAsiaTheme="minorEastAsia" w:hAnsiTheme="minorHAnsi" w:cs="Vrinda"/>
          <w:sz w:val="22"/>
          <w:szCs w:val="28"/>
          <w:lang w:eastAsia="en-GB" w:bidi="bn-IN"/>
        </w:rPr>
      </w:pPr>
      <w:r>
        <w:t>12.2.4.7</w:t>
      </w:r>
      <w:r>
        <w:rPr>
          <w:rFonts w:asciiTheme="minorHAnsi" w:eastAsiaTheme="minorEastAsia" w:hAnsiTheme="minorHAnsi" w:cs="Vrinda"/>
          <w:sz w:val="22"/>
          <w:szCs w:val="28"/>
          <w:lang w:eastAsia="en-GB" w:bidi="bn-IN"/>
        </w:rPr>
        <w:tab/>
      </w:r>
      <w:r>
        <w:t>Setting RTP timestamps</w:t>
      </w:r>
      <w:r>
        <w:tab/>
      </w:r>
      <w:r>
        <w:fldChar w:fldCharType="begin" w:fldLock="1"/>
      </w:r>
      <w:r>
        <w:instrText xml:space="preserve"> PAGEREF _Toc89963137 \h </w:instrText>
      </w:r>
      <w:r>
        <w:fldChar w:fldCharType="separate"/>
      </w:r>
      <w:r>
        <w:t>129</w:t>
      </w:r>
      <w:r>
        <w:fldChar w:fldCharType="end"/>
      </w:r>
    </w:p>
    <w:p w14:paraId="3FC27B00" w14:textId="0F6ED7E6" w:rsidR="00853B44" w:rsidRDefault="00853B44">
      <w:pPr>
        <w:pStyle w:val="TOC4"/>
        <w:rPr>
          <w:rFonts w:asciiTheme="minorHAnsi" w:eastAsiaTheme="minorEastAsia" w:hAnsiTheme="minorHAnsi" w:cs="Vrinda"/>
          <w:sz w:val="22"/>
          <w:szCs w:val="28"/>
          <w:lang w:eastAsia="en-GB" w:bidi="bn-IN"/>
        </w:rPr>
      </w:pPr>
      <w:r>
        <w:t>12.2.4.8</w:t>
      </w:r>
      <w:r>
        <w:rPr>
          <w:rFonts w:asciiTheme="minorHAnsi" w:eastAsiaTheme="minorEastAsia" w:hAnsiTheme="minorHAnsi" w:cs="Vrinda"/>
          <w:sz w:val="22"/>
          <w:szCs w:val="28"/>
          <w:lang w:eastAsia="en-GB" w:bidi="bn-IN"/>
        </w:rPr>
        <w:tab/>
      </w:r>
      <w:r>
        <w:t>Protocol termination</w:t>
      </w:r>
      <w:r>
        <w:tab/>
      </w:r>
      <w:r>
        <w:fldChar w:fldCharType="begin" w:fldLock="1"/>
      </w:r>
      <w:r>
        <w:instrText xml:space="preserve"> PAGEREF _Toc89963138 \h </w:instrText>
      </w:r>
      <w:r>
        <w:fldChar w:fldCharType="separate"/>
      </w:r>
      <w:r>
        <w:t>129</w:t>
      </w:r>
      <w:r>
        <w:fldChar w:fldCharType="end"/>
      </w:r>
    </w:p>
    <w:p w14:paraId="22F59701" w14:textId="7382099A" w:rsidR="00853B44" w:rsidRDefault="00853B44">
      <w:pPr>
        <w:pStyle w:val="TOC4"/>
        <w:rPr>
          <w:rFonts w:asciiTheme="minorHAnsi" w:eastAsiaTheme="minorEastAsia" w:hAnsiTheme="minorHAnsi" w:cs="Vrinda"/>
          <w:sz w:val="22"/>
          <w:szCs w:val="28"/>
          <w:lang w:eastAsia="en-GB" w:bidi="bn-IN"/>
        </w:rPr>
      </w:pPr>
      <w:r>
        <w:t>12.2.4.9</w:t>
      </w:r>
      <w:r>
        <w:rPr>
          <w:rFonts w:asciiTheme="minorHAnsi" w:eastAsiaTheme="minorEastAsia" w:hAnsiTheme="minorHAnsi" w:cs="Vrinda"/>
          <w:sz w:val="22"/>
          <w:szCs w:val="28"/>
          <w:lang w:eastAsia="en-GB" w:bidi="bn-IN"/>
        </w:rPr>
        <w:tab/>
      </w:r>
      <w:r>
        <w:t>Media synchronization</w:t>
      </w:r>
      <w:r>
        <w:tab/>
      </w:r>
      <w:r>
        <w:fldChar w:fldCharType="begin" w:fldLock="1"/>
      </w:r>
      <w:r>
        <w:instrText xml:space="preserve"> PAGEREF _Toc89963139 \h </w:instrText>
      </w:r>
      <w:r>
        <w:fldChar w:fldCharType="separate"/>
      </w:r>
      <w:r>
        <w:t>129</w:t>
      </w:r>
      <w:r>
        <w:fldChar w:fldCharType="end"/>
      </w:r>
    </w:p>
    <w:p w14:paraId="42AEB956" w14:textId="07051ECE" w:rsidR="00853B44" w:rsidRDefault="00853B44">
      <w:pPr>
        <w:pStyle w:val="TOC3"/>
        <w:rPr>
          <w:rFonts w:asciiTheme="minorHAnsi" w:eastAsiaTheme="minorEastAsia" w:hAnsiTheme="minorHAnsi" w:cs="Vrinda"/>
          <w:sz w:val="22"/>
          <w:szCs w:val="28"/>
          <w:lang w:eastAsia="en-GB" w:bidi="bn-IN"/>
        </w:rPr>
      </w:pPr>
      <w:r>
        <w:t>12.2.5</w:t>
      </w:r>
      <w:r>
        <w:rPr>
          <w:rFonts w:asciiTheme="minorHAnsi" w:eastAsiaTheme="minorEastAsia" w:hAnsiTheme="minorHAnsi" w:cs="Vrinda"/>
          <w:sz w:val="22"/>
          <w:szCs w:val="28"/>
          <w:lang w:eastAsia="en-GB" w:bidi="bn-IN"/>
        </w:rPr>
        <w:tab/>
      </w:r>
      <w:r>
        <w:t>Session control</w:t>
      </w:r>
      <w:r>
        <w:tab/>
      </w:r>
      <w:r>
        <w:fldChar w:fldCharType="begin" w:fldLock="1"/>
      </w:r>
      <w:r>
        <w:instrText xml:space="preserve"> PAGEREF _Toc89963140 \h </w:instrText>
      </w:r>
      <w:r>
        <w:fldChar w:fldCharType="separate"/>
      </w:r>
      <w:r>
        <w:t>130</w:t>
      </w:r>
      <w:r>
        <w:fldChar w:fldCharType="end"/>
      </w:r>
    </w:p>
    <w:p w14:paraId="4408E605" w14:textId="7FCA70C0" w:rsidR="00853B44" w:rsidRDefault="00853B44">
      <w:pPr>
        <w:pStyle w:val="TOC2"/>
        <w:rPr>
          <w:rFonts w:asciiTheme="minorHAnsi" w:eastAsiaTheme="minorEastAsia" w:hAnsiTheme="minorHAnsi" w:cs="Vrinda"/>
          <w:sz w:val="22"/>
          <w:szCs w:val="28"/>
          <w:lang w:eastAsia="en-GB" w:bidi="bn-IN"/>
        </w:rPr>
      </w:pPr>
      <w:r>
        <w:t>12.3</w:t>
      </w:r>
      <w:r>
        <w:rPr>
          <w:rFonts w:asciiTheme="minorHAnsi" w:eastAsiaTheme="minorEastAsia" w:hAnsiTheme="minorHAnsi" w:cs="Vrinda"/>
          <w:sz w:val="22"/>
          <w:szCs w:val="28"/>
          <w:lang w:eastAsia="en-GB" w:bidi="bn-IN"/>
        </w:rPr>
        <w:tab/>
      </w:r>
      <w:r>
        <w:t>GERAN/UTRAN CS inter-working</w:t>
      </w:r>
      <w:r>
        <w:tab/>
      </w:r>
      <w:r>
        <w:fldChar w:fldCharType="begin" w:fldLock="1"/>
      </w:r>
      <w:r>
        <w:instrText xml:space="preserve"> PAGEREF _Toc89963141 \h </w:instrText>
      </w:r>
      <w:r>
        <w:fldChar w:fldCharType="separate"/>
      </w:r>
      <w:r>
        <w:t>130</w:t>
      </w:r>
      <w:r>
        <w:fldChar w:fldCharType="end"/>
      </w:r>
    </w:p>
    <w:p w14:paraId="246D1620" w14:textId="7C5739B5" w:rsidR="00853B44" w:rsidRDefault="00853B44">
      <w:pPr>
        <w:pStyle w:val="TOC3"/>
        <w:rPr>
          <w:rFonts w:asciiTheme="minorHAnsi" w:eastAsiaTheme="minorEastAsia" w:hAnsiTheme="minorHAnsi" w:cs="Vrinda"/>
          <w:sz w:val="22"/>
          <w:szCs w:val="28"/>
          <w:lang w:eastAsia="en-GB" w:bidi="bn-IN"/>
        </w:rPr>
      </w:pPr>
      <w:r>
        <w:t>12.3.0</w:t>
      </w:r>
      <w:r>
        <w:rPr>
          <w:rFonts w:asciiTheme="minorHAnsi" w:eastAsiaTheme="minorEastAsia" w:hAnsiTheme="minorHAnsi" w:cs="Vrinda"/>
          <w:sz w:val="22"/>
          <w:szCs w:val="28"/>
          <w:lang w:eastAsia="en-GB" w:bidi="bn-IN"/>
        </w:rPr>
        <w:tab/>
      </w:r>
      <w:r>
        <w:t>3G-324M</w:t>
      </w:r>
      <w:r>
        <w:tab/>
      </w:r>
      <w:r>
        <w:fldChar w:fldCharType="begin" w:fldLock="1"/>
      </w:r>
      <w:r>
        <w:instrText xml:space="preserve"> PAGEREF _Toc89963142 \h </w:instrText>
      </w:r>
      <w:r>
        <w:fldChar w:fldCharType="separate"/>
      </w:r>
      <w:r>
        <w:t>130</w:t>
      </w:r>
      <w:r>
        <w:fldChar w:fldCharType="end"/>
      </w:r>
    </w:p>
    <w:p w14:paraId="07F687F8" w14:textId="1B519265" w:rsidR="00853B44" w:rsidRDefault="00853B44">
      <w:pPr>
        <w:pStyle w:val="TOC3"/>
        <w:rPr>
          <w:rFonts w:asciiTheme="minorHAnsi" w:eastAsiaTheme="minorEastAsia" w:hAnsiTheme="minorHAnsi" w:cs="Vrinda"/>
          <w:sz w:val="22"/>
          <w:szCs w:val="28"/>
          <w:lang w:eastAsia="en-GB" w:bidi="bn-IN"/>
        </w:rPr>
      </w:pPr>
      <w:r>
        <w:t>12.3.1</w:t>
      </w:r>
      <w:r>
        <w:rPr>
          <w:rFonts w:asciiTheme="minorHAnsi" w:eastAsiaTheme="minorEastAsia" w:hAnsiTheme="minorHAnsi" w:cs="Vrinda"/>
          <w:sz w:val="22"/>
          <w:szCs w:val="28"/>
          <w:lang w:eastAsia="en-GB" w:bidi="bn-IN"/>
        </w:rPr>
        <w:tab/>
      </w:r>
      <w:r>
        <w:t>Codecs for MTSI media gateways</w:t>
      </w:r>
      <w:r>
        <w:tab/>
      </w:r>
      <w:r>
        <w:fldChar w:fldCharType="begin" w:fldLock="1"/>
      </w:r>
      <w:r>
        <w:instrText xml:space="preserve"> PAGEREF _Toc89963143 \h </w:instrText>
      </w:r>
      <w:r>
        <w:fldChar w:fldCharType="separate"/>
      </w:r>
      <w:r>
        <w:t>130</w:t>
      </w:r>
      <w:r>
        <w:fldChar w:fldCharType="end"/>
      </w:r>
    </w:p>
    <w:p w14:paraId="17CAED5E" w14:textId="2A89C203" w:rsidR="00853B44" w:rsidRDefault="00853B44">
      <w:pPr>
        <w:pStyle w:val="TOC4"/>
        <w:rPr>
          <w:rFonts w:asciiTheme="minorHAnsi" w:eastAsiaTheme="minorEastAsia" w:hAnsiTheme="minorHAnsi" w:cs="Vrinda"/>
          <w:sz w:val="22"/>
          <w:szCs w:val="28"/>
          <w:lang w:eastAsia="en-GB" w:bidi="bn-IN"/>
        </w:rPr>
      </w:pPr>
      <w:r>
        <w:t>12.3.1.1</w:t>
      </w:r>
      <w:r>
        <w:rPr>
          <w:rFonts w:asciiTheme="minorHAnsi" w:eastAsiaTheme="minorEastAsia" w:hAnsiTheme="minorHAnsi" w:cs="Vrinda"/>
          <w:sz w:val="22"/>
          <w:szCs w:val="28"/>
          <w:lang w:eastAsia="en-GB" w:bidi="bn-IN"/>
        </w:rPr>
        <w:tab/>
      </w:r>
      <w:r>
        <w:t>Speech interworking between 3GPP PS access and CS GERAN/UTRAN</w:t>
      </w:r>
      <w:r>
        <w:tab/>
      </w:r>
      <w:r>
        <w:fldChar w:fldCharType="begin" w:fldLock="1"/>
      </w:r>
      <w:r>
        <w:instrText xml:space="preserve"> PAGEREF _Toc89963144 \h </w:instrText>
      </w:r>
      <w:r>
        <w:fldChar w:fldCharType="separate"/>
      </w:r>
      <w:r>
        <w:t>130</w:t>
      </w:r>
      <w:r>
        <w:fldChar w:fldCharType="end"/>
      </w:r>
    </w:p>
    <w:p w14:paraId="5F00F26F" w14:textId="5F3F9C8E" w:rsidR="00853B44" w:rsidRDefault="00853B44">
      <w:pPr>
        <w:pStyle w:val="TOC4"/>
        <w:rPr>
          <w:rFonts w:asciiTheme="minorHAnsi" w:eastAsiaTheme="minorEastAsia" w:hAnsiTheme="minorHAnsi" w:cs="Vrinda"/>
          <w:sz w:val="22"/>
          <w:szCs w:val="28"/>
          <w:lang w:eastAsia="en-GB" w:bidi="bn-IN"/>
        </w:rPr>
      </w:pPr>
      <w:r>
        <w:t>12.3.1.1a</w:t>
      </w:r>
      <w:r>
        <w:rPr>
          <w:rFonts w:asciiTheme="minorHAnsi" w:eastAsiaTheme="minorEastAsia" w:hAnsiTheme="minorHAnsi" w:cs="Vrinda"/>
          <w:sz w:val="22"/>
          <w:szCs w:val="28"/>
          <w:lang w:eastAsia="en-GB" w:bidi="bn-IN"/>
        </w:rPr>
        <w:tab/>
      </w:r>
      <w:r>
        <w:t>Speech inter-working between fixed access and CS GERAN/UTRAN</w:t>
      </w:r>
      <w:r>
        <w:tab/>
      </w:r>
      <w:r>
        <w:fldChar w:fldCharType="begin" w:fldLock="1"/>
      </w:r>
      <w:r>
        <w:instrText xml:space="preserve"> PAGEREF _Toc89963145 \h </w:instrText>
      </w:r>
      <w:r>
        <w:fldChar w:fldCharType="separate"/>
      </w:r>
      <w:r>
        <w:t>131</w:t>
      </w:r>
      <w:r>
        <w:fldChar w:fldCharType="end"/>
      </w:r>
    </w:p>
    <w:p w14:paraId="42616A82" w14:textId="1CA51BFD" w:rsidR="00853B44" w:rsidRDefault="00853B44">
      <w:pPr>
        <w:pStyle w:val="TOC4"/>
        <w:rPr>
          <w:rFonts w:asciiTheme="minorHAnsi" w:eastAsiaTheme="minorEastAsia" w:hAnsiTheme="minorHAnsi" w:cs="Vrinda"/>
          <w:sz w:val="22"/>
          <w:szCs w:val="28"/>
          <w:lang w:eastAsia="en-GB" w:bidi="bn-IN"/>
        </w:rPr>
      </w:pPr>
      <w:r>
        <w:t>12.3.1.2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_Toc89963146 \h </w:instrText>
      </w:r>
      <w:r>
        <w:fldChar w:fldCharType="separate"/>
      </w:r>
      <w:r>
        <w:t>131</w:t>
      </w:r>
      <w:r>
        <w:fldChar w:fldCharType="end"/>
      </w:r>
    </w:p>
    <w:p w14:paraId="2E3FE36E" w14:textId="2B524227" w:rsidR="00853B44" w:rsidRDefault="00853B44">
      <w:pPr>
        <w:pStyle w:val="TOC3"/>
        <w:rPr>
          <w:rFonts w:asciiTheme="minorHAnsi" w:eastAsiaTheme="minorEastAsia" w:hAnsiTheme="minorHAnsi" w:cs="Vrinda"/>
          <w:sz w:val="22"/>
          <w:szCs w:val="28"/>
          <w:lang w:eastAsia="en-GB" w:bidi="bn-IN"/>
        </w:rPr>
      </w:pPr>
      <w:r>
        <w:t>12.3.2</w:t>
      </w:r>
      <w:r>
        <w:rPr>
          <w:rFonts w:asciiTheme="minorHAnsi" w:eastAsiaTheme="minorEastAsia" w:hAnsiTheme="minorHAnsi" w:cs="Vrinda"/>
          <w:sz w:val="22"/>
          <w:szCs w:val="28"/>
          <w:lang w:eastAsia="en-GB" w:bidi="bn-IN"/>
        </w:rPr>
        <w:tab/>
      </w:r>
      <w:r>
        <w:t>RTP payload formats for MTSI media gateways</w:t>
      </w:r>
      <w:r>
        <w:tab/>
      </w:r>
      <w:r>
        <w:fldChar w:fldCharType="begin" w:fldLock="1"/>
      </w:r>
      <w:r>
        <w:instrText xml:space="preserve"> PAGEREF _Toc89963147 \h </w:instrText>
      </w:r>
      <w:r>
        <w:fldChar w:fldCharType="separate"/>
      </w:r>
      <w:r>
        <w:t>131</w:t>
      </w:r>
      <w:r>
        <w:fldChar w:fldCharType="end"/>
      </w:r>
    </w:p>
    <w:p w14:paraId="6404C382" w14:textId="09836E0E" w:rsidR="00853B44" w:rsidRDefault="00853B44">
      <w:pPr>
        <w:pStyle w:val="TOC4"/>
        <w:rPr>
          <w:rFonts w:asciiTheme="minorHAnsi" w:eastAsiaTheme="minorEastAsia" w:hAnsiTheme="minorHAnsi" w:cs="Vrinda"/>
          <w:sz w:val="22"/>
          <w:szCs w:val="28"/>
          <w:lang w:eastAsia="en-GB" w:bidi="bn-IN"/>
        </w:rPr>
      </w:pPr>
      <w:r>
        <w:t>12.3.2.1</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_Toc89963148 \h </w:instrText>
      </w:r>
      <w:r>
        <w:fldChar w:fldCharType="separate"/>
      </w:r>
      <w:r>
        <w:t>131</w:t>
      </w:r>
      <w:r>
        <w:fldChar w:fldCharType="end"/>
      </w:r>
    </w:p>
    <w:p w14:paraId="25CD362F" w14:textId="2D3A0AF2" w:rsidR="00853B44" w:rsidRDefault="00853B44">
      <w:pPr>
        <w:pStyle w:val="TOC4"/>
        <w:rPr>
          <w:rFonts w:asciiTheme="minorHAnsi" w:eastAsiaTheme="minorEastAsia" w:hAnsiTheme="minorHAnsi" w:cs="Vrinda"/>
          <w:sz w:val="22"/>
          <w:szCs w:val="28"/>
          <w:lang w:eastAsia="en-GB" w:bidi="bn-IN"/>
        </w:rPr>
      </w:pPr>
      <w:r>
        <w:t>12.3.2.2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_Toc89963149 \h </w:instrText>
      </w:r>
      <w:r>
        <w:fldChar w:fldCharType="separate"/>
      </w:r>
      <w:r>
        <w:t>133</w:t>
      </w:r>
      <w:r>
        <w:fldChar w:fldCharType="end"/>
      </w:r>
    </w:p>
    <w:p w14:paraId="4CA46863" w14:textId="0C11025B" w:rsidR="00853B44" w:rsidRDefault="00853B44">
      <w:pPr>
        <w:pStyle w:val="TOC3"/>
        <w:rPr>
          <w:rFonts w:asciiTheme="minorHAnsi" w:eastAsiaTheme="minorEastAsia" w:hAnsiTheme="minorHAnsi" w:cs="Vrinda"/>
          <w:sz w:val="22"/>
          <w:szCs w:val="28"/>
          <w:lang w:eastAsia="en-GB" w:bidi="bn-IN"/>
        </w:rPr>
      </w:pPr>
      <w:r>
        <w:t>12.3.3</w:t>
      </w:r>
      <w:r>
        <w:rPr>
          <w:rFonts w:asciiTheme="minorHAnsi" w:eastAsiaTheme="minorEastAsia" w:hAnsiTheme="minorHAnsi" w:cs="Vrinda"/>
          <w:sz w:val="22"/>
          <w:szCs w:val="28"/>
          <w:lang w:eastAsia="en-GB" w:bidi="bn-IN"/>
        </w:rPr>
        <w:tab/>
      </w:r>
      <w:r>
        <w:t>Explicit Congestion Notification</w:t>
      </w:r>
      <w:r>
        <w:tab/>
      </w:r>
      <w:r>
        <w:fldChar w:fldCharType="begin" w:fldLock="1"/>
      </w:r>
      <w:r>
        <w:instrText xml:space="preserve"> PAGEREF _Toc89963150 \h </w:instrText>
      </w:r>
      <w:r>
        <w:fldChar w:fldCharType="separate"/>
      </w:r>
      <w:r>
        <w:t>133</w:t>
      </w:r>
      <w:r>
        <w:fldChar w:fldCharType="end"/>
      </w:r>
    </w:p>
    <w:p w14:paraId="5A458A76" w14:textId="2B2BFA2C" w:rsidR="00853B44" w:rsidRDefault="00853B44">
      <w:pPr>
        <w:pStyle w:val="TOC3"/>
        <w:rPr>
          <w:rFonts w:asciiTheme="minorHAnsi" w:eastAsiaTheme="minorEastAsia" w:hAnsiTheme="minorHAnsi" w:cs="Vrinda"/>
          <w:sz w:val="22"/>
          <w:szCs w:val="28"/>
          <w:lang w:eastAsia="en-GB" w:bidi="bn-IN"/>
        </w:rPr>
      </w:pPr>
      <w:r>
        <w:t>12.3.4</w:t>
      </w:r>
      <w:r>
        <w:rPr>
          <w:rFonts w:asciiTheme="minorHAnsi" w:eastAsiaTheme="minorEastAsia" w:hAnsiTheme="minorHAnsi" w:cs="Vrinda"/>
          <w:sz w:val="22"/>
          <w:szCs w:val="28"/>
          <w:lang w:eastAsia="en-GB" w:bidi="bn-IN"/>
        </w:rPr>
        <w:tab/>
      </w:r>
      <w:r>
        <w:t>Codec switching procedures with SRVCC</w:t>
      </w:r>
      <w:r>
        <w:tab/>
      </w:r>
      <w:r>
        <w:fldChar w:fldCharType="begin" w:fldLock="1"/>
      </w:r>
      <w:r>
        <w:instrText xml:space="preserve"> PAGEREF _Toc89963151 \h </w:instrText>
      </w:r>
      <w:r>
        <w:fldChar w:fldCharType="separate"/>
      </w:r>
      <w:r>
        <w:t>133</w:t>
      </w:r>
      <w:r>
        <w:fldChar w:fldCharType="end"/>
      </w:r>
    </w:p>
    <w:p w14:paraId="38DDAB4E" w14:textId="51F09F14" w:rsidR="00853B44" w:rsidRDefault="00853B44">
      <w:pPr>
        <w:pStyle w:val="TOC2"/>
        <w:rPr>
          <w:rFonts w:asciiTheme="minorHAnsi" w:eastAsiaTheme="minorEastAsia" w:hAnsiTheme="minorHAnsi" w:cs="Vrinda"/>
          <w:sz w:val="22"/>
          <w:szCs w:val="28"/>
          <w:lang w:eastAsia="en-GB" w:bidi="bn-IN"/>
        </w:rPr>
      </w:pPr>
      <w:r>
        <w:t>12.4</w:t>
      </w:r>
      <w:r>
        <w:rPr>
          <w:rFonts w:asciiTheme="minorHAnsi" w:eastAsiaTheme="minorEastAsia" w:hAnsiTheme="minorHAnsi" w:cs="Vrinda"/>
          <w:sz w:val="22"/>
          <w:szCs w:val="28"/>
          <w:lang w:eastAsia="en-GB" w:bidi="bn-IN"/>
        </w:rPr>
        <w:tab/>
      </w:r>
      <w:r>
        <w:t>PSTN</w:t>
      </w:r>
      <w:r>
        <w:tab/>
      </w:r>
      <w:r>
        <w:fldChar w:fldCharType="begin" w:fldLock="1"/>
      </w:r>
      <w:r>
        <w:instrText xml:space="preserve"> PAGEREF _Toc89963152 \h </w:instrText>
      </w:r>
      <w:r>
        <w:fldChar w:fldCharType="separate"/>
      </w:r>
      <w:r>
        <w:t>134</w:t>
      </w:r>
      <w:r>
        <w:fldChar w:fldCharType="end"/>
      </w:r>
    </w:p>
    <w:p w14:paraId="2B01B265" w14:textId="2A867CC4" w:rsidR="00853B44" w:rsidRDefault="00853B44">
      <w:pPr>
        <w:pStyle w:val="TOC3"/>
        <w:rPr>
          <w:rFonts w:asciiTheme="minorHAnsi" w:eastAsiaTheme="minorEastAsia" w:hAnsiTheme="minorHAnsi" w:cs="Vrinda"/>
          <w:sz w:val="22"/>
          <w:szCs w:val="28"/>
          <w:lang w:eastAsia="en-GB" w:bidi="bn-IN"/>
        </w:rPr>
      </w:pPr>
      <w:r>
        <w:t>12.4.1</w:t>
      </w:r>
      <w:r>
        <w:rPr>
          <w:rFonts w:asciiTheme="minorHAnsi" w:eastAsiaTheme="minorEastAsia" w:hAnsiTheme="minorHAnsi" w:cs="Vrinda"/>
          <w:sz w:val="22"/>
          <w:szCs w:val="28"/>
          <w:lang w:eastAsia="en-GB" w:bidi="bn-IN"/>
        </w:rPr>
        <w:tab/>
      </w:r>
      <w:r>
        <w:t>3G-324M</w:t>
      </w:r>
      <w:r>
        <w:tab/>
      </w:r>
      <w:r>
        <w:fldChar w:fldCharType="begin" w:fldLock="1"/>
      </w:r>
      <w:r>
        <w:instrText xml:space="preserve"> PAGEREF _Toc89963153 \h </w:instrText>
      </w:r>
      <w:r>
        <w:fldChar w:fldCharType="separate"/>
      </w:r>
      <w:r>
        <w:t>134</w:t>
      </w:r>
      <w:r>
        <w:fldChar w:fldCharType="end"/>
      </w:r>
    </w:p>
    <w:p w14:paraId="7B25851C" w14:textId="14DD2AE5" w:rsidR="00853B44" w:rsidRDefault="00853B44">
      <w:pPr>
        <w:pStyle w:val="TOC3"/>
        <w:rPr>
          <w:rFonts w:asciiTheme="minorHAnsi" w:eastAsiaTheme="minorEastAsia" w:hAnsiTheme="minorHAnsi" w:cs="Vrinda"/>
          <w:sz w:val="22"/>
          <w:szCs w:val="28"/>
          <w:lang w:eastAsia="en-GB" w:bidi="bn-IN"/>
        </w:rPr>
      </w:pPr>
      <w:r>
        <w:t>12.4.2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_Toc89963154 \h </w:instrText>
      </w:r>
      <w:r>
        <w:fldChar w:fldCharType="separate"/>
      </w:r>
      <w:r>
        <w:t>134</w:t>
      </w:r>
      <w:r>
        <w:fldChar w:fldCharType="end"/>
      </w:r>
    </w:p>
    <w:p w14:paraId="69707AC1" w14:textId="1F9AC5D3" w:rsidR="00853B44" w:rsidRDefault="00853B44">
      <w:pPr>
        <w:pStyle w:val="TOC2"/>
        <w:rPr>
          <w:rFonts w:asciiTheme="minorHAnsi" w:eastAsiaTheme="minorEastAsia" w:hAnsiTheme="minorHAnsi" w:cs="Vrinda"/>
          <w:sz w:val="22"/>
          <w:szCs w:val="28"/>
          <w:lang w:eastAsia="en-GB" w:bidi="bn-IN"/>
        </w:rPr>
      </w:pPr>
      <w:r>
        <w:t>12.5</w:t>
      </w:r>
      <w:r>
        <w:rPr>
          <w:rFonts w:asciiTheme="minorHAnsi" w:eastAsiaTheme="minorEastAsia" w:hAnsiTheme="minorHAnsi" w:cs="Vrinda"/>
          <w:sz w:val="22"/>
          <w:szCs w:val="28"/>
          <w:lang w:eastAsia="en-GB" w:bidi="bn-IN"/>
        </w:rPr>
        <w:tab/>
      </w:r>
      <w:r>
        <w:t>GIP inter-working</w:t>
      </w:r>
      <w:r>
        <w:tab/>
      </w:r>
      <w:r>
        <w:fldChar w:fldCharType="begin" w:fldLock="1"/>
      </w:r>
      <w:r>
        <w:instrText xml:space="preserve"> PAGEREF _Toc89963155 \h </w:instrText>
      </w:r>
      <w:r>
        <w:fldChar w:fldCharType="separate"/>
      </w:r>
      <w:r>
        <w:t>134</w:t>
      </w:r>
      <w:r>
        <w:fldChar w:fldCharType="end"/>
      </w:r>
    </w:p>
    <w:p w14:paraId="1B223A6C" w14:textId="6DC4C811" w:rsidR="00853B44" w:rsidRDefault="00853B44">
      <w:pPr>
        <w:pStyle w:val="TOC3"/>
        <w:rPr>
          <w:rFonts w:asciiTheme="minorHAnsi" w:eastAsiaTheme="minorEastAsia" w:hAnsiTheme="minorHAnsi" w:cs="Vrinda"/>
          <w:sz w:val="22"/>
          <w:szCs w:val="28"/>
          <w:lang w:eastAsia="en-GB" w:bidi="bn-IN"/>
        </w:rPr>
      </w:pPr>
      <w:r>
        <w:t>12.5.1</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_Toc89963156 \h </w:instrText>
      </w:r>
      <w:r>
        <w:fldChar w:fldCharType="separate"/>
      </w:r>
      <w:r>
        <w:t>134</w:t>
      </w:r>
      <w:r>
        <w:fldChar w:fldCharType="end"/>
      </w:r>
    </w:p>
    <w:p w14:paraId="0B2801D3" w14:textId="2B7AD321" w:rsidR="00853B44" w:rsidRDefault="00853B44">
      <w:pPr>
        <w:pStyle w:val="TOC3"/>
        <w:rPr>
          <w:rFonts w:asciiTheme="minorHAnsi" w:eastAsiaTheme="minorEastAsia" w:hAnsiTheme="minorHAnsi" w:cs="Vrinda"/>
          <w:sz w:val="22"/>
          <w:szCs w:val="28"/>
          <w:lang w:eastAsia="en-GB" w:bidi="bn-IN"/>
        </w:rPr>
      </w:pPr>
      <w:r>
        <w:t>12.5.2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_Toc89963157 \h </w:instrText>
      </w:r>
      <w:r>
        <w:fldChar w:fldCharType="separate"/>
      </w:r>
      <w:r>
        <w:t>134</w:t>
      </w:r>
      <w:r>
        <w:fldChar w:fldCharType="end"/>
      </w:r>
    </w:p>
    <w:p w14:paraId="18DAC529" w14:textId="3E97EEE3" w:rsidR="00853B44" w:rsidRDefault="00853B44">
      <w:pPr>
        <w:pStyle w:val="TOC2"/>
        <w:rPr>
          <w:rFonts w:asciiTheme="minorHAnsi" w:eastAsiaTheme="minorEastAsia" w:hAnsiTheme="minorHAnsi" w:cs="Vrinda"/>
          <w:sz w:val="22"/>
          <w:szCs w:val="28"/>
          <w:lang w:eastAsia="en-GB" w:bidi="bn-IN"/>
        </w:rPr>
      </w:pPr>
      <w:r>
        <w:t>12.6</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_Toc89963158 \h </w:instrText>
      </w:r>
      <w:r>
        <w:fldChar w:fldCharType="separate"/>
      </w:r>
      <w:r>
        <w:t>134</w:t>
      </w:r>
      <w:r>
        <w:fldChar w:fldCharType="end"/>
      </w:r>
    </w:p>
    <w:p w14:paraId="1BCA70A4" w14:textId="74838ADE" w:rsidR="00853B44" w:rsidRDefault="00853B44">
      <w:pPr>
        <w:pStyle w:val="TOC3"/>
        <w:rPr>
          <w:rFonts w:asciiTheme="minorHAnsi" w:eastAsiaTheme="minorEastAsia" w:hAnsiTheme="minorHAnsi" w:cs="Vrinda"/>
          <w:sz w:val="22"/>
          <w:szCs w:val="28"/>
          <w:lang w:eastAsia="en-GB" w:bidi="bn-IN"/>
        </w:rPr>
      </w:pPr>
      <w:r>
        <w:t>12.6.1</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_Toc89963159 \h </w:instrText>
      </w:r>
      <w:r>
        <w:fldChar w:fldCharType="separate"/>
      </w:r>
      <w:r>
        <w:t>134</w:t>
      </w:r>
      <w:r>
        <w:fldChar w:fldCharType="end"/>
      </w:r>
    </w:p>
    <w:p w14:paraId="405006A4" w14:textId="2D2F6CC5" w:rsidR="00853B44" w:rsidRDefault="00853B44">
      <w:pPr>
        <w:pStyle w:val="TOC3"/>
        <w:rPr>
          <w:rFonts w:asciiTheme="minorHAnsi" w:eastAsiaTheme="minorEastAsia" w:hAnsiTheme="minorHAnsi" w:cs="Vrinda"/>
          <w:sz w:val="22"/>
          <w:szCs w:val="28"/>
          <w:lang w:eastAsia="en-GB" w:bidi="bn-IN"/>
        </w:rPr>
      </w:pPr>
      <w:r>
        <w:t>12.6.2</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_Toc89963160 \h </w:instrText>
      </w:r>
      <w:r>
        <w:fldChar w:fldCharType="separate"/>
      </w:r>
      <w:r>
        <w:t>134</w:t>
      </w:r>
      <w:r>
        <w:fldChar w:fldCharType="end"/>
      </w:r>
    </w:p>
    <w:p w14:paraId="591B8ADB" w14:textId="4F30AC39" w:rsidR="00853B44" w:rsidRDefault="00853B44">
      <w:pPr>
        <w:pStyle w:val="TOC2"/>
        <w:rPr>
          <w:rFonts w:asciiTheme="minorHAnsi" w:eastAsiaTheme="minorEastAsia" w:hAnsiTheme="minorHAnsi" w:cs="Vrinda"/>
          <w:sz w:val="22"/>
          <w:szCs w:val="28"/>
          <w:lang w:eastAsia="en-GB" w:bidi="bn-IN"/>
        </w:rPr>
      </w:pPr>
      <w:r>
        <w:t>12.7</w:t>
      </w:r>
      <w:r>
        <w:rPr>
          <w:rFonts w:asciiTheme="minorHAnsi" w:eastAsiaTheme="minorEastAsia" w:hAnsiTheme="minorHAnsi" w:cs="Vrinda"/>
          <w:sz w:val="22"/>
          <w:szCs w:val="28"/>
          <w:lang w:eastAsia="en-GB" w:bidi="bn-IN"/>
        </w:rPr>
        <w:tab/>
      </w:r>
      <w:r>
        <w:t>Inter-working with other IMS and non-IMS IP networks</w:t>
      </w:r>
      <w:r>
        <w:tab/>
      </w:r>
      <w:r>
        <w:fldChar w:fldCharType="begin" w:fldLock="1"/>
      </w:r>
      <w:r>
        <w:instrText xml:space="preserve"> PAGEREF _Toc89963161 \h </w:instrText>
      </w:r>
      <w:r>
        <w:fldChar w:fldCharType="separate"/>
      </w:r>
      <w:r>
        <w:t>134</w:t>
      </w:r>
      <w:r>
        <w:fldChar w:fldCharType="end"/>
      </w:r>
    </w:p>
    <w:p w14:paraId="10AAE621" w14:textId="60480F42" w:rsidR="00853B44" w:rsidRDefault="00853B44">
      <w:pPr>
        <w:pStyle w:val="TOC3"/>
        <w:rPr>
          <w:rFonts w:asciiTheme="minorHAnsi" w:eastAsiaTheme="minorEastAsia" w:hAnsiTheme="minorHAnsi" w:cs="Vrinda"/>
          <w:sz w:val="22"/>
          <w:szCs w:val="28"/>
          <w:lang w:eastAsia="en-GB" w:bidi="bn-IN"/>
        </w:rPr>
      </w:pPr>
      <w:r>
        <w:t>12.7.1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_Toc89963162 \h </w:instrText>
      </w:r>
      <w:r>
        <w:fldChar w:fldCharType="separate"/>
      </w:r>
      <w:r>
        <w:t>134</w:t>
      </w:r>
      <w:r>
        <w:fldChar w:fldCharType="end"/>
      </w:r>
    </w:p>
    <w:p w14:paraId="074B290E" w14:textId="6F1FDB47" w:rsidR="00853B44" w:rsidRDefault="00853B44">
      <w:pPr>
        <w:pStyle w:val="TOC3"/>
        <w:rPr>
          <w:rFonts w:asciiTheme="minorHAnsi" w:eastAsiaTheme="minorEastAsia" w:hAnsiTheme="minorHAnsi" w:cs="Vrinda"/>
          <w:sz w:val="22"/>
          <w:szCs w:val="28"/>
          <w:lang w:eastAsia="en-GB" w:bidi="bn-IN"/>
        </w:rPr>
      </w:pPr>
      <w:r>
        <w:t>12.7.2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_Toc89963163 \h </w:instrText>
      </w:r>
      <w:r>
        <w:fldChar w:fldCharType="separate"/>
      </w:r>
      <w:r>
        <w:t>135</w:t>
      </w:r>
      <w:r>
        <w:fldChar w:fldCharType="end"/>
      </w:r>
    </w:p>
    <w:p w14:paraId="69729FE0" w14:textId="0789A765" w:rsidR="00853B44" w:rsidRDefault="00853B44">
      <w:pPr>
        <w:pStyle w:val="TOC4"/>
        <w:rPr>
          <w:rFonts w:asciiTheme="minorHAnsi" w:eastAsiaTheme="minorEastAsia" w:hAnsiTheme="minorHAnsi" w:cs="Vrinda"/>
          <w:sz w:val="22"/>
          <w:szCs w:val="28"/>
          <w:lang w:eastAsia="en-GB" w:bidi="bn-IN"/>
        </w:rPr>
      </w:pPr>
      <w:r>
        <w:t>12.7.2.1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_Toc89963164 \h </w:instrText>
      </w:r>
      <w:r>
        <w:fldChar w:fldCharType="separate"/>
      </w:r>
      <w:r>
        <w:t>135</w:t>
      </w:r>
      <w:r>
        <w:fldChar w:fldCharType="end"/>
      </w:r>
    </w:p>
    <w:p w14:paraId="6D6C5181" w14:textId="20620CCA" w:rsidR="00853B44" w:rsidRDefault="00853B44">
      <w:pPr>
        <w:pStyle w:val="TOC4"/>
        <w:rPr>
          <w:rFonts w:asciiTheme="minorHAnsi" w:eastAsiaTheme="minorEastAsia" w:hAnsiTheme="minorHAnsi" w:cs="Vrinda"/>
          <w:sz w:val="22"/>
          <w:szCs w:val="28"/>
          <w:lang w:eastAsia="en-GB" w:bidi="bn-IN"/>
        </w:rPr>
      </w:pPr>
      <w:r>
        <w:t>12.7.2.2</w:t>
      </w:r>
      <w:r>
        <w:rPr>
          <w:rFonts w:asciiTheme="minorHAnsi" w:eastAsiaTheme="minorEastAsia" w:hAnsiTheme="minorHAnsi" w:cs="Vrinda"/>
          <w:sz w:val="22"/>
          <w:szCs w:val="28"/>
          <w:lang w:eastAsia="en-GB" w:bidi="bn-IN"/>
        </w:rPr>
        <w:tab/>
      </w:r>
      <w:r>
        <w:t>Speech codecs and formats</w:t>
      </w:r>
      <w:r>
        <w:tab/>
      </w:r>
      <w:r>
        <w:fldChar w:fldCharType="begin" w:fldLock="1"/>
      </w:r>
      <w:r>
        <w:instrText xml:space="preserve"> PAGEREF _Toc89963165 \h </w:instrText>
      </w:r>
      <w:r>
        <w:fldChar w:fldCharType="separate"/>
      </w:r>
      <w:r>
        <w:t>135</w:t>
      </w:r>
      <w:r>
        <w:fldChar w:fldCharType="end"/>
      </w:r>
    </w:p>
    <w:p w14:paraId="6F7FA8BD" w14:textId="4874BB6B" w:rsidR="00853B44" w:rsidRDefault="00853B44">
      <w:pPr>
        <w:pStyle w:val="TOC5"/>
        <w:rPr>
          <w:rFonts w:asciiTheme="minorHAnsi" w:eastAsiaTheme="minorEastAsia" w:hAnsiTheme="minorHAnsi" w:cs="Vrinda"/>
          <w:sz w:val="22"/>
          <w:szCs w:val="28"/>
          <w:lang w:eastAsia="en-GB" w:bidi="bn-IN"/>
        </w:rPr>
      </w:pPr>
      <w:r>
        <w:t>12.7.2.2.1</w:t>
      </w:r>
      <w:r>
        <w:rPr>
          <w:rFonts w:asciiTheme="minorHAnsi" w:eastAsiaTheme="minorEastAsia" w:hAnsiTheme="minorHAnsi" w:cs="Vrinda"/>
          <w:sz w:val="22"/>
          <w:szCs w:val="28"/>
          <w:lang w:eastAsia="en-GB" w:bidi="bn-IN"/>
        </w:rPr>
        <w:tab/>
      </w:r>
      <w:r>
        <w:t>MTSI MGW for interworking between MTSI client in terminal using 3GPP access and other IMS or non-IMS IP networks</w:t>
      </w:r>
      <w:r>
        <w:tab/>
      </w:r>
      <w:r>
        <w:fldChar w:fldCharType="begin" w:fldLock="1"/>
      </w:r>
      <w:r>
        <w:instrText xml:space="preserve"> PAGEREF _Toc89963166 \h </w:instrText>
      </w:r>
      <w:r>
        <w:fldChar w:fldCharType="separate"/>
      </w:r>
      <w:r>
        <w:t>135</w:t>
      </w:r>
      <w:r>
        <w:fldChar w:fldCharType="end"/>
      </w:r>
    </w:p>
    <w:p w14:paraId="0F7943A3" w14:textId="2EA1963B" w:rsidR="00853B44" w:rsidRDefault="00853B44">
      <w:pPr>
        <w:pStyle w:val="TOC5"/>
        <w:rPr>
          <w:rFonts w:asciiTheme="minorHAnsi" w:eastAsiaTheme="minorEastAsia" w:hAnsiTheme="minorHAnsi" w:cs="Vrinda"/>
          <w:sz w:val="22"/>
          <w:szCs w:val="28"/>
          <w:lang w:eastAsia="en-GB" w:bidi="bn-IN"/>
        </w:rPr>
      </w:pPr>
      <w:r>
        <w:t>12.7.2.2.2</w:t>
      </w:r>
      <w:r>
        <w:rPr>
          <w:rFonts w:asciiTheme="minorHAnsi" w:eastAsiaTheme="minorEastAsia" w:hAnsiTheme="minorHAnsi" w:cs="Vrinda"/>
          <w:sz w:val="22"/>
          <w:szCs w:val="28"/>
          <w:lang w:eastAsia="en-GB" w:bidi="bn-IN"/>
        </w:rPr>
        <w:tab/>
      </w:r>
      <w:r>
        <w:t>MTSI MGW for interworking between MTSI client in terminal using fixed access and other IMS or non-IMS IP networks</w:t>
      </w:r>
      <w:r>
        <w:tab/>
      </w:r>
      <w:r>
        <w:fldChar w:fldCharType="begin" w:fldLock="1"/>
      </w:r>
      <w:r>
        <w:instrText xml:space="preserve"> PAGEREF _Toc89963167 \h </w:instrText>
      </w:r>
      <w:r>
        <w:fldChar w:fldCharType="separate"/>
      </w:r>
      <w:r>
        <w:t>135</w:t>
      </w:r>
      <w:r>
        <w:fldChar w:fldCharType="end"/>
      </w:r>
    </w:p>
    <w:p w14:paraId="3A248A20" w14:textId="2AC2850E" w:rsidR="00853B44" w:rsidRDefault="00853B44">
      <w:pPr>
        <w:pStyle w:val="TOC5"/>
        <w:rPr>
          <w:rFonts w:asciiTheme="minorHAnsi" w:eastAsiaTheme="minorEastAsia" w:hAnsiTheme="minorHAnsi" w:cs="Vrinda"/>
          <w:sz w:val="22"/>
          <w:szCs w:val="28"/>
          <w:lang w:eastAsia="en-GB" w:bidi="bn-IN"/>
        </w:rPr>
      </w:pPr>
      <w:r>
        <w:t>12.7.2.2.3</w:t>
      </w:r>
      <w:r>
        <w:rPr>
          <w:rFonts w:asciiTheme="minorHAnsi" w:eastAsiaTheme="minorEastAsia" w:hAnsiTheme="minorHAnsi" w:cs="Vrinda"/>
          <w:sz w:val="22"/>
          <w:szCs w:val="28"/>
          <w:lang w:eastAsia="en-GB" w:bidi="bn-IN"/>
        </w:rPr>
        <w:tab/>
      </w:r>
      <w:r>
        <w:t>Common procedures</w:t>
      </w:r>
      <w:r>
        <w:tab/>
      </w:r>
      <w:r>
        <w:fldChar w:fldCharType="begin" w:fldLock="1"/>
      </w:r>
      <w:r>
        <w:instrText xml:space="preserve"> PAGEREF _Toc89963168 \h </w:instrText>
      </w:r>
      <w:r>
        <w:fldChar w:fldCharType="separate"/>
      </w:r>
      <w:r>
        <w:t>136</w:t>
      </w:r>
      <w:r>
        <w:fldChar w:fldCharType="end"/>
      </w:r>
    </w:p>
    <w:p w14:paraId="26D3B329" w14:textId="455604E3" w:rsidR="00853B44" w:rsidRDefault="00853B44">
      <w:pPr>
        <w:pStyle w:val="TOC4"/>
        <w:rPr>
          <w:rFonts w:asciiTheme="minorHAnsi" w:eastAsiaTheme="minorEastAsia" w:hAnsiTheme="minorHAnsi" w:cs="Vrinda"/>
          <w:sz w:val="22"/>
          <w:szCs w:val="28"/>
          <w:lang w:eastAsia="en-GB" w:bidi="bn-IN"/>
        </w:rPr>
      </w:pPr>
      <w:r>
        <w:t>12.7.2.3</w:t>
      </w:r>
      <w:r>
        <w:rPr>
          <w:rFonts w:asciiTheme="minorHAnsi" w:eastAsiaTheme="minorEastAsia" w:hAnsiTheme="minorHAnsi" w:cs="Vrinda"/>
          <w:sz w:val="22"/>
          <w:szCs w:val="28"/>
          <w:lang w:eastAsia="en-GB" w:bidi="bn-IN"/>
        </w:rPr>
        <w:tab/>
      </w:r>
      <w:r>
        <w:t>Codec preference order for session negotiation</w:t>
      </w:r>
      <w:r>
        <w:tab/>
      </w:r>
      <w:r>
        <w:fldChar w:fldCharType="begin" w:fldLock="1"/>
      </w:r>
      <w:r>
        <w:instrText xml:space="preserve"> PAGEREF _Toc89963169 \h </w:instrText>
      </w:r>
      <w:r>
        <w:fldChar w:fldCharType="separate"/>
      </w:r>
      <w:r>
        <w:t>136</w:t>
      </w:r>
      <w:r>
        <w:fldChar w:fldCharType="end"/>
      </w:r>
    </w:p>
    <w:p w14:paraId="228CF4F4" w14:textId="1F3B06C3" w:rsidR="00853B44" w:rsidRDefault="00853B44">
      <w:pPr>
        <w:pStyle w:val="TOC4"/>
        <w:rPr>
          <w:rFonts w:asciiTheme="minorHAnsi" w:eastAsiaTheme="minorEastAsia" w:hAnsiTheme="minorHAnsi" w:cs="Vrinda"/>
          <w:sz w:val="22"/>
          <w:szCs w:val="28"/>
          <w:lang w:eastAsia="en-GB" w:bidi="bn-IN"/>
        </w:rPr>
      </w:pPr>
      <w:r>
        <w:t>12.7.2.4</w:t>
      </w:r>
      <w:r>
        <w:rPr>
          <w:rFonts w:asciiTheme="minorHAnsi" w:eastAsiaTheme="minorEastAsia" w:hAnsiTheme="minorHAnsi" w:cs="Vrinda"/>
          <w:sz w:val="22"/>
          <w:szCs w:val="28"/>
          <w:lang w:eastAsia="en-GB" w:bidi="bn-IN"/>
        </w:rPr>
        <w:tab/>
      </w:r>
      <w:r>
        <w:t>RTP profiles</w:t>
      </w:r>
      <w:r>
        <w:tab/>
      </w:r>
      <w:r>
        <w:fldChar w:fldCharType="begin" w:fldLock="1"/>
      </w:r>
      <w:r>
        <w:instrText xml:space="preserve"> PAGEREF _Toc89963170 \h </w:instrText>
      </w:r>
      <w:r>
        <w:fldChar w:fldCharType="separate"/>
      </w:r>
      <w:r>
        <w:t>136</w:t>
      </w:r>
      <w:r>
        <w:fldChar w:fldCharType="end"/>
      </w:r>
    </w:p>
    <w:p w14:paraId="149DEBF1" w14:textId="723E3DA1" w:rsidR="00853B44" w:rsidRDefault="00853B44">
      <w:pPr>
        <w:pStyle w:val="TOC4"/>
        <w:rPr>
          <w:rFonts w:asciiTheme="minorHAnsi" w:eastAsiaTheme="minorEastAsia" w:hAnsiTheme="minorHAnsi" w:cs="Vrinda"/>
          <w:sz w:val="22"/>
          <w:szCs w:val="28"/>
          <w:lang w:eastAsia="en-GB" w:bidi="bn-IN"/>
        </w:rPr>
      </w:pPr>
      <w:r>
        <w:t>12.7.2.5</w:t>
      </w:r>
      <w:r>
        <w:rPr>
          <w:rFonts w:asciiTheme="minorHAnsi" w:eastAsiaTheme="minorEastAsia" w:hAnsiTheme="minorHAnsi" w:cs="Vrinda"/>
          <w:sz w:val="22"/>
          <w:szCs w:val="28"/>
          <w:lang w:eastAsia="en-GB" w:bidi="bn-IN"/>
        </w:rPr>
        <w:tab/>
      </w:r>
      <w:r>
        <w:t>RTP payload formats</w:t>
      </w:r>
      <w:r>
        <w:tab/>
      </w:r>
      <w:r>
        <w:fldChar w:fldCharType="begin" w:fldLock="1"/>
      </w:r>
      <w:r>
        <w:instrText xml:space="preserve"> PAGEREF _Toc89963171 \h </w:instrText>
      </w:r>
      <w:r>
        <w:fldChar w:fldCharType="separate"/>
      </w:r>
      <w:r>
        <w:t>136</w:t>
      </w:r>
      <w:r>
        <w:fldChar w:fldCharType="end"/>
      </w:r>
    </w:p>
    <w:p w14:paraId="097131FA" w14:textId="10621351" w:rsidR="00853B44" w:rsidRDefault="00853B44">
      <w:pPr>
        <w:pStyle w:val="TOC4"/>
        <w:rPr>
          <w:rFonts w:asciiTheme="minorHAnsi" w:eastAsiaTheme="minorEastAsia" w:hAnsiTheme="minorHAnsi" w:cs="Vrinda"/>
          <w:sz w:val="22"/>
          <w:szCs w:val="28"/>
          <w:lang w:eastAsia="en-GB" w:bidi="bn-IN"/>
        </w:rPr>
      </w:pPr>
      <w:r>
        <w:t>12.7.2.6</w:t>
      </w:r>
      <w:r>
        <w:rPr>
          <w:rFonts w:asciiTheme="minorHAnsi" w:eastAsiaTheme="minorEastAsia" w:hAnsiTheme="minorHAnsi" w:cs="Vrinda"/>
          <w:sz w:val="22"/>
          <w:szCs w:val="28"/>
          <w:lang w:eastAsia="en-GB" w:bidi="bn-IN"/>
        </w:rPr>
        <w:tab/>
      </w:r>
      <w:r>
        <w:t>Packetization</w:t>
      </w:r>
      <w:r>
        <w:tab/>
      </w:r>
      <w:r>
        <w:fldChar w:fldCharType="begin" w:fldLock="1"/>
      </w:r>
      <w:r>
        <w:instrText xml:space="preserve"> PAGEREF _Toc89963172 \h </w:instrText>
      </w:r>
      <w:r>
        <w:fldChar w:fldCharType="separate"/>
      </w:r>
      <w:r>
        <w:t>137</w:t>
      </w:r>
      <w:r>
        <w:fldChar w:fldCharType="end"/>
      </w:r>
    </w:p>
    <w:p w14:paraId="56970ADA" w14:textId="054221EA" w:rsidR="00853B44" w:rsidRDefault="00853B44">
      <w:pPr>
        <w:pStyle w:val="TOC4"/>
        <w:rPr>
          <w:rFonts w:asciiTheme="minorHAnsi" w:eastAsiaTheme="minorEastAsia" w:hAnsiTheme="minorHAnsi" w:cs="Vrinda"/>
          <w:sz w:val="22"/>
          <w:szCs w:val="28"/>
          <w:lang w:eastAsia="en-GB" w:bidi="bn-IN"/>
        </w:rPr>
      </w:pPr>
      <w:r>
        <w:lastRenderedPageBreak/>
        <w:t>12.7.2.7</w:t>
      </w:r>
      <w:r>
        <w:rPr>
          <w:rFonts w:asciiTheme="minorHAnsi" w:eastAsiaTheme="minorEastAsia" w:hAnsiTheme="minorHAnsi" w:cs="Vrinda"/>
          <w:sz w:val="22"/>
          <w:szCs w:val="28"/>
          <w:lang w:eastAsia="en-GB" w:bidi="bn-IN"/>
        </w:rPr>
        <w:tab/>
      </w:r>
      <w:r>
        <w:t>RTCP usage and adaptation</w:t>
      </w:r>
      <w:r>
        <w:tab/>
      </w:r>
      <w:r>
        <w:fldChar w:fldCharType="begin" w:fldLock="1"/>
      </w:r>
      <w:r>
        <w:instrText xml:space="preserve"> PAGEREF _Toc89963173 \h </w:instrText>
      </w:r>
      <w:r>
        <w:fldChar w:fldCharType="separate"/>
      </w:r>
      <w:r>
        <w:t>137</w:t>
      </w:r>
      <w:r>
        <w:fldChar w:fldCharType="end"/>
      </w:r>
    </w:p>
    <w:p w14:paraId="7B882E86" w14:textId="2B7F0476" w:rsidR="00853B44" w:rsidRDefault="00853B44">
      <w:pPr>
        <w:pStyle w:val="TOC4"/>
        <w:rPr>
          <w:rFonts w:asciiTheme="minorHAnsi" w:eastAsiaTheme="minorEastAsia" w:hAnsiTheme="minorHAnsi" w:cs="Vrinda"/>
          <w:sz w:val="22"/>
          <w:szCs w:val="28"/>
          <w:lang w:eastAsia="en-GB" w:bidi="bn-IN"/>
        </w:rPr>
      </w:pPr>
      <w:r>
        <w:t>12.7.2.8</w:t>
      </w:r>
      <w:r>
        <w:rPr>
          <w:rFonts w:asciiTheme="minorHAnsi" w:eastAsiaTheme="minorEastAsia" w:hAnsiTheme="minorHAnsi" w:cs="Vrinda"/>
          <w:sz w:val="22"/>
          <w:szCs w:val="28"/>
          <w:lang w:eastAsia="en-GB" w:bidi="bn-IN"/>
        </w:rPr>
        <w:tab/>
      </w:r>
      <w:r>
        <w:t>RTP usage</w:t>
      </w:r>
      <w:r>
        <w:tab/>
      </w:r>
      <w:r>
        <w:fldChar w:fldCharType="begin" w:fldLock="1"/>
      </w:r>
      <w:r>
        <w:instrText xml:space="preserve"> PAGEREF _Toc89963174 \h </w:instrText>
      </w:r>
      <w:r>
        <w:fldChar w:fldCharType="separate"/>
      </w:r>
      <w:r>
        <w:t>138</w:t>
      </w:r>
      <w:r>
        <w:fldChar w:fldCharType="end"/>
      </w:r>
    </w:p>
    <w:p w14:paraId="326DC903" w14:textId="1CF6111A" w:rsidR="00853B44" w:rsidRDefault="00853B44">
      <w:pPr>
        <w:pStyle w:val="TOC4"/>
        <w:rPr>
          <w:rFonts w:asciiTheme="minorHAnsi" w:eastAsiaTheme="minorEastAsia" w:hAnsiTheme="minorHAnsi" w:cs="Vrinda"/>
          <w:sz w:val="22"/>
          <w:szCs w:val="28"/>
          <w:lang w:eastAsia="en-GB" w:bidi="bn-IN"/>
        </w:rPr>
      </w:pPr>
      <w:r>
        <w:t>12.7.2.9</w:t>
      </w:r>
      <w:r>
        <w:rPr>
          <w:rFonts w:asciiTheme="minorHAnsi" w:eastAsiaTheme="minorEastAsia" w:hAnsiTheme="minorHAnsi" w:cs="Vrinda"/>
          <w:sz w:val="22"/>
          <w:szCs w:val="28"/>
          <w:lang w:eastAsia="en-GB" w:bidi="bn-IN"/>
        </w:rPr>
        <w:tab/>
      </w:r>
      <w:r>
        <w:t>Session setup and session modification</w:t>
      </w:r>
      <w:r>
        <w:tab/>
      </w:r>
      <w:r>
        <w:fldChar w:fldCharType="begin" w:fldLock="1"/>
      </w:r>
      <w:r>
        <w:instrText xml:space="preserve"> PAGEREF _Toc89963175 \h </w:instrText>
      </w:r>
      <w:r>
        <w:fldChar w:fldCharType="separate"/>
      </w:r>
      <w:r>
        <w:t>138</w:t>
      </w:r>
      <w:r>
        <w:fldChar w:fldCharType="end"/>
      </w:r>
    </w:p>
    <w:p w14:paraId="38C53528" w14:textId="75808FBF" w:rsidR="00853B44" w:rsidRDefault="00853B44">
      <w:pPr>
        <w:pStyle w:val="TOC4"/>
        <w:rPr>
          <w:rFonts w:asciiTheme="minorHAnsi" w:eastAsiaTheme="minorEastAsia" w:hAnsiTheme="minorHAnsi" w:cs="Vrinda"/>
          <w:sz w:val="22"/>
          <w:szCs w:val="28"/>
          <w:lang w:eastAsia="en-GB" w:bidi="bn-IN"/>
        </w:rPr>
      </w:pPr>
      <w:r w:rsidRPr="00853B44">
        <w:t>12.7.2.10</w:t>
      </w:r>
      <w:r w:rsidRPr="00853B44">
        <w:rPr>
          <w:rFonts w:asciiTheme="minorHAnsi" w:eastAsiaTheme="minorEastAsia" w:hAnsiTheme="minorHAnsi" w:cs="Vrinda"/>
          <w:sz w:val="22"/>
          <w:szCs w:val="28"/>
          <w:lang w:eastAsia="en-GB" w:bidi="bn-IN"/>
        </w:rPr>
        <w:tab/>
      </w:r>
      <w:r w:rsidRPr="00952A09">
        <w:rPr>
          <w:lang w:val="en-US"/>
        </w:rPr>
        <w:t>Audio level alignment</w:t>
      </w:r>
      <w:r>
        <w:tab/>
      </w:r>
      <w:r>
        <w:fldChar w:fldCharType="begin" w:fldLock="1"/>
      </w:r>
      <w:r>
        <w:instrText xml:space="preserve"> PAGEREF _Toc89963176 \h </w:instrText>
      </w:r>
      <w:r>
        <w:fldChar w:fldCharType="separate"/>
      </w:r>
      <w:r>
        <w:t>138</w:t>
      </w:r>
      <w:r>
        <w:fldChar w:fldCharType="end"/>
      </w:r>
    </w:p>
    <w:p w14:paraId="00951ACC" w14:textId="190799ED" w:rsidR="00853B44" w:rsidRDefault="00853B44">
      <w:pPr>
        <w:pStyle w:val="TOC3"/>
        <w:rPr>
          <w:rFonts w:asciiTheme="minorHAnsi" w:eastAsiaTheme="minorEastAsia" w:hAnsiTheme="minorHAnsi" w:cs="Vrinda"/>
          <w:sz w:val="22"/>
          <w:szCs w:val="28"/>
          <w:lang w:eastAsia="en-GB" w:bidi="bn-IN"/>
        </w:rPr>
      </w:pPr>
      <w:r>
        <w:t>12.7.3</w:t>
      </w:r>
      <w:r>
        <w:rPr>
          <w:rFonts w:asciiTheme="minorHAnsi" w:eastAsiaTheme="minorEastAsia" w:hAnsiTheme="minorHAnsi" w:cs="Vrinda"/>
          <w:sz w:val="22"/>
          <w:szCs w:val="28"/>
          <w:lang w:eastAsia="en-GB" w:bidi="bn-IN"/>
        </w:rPr>
        <w:tab/>
      </w:r>
      <w:r>
        <w:t>Explicit Congestion Notification</w:t>
      </w:r>
      <w:r>
        <w:tab/>
      </w:r>
      <w:r>
        <w:fldChar w:fldCharType="begin" w:fldLock="1"/>
      </w:r>
      <w:r>
        <w:instrText xml:space="preserve"> PAGEREF _Toc89963177 \h </w:instrText>
      </w:r>
      <w:r>
        <w:fldChar w:fldCharType="separate"/>
      </w:r>
      <w:r>
        <w:t>139</w:t>
      </w:r>
      <w:r>
        <w:fldChar w:fldCharType="end"/>
      </w:r>
    </w:p>
    <w:p w14:paraId="7331C0B9" w14:textId="4363DEB2" w:rsidR="00853B44" w:rsidRDefault="00853B44">
      <w:pPr>
        <w:pStyle w:val="TOC3"/>
        <w:rPr>
          <w:rFonts w:asciiTheme="minorHAnsi" w:eastAsiaTheme="minorEastAsia" w:hAnsiTheme="minorHAnsi" w:cs="Vrinda"/>
          <w:sz w:val="22"/>
          <w:szCs w:val="28"/>
          <w:lang w:eastAsia="en-GB" w:bidi="bn-IN"/>
        </w:rPr>
      </w:pPr>
      <w:r>
        <w:t>12.7.4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_Toc89963178 \h </w:instrText>
      </w:r>
      <w:r>
        <w:fldChar w:fldCharType="separate"/>
      </w:r>
      <w:r>
        <w:t>139</w:t>
      </w:r>
      <w:r>
        <w:fldChar w:fldCharType="end"/>
      </w:r>
    </w:p>
    <w:p w14:paraId="56BB7763" w14:textId="5E0F5262" w:rsidR="00853B44" w:rsidRDefault="00853B44">
      <w:pPr>
        <w:pStyle w:val="TOC3"/>
        <w:rPr>
          <w:rFonts w:asciiTheme="minorHAnsi" w:eastAsiaTheme="minorEastAsia" w:hAnsiTheme="minorHAnsi" w:cs="Vrinda"/>
          <w:sz w:val="22"/>
          <w:szCs w:val="28"/>
          <w:lang w:eastAsia="en-GB" w:bidi="bn-IN"/>
        </w:rPr>
      </w:pPr>
      <w:r>
        <w:t>12.7.</w:t>
      </w:r>
      <w:r>
        <w:rPr>
          <w:lang w:eastAsia="ko-KR"/>
        </w:rPr>
        <w:t>5</w:t>
      </w:r>
      <w:r>
        <w:rPr>
          <w:rFonts w:asciiTheme="minorHAnsi" w:eastAsiaTheme="minorEastAsia" w:hAnsiTheme="minorHAnsi" w:cs="Vrinda"/>
          <w:sz w:val="22"/>
          <w:szCs w:val="28"/>
          <w:lang w:eastAsia="en-GB" w:bidi="bn-IN"/>
        </w:rPr>
        <w:tab/>
      </w:r>
      <w:r>
        <w:rPr>
          <w:lang w:eastAsia="ko-KR"/>
        </w:rPr>
        <w:t>Inter-working IPv4 and IPv6 networks</w:t>
      </w:r>
      <w:r>
        <w:tab/>
      </w:r>
      <w:r>
        <w:fldChar w:fldCharType="begin" w:fldLock="1"/>
      </w:r>
      <w:r>
        <w:instrText xml:space="preserve"> PAGEREF _Toc89963179 \h </w:instrText>
      </w:r>
      <w:r>
        <w:fldChar w:fldCharType="separate"/>
      </w:r>
      <w:r>
        <w:t>139</w:t>
      </w:r>
      <w:r>
        <w:fldChar w:fldCharType="end"/>
      </w:r>
    </w:p>
    <w:p w14:paraId="70DFF1D8" w14:textId="7F6E8CA7" w:rsidR="00853B44" w:rsidRDefault="00853B44">
      <w:pPr>
        <w:pStyle w:val="TOC2"/>
        <w:rPr>
          <w:rFonts w:asciiTheme="minorHAnsi" w:eastAsiaTheme="minorEastAsia" w:hAnsiTheme="minorHAnsi" w:cs="Vrinda"/>
          <w:sz w:val="22"/>
          <w:szCs w:val="28"/>
          <w:lang w:eastAsia="en-GB" w:bidi="bn-IN"/>
        </w:rPr>
      </w:pPr>
      <w:r>
        <w:t>12.8</w:t>
      </w:r>
      <w:r>
        <w:rPr>
          <w:rFonts w:asciiTheme="minorHAnsi" w:eastAsiaTheme="minorEastAsia" w:hAnsiTheme="minorHAnsi" w:cs="Vrinda"/>
          <w:sz w:val="22"/>
          <w:szCs w:val="28"/>
          <w:lang w:eastAsia="en-GB" w:bidi="bn-IN"/>
        </w:rPr>
        <w:tab/>
      </w:r>
      <w:r>
        <w:t>MGW handling for NO_REQ interworking</w:t>
      </w:r>
      <w:r>
        <w:tab/>
      </w:r>
      <w:r>
        <w:fldChar w:fldCharType="begin" w:fldLock="1"/>
      </w:r>
      <w:r>
        <w:instrText xml:space="preserve"> PAGEREF _Toc89963180 \h </w:instrText>
      </w:r>
      <w:r>
        <w:fldChar w:fldCharType="separate"/>
      </w:r>
      <w:r>
        <w:t>139</w:t>
      </w:r>
      <w:r>
        <w:fldChar w:fldCharType="end"/>
      </w:r>
    </w:p>
    <w:p w14:paraId="5A4DE65A" w14:textId="2FD62E35" w:rsidR="00853B44" w:rsidRDefault="00853B44">
      <w:pPr>
        <w:pStyle w:val="TOC1"/>
        <w:rPr>
          <w:rFonts w:asciiTheme="minorHAnsi" w:eastAsiaTheme="minorEastAsia" w:hAnsiTheme="minorHAnsi" w:cs="Vrinda"/>
          <w:szCs w:val="28"/>
          <w:lang w:eastAsia="en-GB" w:bidi="bn-IN"/>
        </w:rPr>
      </w:pPr>
      <w:r>
        <w:t>13</w:t>
      </w:r>
      <w:r>
        <w:rPr>
          <w:rFonts w:asciiTheme="minorHAnsi" w:eastAsiaTheme="minorEastAsia" w:hAnsiTheme="minorHAnsi" w:cs="Vrinda"/>
          <w:szCs w:val="28"/>
          <w:lang w:eastAsia="en-GB" w:bidi="bn-IN"/>
        </w:rPr>
        <w:tab/>
      </w:r>
      <w:r>
        <w:t>Void</w:t>
      </w:r>
      <w:r>
        <w:tab/>
      </w:r>
      <w:r>
        <w:fldChar w:fldCharType="begin" w:fldLock="1"/>
      </w:r>
      <w:r>
        <w:instrText xml:space="preserve"> PAGEREF _Toc89963181 \h </w:instrText>
      </w:r>
      <w:r>
        <w:fldChar w:fldCharType="separate"/>
      </w:r>
      <w:r>
        <w:t>140</w:t>
      </w:r>
      <w:r>
        <w:fldChar w:fldCharType="end"/>
      </w:r>
    </w:p>
    <w:p w14:paraId="798AE056" w14:textId="4D2EE6F4" w:rsidR="00853B44" w:rsidRDefault="00853B44">
      <w:pPr>
        <w:pStyle w:val="TOC1"/>
        <w:rPr>
          <w:rFonts w:asciiTheme="minorHAnsi" w:eastAsiaTheme="minorEastAsia" w:hAnsiTheme="minorHAnsi" w:cs="Vrinda"/>
          <w:szCs w:val="28"/>
          <w:lang w:eastAsia="en-GB" w:bidi="bn-IN"/>
        </w:rPr>
      </w:pPr>
      <w:r>
        <w:t>13a</w:t>
      </w:r>
      <w:r>
        <w:rPr>
          <w:rFonts w:asciiTheme="minorHAnsi" w:eastAsiaTheme="minorEastAsia" w:hAnsiTheme="minorHAnsi" w:cs="Vrinda"/>
          <w:szCs w:val="28"/>
          <w:lang w:eastAsia="en-GB" w:bidi="bn-IN"/>
        </w:rPr>
        <w:tab/>
      </w:r>
      <w:r>
        <w:t>Media types, codecs and formats used for MSRP transport</w:t>
      </w:r>
      <w:r>
        <w:tab/>
      </w:r>
      <w:r>
        <w:fldChar w:fldCharType="begin" w:fldLock="1"/>
      </w:r>
      <w:r>
        <w:instrText xml:space="preserve"> PAGEREF _Toc89963182 \h </w:instrText>
      </w:r>
      <w:r>
        <w:fldChar w:fldCharType="separate"/>
      </w:r>
      <w:r>
        <w:t>140</w:t>
      </w:r>
      <w:r>
        <w:fldChar w:fldCharType="end"/>
      </w:r>
    </w:p>
    <w:p w14:paraId="5FCD34AF" w14:textId="5090F148" w:rsidR="00853B44" w:rsidRDefault="00853B44">
      <w:pPr>
        <w:pStyle w:val="TOC2"/>
        <w:rPr>
          <w:rFonts w:asciiTheme="minorHAnsi" w:eastAsiaTheme="minorEastAsia" w:hAnsiTheme="minorHAnsi" w:cs="Vrinda"/>
          <w:sz w:val="22"/>
          <w:szCs w:val="28"/>
          <w:lang w:eastAsia="en-GB" w:bidi="bn-IN"/>
        </w:rPr>
      </w:pPr>
      <w:r>
        <w:t>13a.1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_Toc89963183 \h </w:instrText>
      </w:r>
      <w:r>
        <w:fldChar w:fldCharType="separate"/>
      </w:r>
      <w:r>
        <w:t>140</w:t>
      </w:r>
      <w:r>
        <w:fldChar w:fldCharType="end"/>
      </w:r>
    </w:p>
    <w:p w14:paraId="5E6AF7B6" w14:textId="1C392AEE" w:rsidR="00853B44" w:rsidRDefault="00853B44">
      <w:pPr>
        <w:pStyle w:val="TOC2"/>
        <w:rPr>
          <w:rFonts w:asciiTheme="minorHAnsi" w:eastAsiaTheme="minorEastAsia" w:hAnsiTheme="minorHAnsi" w:cs="Vrinda"/>
          <w:sz w:val="22"/>
          <w:szCs w:val="28"/>
          <w:lang w:eastAsia="en-GB" w:bidi="bn-IN"/>
        </w:rPr>
      </w:pPr>
      <w:r>
        <w:t>13a.2</w:t>
      </w:r>
      <w:r>
        <w:rPr>
          <w:rFonts w:asciiTheme="minorHAnsi" w:eastAsiaTheme="minorEastAsia" w:hAnsiTheme="minorHAnsi" w:cs="Vrinda"/>
          <w:sz w:val="22"/>
          <w:szCs w:val="28"/>
          <w:lang w:eastAsia="en-GB" w:bidi="bn-IN"/>
        </w:rPr>
        <w:tab/>
      </w:r>
      <w:r>
        <w:t>Difference relative to 3GPP TS 26.141</w:t>
      </w:r>
      <w:r>
        <w:tab/>
      </w:r>
      <w:r>
        <w:fldChar w:fldCharType="begin" w:fldLock="1"/>
      </w:r>
      <w:r>
        <w:instrText xml:space="preserve"> PAGEREF _Toc89963184 \h </w:instrText>
      </w:r>
      <w:r>
        <w:fldChar w:fldCharType="separate"/>
      </w:r>
      <w:r>
        <w:t>140</w:t>
      </w:r>
      <w:r>
        <w:fldChar w:fldCharType="end"/>
      </w:r>
    </w:p>
    <w:p w14:paraId="48ADEEAA" w14:textId="75D01169" w:rsidR="00853B44" w:rsidRDefault="00853B44">
      <w:pPr>
        <w:pStyle w:val="TOC3"/>
        <w:rPr>
          <w:rFonts w:asciiTheme="minorHAnsi" w:eastAsiaTheme="minorEastAsia" w:hAnsiTheme="minorHAnsi" w:cs="Vrinda"/>
          <w:sz w:val="22"/>
          <w:szCs w:val="28"/>
          <w:lang w:eastAsia="en-GB" w:bidi="bn-IN"/>
        </w:rPr>
      </w:pPr>
      <w:r>
        <w:t>13a.2.1</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_Toc89963185 \h </w:instrText>
      </w:r>
      <w:r>
        <w:fldChar w:fldCharType="separate"/>
      </w:r>
      <w:r>
        <w:t>140</w:t>
      </w:r>
      <w:r>
        <w:fldChar w:fldCharType="end"/>
      </w:r>
    </w:p>
    <w:p w14:paraId="53A9B8AA" w14:textId="15721D67" w:rsidR="00853B44" w:rsidRDefault="00853B44">
      <w:pPr>
        <w:pStyle w:val="TOC1"/>
        <w:rPr>
          <w:rFonts w:asciiTheme="minorHAnsi" w:eastAsiaTheme="minorEastAsia" w:hAnsiTheme="minorHAnsi" w:cs="Vrinda"/>
          <w:szCs w:val="28"/>
          <w:lang w:eastAsia="en-GB" w:bidi="bn-IN"/>
        </w:rPr>
      </w:pPr>
      <w:r>
        <w:t>14</w:t>
      </w:r>
      <w:r>
        <w:rPr>
          <w:rFonts w:asciiTheme="minorHAnsi" w:eastAsiaTheme="minorEastAsia" w:hAnsiTheme="minorHAnsi" w:cs="Vrinda"/>
          <w:szCs w:val="28"/>
          <w:lang w:eastAsia="en-GB" w:bidi="bn-IN"/>
        </w:rPr>
        <w:tab/>
      </w:r>
      <w:r>
        <w:t>Supplementary services</w:t>
      </w:r>
      <w:r>
        <w:tab/>
      </w:r>
      <w:r>
        <w:fldChar w:fldCharType="begin" w:fldLock="1"/>
      </w:r>
      <w:r>
        <w:instrText xml:space="preserve"> PAGEREF _Toc89963186 \h </w:instrText>
      </w:r>
      <w:r>
        <w:fldChar w:fldCharType="separate"/>
      </w:r>
      <w:r>
        <w:t>141</w:t>
      </w:r>
      <w:r>
        <w:fldChar w:fldCharType="end"/>
      </w:r>
    </w:p>
    <w:p w14:paraId="311E217C" w14:textId="0C8B3B3D" w:rsidR="00853B44" w:rsidRDefault="00853B44">
      <w:pPr>
        <w:pStyle w:val="TOC2"/>
        <w:rPr>
          <w:rFonts w:asciiTheme="minorHAnsi" w:eastAsiaTheme="minorEastAsia" w:hAnsiTheme="minorHAnsi" w:cs="Vrinda"/>
          <w:sz w:val="22"/>
          <w:szCs w:val="28"/>
          <w:lang w:eastAsia="en-GB" w:bidi="bn-IN"/>
        </w:rPr>
      </w:pPr>
      <w:r>
        <w:t>14.1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_Toc89963187 \h </w:instrText>
      </w:r>
      <w:r>
        <w:fldChar w:fldCharType="separate"/>
      </w:r>
      <w:r>
        <w:t>141</w:t>
      </w:r>
      <w:r>
        <w:fldChar w:fldCharType="end"/>
      </w:r>
    </w:p>
    <w:p w14:paraId="6BF74FB6" w14:textId="7EEB964C" w:rsidR="00853B44" w:rsidRDefault="00853B44">
      <w:pPr>
        <w:pStyle w:val="TOC2"/>
        <w:rPr>
          <w:rFonts w:asciiTheme="minorHAnsi" w:eastAsiaTheme="minorEastAsia" w:hAnsiTheme="minorHAnsi" w:cs="Vrinda"/>
          <w:sz w:val="22"/>
          <w:szCs w:val="28"/>
          <w:lang w:eastAsia="en-GB" w:bidi="bn-IN"/>
        </w:rPr>
      </w:pPr>
      <w:r>
        <w:t>14.2</w:t>
      </w:r>
      <w:r>
        <w:rPr>
          <w:rFonts w:asciiTheme="minorHAnsi" w:eastAsiaTheme="minorEastAsia" w:hAnsiTheme="minorHAnsi" w:cs="Vrinda"/>
          <w:sz w:val="22"/>
          <w:szCs w:val="28"/>
          <w:lang w:eastAsia="en-GB" w:bidi="bn-IN"/>
        </w:rPr>
        <w:tab/>
      </w:r>
      <w:r>
        <w:t>Media formats and transport</w:t>
      </w:r>
      <w:r>
        <w:tab/>
      </w:r>
      <w:r>
        <w:fldChar w:fldCharType="begin" w:fldLock="1"/>
      </w:r>
      <w:r>
        <w:instrText xml:space="preserve"> PAGEREF _Toc89963188 \h </w:instrText>
      </w:r>
      <w:r>
        <w:fldChar w:fldCharType="separate"/>
      </w:r>
      <w:r>
        <w:t>141</w:t>
      </w:r>
      <w:r>
        <w:fldChar w:fldCharType="end"/>
      </w:r>
    </w:p>
    <w:p w14:paraId="09B9E5C4" w14:textId="33ECEA55" w:rsidR="00853B44" w:rsidRDefault="00853B44">
      <w:pPr>
        <w:pStyle w:val="TOC2"/>
        <w:rPr>
          <w:rFonts w:asciiTheme="minorHAnsi" w:eastAsiaTheme="minorEastAsia" w:hAnsiTheme="minorHAnsi" w:cs="Vrinda"/>
          <w:sz w:val="22"/>
          <w:szCs w:val="28"/>
          <w:lang w:eastAsia="en-GB" w:bidi="bn-IN"/>
        </w:rPr>
      </w:pPr>
      <w:r>
        <w:t>14.3</w:t>
      </w:r>
      <w:r>
        <w:rPr>
          <w:rFonts w:asciiTheme="minorHAnsi" w:eastAsiaTheme="minorEastAsia" w:hAnsiTheme="minorHAnsi" w:cs="Vrinda"/>
          <w:sz w:val="22"/>
          <w:szCs w:val="28"/>
          <w:lang w:eastAsia="en-GB" w:bidi="bn-IN"/>
        </w:rPr>
        <w:tab/>
      </w:r>
      <w:r>
        <w:t>Media handling in hold procedures</w:t>
      </w:r>
      <w:r>
        <w:tab/>
      </w:r>
      <w:r>
        <w:fldChar w:fldCharType="begin" w:fldLock="1"/>
      </w:r>
      <w:r>
        <w:instrText xml:space="preserve"> PAGEREF _Toc89963189 \h </w:instrText>
      </w:r>
      <w:r>
        <w:fldChar w:fldCharType="separate"/>
      </w:r>
      <w:r>
        <w:t>141</w:t>
      </w:r>
      <w:r>
        <w:fldChar w:fldCharType="end"/>
      </w:r>
    </w:p>
    <w:p w14:paraId="3BB0525E" w14:textId="743CFB9E" w:rsidR="00853B44" w:rsidRDefault="00853B44">
      <w:pPr>
        <w:pStyle w:val="TOC1"/>
        <w:rPr>
          <w:rFonts w:asciiTheme="minorHAnsi" w:eastAsiaTheme="minorEastAsia" w:hAnsiTheme="minorHAnsi" w:cs="Vrinda"/>
          <w:szCs w:val="28"/>
          <w:lang w:eastAsia="en-GB" w:bidi="bn-IN"/>
        </w:rPr>
      </w:pPr>
      <w:r>
        <w:t>15</w:t>
      </w:r>
      <w:r>
        <w:rPr>
          <w:rFonts w:asciiTheme="minorHAnsi" w:eastAsiaTheme="minorEastAsia" w:hAnsiTheme="minorHAnsi" w:cs="Vrinda"/>
          <w:szCs w:val="28"/>
          <w:lang w:eastAsia="en-GB" w:bidi="bn-IN"/>
        </w:rPr>
        <w:tab/>
      </w:r>
      <w:r>
        <w:t>Network preference management object</w:t>
      </w:r>
      <w:r>
        <w:tab/>
      </w:r>
      <w:r>
        <w:fldChar w:fldCharType="begin" w:fldLock="1"/>
      </w:r>
      <w:r>
        <w:instrText xml:space="preserve"> PAGEREF _Toc89963190 \h </w:instrText>
      </w:r>
      <w:r>
        <w:fldChar w:fldCharType="separate"/>
      </w:r>
      <w:r>
        <w:t>141</w:t>
      </w:r>
      <w:r>
        <w:fldChar w:fldCharType="end"/>
      </w:r>
    </w:p>
    <w:p w14:paraId="7654A288" w14:textId="731F3A0B" w:rsidR="00853B44" w:rsidRDefault="00853B44">
      <w:pPr>
        <w:pStyle w:val="TOC2"/>
        <w:rPr>
          <w:rFonts w:asciiTheme="minorHAnsi" w:eastAsiaTheme="minorEastAsia" w:hAnsiTheme="minorHAnsi" w:cs="Vrinda"/>
          <w:sz w:val="22"/>
          <w:szCs w:val="28"/>
          <w:lang w:eastAsia="en-GB" w:bidi="bn-IN"/>
        </w:rPr>
      </w:pPr>
      <w:r>
        <w:t>15.1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_Toc89963191 \h </w:instrText>
      </w:r>
      <w:r>
        <w:fldChar w:fldCharType="separate"/>
      </w:r>
      <w:r>
        <w:t>141</w:t>
      </w:r>
      <w:r>
        <w:fldChar w:fldCharType="end"/>
      </w:r>
    </w:p>
    <w:p w14:paraId="27EC3910" w14:textId="1DEB0C3A" w:rsidR="00853B44" w:rsidRDefault="00853B44">
      <w:pPr>
        <w:pStyle w:val="TOC2"/>
        <w:rPr>
          <w:rFonts w:asciiTheme="minorHAnsi" w:eastAsiaTheme="minorEastAsia" w:hAnsiTheme="minorHAnsi" w:cs="Vrinda"/>
          <w:sz w:val="22"/>
          <w:szCs w:val="28"/>
          <w:lang w:eastAsia="en-GB" w:bidi="bn-IN"/>
        </w:rPr>
      </w:pPr>
      <w:r>
        <w:t>15.2</w:t>
      </w:r>
      <w:r>
        <w:rPr>
          <w:rFonts w:asciiTheme="minorHAnsi" w:eastAsiaTheme="minorEastAsia" w:hAnsiTheme="minorHAnsi" w:cs="Vrinda"/>
          <w:sz w:val="22"/>
          <w:szCs w:val="28"/>
          <w:lang w:eastAsia="en-GB" w:bidi="bn-IN"/>
        </w:rPr>
        <w:tab/>
      </w:r>
      <w:r>
        <w:t>Nodes Definition</w:t>
      </w:r>
      <w:r>
        <w:tab/>
      </w:r>
      <w:r>
        <w:fldChar w:fldCharType="begin" w:fldLock="1"/>
      </w:r>
      <w:r>
        <w:instrText xml:space="preserve"> PAGEREF _Toc89963192 \h </w:instrText>
      </w:r>
      <w:r>
        <w:fldChar w:fldCharType="separate"/>
      </w:r>
      <w:r>
        <w:t>142</w:t>
      </w:r>
      <w:r>
        <w:fldChar w:fldCharType="end"/>
      </w:r>
    </w:p>
    <w:p w14:paraId="2C55E5D1" w14:textId="39D7BBF7" w:rsidR="00853B44" w:rsidRDefault="00853B44">
      <w:pPr>
        <w:pStyle w:val="TOC2"/>
        <w:rPr>
          <w:rFonts w:asciiTheme="minorHAnsi" w:eastAsiaTheme="minorEastAsia" w:hAnsiTheme="minorHAnsi" w:cs="Vrinda"/>
          <w:sz w:val="22"/>
          <w:szCs w:val="28"/>
          <w:lang w:eastAsia="en-GB" w:bidi="bn-IN"/>
        </w:rPr>
      </w:pPr>
      <w:r>
        <w:t>15.</w:t>
      </w:r>
      <w:r>
        <w:rPr>
          <w:lang w:eastAsia="ko-KR"/>
        </w:rPr>
        <w:t>3</w:t>
      </w:r>
      <w:r>
        <w:rPr>
          <w:rFonts w:asciiTheme="minorHAnsi" w:eastAsiaTheme="minorEastAsia" w:hAnsiTheme="minorHAnsi" w:cs="Vrinda"/>
          <w:sz w:val="22"/>
          <w:szCs w:val="28"/>
          <w:lang w:eastAsia="en-GB" w:bidi="bn-IN"/>
        </w:rPr>
        <w:tab/>
      </w:r>
      <w:r>
        <w:rPr>
          <w:lang w:eastAsia="ko-KR"/>
        </w:rPr>
        <w:t>Example Configuration of 3GPP MTSINP MO</w:t>
      </w:r>
      <w:r>
        <w:tab/>
      </w:r>
      <w:r>
        <w:fldChar w:fldCharType="begin" w:fldLock="1"/>
      </w:r>
      <w:r>
        <w:instrText xml:space="preserve"> PAGEREF _Toc89963193 \h </w:instrText>
      </w:r>
      <w:r>
        <w:fldChar w:fldCharType="separate"/>
      </w:r>
      <w:r>
        <w:t>154</w:t>
      </w:r>
      <w:r>
        <w:fldChar w:fldCharType="end"/>
      </w:r>
    </w:p>
    <w:p w14:paraId="765E55F1" w14:textId="4A6537C6" w:rsidR="00853B44" w:rsidRDefault="00853B44">
      <w:pPr>
        <w:pStyle w:val="TOC1"/>
        <w:rPr>
          <w:rFonts w:asciiTheme="minorHAnsi" w:eastAsiaTheme="minorEastAsia" w:hAnsiTheme="minorHAnsi" w:cs="Vrinda"/>
          <w:szCs w:val="28"/>
          <w:lang w:eastAsia="en-GB" w:bidi="bn-IN"/>
        </w:rPr>
      </w:pPr>
      <w:r>
        <w:t>16</w:t>
      </w:r>
      <w:r>
        <w:rPr>
          <w:rFonts w:asciiTheme="minorHAnsi" w:eastAsiaTheme="minorEastAsia" w:hAnsiTheme="minorHAnsi" w:cs="Vrinda"/>
          <w:szCs w:val="28"/>
          <w:lang w:eastAsia="en-GB" w:bidi="bn-IN"/>
        </w:rPr>
        <w:tab/>
      </w:r>
      <w:r>
        <w:t>Quality of Experience</w:t>
      </w:r>
      <w:r>
        <w:tab/>
      </w:r>
      <w:r>
        <w:fldChar w:fldCharType="begin" w:fldLock="1"/>
      </w:r>
      <w:r>
        <w:instrText xml:space="preserve"> PAGEREF _Toc89963194 \h </w:instrText>
      </w:r>
      <w:r>
        <w:fldChar w:fldCharType="separate"/>
      </w:r>
      <w:r>
        <w:t>155</w:t>
      </w:r>
      <w:r>
        <w:fldChar w:fldCharType="end"/>
      </w:r>
    </w:p>
    <w:p w14:paraId="1C1408A5" w14:textId="713DFF54" w:rsidR="00853B44" w:rsidRDefault="00853B44">
      <w:pPr>
        <w:pStyle w:val="TOC2"/>
        <w:rPr>
          <w:rFonts w:asciiTheme="minorHAnsi" w:eastAsiaTheme="minorEastAsia" w:hAnsiTheme="minorHAnsi" w:cs="Vrinda"/>
          <w:sz w:val="22"/>
          <w:szCs w:val="28"/>
          <w:lang w:eastAsia="en-GB" w:bidi="bn-IN"/>
        </w:rPr>
      </w:pPr>
      <w:r>
        <w:t>16.1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_Toc89963195 \h </w:instrText>
      </w:r>
      <w:r>
        <w:fldChar w:fldCharType="separate"/>
      </w:r>
      <w:r>
        <w:t>155</w:t>
      </w:r>
      <w:r>
        <w:fldChar w:fldCharType="end"/>
      </w:r>
    </w:p>
    <w:p w14:paraId="479C72CA" w14:textId="3826165F" w:rsidR="00853B44" w:rsidRDefault="00853B44">
      <w:pPr>
        <w:pStyle w:val="TOC2"/>
        <w:rPr>
          <w:rFonts w:asciiTheme="minorHAnsi" w:eastAsiaTheme="minorEastAsia" w:hAnsiTheme="minorHAnsi" w:cs="Vrinda"/>
          <w:sz w:val="22"/>
          <w:szCs w:val="28"/>
          <w:lang w:eastAsia="en-GB" w:bidi="bn-IN"/>
        </w:rPr>
      </w:pPr>
      <w:r>
        <w:t>16.2</w:t>
      </w:r>
      <w:r>
        <w:rPr>
          <w:rFonts w:asciiTheme="minorHAnsi" w:eastAsiaTheme="minorEastAsia" w:hAnsiTheme="minorHAnsi" w:cs="Vrinda"/>
          <w:sz w:val="22"/>
          <w:szCs w:val="28"/>
          <w:lang w:eastAsia="en-GB" w:bidi="bn-IN"/>
        </w:rPr>
        <w:tab/>
      </w:r>
      <w:r>
        <w:t>Metrics Definition</w:t>
      </w:r>
      <w:r>
        <w:tab/>
      </w:r>
      <w:r>
        <w:fldChar w:fldCharType="begin" w:fldLock="1"/>
      </w:r>
      <w:r>
        <w:instrText xml:space="preserve"> PAGEREF _Toc89963196 \h </w:instrText>
      </w:r>
      <w:r>
        <w:fldChar w:fldCharType="separate"/>
      </w:r>
      <w:r>
        <w:t>156</w:t>
      </w:r>
      <w:r>
        <w:fldChar w:fldCharType="end"/>
      </w:r>
    </w:p>
    <w:p w14:paraId="57EC88D9" w14:textId="07246CCC" w:rsidR="00853B44" w:rsidRDefault="00853B44">
      <w:pPr>
        <w:pStyle w:val="TOC3"/>
        <w:rPr>
          <w:rFonts w:asciiTheme="minorHAnsi" w:eastAsiaTheme="minorEastAsia" w:hAnsiTheme="minorHAnsi" w:cs="Vrinda"/>
          <w:sz w:val="22"/>
          <w:szCs w:val="28"/>
          <w:lang w:eastAsia="en-GB" w:bidi="bn-IN"/>
        </w:rPr>
      </w:pPr>
      <w:r>
        <w:t>16.2.1</w:t>
      </w:r>
      <w:r>
        <w:rPr>
          <w:rFonts w:asciiTheme="minorHAnsi" w:eastAsiaTheme="minorEastAsia" w:hAnsiTheme="minorHAnsi" w:cs="Vrinda"/>
          <w:sz w:val="22"/>
          <w:szCs w:val="28"/>
          <w:lang w:eastAsia="en-GB" w:bidi="bn-IN"/>
        </w:rPr>
        <w:tab/>
      </w:r>
      <w:r>
        <w:t>Corruption duration metric</w:t>
      </w:r>
      <w:r>
        <w:tab/>
      </w:r>
      <w:r>
        <w:fldChar w:fldCharType="begin" w:fldLock="1"/>
      </w:r>
      <w:r>
        <w:instrText xml:space="preserve"> PAGEREF _Toc89963197 \h </w:instrText>
      </w:r>
      <w:r>
        <w:fldChar w:fldCharType="separate"/>
      </w:r>
      <w:r>
        <w:t>156</w:t>
      </w:r>
      <w:r>
        <w:fldChar w:fldCharType="end"/>
      </w:r>
    </w:p>
    <w:p w14:paraId="284AC207" w14:textId="6C5784EF" w:rsidR="00853B44" w:rsidRDefault="00853B44">
      <w:pPr>
        <w:pStyle w:val="TOC3"/>
        <w:rPr>
          <w:rFonts w:asciiTheme="minorHAnsi" w:eastAsiaTheme="minorEastAsia" w:hAnsiTheme="minorHAnsi" w:cs="Vrinda"/>
          <w:sz w:val="22"/>
          <w:szCs w:val="28"/>
          <w:lang w:eastAsia="en-GB" w:bidi="bn-IN"/>
        </w:rPr>
      </w:pPr>
      <w:r>
        <w:t>16.2.2</w:t>
      </w:r>
      <w:r>
        <w:rPr>
          <w:rFonts w:asciiTheme="minorHAnsi" w:eastAsiaTheme="minorEastAsia" w:hAnsiTheme="minorHAnsi" w:cs="Vrinda"/>
          <w:sz w:val="22"/>
          <w:szCs w:val="28"/>
          <w:lang w:eastAsia="en-GB" w:bidi="bn-IN"/>
        </w:rPr>
        <w:tab/>
      </w:r>
      <w:r>
        <w:t>Successive loss of RTP packets</w:t>
      </w:r>
      <w:r>
        <w:tab/>
      </w:r>
      <w:r>
        <w:fldChar w:fldCharType="begin" w:fldLock="1"/>
      </w:r>
      <w:r>
        <w:instrText xml:space="preserve"> PAGEREF _Toc89963198 \h </w:instrText>
      </w:r>
      <w:r>
        <w:fldChar w:fldCharType="separate"/>
      </w:r>
      <w:r>
        <w:t>156</w:t>
      </w:r>
      <w:r>
        <w:fldChar w:fldCharType="end"/>
      </w:r>
    </w:p>
    <w:p w14:paraId="57024E2C" w14:textId="6C586F90" w:rsidR="00853B44" w:rsidRDefault="00853B44">
      <w:pPr>
        <w:pStyle w:val="TOC3"/>
        <w:rPr>
          <w:rFonts w:asciiTheme="minorHAnsi" w:eastAsiaTheme="minorEastAsia" w:hAnsiTheme="minorHAnsi" w:cs="Vrinda"/>
          <w:sz w:val="22"/>
          <w:szCs w:val="28"/>
          <w:lang w:eastAsia="en-GB" w:bidi="bn-IN"/>
        </w:rPr>
      </w:pPr>
      <w:r>
        <w:t>16.2.3</w:t>
      </w:r>
      <w:r>
        <w:rPr>
          <w:rFonts w:asciiTheme="minorHAnsi" w:eastAsiaTheme="minorEastAsia" w:hAnsiTheme="minorHAnsi" w:cs="Vrinda"/>
          <w:sz w:val="22"/>
          <w:szCs w:val="28"/>
          <w:lang w:eastAsia="en-GB" w:bidi="bn-IN"/>
        </w:rPr>
        <w:tab/>
      </w:r>
      <w:r>
        <w:t>Frame rate</w:t>
      </w:r>
      <w:r>
        <w:tab/>
      </w:r>
      <w:r>
        <w:fldChar w:fldCharType="begin" w:fldLock="1"/>
      </w:r>
      <w:r>
        <w:instrText xml:space="preserve"> PAGEREF _Toc89963199 \h </w:instrText>
      </w:r>
      <w:r>
        <w:fldChar w:fldCharType="separate"/>
      </w:r>
      <w:r>
        <w:t>157</w:t>
      </w:r>
      <w:r>
        <w:fldChar w:fldCharType="end"/>
      </w:r>
    </w:p>
    <w:p w14:paraId="0E7DE0B4" w14:textId="7762DC49" w:rsidR="00853B44" w:rsidRDefault="00853B44">
      <w:pPr>
        <w:pStyle w:val="TOC3"/>
        <w:rPr>
          <w:rFonts w:asciiTheme="minorHAnsi" w:eastAsiaTheme="minorEastAsia" w:hAnsiTheme="minorHAnsi" w:cs="Vrinda"/>
          <w:sz w:val="22"/>
          <w:szCs w:val="28"/>
          <w:lang w:eastAsia="en-GB" w:bidi="bn-IN"/>
        </w:rPr>
      </w:pPr>
      <w:r>
        <w:t>16.2.4</w:t>
      </w:r>
      <w:r>
        <w:rPr>
          <w:rFonts w:asciiTheme="minorHAnsi" w:eastAsiaTheme="minorEastAsia" w:hAnsiTheme="minorHAnsi" w:cs="Vrinda"/>
          <w:sz w:val="22"/>
          <w:szCs w:val="28"/>
          <w:lang w:eastAsia="en-GB" w:bidi="bn-IN"/>
        </w:rPr>
        <w:tab/>
      </w:r>
      <w:r>
        <w:t>Jitter duration</w:t>
      </w:r>
      <w:r>
        <w:tab/>
      </w:r>
      <w:r>
        <w:fldChar w:fldCharType="begin" w:fldLock="1"/>
      </w:r>
      <w:r>
        <w:instrText xml:space="preserve"> PAGEREF _Toc89963200 \h </w:instrText>
      </w:r>
      <w:r>
        <w:fldChar w:fldCharType="separate"/>
      </w:r>
      <w:r>
        <w:t>157</w:t>
      </w:r>
      <w:r>
        <w:fldChar w:fldCharType="end"/>
      </w:r>
    </w:p>
    <w:p w14:paraId="0E221064" w14:textId="07A47B39" w:rsidR="00853B44" w:rsidRDefault="00853B44">
      <w:pPr>
        <w:pStyle w:val="TOC3"/>
        <w:rPr>
          <w:rFonts w:asciiTheme="minorHAnsi" w:eastAsiaTheme="minorEastAsia" w:hAnsiTheme="minorHAnsi" w:cs="Vrinda"/>
          <w:sz w:val="22"/>
          <w:szCs w:val="28"/>
          <w:lang w:eastAsia="en-GB" w:bidi="bn-IN"/>
        </w:rPr>
      </w:pPr>
      <w:r>
        <w:t>16.2.5</w:t>
      </w:r>
      <w:r>
        <w:rPr>
          <w:rFonts w:asciiTheme="minorHAnsi" w:eastAsiaTheme="minorEastAsia" w:hAnsiTheme="minorHAnsi" w:cs="Vrinda"/>
          <w:sz w:val="22"/>
          <w:szCs w:val="28"/>
          <w:lang w:eastAsia="en-GB" w:bidi="bn-IN"/>
        </w:rPr>
        <w:tab/>
      </w:r>
      <w:r>
        <w:t>Sync loss duration</w:t>
      </w:r>
      <w:r>
        <w:tab/>
      </w:r>
      <w:r>
        <w:fldChar w:fldCharType="begin" w:fldLock="1"/>
      </w:r>
      <w:r>
        <w:instrText xml:space="preserve"> PAGEREF _Toc89963201 \h </w:instrText>
      </w:r>
      <w:r>
        <w:fldChar w:fldCharType="separate"/>
      </w:r>
      <w:r>
        <w:t>157</w:t>
      </w:r>
      <w:r>
        <w:fldChar w:fldCharType="end"/>
      </w:r>
    </w:p>
    <w:p w14:paraId="4BDB8C3E" w14:textId="5B4779D4" w:rsidR="00853B44" w:rsidRDefault="00853B44">
      <w:pPr>
        <w:pStyle w:val="TOC3"/>
        <w:rPr>
          <w:rFonts w:asciiTheme="minorHAnsi" w:eastAsiaTheme="minorEastAsia" w:hAnsiTheme="minorHAnsi" w:cs="Vrinda"/>
          <w:sz w:val="22"/>
          <w:szCs w:val="28"/>
          <w:lang w:eastAsia="en-GB" w:bidi="bn-IN"/>
        </w:rPr>
      </w:pPr>
      <w:r>
        <w:t>16.2.6</w:t>
      </w:r>
      <w:r>
        <w:rPr>
          <w:rFonts w:asciiTheme="minorHAnsi" w:eastAsiaTheme="minorEastAsia" w:hAnsiTheme="minorHAnsi" w:cs="Vrinda"/>
          <w:sz w:val="22"/>
          <w:szCs w:val="28"/>
          <w:lang w:eastAsia="en-GB" w:bidi="bn-IN"/>
        </w:rPr>
        <w:tab/>
      </w:r>
      <w:r>
        <w:t>Round-trip time</w:t>
      </w:r>
      <w:r>
        <w:tab/>
      </w:r>
      <w:r>
        <w:fldChar w:fldCharType="begin" w:fldLock="1"/>
      </w:r>
      <w:r>
        <w:instrText xml:space="preserve"> PAGEREF _Toc89963202 \h </w:instrText>
      </w:r>
      <w:r>
        <w:fldChar w:fldCharType="separate"/>
      </w:r>
      <w:r>
        <w:t>158</w:t>
      </w:r>
      <w:r>
        <w:fldChar w:fldCharType="end"/>
      </w:r>
    </w:p>
    <w:p w14:paraId="409FFE0A" w14:textId="4EC18E19" w:rsidR="00853B44" w:rsidRDefault="00853B44">
      <w:pPr>
        <w:pStyle w:val="TOC3"/>
        <w:rPr>
          <w:rFonts w:asciiTheme="minorHAnsi" w:eastAsiaTheme="minorEastAsia" w:hAnsiTheme="minorHAnsi" w:cs="Vrinda"/>
          <w:sz w:val="22"/>
          <w:szCs w:val="28"/>
          <w:lang w:eastAsia="en-GB" w:bidi="bn-IN"/>
        </w:rPr>
      </w:pPr>
      <w:r>
        <w:t>16.2.7</w:t>
      </w:r>
      <w:r>
        <w:rPr>
          <w:rFonts w:asciiTheme="minorHAnsi" w:eastAsiaTheme="minorEastAsia" w:hAnsiTheme="minorHAnsi" w:cs="Vrinda"/>
          <w:sz w:val="22"/>
          <w:szCs w:val="28"/>
          <w:lang w:eastAsia="en-GB" w:bidi="bn-IN"/>
        </w:rPr>
        <w:tab/>
      </w:r>
      <w:r>
        <w:t>Average codec bitrate</w:t>
      </w:r>
      <w:r>
        <w:tab/>
      </w:r>
      <w:r>
        <w:fldChar w:fldCharType="begin" w:fldLock="1"/>
      </w:r>
      <w:r>
        <w:instrText xml:space="preserve"> PAGEREF _Toc89963203 \h </w:instrText>
      </w:r>
      <w:r>
        <w:fldChar w:fldCharType="separate"/>
      </w:r>
      <w:r>
        <w:t>158</w:t>
      </w:r>
      <w:r>
        <w:fldChar w:fldCharType="end"/>
      </w:r>
    </w:p>
    <w:p w14:paraId="54E1A577" w14:textId="2FB81B76" w:rsidR="00853B44" w:rsidRDefault="00853B44">
      <w:pPr>
        <w:pStyle w:val="TOC3"/>
        <w:rPr>
          <w:rFonts w:asciiTheme="minorHAnsi" w:eastAsiaTheme="minorEastAsia" w:hAnsiTheme="minorHAnsi" w:cs="Vrinda"/>
          <w:sz w:val="22"/>
          <w:szCs w:val="28"/>
          <w:lang w:eastAsia="en-GB" w:bidi="bn-IN"/>
        </w:rPr>
      </w:pPr>
      <w:r>
        <w:t>16.2.8</w:t>
      </w:r>
      <w:r>
        <w:rPr>
          <w:rFonts w:asciiTheme="minorHAnsi" w:eastAsiaTheme="minorEastAsia" w:hAnsiTheme="minorHAnsi" w:cs="Vrinda"/>
          <w:sz w:val="22"/>
          <w:szCs w:val="28"/>
          <w:lang w:eastAsia="en-GB" w:bidi="bn-IN"/>
        </w:rPr>
        <w:tab/>
      </w:r>
      <w:r>
        <w:t>Codec information</w:t>
      </w:r>
      <w:r>
        <w:tab/>
      </w:r>
      <w:r>
        <w:fldChar w:fldCharType="begin" w:fldLock="1"/>
      </w:r>
      <w:r>
        <w:instrText xml:space="preserve"> PAGEREF _Toc89963204 \h </w:instrText>
      </w:r>
      <w:r>
        <w:fldChar w:fldCharType="separate"/>
      </w:r>
      <w:r>
        <w:t>158</w:t>
      </w:r>
      <w:r>
        <w:fldChar w:fldCharType="end"/>
      </w:r>
    </w:p>
    <w:p w14:paraId="6F95AC48" w14:textId="1CFCC659" w:rsidR="00853B44" w:rsidRDefault="00853B44">
      <w:pPr>
        <w:pStyle w:val="TOC3"/>
        <w:rPr>
          <w:rFonts w:asciiTheme="minorHAnsi" w:eastAsiaTheme="minorEastAsia" w:hAnsiTheme="minorHAnsi" w:cs="Vrinda"/>
          <w:sz w:val="22"/>
          <w:szCs w:val="28"/>
          <w:lang w:eastAsia="en-GB" w:bidi="bn-IN"/>
        </w:rPr>
      </w:pPr>
      <w:r>
        <w:t>16.2.9</w:t>
      </w:r>
      <w:r>
        <w:rPr>
          <w:rFonts w:asciiTheme="minorHAnsi" w:eastAsiaTheme="minorEastAsia" w:hAnsiTheme="minorHAnsi" w:cs="Vrinda"/>
          <w:sz w:val="22"/>
          <w:szCs w:val="28"/>
          <w:lang w:eastAsia="en-GB" w:bidi="bn-IN"/>
        </w:rPr>
        <w:tab/>
      </w:r>
      <w:r>
        <w:t>Call setup time</w:t>
      </w:r>
      <w:r>
        <w:tab/>
      </w:r>
      <w:r>
        <w:fldChar w:fldCharType="begin" w:fldLock="1"/>
      </w:r>
      <w:r>
        <w:instrText xml:space="preserve"> PAGEREF _Toc89963205 \h </w:instrText>
      </w:r>
      <w:r>
        <w:fldChar w:fldCharType="separate"/>
      </w:r>
      <w:r>
        <w:t>159</w:t>
      </w:r>
      <w:r>
        <w:fldChar w:fldCharType="end"/>
      </w:r>
    </w:p>
    <w:p w14:paraId="5BFF2F21" w14:textId="2F634528" w:rsidR="00853B44" w:rsidRDefault="00853B44">
      <w:pPr>
        <w:pStyle w:val="TOC2"/>
        <w:rPr>
          <w:rFonts w:asciiTheme="minorHAnsi" w:eastAsiaTheme="minorEastAsia" w:hAnsiTheme="minorHAnsi" w:cs="Vrinda"/>
          <w:sz w:val="22"/>
          <w:szCs w:val="28"/>
          <w:lang w:eastAsia="en-GB" w:bidi="bn-IN"/>
        </w:rPr>
      </w:pPr>
      <w:r>
        <w:t>16.3</w:t>
      </w:r>
      <w:r>
        <w:rPr>
          <w:rFonts w:asciiTheme="minorHAnsi" w:eastAsiaTheme="minorEastAsia" w:hAnsiTheme="minorHAnsi" w:cs="Vrinda"/>
          <w:sz w:val="22"/>
          <w:szCs w:val="28"/>
          <w:lang w:eastAsia="en-GB" w:bidi="bn-IN"/>
        </w:rPr>
        <w:tab/>
      </w:r>
      <w:r>
        <w:t>Metric Configuration</w:t>
      </w:r>
      <w:r>
        <w:tab/>
      </w:r>
      <w:r>
        <w:fldChar w:fldCharType="begin" w:fldLock="1"/>
      </w:r>
      <w:r>
        <w:instrText xml:space="preserve"> PAGEREF _Toc89963206 \h </w:instrText>
      </w:r>
      <w:r>
        <w:fldChar w:fldCharType="separate"/>
      </w:r>
      <w:r>
        <w:t>159</w:t>
      </w:r>
      <w:r>
        <w:fldChar w:fldCharType="end"/>
      </w:r>
    </w:p>
    <w:p w14:paraId="67BFF142" w14:textId="7BF0130D" w:rsidR="00853B44" w:rsidRDefault="00853B44">
      <w:pPr>
        <w:pStyle w:val="TOC3"/>
        <w:rPr>
          <w:rFonts w:asciiTheme="minorHAnsi" w:eastAsiaTheme="minorEastAsia" w:hAnsiTheme="minorHAnsi" w:cs="Vrinda"/>
          <w:sz w:val="22"/>
          <w:szCs w:val="28"/>
          <w:lang w:eastAsia="en-GB" w:bidi="bn-IN"/>
        </w:rPr>
      </w:pPr>
      <w:r>
        <w:t>16.3.1</w:t>
      </w:r>
      <w:r>
        <w:rPr>
          <w:rFonts w:asciiTheme="minorHAnsi" w:eastAsiaTheme="minorEastAsia" w:hAnsiTheme="minorHAnsi" w:cs="Vrinda"/>
          <w:sz w:val="22"/>
          <w:szCs w:val="28"/>
          <w:lang w:eastAsia="en-GB" w:bidi="bn-IN"/>
        </w:rPr>
        <w:tab/>
      </w:r>
      <w:r>
        <w:t>QoE metrics reporting management object</w:t>
      </w:r>
      <w:r>
        <w:tab/>
      </w:r>
      <w:r>
        <w:fldChar w:fldCharType="begin" w:fldLock="1"/>
      </w:r>
      <w:r>
        <w:instrText xml:space="preserve"> PAGEREF _Toc89963207 \h </w:instrText>
      </w:r>
      <w:r>
        <w:fldChar w:fldCharType="separate"/>
      </w:r>
      <w:r>
        <w:t>159</w:t>
      </w:r>
      <w:r>
        <w:fldChar w:fldCharType="end"/>
      </w:r>
    </w:p>
    <w:p w14:paraId="49975CDF" w14:textId="1BB5D19D" w:rsidR="00853B44" w:rsidRDefault="00853B44">
      <w:pPr>
        <w:pStyle w:val="TOC3"/>
        <w:rPr>
          <w:rFonts w:asciiTheme="minorHAnsi" w:eastAsiaTheme="minorEastAsia" w:hAnsiTheme="minorHAnsi" w:cs="Vrinda"/>
          <w:sz w:val="22"/>
          <w:szCs w:val="28"/>
          <w:lang w:eastAsia="en-GB" w:bidi="bn-IN"/>
        </w:rPr>
      </w:pPr>
      <w:r>
        <w:t>16.3.2</w:t>
      </w:r>
      <w:r>
        <w:rPr>
          <w:rFonts w:asciiTheme="minorHAnsi" w:eastAsiaTheme="minorEastAsia" w:hAnsiTheme="minorHAnsi" w:cs="Vrinda"/>
          <w:sz w:val="22"/>
          <w:szCs w:val="28"/>
          <w:lang w:eastAsia="en-GB" w:bidi="bn-IN"/>
        </w:rPr>
        <w:tab/>
      </w:r>
      <w:r>
        <w:t>QoE metric reporting configuration</w:t>
      </w:r>
      <w:r>
        <w:tab/>
      </w:r>
      <w:r>
        <w:fldChar w:fldCharType="begin" w:fldLock="1"/>
      </w:r>
      <w:r>
        <w:instrText xml:space="preserve"> PAGEREF _Toc89963208 \h </w:instrText>
      </w:r>
      <w:r>
        <w:fldChar w:fldCharType="separate"/>
      </w:r>
      <w:r>
        <w:t>165</w:t>
      </w:r>
      <w:r>
        <w:fldChar w:fldCharType="end"/>
      </w:r>
    </w:p>
    <w:p w14:paraId="4ED2C66E" w14:textId="57B73956" w:rsidR="00853B44" w:rsidRDefault="00853B44">
      <w:pPr>
        <w:pStyle w:val="TOC3"/>
        <w:rPr>
          <w:rFonts w:asciiTheme="minorHAnsi" w:eastAsiaTheme="minorEastAsia" w:hAnsiTheme="minorHAnsi" w:cs="Vrinda"/>
          <w:sz w:val="22"/>
          <w:szCs w:val="28"/>
          <w:lang w:eastAsia="en-GB" w:bidi="bn-IN"/>
        </w:rPr>
      </w:pPr>
      <w:r>
        <w:t>16.3.3</w:t>
      </w:r>
      <w:r>
        <w:rPr>
          <w:rFonts w:asciiTheme="minorHAnsi" w:eastAsiaTheme="minorEastAsia" w:hAnsiTheme="minorHAnsi" w:cs="Vrinda"/>
          <w:sz w:val="22"/>
          <w:szCs w:val="28"/>
          <w:lang w:eastAsia="en-GB" w:bidi="bn-IN"/>
        </w:rPr>
        <w:tab/>
      </w:r>
      <w:r>
        <w:t>QoE reporting rule definition</w:t>
      </w:r>
      <w:r>
        <w:tab/>
      </w:r>
      <w:r>
        <w:fldChar w:fldCharType="begin" w:fldLock="1"/>
      </w:r>
      <w:r>
        <w:instrText xml:space="preserve"> PAGEREF _Toc89963209 \h </w:instrText>
      </w:r>
      <w:r>
        <w:fldChar w:fldCharType="separate"/>
      </w:r>
      <w:r>
        <w:t>165</w:t>
      </w:r>
      <w:r>
        <w:fldChar w:fldCharType="end"/>
      </w:r>
    </w:p>
    <w:p w14:paraId="071347A0" w14:textId="76A7D94B" w:rsidR="00853B44" w:rsidRDefault="00853B44">
      <w:pPr>
        <w:pStyle w:val="TOC2"/>
        <w:rPr>
          <w:rFonts w:asciiTheme="minorHAnsi" w:eastAsiaTheme="minorEastAsia" w:hAnsiTheme="minorHAnsi" w:cs="Vrinda"/>
          <w:sz w:val="22"/>
          <w:szCs w:val="28"/>
          <w:lang w:eastAsia="en-GB" w:bidi="bn-IN"/>
        </w:rPr>
      </w:pPr>
      <w:r>
        <w:t>16.4</w:t>
      </w:r>
      <w:r>
        <w:rPr>
          <w:rFonts w:asciiTheme="minorHAnsi" w:eastAsiaTheme="minorEastAsia" w:hAnsiTheme="minorHAnsi" w:cs="Vrinda"/>
          <w:sz w:val="22"/>
          <w:szCs w:val="28"/>
          <w:lang w:eastAsia="en-GB" w:bidi="bn-IN"/>
        </w:rPr>
        <w:tab/>
      </w:r>
      <w:r>
        <w:t>Metrics Reporting</w:t>
      </w:r>
      <w:r>
        <w:tab/>
      </w:r>
      <w:r>
        <w:fldChar w:fldCharType="begin" w:fldLock="1"/>
      </w:r>
      <w:r>
        <w:instrText xml:space="preserve"> PAGEREF _Toc89963210 \h </w:instrText>
      </w:r>
      <w:r>
        <w:fldChar w:fldCharType="separate"/>
      </w:r>
      <w:r>
        <w:t>166</w:t>
      </w:r>
      <w:r>
        <w:fldChar w:fldCharType="end"/>
      </w:r>
    </w:p>
    <w:p w14:paraId="09AF7A8D" w14:textId="1FF3779A" w:rsidR="00853B44" w:rsidRDefault="00853B44">
      <w:pPr>
        <w:pStyle w:val="TOC3"/>
        <w:rPr>
          <w:rFonts w:asciiTheme="minorHAnsi" w:eastAsiaTheme="minorEastAsia" w:hAnsiTheme="minorHAnsi" w:cs="Vrinda"/>
          <w:sz w:val="22"/>
          <w:szCs w:val="28"/>
          <w:lang w:eastAsia="en-GB" w:bidi="bn-IN"/>
        </w:rPr>
      </w:pPr>
      <w:r w:rsidRPr="00853B44">
        <w:t>16.4.1</w:t>
      </w:r>
      <w:r w:rsidRPr="00853B44">
        <w:rPr>
          <w:rFonts w:asciiTheme="minorHAnsi" w:eastAsiaTheme="minorEastAsia" w:hAnsiTheme="minorHAnsi" w:cs="Vrinda"/>
          <w:sz w:val="22"/>
          <w:szCs w:val="28"/>
          <w:lang w:eastAsia="en-GB" w:bidi="bn-IN"/>
        </w:rPr>
        <w:tab/>
      </w:r>
      <w:r w:rsidRPr="00952A09">
        <w:rPr>
          <w:lang w:val="de-DE"/>
        </w:rPr>
        <w:t>XML schema for QoE report message</w:t>
      </w:r>
      <w:r>
        <w:tab/>
      </w:r>
      <w:r>
        <w:fldChar w:fldCharType="begin" w:fldLock="1"/>
      </w:r>
      <w:r>
        <w:instrText xml:space="preserve"> PAGEREF _Toc89963211 \h </w:instrText>
      </w:r>
      <w:r>
        <w:fldChar w:fldCharType="separate"/>
      </w:r>
      <w:r>
        <w:t>167</w:t>
      </w:r>
      <w:r>
        <w:fldChar w:fldCharType="end"/>
      </w:r>
    </w:p>
    <w:p w14:paraId="2BFD3A42" w14:textId="13056078" w:rsidR="00853B44" w:rsidRDefault="00853B44">
      <w:pPr>
        <w:pStyle w:val="TOC3"/>
        <w:rPr>
          <w:rFonts w:asciiTheme="minorHAnsi" w:eastAsiaTheme="minorEastAsia" w:hAnsiTheme="minorHAnsi" w:cs="Vrinda"/>
          <w:sz w:val="22"/>
          <w:szCs w:val="28"/>
          <w:lang w:eastAsia="en-GB" w:bidi="bn-IN"/>
        </w:rPr>
      </w:pPr>
      <w:r>
        <w:t>16.4.2</w:t>
      </w:r>
      <w:r>
        <w:rPr>
          <w:rFonts w:asciiTheme="minorHAnsi" w:eastAsiaTheme="minorEastAsia" w:hAnsiTheme="minorHAnsi" w:cs="Vrinda"/>
          <w:sz w:val="22"/>
          <w:szCs w:val="28"/>
          <w:lang w:eastAsia="en-GB" w:bidi="bn-IN"/>
        </w:rPr>
        <w:tab/>
      </w:r>
      <w:r>
        <w:t>Example XML for QoE report message</w:t>
      </w:r>
      <w:r>
        <w:tab/>
      </w:r>
      <w:r>
        <w:fldChar w:fldCharType="begin" w:fldLock="1"/>
      </w:r>
      <w:r>
        <w:instrText xml:space="preserve"> PAGEREF _Toc89963212 \h </w:instrText>
      </w:r>
      <w:r>
        <w:fldChar w:fldCharType="separate"/>
      </w:r>
      <w:r>
        <w:t>168</w:t>
      </w:r>
      <w:r>
        <w:fldChar w:fldCharType="end"/>
      </w:r>
    </w:p>
    <w:p w14:paraId="2CB0B0F2" w14:textId="0E6DAADE" w:rsidR="00853B44" w:rsidRDefault="00853B44">
      <w:pPr>
        <w:pStyle w:val="TOC2"/>
        <w:rPr>
          <w:rFonts w:asciiTheme="minorHAnsi" w:eastAsiaTheme="minorEastAsia" w:hAnsiTheme="minorHAnsi" w:cs="Vrinda"/>
          <w:sz w:val="22"/>
          <w:szCs w:val="28"/>
          <w:lang w:eastAsia="en-GB" w:bidi="bn-IN"/>
        </w:rPr>
      </w:pPr>
      <w:r>
        <w:t>16.5</w:t>
      </w:r>
      <w:r>
        <w:rPr>
          <w:rFonts w:asciiTheme="minorHAnsi" w:eastAsiaTheme="minorEastAsia" w:hAnsiTheme="minorHAnsi" w:cs="Vrinda"/>
          <w:sz w:val="22"/>
          <w:szCs w:val="28"/>
          <w:lang w:eastAsia="en-GB" w:bidi="bn-IN"/>
        </w:rPr>
        <w:tab/>
      </w:r>
      <w:r w:rsidRPr="00952A09">
        <w:rPr>
          <w:lang w:val="en-US"/>
        </w:rPr>
        <w:t>QoE Measurement Collection Functionalities</w:t>
      </w:r>
      <w:r>
        <w:tab/>
      </w:r>
      <w:r>
        <w:fldChar w:fldCharType="begin" w:fldLock="1"/>
      </w:r>
      <w:r>
        <w:instrText xml:space="preserve"> PAGEREF _Toc89963213 \h </w:instrText>
      </w:r>
      <w:r>
        <w:fldChar w:fldCharType="separate"/>
      </w:r>
      <w:r>
        <w:t>169</w:t>
      </w:r>
      <w:r>
        <w:fldChar w:fldCharType="end"/>
      </w:r>
    </w:p>
    <w:p w14:paraId="11810BE2" w14:textId="42BC753F" w:rsidR="00853B44" w:rsidRDefault="00853B44">
      <w:pPr>
        <w:pStyle w:val="TOC3"/>
        <w:rPr>
          <w:rFonts w:asciiTheme="minorHAnsi" w:eastAsiaTheme="minorEastAsia" w:hAnsiTheme="minorHAnsi" w:cs="Vrinda"/>
          <w:sz w:val="22"/>
          <w:szCs w:val="28"/>
          <w:lang w:eastAsia="en-GB" w:bidi="bn-IN"/>
        </w:rPr>
      </w:pPr>
      <w:r>
        <w:t>16.5.1</w:t>
      </w:r>
      <w:r>
        <w:rPr>
          <w:rFonts w:asciiTheme="minorHAnsi" w:eastAsiaTheme="minorEastAsia" w:hAnsiTheme="minorHAnsi" w:cs="Vrinda"/>
          <w:sz w:val="22"/>
          <w:szCs w:val="28"/>
          <w:lang w:eastAsia="en-GB" w:bidi="bn-IN"/>
        </w:rPr>
        <w:tab/>
      </w:r>
      <w:r>
        <w:t>Configuration and reporting</w:t>
      </w:r>
      <w:r>
        <w:tab/>
      </w:r>
      <w:r>
        <w:fldChar w:fldCharType="begin" w:fldLock="1"/>
      </w:r>
      <w:r>
        <w:instrText xml:space="preserve"> PAGEREF _Toc89963214 \h </w:instrText>
      </w:r>
      <w:r>
        <w:fldChar w:fldCharType="separate"/>
      </w:r>
      <w:r>
        <w:t>169</w:t>
      </w:r>
      <w:r>
        <w:fldChar w:fldCharType="end"/>
      </w:r>
    </w:p>
    <w:p w14:paraId="1EB19A05" w14:textId="3ED1A303" w:rsidR="00853B44" w:rsidRDefault="00853B44">
      <w:pPr>
        <w:pStyle w:val="TOC3"/>
        <w:rPr>
          <w:rFonts w:asciiTheme="minorHAnsi" w:eastAsiaTheme="minorEastAsia" w:hAnsiTheme="minorHAnsi" w:cs="Vrinda"/>
          <w:sz w:val="22"/>
          <w:szCs w:val="28"/>
          <w:lang w:eastAsia="en-GB" w:bidi="bn-IN"/>
        </w:rPr>
      </w:pPr>
      <w:r>
        <w:t>16.5.2</w:t>
      </w:r>
      <w:r>
        <w:rPr>
          <w:rFonts w:asciiTheme="minorHAnsi" w:eastAsiaTheme="minorEastAsia" w:hAnsiTheme="minorHAnsi" w:cs="Vrinda"/>
          <w:sz w:val="22"/>
          <w:szCs w:val="28"/>
          <w:lang w:eastAsia="en-GB" w:bidi="bn-IN"/>
        </w:rPr>
        <w:tab/>
      </w:r>
      <w:r>
        <w:t>XML configuration</w:t>
      </w:r>
      <w:r>
        <w:tab/>
      </w:r>
      <w:r>
        <w:fldChar w:fldCharType="begin" w:fldLock="1"/>
      </w:r>
      <w:r>
        <w:instrText xml:space="preserve"> PAGEREF _Toc89963215 \h </w:instrText>
      </w:r>
      <w:r>
        <w:fldChar w:fldCharType="separate"/>
      </w:r>
      <w:r>
        <w:t>171</w:t>
      </w:r>
      <w:r>
        <w:fldChar w:fldCharType="end"/>
      </w:r>
    </w:p>
    <w:p w14:paraId="1E6E7F25" w14:textId="1E2758F8" w:rsidR="00853B44" w:rsidRDefault="00853B44">
      <w:pPr>
        <w:pStyle w:val="TOC1"/>
        <w:rPr>
          <w:rFonts w:asciiTheme="minorHAnsi" w:eastAsiaTheme="minorEastAsia" w:hAnsiTheme="minorHAnsi" w:cs="Vrinda"/>
          <w:szCs w:val="28"/>
          <w:lang w:eastAsia="en-GB" w:bidi="bn-IN"/>
        </w:rPr>
      </w:pPr>
      <w:r>
        <w:t>17</w:t>
      </w:r>
      <w:r>
        <w:rPr>
          <w:rFonts w:asciiTheme="minorHAnsi" w:eastAsiaTheme="minorEastAsia" w:hAnsiTheme="minorHAnsi" w:cs="Vrinda"/>
          <w:szCs w:val="28"/>
          <w:lang w:eastAsia="en-GB" w:bidi="bn-IN"/>
        </w:rPr>
        <w:tab/>
      </w:r>
      <w:r>
        <w:t>Management of Media Adaptation</w:t>
      </w:r>
      <w:r>
        <w:tab/>
      </w:r>
      <w:r>
        <w:fldChar w:fldCharType="begin" w:fldLock="1"/>
      </w:r>
      <w:r>
        <w:instrText xml:space="preserve"> PAGEREF _Toc89963216 \h </w:instrText>
      </w:r>
      <w:r>
        <w:fldChar w:fldCharType="separate"/>
      </w:r>
      <w:r>
        <w:t>172</w:t>
      </w:r>
      <w:r>
        <w:fldChar w:fldCharType="end"/>
      </w:r>
    </w:p>
    <w:p w14:paraId="1010734E" w14:textId="4415C08B" w:rsidR="00853B44" w:rsidRDefault="00853B44">
      <w:pPr>
        <w:pStyle w:val="TOC2"/>
        <w:rPr>
          <w:rFonts w:asciiTheme="minorHAnsi" w:eastAsiaTheme="minorEastAsia" w:hAnsiTheme="minorHAnsi" w:cs="Vrinda"/>
          <w:sz w:val="22"/>
          <w:szCs w:val="28"/>
          <w:lang w:eastAsia="en-GB" w:bidi="bn-IN"/>
        </w:rPr>
      </w:pPr>
      <w:r>
        <w:t>17.1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_Toc89963217 \h </w:instrText>
      </w:r>
      <w:r>
        <w:fldChar w:fldCharType="separate"/>
      </w:r>
      <w:r>
        <w:t>172</w:t>
      </w:r>
      <w:r>
        <w:fldChar w:fldCharType="end"/>
      </w:r>
    </w:p>
    <w:p w14:paraId="6224280A" w14:textId="4D426EAC" w:rsidR="00853B44" w:rsidRDefault="00853B44">
      <w:pPr>
        <w:pStyle w:val="TOC2"/>
        <w:rPr>
          <w:rFonts w:asciiTheme="minorHAnsi" w:eastAsiaTheme="minorEastAsia" w:hAnsiTheme="minorHAnsi" w:cs="Vrinda"/>
          <w:sz w:val="22"/>
          <w:szCs w:val="28"/>
          <w:lang w:eastAsia="en-GB" w:bidi="bn-IN"/>
        </w:rPr>
      </w:pPr>
      <w:r>
        <w:t>1</w:t>
      </w:r>
      <w:r>
        <w:rPr>
          <w:lang w:eastAsia="ko-KR"/>
        </w:rPr>
        <w:t>7</w:t>
      </w:r>
      <w:r>
        <w:t>.2</w:t>
      </w:r>
      <w:r>
        <w:rPr>
          <w:rFonts w:asciiTheme="minorHAnsi" w:eastAsiaTheme="minorEastAsia" w:hAnsiTheme="minorHAnsi" w:cs="Vrinda"/>
          <w:sz w:val="22"/>
          <w:szCs w:val="28"/>
          <w:lang w:eastAsia="en-GB" w:bidi="bn-IN"/>
        </w:rPr>
        <w:tab/>
      </w:r>
      <w:r>
        <w:t>Media adaptation management object</w:t>
      </w:r>
      <w:r>
        <w:tab/>
      </w:r>
      <w:r>
        <w:fldChar w:fldCharType="begin" w:fldLock="1"/>
      </w:r>
      <w:r>
        <w:instrText xml:space="preserve"> PAGEREF _Toc89963218 \h </w:instrText>
      </w:r>
      <w:r>
        <w:fldChar w:fldCharType="separate"/>
      </w:r>
      <w:r>
        <w:t>173</w:t>
      </w:r>
      <w:r>
        <w:fldChar w:fldCharType="end"/>
      </w:r>
    </w:p>
    <w:p w14:paraId="2020E406" w14:textId="7CD3F951" w:rsidR="00853B44" w:rsidRDefault="00853B44">
      <w:pPr>
        <w:pStyle w:val="TOC2"/>
        <w:rPr>
          <w:rFonts w:asciiTheme="minorHAnsi" w:eastAsiaTheme="minorEastAsia" w:hAnsiTheme="minorHAnsi" w:cs="Vrinda"/>
          <w:sz w:val="22"/>
          <w:szCs w:val="28"/>
          <w:lang w:eastAsia="en-GB" w:bidi="bn-IN"/>
        </w:rPr>
      </w:pPr>
      <w:r>
        <w:t>1</w:t>
      </w:r>
      <w:r>
        <w:rPr>
          <w:lang w:eastAsia="ko-KR"/>
        </w:rPr>
        <w:t>7</w:t>
      </w:r>
      <w:r>
        <w:t>.</w:t>
      </w:r>
      <w:r>
        <w:rPr>
          <w:lang w:eastAsia="ko-KR"/>
        </w:rPr>
        <w:t>3</w:t>
      </w:r>
      <w:r>
        <w:rPr>
          <w:rFonts w:asciiTheme="minorHAnsi" w:eastAsiaTheme="minorEastAsia" w:hAnsiTheme="minorHAnsi" w:cs="Vrinda"/>
          <w:sz w:val="22"/>
          <w:szCs w:val="28"/>
          <w:lang w:eastAsia="en-GB" w:bidi="bn-IN"/>
        </w:rPr>
        <w:tab/>
      </w:r>
      <w:r>
        <w:rPr>
          <w:lang w:eastAsia="ko-KR"/>
        </w:rPr>
        <w:t>Management procedures</w:t>
      </w:r>
      <w:r>
        <w:tab/>
      </w:r>
      <w:r>
        <w:fldChar w:fldCharType="begin" w:fldLock="1"/>
      </w:r>
      <w:r>
        <w:instrText xml:space="preserve"> PAGEREF _Toc89963219 \h </w:instrText>
      </w:r>
      <w:r>
        <w:fldChar w:fldCharType="separate"/>
      </w:r>
      <w:r>
        <w:t>198</w:t>
      </w:r>
      <w:r>
        <w:fldChar w:fldCharType="end"/>
      </w:r>
    </w:p>
    <w:p w14:paraId="28D86C3C" w14:textId="6CDECC79" w:rsidR="00853B44" w:rsidRDefault="00853B44">
      <w:pPr>
        <w:pStyle w:val="TOC3"/>
        <w:rPr>
          <w:rFonts w:asciiTheme="minorHAnsi" w:eastAsiaTheme="minorEastAsia" w:hAnsiTheme="minorHAnsi" w:cs="Vrinda"/>
          <w:sz w:val="22"/>
          <w:szCs w:val="28"/>
          <w:lang w:eastAsia="en-GB" w:bidi="bn-IN"/>
        </w:rPr>
      </w:pPr>
      <w:r>
        <w:t>17.3.1</w:t>
      </w:r>
      <w:r>
        <w:rPr>
          <w:rFonts w:asciiTheme="minorHAnsi" w:eastAsiaTheme="minorEastAsia" w:hAnsiTheme="minorHAnsi" w:cs="Vrinda"/>
          <w:sz w:val="22"/>
          <w:szCs w:val="28"/>
          <w:lang w:bidi="bn-IN"/>
        </w:rPr>
        <w:tab/>
      </w:r>
      <w:r>
        <w:rPr>
          <w:lang w:eastAsia="ko-KR"/>
        </w:rPr>
        <w:t>Management of speech adaptation</w:t>
      </w:r>
      <w:r>
        <w:tab/>
      </w:r>
      <w:r>
        <w:fldChar w:fldCharType="begin" w:fldLock="1"/>
      </w:r>
      <w:r>
        <w:instrText xml:space="preserve"> PAGEREF _Toc89963220 \h </w:instrText>
      </w:r>
      <w:r>
        <w:fldChar w:fldCharType="separate"/>
      </w:r>
      <w:r>
        <w:t>199</w:t>
      </w:r>
      <w:r>
        <w:fldChar w:fldCharType="end"/>
      </w:r>
    </w:p>
    <w:p w14:paraId="11BCFA2A" w14:textId="15B6A9DF" w:rsidR="00853B44" w:rsidRDefault="00853B44">
      <w:pPr>
        <w:pStyle w:val="TOC3"/>
        <w:rPr>
          <w:rFonts w:asciiTheme="minorHAnsi" w:eastAsiaTheme="minorEastAsia" w:hAnsiTheme="minorHAnsi" w:cs="Vrinda"/>
          <w:sz w:val="22"/>
          <w:szCs w:val="28"/>
          <w:lang w:eastAsia="en-GB" w:bidi="bn-IN"/>
        </w:rPr>
      </w:pPr>
      <w:r>
        <w:t>17.3.2</w:t>
      </w:r>
      <w:r>
        <w:rPr>
          <w:rFonts w:asciiTheme="minorHAnsi" w:eastAsiaTheme="minorEastAsia" w:hAnsiTheme="minorHAnsi" w:cs="Vrinda"/>
          <w:sz w:val="22"/>
          <w:szCs w:val="28"/>
          <w:lang w:bidi="bn-IN"/>
        </w:rPr>
        <w:tab/>
      </w:r>
      <w:r>
        <w:rPr>
          <w:lang w:eastAsia="ko-KR"/>
        </w:rPr>
        <w:t>Management of video adaptation</w:t>
      </w:r>
      <w:r>
        <w:tab/>
      </w:r>
      <w:r>
        <w:fldChar w:fldCharType="begin" w:fldLock="1"/>
      </w:r>
      <w:r>
        <w:instrText xml:space="preserve"> PAGEREF _Toc89963221 \h </w:instrText>
      </w:r>
      <w:r>
        <w:fldChar w:fldCharType="separate"/>
      </w:r>
      <w:r>
        <w:t>200</w:t>
      </w:r>
      <w:r>
        <w:fldChar w:fldCharType="end"/>
      </w:r>
    </w:p>
    <w:p w14:paraId="19D5D1DC" w14:textId="3FC297AD" w:rsidR="00853B44" w:rsidRDefault="00853B44">
      <w:pPr>
        <w:pStyle w:val="TOC2"/>
        <w:rPr>
          <w:rFonts w:asciiTheme="minorHAnsi" w:eastAsiaTheme="minorEastAsia" w:hAnsiTheme="minorHAnsi" w:cs="Vrinda"/>
          <w:sz w:val="22"/>
          <w:szCs w:val="28"/>
          <w:lang w:eastAsia="en-GB" w:bidi="bn-IN"/>
        </w:rPr>
      </w:pPr>
      <w:r>
        <w:t>1</w:t>
      </w:r>
      <w:r>
        <w:rPr>
          <w:lang w:eastAsia="ko-KR"/>
        </w:rPr>
        <w:t>7</w:t>
      </w:r>
      <w:r>
        <w:t>.</w:t>
      </w:r>
      <w:r>
        <w:rPr>
          <w:lang w:eastAsia="ko-KR"/>
        </w:rPr>
        <w:t>4</w:t>
      </w:r>
      <w:r>
        <w:rPr>
          <w:rFonts w:asciiTheme="minorHAnsi" w:eastAsiaTheme="minorEastAsia" w:hAnsiTheme="minorHAnsi" w:cs="Vrinda"/>
          <w:sz w:val="22"/>
          <w:szCs w:val="28"/>
          <w:lang w:eastAsia="en-GB" w:bidi="bn-IN"/>
        </w:rPr>
        <w:tab/>
      </w:r>
      <w:r>
        <w:rPr>
          <w:lang w:eastAsia="ko-KR"/>
        </w:rPr>
        <w:t>Management of media robustness adaptation</w:t>
      </w:r>
      <w:r>
        <w:tab/>
      </w:r>
      <w:r>
        <w:fldChar w:fldCharType="begin" w:fldLock="1"/>
      </w:r>
      <w:r>
        <w:instrText xml:space="preserve"> PAGEREF _Toc89963222 \h </w:instrText>
      </w:r>
      <w:r>
        <w:fldChar w:fldCharType="separate"/>
      </w:r>
      <w:r>
        <w:t>202</w:t>
      </w:r>
      <w:r>
        <w:fldChar w:fldCharType="end"/>
      </w:r>
    </w:p>
    <w:p w14:paraId="3AE0AC08" w14:textId="7E28EA49" w:rsidR="00853B44" w:rsidRDefault="00853B44">
      <w:pPr>
        <w:pStyle w:val="TOC3"/>
        <w:rPr>
          <w:rFonts w:asciiTheme="minorHAnsi" w:eastAsiaTheme="minorEastAsia" w:hAnsiTheme="minorHAnsi" w:cs="Vrinda"/>
          <w:sz w:val="22"/>
          <w:szCs w:val="28"/>
          <w:lang w:eastAsia="en-GB" w:bidi="bn-IN"/>
        </w:rPr>
      </w:pPr>
      <w:r>
        <w:t>17.4.1 General</w:t>
      </w:r>
      <w:r>
        <w:tab/>
      </w:r>
      <w:r>
        <w:fldChar w:fldCharType="begin" w:fldLock="1"/>
      </w:r>
      <w:r>
        <w:instrText xml:space="preserve"> PAGEREF _Toc89963223 \h </w:instrText>
      </w:r>
      <w:r>
        <w:fldChar w:fldCharType="separate"/>
      </w:r>
      <w:r>
        <w:t>202</w:t>
      </w:r>
      <w:r>
        <w:fldChar w:fldCharType="end"/>
      </w:r>
    </w:p>
    <w:p w14:paraId="583470D8" w14:textId="557C80FB" w:rsidR="00853B44" w:rsidRDefault="00853B44">
      <w:pPr>
        <w:pStyle w:val="TOC1"/>
        <w:rPr>
          <w:rFonts w:asciiTheme="minorHAnsi" w:eastAsiaTheme="minorEastAsia" w:hAnsiTheme="minorHAnsi" w:cs="Vrinda"/>
          <w:szCs w:val="28"/>
          <w:lang w:eastAsia="en-GB" w:bidi="bn-IN"/>
        </w:rPr>
      </w:pPr>
      <w:r w:rsidRPr="00853B44">
        <w:t>18</w:t>
      </w:r>
      <w:r>
        <w:rPr>
          <w:rFonts w:asciiTheme="minorHAnsi" w:eastAsiaTheme="minorEastAsia" w:hAnsiTheme="minorHAnsi" w:cs="Vrinda"/>
          <w:szCs w:val="28"/>
          <w:lang w:eastAsia="en-GB" w:bidi="bn-IN"/>
        </w:rPr>
        <w:tab/>
      </w:r>
      <w:r w:rsidRPr="00952A09">
        <w:rPr>
          <w:lang w:val="en-US"/>
        </w:rPr>
        <w:t>MTSI client in terminal using fixed access</w:t>
      </w:r>
      <w:r>
        <w:tab/>
      </w:r>
      <w:r>
        <w:fldChar w:fldCharType="begin" w:fldLock="1"/>
      </w:r>
      <w:r>
        <w:instrText xml:space="preserve"> PAGEREF _Toc89963224 \h </w:instrText>
      </w:r>
      <w:r>
        <w:fldChar w:fldCharType="separate"/>
      </w:r>
      <w:r>
        <w:t>203</w:t>
      </w:r>
      <w:r>
        <w:fldChar w:fldCharType="end"/>
      </w:r>
    </w:p>
    <w:p w14:paraId="6ED9E250" w14:textId="2EDDB751" w:rsidR="00853B44" w:rsidRDefault="00853B44">
      <w:pPr>
        <w:pStyle w:val="TOC2"/>
        <w:rPr>
          <w:rFonts w:asciiTheme="minorHAnsi" w:eastAsiaTheme="minorEastAsia" w:hAnsiTheme="minorHAnsi" w:cs="Vrinda"/>
          <w:sz w:val="22"/>
          <w:szCs w:val="28"/>
          <w:lang w:eastAsia="en-GB" w:bidi="bn-IN"/>
        </w:rPr>
      </w:pPr>
      <w:r w:rsidRPr="00853B44">
        <w:t>18.1</w:t>
      </w:r>
      <w:r w:rsidRPr="00853B44">
        <w:rPr>
          <w:rFonts w:asciiTheme="minorHAnsi" w:eastAsiaTheme="minorEastAsia" w:hAnsiTheme="minorHAnsi" w:cs="Vrinda"/>
          <w:sz w:val="22"/>
          <w:szCs w:val="28"/>
          <w:lang w:eastAsia="en-GB" w:bidi="bn-IN"/>
        </w:rPr>
        <w:tab/>
      </w:r>
      <w:r w:rsidRPr="00952A09">
        <w:rPr>
          <w:lang w:val="en-US"/>
        </w:rPr>
        <w:t>General</w:t>
      </w:r>
      <w:r>
        <w:tab/>
      </w:r>
      <w:r>
        <w:fldChar w:fldCharType="begin" w:fldLock="1"/>
      </w:r>
      <w:r>
        <w:instrText xml:space="preserve"> PAGEREF _Toc89963225 \h </w:instrText>
      </w:r>
      <w:r>
        <w:fldChar w:fldCharType="separate"/>
      </w:r>
      <w:r>
        <w:t>203</w:t>
      </w:r>
      <w:r>
        <w:fldChar w:fldCharType="end"/>
      </w:r>
    </w:p>
    <w:p w14:paraId="37CBFAB8" w14:textId="7ED0274A" w:rsidR="00853B44" w:rsidRDefault="00853B44">
      <w:pPr>
        <w:pStyle w:val="TOC2"/>
        <w:rPr>
          <w:rFonts w:asciiTheme="minorHAnsi" w:eastAsiaTheme="minorEastAsia" w:hAnsiTheme="minorHAnsi" w:cs="Vrinda"/>
          <w:sz w:val="22"/>
          <w:szCs w:val="28"/>
          <w:lang w:eastAsia="en-GB" w:bidi="bn-IN"/>
        </w:rPr>
      </w:pPr>
      <w:r w:rsidRPr="00853B44">
        <w:t>18.2</w:t>
      </w:r>
      <w:r w:rsidRPr="00853B44">
        <w:rPr>
          <w:rFonts w:asciiTheme="minorHAnsi" w:eastAsiaTheme="minorEastAsia" w:hAnsiTheme="minorHAnsi" w:cs="Vrinda"/>
          <w:sz w:val="22"/>
          <w:szCs w:val="28"/>
          <w:lang w:eastAsia="en-GB" w:bidi="bn-IN"/>
        </w:rPr>
        <w:tab/>
      </w:r>
      <w:r w:rsidRPr="00952A09">
        <w:rPr>
          <w:lang w:val="en-US"/>
        </w:rPr>
        <w:t>Media codecs</w:t>
      </w:r>
      <w:r>
        <w:tab/>
      </w:r>
      <w:r>
        <w:fldChar w:fldCharType="begin" w:fldLock="1"/>
      </w:r>
      <w:r>
        <w:instrText xml:space="preserve"> PAGEREF _Toc89963226 \h </w:instrText>
      </w:r>
      <w:r>
        <w:fldChar w:fldCharType="separate"/>
      </w:r>
      <w:r>
        <w:t>203</w:t>
      </w:r>
      <w:r>
        <w:fldChar w:fldCharType="end"/>
      </w:r>
    </w:p>
    <w:p w14:paraId="275E2ECD" w14:textId="7EB0F600" w:rsidR="00853B44" w:rsidRDefault="00853B44">
      <w:pPr>
        <w:pStyle w:val="TOC3"/>
        <w:rPr>
          <w:rFonts w:asciiTheme="minorHAnsi" w:eastAsiaTheme="minorEastAsia" w:hAnsiTheme="minorHAnsi" w:cs="Vrinda"/>
          <w:sz w:val="22"/>
          <w:szCs w:val="28"/>
          <w:lang w:eastAsia="en-GB" w:bidi="bn-IN"/>
        </w:rPr>
      </w:pPr>
      <w:r w:rsidRPr="00853B44">
        <w:t>18.2.1</w:t>
      </w:r>
      <w:r w:rsidRPr="00853B44">
        <w:rPr>
          <w:rFonts w:asciiTheme="minorHAnsi" w:eastAsiaTheme="minorEastAsia" w:hAnsiTheme="minorHAnsi" w:cs="Vrinda"/>
          <w:sz w:val="22"/>
          <w:szCs w:val="28"/>
          <w:lang w:eastAsia="en-GB" w:bidi="bn-IN"/>
        </w:rPr>
        <w:tab/>
      </w:r>
      <w:r w:rsidRPr="00952A09">
        <w:rPr>
          <w:lang w:val="en-US"/>
        </w:rPr>
        <w:t>General</w:t>
      </w:r>
      <w:r>
        <w:tab/>
      </w:r>
      <w:r>
        <w:fldChar w:fldCharType="begin" w:fldLock="1"/>
      </w:r>
      <w:r>
        <w:instrText xml:space="preserve"> PAGEREF _Toc89963227 \h </w:instrText>
      </w:r>
      <w:r>
        <w:fldChar w:fldCharType="separate"/>
      </w:r>
      <w:r>
        <w:t>203</w:t>
      </w:r>
      <w:r>
        <w:fldChar w:fldCharType="end"/>
      </w:r>
    </w:p>
    <w:p w14:paraId="63362CA9" w14:textId="27950B1A" w:rsidR="00853B44" w:rsidRDefault="00853B44">
      <w:pPr>
        <w:pStyle w:val="TOC3"/>
        <w:rPr>
          <w:rFonts w:asciiTheme="minorHAnsi" w:eastAsiaTheme="minorEastAsia" w:hAnsiTheme="minorHAnsi" w:cs="Vrinda"/>
          <w:sz w:val="22"/>
          <w:szCs w:val="28"/>
          <w:lang w:eastAsia="en-GB" w:bidi="bn-IN"/>
        </w:rPr>
      </w:pPr>
      <w:r w:rsidRPr="00853B44">
        <w:t>18.2.2</w:t>
      </w:r>
      <w:r w:rsidRPr="00853B44">
        <w:rPr>
          <w:rFonts w:asciiTheme="minorHAnsi" w:eastAsiaTheme="minorEastAsia" w:hAnsiTheme="minorHAnsi" w:cs="Vrinda"/>
          <w:sz w:val="22"/>
          <w:szCs w:val="28"/>
          <w:lang w:eastAsia="en-GB" w:bidi="bn-IN"/>
        </w:rPr>
        <w:tab/>
      </w:r>
      <w:r w:rsidRPr="00952A09">
        <w:rPr>
          <w:lang w:val="en-US"/>
        </w:rPr>
        <w:t>Speech</w:t>
      </w:r>
      <w:r>
        <w:tab/>
      </w:r>
      <w:r>
        <w:fldChar w:fldCharType="begin" w:fldLock="1"/>
      </w:r>
      <w:r>
        <w:instrText xml:space="preserve"> PAGEREF _Toc89963228 \h </w:instrText>
      </w:r>
      <w:r>
        <w:fldChar w:fldCharType="separate"/>
      </w:r>
      <w:r>
        <w:t>204</w:t>
      </w:r>
      <w:r>
        <w:fldChar w:fldCharType="end"/>
      </w:r>
    </w:p>
    <w:p w14:paraId="305C4675" w14:textId="1EF315CD" w:rsidR="00853B44" w:rsidRDefault="00853B44">
      <w:pPr>
        <w:pStyle w:val="TOC4"/>
        <w:rPr>
          <w:rFonts w:asciiTheme="minorHAnsi" w:eastAsiaTheme="minorEastAsia" w:hAnsiTheme="minorHAnsi" w:cs="Vrinda"/>
          <w:sz w:val="22"/>
          <w:szCs w:val="28"/>
          <w:lang w:eastAsia="en-GB" w:bidi="bn-IN"/>
        </w:rPr>
      </w:pPr>
      <w:r w:rsidRPr="00853B44">
        <w:t>18.2.2.1</w:t>
      </w:r>
      <w:r w:rsidRPr="00853B44">
        <w:rPr>
          <w:rFonts w:asciiTheme="minorHAnsi" w:eastAsiaTheme="minorEastAsia" w:hAnsiTheme="minorHAnsi" w:cs="Vrinda"/>
          <w:sz w:val="22"/>
          <w:szCs w:val="28"/>
          <w:lang w:eastAsia="en-GB" w:bidi="bn-IN"/>
        </w:rPr>
        <w:tab/>
      </w:r>
      <w:r w:rsidRPr="00952A09">
        <w:rPr>
          <w:lang w:val="en-US"/>
        </w:rPr>
        <w:t>Speech codecs</w:t>
      </w:r>
      <w:r>
        <w:tab/>
      </w:r>
      <w:r>
        <w:fldChar w:fldCharType="begin" w:fldLock="1"/>
      </w:r>
      <w:r>
        <w:instrText xml:space="preserve"> PAGEREF _Toc89963229 \h </w:instrText>
      </w:r>
      <w:r>
        <w:fldChar w:fldCharType="separate"/>
      </w:r>
      <w:r>
        <w:t>204</w:t>
      </w:r>
      <w:r>
        <w:fldChar w:fldCharType="end"/>
      </w:r>
    </w:p>
    <w:p w14:paraId="5F07C208" w14:textId="0F7818D6" w:rsidR="00853B44" w:rsidRDefault="00853B44">
      <w:pPr>
        <w:pStyle w:val="TOC4"/>
        <w:rPr>
          <w:rFonts w:asciiTheme="minorHAnsi" w:eastAsiaTheme="minorEastAsia" w:hAnsiTheme="minorHAnsi" w:cs="Vrinda"/>
          <w:sz w:val="22"/>
          <w:szCs w:val="28"/>
          <w:lang w:eastAsia="en-GB" w:bidi="bn-IN"/>
        </w:rPr>
      </w:pPr>
      <w:r w:rsidRPr="00853B44">
        <w:lastRenderedPageBreak/>
        <w:t>18.2.2.2</w:t>
      </w:r>
      <w:r w:rsidRPr="00853B44">
        <w:rPr>
          <w:rFonts w:asciiTheme="minorHAnsi" w:eastAsiaTheme="minorEastAsia" w:hAnsiTheme="minorHAnsi" w:cs="Vrinda"/>
          <w:sz w:val="22"/>
          <w:szCs w:val="28"/>
          <w:lang w:eastAsia="en-GB" w:bidi="bn-IN"/>
        </w:rPr>
        <w:tab/>
      </w:r>
      <w:r w:rsidRPr="00952A09">
        <w:rPr>
          <w:lang w:val="en-US"/>
        </w:rPr>
        <w:t>Error concealment procedures</w:t>
      </w:r>
      <w:r>
        <w:tab/>
      </w:r>
      <w:r>
        <w:fldChar w:fldCharType="begin" w:fldLock="1"/>
      </w:r>
      <w:r>
        <w:instrText xml:space="preserve"> PAGEREF _Toc89963230 \h </w:instrText>
      </w:r>
      <w:r>
        <w:fldChar w:fldCharType="separate"/>
      </w:r>
      <w:r>
        <w:t>204</w:t>
      </w:r>
      <w:r>
        <w:fldChar w:fldCharType="end"/>
      </w:r>
    </w:p>
    <w:p w14:paraId="47AB8A57" w14:textId="26E61B06" w:rsidR="00853B44" w:rsidRDefault="00853B44">
      <w:pPr>
        <w:pStyle w:val="TOC4"/>
        <w:rPr>
          <w:rFonts w:asciiTheme="minorHAnsi" w:eastAsiaTheme="minorEastAsia" w:hAnsiTheme="minorHAnsi" w:cs="Vrinda"/>
          <w:sz w:val="22"/>
          <w:szCs w:val="28"/>
          <w:lang w:eastAsia="en-GB" w:bidi="bn-IN"/>
        </w:rPr>
      </w:pPr>
      <w:r>
        <w:t>18.2.2.3</w:t>
      </w:r>
      <w:r>
        <w:rPr>
          <w:rFonts w:asciiTheme="minorHAnsi" w:eastAsiaTheme="minorEastAsia" w:hAnsiTheme="minorHAnsi" w:cs="Vrinda"/>
          <w:sz w:val="22"/>
          <w:szCs w:val="28"/>
          <w:lang w:eastAsia="en-GB" w:bidi="bn-IN"/>
        </w:rPr>
        <w:tab/>
      </w:r>
      <w:r>
        <w:t>Source controlled rate operation</w:t>
      </w:r>
      <w:r>
        <w:tab/>
      </w:r>
      <w:r>
        <w:fldChar w:fldCharType="begin" w:fldLock="1"/>
      </w:r>
      <w:r>
        <w:instrText xml:space="preserve"> PAGEREF _Toc89963231 \h </w:instrText>
      </w:r>
      <w:r>
        <w:fldChar w:fldCharType="separate"/>
      </w:r>
      <w:r>
        <w:t>204</w:t>
      </w:r>
      <w:r>
        <w:fldChar w:fldCharType="end"/>
      </w:r>
    </w:p>
    <w:p w14:paraId="1AE718DA" w14:textId="6B9B559C" w:rsidR="00853B44" w:rsidRDefault="00853B44">
      <w:pPr>
        <w:pStyle w:val="TOC3"/>
        <w:rPr>
          <w:rFonts w:asciiTheme="minorHAnsi" w:eastAsiaTheme="minorEastAsia" w:hAnsiTheme="minorHAnsi" w:cs="Vrinda"/>
          <w:sz w:val="22"/>
          <w:szCs w:val="28"/>
          <w:lang w:eastAsia="en-GB" w:bidi="bn-IN"/>
        </w:rPr>
      </w:pPr>
      <w:r w:rsidRPr="00853B44">
        <w:t>18.2.3</w:t>
      </w:r>
      <w:r w:rsidRPr="00853B44">
        <w:rPr>
          <w:rFonts w:asciiTheme="minorHAnsi" w:eastAsiaTheme="minorEastAsia" w:hAnsiTheme="minorHAnsi" w:cs="Vrinda"/>
          <w:sz w:val="22"/>
          <w:szCs w:val="28"/>
          <w:lang w:eastAsia="en-GB" w:bidi="bn-IN"/>
        </w:rPr>
        <w:tab/>
      </w:r>
      <w:r w:rsidRPr="00952A09">
        <w:rPr>
          <w:lang w:val="en-US"/>
        </w:rPr>
        <w:t>Video</w:t>
      </w:r>
      <w:r>
        <w:tab/>
      </w:r>
      <w:r>
        <w:fldChar w:fldCharType="begin" w:fldLock="1"/>
      </w:r>
      <w:r>
        <w:instrText xml:space="preserve"> PAGEREF _Toc89963232 \h </w:instrText>
      </w:r>
      <w:r>
        <w:fldChar w:fldCharType="separate"/>
      </w:r>
      <w:r>
        <w:t>205</w:t>
      </w:r>
      <w:r>
        <w:fldChar w:fldCharType="end"/>
      </w:r>
    </w:p>
    <w:p w14:paraId="2EB13698" w14:textId="225588C1" w:rsidR="00853B44" w:rsidRDefault="00853B44">
      <w:pPr>
        <w:pStyle w:val="TOC3"/>
        <w:rPr>
          <w:rFonts w:asciiTheme="minorHAnsi" w:eastAsiaTheme="minorEastAsia" w:hAnsiTheme="minorHAnsi" w:cs="Vrinda"/>
          <w:sz w:val="22"/>
          <w:szCs w:val="28"/>
          <w:lang w:eastAsia="en-GB" w:bidi="bn-IN"/>
        </w:rPr>
      </w:pPr>
      <w:r>
        <w:t>18.2.4</w:t>
      </w:r>
      <w:r>
        <w:rPr>
          <w:rFonts w:asciiTheme="minorHAnsi" w:eastAsiaTheme="minorEastAsia" w:hAnsiTheme="minorHAnsi" w:cs="Vrinda"/>
          <w:sz w:val="22"/>
          <w:szCs w:val="28"/>
          <w:lang w:eastAsia="en-GB" w:bidi="bn-IN"/>
        </w:rPr>
        <w:tab/>
      </w:r>
      <w:r>
        <w:t>Real-time text</w:t>
      </w:r>
      <w:r>
        <w:tab/>
      </w:r>
      <w:r>
        <w:fldChar w:fldCharType="begin" w:fldLock="1"/>
      </w:r>
      <w:r>
        <w:instrText xml:space="preserve"> PAGEREF _Toc89963233 \h </w:instrText>
      </w:r>
      <w:r>
        <w:fldChar w:fldCharType="separate"/>
      </w:r>
      <w:r>
        <w:t>205</w:t>
      </w:r>
      <w:r>
        <w:fldChar w:fldCharType="end"/>
      </w:r>
    </w:p>
    <w:p w14:paraId="5F881F10" w14:textId="1C6A4340" w:rsidR="00853B44" w:rsidRDefault="00853B44">
      <w:pPr>
        <w:pStyle w:val="TOC2"/>
        <w:rPr>
          <w:rFonts w:asciiTheme="minorHAnsi" w:eastAsiaTheme="minorEastAsia" w:hAnsiTheme="minorHAnsi" w:cs="Vrinda"/>
          <w:sz w:val="22"/>
          <w:szCs w:val="28"/>
          <w:lang w:eastAsia="en-GB" w:bidi="bn-IN"/>
        </w:rPr>
      </w:pPr>
      <w:r>
        <w:t>18.3</w:t>
      </w:r>
      <w:r>
        <w:rPr>
          <w:rFonts w:asciiTheme="minorHAnsi" w:eastAsiaTheme="minorEastAsia" w:hAnsiTheme="minorHAnsi" w:cs="Vrinda"/>
          <w:sz w:val="22"/>
          <w:szCs w:val="28"/>
          <w:lang w:eastAsia="en-GB" w:bidi="bn-IN"/>
        </w:rPr>
        <w:tab/>
      </w:r>
      <w:r>
        <w:t>Media configuration</w:t>
      </w:r>
      <w:r>
        <w:tab/>
      </w:r>
      <w:r>
        <w:fldChar w:fldCharType="begin" w:fldLock="1"/>
      </w:r>
      <w:r>
        <w:instrText xml:space="preserve"> PAGEREF _Toc89963234 \h </w:instrText>
      </w:r>
      <w:r>
        <w:fldChar w:fldCharType="separate"/>
      </w:r>
      <w:r>
        <w:t>205</w:t>
      </w:r>
      <w:r>
        <w:fldChar w:fldCharType="end"/>
      </w:r>
    </w:p>
    <w:p w14:paraId="041C8B59" w14:textId="0C9119EE" w:rsidR="00853B44" w:rsidRDefault="00853B44">
      <w:pPr>
        <w:pStyle w:val="TOC3"/>
        <w:rPr>
          <w:rFonts w:asciiTheme="minorHAnsi" w:eastAsiaTheme="minorEastAsia" w:hAnsiTheme="minorHAnsi" w:cs="Vrinda"/>
          <w:sz w:val="22"/>
          <w:szCs w:val="28"/>
          <w:lang w:eastAsia="en-GB" w:bidi="bn-IN"/>
        </w:rPr>
      </w:pPr>
      <w:r>
        <w:t>18.3.1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_Toc89963235 \h </w:instrText>
      </w:r>
      <w:r>
        <w:fldChar w:fldCharType="separate"/>
      </w:r>
      <w:r>
        <w:t>205</w:t>
      </w:r>
      <w:r>
        <w:fldChar w:fldCharType="end"/>
      </w:r>
    </w:p>
    <w:p w14:paraId="561A8356" w14:textId="33DD2275" w:rsidR="00853B44" w:rsidRDefault="00853B44">
      <w:pPr>
        <w:pStyle w:val="TOC3"/>
        <w:rPr>
          <w:rFonts w:asciiTheme="minorHAnsi" w:eastAsiaTheme="minorEastAsia" w:hAnsiTheme="minorHAnsi" w:cs="Vrinda"/>
          <w:sz w:val="22"/>
          <w:szCs w:val="28"/>
          <w:lang w:eastAsia="en-GB" w:bidi="bn-IN"/>
        </w:rPr>
      </w:pPr>
      <w:r>
        <w:t>18.3.2</w:t>
      </w:r>
      <w:r>
        <w:rPr>
          <w:rFonts w:asciiTheme="minorHAnsi" w:eastAsiaTheme="minorEastAsia" w:hAnsiTheme="minorHAnsi" w:cs="Vrinda"/>
          <w:sz w:val="22"/>
          <w:szCs w:val="28"/>
          <w:lang w:eastAsia="en-GB" w:bidi="bn-IN"/>
        </w:rPr>
        <w:tab/>
      </w:r>
      <w:r>
        <w:t>Session setup procedures</w:t>
      </w:r>
      <w:r>
        <w:tab/>
      </w:r>
      <w:r>
        <w:fldChar w:fldCharType="begin" w:fldLock="1"/>
      </w:r>
      <w:r>
        <w:instrText xml:space="preserve"> PAGEREF _Toc89963236 \h </w:instrText>
      </w:r>
      <w:r>
        <w:fldChar w:fldCharType="separate"/>
      </w:r>
      <w:r>
        <w:t>205</w:t>
      </w:r>
      <w:r>
        <w:fldChar w:fldCharType="end"/>
      </w:r>
    </w:p>
    <w:p w14:paraId="522D6850" w14:textId="5B47068F" w:rsidR="00853B44" w:rsidRDefault="00853B44">
      <w:pPr>
        <w:pStyle w:val="TOC4"/>
        <w:rPr>
          <w:rFonts w:asciiTheme="minorHAnsi" w:eastAsiaTheme="minorEastAsia" w:hAnsiTheme="minorHAnsi" w:cs="Vrinda"/>
          <w:sz w:val="22"/>
          <w:szCs w:val="28"/>
          <w:lang w:eastAsia="en-GB" w:bidi="bn-IN"/>
        </w:rPr>
      </w:pPr>
      <w:r>
        <w:t>18.3.2.1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_Toc89963237 \h </w:instrText>
      </w:r>
      <w:r>
        <w:fldChar w:fldCharType="separate"/>
      </w:r>
      <w:r>
        <w:t>205</w:t>
      </w:r>
      <w:r>
        <w:fldChar w:fldCharType="end"/>
      </w:r>
    </w:p>
    <w:p w14:paraId="33079862" w14:textId="7DF6F866" w:rsidR="00853B44" w:rsidRDefault="00853B44">
      <w:pPr>
        <w:pStyle w:val="TOC4"/>
        <w:rPr>
          <w:rFonts w:asciiTheme="minorHAnsi" w:eastAsiaTheme="minorEastAsia" w:hAnsiTheme="minorHAnsi" w:cs="Vrinda"/>
          <w:sz w:val="22"/>
          <w:szCs w:val="28"/>
          <w:lang w:eastAsia="en-GB" w:bidi="bn-IN"/>
        </w:rPr>
      </w:pPr>
      <w:r>
        <w:t>18.3.2.2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_Toc89963238 \h </w:instrText>
      </w:r>
      <w:r>
        <w:fldChar w:fldCharType="separate"/>
      </w:r>
      <w:r>
        <w:t>206</w:t>
      </w:r>
      <w:r>
        <w:fldChar w:fldCharType="end"/>
      </w:r>
    </w:p>
    <w:p w14:paraId="456DC0D7" w14:textId="0DA7A422" w:rsidR="00853B44" w:rsidRDefault="00853B44">
      <w:pPr>
        <w:pStyle w:val="TOC4"/>
        <w:rPr>
          <w:rFonts w:asciiTheme="minorHAnsi" w:eastAsiaTheme="minorEastAsia" w:hAnsiTheme="minorHAnsi" w:cs="Vrinda"/>
          <w:sz w:val="22"/>
          <w:szCs w:val="28"/>
          <w:lang w:eastAsia="en-GB" w:bidi="bn-IN"/>
        </w:rPr>
      </w:pPr>
      <w:r w:rsidRPr="00853B44">
        <w:t>18.3.2.3</w:t>
      </w:r>
      <w:r w:rsidRPr="00853B44">
        <w:rPr>
          <w:rFonts w:asciiTheme="minorHAnsi" w:eastAsiaTheme="minorEastAsia" w:hAnsiTheme="minorHAnsi" w:cs="Vrinda"/>
          <w:sz w:val="22"/>
          <w:szCs w:val="28"/>
          <w:lang w:eastAsia="en-GB" w:bidi="bn-IN"/>
        </w:rPr>
        <w:tab/>
      </w:r>
      <w:r w:rsidRPr="00952A09">
        <w:rPr>
          <w:lang w:val="en-US"/>
        </w:rPr>
        <w:t>Video</w:t>
      </w:r>
      <w:r>
        <w:tab/>
      </w:r>
      <w:r>
        <w:fldChar w:fldCharType="begin" w:fldLock="1"/>
      </w:r>
      <w:r>
        <w:instrText xml:space="preserve"> PAGEREF _Toc89963239 \h </w:instrText>
      </w:r>
      <w:r>
        <w:fldChar w:fldCharType="separate"/>
      </w:r>
      <w:r>
        <w:t>206</w:t>
      </w:r>
      <w:r>
        <w:fldChar w:fldCharType="end"/>
      </w:r>
    </w:p>
    <w:p w14:paraId="1E8BDEC2" w14:textId="3629E80C" w:rsidR="00853B44" w:rsidRDefault="00853B44">
      <w:pPr>
        <w:pStyle w:val="TOC4"/>
        <w:rPr>
          <w:rFonts w:asciiTheme="minorHAnsi" w:eastAsiaTheme="minorEastAsia" w:hAnsiTheme="minorHAnsi" w:cs="Vrinda"/>
          <w:sz w:val="22"/>
          <w:szCs w:val="28"/>
          <w:lang w:eastAsia="en-GB" w:bidi="bn-IN"/>
        </w:rPr>
      </w:pPr>
      <w:r w:rsidRPr="00853B44">
        <w:t>18.3.2.4</w:t>
      </w:r>
      <w:r w:rsidRPr="00853B44">
        <w:rPr>
          <w:rFonts w:asciiTheme="minorHAnsi" w:eastAsiaTheme="minorEastAsia" w:hAnsiTheme="minorHAnsi" w:cs="Vrinda"/>
          <w:sz w:val="22"/>
          <w:szCs w:val="28"/>
          <w:lang w:eastAsia="en-GB" w:bidi="bn-IN"/>
        </w:rPr>
        <w:tab/>
      </w:r>
      <w:r w:rsidRPr="00952A09">
        <w:rPr>
          <w:lang w:val="en-US"/>
        </w:rPr>
        <w:t>Text</w:t>
      </w:r>
      <w:r>
        <w:tab/>
      </w:r>
      <w:r>
        <w:fldChar w:fldCharType="begin" w:fldLock="1"/>
      </w:r>
      <w:r>
        <w:instrText xml:space="preserve"> PAGEREF _Toc89963240 \h </w:instrText>
      </w:r>
      <w:r>
        <w:fldChar w:fldCharType="separate"/>
      </w:r>
      <w:r>
        <w:t>206</w:t>
      </w:r>
      <w:r>
        <w:fldChar w:fldCharType="end"/>
      </w:r>
    </w:p>
    <w:p w14:paraId="76ED8C78" w14:textId="64D5E637" w:rsidR="00853B44" w:rsidRDefault="00853B44">
      <w:pPr>
        <w:pStyle w:val="TOC4"/>
        <w:rPr>
          <w:rFonts w:asciiTheme="minorHAnsi" w:eastAsiaTheme="minorEastAsia" w:hAnsiTheme="minorHAnsi" w:cs="Vrinda"/>
          <w:sz w:val="22"/>
          <w:szCs w:val="28"/>
          <w:lang w:eastAsia="en-GB" w:bidi="bn-IN"/>
        </w:rPr>
      </w:pPr>
      <w:r w:rsidRPr="00853B44">
        <w:t>18.3.2.5</w:t>
      </w:r>
      <w:r w:rsidRPr="00853B44">
        <w:rPr>
          <w:rFonts w:asciiTheme="minorHAnsi" w:eastAsiaTheme="minorEastAsia" w:hAnsiTheme="minorHAnsi" w:cs="Vrinda"/>
          <w:sz w:val="22"/>
          <w:szCs w:val="28"/>
          <w:lang w:eastAsia="en-GB" w:bidi="bn-IN"/>
        </w:rPr>
        <w:tab/>
      </w:r>
      <w:r w:rsidRPr="00952A09">
        <w:rPr>
          <w:lang w:val="en-US"/>
        </w:rPr>
        <w:t>Bandwidth negotiation</w:t>
      </w:r>
      <w:r>
        <w:tab/>
      </w:r>
      <w:r>
        <w:fldChar w:fldCharType="begin" w:fldLock="1"/>
      </w:r>
      <w:r>
        <w:instrText xml:space="preserve"> PAGEREF _Toc89963241 \h </w:instrText>
      </w:r>
      <w:r>
        <w:fldChar w:fldCharType="separate"/>
      </w:r>
      <w:r>
        <w:t>206</w:t>
      </w:r>
      <w:r>
        <w:fldChar w:fldCharType="end"/>
      </w:r>
    </w:p>
    <w:p w14:paraId="1232C930" w14:textId="2ED337B7" w:rsidR="00853B44" w:rsidRDefault="00853B44">
      <w:pPr>
        <w:pStyle w:val="TOC3"/>
        <w:rPr>
          <w:rFonts w:asciiTheme="minorHAnsi" w:eastAsiaTheme="minorEastAsia" w:hAnsiTheme="minorHAnsi" w:cs="Vrinda"/>
          <w:sz w:val="22"/>
          <w:szCs w:val="28"/>
          <w:lang w:eastAsia="en-GB" w:bidi="bn-IN"/>
        </w:rPr>
      </w:pPr>
      <w:r w:rsidRPr="00853B44">
        <w:t>18.3.3</w:t>
      </w:r>
      <w:r w:rsidRPr="00853B44">
        <w:rPr>
          <w:rFonts w:asciiTheme="minorHAnsi" w:eastAsiaTheme="minorEastAsia" w:hAnsiTheme="minorHAnsi" w:cs="Vrinda"/>
          <w:sz w:val="22"/>
          <w:szCs w:val="28"/>
          <w:lang w:eastAsia="en-GB" w:bidi="bn-IN"/>
        </w:rPr>
        <w:tab/>
      </w:r>
      <w:r w:rsidRPr="00952A09">
        <w:rPr>
          <w:lang w:val="en-US"/>
        </w:rPr>
        <w:t>Session control procedures</w:t>
      </w:r>
      <w:r>
        <w:tab/>
      </w:r>
      <w:r>
        <w:fldChar w:fldCharType="begin" w:fldLock="1"/>
      </w:r>
      <w:r>
        <w:instrText xml:space="preserve"> PAGEREF _Toc89963242 \h </w:instrText>
      </w:r>
      <w:r>
        <w:fldChar w:fldCharType="separate"/>
      </w:r>
      <w:r>
        <w:t>207</w:t>
      </w:r>
      <w:r>
        <w:fldChar w:fldCharType="end"/>
      </w:r>
    </w:p>
    <w:p w14:paraId="415CF800" w14:textId="638CE88D" w:rsidR="00853B44" w:rsidRDefault="00853B44">
      <w:pPr>
        <w:pStyle w:val="TOC2"/>
        <w:rPr>
          <w:rFonts w:asciiTheme="minorHAnsi" w:eastAsiaTheme="minorEastAsia" w:hAnsiTheme="minorHAnsi" w:cs="Vrinda"/>
          <w:sz w:val="22"/>
          <w:szCs w:val="28"/>
          <w:lang w:eastAsia="en-GB" w:bidi="bn-IN"/>
        </w:rPr>
      </w:pPr>
      <w:r w:rsidRPr="00853B44">
        <w:t>18.4</w:t>
      </w:r>
      <w:r w:rsidRPr="00853B44">
        <w:rPr>
          <w:rFonts w:asciiTheme="minorHAnsi" w:eastAsiaTheme="minorEastAsia" w:hAnsiTheme="minorHAnsi" w:cs="Vrinda"/>
          <w:sz w:val="22"/>
          <w:szCs w:val="28"/>
          <w:lang w:eastAsia="en-GB" w:bidi="bn-IN"/>
        </w:rPr>
        <w:tab/>
      </w:r>
      <w:r w:rsidRPr="00952A09">
        <w:rPr>
          <w:lang w:val="en-US"/>
        </w:rPr>
        <w:t>Data transport</w:t>
      </w:r>
      <w:r>
        <w:tab/>
      </w:r>
      <w:r>
        <w:fldChar w:fldCharType="begin" w:fldLock="1"/>
      </w:r>
      <w:r>
        <w:instrText xml:space="preserve"> PAGEREF _Toc89963243 \h </w:instrText>
      </w:r>
      <w:r>
        <w:fldChar w:fldCharType="separate"/>
      </w:r>
      <w:r>
        <w:t>207</w:t>
      </w:r>
      <w:r>
        <w:fldChar w:fldCharType="end"/>
      </w:r>
    </w:p>
    <w:p w14:paraId="26A2EF5E" w14:textId="739A2867" w:rsidR="00853B44" w:rsidRDefault="00853B44">
      <w:pPr>
        <w:pStyle w:val="TOC3"/>
        <w:rPr>
          <w:rFonts w:asciiTheme="minorHAnsi" w:eastAsiaTheme="minorEastAsia" w:hAnsiTheme="minorHAnsi" w:cs="Vrinda"/>
          <w:sz w:val="22"/>
          <w:szCs w:val="28"/>
          <w:lang w:eastAsia="en-GB" w:bidi="bn-IN"/>
        </w:rPr>
      </w:pPr>
      <w:r w:rsidRPr="00853B44">
        <w:t>18.4.1</w:t>
      </w:r>
      <w:r w:rsidRPr="00853B44">
        <w:rPr>
          <w:rFonts w:asciiTheme="minorHAnsi" w:eastAsiaTheme="minorEastAsia" w:hAnsiTheme="minorHAnsi" w:cs="Vrinda"/>
          <w:sz w:val="22"/>
          <w:szCs w:val="28"/>
          <w:lang w:eastAsia="en-GB" w:bidi="bn-IN"/>
        </w:rPr>
        <w:tab/>
      </w:r>
      <w:r w:rsidRPr="00952A09">
        <w:rPr>
          <w:lang w:val="en-US"/>
        </w:rPr>
        <w:t>General</w:t>
      </w:r>
      <w:r>
        <w:tab/>
      </w:r>
      <w:r>
        <w:fldChar w:fldCharType="begin" w:fldLock="1"/>
      </w:r>
      <w:r>
        <w:instrText xml:space="preserve"> PAGEREF _Toc89963244 \h </w:instrText>
      </w:r>
      <w:r>
        <w:fldChar w:fldCharType="separate"/>
      </w:r>
      <w:r>
        <w:t>207</w:t>
      </w:r>
      <w:r>
        <w:fldChar w:fldCharType="end"/>
      </w:r>
    </w:p>
    <w:p w14:paraId="53C5BB0B" w14:textId="7282B25F" w:rsidR="00853B44" w:rsidRDefault="00853B44">
      <w:pPr>
        <w:pStyle w:val="TOC3"/>
        <w:rPr>
          <w:rFonts w:asciiTheme="minorHAnsi" w:eastAsiaTheme="minorEastAsia" w:hAnsiTheme="minorHAnsi" w:cs="Vrinda"/>
          <w:sz w:val="22"/>
          <w:szCs w:val="28"/>
          <w:lang w:eastAsia="en-GB" w:bidi="bn-IN"/>
        </w:rPr>
      </w:pPr>
      <w:r w:rsidRPr="00853B44">
        <w:t>18.4.2</w:t>
      </w:r>
      <w:r w:rsidRPr="00853B44">
        <w:rPr>
          <w:rFonts w:asciiTheme="minorHAnsi" w:eastAsiaTheme="minorEastAsia" w:hAnsiTheme="minorHAnsi" w:cs="Vrinda"/>
          <w:sz w:val="22"/>
          <w:szCs w:val="28"/>
          <w:lang w:eastAsia="en-GB" w:bidi="bn-IN"/>
        </w:rPr>
        <w:tab/>
      </w:r>
      <w:r w:rsidRPr="00952A09">
        <w:rPr>
          <w:lang w:val="en-US"/>
        </w:rPr>
        <w:t>Packetization</w:t>
      </w:r>
      <w:r>
        <w:tab/>
      </w:r>
      <w:r>
        <w:fldChar w:fldCharType="begin" w:fldLock="1"/>
      </w:r>
      <w:r>
        <w:instrText xml:space="preserve"> PAGEREF _Toc89963245 \h </w:instrText>
      </w:r>
      <w:r>
        <w:fldChar w:fldCharType="separate"/>
      </w:r>
      <w:r>
        <w:t>207</w:t>
      </w:r>
      <w:r>
        <w:fldChar w:fldCharType="end"/>
      </w:r>
    </w:p>
    <w:p w14:paraId="63A5834A" w14:textId="3B0F81F2" w:rsidR="00853B44" w:rsidRDefault="00853B44">
      <w:pPr>
        <w:pStyle w:val="TOC3"/>
        <w:rPr>
          <w:rFonts w:asciiTheme="minorHAnsi" w:eastAsiaTheme="minorEastAsia" w:hAnsiTheme="minorHAnsi" w:cs="Vrinda"/>
          <w:sz w:val="22"/>
          <w:szCs w:val="28"/>
          <w:lang w:eastAsia="en-GB" w:bidi="bn-IN"/>
        </w:rPr>
      </w:pPr>
      <w:r w:rsidRPr="00853B44">
        <w:t>18.4.3</w:t>
      </w:r>
      <w:r w:rsidRPr="00853B44">
        <w:rPr>
          <w:rFonts w:asciiTheme="minorHAnsi" w:eastAsiaTheme="minorEastAsia" w:hAnsiTheme="minorHAnsi" w:cs="Vrinda"/>
          <w:sz w:val="22"/>
          <w:szCs w:val="28"/>
          <w:lang w:eastAsia="en-GB" w:bidi="bn-IN"/>
        </w:rPr>
        <w:tab/>
      </w:r>
      <w:r w:rsidRPr="00952A09">
        <w:rPr>
          <w:lang w:val="en-US"/>
        </w:rPr>
        <w:t>RTP payload format</w:t>
      </w:r>
      <w:r>
        <w:tab/>
      </w:r>
      <w:r>
        <w:fldChar w:fldCharType="begin" w:fldLock="1"/>
      </w:r>
      <w:r>
        <w:instrText xml:space="preserve"> PAGEREF _Toc89963246 \h </w:instrText>
      </w:r>
      <w:r>
        <w:fldChar w:fldCharType="separate"/>
      </w:r>
      <w:r>
        <w:t>207</w:t>
      </w:r>
      <w:r>
        <w:fldChar w:fldCharType="end"/>
      </w:r>
    </w:p>
    <w:p w14:paraId="5FAA961B" w14:textId="2CFC1C50" w:rsidR="00853B44" w:rsidRDefault="00853B44">
      <w:pPr>
        <w:pStyle w:val="TOC2"/>
        <w:rPr>
          <w:rFonts w:asciiTheme="minorHAnsi" w:eastAsiaTheme="minorEastAsia" w:hAnsiTheme="minorHAnsi" w:cs="Vrinda"/>
          <w:sz w:val="22"/>
          <w:szCs w:val="28"/>
          <w:lang w:eastAsia="en-GB" w:bidi="bn-IN"/>
        </w:rPr>
      </w:pPr>
      <w:r w:rsidRPr="00853B44">
        <w:t>18.5</w:t>
      </w:r>
      <w:r w:rsidRPr="00853B44">
        <w:rPr>
          <w:rFonts w:asciiTheme="minorHAnsi" w:eastAsiaTheme="minorEastAsia" w:hAnsiTheme="minorHAnsi" w:cs="Vrinda"/>
          <w:sz w:val="22"/>
          <w:szCs w:val="28"/>
          <w:lang w:eastAsia="en-GB" w:bidi="bn-IN"/>
        </w:rPr>
        <w:tab/>
      </w:r>
      <w:r w:rsidRPr="00952A09">
        <w:rPr>
          <w:lang w:val="en-US"/>
        </w:rPr>
        <w:t>Jitter buffer management</w:t>
      </w:r>
      <w:r>
        <w:tab/>
      </w:r>
      <w:r>
        <w:fldChar w:fldCharType="begin" w:fldLock="1"/>
      </w:r>
      <w:r>
        <w:instrText xml:space="preserve"> PAGEREF _Toc89963247 \h </w:instrText>
      </w:r>
      <w:r>
        <w:fldChar w:fldCharType="separate"/>
      </w:r>
      <w:r>
        <w:t>208</w:t>
      </w:r>
      <w:r>
        <w:fldChar w:fldCharType="end"/>
      </w:r>
    </w:p>
    <w:p w14:paraId="2E4D7D0D" w14:textId="590CFEB8" w:rsidR="00853B44" w:rsidRDefault="00853B44">
      <w:pPr>
        <w:pStyle w:val="TOC2"/>
        <w:rPr>
          <w:rFonts w:asciiTheme="minorHAnsi" w:eastAsiaTheme="minorEastAsia" w:hAnsiTheme="minorHAnsi" w:cs="Vrinda"/>
          <w:sz w:val="22"/>
          <w:szCs w:val="28"/>
          <w:lang w:eastAsia="en-GB" w:bidi="bn-IN"/>
        </w:rPr>
      </w:pPr>
      <w:r>
        <w:t>18.6</w:t>
      </w:r>
      <w:r>
        <w:rPr>
          <w:rFonts w:asciiTheme="minorHAnsi" w:eastAsiaTheme="minorEastAsia" w:hAnsiTheme="minorHAnsi" w:cs="Vrinda"/>
          <w:sz w:val="22"/>
          <w:szCs w:val="28"/>
          <w:lang w:eastAsia="en-GB" w:bidi="bn-IN"/>
        </w:rPr>
        <w:tab/>
      </w:r>
      <w:r>
        <w:t>Packet-loss handling</w:t>
      </w:r>
      <w:r>
        <w:tab/>
      </w:r>
      <w:r>
        <w:fldChar w:fldCharType="begin" w:fldLock="1"/>
      </w:r>
      <w:r>
        <w:instrText xml:space="preserve"> PAGEREF _Toc89963248 \h </w:instrText>
      </w:r>
      <w:r>
        <w:fldChar w:fldCharType="separate"/>
      </w:r>
      <w:r>
        <w:t>208</w:t>
      </w:r>
      <w:r>
        <w:fldChar w:fldCharType="end"/>
      </w:r>
    </w:p>
    <w:p w14:paraId="6DC31D22" w14:textId="4B7A63A9" w:rsidR="00853B44" w:rsidRDefault="00853B44">
      <w:pPr>
        <w:pStyle w:val="TOC2"/>
        <w:rPr>
          <w:rFonts w:asciiTheme="minorHAnsi" w:eastAsiaTheme="minorEastAsia" w:hAnsiTheme="minorHAnsi" w:cs="Vrinda"/>
          <w:sz w:val="22"/>
          <w:szCs w:val="28"/>
          <w:lang w:eastAsia="en-GB" w:bidi="bn-IN"/>
        </w:rPr>
      </w:pPr>
      <w:r>
        <w:t>18.7</w:t>
      </w:r>
      <w:r>
        <w:rPr>
          <w:rFonts w:asciiTheme="minorHAnsi" w:eastAsiaTheme="minorEastAsia" w:hAnsiTheme="minorHAnsi" w:cs="Vrinda"/>
          <w:sz w:val="22"/>
          <w:szCs w:val="28"/>
          <w:lang w:eastAsia="en-GB" w:bidi="bn-IN"/>
        </w:rPr>
        <w:tab/>
      </w:r>
      <w:r>
        <w:t>Adaptation</w:t>
      </w:r>
      <w:r>
        <w:tab/>
      </w:r>
      <w:r>
        <w:fldChar w:fldCharType="begin" w:fldLock="1"/>
      </w:r>
      <w:r>
        <w:instrText xml:space="preserve"> PAGEREF _Toc89963249 \h </w:instrText>
      </w:r>
      <w:r>
        <w:fldChar w:fldCharType="separate"/>
      </w:r>
      <w:r>
        <w:t>208</w:t>
      </w:r>
      <w:r>
        <w:fldChar w:fldCharType="end"/>
      </w:r>
    </w:p>
    <w:p w14:paraId="71419124" w14:textId="4E8C20E2" w:rsidR="00853B44" w:rsidRDefault="00853B44">
      <w:pPr>
        <w:pStyle w:val="TOC2"/>
        <w:rPr>
          <w:rFonts w:asciiTheme="minorHAnsi" w:eastAsiaTheme="minorEastAsia" w:hAnsiTheme="minorHAnsi" w:cs="Vrinda"/>
          <w:sz w:val="22"/>
          <w:szCs w:val="28"/>
          <w:lang w:eastAsia="en-GB" w:bidi="bn-IN"/>
        </w:rPr>
      </w:pPr>
      <w:r>
        <w:t>18.8</w:t>
      </w:r>
      <w:r>
        <w:rPr>
          <w:rFonts w:asciiTheme="minorHAnsi" w:eastAsiaTheme="minorEastAsia" w:hAnsiTheme="minorHAnsi" w:cs="Vrinda"/>
          <w:sz w:val="22"/>
          <w:szCs w:val="28"/>
          <w:lang w:eastAsia="en-GB" w:bidi="bn-IN"/>
        </w:rPr>
        <w:tab/>
      </w:r>
      <w:r>
        <w:t>Front-end handling</w:t>
      </w:r>
      <w:r>
        <w:tab/>
      </w:r>
      <w:r>
        <w:fldChar w:fldCharType="begin" w:fldLock="1"/>
      </w:r>
      <w:r>
        <w:instrText xml:space="preserve"> PAGEREF _Toc89963250 \h </w:instrText>
      </w:r>
      <w:r>
        <w:fldChar w:fldCharType="separate"/>
      </w:r>
      <w:r>
        <w:t>208</w:t>
      </w:r>
      <w:r>
        <w:fldChar w:fldCharType="end"/>
      </w:r>
    </w:p>
    <w:p w14:paraId="7B6A1294" w14:textId="0CC75428" w:rsidR="00853B44" w:rsidRDefault="00853B44">
      <w:pPr>
        <w:pStyle w:val="TOC2"/>
        <w:rPr>
          <w:rFonts w:asciiTheme="minorHAnsi" w:eastAsiaTheme="minorEastAsia" w:hAnsiTheme="minorHAnsi" w:cs="Vrinda"/>
          <w:sz w:val="22"/>
          <w:szCs w:val="28"/>
          <w:lang w:eastAsia="en-GB" w:bidi="bn-IN"/>
        </w:rPr>
      </w:pPr>
      <w:r w:rsidRPr="00853B44">
        <w:t>18.9</w:t>
      </w:r>
      <w:r w:rsidRPr="00853B44">
        <w:rPr>
          <w:rFonts w:asciiTheme="minorHAnsi" w:eastAsiaTheme="minorEastAsia" w:hAnsiTheme="minorHAnsi" w:cs="Vrinda"/>
          <w:sz w:val="22"/>
          <w:szCs w:val="28"/>
          <w:lang w:eastAsia="en-GB" w:bidi="bn-IN"/>
        </w:rPr>
        <w:tab/>
      </w:r>
      <w:r w:rsidRPr="00952A09">
        <w:rPr>
          <w:lang w:val="en-US"/>
        </w:rPr>
        <w:t>Supplementary services</w:t>
      </w:r>
      <w:r>
        <w:tab/>
      </w:r>
      <w:r>
        <w:fldChar w:fldCharType="begin" w:fldLock="1"/>
      </w:r>
      <w:r>
        <w:instrText xml:space="preserve"> PAGEREF _Toc89963251 \h </w:instrText>
      </w:r>
      <w:r>
        <w:fldChar w:fldCharType="separate"/>
      </w:r>
      <w:r>
        <w:t>208</w:t>
      </w:r>
      <w:r>
        <w:fldChar w:fldCharType="end"/>
      </w:r>
    </w:p>
    <w:p w14:paraId="2F57A563" w14:textId="6B05ABB9" w:rsidR="00853B44" w:rsidRDefault="00853B44">
      <w:pPr>
        <w:pStyle w:val="TOC1"/>
        <w:rPr>
          <w:rFonts w:asciiTheme="minorHAnsi" w:eastAsiaTheme="minorEastAsia" w:hAnsiTheme="minorHAnsi" w:cs="Vrinda"/>
          <w:szCs w:val="28"/>
          <w:lang w:eastAsia="en-GB" w:bidi="bn-IN"/>
        </w:rPr>
      </w:pPr>
      <w:r>
        <w:t>19</w:t>
      </w:r>
      <w:r>
        <w:rPr>
          <w:rFonts w:asciiTheme="minorHAnsi" w:eastAsiaTheme="minorEastAsia" w:hAnsiTheme="minorHAnsi" w:cs="Vrinda"/>
          <w:szCs w:val="28"/>
          <w:lang w:eastAsia="en-GB" w:bidi="bn-IN"/>
        </w:rPr>
        <w:tab/>
      </w:r>
      <w:r>
        <w:t>Additional bandwidth information</w:t>
      </w:r>
      <w:r>
        <w:tab/>
      </w:r>
      <w:r>
        <w:fldChar w:fldCharType="begin" w:fldLock="1"/>
      </w:r>
      <w:r>
        <w:instrText xml:space="preserve"> PAGEREF _Toc89963252 \h </w:instrText>
      </w:r>
      <w:r>
        <w:fldChar w:fldCharType="separate"/>
      </w:r>
      <w:r>
        <w:t>209</w:t>
      </w:r>
      <w:r>
        <w:fldChar w:fldCharType="end"/>
      </w:r>
    </w:p>
    <w:p w14:paraId="507096EA" w14:textId="096BA3E9" w:rsidR="00853B44" w:rsidRDefault="00853B44">
      <w:pPr>
        <w:pStyle w:val="TOC2"/>
        <w:rPr>
          <w:rFonts w:asciiTheme="minorHAnsi" w:eastAsiaTheme="minorEastAsia" w:hAnsiTheme="minorHAnsi" w:cs="Vrinda"/>
          <w:sz w:val="22"/>
          <w:szCs w:val="28"/>
          <w:lang w:eastAsia="en-GB" w:bidi="bn-IN"/>
        </w:rPr>
      </w:pPr>
      <w:r>
        <w:t>19.1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_Toc89963253 \h </w:instrText>
      </w:r>
      <w:r>
        <w:fldChar w:fldCharType="separate"/>
      </w:r>
      <w:r>
        <w:t>209</w:t>
      </w:r>
      <w:r>
        <w:fldChar w:fldCharType="end"/>
      </w:r>
    </w:p>
    <w:p w14:paraId="0A5A6195" w14:textId="642DB4EE" w:rsidR="00853B44" w:rsidRDefault="00853B44">
      <w:pPr>
        <w:pStyle w:val="TOC2"/>
        <w:rPr>
          <w:rFonts w:asciiTheme="minorHAnsi" w:eastAsiaTheme="minorEastAsia" w:hAnsiTheme="minorHAnsi" w:cs="Vrinda"/>
          <w:sz w:val="22"/>
          <w:szCs w:val="28"/>
          <w:lang w:eastAsia="en-GB" w:bidi="bn-IN"/>
        </w:rPr>
      </w:pPr>
      <w:r>
        <w:t>19.2</w:t>
      </w:r>
      <w:r>
        <w:rPr>
          <w:rFonts w:asciiTheme="minorHAnsi" w:eastAsiaTheme="minorEastAsia" w:hAnsiTheme="minorHAnsi" w:cs="Vrinda"/>
          <w:sz w:val="22"/>
          <w:szCs w:val="28"/>
          <w:lang w:eastAsia="en-GB" w:bidi="bn-IN"/>
        </w:rPr>
        <w:tab/>
      </w:r>
      <w:r>
        <w:t>Bandwidth properties</w:t>
      </w:r>
      <w:r>
        <w:tab/>
      </w:r>
      <w:r>
        <w:fldChar w:fldCharType="begin" w:fldLock="1"/>
      </w:r>
      <w:r>
        <w:instrText xml:space="preserve"> PAGEREF _Toc89963254 \h </w:instrText>
      </w:r>
      <w:r>
        <w:fldChar w:fldCharType="separate"/>
      </w:r>
      <w:r>
        <w:t>209</w:t>
      </w:r>
      <w:r>
        <w:fldChar w:fldCharType="end"/>
      </w:r>
    </w:p>
    <w:p w14:paraId="485E4B0C" w14:textId="62552171" w:rsidR="00853B44" w:rsidRDefault="00853B44">
      <w:pPr>
        <w:pStyle w:val="TOC3"/>
        <w:rPr>
          <w:rFonts w:asciiTheme="minorHAnsi" w:eastAsiaTheme="minorEastAsia" w:hAnsiTheme="minorHAnsi" w:cs="Vrinda"/>
          <w:sz w:val="22"/>
          <w:szCs w:val="28"/>
          <w:lang w:eastAsia="en-GB" w:bidi="bn-IN"/>
        </w:rPr>
      </w:pPr>
      <w:r>
        <w:t>19.2.1</w:t>
      </w:r>
      <w:r>
        <w:rPr>
          <w:rFonts w:asciiTheme="minorHAnsi" w:eastAsiaTheme="minorEastAsia" w:hAnsiTheme="minorHAnsi" w:cs="Vrinda"/>
          <w:sz w:val="22"/>
          <w:szCs w:val="28"/>
          <w:lang w:eastAsia="en-GB" w:bidi="bn-IN"/>
        </w:rPr>
        <w:tab/>
      </w:r>
      <w:r>
        <w:t>General description</w:t>
      </w:r>
      <w:r>
        <w:tab/>
      </w:r>
      <w:r>
        <w:fldChar w:fldCharType="begin" w:fldLock="1"/>
      </w:r>
      <w:r>
        <w:instrText xml:space="preserve"> PAGEREF _Toc89963255 \h </w:instrText>
      </w:r>
      <w:r>
        <w:fldChar w:fldCharType="separate"/>
      </w:r>
      <w:r>
        <w:t>209</w:t>
      </w:r>
      <w:r>
        <w:fldChar w:fldCharType="end"/>
      </w:r>
    </w:p>
    <w:p w14:paraId="6471F4DB" w14:textId="7C0B6D0D" w:rsidR="00853B44" w:rsidRDefault="00853B44">
      <w:pPr>
        <w:pStyle w:val="TOC3"/>
        <w:rPr>
          <w:rFonts w:asciiTheme="minorHAnsi" w:eastAsiaTheme="minorEastAsia" w:hAnsiTheme="minorHAnsi" w:cs="Vrinda"/>
          <w:sz w:val="22"/>
          <w:szCs w:val="28"/>
          <w:lang w:eastAsia="en-GB" w:bidi="bn-IN"/>
        </w:rPr>
      </w:pPr>
      <w:r>
        <w:t>19.2.2</w:t>
      </w:r>
      <w:r>
        <w:rPr>
          <w:rFonts w:asciiTheme="minorHAnsi" w:eastAsiaTheme="minorEastAsia" w:hAnsiTheme="minorHAnsi" w:cs="Vrinda"/>
          <w:sz w:val="22"/>
          <w:szCs w:val="28"/>
          <w:lang w:eastAsia="en-GB" w:bidi="bn-IN"/>
        </w:rPr>
        <w:tab/>
      </w:r>
      <w:r>
        <w:t>Maximum Supported Bandwidth</w:t>
      </w:r>
      <w:r>
        <w:tab/>
      </w:r>
      <w:r>
        <w:fldChar w:fldCharType="begin" w:fldLock="1"/>
      </w:r>
      <w:r>
        <w:instrText xml:space="preserve"> PAGEREF _Toc89963256 \h </w:instrText>
      </w:r>
      <w:r>
        <w:fldChar w:fldCharType="separate"/>
      </w:r>
      <w:r>
        <w:t>210</w:t>
      </w:r>
      <w:r>
        <w:fldChar w:fldCharType="end"/>
      </w:r>
    </w:p>
    <w:p w14:paraId="02CB6C2D" w14:textId="57A9526D" w:rsidR="00853B44" w:rsidRDefault="00853B44">
      <w:pPr>
        <w:pStyle w:val="TOC3"/>
        <w:rPr>
          <w:rFonts w:asciiTheme="minorHAnsi" w:eastAsiaTheme="minorEastAsia" w:hAnsiTheme="minorHAnsi" w:cs="Vrinda"/>
          <w:sz w:val="22"/>
          <w:szCs w:val="28"/>
          <w:lang w:eastAsia="en-GB" w:bidi="bn-IN"/>
        </w:rPr>
      </w:pPr>
      <w:r>
        <w:t>19.2.3</w:t>
      </w:r>
      <w:r>
        <w:rPr>
          <w:rFonts w:asciiTheme="minorHAnsi" w:eastAsiaTheme="minorEastAsia" w:hAnsiTheme="minorHAnsi" w:cs="Vrinda"/>
          <w:sz w:val="22"/>
          <w:szCs w:val="28"/>
          <w:lang w:eastAsia="en-GB" w:bidi="bn-IN"/>
        </w:rPr>
        <w:tab/>
      </w:r>
      <w:r>
        <w:t>Maximum Desired Bandwidth</w:t>
      </w:r>
      <w:r>
        <w:tab/>
      </w:r>
      <w:r>
        <w:fldChar w:fldCharType="begin" w:fldLock="1"/>
      </w:r>
      <w:r>
        <w:instrText xml:space="preserve"> PAGEREF _Toc89963257 \h </w:instrText>
      </w:r>
      <w:r>
        <w:fldChar w:fldCharType="separate"/>
      </w:r>
      <w:r>
        <w:t>210</w:t>
      </w:r>
      <w:r>
        <w:fldChar w:fldCharType="end"/>
      </w:r>
    </w:p>
    <w:p w14:paraId="51019C11" w14:textId="1710F77B" w:rsidR="00853B44" w:rsidRDefault="00853B44">
      <w:pPr>
        <w:pStyle w:val="TOC3"/>
        <w:rPr>
          <w:rFonts w:asciiTheme="minorHAnsi" w:eastAsiaTheme="minorEastAsia" w:hAnsiTheme="minorHAnsi" w:cs="Vrinda"/>
          <w:sz w:val="22"/>
          <w:szCs w:val="28"/>
          <w:lang w:eastAsia="en-GB" w:bidi="bn-IN"/>
        </w:rPr>
      </w:pPr>
      <w:r>
        <w:t>19.2.4</w:t>
      </w:r>
      <w:r>
        <w:rPr>
          <w:rFonts w:asciiTheme="minorHAnsi" w:eastAsiaTheme="minorEastAsia" w:hAnsiTheme="minorHAnsi" w:cs="Vrinda"/>
          <w:sz w:val="22"/>
          <w:szCs w:val="28"/>
          <w:lang w:eastAsia="en-GB" w:bidi="bn-IN"/>
        </w:rPr>
        <w:tab/>
      </w:r>
      <w:r>
        <w:t>Minimum Desired Bandwidth</w:t>
      </w:r>
      <w:r>
        <w:tab/>
      </w:r>
      <w:r>
        <w:fldChar w:fldCharType="begin" w:fldLock="1"/>
      </w:r>
      <w:r>
        <w:instrText xml:space="preserve"> PAGEREF _Toc89963258 \h </w:instrText>
      </w:r>
      <w:r>
        <w:fldChar w:fldCharType="separate"/>
      </w:r>
      <w:r>
        <w:t>211</w:t>
      </w:r>
      <w:r>
        <w:fldChar w:fldCharType="end"/>
      </w:r>
    </w:p>
    <w:p w14:paraId="45CD07FA" w14:textId="1DEE3251" w:rsidR="00853B44" w:rsidRDefault="00853B44">
      <w:pPr>
        <w:pStyle w:val="TOC3"/>
        <w:rPr>
          <w:rFonts w:asciiTheme="minorHAnsi" w:eastAsiaTheme="minorEastAsia" w:hAnsiTheme="minorHAnsi" w:cs="Vrinda"/>
          <w:sz w:val="22"/>
          <w:szCs w:val="28"/>
          <w:lang w:eastAsia="en-GB" w:bidi="bn-IN"/>
        </w:rPr>
      </w:pPr>
      <w:r>
        <w:t>19.2.5</w:t>
      </w:r>
      <w:r>
        <w:rPr>
          <w:rFonts w:asciiTheme="minorHAnsi" w:eastAsiaTheme="minorEastAsia" w:hAnsiTheme="minorHAnsi" w:cs="Vrinda"/>
          <w:sz w:val="22"/>
          <w:szCs w:val="28"/>
          <w:lang w:eastAsia="en-GB" w:bidi="bn-IN"/>
        </w:rPr>
        <w:tab/>
      </w:r>
      <w:r>
        <w:t>Minimum Supported Bandwidth</w:t>
      </w:r>
      <w:r>
        <w:tab/>
      </w:r>
      <w:r>
        <w:fldChar w:fldCharType="begin" w:fldLock="1"/>
      </w:r>
      <w:r>
        <w:instrText xml:space="preserve"> PAGEREF _Toc89963259 \h </w:instrText>
      </w:r>
      <w:r>
        <w:fldChar w:fldCharType="separate"/>
      </w:r>
      <w:r>
        <w:t>211</w:t>
      </w:r>
      <w:r>
        <w:fldChar w:fldCharType="end"/>
      </w:r>
    </w:p>
    <w:p w14:paraId="65B7DD75" w14:textId="7FFE8DF6" w:rsidR="00853B44" w:rsidRDefault="00853B44">
      <w:pPr>
        <w:pStyle w:val="TOC3"/>
        <w:rPr>
          <w:rFonts w:asciiTheme="minorHAnsi" w:eastAsiaTheme="minorEastAsia" w:hAnsiTheme="minorHAnsi" w:cs="Vrinda"/>
          <w:sz w:val="22"/>
          <w:szCs w:val="28"/>
          <w:lang w:eastAsia="en-GB" w:bidi="bn-IN"/>
        </w:rPr>
      </w:pPr>
      <w:r>
        <w:t>19.2.6</w:t>
      </w:r>
      <w:r>
        <w:rPr>
          <w:rFonts w:asciiTheme="minorHAnsi" w:eastAsiaTheme="minorEastAsia" w:hAnsiTheme="minorHAnsi" w:cs="Vrinda"/>
          <w:sz w:val="22"/>
          <w:szCs w:val="28"/>
          <w:lang w:eastAsia="en-GB" w:bidi="bn-IN"/>
        </w:rPr>
        <w:tab/>
      </w:r>
      <w:r>
        <w:t>IP version</w:t>
      </w:r>
      <w:r>
        <w:tab/>
      </w:r>
      <w:r>
        <w:fldChar w:fldCharType="begin" w:fldLock="1"/>
      </w:r>
      <w:r>
        <w:instrText xml:space="preserve"> PAGEREF _Toc89963260 \h </w:instrText>
      </w:r>
      <w:r>
        <w:fldChar w:fldCharType="separate"/>
      </w:r>
      <w:r>
        <w:t>211</w:t>
      </w:r>
      <w:r>
        <w:fldChar w:fldCharType="end"/>
      </w:r>
    </w:p>
    <w:p w14:paraId="59B7B0F6" w14:textId="436FB781" w:rsidR="00853B44" w:rsidRDefault="00853B44">
      <w:pPr>
        <w:pStyle w:val="TOC3"/>
        <w:rPr>
          <w:rFonts w:asciiTheme="minorHAnsi" w:eastAsiaTheme="minorEastAsia" w:hAnsiTheme="minorHAnsi" w:cs="Vrinda"/>
          <w:sz w:val="22"/>
          <w:szCs w:val="28"/>
          <w:lang w:eastAsia="en-GB" w:bidi="bn-IN"/>
        </w:rPr>
      </w:pPr>
      <w:r>
        <w:t>19.2.7</w:t>
      </w:r>
      <w:r>
        <w:rPr>
          <w:rFonts w:asciiTheme="minorHAnsi" w:eastAsiaTheme="minorEastAsia" w:hAnsiTheme="minorHAnsi" w:cs="Vrinda"/>
          <w:sz w:val="22"/>
          <w:szCs w:val="28"/>
          <w:lang w:eastAsia="en-GB" w:bidi="bn-IN"/>
        </w:rPr>
        <w:tab/>
      </w:r>
      <w:r>
        <w:t>Maximum Packet Rate</w:t>
      </w:r>
      <w:r>
        <w:tab/>
      </w:r>
      <w:r>
        <w:fldChar w:fldCharType="begin" w:fldLock="1"/>
      </w:r>
      <w:r>
        <w:instrText xml:space="preserve"> PAGEREF _Toc89963261 \h </w:instrText>
      </w:r>
      <w:r>
        <w:fldChar w:fldCharType="separate"/>
      </w:r>
      <w:r>
        <w:t>212</w:t>
      </w:r>
      <w:r>
        <w:fldChar w:fldCharType="end"/>
      </w:r>
    </w:p>
    <w:p w14:paraId="770CB6F0" w14:textId="4B48BACD" w:rsidR="00853B44" w:rsidRDefault="00853B44">
      <w:pPr>
        <w:pStyle w:val="TOC3"/>
        <w:rPr>
          <w:rFonts w:asciiTheme="minorHAnsi" w:eastAsiaTheme="minorEastAsia" w:hAnsiTheme="minorHAnsi" w:cs="Vrinda"/>
          <w:sz w:val="22"/>
          <w:szCs w:val="28"/>
          <w:lang w:eastAsia="en-GB" w:bidi="bn-IN"/>
        </w:rPr>
      </w:pPr>
      <w:r>
        <w:t>19.2.8</w:t>
      </w:r>
      <w:r>
        <w:rPr>
          <w:rFonts w:asciiTheme="minorHAnsi" w:eastAsiaTheme="minorEastAsia" w:hAnsiTheme="minorHAnsi" w:cs="Vrinda"/>
          <w:sz w:val="22"/>
          <w:szCs w:val="28"/>
          <w:lang w:eastAsia="en-GB" w:bidi="bn-IN"/>
        </w:rPr>
        <w:tab/>
      </w:r>
      <w:r>
        <w:t>Minimum Packet Rate</w:t>
      </w:r>
      <w:r>
        <w:tab/>
      </w:r>
      <w:r>
        <w:fldChar w:fldCharType="begin" w:fldLock="1"/>
      </w:r>
      <w:r>
        <w:instrText xml:space="preserve"> PAGEREF _Toc89963262 \h </w:instrText>
      </w:r>
      <w:r>
        <w:fldChar w:fldCharType="separate"/>
      </w:r>
      <w:r>
        <w:t>212</w:t>
      </w:r>
      <w:r>
        <w:fldChar w:fldCharType="end"/>
      </w:r>
    </w:p>
    <w:p w14:paraId="3DD312C5" w14:textId="684F749C" w:rsidR="00853B44" w:rsidRDefault="00853B44">
      <w:pPr>
        <w:pStyle w:val="TOC2"/>
        <w:rPr>
          <w:rFonts w:asciiTheme="minorHAnsi" w:eastAsiaTheme="minorEastAsia" w:hAnsiTheme="minorHAnsi" w:cs="Vrinda"/>
          <w:sz w:val="22"/>
          <w:szCs w:val="28"/>
          <w:lang w:eastAsia="en-GB" w:bidi="bn-IN"/>
        </w:rPr>
      </w:pPr>
      <w:r>
        <w:t>19.3</w:t>
      </w:r>
      <w:r>
        <w:rPr>
          <w:rFonts w:asciiTheme="minorHAnsi" w:eastAsiaTheme="minorEastAsia" w:hAnsiTheme="minorHAnsi" w:cs="Vrinda"/>
          <w:sz w:val="22"/>
          <w:szCs w:val="28"/>
          <w:lang w:eastAsia="en-GB" w:bidi="bn-IN"/>
        </w:rPr>
        <w:tab/>
      </w:r>
      <w:r>
        <w:t>SDP attribute</w:t>
      </w:r>
      <w:r>
        <w:tab/>
      </w:r>
      <w:r>
        <w:fldChar w:fldCharType="begin" w:fldLock="1"/>
      </w:r>
      <w:r>
        <w:instrText xml:space="preserve"> PAGEREF _Toc89963263 \h </w:instrText>
      </w:r>
      <w:r>
        <w:fldChar w:fldCharType="separate"/>
      </w:r>
      <w:r>
        <w:t>212</w:t>
      </w:r>
      <w:r>
        <w:fldChar w:fldCharType="end"/>
      </w:r>
    </w:p>
    <w:p w14:paraId="6583D386" w14:textId="52E7044D" w:rsidR="00853B44" w:rsidRDefault="00853B44">
      <w:pPr>
        <w:pStyle w:val="TOC3"/>
        <w:rPr>
          <w:rFonts w:asciiTheme="minorHAnsi" w:eastAsiaTheme="minorEastAsia" w:hAnsiTheme="minorHAnsi" w:cs="Vrinda"/>
          <w:sz w:val="22"/>
          <w:szCs w:val="28"/>
          <w:lang w:eastAsia="en-GB" w:bidi="bn-IN"/>
        </w:rPr>
      </w:pPr>
      <w:r>
        <w:t>19.3.1</w:t>
      </w:r>
      <w:r>
        <w:rPr>
          <w:rFonts w:asciiTheme="minorHAnsi" w:eastAsiaTheme="minorEastAsia" w:hAnsiTheme="minorHAnsi" w:cs="Vrinda"/>
          <w:sz w:val="22"/>
          <w:szCs w:val="28"/>
          <w:lang w:eastAsia="en-GB" w:bidi="bn-IN"/>
        </w:rPr>
        <w:tab/>
      </w:r>
      <w:r>
        <w:t>Definition</w:t>
      </w:r>
      <w:r>
        <w:tab/>
      </w:r>
      <w:r>
        <w:fldChar w:fldCharType="begin" w:fldLock="1"/>
      </w:r>
      <w:r>
        <w:instrText xml:space="preserve"> PAGEREF _Toc89963264 \h </w:instrText>
      </w:r>
      <w:r>
        <w:fldChar w:fldCharType="separate"/>
      </w:r>
      <w:r>
        <w:t>212</w:t>
      </w:r>
      <w:r>
        <w:fldChar w:fldCharType="end"/>
      </w:r>
    </w:p>
    <w:p w14:paraId="0D56B238" w14:textId="190D05DA" w:rsidR="00853B44" w:rsidRDefault="00853B44">
      <w:pPr>
        <w:pStyle w:val="TOC3"/>
        <w:rPr>
          <w:rFonts w:asciiTheme="minorHAnsi" w:eastAsiaTheme="minorEastAsia" w:hAnsiTheme="minorHAnsi" w:cs="Vrinda"/>
          <w:sz w:val="22"/>
          <w:szCs w:val="28"/>
          <w:lang w:eastAsia="en-GB" w:bidi="bn-IN"/>
        </w:rPr>
      </w:pPr>
      <w:r>
        <w:t>19.3.2</w:t>
      </w:r>
      <w:r>
        <w:rPr>
          <w:rFonts w:asciiTheme="minorHAnsi" w:eastAsiaTheme="minorEastAsia" w:hAnsiTheme="minorHAnsi" w:cs="Vrinda"/>
          <w:sz w:val="22"/>
          <w:szCs w:val="28"/>
          <w:lang w:eastAsia="en-GB" w:bidi="bn-IN"/>
        </w:rPr>
        <w:tab/>
      </w:r>
      <w:r>
        <w:t>SDP grammar</w:t>
      </w:r>
      <w:r>
        <w:tab/>
      </w:r>
      <w:r>
        <w:fldChar w:fldCharType="begin" w:fldLock="1"/>
      </w:r>
      <w:r>
        <w:instrText xml:space="preserve"> PAGEREF _Toc89963265 \h </w:instrText>
      </w:r>
      <w:r>
        <w:fldChar w:fldCharType="separate"/>
      </w:r>
      <w:r>
        <w:t>212</w:t>
      </w:r>
      <w:r>
        <w:fldChar w:fldCharType="end"/>
      </w:r>
    </w:p>
    <w:p w14:paraId="51FFCF75" w14:textId="64286327" w:rsidR="00853B44" w:rsidRDefault="00853B44">
      <w:pPr>
        <w:pStyle w:val="TOC3"/>
        <w:rPr>
          <w:rFonts w:asciiTheme="minorHAnsi" w:eastAsiaTheme="minorEastAsia" w:hAnsiTheme="minorHAnsi" w:cs="Vrinda"/>
          <w:sz w:val="22"/>
          <w:szCs w:val="28"/>
          <w:lang w:eastAsia="en-GB" w:bidi="bn-IN"/>
        </w:rPr>
      </w:pPr>
      <w:r>
        <w:t>19.3.3</w:t>
      </w:r>
      <w:r>
        <w:rPr>
          <w:rFonts w:asciiTheme="minorHAnsi" w:eastAsiaTheme="minorEastAsia" w:hAnsiTheme="minorHAnsi" w:cs="Vrinda"/>
          <w:sz w:val="22"/>
          <w:szCs w:val="28"/>
          <w:lang w:eastAsia="en-GB" w:bidi="bn-IN"/>
        </w:rPr>
        <w:tab/>
      </w:r>
      <w:r>
        <w:t>Declarative use</w:t>
      </w:r>
      <w:r>
        <w:tab/>
      </w:r>
      <w:r>
        <w:fldChar w:fldCharType="begin" w:fldLock="1"/>
      </w:r>
      <w:r>
        <w:instrText xml:space="preserve"> PAGEREF _Toc89963266 \h </w:instrText>
      </w:r>
      <w:r>
        <w:fldChar w:fldCharType="separate"/>
      </w:r>
      <w:r>
        <w:t>214</w:t>
      </w:r>
      <w:r>
        <w:fldChar w:fldCharType="end"/>
      </w:r>
    </w:p>
    <w:p w14:paraId="5DC68F6C" w14:textId="5D5B81B8" w:rsidR="00853B44" w:rsidRDefault="00853B44">
      <w:pPr>
        <w:pStyle w:val="TOC3"/>
        <w:rPr>
          <w:rFonts w:asciiTheme="minorHAnsi" w:eastAsiaTheme="minorEastAsia" w:hAnsiTheme="minorHAnsi" w:cs="Vrinda"/>
          <w:sz w:val="22"/>
          <w:szCs w:val="28"/>
          <w:lang w:eastAsia="en-GB" w:bidi="bn-IN"/>
        </w:rPr>
      </w:pPr>
      <w:r>
        <w:t>19.3.4</w:t>
      </w:r>
      <w:r>
        <w:rPr>
          <w:rFonts w:asciiTheme="minorHAnsi" w:eastAsiaTheme="minorEastAsia" w:hAnsiTheme="minorHAnsi" w:cs="Vrinda"/>
          <w:sz w:val="22"/>
          <w:szCs w:val="28"/>
          <w:lang w:eastAsia="en-GB" w:bidi="bn-IN"/>
        </w:rPr>
        <w:tab/>
      </w:r>
      <w:r>
        <w:t>Usage in offer/answer</w:t>
      </w:r>
      <w:r>
        <w:tab/>
      </w:r>
      <w:r>
        <w:fldChar w:fldCharType="begin" w:fldLock="1"/>
      </w:r>
      <w:r>
        <w:instrText xml:space="preserve"> PAGEREF _Toc89963267 \h </w:instrText>
      </w:r>
      <w:r>
        <w:fldChar w:fldCharType="separate"/>
      </w:r>
      <w:r>
        <w:t>214</w:t>
      </w:r>
      <w:r>
        <w:fldChar w:fldCharType="end"/>
      </w:r>
    </w:p>
    <w:p w14:paraId="25790CDC" w14:textId="127D5587" w:rsidR="00853B44" w:rsidRDefault="00853B44">
      <w:pPr>
        <w:pStyle w:val="TOC2"/>
        <w:rPr>
          <w:rFonts w:asciiTheme="minorHAnsi" w:eastAsiaTheme="minorEastAsia" w:hAnsiTheme="minorHAnsi" w:cs="Vrinda"/>
          <w:sz w:val="22"/>
          <w:szCs w:val="28"/>
          <w:lang w:eastAsia="en-GB" w:bidi="bn-IN"/>
        </w:rPr>
      </w:pPr>
      <w:r>
        <w:t>19.4</w:t>
      </w:r>
      <w:r>
        <w:rPr>
          <w:rFonts w:asciiTheme="minorHAnsi" w:eastAsiaTheme="minorEastAsia" w:hAnsiTheme="minorHAnsi" w:cs="Vrinda"/>
          <w:sz w:val="22"/>
          <w:szCs w:val="28"/>
          <w:lang w:eastAsia="en-GB" w:bidi="bn-IN"/>
        </w:rPr>
        <w:tab/>
      </w:r>
      <w:r>
        <w:t>Modifications of the bandwidth information by intermediate network nodes</w:t>
      </w:r>
      <w:r>
        <w:tab/>
      </w:r>
      <w:r>
        <w:fldChar w:fldCharType="begin" w:fldLock="1"/>
      </w:r>
      <w:r>
        <w:instrText xml:space="preserve"> PAGEREF _Toc89963268 \h </w:instrText>
      </w:r>
      <w:r>
        <w:fldChar w:fldCharType="separate"/>
      </w:r>
      <w:r>
        <w:t>215</w:t>
      </w:r>
      <w:r>
        <w:fldChar w:fldCharType="end"/>
      </w:r>
    </w:p>
    <w:p w14:paraId="2FEF199B" w14:textId="294F10A5" w:rsidR="00853B44" w:rsidRDefault="00853B44" w:rsidP="00853B44">
      <w:pPr>
        <w:pStyle w:val="TOC8"/>
        <w:rPr>
          <w:rFonts w:asciiTheme="minorHAnsi" w:eastAsiaTheme="minorEastAsia" w:hAnsiTheme="minorHAnsi" w:cs="Vrinda"/>
          <w:b w:val="0"/>
          <w:szCs w:val="28"/>
          <w:lang w:eastAsia="en-GB" w:bidi="bn-IN"/>
        </w:rPr>
      </w:pPr>
      <w:r>
        <w:t>Annex A (informative):</w:t>
      </w:r>
      <w:r>
        <w:tab/>
        <w:t>Examples of SDP offers and answers</w:t>
      </w:r>
      <w:r>
        <w:tab/>
      </w:r>
      <w:r>
        <w:fldChar w:fldCharType="begin" w:fldLock="1"/>
      </w:r>
      <w:r>
        <w:instrText xml:space="preserve"> PAGEREF _Toc89963269 \h </w:instrText>
      </w:r>
      <w:r>
        <w:fldChar w:fldCharType="separate"/>
      </w:r>
      <w:r>
        <w:t>217</w:t>
      </w:r>
      <w:r>
        <w:fldChar w:fldCharType="end"/>
      </w:r>
    </w:p>
    <w:p w14:paraId="02B6264E" w14:textId="5F873816" w:rsidR="00853B44" w:rsidRDefault="00853B44">
      <w:pPr>
        <w:pStyle w:val="TOC1"/>
        <w:rPr>
          <w:rFonts w:asciiTheme="minorHAnsi" w:eastAsiaTheme="minorEastAsia" w:hAnsiTheme="minorHAnsi" w:cs="Vrinda"/>
          <w:szCs w:val="28"/>
          <w:lang w:eastAsia="en-GB" w:bidi="bn-IN"/>
        </w:rPr>
      </w:pPr>
      <w:r>
        <w:t>A.1</w:t>
      </w:r>
      <w:r>
        <w:rPr>
          <w:rFonts w:asciiTheme="minorHAnsi" w:eastAsiaTheme="minorEastAsia" w:hAnsiTheme="minorHAnsi" w:cs="Vrinda"/>
          <w:szCs w:val="28"/>
          <w:lang w:eastAsia="en-GB" w:bidi="bn-IN"/>
        </w:rPr>
        <w:tab/>
      </w:r>
      <w:r>
        <w:t>SDP offers for speech sessions initiated by MTSI client in terminal</w:t>
      </w:r>
      <w:r>
        <w:tab/>
      </w:r>
      <w:r>
        <w:fldChar w:fldCharType="begin" w:fldLock="1"/>
      </w:r>
      <w:r>
        <w:instrText xml:space="preserve"> PAGEREF _Toc89963270 \h </w:instrText>
      </w:r>
      <w:r>
        <w:fldChar w:fldCharType="separate"/>
      </w:r>
      <w:r>
        <w:t>217</w:t>
      </w:r>
      <w:r>
        <w:fldChar w:fldCharType="end"/>
      </w:r>
    </w:p>
    <w:p w14:paraId="20E82D65" w14:textId="402B4A35" w:rsidR="00853B44" w:rsidRDefault="00853B44">
      <w:pPr>
        <w:pStyle w:val="TOC2"/>
        <w:rPr>
          <w:rFonts w:asciiTheme="minorHAnsi" w:eastAsiaTheme="minorEastAsia" w:hAnsiTheme="minorHAnsi" w:cs="Vrinda"/>
          <w:sz w:val="22"/>
          <w:szCs w:val="28"/>
          <w:lang w:eastAsia="en-GB" w:bidi="bn-IN"/>
        </w:rPr>
      </w:pPr>
      <w:r>
        <w:t>A.1.1</w:t>
      </w:r>
      <w:r>
        <w:rPr>
          <w:rFonts w:asciiTheme="minorHAnsi" w:eastAsiaTheme="minorEastAsia" w:hAnsiTheme="minorHAnsi" w:cs="Vrinda"/>
          <w:sz w:val="22"/>
          <w:szCs w:val="28"/>
          <w:lang w:eastAsia="en-GB" w:bidi="bn-IN"/>
        </w:rPr>
        <w:tab/>
      </w:r>
      <w:r>
        <w:t>HSPA or unknown access technology</w:t>
      </w:r>
      <w:r>
        <w:tab/>
      </w:r>
      <w:r>
        <w:fldChar w:fldCharType="begin" w:fldLock="1"/>
      </w:r>
      <w:r>
        <w:instrText xml:space="preserve"> PAGEREF _Toc89963271 \h </w:instrText>
      </w:r>
      <w:r>
        <w:fldChar w:fldCharType="separate"/>
      </w:r>
      <w:r>
        <w:t>217</w:t>
      </w:r>
      <w:r>
        <w:fldChar w:fldCharType="end"/>
      </w:r>
    </w:p>
    <w:p w14:paraId="062231DF" w14:textId="6EE9956F" w:rsidR="00853B44" w:rsidRDefault="00853B44">
      <w:pPr>
        <w:pStyle w:val="TOC3"/>
        <w:rPr>
          <w:rFonts w:asciiTheme="minorHAnsi" w:eastAsiaTheme="minorEastAsia" w:hAnsiTheme="minorHAnsi" w:cs="Vrinda"/>
          <w:sz w:val="22"/>
          <w:szCs w:val="28"/>
          <w:lang w:eastAsia="en-GB" w:bidi="bn-IN"/>
        </w:rPr>
      </w:pPr>
      <w:r>
        <w:t>A.1.1.1</w:t>
      </w:r>
      <w:r>
        <w:rPr>
          <w:rFonts w:asciiTheme="minorHAnsi" w:eastAsiaTheme="minorEastAsia" w:hAnsiTheme="minorHAnsi" w:cs="Vrinda"/>
          <w:sz w:val="22"/>
          <w:szCs w:val="28"/>
          <w:lang w:eastAsia="en-GB" w:bidi="bn-IN"/>
        </w:rPr>
        <w:tab/>
      </w:r>
      <w:r>
        <w:t>Only AMR-NB supported by MTSI client in terminal</w:t>
      </w:r>
      <w:r>
        <w:tab/>
      </w:r>
      <w:r>
        <w:fldChar w:fldCharType="begin" w:fldLock="1"/>
      </w:r>
      <w:r>
        <w:instrText xml:space="preserve"> PAGEREF _Toc89963272 \h </w:instrText>
      </w:r>
      <w:r>
        <w:fldChar w:fldCharType="separate"/>
      </w:r>
      <w:r>
        <w:t>217</w:t>
      </w:r>
      <w:r>
        <w:fldChar w:fldCharType="end"/>
      </w:r>
    </w:p>
    <w:p w14:paraId="68DFE8A3" w14:textId="356D6B29" w:rsidR="00853B44" w:rsidRDefault="00853B44">
      <w:pPr>
        <w:pStyle w:val="TOC3"/>
        <w:rPr>
          <w:rFonts w:asciiTheme="minorHAnsi" w:eastAsiaTheme="minorEastAsia" w:hAnsiTheme="minorHAnsi" w:cs="Vrinda"/>
          <w:sz w:val="22"/>
          <w:szCs w:val="28"/>
          <w:lang w:eastAsia="en-GB" w:bidi="bn-IN"/>
        </w:rPr>
      </w:pPr>
      <w:r>
        <w:t>A.1.1.2</w:t>
      </w:r>
      <w:r>
        <w:rPr>
          <w:rFonts w:asciiTheme="minorHAnsi" w:eastAsiaTheme="minorEastAsia" w:hAnsiTheme="minorHAnsi" w:cs="Vrinda"/>
          <w:sz w:val="22"/>
          <w:szCs w:val="28"/>
          <w:lang w:eastAsia="en-GB" w:bidi="bn-IN"/>
        </w:rPr>
        <w:tab/>
      </w:r>
      <w:r>
        <w:t>AMR and AMR-WB are supported by MTSI client in terminal</w:t>
      </w:r>
      <w:r>
        <w:tab/>
      </w:r>
      <w:r>
        <w:fldChar w:fldCharType="begin" w:fldLock="1"/>
      </w:r>
      <w:r>
        <w:instrText xml:space="preserve"> PAGEREF _Toc89963273 \h </w:instrText>
      </w:r>
      <w:r>
        <w:fldChar w:fldCharType="separate"/>
      </w:r>
      <w:r>
        <w:t>218</w:t>
      </w:r>
      <w:r>
        <w:fldChar w:fldCharType="end"/>
      </w:r>
    </w:p>
    <w:p w14:paraId="70ECB0FE" w14:textId="240A7D31" w:rsidR="00853B44" w:rsidRDefault="00853B44">
      <w:pPr>
        <w:pStyle w:val="TOC4"/>
        <w:rPr>
          <w:rFonts w:asciiTheme="minorHAnsi" w:eastAsiaTheme="minorEastAsia" w:hAnsiTheme="minorHAnsi" w:cs="Vrinda"/>
          <w:sz w:val="22"/>
          <w:szCs w:val="28"/>
          <w:lang w:eastAsia="en-GB" w:bidi="bn-IN"/>
        </w:rPr>
      </w:pPr>
      <w:r>
        <w:t>A.1.1.2.1</w:t>
      </w:r>
      <w:r>
        <w:rPr>
          <w:rFonts w:asciiTheme="minorHAnsi" w:eastAsiaTheme="minorEastAsia" w:hAnsiTheme="minorHAnsi" w:cs="Vrinda"/>
          <w:sz w:val="22"/>
          <w:szCs w:val="28"/>
          <w:lang w:eastAsia="en-GB" w:bidi="bn-IN"/>
        </w:rPr>
        <w:tab/>
      </w:r>
      <w:r>
        <w:t>One-phase approach</w:t>
      </w:r>
      <w:r>
        <w:tab/>
      </w:r>
      <w:r>
        <w:fldChar w:fldCharType="begin" w:fldLock="1"/>
      </w:r>
      <w:r>
        <w:instrText xml:space="preserve"> PAGEREF _Toc89963274 \h </w:instrText>
      </w:r>
      <w:r>
        <w:fldChar w:fldCharType="separate"/>
      </w:r>
      <w:r>
        <w:t>218</w:t>
      </w:r>
      <w:r>
        <w:fldChar w:fldCharType="end"/>
      </w:r>
    </w:p>
    <w:p w14:paraId="434F032C" w14:textId="7293812E" w:rsidR="00853B44" w:rsidRDefault="00853B44">
      <w:pPr>
        <w:pStyle w:val="TOC4"/>
        <w:rPr>
          <w:rFonts w:asciiTheme="minorHAnsi" w:eastAsiaTheme="minorEastAsia" w:hAnsiTheme="minorHAnsi" w:cs="Vrinda"/>
          <w:sz w:val="22"/>
          <w:szCs w:val="28"/>
          <w:lang w:eastAsia="en-GB" w:bidi="bn-IN"/>
        </w:rPr>
      </w:pPr>
      <w:r>
        <w:t>A.1.1.2.2</w:t>
      </w:r>
      <w:r>
        <w:rPr>
          <w:rFonts w:asciiTheme="minorHAnsi" w:eastAsiaTheme="minorEastAsia" w:hAnsiTheme="minorHAnsi" w:cs="Vrinda"/>
          <w:sz w:val="22"/>
          <w:szCs w:val="28"/>
          <w:lang w:eastAsia="en-GB" w:bidi="bn-IN"/>
        </w:rPr>
        <w:tab/>
      </w:r>
      <w:r>
        <w:t>Two-phase approach</w:t>
      </w:r>
      <w:r>
        <w:tab/>
      </w:r>
      <w:r>
        <w:fldChar w:fldCharType="begin" w:fldLock="1"/>
      </w:r>
      <w:r>
        <w:instrText xml:space="preserve"> PAGEREF _Toc89963275 \h </w:instrText>
      </w:r>
      <w:r>
        <w:fldChar w:fldCharType="separate"/>
      </w:r>
      <w:r>
        <w:t>219</w:t>
      </w:r>
      <w:r>
        <w:fldChar w:fldCharType="end"/>
      </w:r>
    </w:p>
    <w:p w14:paraId="49399569" w14:textId="1D036629" w:rsidR="00853B44" w:rsidRDefault="00853B44">
      <w:pPr>
        <w:pStyle w:val="TOC2"/>
        <w:rPr>
          <w:rFonts w:asciiTheme="minorHAnsi" w:eastAsiaTheme="minorEastAsia" w:hAnsiTheme="minorHAnsi" w:cs="Vrinda"/>
          <w:sz w:val="22"/>
          <w:szCs w:val="28"/>
          <w:lang w:eastAsia="en-GB" w:bidi="bn-IN"/>
        </w:rPr>
      </w:pPr>
      <w:r>
        <w:t>A.1.2</w:t>
      </w:r>
      <w:r>
        <w:rPr>
          <w:rFonts w:asciiTheme="minorHAnsi" w:eastAsiaTheme="minorEastAsia" w:hAnsiTheme="minorHAnsi" w:cs="Vrinda"/>
          <w:sz w:val="22"/>
          <w:szCs w:val="28"/>
          <w:lang w:eastAsia="en-GB" w:bidi="bn-IN"/>
        </w:rPr>
        <w:tab/>
      </w:r>
      <w:r>
        <w:t>EGPRS</w:t>
      </w:r>
      <w:r>
        <w:tab/>
      </w:r>
      <w:r>
        <w:fldChar w:fldCharType="begin" w:fldLock="1"/>
      </w:r>
      <w:r>
        <w:instrText xml:space="preserve"> PAGEREF _Toc89963276 \h </w:instrText>
      </w:r>
      <w:r>
        <w:fldChar w:fldCharType="separate"/>
      </w:r>
      <w:r>
        <w:t>219</w:t>
      </w:r>
      <w:r>
        <w:fldChar w:fldCharType="end"/>
      </w:r>
    </w:p>
    <w:p w14:paraId="4125C299" w14:textId="074B8909" w:rsidR="00853B44" w:rsidRDefault="00853B44">
      <w:pPr>
        <w:pStyle w:val="TOC2"/>
        <w:rPr>
          <w:rFonts w:asciiTheme="minorHAnsi" w:eastAsiaTheme="minorEastAsia" w:hAnsiTheme="minorHAnsi" w:cs="Vrinda"/>
          <w:sz w:val="22"/>
          <w:szCs w:val="28"/>
          <w:lang w:eastAsia="en-GB" w:bidi="bn-IN"/>
        </w:rPr>
      </w:pPr>
      <w:r>
        <w:t>A.1.3</w:t>
      </w:r>
      <w:r>
        <w:rPr>
          <w:rFonts w:asciiTheme="minorHAnsi" w:eastAsiaTheme="minorEastAsia" w:hAnsiTheme="minorHAnsi" w:cs="Vrinda"/>
          <w:sz w:val="22"/>
          <w:szCs w:val="28"/>
          <w:lang w:eastAsia="en-GB" w:bidi="bn-IN"/>
        </w:rPr>
        <w:tab/>
      </w:r>
      <w:r>
        <w:t>Generic Access</w:t>
      </w:r>
      <w:r>
        <w:tab/>
      </w:r>
      <w:r>
        <w:fldChar w:fldCharType="begin" w:fldLock="1"/>
      </w:r>
      <w:r>
        <w:instrText xml:space="preserve"> PAGEREF _Toc89963277 \h </w:instrText>
      </w:r>
      <w:r>
        <w:fldChar w:fldCharType="separate"/>
      </w:r>
      <w:r>
        <w:t>220</w:t>
      </w:r>
      <w:r>
        <w:fldChar w:fldCharType="end"/>
      </w:r>
    </w:p>
    <w:p w14:paraId="60A73F2C" w14:textId="638F3AF6" w:rsidR="00853B44" w:rsidRDefault="00853B44">
      <w:pPr>
        <w:pStyle w:val="TOC1"/>
        <w:rPr>
          <w:rFonts w:asciiTheme="minorHAnsi" w:eastAsiaTheme="minorEastAsia" w:hAnsiTheme="minorHAnsi" w:cs="Vrinda"/>
          <w:szCs w:val="28"/>
          <w:lang w:eastAsia="en-GB" w:bidi="bn-IN"/>
        </w:rPr>
      </w:pPr>
      <w:r>
        <w:t>A.2</w:t>
      </w:r>
      <w:r>
        <w:rPr>
          <w:rFonts w:asciiTheme="minorHAnsi" w:eastAsiaTheme="minorEastAsia" w:hAnsiTheme="minorHAnsi" w:cs="Vrinda"/>
          <w:szCs w:val="28"/>
          <w:lang w:eastAsia="en-GB" w:bidi="bn-IN"/>
        </w:rPr>
        <w:tab/>
      </w:r>
      <w:r>
        <w:t>SDP offers for speech sessions initiated by media gateway</w:t>
      </w:r>
      <w:r>
        <w:tab/>
      </w:r>
      <w:r>
        <w:fldChar w:fldCharType="begin" w:fldLock="1"/>
      </w:r>
      <w:r>
        <w:instrText xml:space="preserve"> PAGEREF _Toc89963278 \h </w:instrText>
      </w:r>
      <w:r>
        <w:fldChar w:fldCharType="separate"/>
      </w:r>
      <w:r>
        <w:t>221</w:t>
      </w:r>
      <w:r>
        <w:fldChar w:fldCharType="end"/>
      </w:r>
    </w:p>
    <w:p w14:paraId="0B2F61CA" w14:textId="20EA68FD" w:rsidR="00853B44" w:rsidRDefault="00853B44">
      <w:pPr>
        <w:pStyle w:val="TOC2"/>
        <w:rPr>
          <w:rFonts w:asciiTheme="minorHAnsi" w:eastAsiaTheme="minorEastAsia" w:hAnsiTheme="minorHAnsi" w:cs="Vrinda"/>
          <w:sz w:val="22"/>
          <w:szCs w:val="28"/>
          <w:lang w:eastAsia="en-GB" w:bidi="bn-IN"/>
        </w:rPr>
      </w:pPr>
      <w:r>
        <w:t>A.2.1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_Toc89963279 \h </w:instrText>
      </w:r>
      <w:r>
        <w:fldChar w:fldCharType="separate"/>
      </w:r>
      <w:r>
        <w:t>221</w:t>
      </w:r>
      <w:r>
        <w:fldChar w:fldCharType="end"/>
      </w:r>
    </w:p>
    <w:p w14:paraId="33C73DF4" w14:textId="7A0FB79B" w:rsidR="00853B44" w:rsidRDefault="00853B44">
      <w:pPr>
        <w:pStyle w:val="TOC2"/>
        <w:rPr>
          <w:rFonts w:asciiTheme="minorHAnsi" w:eastAsiaTheme="minorEastAsia" w:hAnsiTheme="minorHAnsi" w:cs="Vrinda"/>
          <w:sz w:val="22"/>
          <w:szCs w:val="28"/>
          <w:lang w:eastAsia="en-GB" w:bidi="bn-IN"/>
        </w:rPr>
      </w:pPr>
      <w:r>
        <w:t>A.2.2</w:t>
      </w:r>
      <w:r>
        <w:rPr>
          <w:rFonts w:asciiTheme="minorHAnsi" w:eastAsiaTheme="minorEastAsia" w:hAnsiTheme="minorHAnsi" w:cs="Vrinda"/>
          <w:sz w:val="22"/>
          <w:szCs w:val="28"/>
          <w:lang w:eastAsia="en-GB" w:bidi="bn-IN"/>
        </w:rPr>
        <w:tab/>
      </w:r>
      <w:r>
        <w:t>MGW between GERAN UE and MTSI</w:t>
      </w:r>
      <w:r>
        <w:tab/>
      </w:r>
      <w:r>
        <w:fldChar w:fldCharType="begin" w:fldLock="1"/>
      </w:r>
      <w:r>
        <w:instrText xml:space="preserve"> PAGEREF _Toc89963280 \h </w:instrText>
      </w:r>
      <w:r>
        <w:fldChar w:fldCharType="separate"/>
      </w:r>
      <w:r>
        <w:t>221</w:t>
      </w:r>
      <w:r>
        <w:fldChar w:fldCharType="end"/>
      </w:r>
    </w:p>
    <w:p w14:paraId="7DA07CA0" w14:textId="0E54896F" w:rsidR="00853B44" w:rsidRDefault="00853B44">
      <w:pPr>
        <w:pStyle w:val="TOC2"/>
        <w:rPr>
          <w:rFonts w:asciiTheme="minorHAnsi" w:eastAsiaTheme="minorEastAsia" w:hAnsiTheme="minorHAnsi" w:cs="Vrinda"/>
          <w:sz w:val="22"/>
          <w:szCs w:val="28"/>
          <w:lang w:eastAsia="en-GB" w:bidi="bn-IN"/>
        </w:rPr>
      </w:pPr>
      <w:r>
        <w:t>A.2.3</w:t>
      </w:r>
      <w:r>
        <w:rPr>
          <w:rFonts w:asciiTheme="minorHAnsi" w:eastAsiaTheme="minorEastAsia" w:hAnsiTheme="minorHAnsi" w:cs="Vrinda"/>
          <w:sz w:val="22"/>
          <w:szCs w:val="28"/>
          <w:lang w:eastAsia="en-GB" w:bidi="bn-IN"/>
        </w:rPr>
        <w:tab/>
      </w:r>
      <w:r>
        <w:t>MGW between legacy UTRAN UE and MTSI</w:t>
      </w:r>
      <w:r>
        <w:tab/>
      </w:r>
      <w:r>
        <w:fldChar w:fldCharType="begin" w:fldLock="1"/>
      </w:r>
      <w:r>
        <w:instrText xml:space="preserve"> PAGEREF _Toc89963281 \h </w:instrText>
      </w:r>
      <w:r>
        <w:fldChar w:fldCharType="separate"/>
      </w:r>
      <w:r>
        <w:t>221</w:t>
      </w:r>
      <w:r>
        <w:fldChar w:fldCharType="end"/>
      </w:r>
    </w:p>
    <w:p w14:paraId="10D9EECE" w14:textId="108B9D07" w:rsidR="00853B44" w:rsidRDefault="00853B44">
      <w:pPr>
        <w:pStyle w:val="TOC2"/>
        <w:rPr>
          <w:rFonts w:asciiTheme="minorHAnsi" w:eastAsiaTheme="minorEastAsia" w:hAnsiTheme="minorHAnsi" w:cs="Vrinda"/>
          <w:sz w:val="22"/>
          <w:szCs w:val="28"/>
          <w:lang w:eastAsia="en-GB" w:bidi="bn-IN"/>
        </w:rPr>
      </w:pPr>
      <w:r>
        <w:t>A.2.4</w:t>
      </w:r>
      <w:r>
        <w:rPr>
          <w:rFonts w:asciiTheme="minorHAnsi" w:eastAsiaTheme="minorEastAsia" w:hAnsiTheme="minorHAnsi" w:cs="Vrinda"/>
          <w:sz w:val="22"/>
          <w:szCs w:val="28"/>
          <w:lang w:eastAsia="en-GB" w:bidi="bn-IN"/>
        </w:rPr>
        <w:tab/>
      </w:r>
      <w:r>
        <w:t>MGW between CS UE and MTSI</w:t>
      </w:r>
      <w:r>
        <w:tab/>
      </w:r>
      <w:r>
        <w:fldChar w:fldCharType="begin" w:fldLock="1"/>
      </w:r>
      <w:r>
        <w:instrText xml:space="preserve"> PAGEREF _Toc89963282 \h </w:instrText>
      </w:r>
      <w:r>
        <w:fldChar w:fldCharType="separate"/>
      </w:r>
      <w:r>
        <w:t>222</w:t>
      </w:r>
      <w:r>
        <w:fldChar w:fldCharType="end"/>
      </w:r>
    </w:p>
    <w:p w14:paraId="13AAFEE0" w14:textId="2E928AB0" w:rsidR="00853B44" w:rsidRDefault="00853B44">
      <w:pPr>
        <w:pStyle w:val="TOC2"/>
        <w:rPr>
          <w:rFonts w:asciiTheme="minorHAnsi" w:eastAsiaTheme="minorEastAsia" w:hAnsiTheme="minorHAnsi" w:cs="Vrinda"/>
          <w:sz w:val="22"/>
          <w:szCs w:val="28"/>
          <w:lang w:eastAsia="en-GB" w:bidi="bn-IN"/>
        </w:rPr>
      </w:pPr>
      <w:r>
        <w:t>A.2.5</w:t>
      </w:r>
      <w:r>
        <w:rPr>
          <w:rFonts w:asciiTheme="minorHAnsi" w:eastAsiaTheme="minorEastAsia" w:hAnsiTheme="minorHAnsi" w:cs="Vrinda"/>
          <w:sz w:val="22"/>
          <w:szCs w:val="28"/>
          <w:lang w:eastAsia="en-GB" w:bidi="bn-IN"/>
        </w:rPr>
        <w:tab/>
      </w:r>
      <w:r>
        <w:t>MGW between GERAN UE and MTSI when wideband speech is supported</w:t>
      </w:r>
      <w:r>
        <w:tab/>
      </w:r>
      <w:r>
        <w:fldChar w:fldCharType="begin" w:fldLock="1"/>
      </w:r>
      <w:r>
        <w:instrText xml:space="preserve"> PAGEREF _Toc89963283 \h </w:instrText>
      </w:r>
      <w:r>
        <w:fldChar w:fldCharType="separate"/>
      </w:r>
      <w:r>
        <w:t>222</w:t>
      </w:r>
      <w:r>
        <w:fldChar w:fldCharType="end"/>
      </w:r>
    </w:p>
    <w:p w14:paraId="22008708" w14:textId="53746C16" w:rsidR="00853B44" w:rsidRDefault="00853B44">
      <w:pPr>
        <w:pStyle w:val="TOC1"/>
        <w:rPr>
          <w:rFonts w:asciiTheme="minorHAnsi" w:eastAsiaTheme="minorEastAsia" w:hAnsiTheme="minorHAnsi" w:cs="Vrinda"/>
          <w:szCs w:val="28"/>
          <w:lang w:eastAsia="en-GB" w:bidi="bn-IN"/>
        </w:rPr>
      </w:pPr>
      <w:r>
        <w:t>A.3</w:t>
      </w:r>
      <w:r>
        <w:rPr>
          <w:rFonts w:asciiTheme="minorHAnsi" w:eastAsiaTheme="minorEastAsia" w:hAnsiTheme="minorHAnsi" w:cs="Vrinda"/>
          <w:szCs w:val="28"/>
          <w:lang w:eastAsia="en-GB" w:bidi="bn-IN"/>
        </w:rPr>
        <w:tab/>
      </w:r>
      <w:r>
        <w:t>SDP answers to SDP speech session offers</w:t>
      </w:r>
      <w:r>
        <w:tab/>
      </w:r>
      <w:r>
        <w:fldChar w:fldCharType="begin" w:fldLock="1"/>
      </w:r>
      <w:r>
        <w:instrText xml:space="preserve"> PAGEREF _Toc89963284 \h </w:instrText>
      </w:r>
      <w:r>
        <w:fldChar w:fldCharType="separate"/>
      </w:r>
      <w:r>
        <w:t>223</w:t>
      </w:r>
      <w:r>
        <w:fldChar w:fldCharType="end"/>
      </w:r>
    </w:p>
    <w:p w14:paraId="09490577" w14:textId="3908B202" w:rsidR="00853B44" w:rsidRDefault="00853B44">
      <w:pPr>
        <w:pStyle w:val="TOC2"/>
        <w:rPr>
          <w:rFonts w:asciiTheme="minorHAnsi" w:eastAsiaTheme="minorEastAsia" w:hAnsiTheme="minorHAnsi" w:cs="Vrinda"/>
          <w:sz w:val="22"/>
          <w:szCs w:val="28"/>
          <w:lang w:eastAsia="en-GB" w:bidi="bn-IN"/>
        </w:rPr>
      </w:pPr>
      <w:r>
        <w:t>A.3.1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_Toc89963285 \h </w:instrText>
      </w:r>
      <w:r>
        <w:fldChar w:fldCharType="separate"/>
      </w:r>
      <w:r>
        <w:t>223</w:t>
      </w:r>
      <w:r>
        <w:fldChar w:fldCharType="end"/>
      </w:r>
    </w:p>
    <w:p w14:paraId="51636B9D" w14:textId="5147F30E" w:rsidR="00853B44" w:rsidRDefault="00853B44">
      <w:pPr>
        <w:pStyle w:val="TOC2"/>
        <w:rPr>
          <w:rFonts w:asciiTheme="minorHAnsi" w:eastAsiaTheme="minorEastAsia" w:hAnsiTheme="minorHAnsi" w:cs="Vrinda"/>
          <w:sz w:val="22"/>
          <w:szCs w:val="28"/>
          <w:lang w:eastAsia="en-GB" w:bidi="bn-IN"/>
        </w:rPr>
      </w:pPr>
      <w:r>
        <w:t>A.3.1a</w:t>
      </w:r>
      <w:r>
        <w:rPr>
          <w:rFonts w:asciiTheme="minorHAnsi" w:eastAsiaTheme="minorEastAsia" w:hAnsiTheme="minorHAnsi" w:cs="Vrinda"/>
          <w:sz w:val="22"/>
          <w:szCs w:val="28"/>
          <w:lang w:eastAsia="en-GB" w:bidi="bn-IN"/>
        </w:rPr>
        <w:tab/>
      </w:r>
      <w:r>
        <w:t>SDP answer from an MTSI client in terminal when only narrowband speech was offered</w:t>
      </w:r>
      <w:r>
        <w:tab/>
      </w:r>
      <w:r>
        <w:fldChar w:fldCharType="begin" w:fldLock="1"/>
      </w:r>
      <w:r>
        <w:instrText xml:space="preserve"> PAGEREF _Toc89963286 \h </w:instrText>
      </w:r>
      <w:r>
        <w:fldChar w:fldCharType="separate"/>
      </w:r>
      <w:r>
        <w:t>223</w:t>
      </w:r>
      <w:r>
        <w:fldChar w:fldCharType="end"/>
      </w:r>
    </w:p>
    <w:p w14:paraId="6E244784" w14:textId="010530A3" w:rsidR="00853B44" w:rsidRDefault="00853B44">
      <w:pPr>
        <w:pStyle w:val="TOC2"/>
        <w:rPr>
          <w:rFonts w:asciiTheme="minorHAnsi" w:eastAsiaTheme="minorEastAsia" w:hAnsiTheme="minorHAnsi" w:cs="Vrinda"/>
          <w:sz w:val="22"/>
          <w:szCs w:val="28"/>
          <w:lang w:eastAsia="en-GB" w:bidi="bn-IN"/>
        </w:rPr>
      </w:pPr>
      <w:r>
        <w:t>A.3.2</w:t>
      </w:r>
      <w:r>
        <w:rPr>
          <w:rFonts w:asciiTheme="minorHAnsi" w:eastAsiaTheme="minorEastAsia" w:hAnsiTheme="minorHAnsi" w:cs="Vrinda"/>
          <w:sz w:val="22"/>
          <w:szCs w:val="28"/>
          <w:lang w:eastAsia="en-GB" w:bidi="bn-IN"/>
        </w:rPr>
        <w:tab/>
      </w:r>
      <w:r>
        <w:t>SDP answer from an MTSI client in terminal</w:t>
      </w:r>
      <w:r>
        <w:tab/>
      </w:r>
      <w:r>
        <w:fldChar w:fldCharType="begin" w:fldLock="1"/>
      </w:r>
      <w:r>
        <w:instrText xml:space="preserve"> PAGEREF _Toc89963287 \h </w:instrText>
      </w:r>
      <w:r>
        <w:fldChar w:fldCharType="separate"/>
      </w:r>
      <w:r>
        <w:t>224</w:t>
      </w:r>
      <w:r>
        <w:fldChar w:fldCharType="end"/>
      </w:r>
    </w:p>
    <w:p w14:paraId="00D878DC" w14:textId="5F79E99F" w:rsidR="00853B44" w:rsidRDefault="00853B44">
      <w:pPr>
        <w:pStyle w:val="TOC2"/>
        <w:rPr>
          <w:rFonts w:asciiTheme="minorHAnsi" w:eastAsiaTheme="minorEastAsia" w:hAnsiTheme="minorHAnsi" w:cs="Vrinda"/>
          <w:sz w:val="22"/>
          <w:szCs w:val="28"/>
          <w:lang w:eastAsia="en-GB" w:bidi="bn-IN"/>
        </w:rPr>
      </w:pPr>
      <w:r>
        <w:lastRenderedPageBreak/>
        <w:t>A.3.2a</w:t>
      </w:r>
      <w:r>
        <w:rPr>
          <w:rFonts w:asciiTheme="minorHAnsi" w:eastAsiaTheme="minorEastAsia" w:hAnsiTheme="minorHAnsi" w:cs="Vrinda"/>
          <w:sz w:val="22"/>
          <w:szCs w:val="28"/>
          <w:lang w:eastAsia="en-GB" w:bidi="bn-IN"/>
        </w:rPr>
        <w:tab/>
      </w:r>
      <w:r>
        <w:t>SDP answer from a non-MTSI UE with AVP</w:t>
      </w:r>
      <w:r>
        <w:tab/>
      </w:r>
      <w:r>
        <w:fldChar w:fldCharType="begin" w:fldLock="1"/>
      </w:r>
      <w:r>
        <w:instrText xml:space="preserve"> PAGEREF _Toc89963288 \h </w:instrText>
      </w:r>
      <w:r>
        <w:fldChar w:fldCharType="separate"/>
      </w:r>
      <w:r>
        <w:t>225</w:t>
      </w:r>
      <w:r>
        <w:fldChar w:fldCharType="end"/>
      </w:r>
    </w:p>
    <w:p w14:paraId="0BA1449A" w14:textId="1CEA84CC" w:rsidR="00853B44" w:rsidRDefault="00853B44">
      <w:pPr>
        <w:pStyle w:val="TOC2"/>
        <w:rPr>
          <w:rFonts w:asciiTheme="minorHAnsi" w:eastAsiaTheme="minorEastAsia" w:hAnsiTheme="minorHAnsi" w:cs="Vrinda"/>
          <w:sz w:val="22"/>
          <w:szCs w:val="28"/>
          <w:lang w:eastAsia="en-GB" w:bidi="bn-IN"/>
        </w:rPr>
      </w:pPr>
      <w:r>
        <w:t>A.3.3</w:t>
      </w:r>
      <w:r>
        <w:rPr>
          <w:rFonts w:asciiTheme="minorHAnsi" w:eastAsiaTheme="minorEastAsia" w:hAnsiTheme="minorHAnsi" w:cs="Vrinda"/>
          <w:sz w:val="22"/>
          <w:szCs w:val="28"/>
          <w:lang w:eastAsia="en-GB" w:bidi="bn-IN"/>
        </w:rPr>
        <w:tab/>
      </w:r>
      <w:r>
        <w:t>SDP answer from an MTSI client in terminal supporting only AMR</w:t>
      </w:r>
      <w:r>
        <w:tab/>
      </w:r>
      <w:r>
        <w:fldChar w:fldCharType="begin" w:fldLock="1"/>
      </w:r>
      <w:r>
        <w:instrText xml:space="preserve"> PAGEREF _Toc89963289 \h </w:instrText>
      </w:r>
      <w:r>
        <w:fldChar w:fldCharType="separate"/>
      </w:r>
      <w:r>
        <w:t>225</w:t>
      </w:r>
      <w:r>
        <w:fldChar w:fldCharType="end"/>
      </w:r>
    </w:p>
    <w:p w14:paraId="44D16FA9" w14:textId="4063B3B0" w:rsidR="00853B44" w:rsidRDefault="00853B44">
      <w:pPr>
        <w:pStyle w:val="TOC2"/>
        <w:rPr>
          <w:rFonts w:asciiTheme="minorHAnsi" w:eastAsiaTheme="minorEastAsia" w:hAnsiTheme="minorHAnsi" w:cs="Vrinda"/>
          <w:sz w:val="22"/>
          <w:szCs w:val="28"/>
          <w:lang w:eastAsia="en-GB" w:bidi="bn-IN"/>
        </w:rPr>
      </w:pPr>
      <w:r>
        <w:t>A.3.4</w:t>
      </w:r>
      <w:r>
        <w:rPr>
          <w:rFonts w:asciiTheme="minorHAnsi" w:eastAsiaTheme="minorEastAsia" w:hAnsiTheme="minorHAnsi" w:cs="Vrinda"/>
          <w:sz w:val="22"/>
          <w:szCs w:val="28"/>
          <w:lang w:eastAsia="en-GB" w:bidi="bn-IN"/>
        </w:rPr>
        <w:tab/>
      </w:r>
      <w:r>
        <w:t>SDP answer from an MTSI client in terminal using EGPRS access when both AMR and AMR-WB are supported</w:t>
      </w:r>
      <w:r>
        <w:tab/>
      </w:r>
      <w:r>
        <w:fldChar w:fldCharType="begin" w:fldLock="1"/>
      </w:r>
      <w:r>
        <w:instrText xml:space="preserve"> PAGEREF _Toc89963290 \h </w:instrText>
      </w:r>
      <w:r>
        <w:fldChar w:fldCharType="separate"/>
      </w:r>
      <w:r>
        <w:t>226</w:t>
      </w:r>
      <w:r>
        <w:fldChar w:fldCharType="end"/>
      </w:r>
    </w:p>
    <w:p w14:paraId="31B56FB7" w14:textId="7FF750A8" w:rsidR="00853B44" w:rsidRDefault="00853B44">
      <w:pPr>
        <w:pStyle w:val="TOC2"/>
        <w:rPr>
          <w:rFonts w:asciiTheme="minorHAnsi" w:eastAsiaTheme="minorEastAsia" w:hAnsiTheme="minorHAnsi" w:cs="Vrinda"/>
          <w:sz w:val="22"/>
          <w:szCs w:val="28"/>
          <w:lang w:eastAsia="en-GB" w:bidi="bn-IN"/>
        </w:rPr>
      </w:pPr>
      <w:r>
        <w:t>A.3.4a</w:t>
      </w:r>
      <w:r>
        <w:rPr>
          <w:rFonts w:asciiTheme="minorHAnsi" w:eastAsiaTheme="minorEastAsia" w:hAnsiTheme="minorHAnsi" w:cs="Vrinda"/>
          <w:sz w:val="22"/>
          <w:szCs w:val="28"/>
          <w:lang w:eastAsia="en-GB" w:bidi="bn-IN"/>
        </w:rPr>
        <w:tab/>
      </w:r>
      <w:r>
        <w:t>SDP answer from an MTSI client in terminal using EGPRS access when only AMR is supported</w:t>
      </w:r>
      <w:r>
        <w:tab/>
      </w:r>
      <w:r>
        <w:fldChar w:fldCharType="begin" w:fldLock="1"/>
      </w:r>
      <w:r>
        <w:instrText xml:space="preserve"> PAGEREF _Toc89963291 \h </w:instrText>
      </w:r>
      <w:r>
        <w:fldChar w:fldCharType="separate"/>
      </w:r>
      <w:r>
        <w:t>227</w:t>
      </w:r>
      <w:r>
        <w:fldChar w:fldCharType="end"/>
      </w:r>
    </w:p>
    <w:p w14:paraId="188B7C06" w14:textId="486B2E8D" w:rsidR="00853B44" w:rsidRDefault="00853B44">
      <w:pPr>
        <w:pStyle w:val="TOC2"/>
        <w:rPr>
          <w:rFonts w:asciiTheme="minorHAnsi" w:eastAsiaTheme="minorEastAsia" w:hAnsiTheme="minorHAnsi" w:cs="Vrinda"/>
          <w:sz w:val="22"/>
          <w:szCs w:val="28"/>
          <w:lang w:eastAsia="en-GB" w:bidi="bn-IN"/>
        </w:rPr>
      </w:pPr>
      <w:r>
        <w:t>A.3.4b</w:t>
      </w:r>
      <w:r>
        <w:rPr>
          <w:rFonts w:asciiTheme="minorHAnsi" w:eastAsiaTheme="minorEastAsia" w:hAnsiTheme="minorHAnsi" w:cs="Vrinda"/>
          <w:sz w:val="22"/>
          <w:szCs w:val="28"/>
          <w:lang w:eastAsia="en-GB" w:bidi="bn-IN"/>
        </w:rPr>
        <w:tab/>
      </w:r>
      <w:r>
        <w:t>SDP answer from an MTSI client in terminal using WLAN</w:t>
      </w:r>
      <w:r>
        <w:tab/>
      </w:r>
      <w:r>
        <w:fldChar w:fldCharType="begin" w:fldLock="1"/>
      </w:r>
      <w:r>
        <w:instrText xml:space="preserve"> PAGEREF _Toc89963292 \h </w:instrText>
      </w:r>
      <w:r>
        <w:fldChar w:fldCharType="separate"/>
      </w:r>
      <w:r>
        <w:t>227</w:t>
      </w:r>
      <w:r>
        <w:fldChar w:fldCharType="end"/>
      </w:r>
    </w:p>
    <w:p w14:paraId="3A21C307" w14:textId="3BF8DDD6" w:rsidR="00853B44" w:rsidRDefault="00853B44">
      <w:pPr>
        <w:pStyle w:val="TOC2"/>
        <w:rPr>
          <w:rFonts w:asciiTheme="minorHAnsi" w:eastAsiaTheme="minorEastAsia" w:hAnsiTheme="minorHAnsi" w:cs="Vrinda"/>
          <w:sz w:val="22"/>
          <w:szCs w:val="28"/>
          <w:lang w:eastAsia="en-GB" w:bidi="bn-IN"/>
        </w:rPr>
      </w:pPr>
      <w:r>
        <w:t>A.3.5</w:t>
      </w:r>
      <w:r>
        <w:rPr>
          <w:rFonts w:asciiTheme="minorHAnsi" w:eastAsiaTheme="minorEastAsia" w:hAnsiTheme="minorHAnsi" w:cs="Vrinda"/>
          <w:sz w:val="22"/>
          <w:szCs w:val="28"/>
          <w:lang w:eastAsia="en-GB" w:bidi="bn-IN"/>
        </w:rPr>
        <w:tab/>
      </w:r>
      <w:r>
        <w:t>SDP answer from MTSI MGW supporting only one codec mode set for AMR and AMR-WB each</w:t>
      </w:r>
      <w:r>
        <w:tab/>
      </w:r>
      <w:r>
        <w:fldChar w:fldCharType="begin" w:fldLock="1"/>
      </w:r>
      <w:r>
        <w:instrText xml:space="preserve"> PAGEREF _Toc89963293 \h </w:instrText>
      </w:r>
      <w:r>
        <w:fldChar w:fldCharType="separate"/>
      </w:r>
      <w:r>
        <w:t>228</w:t>
      </w:r>
      <w:r>
        <w:fldChar w:fldCharType="end"/>
      </w:r>
    </w:p>
    <w:p w14:paraId="3C43BD02" w14:textId="2D6CB2D7" w:rsidR="00853B44" w:rsidRDefault="00853B44">
      <w:pPr>
        <w:pStyle w:val="TOC2"/>
        <w:rPr>
          <w:rFonts w:asciiTheme="minorHAnsi" w:eastAsiaTheme="minorEastAsia" w:hAnsiTheme="minorHAnsi" w:cs="Vrinda"/>
          <w:sz w:val="22"/>
          <w:szCs w:val="28"/>
          <w:lang w:eastAsia="en-GB" w:bidi="bn-IN"/>
        </w:rPr>
      </w:pPr>
      <w:r>
        <w:t>A.3.5a</w:t>
      </w:r>
      <w:r>
        <w:rPr>
          <w:rFonts w:asciiTheme="minorHAnsi" w:eastAsiaTheme="minorEastAsia" w:hAnsiTheme="minorHAnsi" w:cs="Vrinda"/>
          <w:sz w:val="22"/>
          <w:szCs w:val="28"/>
          <w:lang w:eastAsia="en-GB" w:bidi="bn-IN"/>
        </w:rPr>
        <w:tab/>
      </w:r>
      <w:r>
        <w:t>SDP answer from MTSI MGW supporting only one codec mode set for AMR</w:t>
      </w:r>
      <w:r>
        <w:tab/>
      </w:r>
      <w:r>
        <w:fldChar w:fldCharType="begin" w:fldLock="1"/>
      </w:r>
      <w:r>
        <w:instrText xml:space="preserve"> PAGEREF _Toc89963294 \h </w:instrText>
      </w:r>
      <w:r>
        <w:fldChar w:fldCharType="separate"/>
      </w:r>
      <w:r>
        <w:t>230</w:t>
      </w:r>
      <w:r>
        <w:fldChar w:fldCharType="end"/>
      </w:r>
    </w:p>
    <w:p w14:paraId="0DB6CAEC" w14:textId="7ECC86BF" w:rsidR="00853B44" w:rsidRDefault="00853B44">
      <w:pPr>
        <w:pStyle w:val="TOC2"/>
        <w:rPr>
          <w:rFonts w:asciiTheme="minorHAnsi" w:eastAsiaTheme="minorEastAsia" w:hAnsiTheme="minorHAnsi" w:cs="Vrinda"/>
          <w:sz w:val="22"/>
          <w:szCs w:val="28"/>
          <w:lang w:eastAsia="en-GB" w:bidi="bn-IN"/>
        </w:rPr>
      </w:pPr>
      <w:r>
        <w:t>A.3.6</w:t>
      </w:r>
      <w:r>
        <w:rPr>
          <w:rFonts w:asciiTheme="minorHAnsi" w:eastAsiaTheme="minorEastAsia" w:hAnsiTheme="minorHAnsi" w:cs="Vrinda"/>
          <w:sz w:val="22"/>
          <w:szCs w:val="28"/>
          <w:lang w:eastAsia="en-GB" w:bidi="bn-IN"/>
        </w:rPr>
        <w:tab/>
      </w:r>
      <w:r>
        <w:t>SDP answer from MTSI client in terminal on HSPA for session initiated from MTSI MGW interfacing UE on GERAN</w:t>
      </w:r>
      <w:r>
        <w:tab/>
      </w:r>
      <w:r>
        <w:fldChar w:fldCharType="begin" w:fldLock="1"/>
      </w:r>
      <w:r>
        <w:instrText xml:space="preserve"> PAGEREF _Toc89963295 \h </w:instrText>
      </w:r>
      <w:r>
        <w:fldChar w:fldCharType="separate"/>
      </w:r>
      <w:r>
        <w:t>230</w:t>
      </w:r>
      <w:r>
        <w:fldChar w:fldCharType="end"/>
      </w:r>
    </w:p>
    <w:p w14:paraId="3893875E" w14:textId="07A920C6" w:rsidR="00853B44" w:rsidRDefault="00853B44">
      <w:pPr>
        <w:pStyle w:val="TOC2"/>
        <w:rPr>
          <w:rFonts w:asciiTheme="minorHAnsi" w:eastAsiaTheme="minorEastAsia" w:hAnsiTheme="minorHAnsi" w:cs="Vrinda"/>
          <w:sz w:val="22"/>
          <w:szCs w:val="28"/>
          <w:lang w:eastAsia="en-GB" w:bidi="bn-IN"/>
        </w:rPr>
      </w:pPr>
      <w:r>
        <w:t>A.3.7</w:t>
      </w:r>
      <w:r>
        <w:rPr>
          <w:rFonts w:asciiTheme="minorHAnsi" w:eastAsiaTheme="minorEastAsia" w:hAnsiTheme="minorHAnsi" w:cs="Vrinda"/>
          <w:sz w:val="22"/>
          <w:szCs w:val="28"/>
          <w:lang w:eastAsia="en-GB" w:bidi="bn-IN"/>
        </w:rPr>
        <w:tab/>
      </w:r>
      <w:r>
        <w:t>SDP answer from MTSI client in terminal on HSPA for session initiated from MTSI MGW interfacing legacy UE on UTRAN</w:t>
      </w:r>
      <w:r>
        <w:tab/>
      </w:r>
      <w:r>
        <w:fldChar w:fldCharType="begin" w:fldLock="1"/>
      </w:r>
      <w:r>
        <w:instrText xml:space="preserve"> PAGEREF _Toc89963296 \h </w:instrText>
      </w:r>
      <w:r>
        <w:fldChar w:fldCharType="separate"/>
      </w:r>
      <w:r>
        <w:t>231</w:t>
      </w:r>
      <w:r>
        <w:fldChar w:fldCharType="end"/>
      </w:r>
    </w:p>
    <w:p w14:paraId="0EBCED81" w14:textId="2F60989E" w:rsidR="00853B44" w:rsidRDefault="00853B44">
      <w:pPr>
        <w:pStyle w:val="TOC1"/>
        <w:rPr>
          <w:rFonts w:asciiTheme="minorHAnsi" w:eastAsiaTheme="minorEastAsia" w:hAnsiTheme="minorHAnsi" w:cs="Vrinda"/>
          <w:szCs w:val="28"/>
          <w:lang w:eastAsia="en-GB" w:bidi="bn-IN"/>
        </w:rPr>
      </w:pPr>
      <w:r>
        <w:t>A.4</w:t>
      </w:r>
      <w:r>
        <w:rPr>
          <w:rFonts w:asciiTheme="minorHAnsi" w:eastAsiaTheme="minorEastAsia" w:hAnsiTheme="minorHAnsi" w:cs="Vrinda"/>
          <w:szCs w:val="28"/>
          <w:lang w:eastAsia="en-GB" w:bidi="bn-IN"/>
        </w:rPr>
        <w:tab/>
      </w:r>
      <w:r>
        <w:t>SDP offers and answers for video sessions</w:t>
      </w:r>
      <w:r>
        <w:tab/>
      </w:r>
      <w:r>
        <w:fldChar w:fldCharType="begin" w:fldLock="1"/>
      </w:r>
      <w:r>
        <w:instrText xml:space="preserve"> PAGEREF _Toc89963297 \h </w:instrText>
      </w:r>
      <w:r>
        <w:fldChar w:fldCharType="separate"/>
      </w:r>
      <w:r>
        <w:t>232</w:t>
      </w:r>
      <w:r>
        <w:fldChar w:fldCharType="end"/>
      </w:r>
    </w:p>
    <w:p w14:paraId="00F024DD" w14:textId="001AAE5D" w:rsidR="00853B44" w:rsidRDefault="00853B44">
      <w:pPr>
        <w:pStyle w:val="TOC2"/>
        <w:rPr>
          <w:rFonts w:asciiTheme="minorHAnsi" w:eastAsiaTheme="minorEastAsia" w:hAnsiTheme="minorHAnsi" w:cs="Vrinda"/>
          <w:sz w:val="22"/>
          <w:szCs w:val="28"/>
          <w:lang w:eastAsia="en-GB" w:bidi="bn-IN"/>
        </w:rPr>
      </w:pPr>
      <w:r w:rsidRPr="00853B44">
        <w:t>A.4.1</w:t>
      </w:r>
      <w:r w:rsidRPr="00853B44">
        <w:rPr>
          <w:rFonts w:asciiTheme="minorHAnsi" w:eastAsiaTheme="minorEastAsia" w:hAnsiTheme="minorHAnsi" w:cs="Vrinda"/>
          <w:sz w:val="22"/>
          <w:szCs w:val="28"/>
          <w:lang w:eastAsia="en-GB" w:bidi="bn-IN"/>
        </w:rPr>
        <w:tab/>
      </w:r>
      <w:r w:rsidRPr="00952A09">
        <w:rPr>
          <w:lang w:val="fi-FI"/>
        </w:rPr>
        <w:t>Void</w:t>
      </w:r>
      <w:r>
        <w:tab/>
      </w:r>
      <w:r>
        <w:fldChar w:fldCharType="begin" w:fldLock="1"/>
      </w:r>
      <w:r>
        <w:instrText xml:space="preserve"> PAGEREF _Toc89963298 \h </w:instrText>
      </w:r>
      <w:r>
        <w:fldChar w:fldCharType="separate"/>
      </w:r>
      <w:r>
        <w:t>232</w:t>
      </w:r>
      <w:r>
        <w:fldChar w:fldCharType="end"/>
      </w:r>
    </w:p>
    <w:p w14:paraId="17C2F234" w14:textId="1D121541" w:rsidR="00853B44" w:rsidRDefault="00853B44">
      <w:pPr>
        <w:pStyle w:val="TOC2"/>
        <w:rPr>
          <w:rFonts w:asciiTheme="minorHAnsi" w:eastAsiaTheme="minorEastAsia" w:hAnsiTheme="minorHAnsi" w:cs="Vrinda"/>
          <w:sz w:val="22"/>
          <w:szCs w:val="28"/>
          <w:lang w:eastAsia="en-GB" w:bidi="bn-IN"/>
        </w:rPr>
      </w:pPr>
      <w:r w:rsidRPr="00853B44">
        <w:t>A.4.2</w:t>
      </w:r>
      <w:r w:rsidRPr="00853B44">
        <w:rPr>
          <w:rFonts w:asciiTheme="minorHAnsi" w:eastAsiaTheme="minorEastAsia" w:hAnsiTheme="minorHAnsi" w:cs="Vrinda"/>
          <w:sz w:val="22"/>
          <w:szCs w:val="28"/>
          <w:lang w:eastAsia="en-GB" w:bidi="bn-IN"/>
        </w:rPr>
        <w:tab/>
      </w:r>
      <w:r w:rsidRPr="00952A09">
        <w:rPr>
          <w:lang w:val="fi-FI"/>
        </w:rPr>
        <w:t>Void</w:t>
      </w:r>
      <w:r>
        <w:tab/>
      </w:r>
      <w:r>
        <w:fldChar w:fldCharType="begin" w:fldLock="1"/>
      </w:r>
      <w:r>
        <w:instrText xml:space="preserve"> PAGEREF _Toc89963299 \h </w:instrText>
      </w:r>
      <w:r>
        <w:fldChar w:fldCharType="separate"/>
      </w:r>
      <w:r>
        <w:t>232</w:t>
      </w:r>
      <w:r>
        <w:fldChar w:fldCharType="end"/>
      </w:r>
    </w:p>
    <w:p w14:paraId="2CD2660C" w14:textId="1DA51433" w:rsidR="00853B44" w:rsidRDefault="00853B44">
      <w:pPr>
        <w:pStyle w:val="TOC2"/>
        <w:rPr>
          <w:rFonts w:asciiTheme="minorHAnsi" w:eastAsiaTheme="minorEastAsia" w:hAnsiTheme="minorHAnsi" w:cs="Vrinda"/>
          <w:sz w:val="22"/>
          <w:szCs w:val="28"/>
          <w:lang w:eastAsia="en-GB" w:bidi="bn-IN"/>
        </w:rPr>
      </w:pPr>
      <w:r w:rsidRPr="00853B44">
        <w:t>A.4.2a</w:t>
      </w:r>
      <w:r w:rsidRPr="00853B44">
        <w:rPr>
          <w:rFonts w:asciiTheme="minorHAnsi" w:eastAsiaTheme="minorEastAsia" w:hAnsiTheme="minorHAnsi" w:cs="Vrinda"/>
          <w:sz w:val="22"/>
          <w:szCs w:val="28"/>
          <w:lang w:eastAsia="en-GB" w:bidi="bn-IN"/>
        </w:rPr>
        <w:tab/>
      </w:r>
      <w:r w:rsidRPr="00952A09">
        <w:rPr>
          <w:lang w:val="fi-FI"/>
        </w:rPr>
        <w:t>H.264/AVC</w:t>
      </w:r>
      <w:r>
        <w:tab/>
      </w:r>
      <w:r>
        <w:fldChar w:fldCharType="begin" w:fldLock="1"/>
      </w:r>
      <w:r>
        <w:instrText xml:space="preserve"> PAGEREF _Toc89963300 \h </w:instrText>
      </w:r>
      <w:r>
        <w:fldChar w:fldCharType="separate"/>
      </w:r>
      <w:r>
        <w:t>232</w:t>
      </w:r>
      <w:r>
        <w:fldChar w:fldCharType="end"/>
      </w:r>
    </w:p>
    <w:p w14:paraId="1EA19F55" w14:textId="2B6323AC" w:rsidR="00853B44" w:rsidRDefault="00853B44">
      <w:pPr>
        <w:pStyle w:val="TOC2"/>
        <w:rPr>
          <w:rFonts w:asciiTheme="minorHAnsi" w:eastAsiaTheme="minorEastAsia" w:hAnsiTheme="minorHAnsi" w:cs="Vrinda"/>
          <w:sz w:val="22"/>
          <w:szCs w:val="28"/>
          <w:lang w:eastAsia="en-GB" w:bidi="bn-IN"/>
        </w:rPr>
      </w:pPr>
      <w:r>
        <w:t>A.4.2b</w:t>
      </w:r>
      <w:r>
        <w:rPr>
          <w:rFonts w:asciiTheme="minorHAnsi" w:eastAsiaTheme="minorEastAsia" w:hAnsiTheme="minorHAnsi" w:cs="Vrinda"/>
          <w:sz w:val="22"/>
          <w:szCs w:val="28"/>
          <w:lang w:eastAsia="en-GB" w:bidi="bn-IN"/>
        </w:rPr>
        <w:tab/>
      </w:r>
      <w:r>
        <w:t>High Granularity CVO example</w:t>
      </w:r>
      <w:r>
        <w:tab/>
      </w:r>
      <w:r>
        <w:fldChar w:fldCharType="begin" w:fldLock="1"/>
      </w:r>
      <w:r>
        <w:instrText xml:space="preserve"> PAGEREF _Toc89963301 \h </w:instrText>
      </w:r>
      <w:r>
        <w:fldChar w:fldCharType="separate"/>
      </w:r>
      <w:r>
        <w:t>234</w:t>
      </w:r>
      <w:r>
        <w:fldChar w:fldCharType="end"/>
      </w:r>
    </w:p>
    <w:p w14:paraId="396A4E38" w14:textId="5AB2BFFD" w:rsidR="00853B44" w:rsidRDefault="00853B44">
      <w:pPr>
        <w:pStyle w:val="TOC2"/>
        <w:rPr>
          <w:rFonts w:asciiTheme="minorHAnsi" w:eastAsiaTheme="minorEastAsia" w:hAnsiTheme="minorHAnsi" w:cs="Vrinda"/>
          <w:sz w:val="22"/>
          <w:szCs w:val="28"/>
          <w:lang w:eastAsia="en-GB" w:bidi="bn-IN"/>
        </w:rPr>
      </w:pPr>
      <w:r>
        <w:t>A.4.2c</w:t>
      </w:r>
      <w:r>
        <w:rPr>
          <w:rFonts w:asciiTheme="minorHAnsi" w:eastAsiaTheme="minorEastAsia" w:hAnsiTheme="minorHAnsi" w:cs="Vrinda"/>
          <w:sz w:val="22"/>
          <w:szCs w:val="28"/>
          <w:lang w:eastAsia="en-GB" w:bidi="bn-IN"/>
        </w:rPr>
        <w:tab/>
      </w:r>
      <w:r>
        <w:t>RTP Retransmission</w:t>
      </w:r>
      <w:r>
        <w:tab/>
      </w:r>
      <w:r>
        <w:fldChar w:fldCharType="begin" w:fldLock="1"/>
      </w:r>
      <w:r>
        <w:instrText xml:space="preserve"> PAGEREF _Toc89963302 \h </w:instrText>
      </w:r>
      <w:r>
        <w:fldChar w:fldCharType="separate"/>
      </w:r>
      <w:r>
        <w:t>234</w:t>
      </w:r>
      <w:r>
        <w:fldChar w:fldCharType="end"/>
      </w:r>
    </w:p>
    <w:p w14:paraId="3E477D5E" w14:textId="2509F85C" w:rsidR="00853B44" w:rsidRDefault="00853B44">
      <w:pPr>
        <w:pStyle w:val="TOC2"/>
        <w:rPr>
          <w:rFonts w:asciiTheme="minorHAnsi" w:eastAsiaTheme="minorEastAsia" w:hAnsiTheme="minorHAnsi" w:cs="Vrinda"/>
          <w:sz w:val="22"/>
          <w:szCs w:val="28"/>
          <w:lang w:eastAsia="en-GB" w:bidi="bn-IN"/>
        </w:rPr>
      </w:pPr>
      <w:r>
        <w:t>A.4.2d</w:t>
      </w:r>
      <w:r>
        <w:rPr>
          <w:rFonts w:asciiTheme="minorHAnsi" w:eastAsiaTheme="minorEastAsia" w:hAnsiTheme="minorHAnsi" w:cs="Vrinda"/>
          <w:sz w:val="22"/>
          <w:szCs w:val="28"/>
          <w:lang w:eastAsia="en-GB" w:bidi="bn-IN"/>
        </w:rPr>
        <w:tab/>
      </w:r>
      <w:r>
        <w:t>RTP Forward Error Correction (FEC)</w:t>
      </w:r>
      <w:r>
        <w:tab/>
      </w:r>
      <w:r>
        <w:fldChar w:fldCharType="begin" w:fldLock="1"/>
      </w:r>
      <w:r>
        <w:instrText xml:space="preserve"> PAGEREF _Toc89963303 \h </w:instrText>
      </w:r>
      <w:r>
        <w:fldChar w:fldCharType="separate"/>
      </w:r>
      <w:r>
        <w:t>235</w:t>
      </w:r>
      <w:r>
        <w:fldChar w:fldCharType="end"/>
      </w:r>
    </w:p>
    <w:p w14:paraId="57A1582A" w14:textId="06A10806" w:rsidR="00853B44" w:rsidRDefault="00853B44">
      <w:pPr>
        <w:pStyle w:val="TOC2"/>
        <w:rPr>
          <w:rFonts w:asciiTheme="minorHAnsi" w:eastAsiaTheme="minorEastAsia" w:hAnsiTheme="minorHAnsi" w:cs="Vrinda"/>
          <w:sz w:val="22"/>
          <w:szCs w:val="28"/>
          <w:lang w:eastAsia="en-GB" w:bidi="bn-IN"/>
        </w:rPr>
      </w:pPr>
      <w:r>
        <w:t>A.4.2e</w:t>
      </w:r>
      <w:r>
        <w:rPr>
          <w:rFonts w:asciiTheme="minorHAnsi" w:eastAsiaTheme="minorEastAsia" w:hAnsiTheme="minorHAnsi" w:cs="Vrinda"/>
          <w:sz w:val="22"/>
          <w:szCs w:val="28"/>
          <w:lang w:eastAsia="en-GB" w:bidi="bn-IN"/>
        </w:rPr>
        <w:tab/>
      </w:r>
      <w:r>
        <w:t>SDP Examples with ROI</w:t>
      </w:r>
      <w:r>
        <w:tab/>
      </w:r>
      <w:r>
        <w:fldChar w:fldCharType="begin" w:fldLock="1"/>
      </w:r>
      <w:r>
        <w:instrText xml:space="preserve"> PAGEREF _Toc89963304 \h </w:instrText>
      </w:r>
      <w:r>
        <w:fldChar w:fldCharType="separate"/>
      </w:r>
      <w:r>
        <w:t>236</w:t>
      </w:r>
      <w:r>
        <w:fldChar w:fldCharType="end"/>
      </w:r>
    </w:p>
    <w:p w14:paraId="63C01501" w14:textId="71CCC379" w:rsidR="00853B44" w:rsidRDefault="00853B44">
      <w:pPr>
        <w:pStyle w:val="TOC2"/>
        <w:rPr>
          <w:rFonts w:asciiTheme="minorHAnsi" w:eastAsiaTheme="minorEastAsia" w:hAnsiTheme="minorHAnsi" w:cs="Vrinda"/>
          <w:sz w:val="22"/>
          <w:szCs w:val="28"/>
          <w:lang w:eastAsia="en-GB" w:bidi="bn-IN"/>
        </w:rPr>
      </w:pPr>
      <w:r>
        <w:t>A.4.3</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_Toc89963305 \h </w:instrText>
      </w:r>
      <w:r>
        <w:fldChar w:fldCharType="separate"/>
      </w:r>
      <w:r>
        <w:t>242</w:t>
      </w:r>
      <w:r>
        <w:fldChar w:fldCharType="end"/>
      </w:r>
    </w:p>
    <w:p w14:paraId="5AF2A7B8" w14:textId="53B1AE73" w:rsidR="00853B44" w:rsidRDefault="00853B44">
      <w:pPr>
        <w:pStyle w:val="TOC2"/>
        <w:rPr>
          <w:rFonts w:asciiTheme="minorHAnsi" w:eastAsiaTheme="minorEastAsia" w:hAnsiTheme="minorHAnsi" w:cs="Vrinda"/>
          <w:sz w:val="22"/>
          <w:szCs w:val="28"/>
          <w:lang w:eastAsia="en-GB" w:bidi="bn-IN"/>
        </w:rPr>
      </w:pPr>
      <w:r>
        <w:t>A.4.4</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_Toc89963306 \h </w:instrText>
      </w:r>
      <w:r>
        <w:fldChar w:fldCharType="separate"/>
      </w:r>
      <w:r>
        <w:t>242</w:t>
      </w:r>
      <w:r>
        <w:fldChar w:fldCharType="end"/>
      </w:r>
    </w:p>
    <w:p w14:paraId="2A192E50" w14:textId="4A0E2DD6" w:rsidR="00853B44" w:rsidRDefault="00853B44">
      <w:pPr>
        <w:pStyle w:val="TOC2"/>
        <w:rPr>
          <w:rFonts w:asciiTheme="minorHAnsi" w:eastAsiaTheme="minorEastAsia" w:hAnsiTheme="minorHAnsi" w:cs="Vrinda"/>
          <w:sz w:val="22"/>
          <w:szCs w:val="28"/>
          <w:lang w:eastAsia="en-GB" w:bidi="bn-IN"/>
        </w:rPr>
      </w:pPr>
      <w:r>
        <w:t>A.4.4a</w:t>
      </w:r>
      <w:r>
        <w:rPr>
          <w:rFonts w:asciiTheme="minorHAnsi" w:eastAsiaTheme="minorEastAsia" w:hAnsiTheme="minorHAnsi" w:cs="Vrinda"/>
          <w:sz w:val="22"/>
          <w:szCs w:val="28"/>
          <w:lang w:eastAsia="en-GB" w:bidi="bn-IN"/>
        </w:rPr>
        <w:tab/>
      </w:r>
      <w:r>
        <w:t xml:space="preserve">H.264/AVC with </w:t>
      </w:r>
      <w:r w:rsidRPr="00952A09">
        <w:rPr>
          <w:rFonts w:cs="Arial"/>
        </w:rPr>
        <w:t>"imageattr" attribute</w:t>
      </w:r>
      <w:r>
        <w:tab/>
      </w:r>
      <w:r>
        <w:fldChar w:fldCharType="begin" w:fldLock="1"/>
      </w:r>
      <w:r>
        <w:instrText xml:space="preserve"> PAGEREF _Toc89963307 \h </w:instrText>
      </w:r>
      <w:r>
        <w:fldChar w:fldCharType="separate"/>
      </w:r>
      <w:r>
        <w:t>242</w:t>
      </w:r>
      <w:r>
        <w:fldChar w:fldCharType="end"/>
      </w:r>
    </w:p>
    <w:p w14:paraId="23127F31" w14:textId="3CC3555B" w:rsidR="00853B44" w:rsidRDefault="00853B44">
      <w:pPr>
        <w:pStyle w:val="TOC3"/>
        <w:rPr>
          <w:rFonts w:asciiTheme="minorHAnsi" w:eastAsiaTheme="minorEastAsia" w:hAnsiTheme="minorHAnsi" w:cs="Vrinda"/>
          <w:sz w:val="22"/>
          <w:szCs w:val="28"/>
          <w:lang w:eastAsia="en-GB" w:bidi="bn-IN"/>
        </w:rPr>
      </w:pPr>
      <w:r>
        <w:t>A.4.4a.1</w:t>
      </w:r>
      <w:r>
        <w:rPr>
          <w:rFonts w:asciiTheme="minorHAnsi" w:eastAsiaTheme="minorEastAsia" w:hAnsiTheme="minorHAnsi" w:cs="Vrinda"/>
          <w:sz w:val="22"/>
          <w:szCs w:val="28"/>
          <w:lang w:eastAsia="en-GB" w:bidi="bn-IN"/>
        </w:rPr>
        <w:tab/>
      </w:r>
      <w:r>
        <w:t>H.264/AVC with "imageattr" attribute – different image sizes in SDP offer and answer</w:t>
      </w:r>
      <w:r>
        <w:tab/>
      </w:r>
      <w:r>
        <w:fldChar w:fldCharType="begin" w:fldLock="1"/>
      </w:r>
      <w:r>
        <w:instrText xml:space="preserve"> PAGEREF _Toc89963308 \h </w:instrText>
      </w:r>
      <w:r>
        <w:fldChar w:fldCharType="separate"/>
      </w:r>
      <w:r>
        <w:t>244</w:t>
      </w:r>
      <w:r>
        <w:fldChar w:fldCharType="end"/>
      </w:r>
    </w:p>
    <w:p w14:paraId="17A64342" w14:textId="660E0FD4" w:rsidR="00853B44" w:rsidRDefault="00853B44">
      <w:pPr>
        <w:pStyle w:val="TOC3"/>
        <w:rPr>
          <w:rFonts w:asciiTheme="minorHAnsi" w:eastAsiaTheme="minorEastAsia" w:hAnsiTheme="minorHAnsi" w:cs="Vrinda"/>
          <w:sz w:val="22"/>
          <w:szCs w:val="28"/>
          <w:lang w:eastAsia="en-GB" w:bidi="bn-IN"/>
        </w:rPr>
      </w:pPr>
      <w:r>
        <w:t>A.4.4a.2</w:t>
      </w:r>
      <w:r>
        <w:rPr>
          <w:rFonts w:asciiTheme="minorHAnsi" w:eastAsiaTheme="minorEastAsia" w:hAnsiTheme="minorHAnsi" w:cs="Vrinda"/>
          <w:sz w:val="22"/>
          <w:szCs w:val="28"/>
          <w:lang w:eastAsia="en-GB" w:bidi="bn-IN"/>
        </w:rPr>
        <w:tab/>
      </w:r>
      <w:r>
        <w:t>H.264/AVC with "imageattr" attribute – different payload type numbers in offer and answer</w:t>
      </w:r>
      <w:r>
        <w:tab/>
      </w:r>
      <w:r>
        <w:fldChar w:fldCharType="begin" w:fldLock="1"/>
      </w:r>
      <w:r>
        <w:instrText xml:space="preserve"> PAGEREF _Toc89963309 \h </w:instrText>
      </w:r>
      <w:r>
        <w:fldChar w:fldCharType="separate"/>
      </w:r>
      <w:r>
        <w:t>245</w:t>
      </w:r>
      <w:r>
        <w:fldChar w:fldCharType="end"/>
      </w:r>
    </w:p>
    <w:p w14:paraId="606F0740" w14:textId="16869CAB" w:rsidR="00853B44" w:rsidRDefault="00853B44">
      <w:pPr>
        <w:pStyle w:val="TOC2"/>
        <w:rPr>
          <w:rFonts w:asciiTheme="minorHAnsi" w:eastAsiaTheme="minorEastAsia" w:hAnsiTheme="minorHAnsi" w:cs="Vrinda"/>
          <w:sz w:val="22"/>
          <w:szCs w:val="28"/>
          <w:lang w:eastAsia="en-GB" w:bidi="bn-IN"/>
        </w:rPr>
      </w:pPr>
      <w:r>
        <w:t>A.4.4b</w:t>
      </w:r>
      <w:r>
        <w:rPr>
          <w:rFonts w:asciiTheme="minorHAnsi" w:eastAsiaTheme="minorEastAsia" w:hAnsiTheme="minorHAnsi" w:cs="Vrinda"/>
          <w:sz w:val="22"/>
          <w:szCs w:val="28"/>
          <w:lang w:eastAsia="en-GB" w:bidi="bn-IN"/>
        </w:rPr>
        <w:tab/>
      </w:r>
      <w:r>
        <w:t xml:space="preserve">H.264/AVC with </w:t>
      </w:r>
      <w:r w:rsidRPr="00952A09">
        <w:rPr>
          <w:rFonts w:cs="Arial"/>
        </w:rPr>
        <w:t>"imageattr" attribute with multiple rtpmaps</w:t>
      </w:r>
      <w:r>
        <w:tab/>
      </w:r>
      <w:r>
        <w:fldChar w:fldCharType="begin" w:fldLock="1"/>
      </w:r>
      <w:r>
        <w:instrText xml:space="preserve"> PAGEREF _Toc89963310 \h </w:instrText>
      </w:r>
      <w:r>
        <w:fldChar w:fldCharType="separate"/>
      </w:r>
      <w:r>
        <w:t>246</w:t>
      </w:r>
      <w:r>
        <w:fldChar w:fldCharType="end"/>
      </w:r>
    </w:p>
    <w:p w14:paraId="1E761F02" w14:textId="40268719" w:rsidR="00853B44" w:rsidRDefault="00853B44">
      <w:pPr>
        <w:pStyle w:val="TOC2"/>
        <w:rPr>
          <w:rFonts w:asciiTheme="minorHAnsi" w:eastAsiaTheme="minorEastAsia" w:hAnsiTheme="minorHAnsi" w:cs="Vrinda"/>
          <w:sz w:val="22"/>
          <w:szCs w:val="28"/>
          <w:lang w:eastAsia="en-GB" w:bidi="bn-IN"/>
        </w:rPr>
      </w:pPr>
      <w:r w:rsidRPr="00853B44">
        <w:t>A.4.5</w:t>
      </w:r>
      <w:r w:rsidRPr="00853B44">
        <w:rPr>
          <w:rFonts w:asciiTheme="minorHAnsi" w:eastAsiaTheme="minorEastAsia" w:hAnsiTheme="minorHAnsi" w:cs="Vrinda"/>
          <w:sz w:val="22"/>
          <w:szCs w:val="28"/>
          <w:lang w:eastAsia="en-GB" w:bidi="bn-IN"/>
        </w:rPr>
        <w:tab/>
      </w:r>
      <w:r w:rsidRPr="00952A09">
        <w:rPr>
          <w:lang w:val="en-US"/>
        </w:rPr>
        <w:t>H.264 with asymmetric video streams</w:t>
      </w:r>
      <w:r>
        <w:tab/>
      </w:r>
      <w:r>
        <w:fldChar w:fldCharType="begin" w:fldLock="1"/>
      </w:r>
      <w:r>
        <w:instrText xml:space="preserve"> PAGEREF _Toc89963311 \h </w:instrText>
      </w:r>
      <w:r>
        <w:fldChar w:fldCharType="separate"/>
      </w:r>
      <w:r>
        <w:t>248</w:t>
      </w:r>
      <w:r>
        <w:fldChar w:fldCharType="end"/>
      </w:r>
    </w:p>
    <w:p w14:paraId="349053C3" w14:textId="33B10E99" w:rsidR="00853B44" w:rsidRDefault="00853B44">
      <w:pPr>
        <w:pStyle w:val="TOC2"/>
        <w:rPr>
          <w:rFonts w:asciiTheme="minorHAnsi" w:eastAsiaTheme="minorEastAsia" w:hAnsiTheme="minorHAnsi" w:cs="Vrinda"/>
          <w:sz w:val="22"/>
          <w:szCs w:val="28"/>
          <w:lang w:eastAsia="en-GB" w:bidi="bn-IN"/>
        </w:rPr>
      </w:pPr>
      <w:r w:rsidRPr="00853B44">
        <w:t>A.4.6</w:t>
      </w:r>
      <w:r w:rsidRPr="00853B44">
        <w:rPr>
          <w:rFonts w:asciiTheme="minorHAnsi" w:eastAsiaTheme="minorEastAsia" w:hAnsiTheme="minorHAnsi" w:cs="Vrinda"/>
          <w:sz w:val="22"/>
          <w:szCs w:val="28"/>
          <w:lang w:eastAsia="en-GB" w:bidi="bn-IN"/>
        </w:rPr>
        <w:tab/>
      </w:r>
      <w:r w:rsidRPr="00952A09">
        <w:rPr>
          <w:color w:val="000000"/>
        </w:rPr>
        <w:t xml:space="preserve">H.264/AVC with </w:t>
      </w:r>
      <w:r w:rsidRPr="00952A09">
        <w:rPr>
          <w:rFonts w:cs="Arial"/>
          <w:color w:val="000000"/>
        </w:rPr>
        <w:t>"imageattr" attribute for non-CVO operation</w:t>
      </w:r>
      <w:r>
        <w:tab/>
      </w:r>
      <w:r>
        <w:fldChar w:fldCharType="begin" w:fldLock="1"/>
      </w:r>
      <w:r>
        <w:instrText xml:space="preserve"> PAGEREF _Toc89963312 \h </w:instrText>
      </w:r>
      <w:r>
        <w:fldChar w:fldCharType="separate"/>
      </w:r>
      <w:r>
        <w:t>249</w:t>
      </w:r>
      <w:r>
        <w:fldChar w:fldCharType="end"/>
      </w:r>
    </w:p>
    <w:p w14:paraId="1FEA36FC" w14:textId="32D214BB" w:rsidR="00853B44" w:rsidRDefault="00853B44">
      <w:pPr>
        <w:pStyle w:val="TOC2"/>
        <w:rPr>
          <w:rFonts w:asciiTheme="minorHAnsi" w:eastAsiaTheme="minorEastAsia" w:hAnsiTheme="minorHAnsi" w:cs="Vrinda"/>
          <w:sz w:val="22"/>
          <w:szCs w:val="28"/>
          <w:lang w:eastAsia="en-GB" w:bidi="bn-IN"/>
        </w:rPr>
      </w:pPr>
      <w:r w:rsidRPr="00853B44">
        <w:t>A.4.7</w:t>
      </w:r>
      <w:r w:rsidRPr="00853B44">
        <w:rPr>
          <w:rFonts w:asciiTheme="minorHAnsi" w:eastAsiaTheme="minorEastAsia" w:hAnsiTheme="minorHAnsi" w:cs="Vrinda"/>
          <w:sz w:val="22"/>
          <w:szCs w:val="28"/>
          <w:lang w:eastAsia="en-GB" w:bidi="bn-IN"/>
        </w:rPr>
        <w:tab/>
      </w:r>
      <w:r w:rsidRPr="00952A09">
        <w:rPr>
          <w:lang w:val="en-US"/>
        </w:rPr>
        <w:t>H.264 (AVC) and H.265 (HEVC)</w:t>
      </w:r>
      <w:r>
        <w:tab/>
      </w:r>
      <w:r>
        <w:fldChar w:fldCharType="begin" w:fldLock="1"/>
      </w:r>
      <w:r>
        <w:instrText xml:space="preserve"> PAGEREF _Toc89963313 \h </w:instrText>
      </w:r>
      <w:r>
        <w:fldChar w:fldCharType="separate"/>
      </w:r>
      <w:r>
        <w:t>251</w:t>
      </w:r>
      <w:r>
        <w:fldChar w:fldCharType="end"/>
      </w:r>
    </w:p>
    <w:p w14:paraId="774C1E89" w14:textId="64413698" w:rsidR="00853B44" w:rsidRDefault="00853B44">
      <w:pPr>
        <w:pStyle w:val="TOC3"/>
        <w:rPr>
          <w:rFonts w:asciiTheme="minorHAnsi" w:eastAsiaTheme="minorEastAsia" w:hAnsiTheme="minorHAnsi" w:cs="Vrinda"/>
          <w:sz w:val="22"/>
          <w:szCs w:val="28"/>
          <w:lang w:eastAsia="en-GB" w:bidi="bn-IN"/>
        </w:rPr>
      </w:pPr>
      <w:r w:rsidRPr="00853B44">
        <w:t>A.4.7.1</w:t>
      </w:r>
      <w:r w:rsidRPr="00853B44">
        <w:rPr>
          <w:rFonts w:asciiTheme="minorHAnsi" w:eastAsiaTheme="minorEastAsia" w:hAnsiTheme="minorHAnsi" w:cs="Vrinda"/>
          <w:sz w:val="22"/>
          <w:szCs w:val="28"/>
          <w:lang w:eastAsia="en-GB" w:bidi="bn-IN"/>
        </w:rPr>
        <w:tab/>
      </w:r>
      <w:r w:rsidRPr="00952A09">
        <w:rPr>
          <w:lang w:val="en-US" w:eastAsia="ko-KR"/>
        </w:rPr>
        <w:t>MTSI client</w:t>
      </w:r>
      <w:r w:rsidRPr="00952A09">
        <w:rPr>
          <w:lang w:val="en-US"/>
        </w:rPr>
        <w:t xml:space="preserve"> with 848x480 resolution 5 inch display</w:t>
      </w:r>
      <w:r>
        <w:tab/>
      </w:r>
      <w:r>
        <w:fldChar w:fldCharType="begin" w:fldLock="1"/>
      </w:r>
      <w:r>
        <w:instrText xml:space="preserve"> PAGEREF _Toc89963314 \h </w:instrText>
      </w:r>
      <w:r>
        <w:fldChar w:fldCharType="separate"/>
      </w:r>
      <w:r>
        <w:t>251</w:t>
      </w:r>
      <w:r>
        <w:fldChar w:fldCharType="end"/>
      </w:r>
    </w:p>
    <w:p w14:paraId="3E3C686D" w14:textId="2B4863BB" w:rsidR="00853B44" w:rsidRDefault="00853B44">
      <w:pPr>
        <w:pStyle w:val="TOC3"/>
        <w:rPr>
          <w:rFonts w:asciiTheme="minorHAnsi" w:eastAsiaTheme="minorEastAsia" w:hAnsiTheme="minorHAnsi" w:cs="Vrinda"/>
          <w:sz w:val="22"/>
          <w:szCs w:val="28"/>
          <w:lang w:eastAsia="en-GB" w:bidi="bn-IN"/>
        </w:rPr>
      </w:pPr>
      <w:r w:rsidRPr="00853B44">
        <w:t>A.4.7.2</w:t>
      </w:r>
      <w:r w:rsidRPr="00853B44">
        <w:rPr>
          <w:rFonts w:asciiTheme="minorHAnsi" w:eastAsiaTheme="minorEastAsia" w:hAnsiTheme="minorHAnsi" w:cs="Vrinda"/>
          <w:sz w:val="22"/>
          <w:szCs w:val="28"/>
          <w:lang w:eastAsia="en-GB" w:bidi="bn-IN"/>
        </w:rPr>
        <w:tab/>
      </w:r>
      <w:r w:rsidRPr="00952A09">
        <w:rPr>
          <w:lang w:val="en-US" w:eastAsia="ko-KR"/>
        </w:rPr>
        <w:t>MTSI client</w:t>
      </w:r>
      <w:r w:rsidRPr="00952A09">
        <w:rPr>
          <w:lang w:val="en-US"/>
        </w:rPr>
        <w:t xml:space="preserve"> with 1280x720 resolution 5 inch display</w:t>
      </w:r>
      <w:r>
        <w:tab/>
      </w:r>
      <w:r>
        <w:fldChar w:fldCharType="begin" w:fldLock="1"/>
      </w:r>
      <w:r>
        <w:instrText xml:space="preserve"> PAGEREF _Toc89963315 \h </w:instrText>
      </w:r>
      <w:r>
        <w:fldChar w:fldCharType="separate"/>
      </w:r>
      <w:r>
        <w:t>252</w:t>
      </w:r>
      <w:r>
        <w:fldChar w:fldCharType="end"/>
      </w:r>
    </w:p>
    <w:p w14:paraId="2E7F04C6" w14:textId="5F8ACE79" w:rsidR="00853B44" w:rsidRDefault="00853B44">
      <w:pPr>
        <w:pStyle w:val="TOC3"/>
        <w:rPr>
          <w:rFonts w:asciiTheme="minorHAnsi" w:eastAsiaTheme="minorEastAsia" w:hAnsiTheme="minorHAnsi" w:cs="Vrinda"/>
          <w:sz w:val="22"/>
          <w:szCs w:val="28"/>
          <w:lang w:eastAsia="en-GB" w:bidi="bn-IN"/>
        </w:rPr>
      </w:pPr>
      <w:r w:rsidRPr="00853B44">
        <w:t>A.4.7.3</w:t>
      </w:r>
      <w:r w:rsidRPr="00853B44">
        <w:rPr>
          <w:rFonts w:asciiTheme="minorHAnsi" w:eastAsiaTheme="minorEastAsia" w:hAnsiTheme="minorHAnsi" w:cs="Vrinda"/>
          <w:sz w:val="22"/>
          <w:szCs w:val="28"/>
          <w:lang w:eastAsia="en-GB" w:bidi="bn-IN"/>
        </w:rPr>
        <w:tab/>
      </w:r>
      <w:r w:rsidRPr="00952A09">
        <w:rPr>
          <w:lang w:val="en-US"/>
        </w:rPr>
        <w:t>MTSI client with 848x480 resolution 10 inch display</w:t>
      </w:r>
      <w:r>
        <w:tab/>
      </w:r>
      <w:r>
        <w:fldChar w:fldCharType="begin" w:fldLock="1"/>
      </w:r>
      <w:r>
        <w:instrText xml:space="preserve"> PAGEREF _Toc89963316 \h </w:instrText>
      </w:r>
      <w:r>
        <w:fldChar w:fldCharType="separate"/>
      </w:r>
      <w:r>
        <w:t>253</w:t>
      </w:r>
      <w:r>
        <w:fldChar w:fldCharType="end"/>
      </w:r>
    </w:p>
    <w:p w14:paraId="59E6FE57" w14:textId="060BE7DF" w:rsidR="00853B44" w:rsidRDefault="00853B44">
      <w:pPr>
        <w:pStyle w:val="TOC3"/>
        <w:rPr>
          <w:rFonts w:asciiTheme="minorHAnsi" w:eastAsiaTheme="minorEastAsia" w:hAnsiTheme="minorHAnsi" w:cs="Vrinda"/>
          <w:sz w:val="22"/>
          <w:szCs w:val="28"/>
          <w:lang w:eastAsia="en-GB" w:bidi="bn-IN"/>
        </w:rPr>
      </w:pPr>
      <w:r w:rsidRPr="00853B44">
        <w:t>A.4.7.4</w:t>
      </w:r>
      <w:r w:rsidRPr="00853B44">
        <w:rPr>
          <w:rFonts w:asciiTheme="minorHAnsi" w:eastAsiaTheme="minorEastAsia" w:hAnsiTheme="minorHAnsi" w:cs="Vrinda"/>
          <w:sz w:val="22"/>
          <w:szCs w:val="28"/>
          <w:lang w:eastAsia="en-GB" w:bidi="bn-IN"/>
        </w:rPr>
        <w:tab/>
      </w:r>
      <w:r w:rsidRPr="00952A09">
        <w:rPr>
          <w:lang w:val="en-US"/>
        </w:rPr>
        <w:t>MTSI client with 1280x720 resolution 10 inch display</w:t>
      </w:r>
      <w:r>
        <w:tab/>
      </w:r>
      <w:r>
        <w:fldChar w:fldCharType="begin" w:fldLock="1"/>
      </w:r>
      <w:r>
        <w:instrText xml:space="preserve"> PAGEREF _Toc89963317 \h </w:instrText>
      </w:r>
      <w:r>
        <w:fldChar w:fldCharType="separate"/>
      </w:r>
      <w:r>
        <w:t>254</w:t>
      </w:r>
      <w:r>
        <w:fldChar w:fldCharType="end"/>
      </w:r>
    </w:p>
    <w:p w14:paraId="0DB8245A" w14:textId="3DAE6878" w:rsidR="00853B44" w:rsidRDefault="00853B44">
      <w:pPr>
        <w:pStyle w:val="TOC2"/>
        <w:rPr>
          <w:rFonts w:asciiTheme="minorHAnsi" w:eastAsiaTheme="minorEastAsia" w:hAnsiTheme="minorHAnsi" w:cs="Vrinda"/>
          <w:sz w:val="22"/>
          <w:szCs w:val="28"/>
          <w:lang w:eastAsia="en-GB" w:bidi="bn-IN"/>
        </w:rPr>
      </w:pPr>
      <w:r w:rsidRPr="00853B44">
        <w:t>A.4.8</w:t>
      </w:r>
      <w:r w:rsidRPr="00853B44">
        <w:rPr>
          <w:rFonts w:asciiTheme="minorHAnsi" w:eastAsiaTheme="minorEastAsia" w:hAnsiTheme="minorHAnsi" w:cs="Vrinda"/>
          <w:sz w:val="22"/>
          <w:szCs w:val="28"/>
          <w:lang w:eastAsia="en-GB" w:bidi="bn-IN"/>
        </w:rPr>
        <w:tab/>
      </w:r>
      <w:r w:rsidRPr="00952A09">
        <w:rPr>
          <w:lang w:val="en-US"/>
        </w:rPr>
        <w:t>H.264 (AVC) and H.265 (HEVC) with asymmetric video streams</w:t>
      </w:r>
      <w:r>
        <w:tab/>
      </w:r>
      <w:r>
        <w:fldChar w:fldCharType="begin" w:fldLock="1"/>
      </w:r>
      <w:r>
        <w:instrText xml:space="preserve"> PAGEREF _Toc89963318 \h </w:instrText>
      </w:r>
      <w:r>
        <w:fldChar w:fldCharType="separate"/>
      </w:r>
      <w:r>
        <w:t>255</w:t>
      </w:r>
      <w:r>
        <w:fldChar w:fldCharType="end"/>
      </w:r>
    </w:p>
    <w:p w14:paraId="6C5754E1" w14:textId="67851C07" w:rsidR="00853B44" w:rsidRDefault="00853B44">
      <w:pPr>
        <w:pStyle w:val="TOC1"/>
        <w:rPr>
          <w:rFonts w:asciiTheme="minorHAnsi" w:eastAsiaTheme="minorEastAsia" w:hAnsiTheme="minorHAnsi" w:cs="Vrinda"/>
          <w:szCs w:val="28"/>
          <w:lang w:eastAsia="en-GB" w:bidi="bn-IN"/>
        </w:rPr>
      </w:pPr>
      <w:r>
        <w:t>A.5</w:t>
      </w:r>
      <w:r>
        <w:rPr>
          <w:rFonts w:asciiTheme="minorHAnsi" w:eastAsiaTheme="minorEastAsia" w:hAnsiTheme="minorHAnsi" w:cs="Vrinda"/>
          <w:szCs w:val="28"/>
          <w:lang w:eastAsia="en-GB" w:bidi="bn-IN"/>
        </w:rPr>
        <w:tab/>
      </w:r>
      <w:r>
        <w:t>SDP offers for text</w:t>
      </w:r>
      <w:r>
        <w:tab/>
      </w:r>
      <w:r>
        <w:fldChar w:fldCharType="begin" w:fldLock="1"/>
      </w:r>
      <w:r>
        <w:instrText xml:space="preserve"> PAGEREF _Toc89963319 \h </w:instrText>
      </w:r>
      <w:r>
        <w:fldChar w:fldCharType="separate"/>
      </w:r>
      <w:r>
        <w:t>256</w:t>
      </w:r>
      <w:r>
        <w:fldChar w:fldCharType="end"/>
      </w:r>
    </w:p>
    <w:p w14:paraId="6D6020D0" w14:textId="298FCAE8" w:rsidR="00853B44" w:rsidRDefault="00853B44">
      <w:pPr>
        <w:pStyle w:val="TOC2"/>
        <w:rPr>
          <w:rFonts w:asciiTheme="minorHAnsi" w:eastAsiaTheme="minorEastAsia" w:hAnsiTheme="minorHAnsi" w:cs="Vrinda"/>
          <w:sz w:val="22"/>
          <w:szCs w:val="28"/>
          <w:lang w:eastAsia="en-GB" w:bidi="bn-IN"/>
        </w:rPr>
      </w:pPr>
      <w:r>
        <w:t>A.5.1</w:t>
      </w:r>
      <w:r>
        <w:rPr>
          <w:rFonts w:asciiTheme="minorHAnsi" w:eastAsiaTheme="minorEastAsia" w:hAnsiTheme="minorHAnsi" w:cs="Vrinda"/>
          <w:sz w:val="22"/>
          <w:szCs w:val="28"/>
          <w:lang w:eastAsia="en-GB" w:bidi="bn-IN"/>
        </w:rPr>
        <w:tab/>
      </w:r>
      <w:r>
        <w:t>T.140 with and without redundancy</w:t>
      </w:r>
      <w:r>
        <w:tab/>
      </w:r>
      <w:r>
        <w:fldChar w:fldCharType="begin" w:fldLock="1"/>
      </w:r>
      <w:r>
        <w:instrText xml:space="preserve"> PAGEREF _Toc89963320 \h </w:instrText>
      </w:r>
      <w:r>
        <w:fldChar w:fldCharType="separate"/>
      </w:r>
      <w:r>
        <w:t>256</w:t>
      </w:r>
      <w:r>
        <w:fldChar w:fldCharType="end"/>
      </w:r>
    </w:p>
    <w:p w14:paraId="1BD7CD1E" w14:textId="19C6E646" w:rsidR="00853B44" w:rsidRDefault="00853B44">
      <w:pPr>
        <w:pStyle w:val="TOC1"/>
        <w:rPr>
          <w:rFonts w:asciiTheme="minorHAnsi" w:eastAsiaTheme="minorEastAsia" w:hAnsiTheme="minorHAnsi" w:cs="Vrinda"/>
          <w:szCs w:val="28"/>
          <w:lang w:eastAsia="en-GB" w:bidi="bn-IN"/>
        </w:rPr>
      </w:pPr>
      <w:r>
        <w:t>A.6</w:t>
      </w:r>
      <w:r>
        <w:rPr>
          <w:rFonts w:asciiTheme="minorHAnsi" w:eastAsiaTheme="minorEastAsia" w:hAnsiTheme="minorHAnsi" w:cs="Vrinda"/>
          <w:szCs w:val="28"/>
          <w:lang w:eastAsia="en-GB" w:bidi="bn-IN"/>
        </w:rPr>
        <w:tab/>
      </w:r>
      <w:r>
        <w:t>SDP example with bandwidth information</w:t>
      </w:r>
      <w:r>
        <w:tab/>
      </w:r>
      <w:r>
        <w:fldChar w:fldCharType="begin" w:fldLock="1"/>
      </w:r>
      <w:r>
        <w:instrText xml:space="preserve"> PAGEREF _Toc89963321 \h </w:instrText>
      </w:r>
      <w:r>
        <w:fldChar w:fldCharType="separate"/>
      </w:r>
      <w:r>
        <w:t>257</w:t>
      </w:r>
      <w:r>
        <w:fldChar w:fldCharType="end"/>
      </w:r>
    </w:p>
    <w:p w14:paraId="40E4AD9F" w14:textId="391D6D8A" w:rsidR="00853B44" w:rsidRDefault="00853B44">
      <w:pPr>
        <w:pStyle w:val="TOC2"/>
        <w:rPr>
          <w:rFonts w:asciiTheme="minorHAnsi" w:eastAsiaTheme="minorEastAsia" w:hAnsiTheme="minorHAnsi" w:cs="Vrinda"/>
          <w:sz w:val="22"/>
          <w:szCs w:val="28"/>
          <w:lang w:eastAsia="en-GB" w:bidi="bn-IN"/>
        </w:rPr>
      </w:pPr>
      <w:r>
        <w:t>A.6.1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_Toc89963322 \h </w:instrText>
      </w:r>
      <w:r>
        <w:fldChar w:fldCharType="separate"/>
      </w:r>
      <w:r>
        <w:t>257</w:t>
      </w:r>
      <w:r>
        <w:fldChar w:fldCharType="end"/>
      </w:r>
    </w:p>
    <w:p w14:paraId="1FE58FAB" w14:textId="1A65B2C9" w:rsidR="00853B44" w:rsidRDefault="00853B44">
      <w:pPr>
        <w:pStyle w:val="TOC2"/>
        <w:rPr>
          <w:rFonts w:asciiTheme="minorHAnsi" w:eastAsiaTheme="minorEastAsia" w:hAnsiTheme="minorHAnsi" w:cs="Vrinda"/>
          <w:sz w:val="22"/>
          <w:szCs w:val="28"/>
          <w:lang w:eastAsia="en-GB" w:bidi="bn-IN"/>
        </w:rPr>
      </w:pPr>
      <w:r>
        <w:t>A.6.2</w:t>
      </w:r>
      <w:r>
        <w:rPr>
          <w:rFonts w:asciiTheme="minorHAnsi" w:eastAsiaTheme="minorEastAsia" w:hAnsiTheme="minorHAnsi" w:cs="Vrinda"/>
          <w:sz w:val="22"/>
          <w:szCs w:val="28"/>
          <w:lang w:eastAsia="en-GB" w:bidi="bn-IN"/>
        </w:rPr>
        <w:tab/>
      </w:r>
      <w:r>
        <w:t>SDP examples with bandwidth information declared with bandwidth modifiers</w:t>
      </w:r>
      <w:r>
        <w:tab/>
      </w:r>
      <w:r>
        <w:fldChar w:fldCharType="begin" w:fldLock="1"/>
      </w:r>
      <w:r>
        <w:instrText xml:space="preserve"> PAGEREF _Toc89963323 \h </w:instrText>
      </w:r>
      <w:r>
        <w:fldChar w:fldCharType="separate"/>
      </w:r>
      <w:r>
        <w:t>257</w:t>
      </w:r>
      <w:r>
        <w:fldChar w:fldCharType="end"/>
      </w:r>
    </w:p>
    <w:p w14:paraId="44C563F8" w14:textId="0A94DD93" w:rsidR="00853B44" w:rsidRDefault="00853B44">
      <w:pPr>
        <w:pStyle w:val="TOC2"/>
        <w:rPr>
          <w:rFonts w:asciiTheme="minorHAnsi" w:eastAsiaTheme="minorEastAsia" w:hAnsiTheme="minorHAnsi" w:cs="Vrinda"/>
          <w:sz w:val="22"/>
          <w:szCs w:val="28"/>
          <w:lang w:eastAsia="en-GB" w:bidi="bn-IN"/>
        </w:rPr>
      </w:pPr>
      <w:r>
        <w:t>A.6.3</w:t>
      </w:r>
      <w:r>
        <w:rPr>
          <w:rFonts w:asciiTheme="minorHAnsi" w:eastAsiaTheme="minorEastAsia" w:hAnsiTheme="minorHAnsi" w:cs="Vrinda"/>
          <w:sz w:val="22"/>
          <w:szCs w:val="28"/>
          <w:lang w:eastAsia="en-GB" w:bidi="bn-IN"/>
        </w:rPr>
        <w:tab/>
      </w:r>
      <w:r>
        <w:t>SDP examples giving additional bandwidth information using the a=bw-info attribute</w:t>
      </w:r>
      <w:r>
        <w:tab/>
      </w:r>
      <w:r>
        <w:fldChar w:fldCharType="begin" w:fldLock="1"/>
      </w:r>
      <w:r>
        <w:instrText xml:space="preserve"> PAGEREF _Toc89963324 \h </w:instrText>
      </w:r>
      <w:r>
        <w:fldChar w:fldCharType="separate"/>
      </w:r>
      <w:r>
        <w:t>258</w:t>
      </w:r>
      <w:r>
        <w:fldChar w:fldCharType="end"/>
      </w:r>
    </w:p>
    <w:p w14:paraId="6398FA8E" w14:textId="09E9A70F" w:rsidR="00853B44" w:rsidRDefault="00853B44">
      <w:pPr>
        <w:pStyle w:val="TOC1"/>
        <w:rPr>
          <w:rFonts w:asciiTheme="minorHAnsi" w:eastAsiaTheme="minorEastAsia" w:hAnsiTheme="minorHAnsi" w:cs="Vrinda"/>
          <w:szCs w:val="28"/>
          <w:lang w:eastAsia="en-GB" w:bidi="bn-IN"/>
        </w:rPr>
      </w:pPr>
      <w:r>
        <w:t>A.7</w:t>
      </w:r>
      <w:r>
        <w:rPr>
          <w:rFonts w:asciiTheme="minorHAnsi" w:eastAsiaTheme="minorEastAsia" w:hAnsiTheme="minorHAnsi" w:cs="Vrinda"/>
          <w:szCs w:val="28"/>
          <w:lang w:eastAsia="en-GB" w:bidi="bn-IN"/>
        </w:rPr>
        <w:tab/>
      </w:r>
      <w:r>
        <w:t>SDP examples with "3gpp_sync_info" attribute</w:t>
      </w:r>
      <w:r>
        <w:tab/>
      </w:r>
      <w:r>
        <w:fldChar w:fldCharType="begin" w:fldLock="1"/>
      </w:r>
      <w:r>
        <w:instrText xml:space="preserve"> PAGEREF _Toc89963325 \h </w:instrText>
      </w:r>
      <w:r>
        <w:fldChar w:fldCharType="separate"/>
      </w:r>
      <w:r>
        <w:t>261</w:t>
      </w:r>
      <w:r>
        <w:fldChar w:fldCharType="end"/>
      </w:r>
    </w:p>
    <w:p w14:paraId="7ED11524" w14:textId="2D95B10E" w:rsidR="00853B44" w:rsidRDefault="00853B44">
      <w:pPr>
        <w:pStyle w:val="TOC2"/>
        <w:rPr>
          <w:rFonts w:asciiTheme="minorHAnsi" w:eastAsiaTheme="minorEastAsia" w:hAnsiTheme="minorHAnsi" w:cs="Vrinda"/>
          <w:sz w:val="22"/>
          <w:szCs w:val="28"/>
          <w:lang w:eastAsia="en-GB" w:bidi="bn-IN"/>
        </w:rPr>
      </w:pPr>
      <w:r>
        <w:t>A.7.1</w:t>
      </w:r>
      <w:r>
        <w:rPr>
          <w:rFonts w:asciiTheme="minorHAnsi" w:eastAsiaTheme="minorEastAsia" w:hAnsiTheme="minorHAnsi" w:cs="Vrinda"/>
          <w:sz w:val="22"/>
          <w:szCs w:val="28"/>
          <w:lang w:eastAsia="en-GB" w:bidi="bn-IN"/>
        </w:rPr>
        <w:tab/>
      </w:r>
      <w:r>
        <w:t>Synchronized streams</w:t>
      </w:r>
      <w:r>
        <w:tab/>
      </w:r>
      <w:r>
        <w:fldChar w:fldCharType="begin" w:fldLock="1"/>
      </w:r>
      <w:r>
        <w:instrText xml:space="preserve"> PAGEREF _Toc89963326 \h </w:instrText>
      </w:r>
      <w:r>
        <w:fldChar w:fldCharType="separate"/>
      </w:r>
      <w:r>
        <w:t>261</w:t>
      </w:r>
      <w:r>
        <w:fldChar w:fldCharType="end"/>
      </w:r>
    </w:p>
    <w:p w14:paraId="3624F413" w14:textId="0DC9DE8D" w:rsidR="00853B44" w:rsidRDefault="00853B44">
      <w:pPr>
        <w:pStyle w:val="TOC2"/>
        <w:rPr>
          <w:rFonts w:asciiTheme="minorHAnsi" w:eastAsiaTheme="minorEastAsia" w:hAnsiTheme="minorHAnsi" w:cs="Vrinda"/>
          <w:sz w:val="22"/>
          <w:szCs w:val="28"/>
          <w:lang w:eastAsia="en-GB" w:bidi="bn-IN"/>
        </w:rPr>
      </w:pPr>
      <w:r>
        <w:t>A.7.2</w:t>
      </w:r>
      <w:r>
        <w:rPr>
          <w:rFonts w:asciiTheme="minorHAnsi" w:eastAsiaTheme="minorEastAsia" w:hAnsiTheme="minorHAnsi" w:cs="Vrinda"/>
          <w:sz w:val="22"/>
          <w:szCs w:val="28"/>
          <w:lang w:eastAsia="en-GB" w:bidi="bn-IN"/>
        </w:rPr>
        <w:tab/>
      </w:r>
      <w:r>
        <w:t>Nonsynchronized streams</w:t>
      </w:r>
      <w:r>
        <w:tab/>
      </w:r>
      <w:r>
        <w:fldChar w:fldCharType="begin" w:fldLock="1"/>
      </w:r>
      <w:r>
        <w:instrText xml:space="preserve"> PAGEREF _Toc89963327 \h </w:instrText>
      </w:r>
      <w:r>
        <w:fldChar w:fldCharType="separate"/>
      </w:r>
      <w:r>
        <w:t>261</w:t>
      </w:r>
      <w:r>
        <w:fldChar w:fldCharType="end"/>
      </w:r>
    </w:p>
    <w:p w14:paraId="42B44941" w14:textId="1364A4E7" w:rsidR="00853B44" w:rsidRDefault="00853B44">
      <w:pPr>
        <w:pStyle w:val="TOC1"/>
        <w:rPr>
          <w:rFonts w:asciiTheme="minorHAnsi" w:eastAsiaTheme="minorEastAsia" w:hAnsiTheme="minorHAnsi" w:cs="Vrinda"/>
          <w:szCs w:val="28"/>
          <w:lang w:eastAsia="en-GB" w:bidi="bn-IN"/>
        </w:rPr>
      </w:pPr>
      <w:r>
        <w:t>A.8</w:t>
      </w:r>
      <w:r>
        <w:rPr>
          <w:rFonts w:asciiTheme="minorHAnsi" w:eastAsiaTheme="minorEastAsia" w:hAnsiTheme="minorHAnsi" w:cs="Vrinda"/>
          <w:szCs w:val="28"/>
          <w:lang w:eastAsia="en-GB" w:bidi="bn-IN"/>
        </w:rPr>
        <w:tab/>
      </w:r>
      <w:r>
        <w:t>SDP example with QoS negotiation</w:t>
      </w:r>
      <w:r>
        <w:tab/>
      </w:r>
      <w:r>
        <w:fldChar w:fldCharType="begin" w:fldLock="1"/>
      </w:r>
      <w:r>
        <w:instrText xml:space="preserve"> PAGEREF _Toc89963328 \h </w:instrText>
      </w:r>
      <w:r>
        <w:fldChar w:fldCharType="separate"/>
      </w:r>
      <w:r>
        <w:t>262</w:t>
      </w:r>
      <w:r>
        <w:fldChar w:fldCharType="end"/>
      </w:r>
    </w:p>
    <w:p w14:paraId="196B1FFA" w14:textId="454305CB" w:rsidR="00853B44" w:rsidRDefault="00853B44">
      <w:pPr>
        <w:pStyle w:val="TOC1"/>
        <w:rPr>
          <w:rFonts w:asciiTheme="minorHAnsi" w:eastAsiaTheme="minorEastAsia" w:hAnsiTheme="minorHAnsi" w:cs="Vrinda"/>
          <w:szCs w:val="28"/>
          <w:lang w:eastAsia="en-GB" w:bidi="bn-IN"/>
        </w:rPr>
      </w:pPr>
      <w:r>
        <w:t>A.9</w:t>
      </w:r>
      <w:r>
        <w:rPr>
          <w:rFonts w:asciiTheme="minorHAnsi" w:eastAsiaTheme="minorEastAsia" w:hAnsiTheme="minorHAnsi" w:cs="Vrinda"/>
          <w:szCs w:val="28"/>
          <w:lang w:eastAsia="en-GB" w:bidi="bn-IN"/>
        </w:rPr>
        <w:tab/>
      </w:r>
      <w:r>
        <w:t>Void</w:t>
      </w:r>
      <w:r>
        <w:tab/>
      </w:r>
      <w:r>
        <w:fldChar w:fldCharType="begin" w:fldLock="1"/>
      </w:r>
      <w:r>
        <w:instrText xml:space="preserve"> PAGEREF _Toc89963329 \h </w:instrText>
      </w:r>
      <w:r>
        <w:fldChar w:fldCharType="separate"/>
      </w:r>
      <w:r>
        <w:t>266</w:t>
      </w:r>
      <w:r>
        <w:fldChar w:fldCharType="end"/>
      </w:r>
    </w:p>
    <w:p w14:paraId="3DB679BC" w14:textId="22EFE0B7" w:rsidR="00853B44" w:rsidRDefault="00853B44">
      <w:pPr>
        <w:pStyle w:val="TOC1"/>
        <w:rPr>
          <w:rFonts w:asciiTheme="minorHAnsi" w:eastAsiaTheme="minorEastAsia" w:hAnsiTheme="minorHAnsi" w:cs="Vrinda"/>
          <w:szCs w:val="28"/>
          <w:lang w:eastAsia="en-GB" w:bidi="bn-IN"/>
        </w:rPr>
      </w:pPr>
      <w:r>
        <w:t>A.9a</w:t>
      </w:r>
      <w:r>
        <w:rPr>
          <w:rFonts w:asciiTheme="minorHAnsi" w:eastAsiaTheme="minorEastAsia" w:hAnsiTheme="minorHAnsi" w:cs="Vrinda"/>
          <w:szCs w:val="28"/>
          <w:lang w:eastAsia="en-GB" w:bidi="bn-IN"/>
        </w:rPr>
        <w:tab/>
      </w:r>
      <w:r>
        <w:t>SDP offer/answer regarding the use of Reduced-Size RTCP</w:t>
      </w:r>
      <w:r>
        <w:tab/>
      </w:r>
      <w:r>
        <w:fldChar w:fldCharType="begin" w:fldLock="1"/>
      </w:r>
      <w:r>
        <w:instrText xml:space="preserve"> PAGEREF _Toc89963330 \h </w:instrText>
      </w:r>
      <w:r>
        <w:fldChar w:fldCharType="separate"/>
      </w:r>
      <w:r>
        <w:t>266</w:t>
      </w:r>
      <w:r>
        <w:fldChar w:fldCharType="end"/>
      </w:r>
    </w:p>
    <w:p w14:paraId="1C68F8D1" w14:textId="5D25084F" w:rsidR="00853B44" w:rsidRDefault="00853B44">
      <w:pPr>
        <w:pStyle w:val="TOC1"/>
        <w:rPr>
          <w:rFonts w:asciiTheme="minorHAnsi" w:eastAsiaTheme="minorEastAsia" w:hAnsiTheme="minorHAnsi" w:cs="Vrinda"/>
          <w:szCs w:val="28"/>
          <w:lang w:eastAsia="en-GB" w:bidi="bn-IN"/>
        </w:rPr>
      </w:pPr>
      <w:r>
        <w:t>A.10</w:t>
      </w:r>
      <w:r>
        <w:rPr>
          <w:rFonts w:asciiTheme="minorHAnsi" w:eastAsiaTheme="minorEastAsia" w:hAnsiTheme="minorHAnsi" w:cs="Vrinda"/>
          <w:szCs w:val="28"/>
          <w:lang w:eastAsia="en-GB" w:bidi="bn-IN"/>
        </w:rPr>
        <w:tab/>
      </w:r>
      <w:r>
        <w:t>Examples of SDP offers and answers for inter-working with other IMS or non-IMS IP networks</w:t>
      </w:r>
      <w:r>
        <w:tab/>
      </w:r>
      <w:r>
        <w:fldChar w:fldCharType="begin" w:fldLock="1"/>
      </w:r>
      <w:r>
        <w:instrText xml:space="preserve"> PAGEREF _Toc89963331 \h </w:instrText>
      </w:r>
      <w:r>
        <w:fldChar w:fldCharType="separate"/>
      </w:r>
      <w:r>
        <w:t>267</w:t>
      </w:r>
      <w:r>
        <w:fldChar w:fldCharType="end"/>
      </w:r>
    </w:p>
    <w:p w14:paraId="021E2366" w14:textId="35A98D92" w:rsidR="00853B44" w:rsidRDefault="00853B44">
      <w:pPr>
        <w:pStyle w:val="TOC2"/>
        <w:rPr>
          <w:rFonts w:asciiTheme="minorHAnsi" w:eastAsiaTheme="minorEastAsia" w:hAnsiTheme="minorHAnsi" w:cs="Vrinda"/>
          <w:sz w:val="22"/>
          <w:szCs w:val="28"/>
          <w:lang w:eastAsia="en-GB" w:bidi="bn-IN"/>
        </w:rPr>
      </w:pPr>
      <w:r>
        <w:t>A.10.1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_Toc89963332 \h </w:instrText>
      </w:r>
      <w:r>
        <w:fldChar w:fldCharType="separate"/>
      </w:r>
      <w:r>
        <w:t>267</w:t>
      </w:r>
      <w:r>
        <w:fldChar w:fldCharType="end"/>
      </w:r>
    </w:p>
    <w:p w14:paraId="5940BFBE" w14:textId="7BE75417" w:rsidR="00853B44" w:rsidRDefault="00853B44">
      <w:pPr>
        <w:pStyle w:val="TOC2"/>
        <w:rPr>
          <w:rFonts w:asciiTheme="minorHAnsi" w:eastAsiaTheme="minorEastAsia" w:hAnsiTheme="minorHAnsi" w:cs="Vrinda"/>
          <w:sz w:val="22"/>
          <w:szCs w:val="28"/>
          <w:lang w:eastAsia="en-GB" w:bidi="bn-IN"/>
        </w:rPr>
      </w:pPr>
      <w:r>
        <w:t>A.10.2</w:t>
      </w:r>
      <w:r>
        <w:rPr>
          <w:rFonts w:asciiTheme="minorHAnsi" w:eastAsiaTheme="minorEastAsia" w:hAnsiTheme="minorHAnsi" w:cs="Vrinda"/>
          <w:sz w:val="22"/>
          <w:szCs w:val="28"/>
          <w:lang w:eastAsia="en-GB" w:bidi="bn-IN"/>
        </w:rPr>
        <w:tab/>
      </w:r>
      <w:r>
        <w:t>Session initiated by MTSI client in terminal</w:t>
      </w:r>
      <w:r>
        <w:tab/>
      </w:r>
      <w:r>
        <w:fldChar w:fldCharType="begin" w:fldLock="1"/>
      </w:r>
      <w:r>
        <w:instrText xml:space="preserve"> PAGEREF _Toc89963333 \h </w:instrText>
      </w:r>
      <w:r>
        <w:fldChar w:fldCharType="separate"/>
      </w:r>
      <w:r>
        <w:t>267</w:t>
      </w:r>
      <w:r>
        <w:fldChar w:fldCharType="end"/>
      </w:r>
    </w:p>
    <w:p w14:paraId="2408C501" w14:textId="6CD549FE" w:rsidR="00853B44" w:rsidRDefault="00853B44">
      <w:pPr>
        <w:pStyle w:val="TOC3"/>
        <w:rPr>
          <w:rFonts w:asciiTheme="minorHAnsi" w:eastAsiaTheme="minorEastAsia" w:hAnsiTheme="minorHAnsi" w:cs="Vrinda"/>
          <w:sz w:val="22"/>
          <w:szCs w:val="28"/>
          <w:lang w:eastAsia="en-GB" w:bidi="bn-IN"/>
        </w:rPr>
      </w:pPr>
      <w:r>
        <w:t>A.10.2.1</w:t>
      </w:r>
      <w:r>
        <w:rPr>
          <w:rFonts w:asciiTheme="minorHAnsi" w:eastAsiaTheme="minorEastAsia" w:hAnsiTheme="minorHAnsi" w:cs="Vrinda"/>
          <w:sz w:val="22"/>
          <w:szCs w:val="28"/>
          <w:lang w:eastAsia="en-GB" w:bidi="bn-IN"/>
        </w:rPr>
        <w:tab/>
      </w:r>
      <w:r>
        <w:t>SDP offers from an MTSI client in terminal</w:t>
      </w:r>
      <w:r>
        <w:tab/>
      </w:r>
      <w:r>
        <w:fldChar w:fldCharType="begin" w:fldLock="1"/>
      </w:r>
      <w:r>
        <w:instrText xml:space="preserve"> PAGEREF _Toc89963334 \h </w:instrText>
      </w:r>
      <w:r>
        <w:fldChar w:fldCharType="separate"/>
      </w:r>
      <w:r>
        <w:t>267</w:t>
      </w:r>
      <w:r>
        <w:fldChar w:fldCharType="end"/>
      </w:r>
    </w:p>
    <w:p w14:paraId="7F7A6DD5" w14:textId="7FD73100" w:rsidR="00853B44" w:rsidRDefault="00853B44">
      <w:pPr>
        <w:pStyle w:val="TOC3"/>
        <w:rPr>
          <w:rFonts w:asciiTheme="minorHAnsi" w:eastAsiaTheme="minorEastAsia" w:hAnsiTheme="minorHAnsi" w:cs="Vrinda"/>
          <w:sz w:val="22"/>
          <w:szCs w:val="28"/>
          <w:lang w:eastAsia="en-GB" w:bidi="bn-IN"/>
        </w:rPr>
      </w:pPr>
      <w:r>
        <w:t>A.10.2.2</w:t>
      </w:r>
      <w:r>
        <w:rPr>
          <w:rFonts w:asciiTheme="minorHAnsi" w:eastAsiaTheme="minorEastAsia" w:hAnsiTheme="minorHAnsi" w:cs="Vrinda"/>
          <w:sz w:val="22"/>
          <w:szCs w:val="28"/>
          <w:lang w:eastAsia="en-GB" w:bidi="bn-IN"/>
        </w:rPr>
        <w:tab/>
      </w:r>
      <w:r>
        <w:t>SDP offers modified by MTSI MGW when pre-emptively adding inter-working formats</w:t>
      </w:r>
      <w:r>
        <w:tab/>
      </w:r>
      <w:r>
        <w:fldChar w:fldCharType="begin" w:fldLock="1"/>
      </w:r>
      <w:r>
        <w:instrText xml:space="preserve"> PAGEREF _Toc89963335 \h </w:instrText>
      </w:r>
      <w:r>
        <w:fldChar w:fldCharType="separate"/>
      </w:r>
      <w:r>
        <w:t>268</w:t>
      </w:r>
      <w:r>
        <w:fldChar w:fldCharType="end"/>
      </w:r>
    </w:p>
    <w:p w14:paraId="16D4869B" w14:textId="402BC974" w:rsidR="00853B44" w:rsidRDefault="00853B44">
      <w:pPr>
        <w:pStyle w:val="TOC3"/>
        <w:rPr>
          <w:rFonts w:asciiTheme="minorHAnsi" w:eastAsiaTheme="minorEastAsia" w:hAnsiTheme="minorHAnsi" w:cs="Vrinda"/>
          <w:sz w:val="22"/>
          <w:szCs w:val="28"/>
          <w:lang w:eastAsia="en-GB" w:bidi="bn-IN"/>
        </w:rPr>
      </w:pPr>
      <w:r>
        <w:t>A.10.2.3</w:t>
      </w:r>
      <w:r>
        <w:rPr>
          <w:rFonts w:asciiTheme="minorHAnsi" w:eastAsiaTheme="minorEastAsia" w:hAnsiTheme="minorHAnsi" w:cs="Vrinda"/>
          <w:sz w:val="22"/>
          <w:szCs w:val="28"/>
          <w:lang w:eastAsia="en-GB" w:bidi="bn-IN"/>
        </w:rPr>
        <w:tab/>
      </w:r>
      <w:r>
        <w:t>SDP modified by MGW when adding inter-working formats only when the original SDP offer was rejected</w:t>
      </w:r>
      <w:r>
        <w:tab/>
      </w:r>
      <w:r>
        <w:fldChar w:fldCharType="begin" w:fldLock="1"/>
      </w:r>
      <w:r>
        <w:instrText xml:space="preserve"> PAGEREF _Toc89963336 \h </w:instrText>
      </w:r>
      <w:r>
        <w:fldChar w:fldCharType="separate"/>
      </w:r>
      <w:r>
        <w:t>269</w:t>
      </w:r>
      <w:r>
        <w:fldChar w:fldCharType="end"/>
      </w:r>
    </w:p>
    <w:p w14:paraId="723CB675" w14:textId="0B3CC286" w:rsidR="00853B44" w:rsidRDefault="00853B44">
      <w:pPr>
        <w:pStyle w:val="TOC1"/>
        <w:rPr>
          <w:rFonts w:asciiTheme="minorHAnsi" w:eastAsiaTheme="minorEastAsia" w:hAnsiTheme="minorHAnsi" w:cs="Vrinda"/>
          <w:szCs w:val="28"/>
          <w:lang w:eastAsia="en-GB" w:bidi="bn-IN"/>
        </w:rPr>
      </w:pPr>
      <w:r>
        <w:t>A.11</w:t>
      </w:r>
      <w:r>
        <w:rPr>
          <w:rFonts w:asciiTheme="minorHAnsi" w:eastAsiaTheme="minorEastAsia" w:hAnsiTheme="minorHAnsi" w:cs="Vrinda"/>
          <w:szCs w:val="28"/>
          <w:lang w:eastAsia="en-GB" w:bidi="bn-IN"/>
        </w:rPr>
        <w:tab/>
      </w:r>
      <w:r>
        <w:t>Adding or removing a video component to/from an on-going video call session</w:t>
      </w:r>
      <w:r>
        <w:tab/>
      </w:r>
      <w:r>
        <w:fldChar w:fldCharType="begin" w:fldLock="1"/>
      </w:r>
      <w:r>
        <w:instrText xml:space="preserve"> PAGEREF _Toc89963337 \h </w:instrText>
      </w:r>
      <w:r>
        <w:fldChar w:fldCharType="separate"/>
      </w:r>
      <w:r>
        <w:t>271</w:t>
      </w:r>
      <w:r>
        <w:fldChar w:fldCharType="end"/>
      </w:r>
    </w:p>
    <w:p w14:paraId="1E3091A7" w14:textId="345A4E64" w:rsidR="00853B44" w:rsidRDefault="00853B44">
      <w:pPr>
        <w:pStyle w:val="TOC1"/>
        <w:rPr>
          <w:rFonts w:asciiTheme="minorHAnsi" w:eastAsiaTheme="minorEastAsia" w:hAnsiTheme="minorHAnsi" w:cs="Vrinda"/>
          <w:szCs w:val="28"/>
          <w:lang w:eastAsia="en-GB" w:bidi="bn-IN"/>
        </w:rPr>
      </w:pPr>
      <w:r>
        <w:t>A.12</w:t>
      </w:r>
      <w:r>
        <w:rPr>
          <w:rFonts w:asciiTheme="minorHAnsi" w:eastAsiaTheme="minorEastAsia" w:hAnsiTheme="minorHAnsi" w:cs="Vrinda"/>
          <w:szCs w:val="28"/>
          <w:lang w:eastAsia="en-GB" w:bidi="bn-IN"/>
        </w:rPr>
        <w:tab/>
      </w:r>
      <w:r>
        <w:t>SDP examples when using ECN</w:t>
      </w:r>
      <w:r>
        <w:tab/>
      </w:r>
      <w:r>
        <w:fldChar w:fldCharType="begin" w:fldLock="1"/>
      </w:r>
      <w:r>
        <w:instrText xml:space="preserve"> PAGEREF _Toc89963338 \h </w:instrText>
      </w:r>
      <w:r>
        <w:fldChar w:fldCharType="separate"/>
      </w:r>
      <w:r>
        <w:t>275</w:t>
      </w:r>
      <w:r>
        <w:fldChar w:fldCharType="end"/>
      </w:r>
    </w:p>
    <w:p w14:paraId="485083EA" w14:textId="6D15AB35" w:rsidR="00853B44" w:rsidRDefault="00853B44">
      <w:pPr>
        <w:pStyle w:val="TOC2"/>
        <w:rPr>
          <w:rFonts w:asciiTheme="minorHAnsi" w:eastAsiaTheme="minorEastAsia" w:hAnsiTheme="minorHAnsi" w:cs="Vrinda"/>
          <w:sz w:val="22"/>
          <w:szCs w:val="28"/>
          <w:lang w:eastAsia="en-GB" w:bidi="bn-IN"/>
        </w:rPr>
      </w:pPr>
      <w:r>
        <w:lastRenderedPageBreak/>
        <w:t>A.12.1</w:t>
      </w:r>
      <w:r>
        <w:rPr>
          <w:rFonts w:asciiTheme="minorHAnsi" w:eastAsiaTheme="minorEastAsia" w:hAnsiTheme="minorHAnsi" w:cs="Vrinda"/>
          <w:sz w:val="22"/>
          <w:szCs w:val="28"/>
          <w:lang w:eastAsia="en-GB" w:bidi="bn-IN"/>
        </w:rPr>
        <w:tab/>
      </w:r>
      <w:r>
        <w:t>SDP examples when using ECN for speech</w:t>
      </w:r>
      <w:r>
        <w:tab/>
      </w:r>
      <w:r>
        <w:fldChar w:fldCharType="begin" w:fldLock="1"/>
      </w:r>
      <w:r>
        <w:instrText xml:space="preserve"> PAGEREF _Toc89963339 \h </w:instrText>
      </w:r>
      <w:r>
        <w:fldChar w:fldCharType="separate"/>
      </w:r>
      <w:r>
        <w:t>275</w:t>
      </w:r>
      <w:r>
        <w:fldChar w:fldCharType="end"/>
      </w:r>
    </w:p>
    <w:p w14:paraId="53E19674" w14:textId="6583B372" w:rsidR="00853B44" w:rsidRDefault="00853B44">
      <w:pPr>
        <w:pStyle w:val="TOC3"/>
        <w:rPr>
          <w:rFonts w:asciiTheme="minorHAnsi" w:eastAsiaTheme="minorEastAsia" w:hAnsiTheme="minorHAnsi" w:cs="Vrinda"/>
          <w:sz w:val="22"/>
          <w:szCs w:val="28"/>
          <w:lang w:eastAsia="en-GB" w:bidi="bn-IN"/>
        </w:rPr>
      </w:pPr>
      <w:r>
        <w:t>A.12.1.1</w:t>
      </w:r>
      <w:r>
        <w:rPr>
          <w:rFonts w:asciiTheme="minorHAnsi" w:eastAsiaTheme="minorEastAsia" w:hAnsiTheme="minorHAnsi" w:cs="Vrinda"/>
          <w:sz w:val="22"/>
          <w:szCs w:val="28"/>
          <w:lang w:eastAsia="en-GB" w:bidi="bn-IN"/>
        </w:rPr>
        <w:tab/>
      </w:r>
      <w:r>
        <w:t>With RTP/AVP and zero RTCP bandwidth</w:t>
      </w:r>
      <w:r>
        <w:tab/>
      </w:r>
      <w:r>
        <w:fldChar w:fldCharType="begin" w:fldLock="1"/>
      </w:r>
      <w:r>
        <w:instrText xml:space="preserve"> PAGEREF _Toc89963340 \h </w:instrText>
      </w:r>
      <w:r>
        <w:fldChar w:fldCharType="separate"/>
      </w:r>
      <w:r>
        <w:t>275</w:t>
      </w:r>
      <w:r>
        <w:fldChar w:fldCharType="end"/>
      </w:r>
    </w:p>
    <w:p w14:paraId="1055AFF1" w14:textId="4ED20DE7" w:rsidR="00853B44" w:rsidRDefault="00853B44">
      <w:pPr>
        <w:pStyle w:val="TOC3"/>
        <w:rPr>
          <w:rFonts w:asciiTheme="minorHAnsi" w:eastAsiaTheme="minorEastAsia" w:hAnsiTheme="minorHAnsi" w:cs="Vrinda"/>
          <w:sz w:val="22"/>
          <w:szCs w:val="28"/>
          <w:lang w:eastAsia="en-GB" w:bidi="bn-IN"/>
        </w:rPr>
      </w:pPr>
      <w:r>
        <w:t>A.12.1.2</w:t>
      </w:r>
      <w:r>
        <w:rPr>
          <w:rFonts w:asciiTheme="minorHAnsi" w:eastAsiaTheme="minorEastAsia" w:hAnsiTheme="minorHAnsi" w:cs="Vrinda"/>
          <w:sz w:val="22"/>
          <w:szCs w:val="28"/>
          <w:lang w:eastAsia="en-GB" w:bidi="bn-IN"/>
        </w:rPr>
        <w:tab/>
      </w:r>
      <w:r>
        <w:t>With RTP/AVPF and non-zero RTCP bandwidth</w:t>
      </w:r>
      <w:r>
        <w:tab/>
      </w:r>
      <w:r>
        <w:fldChar w:fldCharType="begin" w:fldLock="1"/>
      </w:r>
      <w:r>
        <w:instrText xml:space="preserve"> PAGEREF _Toc89963341 \h </w:instrText>
      </w:r>
      <w:r>
        <w:fldChar w:fldCharType="separate"/>
      </w:r>
      <w:r>
        <w:t>276</w:t>
      </w:r>
      <w:r>
        <w:fldChar w:fldCharType="end"/>
      </w:r>
    </w:p>
    <w:p w14:paraId="424B752F" w14:textId="57EB3938" w:rsidR="00853B44" w:rsidRDefault="00853B44">
      <w:pPr>
        <w:pStyle w:val="TOC3"/>
        <w:rPr>
          <w:rFonts w:asciiTheme="minorHAnsi" w:eastAsiaTheme="minorEastAsia" w:hAnsiTheme="minorHAnsi" w:cs="Vrinda"/>
          <w:sz w:val="22"/>
          <w:szCs w:val="28"/>
          <w:lang w:eastAsia="en-GB" w:bidi="bn-IN"/>
        </w:rPr>
      </w:pPr>
      <w:r>
        <w:t>A.12.1.3</w:t>
      </w:r>
      <w:r>
        <w:rPr>
          <w:rFonts w:asciiTheme="minorHAnsi" w:eastAsiaTheme="minorEastAsia" w:hAnsiTheme="minorHAnsi" w:cs="Vrinda"/>
          <w:sz w:val="22"/>
          <w:szCs w:val="28"/>
          <w:lang w:eastAsia="en-GB" w:bidi="bn-IN"/>
        </w:rPr>
        <w:tab/>
      </w:r>
      <w:r>
        <w:t>With RTCP ECN feedback messages and RTCP XR ECN summary reports for inter-working with non-MTSI clients</w:t>
      </w:r>
      <w:r>
        <w:tab/>
      </w:r>
      <w:r>
        <w:fldChar w:fldCharType="begin" w:fldLock="1"/>
      </w:r>
      <w:r>
        <w:instrText xml:space="preserve"> PAGEREF _Toc89963342 \h </w:instrText>
      </w:r>
      <w:r>
        <w:fldChar w:fldCharType="separate"/>
      </w:r>
      <w:r>
        <w:t>277</w:t>
      </w:r>
      <w:r>
        <w:fldChar w:fldCharType="end"/>
      </w:r>
    </w:p>
    <w:p w14:paraId="63DB7499" w14:textId="0726D3DA" w:rsidR="00853B44" w:rsidRDefault="00853B44">
      <w:pPr>
        <w:pStyle w:val="TOC2"/>
        <w:rPr>
          <w:rFonts w:asciiTheme="minorHAnsi" w:eastAsiaTheme="minorEastAsia" w:hAnsiTheme="minorHAnsi" w:cs="Vrinda"/>
          <w:sz w:val="22"/>
          <w:szCs w:val="28"/>
          <w:lang w:eastAsia="en-GB" w:bidi="bn-IN"/>
        </w:rPr>
      </w:pPr>
      <w:r>
        <w:t>A.12.2</w:t>
      </w:r>
      <w:r>
        <w:rPr>
          <w:rFonts w:asciiTheme="minorHAnsi" w:eastAsiaTheme="minorEastAsia" w:hAnsiTheme="minorHAnsi" w:cs="Vrinda"/>
          <w:sz w:val="22"/>
          <w:szCs w:val="28"/>
          <w:lang w:eastAsia="en-GB" w:bidi="bn-IN"/>
        </w:rPr>
        <w:tab/>
      </w:r>
      <w:r>
        <w:t>SDP examples when using ECN for video in RTP</w:t>
      </w:r>
      <w:r>
        <w:tab/>
      </w:r>
      <w:r>
        <w:fldChar w:fldCharType="begin" w:fldLock="1"/>
      </w:r>
      <w:r>
        <w:instrText xml:space="preserve"> PAGEREF _Toc89963343 \h </w:instrText>
      </w:r>
      <w:r>
        <w:fldChar w:fldCharType="separate"/>
      </w:r>
      <w:r>
        <w:t>277</w:t>
      </w:r>
      <w:r>
        <w:fldChar w:fldCharType="end"/>
      </w:r>
    </w:p>
    <w:p w14:paraId="7514FA54" w14:textId="057333B3" w:rsidR="00853B44" w:rsidRDefault="00853B44">
      <w:pPr>
        <w:pStyle w:val="TOC3"/>
        <w:rPr>
          <w:rFonts w:asciiTheme="minorHAnsi" w:eastAsiaTheme="minorEastAsia" w:hAnsiTheme="minorHAnsi" w:cs="Vrinda"/>
          <w:sz w:val="22"/>
          <w:szCs w:val="28"/>
          <w:lang w:eastAsia="en-GB" w:bidi="bn-IN"/>
        </w:rPr>
      </w:pPr>
      <w:r>
        <w:t>A.12.2.1</w:t>
      </w:r>
      <w:r>
        <w:rPr>
          <w:rFonts w:asciiTheme="minorHAnsi" w:eastAsiaTheme="minorEastAsia" w:hAnsiTheme="minorHAnsi" w:cs="Vrinda"/>
          <w:sz w:val="22"/>
          <w:szCs w:val="28"/>
          <w:lang w:eastAsia="en-GB" w:bidi="bn-IN"/>
        </w:rPr>
        <w:tab/>
      </w:r>
      <w:r>
        <w:t>Without RTCP AVPF ECN feedback messages and RTCP XR ECN summary reports</w:t>
      </w:r>
      <w:r>
        <w:tab/>
      </w:r>
      <w:r>
        <w:fldChar w:fldCharType="begin" w:fldLock="1"/>
      </w:r>
      <w:r>
        <w:instrText xml:space="preserve"> PAGEREF _Toc89963344 \h </w:instrText>
      </w:r>
      <w:r>
        <w:fldChar w:fldCharType="separate"/>
      </w:r>
      <w:r>
        <w:t>277</w:t>
      </w:r>
      <w:r>
        <w:fldChar w:fldCharType="end"/>
      </w:r>
    </w:p>
    <w:p w14:paraId="40D4662C" w14:textId="14249878" w:rsidR="00853B44" w:rsidRDefault="00853B44">
      <w:pPr>
        <w:pStyle w:val="TOC3"/>
        <w:rPr>
          <w:rFonts w:asciiTheme="minorHAnsi" w:eastAsiaTheme="minorEastAsia" w:hAnsiTheme="minorHAnsi" w:cs="Vrinda"/>
          <w:sz w:val="22"/>
          <w:szCs w:val="28"/>
          <w:lang w:eastAsia="en-GB" w:bidi="bn-IN"/>
        </w:rPr>
      </w:pPr>
      <w:r>
        <w:t>A.12.2.2</w:t>
      </w:r>
      <w:r>
        <w:rPr>
          <w:rFonts w:asciiTheme="minorHAnsi" w:eastAsiaTheme="minorEastAsia" w:hAnsiTheme="minorHAnsi" w:cs="Vrinda"/>
          <w:sz w:val="22"/>
          <w:szCs w:val="28"/>
          <w:lang w:eastAsia="en-GB" w:bidi="bn-IN"/>
        </w:rPr>
        <w:tab/>
      </w:r>
      <w:r>
        <w:t>With RTCP AVPF ECN feedback messages and RTCP XR ECN summary reports for inter-working with non-MTSI clients</w:t>
      </w:r>
      <w:r>
        <w:tab/>
      </w:r>
      <w:r>
        <w:fldChar w:fldCharType="begin" w:fldLock="1"/>
      </w:r>
      <w:r>
        <w:instrText xml:space="preserve"> PAGEREF _Toc89963345 \h </w:instrText>
      </w:r>
      <w:r>
        <w:fldChar w:fldCharType="separate"/>
      </w:r>
      <w:r>
        <w:t>278</w:t>
      </w:r>
      <w:r>
        <w:fldChar w:fldCharType="end"/>
      </w:r>
    </w:p>
    <w:p w14:paraId="2F6070FD" w14:textId="45D64482" w:rsidR="00853B44" w:rsidRDefault="00853B44">
      <w:pPr>
        <w:pStyle w:val="TOC1"/>
        <w:rPr>
          <w:rFonts w:asciiTheme="minorHAnsi" w:eastAsiaTheme="minorEastAsia" w:hAnsiTheme="minorHAnsi" w:cs="Vrinda"/>
          <w:szCs w:val="28"/>
          <w:lang w:eastAsia="en-GB" w:bidi="bn-IN"/>
        </w:rPr>
      </w:pPr>
      <w:r>
        <w:t>A.13</w:t>
      </w:r>
      <w:r>
        <w:rPr>
          <w:rFonts w:asciiTheme="minorHAnsi" w:eastAsiaTheme="minorEastAsia" w:hAnsiTheme="minorHAnsi" w:cs="Vrinda"/>
          <w:szCs w:val="28"/>
          <w:lang w:eastAsia="en-GB" w:bidi="bn-IN"/>
        </w:rPr>
        <w:tab/>
      </w:r>
      <w:r>
        <w:t>SDP examples for MTSI client in terminal using fixed access</w:t>
      </w:r>
      <w:r>
        <w:tab/>
      </w:r>
      <w:r>
        <w:fldChar w:fldCharType="begin" w:fldLock="1"/>
      </w:r>
      <w:r>
        <w:instrText xml:space="preserve"> PAGEREF _Toc89963346 \h </w:instrText>
      </w:r>
      <w:r>
        <w:fldChar w:fldCharType="separate"/>
      </w:r>
      <w:r>
        <w:t>280</w:t>
      </w:r>
      <w:r>
        <w:fldChar w:fldCharType="end"/>
      </w:r>
    </w:p>
    <w:p w14:paraId="21DB6CEF" w14:textId="1B0B0D0C" w:rsidR="00853B44" w:rsidRDefault="00853B44">
      <w:pPr>
        <w:pStyle w:val="TOC2"/>
        <w:rPr>
          <w:rFonts w:asciiTheme="minorHAnsi" w:eastAsiaTheme="minorEastAsia" w:hAnsiTheme="minorHAnsi" w:cs="Vrinda"/>
          <w:sz w:val="22"/>
          <w:szCs w:val="28"/>
          <w:lang w:eastAsia="en-GB" w:bidi="bn-IN"/>
        </w:rPr>
      </w:pPr>
      <w:r>
        <w:t>A.13.1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_Toc89963347 \h </w:instrText>
      </w:r>
      <w:r>
        <w:fldChar w:fldCharType="separate"/>
      </w:r>
      <w:r>
        <w:t>280</w:t>
      </w:r>
      <w:r>
        <w:fldChar w:fldCharType="end"/>
      </w:r>
    </w:p>
    <w:p w14:paraId="79EECA30" w14:textId="7E878355" w:rsidR="00853B44" w:rsidRDefault="00853B44">
      <w:pPr>
        <w:pStyle w:val="TOC2"/>
        <w:rPr>
          <w:rFonts w:asciiTheme="minorHAnsi" w:eastAsiaTheme="minorEastAsia" w:hAnsiTheme="minorHAnsi" w:cs="Vrinda"/>
          <w:sz w:val="22"/>
          <w:szCs w:val="28"/>
          <w:lang w:eastAsia="en-GB" w:bidi="bn-IN"/>
        </w:rPr>
      </w:pPr>
      <w:r>
        <w:t>A.13.2</w:t>
      </w:r>
      <w:r>
        <w:rPr>
          <w:rFonts w:asciiTheme="minorHAnsi" w:eastAsiaTheme="minorEastAsia" w:hAnsiTheme="minorHAnsi" w:cs="Vrinda"/>
          <w:sz w:val="22"/>
          <w:szCs w:val="28"/>
          <w:lang w:eastAsia="en-GB" w:bidi="bn-IN"/>
        </w:rPr>
        <w:tab/>
      </w:r>
      <w:r>
        <w:t>SDP examples for PCM</w:t>
      </w:r>
      <w:r>
        <w:tab/>
      </w:r>
      <w:r>
        <w:fldChar w:fldCharType="begin" w:fldLock="1"/>
      </w:r>
      <w:r>
        <w:instrText xml:space="preserve"> PAGEREF _Toc89963348 \h </w:instrText>
      </w:r>
      <w:r>
        <w:fldChar w:fldCharType="separate"/>
      </w:r>
      <w:r>
        <w:t>280</w:t>
      </w:r>
      <w:r>
        <w:fldChar w:fldCharType="end"/>
      </w:r>
    </w:p>
    <w:p w14:paraId="58CF8A93" w14:textId="0728AF80" w:rsidR="00853B44" w:rsidRDefault="00853B44">
      <w:pPr>
        <w:pStyle w:val="TOC2"/>
        <w:rPr>
          <w:rFonts w:asciiTheme="minorHAnsi" w:eastAsiaTheme="minorEastAsia" w:hAnsiTheme="minorHAnsi" w:cs="Vrinda"/>
          <w:sz w:val="22"/>
          <w:szCs w:val="28"/>
          <w:lang w:eastAsia="en-GB" w:bidi="bn-IN"/>
        </w:rPr>
      </w:pPr>
      <w:r>
        <w:t>A.13.3</w:t>
      </w:r>
      <w:r>
        <w:rPr>
          <w:rFonts w:asciiTheme="minorHAnsi" w:eastAsiaTheme="minorEastAsia" w:hAnsiTheme="minorHAnsi" w:cs="Vrinda"/>
          <w:sz w:val="22"/>
          <w:szCs w:val="28"/>
          <w:lang w:eastAsia="en-GB" w:bidi="bn-IN"/>
        </w:rPr>
        <w:tab/>
      </w:r>
      <w:r>
        <w:t>SDP example for G.722</w:t>
      </w:r>
      <w:r>
        <w:tab/>
      </w:r>
      <w:r>
        <w:fldChar w:fldCharType="begin" w:fldLock="1"/>
      </w:r>
      <w:r>
        <w:instrText xml:space="preserve"> PAGEREF _Toc89963349 \h </w:instrText>
      </w:r>
      <w:r>
        <w:fldChar w:fldCharType="separate"/>
      </w:r>
      <w:r>
        <w:t>281</w:t>
      </w:r>
      <w:r>
        <w:fldChar w:fldCharType="end"/>
      </w:r>
    </w:p>
    <w:p w14:paraId="2D03FC0D" w14:textId="3B157BD2" w:rsidR="00853B44" w:rsidRDefault="00853B44">
      <w:pPr>
        <w:pStyle w:val="TOC2"/>
        <w:rPr>
          <w:rFonts w:asciiTheme="minorHAnsi" w:eastAsiaTheme="minorEastAsia" w:hAnsiTheme="minorHAnsi" w:cs="Vrinda"/>
          <w:sz w:val="22"/>
          <w:szCs w:val="28"/>
          <w:lang w:eastAsia="en-GB" w:bidi="bn-IN"/>
        </w:rPr>
      </w:pPr>
      <w:r>
        <w:t>A.13.4</w:t>
      </w:r>
      <w:r>
        <w:rPr>
          <w:rFonts w:asciiTheme="minorHAnsi" w:eastAsiaTheme="minorEastAsia" w:hAnsiTheme="minorHAnsi" w:cs="Vrinda"/>
          <w:sz w:val="22"/>
          <w:szCs w:val="28"/>
          <w:lang w:eastAsia="en-GB" w:bidi="bn-IN"/>
        </w:rPr>
        <w:tab/>
      </w:r>
      <w:r>
        <w:t>SDP example for EVS, AMR-WB, G.722, AMR, PCM and DTMF</w:t>
      </w:r>
      <w:r>
        <w:tab/>
      </w:r>
      <w:r>
        <w:fldChar w:fldCharType="begin" w:fldLock="1"/>
      </w:r>
      <w:r>
        <w:instrText xml:space="preserve"> PAGEREF _Toc89963350 \h </w:instrText>
      </w:r>
      <w:r>
        <w:fldChar w:fldCharType="separate"/>
      </w:r>
      <w:r>
        <w:t>281</w:t>
      </w:r>
      <w:r>
        <w:fldChar w:fldCharType="end"/>
      </w:r>
    </w:p>
    <w:p w14:paraId="0CE93F9D" w14:textId="1B329AB7" w:rsidR="00853B44" w:rsidRDefault="00853B44">
      <w:pPr>
        <w:pStyle w:val="TOC1"/>
        <w:rPr>
          <w:rFonts w:asciiTheme="minorHAnsi" w:eastAsiaTheme="minorEastAsia" w:hAnsiTheme="minorHAnsi" w:cs="Vrinda"/>
          <w:szCs w:val="28"/>
          <w:lang w:eastAsia="en-GB" w:bidi="bn-IN"/>
        </w:rPr>
      </w:pPr>
      <w:r>
        <w:t>A.</w:t>
      </w:r>
      <w:r>
        <w:rPr>
          <w:lang w:eastAsia="ko-KR"/>
        </w:rPr>
        <w:t>14</w:t>
      </w:r>
      <w:r>
        <w:rPr>
          <w:rFonts w:asciiTheme="minorHAnsi" w:eastAsiaTheme="minorEastAsia" w:hAnsiTheme="minorHAnsi" w:cs="Vrinda"/>
          <w:szCs w:val="28"/>
          <w:lang w:eastAsia="en-GB" w:bidi="bn-IN"/>
        </w:rPr>
        <w:tab/>
      </w:r>
      <w:r>
        <w:t xml:space="preserve">SDP offers </w:t>
      </w:r>
      <w:r>
        <w:rPr>
          <w:lang w:eastAsia="ko-KR"/>
        </w:rPr>
        <w:t>and answers for speech sessions with EVS</w:t>
      </w:r>
      <w:r>
        <w:tab/>
      </w:r>
      <w:r>
        <w:fldChar w:fldCharType="begin" w:fldLock="1"/>
      </w:r>
      <w:r>
        <w:instrText xml:space="preserve"> PAGEREF _Toc89963351 \h </w:instrText>
      </w:r>
      <w:r>
        <w:fldChar w:fldCharType="separate"/>
      </w:r>
      <w:r>
        <w:t>282</w:t>
      </w:r>
      <w:r>
        <w:fldChar w:fldCharType="end"/>
      </w:r>
    </w:p>
    <w:p w14:paraId="6B3A290C" w14:textId="1347C2BD" w:rsidR="00853B44" w:rsidRDefault="00853B44">
      <w:pPr>
        <w:pStyle w:val="TOC2"/>
        <w:rPr>
          <w:rFonts w:asciiTheme="minorHAnsi" w:eastAsiaTheme="minorEastAsia" w:hAnsiTheme="minorHAnsi" w:cs="Vrinda"/>
          <w:sz w:val="22"/>
          <w:szCs w:val="28"/>
          <w:lang w:eastAsia="en-GB" w:bidi="bn-IN"/>
        </w:rPr>
      </w:pPr>
      <w:r>
        <w:t>A.</w:t>
      </w:r>
      <w:r>
        <w:rPr>
          <w:lang w:eastAsia="ko-KR"/>
        </w:rPr>
        <w:t>14</w:t>
      </w:r>
      <w:r>
        <w:t>.</w:t>
      </w:r>
      <w:r>
        <w:rPr>
          <w:lang w:eastAsia="ko-KR"/>
        </w:rPr>
        <w:t>1</w:t>
      </w:r>
      <w:r>
        <w:rPr>
          <w:rFonts w:asciiTheme="minorHAnsi" w:eastAsiaTheme="minorEastAsia" w:hAnsiTheme="minorHAnsi" w:cs="Vrinda"/>
          <w:sz w:val="22"/>
          <w:szCs w:val="28"/>
          <w:lang w:eastAsia="en-GB" w:bidi="bn-IN"/>
        </w:rPr>
        <w:tab/>
      </w:r>
      <w:r>
        <w:rPr>
          <w:lang w:eastAsia="ko-KR"/>
        </w:rPr>
        <w:t>SDP offers initiated by MTSI client in terminal</w:t>
      </w:r>
      <w:r>
        <w:tab/>
      </w:r>
      <w:r>
        <w:fldChar w:fldCharType="begin" w:fldLock="1"/>
      </w:r>
      <w:r>
        <w:instrText xml:space="preserve"> PAGEREF _Toc89963352 \h </w:instrText>
      </w:r>
      <w:r>
        <w:fldChar w:fldCharType="separate"/>
      </w:r>
      <w:r>
        <w:t>282</w:t>
      </w:r>
      <w:r>
        <w:fldChar w:fldCharType="end"/>
      </w:r>
    </w:p>
    <w:p w14:paraId="3145A859" w14:textId="05B318F4"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1</w:t>
      </w:r>
      <w:r>
        <w:t>.1</w:t>
      </w:r>
      <w:r>
        <w:rPr>
          <w:rFonts w:asciiTheme="minorHAnsi" w:eastAsiaTheme="minorEastAsia" w:hAnsiTheme="minorHAnsi" w:cs="Vrinda"/>
          <w:sz w:val="22"/>
          <w:szCs w:val="28"/>
          <w:lang w:eastAsia="en-GB" w:bidi="bn-IN"/>
        </w:rPr>
        <w:tab/>
      </w:r>
      <w:r>
        <w:rPr>
          <w:lang w:eastAsia="ko-KR"/>
        </w:rPr>
        <w:t>Unknown access technology</w:t>
      </w:r>
      <w:r>
        <w:tab/>
      </w:r>
      <w:r>
        <w:fldChar w:fldCharType="begin" w:fldLock="1"/>
      </w:r>
      <w:r>
        <w:instrText xml:space="preserve"> PAGEREF _Toc89963353 \h </w:instrText>
      </w:r>
      <w:r>
        <w:fldChar w:fldCharType="separate"/>
      </w:r>
      <w:r>
        <w:t>282</w:t>
      </w:r>
      <w:r>
        <w:fldChar w:fldCharType="end"/>
      </w:r>
    </w:p>
    <w:p w14:paraId="585822E4" w14:textId="5254733D"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1</w:t>
      </w:r>
      <w:r>
        <w:t>.</w:t>
      </w:r>
      <w:r>
        <w:rPr>
          <w:lang w:eastAsia="ko-KR"/>
        </w:rPr>
        <w:t>2</w:t>
      </w:r>
      <w:r>
        <w:rPr>
          <w:rFonts w:asciiTheme="minorHAnsi" w:eastAsiaTheme="minorEastAsia" w:hAnsiTheme="minorHAnsi" w:cs="Vrinda"/>
          <w:sz w:val="22"/>
          <w:szCs w:val="28"/>
          <w:lang w:eastAsia="en-GB" w:bidi="bn-IN"/>
        </w:rPr>
        <w:tab/>
      </w:r>
      <w:r>
        <w:rPr>
          <w:lang w:eastAsia="ko-KR"/>
        </w:rPr>
        <w:t>EGPRS</w:t>
      </w:r>
      <w:r>
        <w:tab/>
      </w:r>
      <w:r>
        <w:fldChar w:fldCharType="begin" w:fldLock="1"/>
      </w:r>
      <w:r>
        <w:instrText xml:space="preserve"> PAGEREF _Toc89963354 \h </w:instrText>
      </w:r>
      <w:r>
        <w:fldChar w:fldCharType="separate"/>
      </w:r>
      <w:r>
        <w:t>283</w:t>
      </w:r>
      <w:r>
        <w:fldChar w:fldCharType="end"/>
      </w:r>
    </w:p>
    <w:p w14:paraId="483F6662" w14:textId="3ACBE4E5"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1</w:t>
      </w:r>
      <w:r>
        <w:t>.</w:t>
      </w:r>
      <w:r>
        <w:rPr>
          <w:lang w:eastAsia="ko-KR"/>
        </w:rPr>
        <w:t>3</w:t>
      </w:r>
      <w:r>
        <w:rPr>
          <w:rFonts w:asciiTheme="minorHAnsi" w:eastAsiaTheme="minorEastAsia" w:hAnsiTheme="minorHAnsi" w:cs="Vrinda"/>
          <w:sz w:val="22"/>
          <w:szCs w:val="28"/>
          <w:lang w:eastAsia="en-GB" w:bidi="bn-IN"/>
        </w:rPr>
        <w:tab/>
      </w:r>
      <w:r>
        <w:t>NR/</w:t>
      </w:r>
      <w:r>
        <w:rPr>
          <w:lang w:eastAsia="ko-KR"/>
        </w:rPr>
        <w:t>E-UTRAN/HSPA</w:t>
      </w:r>
      <w:r>
        <w:tab/>
      </w:r>
      <w:r>
        <w:fldChar w:fldCharType="begin" w:fldLock="1"/>
      </w:r>
      <w:r>
        <w:instrText xml:space="preserve"> PAGEREF _Toc89963355 \h </w:instrText>
      </w:r>
      <w:r>
        <w:fldChar w:fldCharType="separate"/>
      </w:r>
      <w:r>
        <w:t>283</w:t>
      </w:r>
      <w:r>
        <w:fldChar w:fldCharType="end"/>
      </w:r>
    </w:p>
    <w:p w14:paraId="4347AA79" w14:textId="6260F066"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1</w:t>
      </w:r>
      <w:r>
        <w:t>.</w:t>
      </w:r>
      <w:r>
        <w:rPr>
          <w:lang w:eastAsia="ko-KR"/>
        </w:rPr>
        <w:t>4</w:t>
      </w:r>
      <w:r>
        <w:rPr>
          <w:rFonts w:asciiTheme="minorHAnsi" w:eastAsiaTheme="minorEastAsia" w:hAnsiTheme="minorHAnsi" w:cs="Vrinda"/>
          <w:sz w:val="22"/>
          <w:szCs w:val="28"/>
          <w:lang w:eastAsia="en-GB" w:bidi="bn-IN"/>
        </w:rPr>
        <w:tab/>
      </w:r>
      <w:r>
        <w:rPr>
          <w:lang w:eastAsia="ko-KR"/>
        </w:rPr>
        <w:t>Dual-mono</w:t>
      </w:r>
      <w:r>
        <w:tab/>
      </w:r>
      <w:r>
        <w:fldChar w:fldCharType="begin" w:fldLock="1"/>
      </w:r>
      <w:r>
        <w:instrText xml:space="preserve"> PAGEREF _Toc89963356 \h </w:instrText>
      </w:r>
      <w:r>
        <w:fldChar w:fldCharType="separate"/>
      </w:r>
      <w:r>
        <w:t>284</w:t>
      </w:r>
      <w:r>
        <w:fldChar w:fldCharType="end"/>
      </w:r>
    </w:p>
    <w:p w14:paraId="2F63BAE0" w14:textId="5B8B5B2F" w:rsidR="00853B44" w:rsidRDefault="00853B44">
      <w:pPr>
        <w:pStyle w:val="TOC2"/>
        <w:rPr>
          <w:rFonts w:asciiTheme="minorHAnsi" w:eastAsiaTheme="minorEastAsia" w:hAnsiTheme="minorHAnsi" w:cs="Vrinda"/>
          <w:sz w:val="22"/>
          <w:szCs w:val="28"/>
          <w:lang w:eastAsia="en-GB" w:bidi="bn-IN"/>
        </w:rPr>
      </w:pPr>
      <w:r>
        <w:t>A.</w:t>
      </w:r>
      <w:r>
        <w:rPr>
          <w:lang w:eastAsia="ko-KR"/>
        </w:rPr>
        <w:t>14</w:t>
      </w:r>
      <w:r>
        <w:t>.</w:t>
      </w:r>
      <w:r>
        <w:rPr>
          <w:lang w:eastAsia="ko-KR"/>
        </w:rPr>
        <w:t>2</w:t>
      </w:r>
      <w:r>
        <w:rPr>
          <w:rFonts w:asciiTheme="minorHAnsi" w:eastAsiaTheme="minorEastAsia" w:hAnsiTheme="minorHAnsi" w:cs="Vrinda"/>
          <w:sz w:val="22"/>
          <w:szCs w:val="28"/>
          <w:lang w:eastAsia="en-GB" w:bidi="bn-IN"/>
        </w:rPr>
        <w:tab/>
      </w:r>
      <w:r>
        <w:rPr>
          <w:lang w:eastAsia="ko-KR"/>
        </w:rPr>
        <w:t>SDP offers initiated by media gateway</w:t>
      </w:r>
      <w:r>
        <w:tab/>
      </w:r>
      <w:r>
        <w:fldChar w:fldCharType="begin" w:fldLock="1"/>
      </w:r>
      <w:r>
        <w:instrText xml:space="preserve"> PAGEREF _Toc89963357 \h </w:instrText>
      </w:r>
      <w:r>
        <w:fldChar w:fldCharType="separate"/>
      </w:r>
      <w:r>
        <w:t>285</w:t>
      </w:r>
      <w:r>
        <w:fldChar w:fldCharType="end"/>
      </w:r>
    </w:p>
    <w:p w14:paraId="2004F1D4" w14:textId="6812E259"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2</w:t>
      </w:r>
      <w:r>
        <w:t>.</w:t>
      </w:r>
      <w:r>
        <w:rPr>
          <w:lang w:eastAsia="ko-KR"/>
        </w:rPr>
        <w:t>1</w:t>
      </w:r>
      <w:r>
        <w:rPr>
          <w:rFonts w:asciiTheme="minorHAnsi" w:eastAsiaTheme="minorEastAsia" w:hAnsiTheme="minorHAnsi" w:cs="Vrinda"/>
          <w:sz w:val="22"/>
          <w:szCs w:val="28"/>
          <w:lang w:eastAsia="en-GB" w:bidi="bn-IN"/>
        </w:rPr>
        <w:tab/>
      </w:r>
      <w:r>
        <w:rPr>
          <w:lang w:eastAsia="ko-KR"/>
        </w:rPr>
        <w:t>Network between MTSI using fixed access and MTSI modifying SDP offer to configure EVS AMR-WB IO mode</w:t>
      </w:r>
      <w:r>
        <w:tab/>
      </w:r>
      <w:r>
        <w:fldChar w:fldCharType="begin" w:fldLock="1"/>
      </w:r>
      <w:r>
        <w:instrText xml:space="preserve"> PAGEREF _Toc89963358 \h </w:instrText>
      </w:r>
      <w:r>
        <w:fldChar w:fldCharType="separate"/>
      </w:r>
      <w:r>
        <w:t>285</w:t>
      </w:r>
      <w:r>
        <w:fldChar w:fldCharType="end"/>
      </w:r>
    </w:p>
    <w:p w14:paraId="78BE0C4F" w14:textId="40CB7770" w:rsidR="00853B44" w:rsidRDefault="00853B44">
      <w:pPr>
        <w:pStyle w:val="TOC2"/>
        <w:rPr>
          <w:rFonts w:asciiTheme="minorHAnsi" w:eastAsiaTheme="minorEastAsia" w:hAnsiTheme="minorHAnsi" w:cs="Vrinda"/>
          <w:sz w:val="22"/>
          <w:szCs w:val="28"/>
          <w:lang w:eastAsia="en-GB" w:bidi="bn-IN"/>
        </w:rPr>
      </w:pPr>
      <w:r>
        <w:t>A.</w:t>
      </w:r>
      <w:r>
        <w:rPr>
          <w:lang w:eastAsia="ko-KR"/>
        </w:rPr>
        <w:t>14</w:t>
      </w:r>
      <w:r>
        <w:t>.</w:t>
      </w:r>
      <w:r>
        <w:rPr>
          <w:lang w:eastAsia="ko-KR"/>
        </w:rPr>
        <w:t>3</w:t>
      </w:r>
      <w:r>
        <w:rPr>
          <w:rFonts w:asciiTheme="minorHAnsi" w:eastAsiaTheme="minorEastAsia" w:hAnsiTheme="minorHAnsi" w:cs="Vrinda"/>
          <w:sz w:val="22"/>
          <w:szCs w:val="28"/>
          <w:lang w:eastAsia="en-GB" w:bidi="bn-IN"/>
        </w:rPr>
        <w:tab/>
      </w:r>
      <w:r>
        <w:rPr>
          <w:lang w:eastAsia="ko-KR"/>
        </w:rPr>
        <w:t>SDP answers from MTSI client in terminal</w:t>
      </w:r>
      <w:r>
        <w:tab/>
      </w:r>
      <w:r>
        <w:fldChar w:fldCharType="begin" w:fldLock="1"/>
      </w:r>
      <w:r>
        <w:instrText xml:space="preserve"> PAGEREF _Toc89963359 \h </w:instrText>
      </w:r>
      <w:r>
        <w:fldChar w:fldCharType="separate"/>
      </w:r>
      <w:r>
        <w:t>286</w:t>
      </w:r>
      <w:r>
        <w:fldChar w:fldCharType="end"/>
      </w:r>
    </w:p>
    <w:p w14:paraId="2DEB18AE" w14:textId="2A8403E9"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1</w:t>
      </w:r>
      <w:r>
        <w:rPr>
          <w:rFonts w:asciiTheme="minorHAnsi" w:eastAsiaTheme="minorEastAsia" w:hAnsiTheme="minorHAnsi" w:cs="Vrinda"/>
          <w:sz w:val="22"/>
          <w:szCs w:val="28"/>
          <w:lang w:eastAsia="en-GB" w:bidi="bn-IN"/>
        </w:rPr>
        <w:tab/>
      </w:r>
      <w:r>
        <w:rPr>
          <w:lang w:eastAsia="ko-KR"/>
        </w:rPr>
        <w:t>SDP answer from MTSI client in terminal when narrowband speech is negotiated</w:t>
      </w:r>
      <w:r>
        <w:tab/>
      </w:r>
      <w:r>
        <w:fldChar w:fldCharType="begin" w:fldLock="1"/>
      </w:r>
      <w:r>
        <w:instrText xml:space="preserve"> PAGEREF _Toc89963360 \h </w:instrText>
      </w:r>
      <w:r>
        <w:fldChar w:fldCharType="separate"/>
      </w:r>
      <w:r>
        <w:t>286</w:t>
      </w:r>
      <w:r>
        <w:fldChar w:fldCharType="end"/>
      </w:r>
    </w:p>
    <w:p w14:paraId="2F1E86EE" w14:textId="555A1156"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2</w:t>
      </w:r>
      <w:r>
        <w:rPr>
          <w:rFonts w:asciiTheme="minorHAnsi" w:eastAsiaTheme="minorEastAsia" w:hAnsiTheme="minorHAnsi" w:cs="Vrinda"/>
          <w:sz w:val="22"/>
          <w:szCs w:val="28"/>
          <w:lang w:eastAsia="en-GB" w:bidi="bn-IN"/>
        </w:rPr>
        <w:tab/>
      </w:r>
      <w:r>
        <w:rPr>
          <w:lang w:eastAsia="ko-KR"/>
        </w:rPr>
        <w:t>SDP answer from MTSI client in terminal when up to wideband speech is negotiated</w:t>
      </w:r>
      <w:r>
        <w:tab/>
      </w:r>
      <w:r>
        <w:fldChar w:fldCharType="begin" w:fldLock="1"/>
      </w:r>
      <w:r>
        <w:instrText xml:space="preserve"> PAGEREF _Toc89963361 \h </w:instrText>
      </w:r>
      <w:r>
        <w:fldChar w:fldCharType="separate"/>
      </w:r>
      <w:r>
        <w:t>286</w:t>
      </w:r>
      <w:r>
        <w:fldChar w:fldCharType="end"/>
      </w:r>
    </w:p>
    <w:p w14:paraId="412B2962" w14:textId="21F48006"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3</w:t>
      </w:r>
      <w:r>
        <w:rPr>
          <w:rFonts w:asciiTheme="minorHAnsi" w:eastAsiaTheme="minorEastAsia" w:hAnsiTheme="minorHAnsi" w:cs="Vrinda"/>
          <w:sz w:val="22"/>
          <w:szCs w:val="28"/>
          <w:lang w:eastAsia="en-GB" w:bidi="bn-IN"/>
        </w:rPr>
        <w:tab/>
      </w:r>
      <w:r>
        <w:rPr>
          <w:lang w:eastAsia="ko-KR"/>
        </w:rPr>
        <w:t>SDP answer from MTSI client in terminal when only wideband speech is negotiated</w:t>
      </w:r>
      <w:r>
        <w:tab/>
      </w:r>
      <w:r>
        <w:fldChar w:fldCharType="begin" w:fldLock="1"/>
      </w:r>
      <w:r>
        <w:instrText xml:space="preserve"> PAGEREF _Toc89963362 \h </w:instrText>
      </w:r>
      <w:r>
        <w:fldChar w:fldCharType="separate"/>
      </w:r>
      <w:r>
        <w:t>287</w:t>
      </w:r>
      <w:r>
        <w:fldChar w:fldCharType="end"/>
      </w:r>
    </w:p>
    <w:p w14:paraId="2FDF7509" w14:textId="5B46ABC9"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4</w:t>
      </w:r>
      <w:r>
        <w:rPr>
          <w:rFonts w:asciiTheme="minorHAnsi" w:eastAsiaTheme="minorEastAsia" w:hAnsiTheme="minorHAnsi" w:cs="Vrinda"/>
          <w:sz w:val="22"/>
          <w:szCs w:val="28"/>
          <w:lang w:eastAsia="en-GB" w:bidi="bn-IN"/>
        </w:rPr>
        <w:tab/>
      </w:r>
      <w:r>
        <w:rPr>
          <w:lang w:eastAsia="ko-KR"/>
        </w:rPr>
        <w:t>SDP answer from MTSI client in terminal when up to super-wideband speech is negotiated</w:t>
      </w:r>
      <w:r>
        <w:tab/>
      </w:r>
      <w:r>
        <w:fldChar w:fldCharType="begin" w:fldLock="1"/>
      </w:r>
      <w:r>
        <w:instrText xml:space="preserve"> PAGEREF _Toc89963363 \h </w:instrText>
      </w:r>
      <w:r>
        <w:fldChar w:fldCharType="separate"/>
      </w:r>
      <w:r>
        <w:t>287</w:t>
      </w:r>
      <w:r>
        <w:fldChar w:fldCharType="end"/>
      </w:r>
    </w:p>
    <w:p w14:paraId="2A99AB58" w14:textId="29FC8990"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5</w:t>
      </w:r>
      <w:r>
        <w:rPr>
          <w:rFonts w:asciiTheme="minorHAnsi" w:eastAsiaTheme="minorEastAsia" w:hAnsiTheme="minorHAnsi" w:cs="Vrinda"/>
          <w:sz w:val="22"/>
          <w:szCs w:val="28"/>
          <w:lang w:eastAsia="en-GB" w:bidi="bn-IN"/>
        </w:rPr>
        <w:tab/>
      </w:r>
      <w:r>
        <w:rPr>
          <w:lang w:eastAsia="ko-KR"/>
        </w:rPr>
        <w:t>SDP answer from MTSI client in terminal when only super-wideband speech is negotiated</w:t>
      </w:r>
      <w:r>
        <w:tab/>
      </w:r>
      <w:r>
        <w:fldChar w:fldCharType="begin" w:fldLock="1"/>
      </w:r>
      <w:r>
        <w:instrText xml:space="preserve"> PAGEREF _Toc89963364 \h </w:instrText>
      </w:r>
      <w:r>
        <w:fldChar w:fldCharType="separate"/>
      </w:r>
      <w:r>
        <w:t>288</w:t>
      </w:r>
      <w:r>
        <w:fldChar w:fldCharType="end"/>
      </w:r>
    </w:p>
    <w:p w14:paraId="644F16F9" w14:textId="1D7B8D34"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6</w:t>
      </w:r>
      <w:r>
        <w:rPr>
          <w:rFonts w:asciiTheme="minorHAnsi" w:eastAsiaTheme="minorEastAsia" w:hAnsiTheme="minorHAnsi" w:cs="Vrinda"/>
          <w:sz w:val="22"/>
          <w:szCs w:val="28"/>
          <w:lang w:eastAsia="en-GB" w:bidi="bn-IN"/>
        </w:rPr>
        <w:tab/>
      </w:r>
      <w:r>
        <w:rPr>
          <w:lang w:eastAsia="ko-KR"/>
        </w:rPr>
        <w:t>SDP answer from MTSI client in terminal using WLAN</w:t>
      </w:r>
      <w:r>
        <w:tab/>
      </w:r>
      <w:r>
        <w:fldChar w:fldCharType="begin" w:fldLock="1"/>
      </w:r>
      <w:r>
        <w:instrText xml:space="preserve"> PAGEREF _Toc89963365 \h </w:instrText>
      </w:r>
      <w:r>
        <w:fldChar w:fldCharType="separate"/>
      </w:r>
      <w:r>
        <w:t>288</w:t>
      </w:r>
      <w:r>
        <w:fldChar w:fldCharType="end"/>
      </w:r>
    </w:p>
    <w:p w14:paraId="49313DA6" w14:textId="7CC4293D"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.7</w:t>
      </w:r>
      <w:r>
        <w:rPr>
          <w:rFonts w:asciiTheme="minorHAnsi" w:eastAsiaTheme="minorEastAsia" w:hAnsiTheme="minorHAnsi" w:cs="Vrinda"/>
          <w:sz w:val="22"/>
          <w:szCs w:val="28"/>
          <w:lang w:eastAsia="en-GB" w:bidi="bn-IN"/>
        </w:rPr>
        <w:tab/>
      </w:r>
      <w:r>
        <w:rPr>
          <w:lang w:eastAsia="ko-KR"/>
        </w:rPr>
        <w:t>SDP answer from MTSI client in terminal supporting dual-mono</w:t>
      </w:r>
      <w:r>
        <w:tab/>
      </w:r>
      <w:r>
        <w:fldChar w:fldCharType="begin" w:fldLock="1"/>
      </w:r>
      <w:r>
        <w:instrText xml:space="preserve"> PAGEREF _Toc89963366 \h </w:instrText>
      </w:r>
      <w:r>
        <w:fldChar w:fldCharType="separate"/>
      </w:r>
      <w:r>
        <w:t>288</w:t>
      </w:r>
      <w:r>
        <w:fldChar w:fldCharType="end"/>
      </w:r>
    </w:p>
    <w:p w14:paraId="0116F86D" w14:textId="0B9F6675"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8</w:t>
      </w:r>
      <w:r>
        <w:rPr>
          <w:rFonts w:asciiTheme="minorHAnsi" w:eastAsiaTheme="minorEastAsia" w:hAnsiTheme="minorHAnsi" w:cs="Vrinda"/>
          <w:sz w:val="22"/>
          <w:szCs w:val="28"/>
          <w:lang w:eastAsia="en-GB" w:bidi="bn-IN"/>
        </w:rPr>
        <w:tab/>
      </w:r>
      <w:r>
        <w:rPr>
          <w:lang w:eastAsia="ko-KR"/>
        </w:rPr>
        <w:t>SDP answer from MTSI client in terminal supporting dual-mono for send direction</w:t>
      </w:r>
      <w:r>
        <w:tab/>
      </w:r>
      <w:r>
        <w:fldChar w:fldCharType="begin" w:fldLock="1"/>
      </w:r>
      <w:r>
        <w:instrText xml:space="preserve"> PAGEREF _Toc89963367 \h </w:instrText>
      </w:r>
      <w:r>
        <w:fldChar w:fldCharType="separate"/>
      </w:r>
      <w:r>
        <w:t>289</w:t>
      </w:r>
      <w:r>
        <w:fldChar w:fldCharType="end"/>
      </w:r>
    </w:p>
    <w:p w14:paraId="69452F62" w14:textId="50A9E659"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9</w:t>
      </w:r>
      <w:r>
        <w:rPr>
          <w:rFonts w:asciiTheme="minorHAnsi" w:eastAsiaTheme="minorEastAsia" w:hAnsiTheme="minorHAnsi" w:cs="Vrinda"/>
          <w:sz w:val="22"/>
          <w:szCs w:val="28"/>
          <w:lang w:eastAsia="en-GB" w:bidi="bn-IN"/>
        </w:rPr>
        <w:tab/>
      </w:r>
      <w:r>
        <w:rPr>
          <w:lang w:eastAsia="ko-KR"/>
        </w:rPr>
        <w:t>SDP answer from MTSI client in terminal when SC-VBR is negotiated</w:t>
      </w:r>
      <w:r>
        <w:tab/>
      </w:r>
      <w:r>
        <w:fldChar w:fldCharType="begin" w:fldLock="1"/>
      </w:r>
      <w:r>
        <w:instrText xml:space="preserve"> PAGEREF _Toc89963368 \h </w:instrText>
      </w:r>
      <w:r>
        <w:fldChar w:fldCharType="separate"/>
      </w:r>
      <w:r>
        <w:t>289</w:t>
      </w:r>
      <w:r>
        <w:fldChar w:fldCharType="end"/>
      </w:r>
    </w:p>
    <w:p w14:paraId="1E37AEE0" w14:textId="63859268" w:rsidR="00853B44" w:rsidRDefault="00853B44">
      <w:pPr>
        <w:pStyle w:val="TOC2"/>
        <w:rPr>
          <w:rFonts w:asciiTheme="minorHAnsi" w:eastAsiaTheme="minorEastAsia" w:hAnsiTheme="minorHAnsi" w:cs="Vrinda"/>
          <w:sz w:val="22"/>
          <w:szCs w:val="28"/>
          <w:lang w:eastAsia="en-GB" w:bidi="bn-IN"/>
        </w:rPr>
      </w:pPr>
      <w:r>
        <w:t>A.</w:t>
      </w:r>
      <w:r>
        <w:rPr>
          <w:lang w:eastAsia="ko-KR"/>
        </w:rPr>
        <w:t>14</w:t>
      </w:r>
      <w:r>
        <w:t>.</w:t>
      </w:r>
      <w:r>
        <w:rPr>
          <w:lang w:eastAsia="ko-KR"/>
        </w:rPr>
        <w:t>4</w:t>
      </w:r>
      <w:r>
        <w:rPr>
          <w:rFonts w:asciiTheme="minorHAnsi" w:eastAsiaTheme="minorEastAsia" w:hAnsiTheme="minorHAnsi" w:cs="Vrinda"/>
          <w:sz w:val="22"/>
          <w:szCs w:val="28"/>
          <w:lang w:eastAsia="en-GB" w:bidi="bn-IN"/>
        </w:rPr>
        <w:tab/>
      </w:r>
      <w:r>
        <w:rPr>
          <w:lang w:eastAsia="ko-KR"/>
        </w:rPr>
        <w:t>SDP answers from MTSI client in terminal using fixed access</w:t>
      </w:r>
      <w:r>
        <w:tab/>
      </w:r>
      <w:r>
        <w:fldChar w:fldCharType="begin" w:fldLock="1"/>
      </w:r>
      <w:r>
        <w:instrText xml:space="preserve"> PAGEREF _Toc89963369 \h </w:instrText>
      </w:r>
      <w:r>
        <w:fldChar w:fldCharType="separate"/>
      </w:r>
      <w:r>
        <w:t>290</w:t>
      </w:r>
      <w:r>
        <w:fldChar w:fldCharType="end"/>
      </w:r>
    </w:p>
    <w:p w14:paraId="593C985F" w14:textId="2AE36D9B"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4</w:t>
      </w:r>
      <w:r>
        <w:t>.</w:t>
      </w:r>
      <w:r>
        <w:rPr>
          <w:lang w:eastAsia="ko-KR"/>
        </w:rPr>
        <w:t>1</w:t>
      </w:r>
      <w:r>
        <w:rPr>
          <w:rFonts w:asciiTheme="minorHAnsi" w:eastAsiaTheme="minorEastAsia" w:hAnsiTheme="minorHAnsi" w:cs="Vrinda"/>
          <w:sz w:val="22"/>
          <w:szCs w:val="28"/>
          <w:lang w:eastAsia="en-GB" w:bidi="bn-IN"/>
        </w:rPr>
        <w:tab/>
      </w:r>
      <w:r>
        <w:rPr>
          <w:lang w:eastAsia="ko-KR"/>
        </w:rPr>
        <w:t>SDP answer from MTSI client in terminal using fixed access when narrowband speech is negotiated</w:t>
      </w:r>
      <w:r>
        <w:tab/>
      </w:r>
      <w:r>
        <w:fldChar w:fldCharType="begin" w:fldLock="1"/>
      </w:r>
      <w:r>
        <w:instrText xml:space="preserve"> PAGEREF _Toc89963370 \h </w:instrText>
      </w:r>
      <w:r>
        <w:fldChar w:fldCharType="separate"/>
      </w:r>
      <w:r>
        <w:t>290</w:t>
      </w:r>
      <w:r>
        <w:fldChar w:fldCharType="end"/>
      </w:r>
    </w:p>
    <w:p w14:paraId="04AE5BEB" w14:textId="1E28501D"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4</w:t>
      </w:r>
      <w:r>
        <w:t>.</w:t>
      </w:r>
      <w:r>
        <w:rPr>
          <w:lang w:eastAsia="ko-KR"/>
        </w:rPr>
        <w:t>2</w:t>
      </w:r>
      <w:r>
        <w:rPr>
          <w:rFonts w:asciiTheme="minorHAnsi" w:eastAsiaTheme="minorEastAsia" w:hAnsiTheme="minorHAnsi" w:cs="Vrinda"/>
          <w:sz w:val="22"/>
          <w:szCs w:val="28"/>
          <w:lang w:eastAsia="en-GB" w:bidi="bn-IN"/>
        </w:rPr>
        <w:tab/>
      </w:r>
      <w:r>
        <w:rPr>
          <w:lang w:eastAsia="ko-KR"/>
        </w:rPr>
        <w:t>SDP answer from MTSI client in terminal using fixed access when only wideband speech is negotiated</w:t>
      </w:r>
      <w:r>
        <w:tab/>
      </w:r>
      <w:r>
        <w:fldChar w:fldCharType="begin" w:fldLock="1"/>
      </w:r>
      <w:r>
        <w:instrText xml:space="preserve"> PAGEREF _Toc89963371 \h </w:instrText>
      </w:r>
      <w:r>
        <w:fldChar w:fldCharType="separate"/>
      </w:r>
      <w:r>
        <w:t>290</w:t>
      </w:r>
      <w:r>
        <w:fldChar w:fldCharType="end"/>
      </w:r>
    </w:p>
    <w:p w14:paraId="3008ECF6" w14:textId="1841B0AC" w:rsidR="00853B44" w:rsidRDefault="00853B44">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4</w:t>
      </w:r>
      <w:r>
        <w:t>.</w:t>
      </w:r>
      <w:r>
        <w:rPr>
          <w:lang w:eastAsia="ko-KR"/>
        </w:rPr>
        <w:t>3</w:t>
      </w:r>
      <w:r>
        <w:rPr>
          <w:rFonts w:asciiTheme="minorHAnsi" w:eastAsiaTheme="minorEastAsia" w:hAnsiTheme="minorHAnsi" w:cs="Vrinda"/>
          <w:sz w:val="22"/>
          <w:szCs w:val="28"/>
          <w:lang w:eastAsia="en-GB" w:bidi="bn-IN"/>
        </w:rPr>
        <w:tab/>
      </w:r>
      <w:r>
        <w:rPr>
          <w:lang w:eastAsia="ko-KR"/>
        </w:rPr>
        <w:t>SDP answer from MTSI client in terminal using fixed access when only super-wideband speech is negotiated</w:t>
      </w:r>
      <w:r>
        <w:tab/>
      </w:r>
      <w:r>
        <w:fldChar w:fldCharType="begin" w:fldLock="1"/>
      </w:r>
      <w:r>
        <w:instrText xml:space="preserve"> PAGEREF _Toc89963372 \h </w:instrText>
      </w:r>
      <w:r>
        <w:fldChar w:fldCharType="separate"/>
      </w:r>
      <w:r>
        <w:t>290</w:t>
      </w:r>
      <w:r>
        <w:fldChar w:fldCharType="end"/>
      </w:r>
    </w:p>
    <w:p w14:paraId="617761BF" w14:textId="71C5D6E2" w:rsidR="00853B44" w:rsidRDefault="00853B44">
      <w:pPr>
        <w:pStyle w:val="TOC1"/>
        <w:rPr>
          <w:rFonts w:asciiTheme="minorHAnsi" w:eastAsiaTheme="minorEastAsia" w:hAnsiTheme="minorHAnsi" w:cs="Vrinda"/>
          <w:szCs w:val="28"/>
          <w:lang w:eastAsia="en-GB" w:bidi="bn-IN"/>
        </w:rPr>
      </w:pPr>
      <w:r>
        <w:t>A.</w:t>
      </w:r>
      <w:r>
        <w:rPr>
          <w:lang w:eastAsia="ko-KR"/>
        </w:rPr>
        <w:t>15</w:t>
      </w:r>
      <w:r>
        <w:rPr>
          <w:rFonts w:asciiTheme="minorHAnsi" w:eastAsiaTheme="minorEastAsia" w:hAnsiTheme="minorHAnsi" w:cs="Vrinda"/>
          <w:szCs w:val="28"/>
          <w:lang w:eastAsia="en-GB" w:bidi="bn-IN"/>
        </w:rPr>
        <w:tab/>
      </w:r>
      <w:r>
        <w:t xml:space="preserve">SDP offers </w:t>
      </w:r>
      <w:r>
        <w:rPr>
          <w:lang w:eastAsia="ko-KR"/>
        </w:rPr>
        <w:t>and answers with ANBR capability signaling</w:t>
      </w:r>
      <w:r>
        <w:tab/>
      </w:r>
      <w:r>
        <w:fldChar w:fldCharType="begin" w:fldLock="1"/>
      </w:r>
      <w:r>
        <w:instrText xml:space="preserve"> PAGEREF _Toc89963373 \h </w:instrText>
      </w:r>
      <w:r>
        <w:fldChar w:fldCharType="separate"/>
      </w:r>
      <w:r>
        <w:t>291</w:t>
      </w:r>
      <w:r>
        <w:fldChar w:fldCharType="end"/>
      </w:r>
    </w:p>
    <w:p w14:paraId="3BEDC80F" w14:textId="1CDA370E" w:rsidR="00853B44" w:rsidRDefault="00853B44">
      <w:pPr>
        <w:pStyle w:val="TOC1"/>
        <w:rPr>
          <w:rFonts w:asciiTheme="minorHAnsi" w:eastAsiaTheme="minorEastAsia" w:hAnsiTheme="minorHAnsi" w:cs="Vrinda"/>
          <w:szCs w:val="28"/>
          <w:lang w:eastAsia="en-GB" w:bidi="bn-IN"/>
        </w:rPr>
      </w:pPr>
      <w:r>
        <w:t>A.16</w:t>
      </w:r>
      <w:r>
        <w:rPr>
          <w:rFonts w:asciiTheme="minorHAnsi" w:eastAsiaTheme="minorEastAsia" w:hAnsiTheme="minorHAnsi" w:cs="Vrinda"/>
          <w:szCs w:val="28"/>
          <w:lang w:eastAsia="en-GB" w:bidi="bn-IN"/>
        </w:rPr>
        <w:tab/>
      </w:r>
      <w:r>
        <w:t xml:space="preserve">SDP offers </w:t>
      </w:r>
      <w:r>
        <w:rPr>
          <w:lang w:eastAsia="ko-KR"/>
        </w:rPr>
        <w:t>and answers with QoS hint signaling</w:t>
      </w:r>
      <w:r>
        <w:tab/>
      </w:r>
      <w:r>
        <w:fldChar w:fldCharType="begin" w:fldLock="1"/>
      </w:r>
      <w:r>
        <w:instrText xml:space="preserve"> PAGEREF _Toc89963374 \h </w:instrText>
      </w:r>
      <w:r>
        <w:fldChar w:fldCharType="separate"/>
      </w:r>
      <w:r>
        <w:t>292</w:t>
      </w:r>
      <w:r>
        <w:fldChar w:fldCharType="end"/>
      </w:r>
    </w:p>
    <w:p w14:paraId="2C20C1F7" w14:textId="50E8351E" w:rsidR="00853B44" w:rsidRDefault="00853B44">
      <w:pPr>
        <w:pStyle w:val="TOC1"/>
        <w:rPr>
          <w:rFonts w:asciiTheme="minorHAnsi" w:eastAsiaTheme="minorEastAsia" w:hAnsiTheme="minorHAnsi" w:cs="Vrinda"/>
          <w:szCs w:val="28"/>
          <w:lang w:eastAsia="en-GB" w:bidi="bn-IN"/>
        </w:rPr>
      </w:pPr>
      <w:r>
        <w:t>A.17</w:t>
      </w:r>
      <w:r>
        <w:rPr>
          <w:rFonts w:asciiTheme="minorHAnsi" w:eastAsiaTheme="minorEastAsia" w:hAnsiTheme="minorHAnsi" w:cs="Vrinda"/>
          <w:szCs w:val="28"/>
          <w:lang w:eastAsia="en-GB" w:bidi="bn-IN"/>
        </w:rPr>
        <w:tab/>
      </w:r>
      <w:r>
        <w:t>SDP offers and answers with data channel capability signaling</w:t>
      </w:r>
      <w:r>
        <w:tab/>
      </w:r>
      <w:r>
        <w:fldChar w:fldCharType="begin" w:fldLock="1"/>
      </w:r>
      <w:r>
        <w:instrText xml:space="preserve"> PAGEREF _Toc89963375 \h </w:instrText>
      </w:r>
      <w:r>
        <w:fldChar w:fldCharType="separate"/>
      </w:r>
      <w:r>
        <w:t>294</w:t>
      </w:r>
      <w:r>
        <w:fldChar w:fldCharType="end"/>
      </w:r>
    </w:p>
    <w:p w14:paraId="7FBDE463" w14:textId="069FFC2B" w:rsidR="00853B44" w:rsidRDefault="00853B44" w:rsidP="00853B44">
      <w:pPr>
        <w:pStyle w:val="TOC8"/>
        <w:rPr>
          <w:rFonts w:asciiTheme="minorHAnsi" w:eastAsiaTheme="minorEastAsia" w:hAnsiTheme="minorHAnsi" w:cs="Vrinda"/>
          <w:b w:val="0"/>
          <w:szCs w:val="28"/>
          <w:lang w:eastAsia="en-GB" w:bidi="bn-IN"/>
        </w:rPr>
      </w:pPr>
      <w:r>
        <w:t>Annex B (informative):</w:t>
      </w:r>
      <w:r>
        <w:tab/>
        <w:t>Examples of adaptation scenarios</w:t>
      </w:r>
      <w:r>
        <w:tab/>
      </w:r>
      <w:r>
        <w:fldChar w:fldCharType="begin" w:fldLock="1"/>
      </w:r>
      <w:r>
        <w:instrText xml:space="preserve"> PAGEREF _Toc89963376 \h </w:instrText>
      </w:r>
      <w:r>
        <w:fldChar w:fldCharType="separate"/>
      </w:r>
      <w:r>
        <w:t>296</w:t>
      </w:r>
      <w:r>
        <w:fldChar w:fldCharType="end"/>
      </w:r>
    </w:p>
    <w:p w14:paraId="32EFAAFE" w14:textId="37210F03" w:rsidR="00853B44" w:rsidRDefault="00853B44">
      <w:pPr>
        <w:pStyle w:val="TOC1"/>
        <w:rPr>
          <w:rFonts w:asciiTheme="minorHAnsi" w:eastAsiaTheme="minorEastAsia" w:hAnsiTheme="minorHAnsi" w:cs="Vrinda"/>
          <w:szCs w:val="28"/>
          <w:lang w:eastAsia="en-GB" w:bidi="bn-IN"/>
        </w:rPr>
      </w:pPr>
      <w:r>
        <w:t>B.1</w:t>
      </w:r>
      <w:r>
        <w:rPr>
          <w:rFonts w:asciiTheme="minorHAnsi" w:eastAsiaTheme="minorEastAsia" w:hAnsiTheme="minorHAnsi" w:cs="Vrinda"/>
          <w:szCs w:val="28"/>
          <w:lang w:eastAsia="en-GB" w:bidi="bn-IN"/>
        </w:rPr>
        <w:tab/>
      </w:r>
      <w:r>
        <w:t>Video bitrate adaptation</w:t>
      </w:r>
      <w:r>
        <w:tab/>
      </w:r>
      <w:r>
        <w:fldChar w:fldCharType="begin" w:fldLock="1"/>
      </w:r>
      <w:r>
        <w:instrText xml:space="preserve"> PAGEREF _Toc89963377 \h </w:instrText>
      </w:r>
      <w:r>
        <w:fldChar w:fldCharType="separate"/>
      </w:r>
      <w:r>
        <w:t>296</w:t>
      </w:r>
      <w:r>
        <w:fldChar w:fldCharType="end"/>
      </w:r>
    </w:p>
    <w:p w14:paraId="2F7FA406" w14:textId="0FD1311D" w:rsidR="00853B44" w:rsidRDefault="00853B44" w:rsidP="00853B44">
      <w:pPr>
        <w:pStyle w:val="TOC8"/>
        <w:rPr>
          <w:rFonts w:asciiTheme="minorHAnsi" w:eastAsiaTheme="minorEastAsia" w:hAnsiTheme="minorHAnsi" w:cs="Vrinda"/>
          <w:b w:val="0"/>
          <w:szCs w:val="28"/>
          <w:lang w:eastAsia="en-GB" w:bidi="bn-IN"/>
        </w:rPr>
      </w:pPr>
      <w:r>
        <w:t>Annex C (informative):</w:t>
      </w:r>
      <w:r>
        <w:tab/>
        <w:t>Example adaptation mechanisms for speech</w:t>
      </w:r>
      <w:r>
        <w:tab/>
      </w:r>
      <w:r>
        <w:fldChar w:fldCharType="begin" w:fldLock="1"/>
      </w:r>
      <w:r>
        <w:instrText xml:space="preserve"> PAGEREF _Toc89963378 \h </w:instrText>
      </w:r>
      <w:r>
        <w:fldChar w:fldCharType="separate"/>
      </w:r>
      <w:r>
        <w:t>297</w:t>
      </w:r>
      <w:r>
        <w:fldChar w:fldCharType="end"/>
      </w:r>
    </w:p>
    <w:p w14:paraId="4EC4342C" w14:textId="11486318" w:rsidR="00853B44" w:rsidRDefault="00853B44">
      <w:pPr>
        <w:pStyle w:val="TOC1"/>
        <w:rPr>
          <w:rFonts w:asciiTheme="minorHAnsi" w:eastAsiaTheme="minorEastAsia" w:hAnsiTheme="minorHAnsi" w:cs="Vrinda"/>
          <w:szCs w:val="28"/>
          <w:lang w:eastAsia="en-GB" w:bidi="bn-IN"/>
        </w:rPr>
      </w:pPr>
      <w:r>
        <w:t>C.1</w:t>
      </w:r>
      <w:r>
        <w:rPr>
          <w:rFonts w:asciiTheme="minorHAnsi" w:eastAsiaTheme="minorEastAsia" w:hAnsiTheme="minorHAnsi" w:cs="Vrinda"/>
          <w:szCs w:val="28"/>
          <w:lang w:eastAsia="en-GB" w:bidi="bn-IN"/>
        </w:rPr>
        <w:tab/>
      </w:r>
      <w:r>
        <w:t>Example of feedback and adaptation for speech and video</w:t>
      </w:r>
      <w:r>
        <w:tab/>
      </w:r>
      <w:r>
        <w:fldChar w:fldCharType="begin" w:fldLock="1"/>
      </w:r>
      <w:r>
        <w:instrText xml:space="preserve"> PAGEREF _Toc89963379 \h </w:instrText>
      </w:r>
      <w:r>
        <w:fldChar w:fldCharType="separate"/>
      </w:r>
      <w:r>
        <w:t>297</w:t>
      </w:r>
      <w:r>
        <w:fldChar w:fldCharType="end"/>
      </w:r>
    </w:p>
    <w:p w14:paraId="58126C73" w14:textId="4F95AB3B" w:rsidR="00853B44" w:rsidRDefault="00853B44">
      <w:pPr>
        <w:pStyle w:val="TOC2"/>
        <w:rPr>
          <w:rFonts w:asciiTheme="minorHAnsi" w:eastAsiaTheme="minorEastAsia" w:hAnsiTheme="minorHAnsi" w:cs="Vrinda"/>
          <w:sz w:val="22"/>
          <w:szCs w:val="28"/>
          <w:lang w:eastAsia="en-GB" w:bidi="bn-IN"/>
        </w:rPr>
      </w:pPr>
      <w:r>
        <w:t>C.1.1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_Toc89963380 \h </w:instrText>
      </w:r>
      <w:r>
        <w:fldChar w:fldCharType="separate"/>
      </w:r>
      <w:r>
        <w:t>297</w:t>
      </w:r>
      <w:r>
        <w:fldChar w:fldCharType="end"/>
      </w:r>
    </w:p>
    <w:p w14:paraId="55D76A44" w14:textId="0FA425E0" w:rsidR="00853B44" w:rsidRDefault="00853B44">
      <w:pPr>
        <w:pStyle w:val="TOC2"/>
        <w:rPr>
          <w:rFonts w:asciiTheme="minorHAnsi" w:eastAsiaTheme="minorEastAsia" w:hAnsiTheme="minorHAnsi" w:cs="Vrinda"/>
          <w:sz w:val="22"/>
          <w:szCs w:val="28"/>
          <w:lang w:eastAsia="en-GB" w:bidi="bn-IN"/>
        </w:rPr>
      </w:pPr>
      <w:r>
        <w:t>C.1.2</w:t>
      </w:r>
      <w:r>
        <w:rPr>
          <w:rFonts w:asciiTheme="minorHAnsi" w:eastAsiaTheme="minorEastAsia" w:hAnsiTheme="minorHAnsi" w:cs="Vrinda"/>
          <w:sz w:val="22"/>
          <w:szCs w:val="28"/>
          <w:lang w:eastAsia="en-GB" w:bidi="bn-IN"/>
        </w:rPr>
        <w:tab/>
      </w:r>
      <w:r>
        <w:t>Signalling state considerations</w:t>
      </w:r>
      <w:r>
        <w:tab/>
      </w:r>
      <w:r>
        <w:fldChar w:fldCharType="begin" w:fldLock="1"/>
      </w:r>
      <w:r>
        <w:instrText xml:space="preserve"> PAGEREF _Toc89963381 \h </w:instrText>
      </w:r>
      <w:r>
        <w:fldChar w:fldCharType="separate"/>
      </w:r>
      <w:r>
        <w:t>298</w:t>
      </w:r>
      <w:r>
        <w:fldChar w:fldCharType="end"/>
      </w:r>
    </w:p>
    <w:p w14:paraId="4414A186" w14:textId="24145627" w:rsidR="00853B44" w:rsidRDefault="00853B44">
      <w:pPr>
        <w:pStyle w:val="TOC2"/>
        <w:rPr>
          <w:rFonts w:asciiTheme="minorHAnsi" w:eastAsiaTheme="minorEastAsia" w:hAnsiTheme="minorHAnsi" w:cs="Vrinda"/>
          <w:sz w:val="22"/>
          <w:szCs w:val="28"/>
          <w:lang w:eastAsia="en-GB" w:bidi="bn-IN"/>
        </w:rPr>
      </w:pPr>
      <w:r>
        <w:t>C.1.3</w:t>
      </w:r>
      <w:r>
        <w:rPr>
          <w:rFonts w:asciiTheme="minorHAnsi" w:eastAsiaTheme="minorEastAsia" w:hAnsiTheme="minorHAnsi" w:cs="Vrinda"/>
          <w:sz w:val="22"/>
          <w:szCs w:val="28"/>
          <w:lang w:eastAsia="en-GB" w:bidi="bn-IN"/>
        </w:rPr>
        <w:tab/>
      </w:r>
      <w:r>
        <w:t>Adaptation state machine implementations</w:t>
      </w:r>
      <w:r>
        <w:tab/>
      </w:r>
      <w:r>
        <w:fldChar w:fldCharType="begin" w:fldLock="1"/>
      </w:r>
      <w:r>
        <w:instrText xml:space="preserve"> PAGEREF _Toc89963382 \h </w:instrText>
      </w:r>
      <w:r>
        <w:fldChar w:fldCharType="separate"/>
      </w:r>
      <w:r>
        <w:t>300</w:t>
      </w:r>
      <w:r>
        <w:fldChar w:fldCharType="end"/>
      </w:r>
    </w:p>
    <w:p w14:paraId="66855DF4" w14:textId="172FDEEF" w:rsidR="00853B44" w:rsidRDefault="00853B44">
      <w:pPr>
        <w:pStyle w:val="TOC3"/>
        <w:rPr>
          <w:rFonts w:asciiTheme="minorHAnsi" w:eastAsiaTheme="minorEastAsia" w:hAnsiTheme="minorHAnsi" w:cs="Vrinda"/>
          <w:sz w:val="22"/>
          <w:szCs w:val="28"/>
          <w:lang w:eastAsia="en-GB" w:bidi="bn-IN"/>
        </w:rPr>
      </w:pPr>
      <w:r>
        <w:t>C.1.3.1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_Toc89963383 \h </w:instrText>
      </w:r>
      <w:r>
        <w:fldChar w:fldCharType="separate"/>
      </w:r>
      <w:r>
        <w:t>300</w:t>
      </w:r>
      <w:r>
        <w:fldChar w:fldCharType="end"/>
      </w:r>
    </w:p>
    <w:p w14:paraId="25725666" w14:textId="55009FCA" w:rsidR="00853B44" w:rsidRDefault="00853B44">
      <w:pPr>
        <w:pStyle w:val="TOC3"/>
        <w:rPr>
          <w:rFonts w:asciiTheme="minorHAnsi" w:eastAsiaTheme="minorEastAsia" w:hAnsiTheme="minorHAnsi" w:cs="Vrinda"/>
          <w:sz w:val="22"/>
          <w:szCs w:val="28"/>
          <w:lang w:eastAsia="en-GB" w:bidi="bn-IN"/>
        </w:rPr>
      </w:pPr>
      <w:r>
        <w:t>C.1.3.2</w:t>
      </w:r>
      <w:r>
        <w:rPr>
          <w:rFonts w:asciiTheme="minorHAnsi" w:eastAsiaTheme="minorEastAsia" w:hAnsiTheme="minorHAnsi" w:cs="Vrinda"/>
          <w:sz w:val="22"/>
          <w:szCs w:val="28"/>
          <w:lang w:eastAsia="en-GB" w:bidi="bn-IN"/>
        </w:rPr>
        <w:tab/>
      </w:r>
      <w:r>
        <w:t>Adaptation state machine with four states</w:t>
      </w:r>
      <w:r>
        <w:tab/>
      </w:r>
      <w:r>
        <w:fldChar w:fldCharType="begin" w:fldLock="1"/>
      </w:r>
      <w:r>
        <w:instrText xml:space="preserve"> PAGEREF _Toc89963384 \h </w:instrText>
      </w:r>
      <w:r>
        <w:fldChar w:fldCharType="separate"/>
      </w:r>
      <w:r>
        <w:t>302</w:t>
      </w:r>
      <w:r>
        <w:fldChar w:fldCharType="end"/>
      </w:r>
    </w:p>
    <w:p w14:paraId="2E694B17" w14:textId="3EF26CD9" w:rsidR="00853B44" w:rsidRDefault="00853B44">
      <w:pPr>
        <w:pStyle w:val="TOC3"/>
        <w:rPr>
          <w:rFonts w:asciiTheme="minorHAnsi" w:eastAsiaTheme="minorEastAsia" w:hAnsiTheme="minorHAnsi" w:cs="Vrinda"/>
          <w:sz w:val="22"/>
          <w:szCs w:val="28"/>
          <w:lang w:eastAsia="en-GB" w:bidi="bn-IN"/>
        </w:rPr>
      </w:pPr>
      <w:r>
        <w:t>C.1.3.3</w:t>
      </w:r>
      <w:r>
        <w:rPr>
          <w:rFonts w:asciiTheme="minorHAnsi" w:eastAsiaTheme="minorEastAsia" w:hAnsiTheme="minorHAnsi" w:cs="Vrinda"/>
          <w:sz w:val="22"/>
          <w:szCs w:val="28"/>
          <w:lang w:eastAsia="en-GB" w:bidi="bn-IN"/>
        </w:rPr>
        <w:tab/>
      </w:r>
      <w:r>
        <w:t>Adaptation state machine with four states (simplified version without frame aggregation)</w:t>
      </w:r>
      <w:r>
        <w:tab/>
      </w:r>
      <w:r>
        <w:fldChar w:fldCharType="begin" w:fldLock="1"/>
      </w:r>
      <w:r>
        <w:instrText xml:space="preserve"> PAGEREF _Toc89963385 \h </w:instrText>
      </w:r>
      <w:r>
        <w:fldChar w:fldCharType="separate"/>
      </w:r>
      <w:r>
        <w:t>305</w:t>
      </w:r>
      <w:r>
        <w:fldChar w:fldCharType="end"/>
      </w:r>
    </w:p>
    <w:p w14:paraId="18728880" w14:textId="3966BA09" w:rsidR="00853B44" w:rsidRDefault="00853B44">
      <w:pPr>
        <w:pStyle w:val="TOC3"/>
        <w:rPr>
          <w:rFonts w:asciiTheme="minorHAnsi" w:eastAsiaTheme="minorEastAsia" w:hAnsiTheme="minorHAnsi" w:cs="Vrinda"/>
          <w:sz w:val="22"/>
          <w:szCs w:val="28"/>
          <w:lang w:eastAsia="en-GB" w:bidi="bn-IN"/>
        </w:rPr>
      </w:pPr>
      <w:r>
        <w:t>C.1.3.4</w:t>
      </w:r>
      <w:r>
        <w:rPr>
          <w:rFonts w:asciiTheme="minorHAnsi" w:eastAsiaTheme="minorEastAsia" w:hAnsiTheme="minorHAnsi" w:cs="Vrinda"/>
          <w:sz w:val="22"/>
          <w:szCs w:val="28"/>
          <w:lang w:eastAsia="en-GB" w:bidi="bn-IN"/>
        </w:rPr>
        <w:tab/>
      </w:r>
      <w:r>
        <w:t>Adaptation state machine with two states</w:t>
      </w:r>
      <w:r>
        <w:tab/>
      </w:r>
      <w:r>
        <w:fldChar w:fldCharType="begin" w:fldLock="1"/>
      </w:r>
      <w:r>
        <w:instrText xml:space="preserve"> PAGEREF _Toc89963386 \h </w:instrText>
      </w:r>
      <w:r>
        <w:fldChar w:fldCharType="separate"/>
      </w:r>
      <w:r>
        <w:t>307</w:t>
      </w:r>
      <w:r>
        <w:fldChar w:fldCharType="end"/>
      </w:r>
    </w:p>
    <w:p w14:paraId="7CEB537D" w14:textId="6F9AA6E0" w:rsidR="00853B44" w:rsidRDefault="00853B44">
      <w:pPr>
        <w:pStyle w:val="TOC3"/>
        <w:rPr>
          <w:rFonts w:asciiTheme="minorHAnsi" w:eastAsiaTheme="minorEastAsia" w:hAnsiTheme="minorHAnsi" w:cs="Vrinda"/>
          <w:sz w:val="22"/>
          <w:szCs w:val="28"/>
          <w:lang w:eastAsia="en-GB" w:bidi="bn-IN"/>
        </w:rPr>
      </w:pPr>
      <w:r>
        <w:t>C.1.3.5</w:t>
      </w:r>
      <w:r>
        <w:rPr>
          <w:rFonts w:asciiTheme="minorHAnsi" w:eastAsiaTheme="minorEastAsia" w:hAnsiTheme="minorHAnsi" w:cs="Vrinda"/>
          <w:sz w:val="22"/>
          <w:szCs w:val="28"/>
          <w:lang w:eastAsia="en-GB" w:bidi="bn-IN"/>
        </w:rPr>
        <w:tab/>
      </w:r>
      <w:r>
        <w:t>Adaptation when using ECN</w:t>
      </w:r>
      <w:r>
        <w:tab/>
      </w:r>
      <w:r>
        <w:fldChar w:fldCharType="begin" w:fldLock="1"/>
      </w:r>
      <w:r>
        <w:instrText xml:space="preserve"> PAGEREF _Toc89963387 \h </w:instrText>
      </w:r>
      <w:r>
        <w:fldChar w:fldCharType="separate"/>
      </w:r>
      <w:r>
        <w:t>308</w:t>
      </w:r>
      <w:r>
        <w:fldChar w:fldCharType="end"/>
      </w:r>
    </w:p>
    <w:p w14:paraId="6AEEDD11" w14:textId="78434E3A" w:rsidR="00853B44" w:rsidRDefault="00853B44">
      <w:pPr>
        <w:pStyle w:val="TOC1"/>
        <w:rPr>
          <w:rFonts w:asciiTheme="minorHAnsi" w:eastAsiaTheme="minorEastAsia" w:hAnsiTheme="minorHAnsi" w:cs="Vrinda"/>
          <w:szCs w:val="28"/>
          <w:lang w:eastAsia="en-GB" w:bidi="bn-IN"/>
        </w:rPr>
      </w:pPr>
      <w:r>
        <w:t>C.2</w:t>
      </w:r>
      <w:r>
        <w:rPr>
          <w:rFonts w:asciiTheme="minorHAnsi" w:eastAsiaTheme="minorEastAsia" w:hAnsiTheme="minorHAnsi" w:cs="Vrinda"/>
          <w:szCs w:val="28"/>
          <w:lang w:eastAsia="en-GB" w:bidi="bn-IN"/>
        </w:rPr>
        <w:tab/>
      </w:r>
      <w:r>
        <w:t>Example criteria for video bit rate feedback and adaptation</w:t>
      </w:r>
      <w:r>
        <w:tab/>
      </w:r>
      <w:r>
        <w:fldChar w:fldCharType="begin" w:fldLock="1"/>
      </w:r>
      <w:r>
        <w:instrText xml:space="preserve"> PAGEREF _Toc89963388 \h </w:instrText>
      </w:r>
      <w:r>
        <w:fldChar w:fldCharType="separate"/>
      </w:r>
      <w:r>
        <w:t>310</w:t>
      </w:r>
      <w:r>
        <w:fldChar w:fldCharType="end"/>
      </w:r>
    </w:p>
    <w:p w14:paraId="68A3BC5A" w14:textId="29C52CDB" w:rsidR="00853B44" w:rsidRDefault="00853B44">
      <w:pPr>
        <w:pStyle w:val="TOC2"/>
        <w:rPr>
          <w:rFonts w:asciiTheme="minorHAnsi" w:eastAsiaTheme="minorEastAsia" w:hAnsiTheme="minorHAnsi" w:cs="Vrinda"/>
          <w:sz w:val="22"/>
          <w:szCs w:val="28"/>
          <w:lang w:eastAsia="en-GB" w:bidi="bn-IN"/>
        </w:rPr>
      </w:pPr>
      <w:r>
        <w:lastRenderedPageBreak/>
        <w:t>C.2.1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_Toc89963389 \h </w:instrText>
      </w:r>
      <w:r>
        <w:fldChar w:fldCharType="separate"/>
      </w:r>
      <w:r>
        <w:t>310</w:t>
      </w:r>
      <w:r>
        <w:fldChar w:fldCharType="end"/>
      </w:r>
    </w:p>
    <w:p w14:paraId="6C7DA72D" w14:textId="54E0B631" w:rsidR="00853B44" w:rsidRDefault="00853B44">
      <w:pPr>
        <w:pStyle w:val="TOC2"/>
        <w:rPr>
          <w:rFonts w:asciiTheme="minorHAnsi" w:eastAsiaTheme="minorEastAsia" w:hAnsiTheme="minorHAnsi" w:cs="Vrinda"/>
          <w:sz w:val="22"/>
          <w:szCs w:val="28"/>
          <w:lang w:eastAsia="en-GB" w:bidi="bn-IN"/>
        </w:rPr>
      </w:pPr>
      <w:r>
        <w:t>C.2.2</w:t>
      </w:r>
      <w:r>
        <w:rPr>
          <w:rFonts w:asciiTheme="minorHAnsi" w:eastAsiaTheme="minorEastAsia" w:hAnsiTheme="minorHAnsi" w:cs="Vrinda"/>
          <w:sz w:val="22"/>
          <w:szCs w:val="28"/>
          <w:lang w:eastAsia="en-GB" w:bidi="bn-IN"/>
        </w:rPr>
        <w:tab/>
      </w:r>
      <w:r>
        <w:t>Media sender side</w:t>
      </w:r>
      <w:r>
        <w:tab/>
      </w:r>
      <w:r>
        <w:fldChar w:fldCharType="begin" w:fldLock="1"/>
      </w:r>
      <w:r>
        <w:instrText xml:space="preserve"> PAGEREF _Toc89963390 \h </w:instrText>
      </w:r>
      <w:r>
        <w:fldChar w:fldCharType="separate"/>
      </w:r>
      <w:r>
        <w:t>311</w:t>
      </w:r>
      <w:r>
        <w:fldChar w:fldCharType="end"/>
      </w:r>
    </w:p>
    <w:p w14:paraId="2B836B6D" w14:textId="7B12F0C4" w:rsidR="00853B44" w:rsidRDefault="00853B44">
      <w:pPr>
        <w:pStyle w:val="TOC2"/>
        <w:rPr>
          <w:rFonts w:asciiTheme="minorHAnsi" w:eastAsiaTheme="minorEastAsia" w:hAnsiTheme="minorHAnsi" w:cs="Vrinda"/>
          <w:sz w:val="22"/>
          <w:szCs w:val="28"/>
          <w:lang w:eastAsia="en-GB" w:bidi="bn-IN"/>
        </w:rPr>
      </w:pPr>
      <w:r>
        <w:t>C.2.3</w:t>
      </w:r>
      <w:r>
        <w:rPr>
          <w:rFonts w:asciiTheme="minorHAnsi" w:eastAsiaTheme="minorEastAsia" w:hAnsiTheme="minorHAnsi" w:cs="Vrinda"/>
          <w:sz w:val="22"/>
          <w:szCs w:val="28"/>
          <w:lang w:eastAsia="en-GB" w:bidi="bn-IN"/>
        </w:rPr>
        <w:tab/>
      </w:r>
      <w:r>
        <w:t>Media receiver side</w:t>
      </w:r>
      <w:r>
        <w:tab/>
      </w:r>
      <w:r>
        <w:fldChar w:fldCharType="begin" w:fldLock="1"/>
      </w:r>
      <w:r>
        <w:instrText xml:space="preserve"> PAGEREF _Toc89963391 \h </w:instrText>
      </w:r>
      <w:r>
        <w:fldChar w:fldCharType="separate"/>
      </w:r>
      <w:r>
        <w:t>311</w:t>
      </w:r>
      <w:r>
        <w:fldChar w:fldCharType="end"/>
      </w:r>
    </w:p>
    <w:p w14:paraId="6BBCF4A9" w14:textId="6D8EF118" w:rsidR="00853B44" w:rsidRDefault="00853B44">
      <w:pPr>
        <w:pStyle w:val="TOC2"/>
        <w:rPr>
          <w:rFonts w:asciiTheme="minorHAnsi" w:eastAsiaTheme="minorEastAsia" w:hAnsiTheme="minorHAnsi" w:cs="Vrinda"/>
          <w:sz w:val="22"/>
          <w:szCs w:val="28"/>
          <w:lang w:eastAsia="en-GB" w:bidi="bn-IN"/>
        </w:rPr>
      </w:pPr>
      <w:r>
        <w:t>C.2.4</w:t>
      </w:r>
      <w:r>
        <w:rPr>
          <w:rFonts w:asciiTheme="minorHAnsi" w:eastAsiaTheme="minorEastAsia" w:hAnsiTheme="minorHAnsi" w:cs="Vrinda"/>
          <w:sz w:val="22"/>
          <w:szCs w:val="28"/>
          <w:lang w:eastAsia="en-GB" w:bidi="bn-IN"/>
        </w:rPr>
        <w:tab/>
      </w:r>
      <w:r>
        <w:t>Video encoder bitrate adaptation, down-switch</w:t>
      </w:r>
      <w:r>
        <w:tab/>
      </w:r>
      <w:r>
        <w:fldChar w:fldCharType="begin" w:fldLock="1"/>
      </w:r>
      <w:r>
        <w:instrText xml:space="preserve"> PAGEREF _Toc89963392 \h </w:instrText>
      </w:r>
      <w:r>
        <w:fldChar w:fldCharType="separate"/>
      </w:r>
      <w:r>
        <w:t>311</w:t>
      </w:r>
      <w:r>
        <w:fldChar w:fldCharType="end"/>
      </w:r>
    </w:p>
    <w:p w14:paraId="4B02DCD9" w14:textId="041D8FAA" w:rsidR="00853B44" w:rsidRDefault="00853B44">
      <w:pPr>
        <w:pStyle w:val="TOC2"/>
        <w:rPr>
          <w:rFonts w:asciiTheme="minorHAnsi" w:eastAsiaTheme="minorEastAsia" w:hAnsiTheme="minorHAnsi" w:cs="Vrinda"/>
          <w:sz w:val="22"/>
          <w:szCs w:val="28"/>
          <w:lang w:eastAsia="en-GB" w:bidi="bn-IN"/>
        </w:rPr>
      </w:pPr>
      <w:r>
        <w:t>C.2.5</w:t>
      </w:r>
      <w:r>
        <w:rPr>
          <w:rFonts w:asciiTheme="minorHAnsi" w:eastAsiaTheme="minorEastAsia" w:hAnsiTheme="minorHAnsi" w:cs="Vrinda"/>
          <w:sz w:val="22"/>
          <w:szCs w:val="28"/>
          <w:lang w:eastAsia="en-GB" w:bidi="bn-IN"/>
        </w:rPr>
        <w:tab/>
      </w:r>
      <w:r>
        <w:t>Video encoder bitrate adaptation, receiver-driven up-switch</w:t>
      </w:r>
      <w:r>
        <w:tab/>
      </w:r>
      <w:r>
        <w:fldChar w:fldCharType="begin" w:fldLock="1"/>
      </w:r>
      <w:r>
        <w:instrText xml:space="preserve"> PAGEREF _Toc89963393 \h </w:instrText>
      </w:r>
      <w:r>
        <w:fldChar w:fldCharType="separate"/>
      </w:r>
      <w:r>
        <w:t>313</w:t>
      </w:r>
      <w:r>
        <w:fldChar w:fldCharType="end"/>
      </w:r>
    </w:p>
    <w:p w14:paraId="47DF4893" w14:textId="0E1D7E15" w:rsidR="00853B44" w:rsidRDefault="00853B44">
      <w:pPr>
        <w:pStyle w:val="TOC2"/>
        <w:rPr>
          <w:rFonts w:asciiTheme="minorHAnsi" w:eastAsiaTheme="minorEastAsia" w:hAnsiTheme="minorHAnsi" w:cs="Vrinda"/>
          <w:sz w:val="22"/>
          <w:szCs w:val="28"/>
          <w:lang w:eastAsia="en-GB" w:bidi="bn-IN"/>
        </w:rPr>
      </w:pPr>
      <w:r>
        <w:t>C.2.6</w:t>
      </w:r>
      <w:r>
        <w:rPr>
          <w:rFonts w:asciiTheme="minorHAnsi" w:eastAsiaTheme="minorEastAsia" w:hAnsiTheme="minorHAnsi" w:cs="Vrinda"/>
          <w:sz w:val="22"/>
          <w:szCs w:val="28"/>
          <w:lang w:eastAsia="en-GB" w:bidi="bn-IN"/>
        </w:rPr>
        <w:tab/>
      </w:r>
      <w:r>
        <w:t>Video encoder bitrate adaptation, recovery phase</w:t>
      </w:r>
      <w:r>
        <w:tab/>
      </w:r>
      <w:r>
        <w:fldChar w:fldCharType="begin" w:fldLock="1"/>
      </w:r>
      <w:r>
        <w:instrText xml:space="preserve"> PAGEREF _Toc89963394 \h </w:instrText>
      </w:r>
      <w:r>
        <w:fldChar w:fldCharType="separate"/>
      </w:r>
      <w:r>
        <w:t>313</w:t>
      </w:r>
      <w:r>
        <w:fldChar w:fldCharType="end"/>
      </w:r>
    </w:p>
    <w:p w14:paraId="5BEFFDC7" w14:textId="20354148" w:rsidR="00853B44" w:rsidRDefault="00853B44" w:rsidP="00853B44">
      <w:pPr>
        <w:pStyle w:val="TOC8"/>
        <w:rPr>
          <w:rFonts w:asciiTheme="minorHAnsi" w:eastAsiaTheme="minorEastAsia" w:hAnsiTheme="minorHAnsi" w:cs="Vrinda"/>
          <w:b w:val="0"/>
          <w:szCs w:val="28"/>
          <w:lang w:eastAsia="en-GB" w:bidi="bn-IN"/>
        </w:rPr>
      </w:pPr>
      <w:r>
        <w:t>Annex D (informative):</w:t>
      </w:r>
      <w:r>
        <w:tab/>
        <w:t>Reference delay computation algorithm</w:t>
      </w:r>
      <w:r>
        <w:tab/>
      </w:r>
      <w:r>
        <w:fldChar w:fldCharType="begin" w:fldLock="1"/>
      </w:r>
      <w:r>
        <w:instrText xml:space="preserve"> PAGEREF _Toc89963395 \h </w:instrText>
      </w:r>
      <w:r>
        <w:fldChar w:fldCharType="separate"/>
      </w:r>
      <w:r>
        <w:t>315</w:t>
      </w:r>
      <w:r>
        <w:fldChar w:fldCharType="end"/>
      </w:r>
    </w:p>
    <w:p w14:paraId="20E794FC" w14:textId="1A8AE114" w:rsidR="00853B44" w:rsidRDefault="00853B44" w:rsidP="00853B44">
      <w:pPr>
        <w:pStyle w:val="TOC8"/>
        <w:rPr>
          <w:rFonts w:asciiTheme="minorHAnsi" w:eastAsiaTheme="minorEastAsia" w:hAnsiTheme="minorHAnsi" w:cs="Vrinda"/>
          <w:b w:val="0"/>
          <w:szCs w:val="28"/>
          <w:lang w:eastAsia="en-GB" w:bidi="bn-IN"/>
        </w:rPr>
      </w:pPr>
      <w:r w:rsidRPr="00853B44">
        <w:t>Annex E (informative):</w:t>
      </w:r>
      <w:r>
        <w:tab/>
      </w:r>
      <w:r w:rsidRPr="00853B44">
        <w:t>QoS profiles</w:t>
      </w:r>
      <w:r w:rsidRPr="00853B44">
        <w:tab/>
      </w:r>
      <w:r>
        <w:fldChar w:fldCharType="begin" w:fldLock="1"/>
      </w:r>
      <w:r>
        <w:instrText xml:space="preserve"> PAGEREF _Toc89963396 \h </w:instrText>
      </w:r>
      <w:r>
        <w:fldChar w:fldCharType="separate"/>
      </w:r>
      <w:r>
        <w:t>317</w:t>
      </w:r>
      <w:r>
        <w:fldChar w:fldCharType="end"/>
      </w:r>
    </w:p>
    <w:p w14:paraId="6F4B4B48" w14:textId="0B9EEA01" w:rsidR="00853B44" w:rsidRDefault="00853B44">
      <w:pPr>
        <w:pStyle w:val="TOC1"/>
        <w:rPr>
          <w:rFonts w:asciiTheme="minorHAnsi" w:eastAsiaTheme="minorEastAsia" w:hAnsiTheme="minorHAnsi" w:cs="Vrinda"/>
          <w:szCs w:val="28"/>
          <w:lang w:eastAsia="en-GB" w:bidi="bn-IN"/>
        </w:rPr>
      </w:pPr>
      <w:r w:rsidRPr="00853B44">
        <w:t>E.1</w:t>
      </w:r>
      <w:r>
        <w:rPr>
          <w:rFonts w:asciiTheme="minorHAnsi" w:eastAsiaTheme="minorEastAsia" w:hAnsiTheme="minorHAnsi" w:cs="Vrinda"/>
          <w:szCs w:val="28"/>
          <w:lang w:eastAsia="en-GB" w:bidi="bn-IN"/>
        </w:rPr>
        <w:tab/>
      </w:r>
      <w:r w:rsidRPr="00952A09">
        <w:rPr>
          <w:lang w:val="fr-FR"/>
        </w:rPr>
        <w:t>General</w:t>
      </w:r>
      <w:r>
        <w:tab/>
      </w:r>
      <w:r>
        <w:fldChar w:fldCharType="begin" w:fldLock="1"/>
      </w:r>
      <w:r>
        <w:instrText xml:space="preserve"> PAGEREF _Toc89963397 \h </w:instrText>
      </w:r>
      <w:r>
        <w:fldChar w:fldCharType="separate"/>
      </w:r>
      <w:r>
        <w:t>317</w:t>
      </w:r>
      <w:r>
        <w:fldChar w:fldCharType="end"/>
      </w:r>
    </w:p>
    <w:p w14:paraId="3693EACA" w14:textId="2AEE046F" w:rsidR="00853B44" w:rsidRDefault="00853B44">
      <w:pPr>
        <w:pStyle w:val="TOC1"/>
        <w:rPr>
          <w:rFonts w:asciiTheme="minorHAnsi" w:eastAsiaTheme="minorEastAsia" w:hAnsiTheme="minorHAnsi" w:cs="Vrinda"/>
          <w:szCs w:val="28"/>
          <w:lang w:eastAsia="en-GB" w:bidi="bn-IN"/>
        </w:rPr>
      </w:pPr>
      <w:r>
        <w:t>E.2</w:t>
      </w:r>
      <w:r>
        <w:rPr>
          <w:rFonts w:asciiTheme="minorHAnsi" w:eastAsiaTheme="minorEastAsia" w:hAnsiTheme="minorHAnsi" w:cs="Vrinda"/>
          <w:szCs w:val="28"/>
          <w:lang w:eastAsia="en-GB" w:bidi="bn-IN"/>
        </w:rPr>
        <w:tab/>
      </w:r>
      <w:r>
        <w:t>Bi-directional speech (AMR12.2, IPv4, RTCP and MBR=GBR bearer)</w:t>
      </w:r>
      <w:r>
        <w:tab/>
      </w:r>
      <w:r>
        <w:fldChar w:fldCharType="begin" w:fldLock="1"/>
      </w:r>
      <w:r>
        <w:instrText xml:space="preserve"> PAGEREF _Toc89963398 \h </w:instrText>
      </w:r>
      <w:r>
        <w:fldChar w:fldCharType="separate"/>
      </w:r>
      <w:r>
        <w:t>317</w:t>
      </w:r>
      <w:r>
        <w:fldChar w:fldCharType="end"/>
      </w:r>
    </w:p>
    <w:p w14:paraId="63A314EF" w14:textId="2104ED56" w:rsidR="00853B44" w:rsidRDefault="00853B44">
      <w:pPr>
        <w:pStyle w:val="TOC1"/>
        <w:rPr>
          <w:rFonts w:asciiTheme="minorHAnsi" w:eastAsiaTheme="minorEastAsia" w:hAnsiTheme="minorHAnsi" w:cs="Vrinda"/>
          <w:szCs w:val="28"/>
          <w:lang w:eastAsia="en-GB" w:bidi="bn-IN"/>
        </w:rPr>
      </w:pPr>
      <w:r>
        <w:t>E.3</w:t>
      </w:r>
      <w:r>
        <w:rPr>
          <w:rFonts w:asciiTheme="minorHAnsi" w:eastAsiaTheme="minorEastAsia" w:hAnsiTheme="minorHAnsi" w:cs="Vrinda"/>
          <w:szCs w:val="28"/>
          <w:lang w:eastAsia="en-GB" w:bidi="bn-IN"/>
        </w:rPr>
        <w:tab/>
      </w:r>
      <w:r>
        <w:t>Void</w:t>
      </w:r>
      <w:r>
        <w:tab/>
      </w:r>
      <w:r>
        <w:fldChar w:fldCharType="begin" w:fldLock="1"/>
      </w:r>
      <w:r>
        <w:instrText xml:space="preserve"> PAGEREF _Toc89963399 \h </w:instrText>
      </w:r>
      <w:r>
        <w:fldChar w:fldCharType="separate"/>
      </w:r>
      <w:r>
        <w:t>318</w:t>
      </w:r>
      <w:r>
        <w:fldChar w:fldCharType="end"/>
      </w:r>
    </w:p>
    <w:p w14:paraId="0266EE98" w14:textId="64CC0CDC" w:rsidR="00853B44" w:rsidRDefault="00853B44">
      <w:pPr>
        <w:pStyle w:val="TOC1"/>
        <w:rPr>
          <w:rFonts w:asciiTheme="minorHAnsi" w:eastAsiaTheme="minorEastAsia" w:hAnsiTheme="minorHAnsi" w:cs="Vrinda"/>
          <w:szCs w:val="28"/>
          <w:lang w:eastAsia="en-GB" w:bidi="bn-IN"/>
        </w:rPr>
      </w:pPr>
      <w:r>
        <w:t>E.4</w:t>
      </w:r>
      <w:r>
        <w:rPr>
          <w:rFonts w:asciiTheme="minorHAnsi" w:eastAsiaTheme="minorEastAsia" w:hAnsiTheme="minorHAnsi" w:cs="Vrinda"/>
          <w:szCs w:val="28"/>
          <w:lang w:eastAsia="en-GB" w:bidi="bn-IN"/>
        </w:rPr>
        <w:tab/>
      </w:r>
      <w:r>
        <w:t>Bi-directional real-time text (3 kbps, IPv4 or IPv6, RTCP and MBR=GBR bearer)</w:t>
      </w:r>
      <w:r>
        <w:tab/>
      </w:r>
      <w:r>
        <w:fldChar w:fldCharType="begin" w:fldLock="1"/>
      </w:r>
      <w:r>
        <w:instrText xml:space="preserve"> PAGEREF _Toc89963400 \h </w:instrText>
      </w:r>
      <w:r>
        <w:fldChar w:fldCharType="separate"/>
      </w:r>
      <w:r>
        <w:t>319</w:t>
      </w:r>
      <w:r>
        <w:fldChar w:fldCharType="end"/>
      </w:r>
    </w:p>
    <w:p w14:paraId="41DBE18F" w14:textId="03F7CE0D" w:rsidR="00853B44" w:rsidRDefault="00853B44">
      <w:pPr>
        <w:pStyle w:val="TOC1"/>
        <w:rPr>
          <w:rFonts w:asciiTheme="minorHAnsi" w:eastAsiaTheme="minorEastAsia" w:hAnsiTheme="minorHAnsi" w:cs="Vrinda"/>
          <w:szCs w:val="28"/>
          <w:lang w:eastAsia="en-GB" w:bidi="bn-IN"/>
        </w:rPr>
      </w:pPr>
      <w:r>
        <w:t>E.5</w:t>
      </w:r>
      <w:r>
        <w:rPr>
          <w:rFonts w:asciiTheme="minorHAnsi" w:eastAsiaTheme="minorEastAsia" w:hAnsiTheme="minorHAnsi" w:cs="Vrinda"/>
          <w:szCs w:val="28"/>
          <w:lang w:eastAsia="en-GB" w:bidi="bn-IN"/>
        </w:rPr>
        <w:tab/>
      </w:r>
      <w:r>
        <w:t>Bi-directional speech (AMR-WB23.85, IPv4, RTCP and MBR=GBR bearer)</w:t>
      </w:r>
      <w:r>
        <w:tab/>
      </w:r>
      <w:r>
        <w:fldChar w:fldCharType="begin" w:fldLock="1"/>
      </w:r>
      <w:r>
        <w:instrText xml:space="preserve"> PAGEREF _Toc89963401 \h </w:instrText>
      </w:r>
      <w:r>
        <w:fldChar w:fldCharType="separate"/>
      </w:r>
      <w:r>
        <w:t>321</w:t>
      </w:r>
      <w:r>
        <w:fldChar w:fldCharType="end"/>
      </w:r>
    </w:p>
    <w:p w14:paraId="2B690877" w14:textId="4B788F3E" w:rsidR="00853B44" w:rsidRDefault="00853B44">
      <w:pPr>
        <w:pStyle w:val="TOC1"/>
        <w:rPr>
          <w:rFonts w:asciiTheme="minorHAnsi" w:eastAsiaTheme="minorEastAsia" w:hAnsiTheme="minorHAnsi" w:cs="Vrinda"/>
          <w:szCs w:val="28"/>
          <w:lang w:eastAsia="en-GB" w:bidi="bn-IN"/>
        </w:rPr>
      </w:pPr>
      <w:r>
        <w:t>E.6</w:t>
      </w:r>
      <w:r>
        <w:rPr>
          <w:rFonts w:asciiTheme="minorHAnsi" w:eastAsiaTheme="minorEastAsia" w:hAnsiTheme="minorHAnsi" w:cs="Vrinda"/>
          <w:szCs w:val="28"/>
          <w:lang w:eastAsia="en-GB" w:bidi="bn-IN"/>
        </w:rPr>
        <w:tab/>
      </w:r>
      <w:r>
        <w:t>Bi-directional video (H.264</w:t>
      </w:r>
      <w:r w:rsidRPr="00952A09">
        <w:rPr>
          <w:rFonts w:eastAsia="SimSun"/>
        </w:rPr>
        <w:t xml:space="preserve"> AVC level 1.1</w:t>
      </w:r>
      <w:r>
        <w:t>, 192 kbps, IPv4, RTCP and MBR=GBR bearer)</w:t>
      </w:r>
      <w:r>
        <w:tab/>
      </w:r>
      <w:r>
        <w:fldChar w:fldCharType="begin" w:fldLock="1"/>
      </w:r>
      <w:r>
        <w:instrText xml:space="preserve"> PAGEREF _Toc89963402 \h </w:instrText>
      </w:r>
      <w:r>
        <w:fldChar w:fldCharType="separate"/>
      </w:r>
      <w:r>
        <w:t>321</w:t>
      </w:r>
      <w:r>
        <w:fldChar w:fldCharType="end"/>
      </w:r>
    </w:p>
    <w:p w14:paraId="77767BB8" w14:textId="1B2BF717" w:rsidR="00853B44" w:rsidRDefault="00853B44">
      <w:pPr>
        <w:pStyle w:val="TOC1"/>
        <w:rPr>
          <w:rFonts w:asciiTheme="minorHAnsi" w:eastAsiaTheme="minorEastAsia" w:hAnsiTheme="minorHAnsi" w:cs="Vrinda"/>
          <w:szCs w:val="28"/>
          <w:lang w:eastAsia="en-GB" w:bidi="bn-IN"/>
        </w:rPr>
      </w:pPr>
      <w:r>
        <w:t>E.7</w:t>
      </w:r>
      <w:r>
        <w:rPr>
          <w:rFonts w:asciiTheme="minorHAnsi" w:eastAsiaTheme="minorEastAsia" w:hAnsiTheme="minorHAnsi" w:cs="Vrinda"/>
          <w:szCs w:val="28"/>
          <w:lang w:eastAsia="en-GB" w:bidi="bn-IN"/>
        </w:rPr>
        <w:tab/>
      </w:r>
      <w:r>
        <w:t>Bi-directional speech (AMR12.2, IPv6, RTCP and MBR=GBR bearer)</w:t>
      </w:r>
      <w:r>
        <w:tab/>
      </w:r>
      <w:r>
        <w:fldChar w:fldCharType="begin" w:fldLock="1"/>
      </w:r>
      <w:r>
        <w:instrText xml:space="preserve"> PAGEREF _Toc89963403 \h </w:instrText>
      </w:r>
      <w:r>
        <w:fldChar w:fldCharType="separate"/>
      </w:r>
      <w:r>
        <w:t>322</w:t>
      </w:r>
      <w:r>
        <w:fldChar w:fldCharType="end"/>
      </w:r>
    </w:p>
    <w:p w14:paraId="17752E6B" w14:textId="526D94BF" w:rsidR="00853B44" w:rsidRDefault="00853B44">
      <w:pPr>
        <w:pStyle w:val="TOC1"/>
        <w:rPr>
          <w:rFonts w:asciiTheme="minorHAnsi" w:eastAsiaTheme="minorEastAsia" w:hAnsiTheme="minorHAnsi" w:cs="Vrinda"/>
          <w:szCs w:val="28"/>
          <w:lang w:eastAsia="en-GB" w:bidi="bn-IN"/>
        </w:rPr>
      </w:pPr>
      <w:r>
        <w:t>E.8</w:t>
      </w:r>
      <w:r>
        <w:rPr>
          <w:rFonts w:asciiTheme="minorHAnsi" w:eastAsiaTheme="minorEastAsia" w:hAnsiTheme="minorHAnsi" w:cs="Vrinda"/>
          <w:szCs w:val="28"/>
          <w:lang w:eastAsia="en-GB" w:bidi="bn-IN"/>
        </w:rPr>
        <w:tab/>
      </w:r>
      <w:r>
        <w:t>Bi-directional speech (AMR-WB23.85, IPv6, RTCP and MBR=GBR bearer)</w:t>
      </w:r>
      <w:r>
        <w:tab/>
      </w:r>
      <w:r>
        <w:fldChar w:fldCharType="begin" w:fldLock="1"/>
      </w:r>
      <w:r>
        <w:instrText xml:space="preserve"> PAGEREF _Toc89963404 \h </w:instrText>
      </w:r>
      <w:r>
        <w:fldChar w:fldCharType="separate"/>
      </w:r>
      <w:r>
        <w:t>323</w:t>
      </w:r>
      <w:r>
        <w:fldChar w:fldCharType="end"/>
      </w:r>
    </w:p>
    <w:p w14:paraId="058279FE" w14:textId="00DE6223" w:rsidR="00853B44" w:rsidRDefault="00853B44">
      <w:pPr>
        <w:pStyle w:val="TOC1"/>
        <w:rPr>
          <w:rFonts w:asciiTheme="minorHAnsi" w:eastAsiaTheme="minorEastAsia" w:hAnsiTheme="minorHAnsi" w:cs="Vrinda"/>
          <w:szCs w:val="28"/>
          <w:lang w:eastAsia="en-GB" w:bidi="bn-IN"/>
        </w:rPr>
      </w:pPr>
      <w:r>
        <w:t>E.9</w:t>
      </w:r>
      <w:r>
        <w:rPr>
          <w:rFonts w:asciiTheme="minorHAnsi" w:eastAsiaTheme="minorEastAsia" w:hAnsiTheme="minorHAnsi" w:cs="Vrinda"/>
          <w:szCs w:val="28"/>
          <w:lang w:eastAsia="en-GB" w:bidi="bn-IN"/>
        </w:rPr>
        <w:tab/>
      </w:r>
      <w:r>
        <w:t>Void</w:t>
      </w:r>
      <w:r>
        <w:tab/>
      </w:r>
      <w:r>
        <w:fldChar w:fldCharType="begin" w:fldLock="1"/>
      </w:r>
      <w:r>
        <w:instrText xml:space="preserve"> PAGEREF _Toc89963405 \h </w:instrText>
      </w:r>
      <w:r>
        <w:fldChar w:fldCharType="separate"/>
      </w:r>
      <w:r>
        <w:t>324</w:t>
      </w:r>
      <w:r>
        <w:fldChar w:fldCharType="end"/>
      </w:r>
    </w:p>
    <w:p w14:paraId="798EC4CF" w14:textId="76CCEF52" w:rsidR="00853B44" w:rsidRDefault="00853B44">
      <w:pPr>
        <w:pStyle w:val="TOC1"/>
        <w:rPr>
          <w:rFonts w:asciiTheme="minorHAnsi" w:eastAsiaTheme="minorEastAsia" w:hAnsiTheme="minorHAnsi" w:cs="Vrinda"/>
          <w:szCs w:val="28"/>
          <w:lang w:eastAsia="en-GB" w:bidi="bn-IN"/>
        </w:rPr>
      </w:pPr>
      <w:r>
        <w:t>E.10</w:t>
      </w:r>
      <w:r>
        <w:rPr>
          <w:rFonts w:asciiTheme="minorHAnsi" w:eastAsiaTheme="minorEastAsia" w:hAnsiTheme="minorHAnsi" w:cs="Vrinda"/>
          <w:szCs w:val="28"/>
          <w:lang w:eastAsia="en-GB" w:bidi="bn-IN"/>
        </w:rPr>
        <w:tab/>
      </w:r>
      <w:r>
        <w:t>Bi-directional video (H.264</w:t>
      </w:r>
      <w:r w:rsidRPr="00952A09">
        <w:rPr>
          <w:rFonts w:eastAsia="SimSun"/>
        </w:rPr>
        <w:t xml:space="preserve"> AVC level 1.1</w:t>
      </w:r>
      <w:r>
        <w:t>, 192 kbps, IPv6, RTCP and MBR=GBR bearer)</w:t>
      </w:r>
      <w:r>
        <w:tab/>
      </w:r>
      <w:r>
        <w:fldChar w:fldCharType="begin" w:fldLock="1"/>
      </w:r>
      <w:r>
        <w:instrText xml:space="preserve"> PAGEREF _Toc89963406 \h </w:instrText>
      </w:r>
      <w:r>
        <w:fldChar w:fldCharType="separate"/>
      </w:r>
      <w:r>
        <w:t>324</w:t>
      </w:r>
      <w:r>
        <w:fldChar w:fldCharType="end"/>
      </w:r>
    </w:p>
    <w:p w14:paraId="75213A99" w14:textId="6C7DC659" w:rsidR="00853B44" w:rsidRDefault="00853B44">
      <w:pPr>
        <w:pStyle w:val="TOC1"/>
        <w:rPr>
          <w:rFonts w:asciiTheme="minorHAnsi" w:eastAsiaTheme="minorEastAsia" w:hAnsiTheme="minorHAnsi" w:cs="Vrinda"/>
          <w:szCs w:val="28"/>
          <w:lang w:eastAsia="en-GB" w:bidi="bn-IN"/>
        </w:rPr>
      </w:pPr>
      <w:r>
        <w:t>E.11</w:t>
      </w:r>
      <w:r>
        <w:rPr>
          <w:rFonts w:asciiTheme="minorHAnsi" w:eastAsiaTheme="minorEastAsia" w:hAnsiTheme="minorHAnsi" w:cs="Vrinda"/>
          <w:szCs w:val="28"/>
          <w:lang w:eastAsia="en-GB" w:bidi="bn-IN"/>
        </w:rPr>
        <w:tab/>
      </w:r>
      <w:r>
        <w:t>Bi-directional speech (AMR, IPv4, RTCP and MBR&gt;GBR bearer)</w:t>
      </w:r>
      <w:r>
        <w:tab/>
      </w:r>
      <w:r>
        <w:fldChar w:fldCharType="begin" w:fldLock="1"/>
      </w:r>
      <w:r>
        <w:instrText xml:space="preserve"> PAGEREF _Toc89963407 \h </w:instrText>
      </w:r>
      <w:r>
        <w:fldChar w:fldCharType="separate"/>
      </w:r>
      <w:r>
        <w:t>325</w:t>
      </w:r>
      <w:r>
        <w:fldChar w:fldCharType="end"/>
      </w:r>
    </w:p>
    <w:p w14:paraId="16D1F419" w14:textId="369740CA" w:rsidR="00853B44" w:rsidRDefault="00853B44">
      <w:pPr>
        <w:pStyle w:val="TOC1"/>
        <w:rPr>
          <w:rFonts w:asciiTheme="minorHAnsi" w:eastAsiaTheme="minorEastAsia" w:hAnsiTheme="minorHAnsi" w:cs="Vrinda"/>
          <w:szCs w:val="28"/>
          <w:lang w:eastAsia="en-GB" w:bidi="bn-IN"/>
        </w:rPr>
      </w:pPr>
      <w:r>
        <w:t>E.12</w:t>
      </w:r>
      <w:r>
        <w:rPr>
          <w:rFonts w:asciiTheme="minorHAnsi" w:eastAsiaTheme="minorEastAsia" w:hAnsiTheme="minorHAnsi" w:cs="Vrinda"/>
          <w:szCs w:val="28"/>
          <w:lang w:eastAsia="en-GB" w:bidi="bn-IN"/>
        </w:rPr>
        <w:tab/>
      </w:r>
      <w:r>
        <w:t>Bi-directional speech (AMR-WB, IPv4, RTCP and MBR&gt;GBR bearer)</w:t>
      </w:r>
      <w:r>
        <w:tab/>
      </w:r>
      <w:r>
        <w:fldChar w:fldCharType="begin" w:fldLock="1"/>
      </w:r>
      <w:r>
        <w:instrText xml:space="preserve"> PAGEREF _Toc89963408 \h </w:instrText>
      </w:r>
      <w:r>
        <w:fldChar w:fldCharType="separate"/>
      </w:r>
      <w:r>
        <w:t>326</w:t>
      </w:r>
      <w:r>
        <w:fldChar w:fldCharType="end"/>
      </w:r>
    </w:p>
    <w:p w14:paraId="0F8E27F2" w14:textId="16DCDD9C" w:rsidR="00853B44" w:rsidRDefault="00853B44">
      <w:pPr>
        <w:pStyle w:val="TOC1"/>
        <w:rPr>
          <w:rFonts w:asciiTheme="minorHAnsi" w:eastAsiaTheme="minorEastAsia" w:hAnsiTheme="minorHAnsi" w:cs="Vrinda"/>
          <w:szCs w:val="28"/>
          <w:lang w:eastAsia="en-GB" w:bidi="bn-IN"/>
        </w:rPr>
      </w:pPr>
      <w:r>
        <w:t>E.13</w:t>
      </w:r>
      <w:r>
        <w:rPr>
          <w:rFonts w:asciiTheme="minorHAnsi" w:eastAsiaTheme="minorEastAsia" w:hAnsiTheme="minorHAnsi" w:cs="Vrinda"/>
          <w:szCs w:val="28"/>
          <w:lang w:eastAsia="en-GB" w:bidi="bn-IN"/>
        </w:rPr>
        <w:tab/>
      </w:r>
      <w:r>
        <w:t>Void</w:t>
      </w:r>
      <w:r>
        <w:tab/>
      </w:r>
      <w:r>
        <w:fldChar w:fldCharType="begin" w:fldLock="1"/>
      </w:r>
      <w:r>
        <w:instrText xml:space="preserve"> PAGEREF _Toc89963409 \h </w:instrText>
      </w:r>
      <w:r>
        <w:fldChar w:fldCharType="separate"/>
      </w:r>
      <w:r>
        <w:t>327</w:t>
      </w:r>
      <w:r>
        <w:fldChar w:fldCharType="end"/>
      </w:r>
    </w:p>
    <w:p w14:paraId="5B9F1F9E" w14:textId="10CB985C" w:rsidR="00853B44" w:rsidRDefault="00853B44">
      <w:pPr>
        <w:pStyle w:val="TOC1"/>
        <w:rPr>
          <w:rFonts w:asciiTheme="minorHAnsi" w:eastAsiaTheme="minorEastAsia" w:hAnsiTheme="minorHAnsi" w:cs="Vrinda"/>
          <w:szCs w:val="28"/>
          <w:lang w:eastAsia="en-GB" w:bidi="bn-IN"/>
        </w:rPr>
      </w:pPr>
      <w:r>
        <w:t>E.14</w:t>
      </w:r>
      <w:r>
        <w:rPr>
          <w:rFonts w:asciiTheme="minorHAnsi" w:eastAsiaTheme="minorEastAsia" w:hAnsiTheme="minorHAnsi" w:cs="Vrinda"/>
          <w:szCs w:val="28"/>
          <w:lang w:eastAsia="en-GB" w:bidi="bn-IN"/>
        </w:rPr>
        <w:tab/>
      </w:r>
      <w:r>
        <w:t>Bi-directional video (H.264</w:t>
      </w:r>
      <w:r w:rsidRPr="00952A09">
        <w:rPr>
          <w:rFonts w:eastAsia="SimSun"/>
        </w:rPr>
        <w:t xml:space="preserve"> AVC level 1.1</w:t>
      </w:r>
      <w:r>
        <w:t>, IPv4, RTCP and MBR&gt;GBR bearer)</w:t>
      </w:r>
      <w:r>
        <w:tab/>
      </w:r>
      <w:r>
        <w:fldChar w:fldCharType="begin" w:fldLock="1"/>
      </w:r>
      <w:r>
        <w:instrText xml:space="preserve"> PAGEREF _Toc89963410 \h </w:instrText>
      </w:r>
      <w:r>
        <w:fldChar w:fldCharType="separate"/>
      </w:r>
      <w:r>
        <w:t>327</w:t>
      </w:r>
      <w:r>
        <w:fldChar w:fldCharType="end"/>
      </w:r>
    </w:p>
    <w:p w14:paraId="028CCCCA" w14:textId="35B4A696" w:rsidR="00853B44" w:rsidRDefault="00853B44">
      <w:pPr>
        <w:pStyle w:val="TOC1"/>
        <w:rPr>
          <w:rFonts w:asciiTheme="minorHAnsi" w:eastAsiaTheme="minorEastAsia" w:hAnsiTheme="minorHAnsi" w:cs="Vrinda"/>
          <w:szCs w:val="28"/>
          <w:lang w:eastAsia="en-GB" w:bidi="bn-IN"/>
        </w:rPr>
      </w:pPr>
      <w:r>
        <w:t>E.15</w:t>
      </w:r>
      <w:r>
        <w:rPr>
          <w:rFonts w:asciiTheme="minorHAnsi" w:eastAsiaTheme="minorEastAsia" w:hAnsiTheme="minorHAnsi" w:cs="Vrinda"/>
          <w:szCs w:val="28"/>
          <w:lang w:eastAsia="en-GB" w:bidi="bn-IN"/>
        </w:rPr>
        <w:tab/>
      </w:r>
      <w:r>
        <w:t>Bi-directional speech (AMR, IPv6, RTCP and MBR&gt;GBR bearer)</w:t>
      </w:r>
      <w:r>
        <w:tab/>
      </w:r>
      <w:r>
        <w:fldChar w:fldCharType="begin" w:fldLock="1"/>
      </w:r>
      <w:r>
        <w:instrText xml:space="preserve"> PAGEREF _Toc89963411 \h </w:instrText>
      </w:r>
      <w:r>
        <w:fldChar w:fldCharType="separate"/>
      </w:r>
      <w:r>
        <w:t>328</w:t>
      </w:r>
      <w:r>
        <w:fldChar w:fldCharType="end"/>
      </w:r>
    </w:p>
    <w:p w14:paraId="6E99136F" w14:textId="3082C417" w:rsidR="00853B44" w:rsidRDefault="00853B44">
      <w:pPr>
        <w:pStyle w:val="TOC1"/>
        <w:rPr>
          <w:rFonts w:asciiTheme="minorHAnsi" w:eastAsiaTheme="minorEastAsia" w:hAnsiTheme="minorHAnsi" w:cs="Vrinda"/>
          <w:szCs w:val="28"/>
          <w:lang w:eastAsia="en-GB" w:bidi="bn-IN"/>
        </w:rPr>
      </w:pPr>
      <w:r>
        <w:t>E.16</w:t>
      </w:r>
      <w:r>
        <w:rPr>
          <w:rFonts w:asciiTheme="minorHAnsi" w:eastAsiaTheme="minorEastAsia" w:hAnsiTheme="minorHAnsi" w:cs="Vrinda"/>
          <w:szCs w:val="28"/>
          <w:lang w:eastAsia="en-GB" w:bidi="bn-IN"/>
        </w:rPr>
        <w:tab/>
      </w:r>
      <w:r>
        <w:t>Bi-directional speech (AMR-WB, IPv6, RTCP and MBR&gt;GBR bearer)</w:t>
      </w:r>
      <w:r>
        <w:tab/>
      </w:r>
      <w:r>
        <w:fldChar w:fldCharType="begin" w:fldLock="1"/>
      </w:r>
      <w:r>
        <w:instrText xml:space="preserve"> PAGEREF _Toc89963412 \h </w:instrText>
      </w:r>
      <w:r>
        <w:fldChar w:fldCharType="separate"/>
      </w:r>
      <w:r>
        <w:t>329</w:t>
      </w:r>
      <w:r>
        <w:fldChar w:fldCharType="end"/>
      </w:r>
    </w:p>
    <w:p w14:paraId="018B700F" w14:textId="21BAAB00" w:rsidR="00853B44" w:rsidRDefault="00853B44">
      <w:pPr>
        <w:pStyle w:val="TOC1"/>
        <w:rPr>
          <w:rFonts w:asciiTheme="minorHAnsi" w:eastAsiaTheme="minorEastAsia" w:hAnsiTheme="minorHAnsi" w:cs="Vrinda"/>
          <w:szCs w:val="28"/>
          <w:lang w:eastAsia="en-GB" w:bidi="bn-IN"/>
        </w:rPr>
      </w:pPr>
      <w:r>
        <w:t>E.17</w:t>
      </w:r>
      <w:r>
        <w:rPr>
          <w:rFonts w:asciiTheme="minorHAnsi" w:eastAsiaTheme="minorEastAsia" w:hAnsiTheme="minorHAnsi" w:cs="Vrinda"/>
          <w:szCs w:val="28"/>
          <w:lang w:eastAsia="en-GB" w:bidi="bn-IN"/>
        </w:rPr>
        <w:tab/>
      </w:r>
      <w:r>
        <w:t>Void</w:t>
      </w:r>
      <w:r>
        <w:tab/>
      </w:r>
      <w:r>
        <w:fldChar w:fldCharType="begin" w:fldLock="1"/>
      </w:r>
      <w:r>
        <w:instrText xml:space="preserve"> PAGEREF _Toc89963413 \h </w:instrText>
      </w:r>
      <w:r>
        <w:fldChar w:fldCharType="separate"/>
      </w:r>
      <w:r>
        <w:t>330</w:t>
      </w:r>
      <w:r>
        <w:fldChar w:fldCharType="end"/>
      </w:r>
    </w:p>
    <w:p w14:paraId="5D5694B0" w14:textId="1FBBC96C" w:rsidR="00853B44" w:rsidRDefault="00853B44">
      <w:pPr>
        <w:pStyle w:val="TOC1"/>
        <w:rPr>
          <w:rFonts w:asciiTheme="minorHAnsi" w:eastAsiaTheme="minorEastAsia" w:hAnsiTheme="minorHAnsi" w:cs="Vrinda"/>
          <w:szCs w:val="28"/>
          <w:lang w:eastAsia="en-GB" w:bidi="bn-IN"/>
        </w:rPr>
      </w:pPr>
      <w:r>
        <w:t>E.18</w:t>
      </w:r>
      <w:r>
        <w:rPr>
          <w:rFonts w:asciiTheme="minorHAnsi" w:eastAsiaTheme="minorEastAsia" w:hAnsiTheme="minorHAnsi" w:cs="Vrinda"/>
          <w:szCs w:val="28"/>
          <w:lang w:eastAsia="en-GB" w:bidi="bn-IN"/>
        </w:rPr>
        <w:tab/>
      </w:r>
      <w:r>
        <w:t>Bi-directional video (H.264</w:t>
      </w:r>
      <w:r w:rsidRPr="00952A09">
        <w:rPr>
          <w:rFonts w:eastAsia="SimSun"/>
        </w:rPr>
        <w:t xml:space="preserve"> AVC level 1.1</w:t>
      </w:r>
      <w:r>
        <w:t>, IPv6, RTCP and MBR&gt;GBR bearer)</w:t>
      </w:r>
      <w:r>
        <w:tab/>
      </w:r>
      <w:r>
        <w:fldChar w:fldCharType="begin" w:fldLock="1"/>
      </w:r>
      <w:r>
        <w:instrText xml:space="preserve"> PAGEREF _Toc89963414 \h </w:instrText>
      </w:r>
      <w:r>
        <w:fldChar w:fldCharType="separate"/>
      </w:r>
      <w:r>
        <w:t>330</w:t>
      </w:r>
      <w:r>
        <w:fldChar w:fldCharType="end"/>
      </w:r>
    </w:p>
    <w:p w14:paraId="5D930857" w14:textId="3194BDD5" w:rsidR="00853B44" w:rsidRDefault="00853B44">
      <w:pPr>
        <w:pStyle w:val="TOC1"/>
        <w:rPr>
          <w:rFonts w:asciiTheme="minorHAnsi" w:eastAsiaTheme="minorEastAsia" w:hAnsiTheme="minorHAnsi" w:cs="Vrinda"/>
          <w:szCs w:val="28"/>
          <w:lang w:eastAsia="en-GB" w:bidi="bn-IN"/>
        </w:rPr>
      </w:pPr>
      <w:r w:rsidRPr="00853B44">
        <w:t>E.19</w:t>
      </w:r>
      <w:r>
        <w:rPr>
          <w:rFonts w:asciiTheme="minorHAnsi" w:hAnsiTheme="minorHAnsi" w:cs="Vrinda"/>
          <w:szCs w:val="28"/>
          <w:lang w:eastAsia="en-GB" w:bidi="bn-IN"/>
        </w:rPr>
        <w:tab/>
      </w:r>
      <w:r w:rsidRPr="00952A09">
        <w:rPr>
          <w:rFonts w:eastAsia="SimSun"/>
        </w:rPr>
        <w:t>Bi-directional video (H.264 AVC level 1.2, 384 kbps, IPv4, RTCP and MBR=GBR bearer)</w:t>
      </w:r>
      <w:r>
        <w:tab/>
      </w:r>
      <w:r>
        <w:fldChar w:fldCharType="begin" w:fldLock="1"/>
      </w:r>
      <w:r>
        <w:instrText xml:space="preserve"> PAGEREF _Toc89963415 \h </w:instrText>
      </w:r>
      <w:r>
        <w:fldChar w:fldCharType="separate"/>
      </w:r>
      <w:r>
        <w:t>331</w:t>
      </w:r>
      <w:r>
        <w:fldChar w:fldCharType="end"/>
      </w:r>
    </w:p>
    <w:p w14:paraId="6CB3E631" w14:textId="130F4DD4" w:rsidR="00853B44" w:rsidRDefault="00853B44">
      <w:pPr>
        <w:pStyle w:val="TOC1"/>
        <w:rPr>
          <w:rFonts w:asciiTheme="minorHAnsi" w:eastAsiaTheme="minorEastAsia" w:hAnsiTheme="minorHAnsi" w:cs="Vrinda"/>
          <w:szCs w:val="28"/>
          <w:lang w:eastAsia="en-GB" w:bidi="bn-IN"/>
        </w:rPr>
      </w:pPr>
      <w:r w:rsidRPr="00853B44">
        <w:t>E.20</w:t>
      </w:r>
      <w:r>
        <w:rPr>
          <w:rFonts w:asciiTheme="minorHAnsi" w:hAnsiTheme="minorHAnsi" w:cs="Vrinda"/>
          <w:szCs w:val="28"/>
          <w:lang w:eastAsia="en-GB" w:bidi="bn-IN"/>
        </w:rPr>
        <w:tab/>
      </w:r>
      <w:r w:rsidRPr="00952A09">
        <w:rPr>
          <w:rFonts w:eastAsia="SimSun"/>
        </w:rPr>
        <w:t>Bi-directional video (H.264 AVC level 1.2, 384 kbps, IPv6, RTCP and MBR=GBR bearer)</w:t>
      </w:r>
      <w:r>
        <w:tab/>
      </w:r>
      <w:r>
        <w:fldChar w:fldCharType="begin" w:fldLock="1"/>
      </w:r>
      <w:r>
        <w:instrText xml:space="preserve"> PAGEREF _Toc89963416 \h </w:instrText>
      </w:r>
      <w:r>
        <w:fldChar w:fldCharType="separate"/>
      </w:r>
      <w:r>
        <w:t>332</w:t>
      </w:r>
      <w:r>
        <w:fldChar w:fldCharType="end"/>
      </w:r>
    </w:p>
    <w:p w14:paraId="4C92D7EB" w14:textId="4B6ACF67" w:rsidR="00853B44" w:rsidRDefault="00853B44">
      <w:pPr>
        <w:pStyle w:val="TOC1"/>
        <w:rPr>
          <w:rFonts w:asciiTheme="minorHAnsi" w:eastAsiaTheme="minorEastAsia" w:hAnsiTheme="minorHAnsi" w:cs="Vrinda"/>
          <w:szCs w:val="28"/>
          <w:lang w:eastAsia="en-GB" w:bidi="bn-IN"/>
        </w:rPr>
      </w:pPr>
      <w:r w:rsidRPr="00853B44">
        <w:t>E.21</w:t>
      </w:r>
      <w:r>
        <w:rPr>
          <w:rFonts w:asciiTheme="minorHAnsi" w:hAnsiTheme="minorHAnsi" w:cs="Vrinda"/>
          <w:szCs w:val="28"/>
          <w:lang w:eastAsia="en-GB" w:bidi="bn-IN"/>
        </w:rPr>
        <w:tab/>
      </w:r>
      <w:r w:rsidRPr="00952A09">
        <w:rPr>
          <w:rFonts w:eastAsia="SimSun"/>
        </w:rPr>
        <w:t>Bi-directional video (H.264 AVC level 1.2, IPv4, RTCP and MBR&gt;GBR bearer)</w:t>
      </w:r>
      <w:r>
        <w:tab/>
      </w:r>
      <w:r>
        <w:fldChar w:fldCharType="begin" w:fldLock="1"/>
      </w:r>
      <w:r>
        <w:instrText xml:space="preserve"> PAGEREF _Toc89963417 \h </w:instrText>
      </w:r>
      <w:r>
        <w:fldChar w:fldCharType="separate"/>
      </w:r>
      <w:r>
        <w:t>334</w:t>
      </w:r>
      <w:r>
        <w:fldChar w:fldCharType="end"/>
      </w:r>
    </w:p>
    <w:p w14:paraId="38721E6D" w14:textId="346A424D" w:rsidR="00853B44" w:rsidRDefault="00853B44">
      <w:pPr>
        <w:pStyle w:val="TOC1"/>
        <w:rPr>
          <w:rFonts w:asciiTheme="minorHAnsi" w:eastAsiaTheme="minorEastAsia" w:hAnsiTheme="minorHAnsi" w:cs="Vrinda"/>
          <w:szCs w:val="28"/>
          <w:lang w:eastAsia="en-GB" w:bidi="bn-IN"/>
        </w:rPr>
      </w:pPr>
      <w:r w:rsidRPr="00853B44">
        <w:t>E.22</w:t>
      </w:r>
      <w:r>
        <w:rPr>
          <w:rFonts w:asciiTheme="minorHAnsi" w:hAnsiTheme="minorHAnsi" w:cs="Vrinda"/>
          <w:szCs w:val="28"/>
          <w:lang w:eastAsia="en-GB" w:bidi="bn-IN"/>
        </w:rPr>
        <w:tab/>
      </w:r>
      <w:r w:rsidRPr="00952A09">
        <w:rPr>
          <w:rFonts w:eastAsia="SimSun"/>
        </w:rPr>
        <w:t>Bi-directional video (H.264 AVC level 1.2, IPv6, RTCP and MBR&gt;GBR bearer)</w:t>
      </w:r>
      <w:r>
        <w:tab/>
      </w:r>
      <w:r>
        <w:fldChar w:fldCharType="begin" w:fldLock="1"/>
      </w:r>
      <w:r>
        <w:instrText xml:space="preserve"> PAGEREF _Toc89963418 \h </w:instrText>
      </w:r>
      <w:r>
        <w:fldChar w:fldCharType="separate"/>
      </w:r>
      <w:r>
        <w:t>337</w:t>
      </w:r>
      <w:r>
        <w:fldChar w:fldCharType="end"/>
      </w:r>
    </w:p>
    <w:p w14:paraId="0D05FD17" w14:textId="169C2861" w:rsidR="00853B44" w:rsidRDefault="00853B44">
      <w:pPr>
        <w:pStyle w:val="TOC1"/>
        <w:rPr>
          <w:rFonts w:asciiTheme="minorHAnsi" w:eastAsiaTheme="minorEastAsia" w:hAnsiTheme="minorHAnsi" w:cs="Vrinda"/>
          <w:szCs w:val="28"/>
          <w:lang w:eastAsia="en-GB" w:bidi="bn-IN"/>
        </w:rPr>
      </w:pPr>
      <w:r w:rsidRPr="00853B44">
        <w:t>E.23</w:t>
      </w:r>
      <w:r>
        <w:rPr>
          <w:rFonts w:asciiTheme="minorHAnsi" w:hAnsiTheme="minorHAnsi" w:cs="Vrinda"/>
          <w:szCs w:val="28"/>
          <w:lang w:eastAsia="en-GB" w:bidi="bn-IN"/>
        </w:rPr>
        <w:tab/>
      </w:r>
      <w:r w:rsidRPr="00952A09">
        <w:rPr>
          <w:rFonts w:eastAsia="SimSun"/>
          <w:lang w:val="en-US"/>
        </w:rPr>
        <w:t>Bi-directional video (H.265 (HEVC) Main profile, Main tier, level 3.1, 500 kbps, IPv6, RTCP and MBR=GBR bearer)</w:t>
      </w:r>
      <w:r>
        <w:tab/>
      </w:r>
      <w:r>
        <w:fldChar w:fldCharType="begin" w:fldLock="1"/>
      </w:r>
      <w:r>
        <w:instrText xml:space="preserve"> PAGEREF _Toc89963419 \h </w:instrText>
      </w:r>
      <w:r>
        <w:fldChar w:fldCharType="separate"/>
      </w:r>
      <w:r>
        <w:t>338</w:t>
      </w:r>
      <w:r>
        <w:fldChar w:fldCharType="end"/>
      </w:r>
    </w:p>
    <w:p w14:paraId="39CB0564" w14:textId="2A997449" w:rsidR="00853B44" w:rsidRDefault="00853B44">
      <w:pPr>
        <w:pStyle w:val="TOC1"/>
        <w:rPr>
          <w:rFonts w:asciiTheme="minorHAnsi" w:eastAsiaTheme="minorEastAsia" w:hAnsiTheme="minorHAnsi" w:cs="Vrinda"/>
          <w:szCs w:val="28"/>
          <w:lang w:eastAsia="en-GB" w:bidi="bn-IN"/>
        </w:rPr>
      </w:pPr>
      <w:r w:rsidRPr="00853B44">
        <w:t>E.24</w:t>
      </w:r>
      <w:r>
        <w:rPr>
          <w:rFonts w:asciiTheme="minorHAnsi" w:hAnsiTheme="minorHAnsi" w:cs="Vrinda"/>
          <w:szCs w:val="28"/>
          <w:lang w:eastAsia="en-GB" w:bidi="bn-IN"/>
        </w:rPr>
        <w:tab/>
      </w:r>
      <w:r w:rsidRPr="00952A09">
        <w:rPr>
          <w:rFonts w:eastAsia="SimSun"/>
          <w:lang w:val="en-US"/>
        </w:rPr>
        <w:t>Bi-directional video (H.265 (HEVC) Main profile, Main tier, level 3.1, 500/40 kbps, IPv6, RTCP and MBR&gt;GBR bearer)</w:t>
      </w:r>
      <w:r>
        <w:tab/>
      </w:r>
      <w:r>
        <w:fldChar w:fldCharType="begin" w:fldLock="1"/>
      </w:r>
      <w:r>
        <w:instrText xml:space="preserve"> PAGEREF _Toc89963420 \h </w:instrText>
      </w:r>
      <w:r>
        <w:fldChar w:fldCharType="separate"/>
      </w:r>
      <w:r>
        <w:t>339</w:t>
      </w:r>
      <w:r>
        <w:fldChar w:fldCharType="end"/>
      </w:r>
    </w:p>
    <w:p w14:paraId="3C9AA359" w14:textId="6D9BFCB9" w:rsidR="00853B44" w:rsidRDefault="00853B44">
      <w:pPr>
        <w:pStyle w:val="TOC1"/>
        <w:rPr>
          <w:rFonts w:asciiTheme="minorHAnsi" w:eastAsiaTheme="minorEastAsia" w:hAnsiTheme="minorHAnsi" w:cs="Vrinda"/>
          <w:szCs w:val="28"/>
          <w:lang w:eastAsia="en-GB" w:bidi="bn-IN"/>
        </w:rPr>
      </w:pPr>
      <w:r w:rsidRPr="00853B44">
        <w:t>E.25</w:t>
      </w:r>
      <w:r>
        <w:rPr>
          <w:rFonts w:asciiTheme="minorHAnsi" w:hAnsiTheme="minorHAnsi" w:cs="Vrinda"/>
          <w:szCs w:val="28"/>
          <w:lang w:eastAsia="en-GB" w:bidi="bn-IN"/>
        </w:rPr>
        <w:tab/>
      </w:r>
      <w:r w:rsidRPr="00952A09">
        <w:rPr>
          <w:rFonts w:eastAsia="SimSun"/>
          <w:lang w:val="en-US"/>
        </w:rPr>
        <w:t>Bi-directional video (H.265 (HEVC) Main profile, Main tier, level 3.1, 600 kbps, IPv6, RTCP and MBR=GBR bearer)</w:t>
      </w:r>
      <w:r>
        <w:tab/>
      </w:r>
      <w:r>
        <w:fldChar w:fldCharType="begin" w:fldLock="1"/>
      </w:r>
      <w:r>
        <w:instrText xml:space="preserve"> PAGEREF _Toc89963421 \h </w:instrText>
      </w:r>
      <w:r>
        <w:fldChar w:fldCharType="separate"/>
      </w:r>
      <w:r>
        <w:t>340</w:t>
      </w:r>
      <w:r>
        <w:fldChar w:fldCharType="end"/>
      </w:r>
    </w:p>
    <w:p w14:paraId="137954E4" w14:textId="2F546F9A" w:rsidR="00853B44" w:rsidRDefault="00853B44">
      <w:pPr>
        <w:pStyle w:val="TOC1"/>
        <w:rPr>
          <w:rFonts w:asciiTheme="minorHAnsi" w:eastAsiaTheme="minorEastAsia" w:hAnsiTheme="minorHAnsi" w:cs="Vrinda"/>
          <w:szCs w:val="28"/>
          <w:lang w:eastAsia="en-GB" w:bidi="bn-IN"/>
        </w:rPr>
      </w:pPr>
      <w:r w:rsidRPr="00853B44">
        <w:t>E.26</w:t>
      </w:r>
      <w:r>
        <w:rPr>
          <w:rFonts w:asciiTheme="minorHAnsi" w:hAnsiTheme="minorHAnsi" w:cs="Vrinda"/>
          <w:szCs w:val="28"/>
          <w:lang w:eastAsia="en-GB" w:bidi="bn-IN"/>
        </w:rPr>
        <w:tab/>
      </w:r>
      <w:r w:rsidRPr="00952A09">
        <w:rPr>
          <w:rFonts w:eastAsia="SimSun"/>
          <w:lang w:val="en-US"/>
        </w:rPr>
        <w:t>Bi-directional video (H.265 (HEVC) Main profile, Main tier, level 3.1, 600/40 kbps, IPv6, RTCP and MBR&gt;GBR bearer)</w:t>
      </w:r>
      <w:r>
        <w:tab/>
      </w:r>
      <w:r>
        <w:fldChar w:fldCharType="begin" w:fldLock="1"/>
      </w:r>
      <w:r>
        <w:instrText xml:space="preserve"> PAGEREF _Toc89963422 \h </w:instrText>
      </w:r>
      <w:r>
        <w:fldChar w:fldCharType="separate"/>
      </w:r>
      <w:r>
        <w:t>341</w:t>
      </w:r>
      <w:r>
        <w:fldChar w:fldCharType="end"/>
      </w:r>
    </w:p>
    <w:p w14:paraId="30BA7437" w14:textId="491DE863" w:rsidR="00853B44" w:rsidRDefault="00853B44">
      <w:pPr>
        <w:pStyle w:val="TOC1"/>
        <w:rPr>
          <w:rFonts w:asciiTheme="minorHAnsi" w:eastAsiaTheme="minorEastAsia" w:hAnsiTheme="minorHAnsi" w:cs="Vrinda"/>
          <w:szCs w:val="28"/>
          <w:lang w:eastAsia="en-GB" w:bidi="bn-IN"/>
        </w:rPr>
      </w:pPr>
      <w:r w:rsidRPr="00853B44">
        <w:t>E.27</w:t>
      </w:r>
      <w:r>
        <w:rPr>
          <w:rFonts w:asciiTheme="minorHAnsi" w:hAnsiTheme="minorHAnsi" w:cs="Vrinda"/>
          <w:szCs w:val="28"/>
          <w:lang w:eastAsia="en-GB" w:bidi="bn-IN"/>
        </w:rPr>
        <w:tab/>
      </w:r>
      <w:r w:rsidRPr="00952A09">
        <w:rPr>
          <w:rFonts w:eastAsia="SimSun"/>
          <w:lang w:val="en-US"/>
        </w:rPr>
        <w:t>Bi-directional video (H.265 (HEVC) Main profile, Main tier, level 3.1, 650 kbps, IPv6, RTCP and MBR=GBR bearer)</w:t>
      </w:r>
      <w:r>
        <w:tab/>
      </w:r>
      <w:r>
        <w:fldChar w:fldCharType="begin" w:fldLock="1"/>
      </w:r>
      <w:r>
        <w:instrText xml:space="preserve"> PAGEREF _Toc89963423 \h </w:instrText>
      </w:r>
      <w:r>
        <w:fldChar w:fldCharType="separate"/>
      </w:r>
      <w:r>
        <w:t>342</w:t>
      </w:r>
      <w:r>
        <w:fldChar w:fldCharType="end"/>
      </w:r>
    </w:p>
    <w:p w14:paraId="7C091D18" w14:textId="37F1FF88" w:rsidR="00853B44" w:rsidRDefault="00853B44">
      <w:pPr>
        <w:pStyle w:val="TOC1"/>
        <w:rPr>
          <w:rFonts w:asciiTheme="minorHAnsi" w:eastAsiaTheme="minorEastAsia" w:hAnsiTheme="minorHAnsi" w:cs="Vrinda"/>
          <w:szCs w:val="28"/>
          <w:lang w:eastAsia="en-GB" w:bidi="bn-IN"/>
        </w:rPr>
      </w:pPr>
      <w:r w:rsidRPr="00853B44">
        <w:t>E.28</w:t>
      </w:r>
      <w:r>
        <w:rPr>
          <w:rFonts w:asciiTheme="minorHAnsi" w:hAnsiTheme="minorHAnsi" w:cs="Vrinda"/>
          <w:szCs w:val="28"/>
          <w:lang w:eastAsia="en-GB" w:bidi="bn-IN"/>
        </w:rPr>
        <w:tab/>
      </w:r>
      <w:r w:rsidRPr="00952A09">
        <w:rPr>
          <w:rFonts w:eastAsia="SimSun"/>
          <w:lang w:val="en-US"/>
        </w:rPr>
        <w:t>Bi-directional video (H.265 (HEVC) Main profile, Main tier, level 3.1, 650/40 kbps, IPv6, RTCP and MBR&gt;GBR bearer)</w:t>
      </w:r>
      <w:r>
        <w:tab/>
      </w:r>
      <w:r>
        <w:fldChar w:fldCharType="begin" w:fldLock="1"/>
      </w:r>
      <w:r>
        <w:instrText xml:space="preserve"> PAGEREF _Toc89963424 \h </w:instrText>
      </w:r>
      <w:r>
        <w:fldChar w:fldCharType="separate"/>
      </w:r>
      <w:r>
        <w:t>343</w:t>
      </w:r>
      <w:r>
        <w:fldChar w:fldCharType="end"/>
      </w:r>
    </w:p>
    <w:p w14:paraId="04AE2DFD" w14:textId="38FE44FF" w:rsidR="00853B44" w:rsidRDefault="00853B44">
      <w:pPr>
        <w:pStyle w:val="TOC1"/>
        <w:rPr>
          <w:rFonts w:asciiTheme="minorHAnsi" w:eastAsiaTheme="minorEastAsia" w:hAnsiTheme="minorHAnsi" w:cs="Vrinda"/>
          <w:szCs w:val="28"/>
          <w:lang w:eastAsia="en-GB" w:bidi="bn-IN"/>
        </w:rPr>
      </w:pPr>
      <w:r w:rsidRPr="00853B44">
        <w:lastRenderedPageBreak/>
        <w:t>E.29</w:t>
      </w:r>
      <w:r>
        <w:rPr>
          <w:rFonts w:asciiTheme="minorHAnsi" w:hAnsiTheme="minorHAnsi" w:cs="Vrinda"/>
          <w:szCs w:val="28"/>
          <w:lang w:eastAsia="en-GB" w:bidi="bn-IN"/>
        </w:rPr>
        <w:tab/>
      </w:r>
      <w:r w:rsidRPr="00952A09">
        <w:rPr>
          <w:rFonts w:eastAsia="SimSun"/>
          <w:lang w:val="en-US"/>
        </w:rPr>
        <w:t>Bi-directional video (H.265 (HEVC) Main profile, Main tier, level 3.1, 750 kbps, IPv6, RTCP and MBR=GBR bearer)</w:t>
      </w:r>
      <w:r>
        <w:tab/>
      </w:r>
      <w:r>
        <w:fldChar w:fldCharType="begin" w:fldLock="1"/>
      </w:r>
      <w:r>
        <w:instrText xml:space="preserve"> PAGEREF _Toc89963425 \h </w:instrText>
      </w:r>
      <w:r>
        <w:fldChar w:fldCharType="separate"/>
      </w:r>
      <w:r>
        <w:t>344</w:t>
      </w:r>
      <w:r>
        <w:fldChar w:fldCharType="end"/>
      </w:r>
    </w:p>
    <w:p w14:paraId="2926F796" w14:textId="2E1E51F9" w:rsidR="00853B44" w:rsidRDefault="00853B44">
      <w:pPr>
        <w:pStyle w:val="TOC1"/>
        <w:rPr>
          <w:rFonts w:asciiTheme="minorHAnsi" w:eastAsiaTheme="minorEastAsia" w:hAnsiTheme="minorHAnsi" w:cs="Vrinda"/>
          <w:szCs w:val="28"/>
          <w:lang w:eastAsia="en-GB" w:bidi="bn-IN"/>
        </w:rPr>
      </w:pPr>
      <w:r w:rsidRPr="00853B44">
        <w:t>E.30</w:t>
      </w:r>
      <w:r>
        <w:rPr>
          <w:rFonts w:asciiTheme="minorHAnsi" w:hAnsiTheme="minorHAnsi" w:cs="Vrinda"/>
          <w:szCs w:val="28"/>
          <w:lang w:eastAsia="en-GB" w:bidi="bn-IN"/>
        </w:rPr>
        <w:tab/>
      </w:r>
      <w:r w:rsidRPr="00952A09">
        <w:rPr>
          <w:rFonts w:eastAsia="SimSun"/>
          <w:lang w:val="en-US"/>
        </w:rPr>
        <w:t>Bi-directional video (H.265 (HEVC) Main profile, Main tier, level 3.1, 750/40 kbps, IPv6, RTCP and MBR&gt;GBR bearer)</w:t>
      </w:r>
      <w:r>
        <w:tab/>
      </w:r>
      <w:r>
        <w:fldChar w:fldCharType="begin" w:fldLock="1"/>
      </w:r>
      <w:r>
        <w:instrText xml:space="preserve"> PAGEREF _Toc89963426 \h </w:instrText>
      </w:r>
      <w:r>
        <w:fldChar w:fldCharType="separate"/>
      </w:r>
      <w:r>
        <w:t>345</w:t>
      </w:r>
      <w:r>
        <w:fldChar w:fldCharType="end"/>
      </w:r>
    </w:p>
    <w:p w14:paraId="56F50391" w14:textId="23220B76" w:rsidR="00853B44" w:rsidRDefault="00853B44">
      <w:pPr>
        <w:pStyle w:val="TOC1"/>
        <w:rPr>
          <w:rFonts w:asciiTheme="minorHAnsi" w:eastAsiaTheme="minorEastAsia" w:hAnsiTheme="minorHAnsi" w:cs="Vrinda"/>
          <w:szCs w:val="28"/>
          <w:lang w:eastAsia="en-GB" w:bidi="bn-IN"/>
        </w:rPr>
      </w:pPr>
      <w:r>
        <w:t>E.</w:t>
      </w:r>
      <w:r>
        <w:rPr>
          <w:lang w:eastAsia="ko-KR"/>
        </w:rPr>
        <w:t>31</w:t>
      </w:r>
      <w:r>
        <w:rPr>
          <w:rFonts w:asciiTheme="minorHAnsi" w:eastAsiaTheme="minorEastAsia" w:hAnsiTheme="minorHAnsi" w:cs="Vrinda"/>
          <w:szCs w:val="28"/>
          <w:lang w:eastAsia="en-GB" w:bidi="bn-IN"/>
        </w:rPr>
        <w:tab/>
      </w:r>
      <w:r>
        <w:t>Bi-directional speech (</w:t>
      </w:r>
      <w:r>
        <w:rPr>
          <w:lang w:eastAsia="ko-KR"/>
        </w:rPr>
        <w:t xml:space="preserve">EVS </w:t>
      </w:r>
      <w:r>
        <w:t>1</w:t>
      </w:r>
      <w:r>
        <w:rPr>
          <w:lang w:eastAsia="ko-KR"/>
        </w:rPr>
        <w:t>3</w:t>
      </w:r>
      <w:r>
        <w:t>.2, IPv4, RTCP and MBR=GBR bearer)</w:t>
      </w:r>
      <w:r>
        <w:tab/>
      </w:r>
      <w:r>
        <w:fldChar w:fldCharType="begin" w:fldLock="1"/>
      </w:r>
      <w:r>
        <w:instrText xml:space="preserve"> PAGEREF _Toc89963427 \h </w:instrText>
      </w:r>
      <w:r>
        <w:fldChar w:fldCharType="separate"/>
      </w:r>
      <w:r>
        <w:t>346</w:t>
      </w:r>
      <w:r>
        <w:fldChar w:fldCharType="end"/>
      </w:r>
    </w:p>
    <w:p w14:paraId="1096B5DC" w14:textId="25CA47C5" w:rsidR="00853B44" w:rsidRDefault="00853B44">
      <w:pPr>
        <w:pStyle w:val="TOC1"/>
        <w:rPr>
          <w:rFonts w:asciiTheme="minorHAnsi" w:eastAsiaTheme="minorEastAsia" w:hAnsiTheme="minorHAnsi" w:cs="Vrinda"/>
          <w:szCs w:val="28"/>
          <w:lang w:eastAsia="en-GB" w:bidi="bn-IN"/>
        </w:rPr>
      </w:pPr>
      <w:r>
        <w:t>E.</w:t>
      </w:r>
      <w:r>
        <w:rPr>
          <w:lang w:eastAsia="ko-KR"/>
        </w:rPr>
        <w:t>32</w:t>
      </w:r>
      <w:r>
        <w:rPr>
          <w:rFonts w:asciiTheme="minorHAnsi" w:eastAsiaTheme="minorEastAsia" w:hAnsiTheme="minorHAnsi" w:cs="Vrinda"/>
          <w:szCs w:val="28"/>
          <w:lang w:eastAsia="en-GB" w:bidi="bn-IN"/>
        </w:rPr>
        <w:tab/>
      </w:r>
      <w:r>
        <w:t>Bi-directional speech (</w:t>
      </w:r>
      <w:r>
        <w:rPr>
          <w:lang w:eastAsia="ko-KR"/>
        </w:rPr>
        <w:t xml:space="preserve">EVS </w:t>
      </w:r>
      <w:r>
        <w:t>2</w:t>
      </w:r>
      <w:r>
        <w:rPr>
          <w:lang w:eastAsia="ko-KR"/>
        </w:rPr>
        <w:t>4</w:t>
      </w:r>
      <w:r>
        <w:t>.</w:t>
      </w:r>
      <w:r>
        <w:rPr>
          <w:lang w:eastAsia="ko-KR"/>
        </w:rPr>
        <w:t>4</w:t>
      </w:r>
      <w:r>
        <w:t>, IPv4, RTCP and MBR=GBR bearer)</w:t>
      </w:r>
      <w:r>
        <w:tab/>
      </w:r>
      <w:r>
        <w:fldChar w:fldCharType="begin" w:fldLock="1"/>
      </w:r>
      <w:r>
        <w:instrText xml:space="preserve"> PAGEREF _Toc89963428 \h </w:instrText>
      </w:r>
      <w:r>
        <w:fldChar w:fldCharType="separate"/>
      </w:r>
      <w:r>
        <w:t>347</w:t>
      </w:r>
      <w:r>
        <w:fldChar w:fldCharType="end"/>
      </w:r>
    </w:p>
    <w:p w14:paraId="00CB66C8" w14:textId="4CC07B61" w:rsidR="00853B44" w:rsidRDefault="00853B44">
      <w:pPr>
        <w:pStyle w:val="TOC1"/>
        <w:rPr>
          <w:rFonts w:asciiTheme="minorHAnsi" w:eastAsiaTheme="minorEastAsia" w:hAnsiTheme="minorHAnsi" w:cs="Vrinda"/>
          <w:szCs w:val="28"/>
          <w:lang w:eastAsia="en-GB" w:bidi="bn-IN"/>
        </w:rPr>
      </w:pPr>
      <w:r>
        <w:t>E.</w:t>
      </w:r>
      <w:r>
        <w:rPr>
          <w:lang w:eastAsia="ko-KR"/>
        </w:rPr>
        <w:t>33</w:t>
      </w:r>
      <w:r>
        <w:rPr>
          <w:rFonts w:asciiTheme="minorHAnsi" w:eastAsiaTheme="minorEastAsia" w:hAnsiTheme="minorHAnsi" w:cs="Vrinda"/>
          <w:szCs w:val="28"/>
          <w:lang w:eastAsia="en-GB" w:bidi="bn-IN"/>
        </w:rPr>
        <w:tab/>
      </w:r>
      <w:r>
        <w:t>Bi-directional speech (</w:t>
      </w:r>
      <w:r>
        <w:rPr>
          <w:lang w:eastAsia="ko-KR"/>
        </w:rPr>
        <w:t xml:space="preserve">EVS </w:t>
      </w:r>
      <w:r>
        <w:t>1</w:t>
      </w:r>
      <w:r>
        <w:rPr>
          <w:lang w:eastAsia="ko-KR"/>
        </w:rPr>
        <w:t>3</w:t>
      </w:r>
      <w:r>
        <w:t>.2, IPv6, RTCP and MBR=GBR bearer)</w:t>
      </w:r>
      <w:r>
        <w:tab/>
      </w:r>
      <w:r>
        <w:fldChar w:fldCharType="begin" w:fldLock="1"/>
      </w:r>
      <w:r>
        <w:instrText xml:space="preserve"> PAGEREF _Toc89963429 \h </w:instrText>
      </w:r>
      <w:r>
        <w:fldChar w:fldCharType="separate"/>
      </w:r>
      <w:r>
        <w:t>348</w:t>
      </w:r>
      <w:r>
        <w:fldChar w:fldCharType="end"/>
      </w:r>
    </w:p>
    <w:p w14:paraId="1632C06E" w14:textId="6581EAB3" w:rsidR="00853B44" w:rsidRDefault="00853B44">
      <w:pPr>
        <w:pStyle w:val="TOC1"/>
        <w:rPr>
          <w:rFonts w:asciiTheme="minorHAnsi" w:eastAsiaTheme="minorEastAsia" w:hAnsiTheme="minorHAnsi" w:cs="Vrinda"/>
          <w:szCs w:val="28"/>
          <w:lang w:eastAsia="en-GB" w:bidi="bn-IN"/>
        </w:rPr>
      </w:pPr>
      <w:r>
        <w:t>E.</w:t>
      </w:r>
      <w:r>
        <w:rPr>
          <w:lang w:eastAsia="ko-KR"/>
        </w:rPr>
        <w:t>34</w:t>
      </w:r>
      <w:r>
        <w:rPr>
          <w:rFonts w:asciiTheme="minorHAnsi" w:eastAsiaTheme="minorEastAsia" w:hAnsiTheme="minorHAnsi" w:cs="Vrinda"/>
          <w:szCs w:val="28"/>
          <w:lang w:eastAsia="en-GB" w:bidi="bn-IN"/>
        </w:rPr>
        <w:tab/>
      </w:r>
      <w:r>
        <w:t>Bi-directional speech (</w:t>
      </w:r>
      <w:r>
        <w:rPr>
          <w:lang w:eastAsia="ko-KR"/>
        </w:rPr>
        <w:t xml:space="preserve">EVS </w:t>
      </w:r>
      <w:r>
        <w:t>2</w:t>
      </w:r>
      <w:r>
        <w:rPr>
          <w:lang w:eastAsia="ko-KR"/>
        </w:rPr>
        <w:t>4</w:t>
      </w:r>
      <w:r>
        <w:t>.</w:t>
      </w:r>
      <w:r>
        <w:rPr>
          <w:lang w:eastAsia="ko-KR"/>
        </w:rPr>
        <w:t>4</w:t>
      </w:r>
      <w:r>
        <w:t>, IPv6, RTCP and MBR=GBR bearer)</w:t>
      </w:r>
      <w:r>
        <w:tab/>
      </w:r>
      <w:r>
        <w:fldChar w:fldCharType="begin" w:fldLock="1"/>
      </w:r>
      <w:r>
        <w:instrText xml:space="preserve"> PAGEREF _Toc89963430 \h </w:instrText>
      </w:r>
      <w:r>
        <w:fldChar w:fldCharType="separate"/>
      </w:r>
      <w:r>
        <w:t>349</w:t>
      </w:r>
      <w:r>
        <w:fldChar w:fldCharType="end"/>
      </w:r>
    </w:p>
    <w:p w14:paraId="340CF12A" w14:textId="73DF1417" w:rsidR="00853B44" w:rsidRDefault="00853B44" w:rsidP="00853B44">
      <w:pPr>
        <w:pStyle w:val="TOC8"/>
        <w:rPr>
          <w:rFonts w:asciiTheme="minorHAnsi" w:eastAsiaTheme="minorEastAsia" w:hAnsiTheme="minorHAnsi" w:cs="Vrinda"/>
          <w:b w:val="0"/>
          <w:szCs w:val="28"/>
          <w:lang w:eastAsia="en-GB" w:bidi="bn-IN"/>
        </w:rPr>
      </w:pPr>
      <w:r>
        <w:t>Annex F (Normative):</w:t>
      </w:r>
      <w:r>
        <w:tab/>
        <w:t>Void</w:t>
      </w:r>
      <w:r>
        <w:tab/>
      </w:r>
      <w:r>
        <w:fldChar w:fldCharType="begin" w:fldLock="1"/>
      </w:r>
      <w:r>
        <w:instrText xml:space="preserve"> PAGEREF _Toc89963431 \h </w:instrText>
      </w:r>
      <w:r>
        <w:fldChar w:fldCharType="separate"/>
      </w:r>
      <w:r>
        <w:t>351</w:t>
      </w:r>
      <w:r>
        <w:fldChar w:fldCharType="end"/>
      </w:r>
    </w:p>
    <w:p w14:paraId="6F8C95E2" w14:textId="5BF9C6DB" w:rsidR="00853B44" w:rsidRDefault="00853B44" w:rsidP="00853B44">
      <w:pPr>
        <w:pStyle w:val="TOC8"/>
        <w:rPr>
          <w:rFonts w:asciiTheme="minorHAnsi" w:eastAsiaTheme="minorEastAsia" w:hAnsiTheme="minorHAnsi" w:cs="Vrinda"/>
          <w:b w:val="0"/>
          <w:szCs w:val="28"/>
          <w:lang w:eastAsia="en-GB" w:bidi="bn-IN"/>
        </w:rPr>
      </w:pPr>
      <w:r>
        <w:t>Annex G (Normative):</w:t>
      </w:r>
      <w:r>
        <w:tab/>
        <w:t>DTMF events</w:t>
      </w:r>
      <w:r>
        <w:tab/>
      </w:r>
      <w:r>
        <w:fldChar w:fldCharType="begin" w:fldLock="1"/>
      </w:r>
      <w:r>
        <w:instrText xml:space="preserve"> PAGEREF _Toc89963432 \h </w:instrText>
      </w:r>
      <w:r>
        <w:fldChar w:fldCharType="separate"/>
      </w:r>
      <w:r>
        <w:t>352</w:t>
      </w:r>
      <w:r>
        <w:fldChar w:fldCharType="end"/>
      </w:r>
    </w:p>
    <w:p w14:paraId="7F5EFB71" w14:textId="2E1E0C5B" w:rsidR="00853B44" w:rsidRDefault="00853B44">
      <w:pPr>
        <w:pStyle w:val="TOC1"/>
        <w:rPr>
          <w:rFonts w:asciiTheme="minorHAnsi" w:eastAsiaTheme="minorEastAsia" w:hAnsiTheme="minorHAnsi" w:cs="Vrinda"/>
          <w:szCs w:val="28"/>
          <w:lang w:eastAsia="en-GB" w:bidi="bn-IN"/>
        </w:rPr>
      </w:pPr>
      <w:r>
        <w:t>G.1</w:t>
      </w:r>
      <w:r>
        <w:rPr>
          <w:rFonts w:asciiTheme="minorHAnsi" w:eastAsiaTheme="minorEastAsia" w:hAnsiTheme="minorHAnsi" w:cs="Vrinda"/>
          <w:szCs w:val="28"/>
          <w:lang w:eastAsia="en-GB" w:bidi="bn-IN"/>
        </w:rPr>
        <w:tab/>
      </w:r>
      <w:r>
        <w:t>General</w:t>
      </w:r>
      <w:r>
        <w:tab/>
      </w:r>
      <w:r>
        <w:fldChar w:fldCharType="begin" w:fldLock="1"/>
      </w:r>
      <w:r>
        <w:instrText xml:space="preserve"> PAGEREF _Toc89963433 \h </w:instrText>
      </w:r>
      <w:r>
        <w:fldChar w:fldCharType="separate"/>
      </w:r>
      <w:r>
        <w:t>352</w:t>
      </w:r>
      <w:r>
        <w:fldChar w:fldCharType="end"/>
      </w:r>
    </w:p>
    <w:p w14:paraId="79E11BB4" w14:textId="0E3792F3" w:rsidR="00853B44" w:rsidRDefault="00853B44">
      <w:pPr>
        <w:pStyle w:val="TOC1"/>
        <w:rPr>
          <w:rFonts w:asciiTheme="minorHAnsi" w:eastAsiaTheme="minorEastAsia" w:hAnsiTheme="minorHAnsi" w:cs="Vrinda"/>
          <w:szCs w:val="28"/>
          <w:lang w:eastAsia="en-GB" w:bidi="bn-IN"/>
        </w:rPr>
      </w:pPr>
      <w:r>
        <w:t>G.2</w:t>
      </w:r>
      <w:r>
        <w:rPr>
          <w:rFonts w:asciiTheme="minorHAnsi" w:eastAsiaTheme="minorEastAsia" w:hAnsiTheme="minorHAnsi" w:cs="Vrinda"/>
          <w:szCs w:val="28"/>
          <w:lang w:eastAsia="en-GB" w:bidi="bn-IN"/>
        </w:rPr>
        <w:tab/>
      </w:r>
      <w:r>
        <w:t>Encoding of DTMF events</w:t>
      </w:r>
      <w:r>
        <w:tab/>
      </w:r>
      <w:r>
        <w:fldChar w:fldCharType="begin" w:fldLock="1"/>
      </w:r>
      <w:r>
        <w:instrText xml:space="preserve"> PAGEREF _Toc89963434 \h </w:instrText>
      </w:r>
      <w:r>
        <w:fldChar w:fldCharType="separate"/>
      </w:r>
      <w:r>
        <w:t>352</w:t>
      </w:r>
      <w:r>
        <w:fldChar w:fldCharType="end"/>
      </w:r>
    </w:p>
    <w:p w14:paraId="4BF0B9C2" w14:textId="5047ED48" w:rsidR="00853B44" w:rsidRDefault="00853B44">
      <w:pPr>
        <w:pStyle w:val="TOC1"/>
        <w:rPr>
          <w:rFonts w:asciiTheme="minorHAnsi" w:eastAsiaTheme="minorEastAsia" w:hAnsiTheme="minorHAnsi" w:cs="Vrinda"/>
          <w:szCs w:val="28"/>
          <w:lang w:eastAsia="en-GB" w:bidi="bn-IN"/>
        </w:rPr>
      </w:pPr>
      <w:r>
        <w:t>G.3</w:t>
      </w:r>
      <w:r>
        <w:rPr>
          <w:rFonts w:asciiTheme="minorHAnsi" w:eastAsiaTheme="minorEastAsia" w:hAnsiTheme="minorHAnsi" w:cs="Vrinda"/>
          <w:szCs w:val="28"/>
          <w:lang w:eastAsia="en-GB" w:bidi="bn-IN"/>
        </w:rPr>
        <w:tab/>
      </w:r>
      <w:r>
        <w:t>Session setup</w:t>
      </w:r>
      <w:r>
        <w:tab/>
      </w:r>
      <w:r>
        <w:fldChar w:fldCharType="begin" w:fldLock="1"/>
      </w:r>
      <w:r>
        <w:instrText xml:space="preserve"> PAGEREF _Toc89963435 \h </w:instrText>
      </w:r>
      <w:r>
        <w:fldChar w:fldCharType="separate"/>
      </w:r>
      <w:r>
        <w:t>352</w:t>
      </w:r>
      <w:r>
        <w:fldChar w:fldCharType="end"/>
      </w:r>
    </w:p>
    <w:p w14:paraId="6D131A92" w14:textId="405266DF" w:rsidR="00853B44" w:rsidRDefault="00853B44">
      <w:pPr>
        <w:pStyle w:val="TOC1"/>
        <w:rPr>
          <w:rFonts w:asciiTheme="minorHAnsi" w:eastAsiaTheme="minorEastAsia" w:hAnsiTheme="minorHAnsi" w:cs="Vrinda"/>
          <w:szCs w:val="28"/>
          <w:lang w:eastAsia="en-GB" w:bidi="bn-IN"/>
        </w:rPr>
      </w:pPr>
      <w:r>
        <w:t>G.4</w:t>
      </w:r>
      <w:r>
        <w:rPr>
          <w:rFonts w:asciiTheme="minorHAnsi" w:eastAsiaTheme="minorEastAsia" w:hAnsiTheme="minorHAnsi" w:cs="Vrinda"/>
          <w:szCs w:val="28"/>
          <w:lang w:eastAsia="en-GB" w:bidi="bn-IN"/>
        </w:rPr>
        <w:tab/>
      </w:r>
      <w:r>
        <w:t>Data transport for DTMF events</w:t>
      </w:r>
      <w:r>
        <w:tab/>
      </w:r>
      <w:r>
        <w:fldChar w:fldCharType="begin" w:fldLock="1"/>
      </w:r>
      <w:r>
        <w:instrText xml:space="preserve"> PAGEREF _Toc89963436 \h </w:instrText>
      </w:r>
      <w:r>
        <w:fldChar w:fldCharType="separate"/>
      </w:r>
      <w:r>
        <w:t>354</w:t>
      </w:r>
      <w:r>
        <w:fldChar w:fldCharType="end"/>
      </w:r>
    </w:p>
    <w:p w14:paraId="10EF3DBD" w14:textId="3DD19B2A" w:rsidR="00853B44" w:rsidRDefault="00853B44" w:rsidP="00853B44">
      <w:pPr>
        <w:pStyle w:val="TOC8"/>
        <w:rPr>
          <w:rFonts w:asciiTheme="minorHAnsi" w:eastAsiaTheme="minorEastAsia" w:hAnsiTheme="minorHAnsi" w:cs="Vrinda"/>
          <w:b w:val="0"/>
          <w:szCs w:val="28"/>
          <w:lang w:eastAsia="en-GB" w:bidi="bn-IN"/>
        </w:rPr>
      </w:pPr>
      <w:r>
        <w:t>Annex H (informative):</w:t>
      </w:r>
      <w:r>
        <w:tab/>
        <w:t>Network Preference Management Object Device Description Framework</w:t>
      </w:r>
      <w:r>
        <w:tab/>
      </w:r>
      <w:r>
        <w:fldChar w:fldCharType="begin" w:fldLock="1"/>
      </w:r>
      <w:r>
        <w:instrText xml:space="preserve"> PAGEREF _Toc89963437 \h </w:instrText>
      </w:r>
      <w:r>
        <w:fldChar w:fldCharType="separate"/>
      </w:r>
      <w:r>
        <w:t>356</w:t>
      </w:r>
      <w:r>
        <w:fldChar w:fldCharType="end"/>
      </w:r>
    </w:p>
    <w:p w14:paraId="45204850" w14:textId="0F711FF9" w:rsidR="00853B44" w:rsidRDefault="00853B44" w:rsidP="00853B44">
      <w:pPr>
        <w:pStyle w:val="TOC8"/>
        <w:rPr>
          <w:rFonts w:asciiTheme="minorHAnsi" w:eastAsiaTheme="minorEastAsia" w:hAnsiTheme="minorHAnsi" w:cs="Vrinda"/>
          <w:b w:val="0"/>
          <w:szCs w:val="28"/>
          <w:lang w:eastAsia="en-GB" w:bidi="bn-IN"/>
        </w:rPr>
      </w:pPr>
      <w:r>
        <w:t>Annex I (informative):</w:t>
      </w:r>
      <w:r>
        <w:tab/>
        <w:t>QoE Reporting Management Object Device Description Framework</w:t>
      </w:r>
      <w:r>
        <w:tab/>
      </w:r>
      <w:r>
        <w:fldChar w:fldCharType="begin" w:fldLock="1"/>
      </w:r>
      <w:r>
        <w:instrText xml:space="preserve"> PAGEREF _Toc89963438 \h </w:instrText>
      </w:r>
      <w:r>
        <w:fldChar w:fldCharType="separate"/>
      </w:r>
      <w:r>
        <w:t>357</w:t>
      </w:r>
      <w:r>
        <w:fldChar w:fldCharType="end"/>
      </w:r>
    </w:p>
    <w:p w14:paraId="0282F7F0" w14:textId="1434006A" w:rsidR="00853B44" w:rsidRDefault="00853B44" w:rsidP="00853B44">
      <w:pPr>
        <w:pStyle w:val="TOC8"/>
        <w:rPr>
          <w:rFonts w:asciiTheme="minorHAnsi" w:eastAsiaTheme="minorEastAsia" w:hAnsiTheme="minorHAnsi" w:cs="Vrinda"/>
          <w:b w:val="0"/>
          <w:szCs w:val="28"/>
          <w:lang w:eastAsia="en-GB" w:bidi="bn-IN"/>
        </w:rPr>
      </w:pPr>
      <w:r>
        <w:t>Annex J (informative):</w:t>
      </w:r>
      <w:r>
        <w:tab/>
      </w:r>
      <w:r>
        <w:rPr>
          <w:lang w:eastAsia="ko-KR"/>
        </w:rPr>
        <w:t>Media</w:t>
      </w:r>
      <w:r>
        <w:t xml:space="preserve"> </w:t>
      </w:r>
      <w:r>
        <w:rPr>
          <w:lang w:eastAsia="ko-KR"/>
        </w:rPr>
        <w:t>Adaptation</w:t>
      </w:r>
      <w:r>
        <w:t xml:space="preserve"> Management Object Device Description Framework</w:t>
      </w:r>
      <w:r>
        <w:tab/>
      </w:r>
      <w:r>
        <w:fldChar w:fldCharType="begin" w:fldLock="1"/>
      </w:r>
      <w:r>
        <w:instrText xml:space="preserve"> PAGEREF _Toc89963439 \h </w:instrText>
      </w:r>
      <w:r>
        <w:fldChar w:fldCharType="separate"/>
      </w:r>
      <w:r>
        <w:t>358</w:t>
      </w:r>
      <w:r>
        <w:fldChar w:fldCharType="end"/>
      </w:r>
    </w:p>
    <w:p w14:paraId="756E619D" w14:textId="45BE4009" w:rsidR="00853B44" w:rsidRDefault="00853B44" w:rsidP="00853B44">
      <w:pPr>
        <w:pStyle w:val="TOC8"/>
        <w:rPr>
          <w:rFonts w:asciiTheme="minorHAnsi" w:eastAsiaTheme="minorEastAsia" w:hAnsiTheme="minorHAnsi" w:cs="Vrinda"/>
          <w:b w:val="0"/>
          <w:szCs w:val="28"/>
          <w:lang w:eastAsia="en-GB" w:bidi="bn-IN"/>
        </w:rPr>
      </w:pPr>
      <w:r>
        <w:t xml:space="preserve">Annex </w:t>
      </w:r>
      <w:r>
        <w:rPr>
          <w:lang w:eastAsia="ko-KR"/>
        </w:rPr>
        <w:t>K</w:t>
      </w:r>
      <w:r>
        <w:t xml:space="preserve"> (informative):</w:t>
      </w:r>
      <w:r>
        <w:tab/>
      </w:r>
      <w:r>
        <w:rPr>
          <w:lang w:eastAsia="ko-KR"/>
        </w:rPr>
        <w:t>Computation of b=AS for AMR and AMR-WB</w:t>
      </w:r>
      <w:r>
        <w:tab/>
      </w:r>
      <w:r>
        <w:fldChar w:fldCharType="begin" w:fldLock="1"/>
      </w:r>
      <w:r>
        <w:instrText xml:space="preserve"> PAGEREF _Toc89963440 \h </w:instrText>
      </w:r>
      <w:r>
        <w:fldChar w:fldCharType="separate"/>
      </w:r>
      <w:r>
        <w:t>359</w:t>
      </w:r>
      <w:r>
        <w:fldChar w:fldCharType="end"/>
      </w:r>
    </w:p>
    <w:p w14:paraId="26A3C36B" w14:textId="701DF7EB" w:rsidR="00853B44" w:rsidRDefault="00853B44">
      <w:pPr>
        <w:pStyle w:val="TOC1"/>
        <w:rPr>
          <w:rFonts w:asciiTheme="minorHAnsi" w:eastAsiaTheme="minorEastAsia" w:hAnsiTheme="minorHAnsi" w:cs="Vrinda"/>
          <w:szCs w:val="28"/>
          <w:lang w:eastAsia="en-GB" w:bidi="bn-IN"/>
        </w:rPr>
      </w:pPr>
      <w:r>
        <w:t>K.1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_Toc89963441 \h </w:instrText>
      </w:r>
      <w:r>
        <w:fldChar w:fldCharType="separate"/>
      </w:r>
      <w:r>
        <w:t>359</w:t>
      </w:r>
      <w:r>
        <w:fldChar w:fldCharType="end"/>
      </w:r>
    </w:p>
    <w:p w14:paraId="738CA254" w14:textId="306864EC" w:rsidR="00853B44" w:rsidRDefault="00853B44">
      <w:pPr>
        <w:pStyle w:val="TOC1"/>
        <w:rPr>
          <w:rFonts w:asciiTheme="minorHAnsi" w:eastAsiaTheme="minorEastAsia" w:hAnsiTheme="minorHAnsi" w:cs="Vrinda"/>
          <w:szCs w:val="28"/>
          <w:lang w:eastAsia="en-GB" w:bidi="bn-IN"/>
        </w:rPr>
      </w:pPr>
      <w:r>
        <w:t>K.2</w:t>
      </w:r>
      <w:r>
        <w:rPr>
          <w:rFonts w:asciiTheme="minorHAnsi" w:eastAsiaTheme="minorEastAsia" w:hAnsiTheme="minorHAnsi" w:cs="Vrinda"/>
          <w:szCs w:val="28"/>
          <w:lang w:bidi="bn-IN"/>
        </w:rPr>
        <w:tab/>
      </w:r>
      <w:r>
        <w:rPr>
          <w:lang w:eastAsia="ko-KR"/>
        </w:rPr>
        <w:t>Procedure for computing the bandwidth</w:t>
      </w:r>
      <w:r>
        <w:tab/>
      </w:r>
      <w:r>
        <w:fldChar w:fldCharType="begin" w:fldLock="1"/>
      </w:r>
      <w:r>
        <w:instrText xml:space="preserve"> PAGEREF _Toc89963442 \h </w:instrText>
      </w:r>
      <w:r>
        <w:fldChar w:fldCharType="separate"/>
      </w:r>
      <w:r>
        <w:t>359</w:t>
      </w:r>
      <w:r>
        <w:fldChar w:fldCharType="end"/>
      </w:r>
    </w:p>
    <w:p w14:paraId="753C7523" w14:textId="56417964" w:rsidR="00853B44" w:rsidRDefault="00853B44">
      <w:pPr>
        <w:pStyle w:val="TOC1"/>
        <w:rPr>
          <w:rFonts w:asciiTheme="minorHAnsi" w:eastAsiaTheme="minorEastAsia" w:hAnsiTheme="minorHAnsi" w:cs="Vrinda"/>
          <w:szCs w:val="28"/>
          <w:lang w:eastAsia="en-GB" w:bidi="bn-IN"/>
        </w:rPr>
      </w:pPr>
      <w:r>
        <w:t>K.3</w:t>
      </w:r>
      <w:r>
        <w:rPr>
          <w:rFonts w:asciiTheme="minorHAnsi" w:eastAsiaTheme="minorEastAsia" w:hAnsiTheme="minorHAnsi" w:cs="Vrinda"/>
          <w:szCs w:val="28"/>
          <w:lang w:bidi="bn-IN"/>
        </w:rPr>
        <w:tab/>
      </w:r>
      <w:r>
        <w:rPr>
          <w:lang w:eastAsia="ko-KR"/>
        </w:rPr>
        <w:t>Computation of RTP payload size</w:t>
      </w:r>
      <w:r>
        <w:tab/>
      </w:r>
      <w:r>
        <w:fldChar w:fldCharType="begin" w:fldLock="1"/>
      </w:r>
      <w:r>
        <w:instrText xml:space="preserve"> PAGEREF _Toc89963443 \h </w:instrText>
      </w:r>
      <w:r>
        <w:fldChar w:fldCharType="separate"/>
      </w:r>
      <w:r>
        <w:t>359</w:t>
      </w:r>
      <w:r>
        <w:fldChar w:fldCharType="end"/>
      </w:r>
    </w:p>
    <w:p w14:paraId="2B66AD09" w14:textId="1F15DF31" w:rsidR="00853B44" w:rsidRDefault="00853B44">
      <w:pPr>
        <w:pStyle w:val="TOC1"/>
        <w:rPr>
          <w:rFonts w:asciiTheme="minorHAnsi" w:eastAsiaTheme="minorEastAsia" w:hAnsiTheme="minorHAnsi" w:cs="Vrinda"/>
          <w:szCs w:val="28"/>
          <w:lang w:eastAsia="en-GB" w:bidi="bn-IN"/>
        </w:rPr>
      </w:pPr>
      <w:r>
        <w:t>K.4</w:t>
      </w:r>
      <w:r>
        <w:rPr>
          <w:rFonts w:asciiTheme="minorHAnsi" w:eastAsiaTheme="minorEastAsia" w:hAnsiTheme="minorHAnsi" w:cs="Vrinda"/>
          <w:szCs w:val="28"/>
          <w:lang w:bidi="bn-IN"/>
        </w:rPr>
        <w:tab/>
      </w:r>
      <w:r>
        <w:rPr>
          <w:lang w:eastAsia="ko-KR"/>
        </w:rPr>
        <w:t>Detailed computation</w:t>
      </w:r>
      <w:r>
        <w:tab/>
      </w:r>
      <w:r>
        <w:fldChar w:fldCharType="begin" w:fldLock="1"/>
      </w:r>
      <w:r>
        <w:instrText xml:space="preserve"> PAGEREF _Toc89963444 \h </w:instrText>
      </w:r>
      <w:r>
        <w:fldChar w:fldCharType="separate"/>
      </w:r>
      <w:r>
        <w:t>360</w:t>
      </w:r>
      <w:r>
        <w:fldChar w:fldCharType="end"/>
      </w:r>
    </w:p>
    <w:p w14:paraId="1D090CB6" w14:textId="1700391B" w:rsidR="00853B44" w:rsidRDefault="00853B44" w:rsidP="00853B44">
      <w:pPr>
        <w:pStyle w:val="TOC8"/>
        <w:rPr>
          <w:rFonts w:asciiTheme="minorHAnsi" w:eastAsiaTheme="minorEastAsia" w:hAnsiTheme="minorHAnsi" w:cs="Vrinda"/>
          <w:b w:val="0"/>
          <w:szCs w:val="28"/>
          <w:lang w:eastAsia="en-GB" w:bidi="bn-IN"/>
        </w:rPr>
      </w:pPr>
      <w:r>
        <w:t>Annex L (Normative):</w:t>
      </w:r>
      <w:r>
        <w:tab/>
        <w:t>Facsimile transmission</w:t>
      </w:r>
      <w:r>
        <w:tab/>
      </w:r>
      <w:r>
        <w:fldChar w:fldCharType="begin" w:fldLock="1"/>
      </w:r>
      <w:r>
        <w:instrText xml:space="preserve"> PAGEREF _Toc89963445 \h </w:instrText>
      </w:r>
      <w:r>
        <w:fldChar w:fldCharType="separate"/>
      </w:r>
      <w:r>
        <w:t>368</w:t>
      </w:r>
      <w:r>
        <w:fldChar w:fldCharType="end"/>
      </w:r>
    </w:p>
    <w:p w14:paraId="7F395ECE" w14:textId="3626E7EB" w:rsidR="00853B44" w:rsidRDefault="00853B44">
      <w:pPr>
        <w:pStyle w:val="TOC1"/>
        <w:rPr>
          <w:rFonts w:asciiTheme="minorHAnsi" w:eastAsiaTheme="minorEastAsia" w:hAnsiTheme="minorHAnsi" w:cs="Vrinda"/>
          <w:szCs w:val="28"/>
          <w:lang w:eastAsia="en-GB" w:bidi="bn-IN"/>
        </w:rPr>
      </w:pPr>
      <w:r>
        <w:t>L.1</w:t>
      </w:r>
      <w:r>
        <w:rPr>
          <w:rFonts w:asciiTheme="minorHAnsi" w:eastAsiaTheme="minorEastAsia" w:hAnsiTheme="minorHAnsi" w:cs="Vrinda"/>
          <w:szCs w:val="28"/>
          <w:lang w:eastAsia="en-GB" w:bidi="bn-IN"/>
        </w:rPr>
        <w:tab/>
      </w:r>
      <w:r>
        <w:t>General</w:t>
      </w:r>
      <w:r>
        <w:tab/>
      </w:r>
      <w:r>
        <w:fldChar w:fldCharType="begin" w:fldLock="1"/>
      </w:r>
      <w:r>
        <w:instrText xml:space="preserve"> PAGEREF _Toc89963446 \h </w:instrText>
      </w:r>
      <w:r>
        <w:fldChar w:fldCharType="separate"/>
      </w:r>
      <w:r>
        <w:t>368</w:t>
      </w:r>
      <w:r>
        <w:fldChar w:fldCharType="end"/>
      </w:r>
    </w:p>
    <w:p w14:paraId="56F709FC" w14:textId="1C2A160B" w:rsidR="00853B44" w:rsidRDefault="00853B44">
      <w:pPr>
        <w:pStyle w:val="TOC1"/>
        <w:rPr>
          <w:rFonts w:asciiTheme="minorHAnsi" w:eastAsiaTheme="minorEastAsia" w:hAnsiTheme="minorHAnsi" w:cs="Vrinda"/>
          <w:szCs w:val="28"/>
          <w:lang w:eastAsia="en-GB" w:bidi="bn-IN"/>
        </w:rPr>
      </w:pPr>
      <w:r>
        <w:t>L.2</w:t>
      </w:r>
      <w:r>
        <w:rPr>
          <w:rFonts w:asciiTheme="minorHAnsi" w:eastAsiaTheme="minorEastAsia" w:hAnsiTheme="minorHAnsi" w:cs="Vrinda"/>
          <w:szCs w:val="28"/>
          <w:lang w:eastAsia="en-GB" w:bidi="bn-IN"/>
        </w:rPr>
        <w:tab/>
      </w:r>
      <w:r>
        <w:t>FoIP support in MTSI clients</w:t>
      </w:r>
      <w:r>
        <w:tab/>
      </w:r>
      <w:r>
        <w:fldChar w:fldCharType="begin" w:fldLock="1"/>
      </w:r>
      <w:r>
        <w:instrText xml:space="preserve"> PAGEREF _Toc89963447 \h </w:instrText>
      </w:r>
      <w:r>
        <w:fldChar w:fldCharType="separate"/>
      </w:r>
      <w:r>
        <w:t>368</w:t>
      </w:r>
      <w:r>
        <w:fldChar w:fldCharType="end"/>
      </w:r>
    </w:p>
    <w:p w14:paraId="5E46D9D8" w14:textId="062B59E2" w:rsidR="00853B44" w:rsidRDefault="00853B44">
      <w:pPr>
        <w:pStyle w:val="TOC2"/>
        <w:rPr>
          <w:rFonts w:asciiTheme="minorHAnsi" w:eastAsiaTheme="minorEastAsia" w:hAnsiTheme="minorHAnsi" w:cs="Vrinda"/>
          <w:sz w:val="22"/>
          <w:szCs w:val="28"/>
          <w:lang w:eastAsia="en-GB" w:bidi="bn-IN"/>
        </w:rPr>
      </w:pPr>
      <w:r>
        <w:t>L.2.1</w:t>
      </w:r>
      <w:r>
        <w:rPr>
          <w:rFonts w:asciiTheme="minorHAnsi" w:eastAsiaTheme="minorEastAsia" w:hAnsiTheme="minorHAnsi" w:cs="Vrinda"/>
          <w:sz w:val="22"/>
          <w:szCs w:val="28"/>
          <w:lang w:eastAsia="en-GB" w:bidi="bn-IN"/>
        </w:rPr>
        <w:tab/>
      </w:r>
      <w:r>
        <w:t>FoIP support in MTSI client in terminal</w:t>
      </w:r>
      <w:r>
        <w:tab/>
      </w:r>
      <w:r>
        <w:fldChar w:fldCharType="begin" w:fldLock="1"/>
      </w:r>
      <w:r>
        <w:instrText xml:space="preserve"> PAGEREF _Toc89963448 \h </w:instrText>
      </w:r>
      <w:r>
        <w:fldChar w:fldCharType="separate"/>
      </w:r>
      <w:r>
        <w:t>368</w:t>
      </w:r>
      <w:r>
        <w:fldChar w:fldCharType="end"/>
      </w:r>
    </w:p>
    <w:p w14:paraId="5F201061" w14:textId="02C8C867" w:rsidR="00853B44" w:rsidRDefault="00853B44">
      <w:pPr>
        <w:pStyle w:val="TOC2"/>
        <w:rPr>
          <w:rFonts w:asciiTheme="minorHAnsi" w:eastAsiaTheme="minorEastAsia" w:hAnsiTheme="minorHAnsi" w:cs="Vrinda"/>
          <w:sz w:val="22"/>
          <w:szCs w:val="28"/>
          <w:lang w:eastAsia="en-GB" w:bidi="bn-IN"/>
        </w:rPr>
      </w:pPr>
      <w:r>
        <w:t>L.2.2</w:t>
      </w:r>
      <w:r>
        <w:rPr>
          <w:rFonts w:asciiTheme="minorHAnsi" w:eastAsiaTheme="minorEastAsia" w:hAnsiTheme="minorHAnsi" w:cs="Vrinda"/>
          <w:sz w:val="22"/>
          <w:szCs w:val="28"/>
          <w:lang w:eastAsia="en-GB" w:bidi="bn-IN"/>
        </w:rPr>
        <w:tab/>
      </w:r>
      <w:r>
        <w:t>FoIP support in MTSI MGW</w:t>
      </w:r>
      <w:r>
        <w:tab/>
      </w:r>
      <w:r>
        <w:fldChar w:fldCharType="begin" w:fldLock="1"/>
      </w:r>
      <w:r>
        <w:instrText xml:space="preserve"> PAGEREF _Toc89963449 \h </w:instrText>
      </w:r>
      <w:r>
        <w:fldChar w:fldCharType="separate"/>
      </w:r>
      <w:r>
        <w:t>368</w:t>
      </w:r>
      <w:r>
        <w:fldChar w:fldCharType="end"/>
      </w:r>
    </w:p>
    <w:p w14:paraId="6C213C11" w14:textId="51FCF832" w:rsidR="00853B44" w:rsidRDefault="00853B44">
      <w:pPr>
        <w:pStyle w:val="TOC2"/>
        <w:rPr>
          <w:rFonts w:asciiTheme="minorHAnsi" w:eastAsiaTheme="minorEastAsia" w:hAnsiTheme="minorHAnsi" w:cs="Vrinda"/>
          <w:sz w:val="22"/>
          <w:szCs w:val="28"/>
          <w:lang w:eastAsia="en-GB" w:bidi="bn-IN"/>
        </w:rPr>
      </w:pPr>
      <w:r>
        <w:t>L.2.3</w:t>
      </w:r>
      <w:r>
        <w:rPr>
          <w:rFonts w:asciiTheme="minorHAnsi" w:eastAsiaTheme="minorEastAsia" w:hAnsiTheme="minorHAnsi" w:cs="Vrinda"/>
          <w:sz w:val="22"/>
          <w:szCs w:val="28"/>
          <w:lang w:eastAsia="en-GB" w:bidi="bn-IN"/>
        </w:rPr>
        <w:tab/>
      </w:r>
      <w:r>
        <w:t>Recommended configuration</w:t>
      </w:r>
      <w:r>
        <w:tab/>
      </w:r>
      <w:r>
        <w:fldChar w:fldCharType="begin" w:fldLock="1"/>
      </w:r>
      <w:r>
        <w:instrText xml:space="preserve"> PAGEREF _Toc89963450 \h </w:instrText>
      </w:r>
      <w:r>
        <w:fldChar w:fldCharType="separate"/>
      </w:r>
      <w:r>
        <w:t>368</w:t>
      </w:r>
      <w:r>
        <w:fldChar w:fldCharType="end"/>
      </w:r>
    </w:p>
    <w:p w14:paraId="520A486B" w14:textId="3FA829A4" w:rsidR="00853B44" w:rsidRDefault="00853B44">
      <w:pPr>
        <w:pStyle w:val="TOC1"/>
        <w:rPr>
          <w:rFonts w:asciiTheme="minorHAnsi" w:eastAsiaTheme="minorEastAsia" w:hAnsiTheme="minorHAnsi" w:cs="Vrinda"/>
          <w:szCs w:val="28"/>
          <w:lang w:eastAsia="en-GB" w:bidi="bn-IN"/>
        </w:rPr>
      </w:pPr>
      <w:r>
        <w:t>L.3</w:t>
      </w:r>
      <w:r>
        <w:rPr>
          <w:rFonts w:asciiTheme="minorHAnsi" w:eastAsiaTheme="minorEastAsia" w:hAnsiTheme="minorHAnsi" w:cs="Vrinda"/>
          <w:szCs w:val="28"/>
          <w:lang w:eastAsia="en-GB" w:bidi="bn-IN"/>
        </w:rPr>
        <w:tab/>
      </w:r>
      <w:r>
        <w:t>Session setup</w:t>
      </w:r>
      <w:r>
        <w:tab/>
      </w:r>
      <w:r>
        <w:fldChar w:fldCharType="begin" w:fldLock="1"/>
      </w:r>
      <w:r>
        <w:instrText xml:space="preserve"> PAGEREF _Toc89963451 \h </w:instrText>
      </w:r>
      <w:r>
        <w:fldChar w:fldCharType="separate"/>
      </w:r>
      <w:r>
        <w:t>369</w:t>
      </w:r>
      <w:r>
        <w:fldChar w:fldCharType="end"/>
      </w:r>
    </w:p>
    <w:p w14:paraId="6F890E9B" w14:textId="43A423C7" w:rsidR="00853B44" w:rsidRDefault="00853B44">
      <w:pPr>
        <w:pStyle w:val="TOC2"/>
        <w:rPr>
          <w:rFonts w:asciiTheme="minorHAnsi" w:eastAsiaTheme="minorEastAsia" w:hAnsiTheme="minorHAnsi" w:cs="Vrinda"/>
          <w:sz w:val="22"/>
          <w:szCs w:val="28"/>
          <w:lang w:eastAsia="en-GB" w:bidi="bn-IN"/>
        </w:rPr>
      </w:pPr>
      <w:r>
        <w:t>L.3.1</w:t>
      </w:r>
      <w:r>
        <w:rPr>
          <w:rFonts w:asciiTheme="minorHAnsi" w:eastAsiaTheme="minorEastAsia" w:hAnsiTheme="minorHAnsi" w:cs="Vrinda"/>
          <w:sz w:val="22"/>
          <w:szCs w:val="28"/>
          <w:lang w:eastAsia="en-GB" w:bidi="bn-IN"/>
        </w:rPr>
        <w:tab/>
      </w:r>
      <w:r>
        <w:t>Session setup for any MTSI client supporting facsimile transmission</w:t>
      </w:r>
      <w:r>
        <w:tab/>
      </w:r>
      <w:r>
        <w:fldChar w:fldCharType="begin" w:fldLock="1"/>
      </w:r>
      <w:r>
        <w:instrText xml:space="preserve"> PAGEREF _Toc89963452 \h </w:instrText>
      </w:r>
      <w:r>
        <w:fldChar w:fldCharType="separate"/>
      </w:r>
      <w:r>
        <w:t>369</w:t>
      </w:r>
      <w:r>
        <w:fldChar w:fldCharType="end"/>
      </w:r>
    </w:p>
    <w:p w14:paraId="78023310" w14:textId="7486118F" w:rsidR="00853B44" w:rsidRDefault="00853B44">
      <w:pPr>
        <w:pStyle w:val="TOC2"/>
        <w:rPr>
          <w:rFonts w:asciiTheme="minorHAnsi" w:eastAsiaTheme="minorEastAsia" w:hAnsiTheme="minorHAnsi" w:cs="Vrinda"/>
          <w:sz w:val="22"/>
          <w:szCs w:val="28"/>
          <w:lang w:eastAsia="en-GB" w:bidi="bn-IN"/>
        </w:rPr>
      </w:pPr>
      <w:r>
        <w:t>L.3.2</w:t>
      </w:r>
      <w:r>
        <w:rPr>
          <w:rFonts w:asciiTheme="minorHAnsi" w:eastAsiaTheme="minorEastAsia" w:hAnsiTheme="minorHAnsi" w:cs="Vrinda"/>
          <w:sz w:val="22"/>
          <w:szCs w:val="28"/>
          <w:lang w:eastAsia="en-GB" w:bidi="bn-IN"/>
        </w:rPr>
        <w:tab/>
      </w:r>
      <w:r>
        <w:t>Session setup when the recommended profile is supported</w:t>
      </w:r>
      <w:r>
        <w:tab/>
      </w:r>
      <w:r>
        <w:fldChar w:fldCharType="begin" w:fldLock="1"/>
      </w:r>
      <w:r>
        <w:instrText xml:space="preserve"> PAGEREF _Toc89963453 \h </w:instrText>
      </w:r>
      <w:r>
        <w:fldChar w:fldCharType="separate"/>
      </w:r>
      <w:r>
        <w:t>369</w:t>
      </w:r>
      <w:r>
        <w:fldChar w:fldCharType="end"/>
      </w:r>
    </w:p>
    <w:p w14:paraId="076DD63E" w14:textId="275C0AFF" w:rsidR="00853B44" w:rsidRDefault="00853B44">
      <w:pPr>
        <w:pStyle w:val="TOC1"/>
        <w:rPr>
          <w:rFonts w:asciiTheme="minorHAnsi" w:eastAsiaTheme="minorEastAsia" w:hAnsiTheme="minorHAnsi" w:cs="Vrinda"/>
          <w:szCs w:val="28"/>
          <w:lang w:eastAsia="en-GB" w:bidi="bn-IN"/>
        </w:rPr>
      </w:pPr>
      <w:r>
        <w:t>L.4</w:t>
      </w:r>
      <w:r>
        <w:rPr>
          <w:rFonts w:asciiTheme="minorHAnsi" w:eastAsiaTheme="minorEastAsia" w:hAnsiTheme="minorHAnsi" w:cs="Vrinda"/>
          <w:szCs w:val="28"/>
          <w:lang w:eastAsia="en-GB" w:bidi="bn-IN"/>
        </w:rPr>
        <w:tab/>
      </w:r>
      <w:r>
        <w:t>Data transport using UDP/IP</w:t>
      </w:r>
      <w:r>
        <w:tab/>
      </w:r>
      <w:r>
        <w:fldChar w:fldCharType="begin" w:fldLock="1"/>
      </w:r>
      <w:r>
        <w:instrText xml:space="preserve"> PAGEREF _Toc89963454 \h </w:instrText>
      </w:r>
      <w:r>
        <w:fldChar w:fldCharType="separate"/>
      </w:r>
      <w:r>
        <w:t>370</w:t>
      </w:r>
      <w:r>
        <w:fldChar w:fldCharType="end"/>
      </w:r>
    </w:p>
    <w:p w14:paraId="1BC0AB84" w14:textId="1F8E0308" w:rsidR="00853B44" w:rsidRDefault="00853B44">
      <w:pPr>
        <w:pStyle w:val="TOC1"/>
        <w:rPr>
          <w:rFonts w:asciiTheme="minorHAnsi" w:eastAsiaTheme="minorEastAsia" w:hAnsiTheme="minorHAnsi" w:cs="Vrinda"/>
          <w:szCs w:val="28"/>
          <w:lang w:eastAsia="en-GB" w:bidi="bn-IN"/>
        </w:rPr>
      </w:pPr>
      <w:r>
        <w:t>L.5</w:t>
      </w:r>
      <w:r>
        <w:rPr>
          <w:rFonts w:asciiTheme="minorHAnsi" w:eastAsiaTheme="minorEastAsia" w:hAnsiTheme="minorHAnsi" w:cs="Vrinda"/>
          <w:szCs w:val="28"/>
          <w:lang w:eastAsia="en-GB" w:bidi="bn-IN"/>
        </w:rPr>
        <w:tab/>
      </w:r>
      <w:r>
        <w:t>CS GERAN inter-working</w:t>
      </w:r>
      <w:r>
        <w:tab/>
      </w:r>
      <w:r>
        <w:fldChar w:fldCharType="begin" w:fldLock="1"/>
      </w:r>
      <w:r>
        <w:instrText xml:space="preserve"> PAGEREF _Toc89963455 \h </w:instrText>
      </w:r>
      <w:r>
        <w:fldChar w:fldCharType="separate"/>
      </w:r>
      <w:r>
        <w:t>370</w:t>
      </w:r>
      <w:r>
        <w:fldChar w:fldCharType="end"/>
      </w:r>
    </w:p>
    <w:p w14:paraId="4980BA20" w14:textId="3B3502CA" w:rsidR="00853B44" w:rsidRDefault="00853B44">
      <w:pPr>
        <w:pStyle w:val="TOC1"/>
        <w:rPr>
          <w:rFonts w:asciiTheme="minorHAnsi" w:eastAsiaTheme="minorEastAsia" w:hAnsiTheme="minorHAnsi" w:cs="Vrinda"/>
          <w:szCs w:val="28"/>
          <w:lang w:eastAsia="en-GB" w:bidi="bn-IN"/>
        </w:rPr>
      </w:pPr>
      <w:r>
        <w:t>L.6</w:t>
      </w:r>
      <w:r>
        <w:rPr>
          <w:rFonts w:asciiTheme="minorHAnsi" w:eastAsiaTheme="minorEastAsia" w:hAnsiTheme="minorHAnsi" w:cs="Vrinda"/>
          <w:szCs w:val="28"/>
          <w:lang w:eastAsia="en-GB" w:bidi="bn-IN"/>
        </w:rPr>
        <w:tab/>
      </w:r>
      <w:r>
        <w:t>PSTN inter-working</w:t>
      </w:r>
      <w:r>
        <w:tab/>
      </w:r>
      <w:r>
        <w:fldChar w:fldCharType="begin" w:fldLock="1"/>
      </w:r>
      <w:r>
        <w:instrText xml:space="preserve"> PAGEREF _Toc89963456 \h </w:instrText>
      </w:r>
      <w:r>
        <w:fldChar w:fldCharType="separate"/>
      </w:r>
      <w:r>
        <w:t>370</w:t>
      </w:r>
      <w:r>
        <w:fldChar w:fldCharType="end"/>
      </w:r>
    </w:p>
    <w:p w14:paraId="6A7128ED" w14:textId="0CC3B350" w:rsidR="00853B44" w:rsidRDefault="00853B44">
      <w:pPr>
        <w:pStyle w:val="TOC1"/>
        <w:rPr>
          <w:rFonts w:asciiTheme="minorHAnsi" w:eastAsiaTheme="minorEastAsia" w:hAnsiTheme="minorHAnsi" w:cs="Vrinda"/>
          <w:szCs w:val="28"/>
          <w:lang w:eastAsia="en-GB" w:bidi="bn-IN"/>
        </w:rPr>
      </w:pPr>
      <w:r>
        <w:t>L.7</w:t>
      </w:r>
      <w:r>
        <w:rPr>
          <w:rFonts w:asciiTheme="minorHAnsi" w:eastAsiaTheme="minorEastAsia" w:hAnsiTheme="minorHAnsi" w:cs="Vrinda"/>
          <w:szCs w:val="28"/>
          <w:lang w:eastAsia="en-GB" w:bidi="bn-IN"/>
        </w:rPr>
        <w:tab/>
      </w:r>
      <w:r>
        <w:t>SDP examples</w:t>
      </w:r>
      <w:r>
        <w:tab/>
      </w:r>
      <w:r>
        <w:fldChar w:fldCharType="begin" w:fldLock="1"/>
      </w:r>
      <w:r>
        <w:instrText xml:space="preserve"> PAGEREF _Toc89963457 \h </w:instrText>
      </w:r>
      <w:r>
        <w:fldChar w:fldCharType="separate"/>
      </w:r>
      <w:r>
        <w:t>371</w:t>
      </w:r>
      <w:r>
        <w:fldChar w:fldCharType="end"/>
      </w:r>
    </w:p>
    <w:p w14:paraId="123BFAFF" w14:textId="51B79880" w:rsidR="00853B44" w:rsidRDefault="00853B44">
      <w:pPr>
        <w:pStyle w:val="TOC2"/>
        <w:rPr>
          <w:rFonts w:asciiTheme="minorHAnsi" w:eastAsiaTheme="minorEastAsia" w:hAnsiTheme="minorHAnsi" w:cs="Vrinda"/>
          <w:sz w:val="22"/>
          <w:szCs w:val="28"/>
          <w:lang w:eastAsia="en-GB" w:bidi="bn-IN"/>
        </w:rPr>
      </w:pPr>
      <w:r>
        <w:t>L.7.1</w:t>
      </w:r>
      <w:r>
        <w:rPr>
          <w:rFonts w:asciiTheme="minorHAnsi" w:eastAsiaTheme="minorEastAsia" w:hAnsiTheme="minorHAnsi" w:cs="Vrinda"/>
          <w:sz w:val="22"/>
          <w:szCs w:val="28"/>
          <w:lang w:eastAsia="en-GB" w:bidi="bn-IN"/>
        </w:rPr>
        <w:tab/>
      </w:r>
      <w:r>
        <w:t>Facsimile-only session</w:t>
      </w:r>
      <w:r>
        <w:tab/>
      </w:r>
      <w:r>
        <w:fldChar w:fldCharType="begin" w:fldLock="1"/>
      </w:r>
      <w:r>
        <w:instrText xml:space="preserve"> PAGEREF _Toc89963458 \h </w:instrText>
      </w:r>
      <w:r>
        <w:fldChar w:fldCharType="separate"/>
      </w:r>
      <w:r>
        <w:t>371</w:t>
      </w:r>
      <w:r>
        <w:fldChar w:fldCharType="end"/>
      </w:r>
    </w:p>
    <w:p w14:paraId="2218B585" w14:textId="15AC84FA" w:rsidR="00853B44" w:rsidRDefault="00853B44" w:rsidP="00853B44">
      <w:pPr>
        <w:pStyle w:val="TOC8"/>
        <w:rPr>
          <w:rFonts w:asciiTheme="minorHAnsi" w:eastAsiaTheme="minorEastAsia" w:hAnsiTheme="minorHAnsi" w:cs="Vrinda"/>
          <w:b w:val="0"/>
          <w:szCs w:val="28"/>
          <w:lang w:eastAsia="en-GB" w:bidi="bn-IN"/>
        </w:rPr>
      </w:pPr>
      <w:r>
        <w:t>Annex M (informative):</w:t>
      </w:r>
      <w:r>
        <w:tab/>
        <w:t>IANA registration information for SDP attributes</w:t>
      </w:r>
      <w:r>
        <w:tab/>
      </w:r>
      <w:r>
        <w:fldChar w:fldCharType="begin" w:fldLock="1"/>
      </w:r>
      <w:r>
        <w:instrText xml:space="preserve"> PAGEREF _Toc89963459 \h </w:instrText>
      </w:r>
      <w:r>
        <w:fldChar w:fldCharType="separate"/>
      </w:r>
      <w:r>
        <w:t>373</w:t>
      </w:r>
      <w:r>
        <w:fldChar w:fldCharType="end"/>
      </w:r>
    </w:p>
    <w:p w14:paraId="28F88197" w14:textId="5BDB022C" w:rsidR="00853B44" w:rsidRDefault="00853B44">
      <w:pPr>
        <w:pStyle w:val="TOC1"/>
        <w:rPr>
          <w:rFonts w:asciiTheme="minorHAnsi" w:eastAsiaTheme="minorEastAsia" w:hAnsiTheme="minorHAnsi" w:cs="Vrinda"/>
          <w:szCs w:val="28"/>
          <w:lang w:eastAsia="en-GB" w:bidi="bn-IN"/>
        </w:rPr>
      </w:pPr>
      <w:r>
        <w:t>M.1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_Toc89963460 \h </w:instrText>
      </w:r>
      <w:r>
        <w:fldChar w:fldCharType="separate"/>
      </w:r>
      <w:r>
        <w:t>373</w:t>
      </w:r>
      <w:r>
        <w:fldChar w:fldCharType="end"/>
      </w:r>
    </w:p>
    <w:p w14:paraId="60904243" w14:textId="3AA61412" w:rsidR="00853B44" w:rsidRDefault="00853B44">
      <w:pPr>
        <w:pStyle w:val="TOC1"/>
        <w:rPr>
          <w:rFonts w:asciiTheme="minorHAnsi" w:eastAsiaTheme="minorEastAsia" w:hAnsiTheme="minorHAnsi" w:cs="Vrinda"/>
          <w:szCs w:val="28"/>
          <w:lang w:eastAsia="en-GB" w:bidi="bn-IN"/>
        </w:rPr>
      </w:pPr>
      <w:r>
        <w:lastRenderedPageBreak/>
        <w:t>M.2</w:t>
      </w:r>
      <w:r>
        <w:rPr>
          <w:rFonts w:asciiTheme="minorHAnsi" w:eastAsiaTheme="minorEastAsia" w:hAnsiTheme="minorHAnsi" w:cs="Vrinda"/>
          <w:szCs w:val="28"/>
          <w:lang w:eastAsia="en-GB" w:bidi="bn-IN"/>
        </w:rPr>
        <w:tab/>
      </w:r>
      <w:r>
        <w:t>3gpp_sync_info</w:t>
      </w:r>
      <w:r>
        <w:tab/>
      </w:r>
      <w:r>
        <w:fldChar w:fldCharType="begin" w:fldLock="1"/>
      </w:r>
      <w:r>
        <w:instrText xml:space="preserve"> PAGEREF _Toc89963461 \h </w:instrText>
      </w:r>
      <w:r>
        <w:fldChar w:fldCharType="separate"/>
      </w:r>
      <w:r>
        <w:t>373</w:t>
      </w:r>
      <w:r>
        <w:fldChar w:fldCharType="end"/>
      </w:r>
    </w:p>
    <w:p w14:paraId="194AFE53" w14:textId="27725979" w:rsidR="00853B44" w:rsidRDefault="00853B44">
      <w:pPr>
        <w:pStyle w:val="TOC1"/>
        <w:rPr>
          <w:rFonts w:asciiTheme="minorHAnsi" w:eastAsiaTheme="minorEastAsia" w:hAnsiTheme="minorHAnsi" w:cs="Vrinda"/>
          <w:szCs w:val="28"/>
          <w:lang w:eastAsia="en-GB" w:bidi="bn-IN"/>
        </w:rPr>
      </w:pPr>
      <w:r>
        <w:t>M.3</w:t>
      </w:r>
      <w:r>
        <w:rPr>
          <w:rFonts w:asciiTheme="minorHAnsi" w:eastAsiaTheme="minorEastAsia" w:hAnsiTheme="minorHAnsi" w:cs="Vrinda"/>
          <w:szCs w:val="28"/>
          <w:lang w:eastAsia="en-GB" w:bidi="bn-IN"/>
        </w:rPr>
        <w:tab/>
      </w:r>
      <w:r>
        <w:t>3gpp_MaxRecvSDUSize</w:t>
      </w:r>
      <w:r>
        <w:tab/>
      </w:r>
      <w:r>
        <w:fldChar w:fldCharType="begin" w:fldLock="1"/>
      </w:r>
      <w:r>
        <w:instrText xml:space="preserve"> PAGEREF _Toc89963462 \h </w:instrText>
      </w:r>
      <w:r>
        <w:fldChar w:fldCharType="separate"/>
      </w:r>
      <w:r>
        <w:t>373</w:t>
      </w:r>
      <w:r>
        <w:fldChar w:fldCharType="end"/>
      </w:r>
    </w:p>
    <w:p w14:paraId="6D0B84E6" w14:textId="2F4225A2" w:rsidR="00853B44" w:rsidRDefault="00853B44">
      <w:pPr>
        <w:pStyle w:val="TOC1"/>
        <w:rPr>
          <w:rFonts w:asciiTheme="minorHAnsi" w:eastAsiaTheme="minorEastAsia" w:hAnsiTheme="minorHAnsi" w:cs="Vrinda"/>
          <w:szCs w:val="28"/>
          <w:lang w:eastAsia="en-GB" w:bidi="bn-IN"/>
        </w:rPr>
      </w:pPr>
      <w:r w:rsidRPr="00853B44">
        <w:t>M.4</w:t>
      </w:r>
      <w:r>
        <w:rPr>
          <w:rFonts w:asciiTheme="minorHAnsi" w:eastAsiaTheme="minorEastAsia" w:hAnsiTheme="minorHAnsi" w:cs="Vrinda"/>
          <w:szCs w:val="28"/>
          <w:lang w:eastAsia="en-GB" w:bidi="bn-IN"/>
        </w:rPr>
        <w:tab/>
      </w:r>
      <w:r w:rsidRPr="00952A09">
        <w:rPr>
          <w:lang w:val="sv-SE"/>
        </w:rPr>
        <w:t>3gpp_mtsi_app_adapt</w:t>
      </w:r>
      <w:r>
        <w:tab/>
      </w:r>
      <w:r>
        <w:fldChar w:fldCharType="begin" w:fldLock="1"/>
      </w:r>
      <w:r>
        <w:instrText xml:space="preserve"> PAGEREF _Toc89963463 \h </w:instrText>
      </w:r>
      <w:r>
        <w:fldChar w:fldCharType="separate"/>
      </w:r>
      <w:r>
        <w:t>374</w:t>
      </w:r>
      <w:r>
        <w:fldChar w:fldCharType="end"/>
      </w:r>
    </w:p>
    <w:p w14:paraId="6DF66815" w14:textId="2A041189" w:rsidR="00853B44" w:rsidRDefault="00853B44">
      <w:pPr>
        <w:pStyle w:val="TOC1"/>
        <w:rPr>
          <w:rFonts w:asciiTheme="minorHAnsi" w:eastAsiaTheme="minorEastAsia" w:hAnsiTheme="minorHAnsi" w:cs="Vrinda"/>
          <w:szCs w:val="28"/>
          <w:lang w:eastAsia="en-GB" w:bidi="bn-IN"/>
        </w:rPr>
      </w:pPr>
      <w:r w:rsidRPr="00853B44">
        <w:t>M.5</w:t>
      </w:r>
      <w:r>
        <w:rPr>
          <w:rFonts w:asciiTheme="minorHAnsi" w:eastAsiaTheme="minorEastAsia" w:hAnsiTheme="minorHAnsi" w:cs="Vrinda"/>
          <w:szCs w:val="28"/>
          <w:lang w:eastAsia="en-GB" w:bidi="bn-IN"/>
        </w:rPr>
        <w:tab/>
      </w:r>
      <w:r w:rsidRPr="00952A09">
        <w:rPr>
          <w:lang w:val="sv-SE"/>
        </w:rPr>
        <w:t>predefined_ROI</w:t>
      </w:r>
      <w:r>
        <w:tab/>
      </w:r>
      <w:r>
        <w:fldChar w:fldCharType="begin" w:fldLock="1"/>
      </w:r>
      <w:r>
        <w:instrText xml:space="preserve"> PAGEREF _Toc89963464 \h </w:instrText>
      </w:r>
      <w:r>
        <w:fldChar w:fldCharType="separate"/>
      </w:r>
      <w:r>
        <w:t>375</w:t>
      </w:r>
      <w:r>
        <w:fldChar w:fldCharType="end"/>
      </w:r>
    </w:p>
    <w:p w14:paraId="2103E9A3" w14:textId="6A776A59" w:rsidR="00853B44" w:rsidRDefault="00853B44">
      <w:pPr>
        <w:pStyle w:val="TOC1"/>
        <w:rPr>
          <w:rFonts w:asciiTheme="minorHAnsi" w:eastAsiaTheme="minorEastAsia" w:hAnsiTheme="minorHAnsi" w:cs="Vrinda"/>
          <w:szCs w:val="28"/>
          <w:lang w:eastAsia="en-GB" w:bidi="bn-IN"/>
        </w:rPr>
      </w:pPr>
      <w:r w:rsidRPr="00853B44">
        <w:t>M.6</w:t>
      </w:r>
      <w:r>
        <w:rPr>
          <w:rFonts w:asciiTheme="minorHAnsi" w:eastAsiaTheme="minorEastAsia" w:hAnsiTheme="minorHAnsi" w:cs="Vrinda"/>
          <w:szCs w:val="28"/>
          <w:lang w:eastAsia="en-GB" w:bidi="bn-IN"/>
        </w:rPr>
        <w:tab/>
      </w:r>
      <w:r w:rsidRPr="00952A09">
        <w:rPr>
          <w:lang w:val="en-US"/>
        </w:rPr>
        <w:t>bw-info</w:t>
      </w:r>
      <w:r>
        <w:tab/>
      </w:r>
      <w:r>
        <w:fldChar w:fldCharType="begin" w:fldLock="1"/>
      </w:r>
      <w:r>
        <w:instrText xml:space="preserve"> PAGEREF _Toc89963465 \h </w:instrText>
      </w:r>
      <w:r>
        <w:fldChar w:fldCharType="separate"/>
      </w:r>
      <w:r>
        <w:t>375</w:t>
      </w:r>
      <w:r>
        <w:fldChar w:fldCharType="end"/>
      </w:r>
    </w:p>
    <w:p w14:paraId="2E26DD5F" w14:textId="027F105E" w:rsidR="00853B44" w:rsidRDefault="00853B44">
      <w:pPr>
        <w:pStyle w:val="TOC1"/>
        <w:rPr>
          <w:rFonts w:asciiTheme="minorHAnsi" w:eastAsiaTheme="minorEastAsia" w:hAnsiTheme="minorHAnsi" w:cs="Vrinda"/>
          <w:szCs w:val="28"/>
          <w:lang w:eastAsia="en-GB" w:bidi="bn-IN"/>
        </w:rPr>
      </w:pPr>
      <w:r w:rsidRPr="00853B44">
        <w:t>M.7</w:t>
      </w:r>
      <w:r>
        <w:rPr>
          <w:rFonts w:asciiTheme="minorHAnsi" w:eastAsiaTheme="minorEastAsia" w:hAnsiTheme="minorHAnsi" w:cs="Vrinda"/>
          <w:szCs w:val="28"/>
          <w:lang w:eastAsia="en-GB" w:bidi="bn-IN"/>
        </w:rPr>
        <w:tab/>
      </w:r>
      <w:r w:rsidRPr="00952A09">
        <w:rPr>
          <w:lang w:val="sv-SE"/>
        </w:rPr>
        <w:t>ccc_list</w:t>
      </w:r>
      <w:r>
        <w:tab/>
      </w:r>
      <w:r>
        <w:fldChar w:fldCharType="begin" w:fldLock="1"/>
      </w:r>
      <w:r>
        <w:instrText xml:space="preserve"> PAGEREF _Toc89963466 \h </w:instrText>
      </w:r>
      <w:r>
        <w:fldChar w:fldCharType="separate"/>
      </w:r>
      <w:r>
        <w:t>376</w:t>
      </w:r>
      <w:r>
        <w:fldChar w:fldCharType="end"/>
      </w:r>
    </w:p>
    <w:p w14:paraId="2407401C" w14:textId="38AA9542" w:rsidR="00853B44" w:rsidRDefault="00853B44">
      <w:pPr>
        <w:pStyle w:val="TOC1"/>
        <w:rPr>
          <w:rFonts w:asciiTheme="minorHAnsi" w:eastAsiaTheme="minorEastAsia" w:hAnsiTheme="minorHAnsi" w:cs="Vrinda"/>
          <w:szCs w:val="28"/>
          <w:lang w:eastAsia="en-GB" w:bidi="bn-IN"/>
        </w:rPr>
      </w:pPr>
      <w:r w:rsidRPr="00853B44">
        <w:t>M.8</w:t>
      </w:r>
      <w:r>
        <w:rPr>
          <w:rFonts w:asciiTheme="minorHAnsi" w:eastAsiaTheme="minorEastAsia" w:hAnsiTheme="minorHAnsi" w:cs="Vrinda"/>
          <w:szCs w:val="28"/>
          <w:lang w:eastAsia="en-GB" w:bidi="bn-IN"/>
        </w:rPr>
        <w:tab/>
      </w:r>
      <w:r w:rsidRPr="00952A09">
        <w:rPr>
          <w:lang w:val="sv-SE"/>
        </w:rPr>
        <w:t>anbr</w:t>
      </w:r>
      <w:r>
        <w:tab/>
      </w:r>
      <w:r>
        <w:fldChar w:fldCharType="begin" w:fldLock="1"/>
      </w:r>
      <w:r>
        <w:instrText xml:space="preserve"> PAGEREF _Toc89963467 \h </w:instrText>
      </w:r>
      <w:r>
        <w:fldChar w:fldCharType="separate"/>
      </w:r>
      <w:r>
        <w:t>376</w:t>
      </w:r>
      <w:r>
        <w:fldChar w:fldCharType="end"/>
      </w:r>
    </w:p>
    <w:p w14:paraId="4533274C" w14:textId="56EC348B" w:rsidR="00853B44" w:rsidRDefault="00853B44">
      <w:pPr>
        <w:pStyle w:val="TOC1"/>
        <w:rPr>
          <w:rFonts w:asciiTheme="minorHAnsi" w:eastAsiaTheme="minorEastAsia" w:hAnsiTheme="minorHAnsi" w:cs="Vrinda"/>
          <w:szCs w:val="28"/>
          <w:lang w:eastAsia="en-GB" w:bidi="bn-IN"/>
        </w:rPr>
      </w:pPr>
      <w:r w:rsidRPr="00853B44">
        <w:t>M.9</w:t>
      </w:r>
      <w:r>
        <w:rPr>
          <w:rFonts w:asciiTheme="minorHAnsi" w:eastAsiaTheme="minorEastAsia" w:hAnsiTheme="minorHAnsi" w:cs="Vrinda"/>
          <w:szCs w:val="28"/>
          <w:lang w:eastAsia="en-GB" w:bidi="bn-IN"/>
        </w:rPr>
        <w:tab/>
      </w:r>
      <w:r w:rsidRPr="00952A09">
        <w:rPr>
          <w:lang w:val="en-US"/>
        </w:rPr>
        <w:t>PLR_adapt</w:t>
      </w:r>
      <w:r>
        <w:tab/>
      </w:r>
      <w:r>
        <w:fldChar w:fldCharType="begin" w:fldLock="1"/>
      </w:r>
      <w:r>
        <w:instrText xml:space="preserve"> PAGEREF _Toc89963468 \h </w:instrText>
      </w:r>
      <w:r>
        <w:fldChar w:fldCharType="separate"/>
      </w:r>
      <w:r>
        <w:t>377</w:t>
      </w:r>
      <w:r>
        <w:fldChar w:fldCharType="end"/>
      </w:r>
    </w:p>
    <w:p w14:paraId="56776021" w14:textId="2D78A246" w:rsidR="00853B44" w:rsidRDefault="00853B44">
      <w:pPr>
        <w:pStyle w:val="TOC1"/>
        <w:rPr>
          <w:rFonts w:asciiTheme="minorHAnsi" w:eastAsiaTheme="minorEastAsia" w:hAnsiTheme="minorHAnsi" w:cs="Vrinda"/>
          <w:szCs w:val="28"/>
          <w:lang w:eastAsia="en-GB" w:bidi="bn-IN"/>
        </w:rPr>
      </w:pPr>
      <w:r w:rsidRPr="00853B44">
        <w:t>M.10</w:t>
      </w:r>
      <w:r>
        <w:rPr>
          <w:rFonts w:asciiTheme="minorHAnsi" w:eastAsiaTheme="minorEastAsia" w:hAnsiTheme="minorHAnsi" w:cs="Vrinda"/>
          <w:szCs w:val="28"/>
          <w:lang w:eastAsia="en-GB" w:bidi="bn-IN"/>
        </w:rPr>
        <w:tab/>
      </w:r>
      <w:r>
        <w:t>MAXimum-e2e-PLR</w:t>
      </w:r>
      <w:r>
        <w:tab/>
      </w:r>
      <w:r>
        <w:fldChar w:fldCharType="begin" w:fldLock="1"/>
      </w:r>
      <w:r>
        <w:instrText xml:space="preserve"> PAGEREF _Toc89963469 \h </w:instrText>
      </w:r>
      <w:r>
        <w:fldChar w:fldCharType="separate"/>
      </w:r>
      <w:r>
        <w:t>378</w:t>
      </w:r>
      <w:r>
        <w:fldChar w:fldCharType="end"/>
      </w:r>
    </w:p>
    <w:p w14:paraId="3CAFC3CE" w14:textId="1A537336" w:rsidR="00853B44" w:rsidRDefault="00853B44">
      <w:pPr>
        <w:pStyle w:val="TOC1"/>
        <w:rPr>
          <w:rFonts w:asciiTheme="minorHAnsi" w:eastAsiaTheme="minorEastAsia" w:hAnsiTheme="minorHAnsi" w:cs="Vrinda"/>
          <w:szCs w:val="28"/>
          <w:lang w:eastAsia="en-GB" w:bidi="bn-IN"/>
        </w:rPr>
      </w:pPr>
      <w:r w:rsidRPr="00853B44">
        <w:t>M.11</w:t>
      </w:r>
      <w:r>
        <w:rPr>
          <w:rFonts w:asciiTheme="minorHAnsi" w:eastAsiaTheme="minorEastAsia" w:hAnsiTheme="minorHAnsi" w:cs="Vrinda"/>
          <w:szCs w:val="28"/>
          <w:lang w:eastAsia="en-GB" w:bidi="bn-IN"/>
        </w:rPr>
        <w:tab/>
      </w:r>
      <w:r w:rsidRPr="00952A09">
        <w:rPr>
          <w:lang w:val="en-US"/>
        </w:rPr>
        <w:t>3gpp-qos-hint</w:t>
      </w:r>
      <w:r>
        <w:tab/>
      </w:r>
      <w:r>
        <w:fldChar w:fldCharType="begin" w:fldLock="1"/>
      </w:r>
      <w:r>
        <w:instrText xml:space="preserve"> PAGEREF _Toc89963470 \h </w:instrText>
      </w:r>
      <w:r>
        <w:fldChar w:fldCharType="separate"/>
      </w:r>
      <w:r>
        <w:t>378</w:t>
      </w:r>
      <w:r>
        <w:fldChar w:fldCharType="end"/>
      </w:r>
    </w:p>
    <w:p w14:paraId="3DF78C4E" w14:textId="389CC57F" w:rsidR="00853B44" w:rsidRDefault="00853B44" w:rsidP="00853B44">
      <w:pPr>
        <w:pStyle w:val="TOC8"/>
        <w:rPr>
          <w:rFonts w:asciiTheme="minorHAnsi" w:eastAsiaTheme="minorEastAsia" w:hAnsiTheme="minorHAnsi" w:cs="Vrinda"/>
          <w:b w:val="0"/>
          <w:szCs w:val="28"/>
          <w:lang w:eastAsia="en-GB" w:bidi="bn-IN"/>
        </w:rPr>
      </w:pPr>
      <w:r w:rsidRPr="00853B44">
        <w:t>Annex N (informative):</w:t>
      </w:r>
      <w:r>
        <w:tab/>
      </w:r>
      <w:r w:rsidRPr="00853B44">
        <w:t xml:space="preserve"> Computation of b=AS for Video Codec</w:t>
      </w:r>
      <w:r w:rsidRPr="00853B44">
        <w:tab/>
      </w:r>
      <w:r>
        <w:fldChar w:fldCharType="begin" w:fldLock="1"/>
      </w:r>
      <w:r>
        <w:instrText xml:space="preserve"> PAGEREF _Toc89963471 \h </w:instrText>
      </w:r>
      <w:r>
        <w:fldChar w:fldCharType="separate"/>
      </w:r>
      <w:r>
        <w:t>380</w:t>
      </w:r>
      <w:r>
        <w:fldChar w:fldCharType="end"/>
      </w:r>
    </w:p>
    <w:p w14:paraId="5CCE5756" w14:textId="59C34DEA" w:rsidR="00853B44" w:rsidRDefault="00853B44">
      <w:pPr>
        <w:pStyle w:val="TOC1"/>
        <w:rPr>
          <w:rFonts w:asciiTheme="minorHAnsi" w:eastAsiaTheme="minorEastAsia" w:hAnsiTheme="minorHAnsi" w:cs="Vrinda"/>
          <w:szCs w:val="28"/>
          <w:lang w:eastAsia="en-GB" w:bidi="bn-IN"/>
        </w:rPr>
      </w:pPr>
      <w:r>
        <w:t>N.1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_Toc89963472 \h </w:instrText>
      </w:r>
      <w:r>
        <w:fldChar w:fldCharType="separate"/>
      </w:r>
      <w:r>
        <w:t>380</w:t>
      </w:r>
      <w:r>
        <w:fldChar w:fldCharType="end"/>
      </w:r>
    </w:p>
    <w:p w14:paraId="72F977A0" w14:textId="033DB9DF" w:rsidR="00853B44" w:rsidRDefault="00853B44">
      <w:pPr>
        <w:pStyle w:val="TOC1"/>
        <w:rPr>
          <w:rFonts w:asciiTheme="minorHAnsi" w:eastAsiaTheme="minorEastAsia" w:hAnsiTheme="minorHAnsi" w:cs="Vrinda"/>
          <w:szCs w:val="28"/>
          <w:lang w:eastAsia="en-GB" w:bidi="bn-IN"/>
        </w:rPr>
      </w:pPr>
      <w:r>
        <w:t>N.2</w:t>
      </w:r>
      <w:r>
        <w:rPr>
          <w:rFonts w:asciiTheme="minorHAnsi" w:eastAsiaTheme="minorEastAsia" w:hAnsiTheme="minorHAnsi" w:cs="Vrinda"/>
          <w:szCs w:val="28"/>
          <w:lang w:bidi="bn-IN"/>
        </w:rPr>
        <w:tab/>
      </w:r>
      <w:r>
        <w:rPr>
          <w:lang w:eastAsia="ko-KR"/>
        </w:rPr>
        <w:t>Examples</w:t>
      </w:r>
      <w:r>
        <w:tab/>
      </w:r>
      <w:r>
        <w:fldChar w:fldCharType="begin" w:fldLock="1"/>
      </w:r>
      <w:r>
        <w:instrText xml:space="preserve"> PAGEREF _Toc89963473 \h </w:instrText>
      </w:r>
      <w:r>
        <w:fldChar w:fldCharType="separate"/>
      </w:r>
      <w:r>
        <w:t>380</w:t>
      </w:r>
      <w:r>
        <w:fldChar w:fldCharType="end"/>
      </w:r>
    </w:p>
    <w:p w14:paraId="676F18DA" w14:textId="0AE0A337" w:rsidR="00853B44" w:rsidRDefault="00853B44" w:rsidP="00853B44">
      <w:pPr>
        <w:pStyle w:val="TOC8"/>
        <w:rPr>
          <w:rFonts w:asciiTheme="minorHAnsi" w:eastAsiaTheme="minorEastAsia" w:hAnsiTheme="minorHAnsi" w:cs="Vrinda"/>
          <w:b w:val="0"/>
          <w:szCs w:val="28"/>
          <w:lang w:eastAsia="en-GB" w:bidi="bn-IN"/>
        </w:rPr>
      </w:pPr>
      <w:r>
        <w:t>Annex O (informative):</w:t>
      </w:r>
      <w:r>
        <w:tab/>
        <w:t>IANA registration information for RTP Header Extensions</w:t>
      </w:r>
      <w:r>
        <w:tab/>
      </w:r>
      <w:r>
        <w:fldChar w:fldCharType="begin" w:fldLock="1"/>
      </w:r>
      <w:r>
        <w:instrText xml:space="preserve"> PAGEREF _Toc89963474 \h </w:instrText>
      </w:r>
      <w:r>
        <w:fldChar w:fldCharType="separate"/>
      </w:r>
      <w:r>
        <w:t>381</w:t>
      </w:r>
      <w:r>
        <w:fldChar w:fldCharType="end"/>
      </w:r>
    </w:p>
    <w:p w14:paraId="2C195A68" w14:textId="75216DDB" w:rsidR="00853B44" w:rsidRDefault="00853B44">
      <w:pPr>
        <w:pStyle w:val="TOC1"/>
        <w:rPr>
          <w:rFonts w:asciiTheme="minorHAnsi" w:eastAsiaTheme="minorEastAsia" w:hAnsiTheme="minorHAnsi" w:cs="Vrinda"/>
          <w:szCs w:val="28"/>
          <w:lang w:eastAsia="en-GB" w:bidi="bn-IN"/>
        </w:rPr>
      </w:pPr>
      <w:r>
        <w:t>O.1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_Toc89963475 \h </w:instrText>
      </w:r>
      <w:r>
        <w:fldChar w:fldCharType="separate"/>
      </w:r>
      <w:r>
        <w:t>381</w:t>
      </w:r>
      <w:r>
        <w:fldChar w:fldCharType="end"/>
      </w:r>
    </w:p>
    <w:p w14:paraId="63AE213E" w14:textId="40D3B482" w:rsidR="00853B44" w:rsidRDefault="00853B44">
      <w:pPr>
        <w:pStyle w:val="TOC1"/>
        <w:rPr>
          <w:rFonts w:asciiTheme="minorHAnsi" w:eastAsiaTheme="minorEastAsia" w:hAnsiTheme="minorHAnsi" w:cs="Vrinda"/>
          <w:szCs w:val="28"/>
          <w:lang w:eastAsia="en-GB" w:bidi="bn-IN"/>
        </w:rPr>
      </w:pPr>
      <w:r w:rsidRPr="00853B44">
        <w:t>O.2</w:t>
      </w:r>
      <w:r>
        <w:rPr>
          <w:rFonts w:asciiTheme="minorHAnsi" w:eastAsiaTheme="minorEastAsia" w:hAnsiTheme="minorHAnsi"/>
          <w:szCs w:val="28"/>
          <w:lang w:eastAsia="en-GB" w:bidi="bn-IN"/>
        </w:rPr>
        <w:tab/>
      </w:r>
      <w:r w:rsidRPr="00952A09">
        <w:rPr>
          <w:rFonts w:cs="Arial"/>
          <w:lang w:val="en-US"/>
        </w:rPr>
        <w:t>urn:3gpp:video-orientation</w:t>
      </w:r>
      <w:r>
        <w:tab/>
      </w:r>
      <w:r>
        <w:fldChar w:fldCharType="begin" w:fldLock="1"/>
      </w:r>
      <w:r>
        <w:instrText xml:space="preserve"> PAGEREF _Toc89963476 \h </w:instrText>
      </w:r>
      <w:r>
        <w:fldChar w:fldCharType="separate"/>
      </w:r>
      <w:r>
        <w:t>381</w:t>
      </w:r>
      <w:r>
        <w:fldChar w:fldCharType="end"/>
      </w:r>
    </w:p>
    <w:p w14:paraId="2A3E4315" w14:textId="51F15AFD" w:rsidR="00853B44" w:rsidRDefault="00853B44">
      <w:pPr>
        <w:pStyle w:val="TOC1"/>
        <w:rPr>
          <w:rFonts w:asciiTheme="minorHAnsi" w:eastAsiaTheme="minorEastAsia" w:hAnsiTheme="minorHAnsi" w:cs="Vrinda"/>
          <w:szCs w:val="28"/>
          <w:lang w:eastAsia="en-GB" w:bidi="bn-IN"/>
        </w:rPr>
      </w:pPr>
      <w:r w:rsidRPr="00853B44">
        <w:t>O.3</w:t>
      </w:r>
      <w:r>
        <w:rPr>
          <w:rFonts w:asciiTheme="minorHAnsi" w:eastAsiaTheme="minorEastAsia" w:hAnsiTheme="minorHAnsi"/>
          <w:szCs w:val="28"/>
          <w:lang w:eastAsia="en-GB" w:bidi="bn-IN"/>
        </w:rPr>
        <w:tab/>
      </w:r>
      <w:r w:rsidRPr="00952A09">
        <w:rPr>
          <w:rFonts w:cs="Arial"/>
          <w:lang w:val="en-US"/>
        </w:rPr>
        <w:t>urn:3gpp:video-orientation:6</w:t>
      </w:r>
      <w:r>
        <w:tab/>
      </w:r>
      <w:r>
        <w:fldChar w:fldCharType="begin" w:fldLock="1"/>
      </w:r>
      <w:r>
        <w:instrText xml:space="preserve"> PAGEREF _Toc89963477 \h </w:instrText>
      </w:r>
      <w:r>
        <w:fldChar w:fldCharType="separate"/>
      </w:r>
      <w:r>
        <w:t>381</w:t>
      </w:r>
      <w:r>
        <w:fldChar w:fldCharType="end"/>
      </w:r>
    </w:p>
    <w:p w14:paraId="31A04443" w14:textId="2C61C948" w:rsidR="00853B44" w:rsidRDefault="00853B44">
      <w:pPr>
        <w:pStyle w:val="TOC1"/>
        <w:rPr>
          <w:rFonts w:asciiTheme="minorHAnsi" w:eastAsiaTheme="minorEastAsia" w:hAnsiTheme="minorHAnsi" w:cs="Vrinda"/>
          <w:szCs w:val="28"/>
          <w:lang w:eastAsia="en-GB" w:bidi="bn-IN"/>
        </w:rPr>
      </w:pPr>
      <w:r w:rsidRPr="00853B44">
        <w:t>O.4</w:t>
      </w:r>
      <w:r>
        <w:rPr>
          <w:rFonts w:asciiTheme="minorHAnsi" w:eastAsiaTheme="minorEastAsia" w:hAnsiTheme="minorHAnsi"/>
          <w:szCs w:val="28"/>
          <w:lang w:eastAsia="en-GB" w:bidi="bn-IN"/>
        </w:rPr>
        <w:tab/>
      </w:r>
      <w:r w:rsidRPr="00952A09">
        <w:rPr>
          <w:rFonts w:cs="Arial"/>
          <w:lang w:val="en-US"/>
        </w:rPr>
        <w:t>urn:3gpp:roi-sent</w:t>
      </w:r>
      <w:r>
        <w:tab/>
      </w:r>
      <w:r>
        <w:fldChar w:fldCharType="begin" w:fldLock="1"/>
      </w:r>
      <w:r>
        <w:instrText xml:space="preserve"> PAGEREF _Toc89963478 \h </w:instrText>
      </w:r>
      <w:r>
        <w:fldChar w:fldCharType="separate"/>
      </w:r>
      <w:r>
        <w:t>381</w:t>
      </w:r>
      <w:r>
        <w:fldChar w:fldCharType="end"/>
      </w:r>
    </w:p>
    <w:p w14:paraId="6C678AB0" w14:textId="6B3B1D39" w:rsidR="00853B44" w:rsidRDefault="00853B44">
      <w:pPr>
        <w:pStyle w:val="TOC1"/>
        <w:rPr>
          <w:rFonts w:asciiTheme="minorHAnsi" w:eastAsiaTheme="minorEastAsia" w:hAnsiTheme="minorHAnsi" w:cs="Vrinda"/>
          <w:szCs w:val="28"/>
          <w:lang w:eastAsia="en-GB" w:bidi="bn-IN"/>
        </w:rPr>
      </w:pPr>
      <w:r w:rsidRPr="00853B44">
        <w:t>O.5</w:t>
      </w:r>
      <w:r>
        <w:rPr>
          <w:rFonts w:asciiTheme="minorHAnsi" w:eastAsiaTheme="minorEastAsia" w:hAnsiTheme="minorHAnsi"/>
          <w:szCs w:val="28"/>
          <w:lang w:eastAsia="en-GB" w:bidi="bn-IN"/>
        </w:rPr>
        <w:tab/>
      </w:r>
      <w:r w:rsidRPr="00952A09">
        <w:rPr>
          <w:rFonts w:cs="Arial"/>
          <w:lang w:val="en-US"/>
        </w:rPr>
        <w:t>urn:3gpp:predefined-roi-sent</w:t>
      </w:r>
      <w:r>
        <w:tab/>
      </w:r>
      <w:r>
        <w:fldChar w:fldCharType="begin" w:fldLock="1"/>
      </w:r>
      <w:r>
        <w:instrText xml:space="preserve"> PAGEREF _Toc89963479 \h </w:instrText>
      </w:r>
      <w:r>
        <w:fldChar w:fldCharType="separate"/>
      </w:r>
      <w:r>
        <w:t>382</w:t>
      </w:r>
      <w:r>
        <w:fldChar w:fldCharType="end"/>
      </w:r>
    </w:p>
    <w:p w14:paraId="5B4085A9" w14:textId="649077F3" w:rsidR="00853B44" w:rsidRDefault="00853B44" w:rsidP="00853B44">
      <w:pPr>
        <w:pStyle w:val="TOC8"/>
        <w:rPr>
          <w:rFonts w:asciiTheme="minorHAnsi" w:eastAsiaTheme="minorEastAsia" w:hAnsiTheme="minorHAnsi" w:cs="Vrinda"/>
          <w:b w:val="0"/>
          <w:szCs w:val="28"/>
          <w:lang w:eastAsia="en-GB" w:bidi="bn-IN"/>
        </w:rPr>
      </w:pPr>
      <w:r>
        <w:t xml:space="preserve">Annex </w:t>
      </w:r>
      <w:r>
        <w:rPr>
          <w:lang w:eastAsia="ko-KR"/>
        </w:rPr>
        <w:t>P</w:t>
      </w:r>
      <w:r>
        <w:t xml:space="preserve"> (informative):</w:t>
      </w:r>
      <w:r>
        <w:tab/>
      </w:r>
      <w:r>
        <w:rPr>
          <w:lang w:eastAsia="ko-KR"/>
        </w:rPr>
        <w:t>Video packet loss handling operation principles and examples</w:t>
      </w:r>
      <w:r>
        <w:tab/>
      </w:r>
      <w:r>
        <w:fldChar w:fldCharType="begin" w:fldLock="1"/>
      </w:r>
      <w:r>
        <w:instrText xml:space="preserve"> PAGEREF _Toc89963480 \h </w:instrText>
      </w:r>
      <w:r>
        <w:fldChar w:fldCharType="separate"/>
      </w:r>
      <w:r>
        <w:t>382</w:t>
      </w:r>
      <w:r>
        <w:fldChar w:fldCharType="end"/>
      </w:r>
    </w:p>
    <w:p w14:paraId="55548AD2" w14:textId="6E6217C5" w:rsidR="00853B44" w:rsidRDefault="00853B44">
      <w:pPr>
        <w:pStyle w:val="TOC1"/>
        <w:rPr>
          <w:rFonts w:asciiTheme="minorHAnsi" w:eastAsiaTheme="minorEastAsia" w:hAnsiTheme="minorHAnsi" w:cs="Vrinda"/>
          <w:szCs w:val="28"/>
          <w:lang w:eastAsia="en-GB" w:bidi="bn-IN"/>
        </w:rPr>
      </w:pPr>
      <w:r>
        <w:t>P.1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_Toc89963481 \h </w:instrText>
      </w:r>
      <w:r>
        <w:fldChar w:fldCharType="separate"/>
      </w:r>
      <w:r>
        <w:t>382</w:t>
      </w:r>
      <w:r>
        <w:fldChar w:fldCharType="end"/>
      </w:r>
    </w:p>
    <w:p w14:paraId="275E7FBE" w14:textId="7866CD37" w:rsidR="00853B44" w:rsidRDefault="00853B44">
      <w:pPr>
        <w:pStyle w:val="TOC1"/>
        <w:rPr>
          <w:rFonts w:asciiTheme="minorHAnsi" w:eastAsiaTheme="minorEastAsia" w:hAnsiTheme="minorHAnsi" w:cs="Vrinda"/>
          <w:szCs w:val="28"/>
          <w:lang w:eastAsia="en-GB" w:bidi="bn-IN"/>
        </w:rPr>
      </w:pPr>
      <w:r>
        <w:t>P.2</w:t>
      </w:r>
      <w:r>
        <w:rPr>
          <w:rFonts w:asciiTheme="minorHAnsi" w:eastAsiaTheme="minorEastAsia" w:hAnsiTheme="minorHAnsi" w:cs="Vrinda"/>
          <w:szCs w:val="28"/>
          <w:lang w:bidi="bn-IN"/>
        </w:rPr>
        <w:tab/>
      </w:r>
      <w:r>
        <w:rPr>
          <w:lang w:eastAsia="ko-KR"/>
        </w:rPr>
        <w:t>Video error recovery</w:t>
      </w:r>
      <w:r>
        <w:tab/>
      </w:r>
      <w:r>
        <w:fldChar w:fldCharType="begin" w:fldLock="1"/>
      </w:r>
      <w:r>
        <w:instrText xml:space="preserve"> PAGEREF _Toc89963482 \h </w:instrText>
      </w:r>
      <w:r>
        <w:fldChar w:fldCharType="separate"/>
      </w:r>
      <w:r>
        <w:t>382</w:t>
      </w:r>
      <w:r>
        <w:fldChar w:fldCharType="end"/>
      </w:r>
    </w:p>
    <w:p w14:paraId="6F57739D" w14:textId="06F71D6A" w:rsidR="00853B44" w:rsidRDefault="00853B44">
      <w:pPr>
        <w:pStyle w:val="TOC1"/>
        <w:rPr>
          <w:rFonts w:asciiTheme="minorHAnsi" w:eastAsiaTheme="minorEastAsia" w:hAnsiTheme="minorHAnsi" w:cs="Vrinda"/>
          <w:szCs w:val="28"/>
          <w:lang w:eastAsia="en-GB" w:bidi="bn-IN"/>
        </w:rPr>
      </w:pPr>
      <w:r>
        <w:t>P.3</w:t>
      </w:r>
      <w:r>
        <w:rPr>
          <w:rFonts w:asciiTheme="minorHAnsi" w:eastAsiaTheme="minorEastAsia" w:hAnsiTheme="minorHAnsi" w:cs="Vrinda"/>
          <w:szCs w:val="28"/>
          <w:lang w:bidi="bn-IN"/>
        </w:rPr>
        <w:tab/>
      </w:r>
      <w:r>
        <w:rPr>
          <w:lang w:eastAsia="ko-KR"/>
        </w:rPr>
        <w:t>RTP Retransmission</w:t>
      </w:r>
      <w:r>
        <w:tab/>
      </w:r>
      <w:r>
        <w:fldChar w:fldCharType="begin" w:fldLock="1"/>
      </w:r>
      <w:r>
        <w:instrText xml:space="preserve"> PAGEREF _Toc89963483 \h </w:instrText>
      </w:r>
      <w:r>
        <w:fldChar w:fldCharType="separate"/>
      </w:r>
      <w:r>
        <w:t>385</w:t>
      </w:r>
      <w:r>
        <w:fldChar w:fldCharType="end"/>
      </w:r>
    </w:p>
    <w:p w14:paraId="08FB34D7" w14:textId="1EA823C5" w:rsidR="00853B44" w:rsidRDefault="00853B44" w:rsidP="00853B44">
      <w:pPr>
        <w:pStyle w:val="TOC8"/>
        <w:rPr>
          <w:rFonts w:asciiTheme="minorHAnsi" w:eastAsiaTheme="minorEastAsia" w:hAnsiTheme="minorHAnsi" w:cs="Vrinda"/>
          <w:b w:val="0"/>
          <w:szCs w:val="28"/>
          <w:lang w:eastAsia="en-GB" w:bidi="bn-IN"/>
        </w:rPr>
      </w:pPr>
      <w:r>
        <w:t xml:space="preserve">Annex </w:t>
      </w:r>
      <w:r>
        <w:rPr>
          <w:lang w:eastAsia="ko-KR"/>
        </w:rPr>
        <w:t>Q</w:t>
      </w:r>
      <w:r>
        <w:t xml:space="preserve"> (informative):</w:t>
      </w:r>
      <w:r>
        <w:tab/>
      </w:r>
      <w:r>
        <w:rPr>
          <w:lang w:eastAsia="ko-KR"/>
        </w:rPr>
        <w:t>Computation of b=AS for EVS</w:t>
      </w:r>
      <w:r>
        <w:tab/>
      </w:r>
      <w:r>
        <w:fldChar w:fldCharType="begin" w:fldLock="1"/>
      </w:r>
      <w:r>
        <w:instrText xml:space="preserve"> PAGEREF _Toc89963484 \h </w:instrText>
      </w:r>
      <w:r>
        <w:fldChar w:fldCharType="separate"/>
      </w:r>
      <w:r>
        <w:t>386</w:t>
      </w:r>
      <w:r>
        <w:fldChar w:fldCharType="end"/>
      </w:r>
    </w:p>
    <w:p w14:paraId="2826D7AD" w14:textId="1BA6DA27" w:rsidR="00853B44" w:rsidRDefault="00853B44">
      <w:pPr>
        <w:pStyle w:val="TOC1"/>
        <w:rPr>
          <w:rFonts w:asciiTheme="minorHAnsi" w:eastAsiaTheme="minorEastAsia" w:hAnsiTheme="minorHAnsi" w:cs="Vrinda"/>
          <w:szCs w:val="28"/>
          <w:lang w:eastAsia="en-GB" w:bidi="bn-IN"/>
        </w:rPr>
      </w:pPr>
      <w:r>
        <w:t>Q.1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_Toc89963485 \h </w:instrText>
      </w:r>
      <w:r>
        <w:fldChar w:fldCharType="separate"/>
      </w:r>
      <w:r>
        <w:t>386</w:t>
      </w:r>
      <w:r>
        <w:fldChar w:fldCharType="end"/>
      </w:r>
    </w:p>
    <w:p w14:paraId="752CCAD5" w14:textId="77F6397E" w:rsidR="00853B44" w:rsidRDefault="00853B44">
      <w:pPr>
        <w:pStyle w:val="TOC1"/>
        <w:rPr>
          <w:rFonts w:asciiTheme="minorHAnsi" w:eastAsiaTheme="minorEastAsia" w:hAnsiTheme="minorHAnsi" w:cs="Vrinda"/>
          <w:szCs w:val="28"/>
          <w:lang w:eastAsia="en-GB" w:bidi="bn-IN"/>
        </w:rPr>
      </w:pPr>
      <w:r>
        <w:t>Q.2</w:t>
      </w:r>
      <w:r>
        <w:rPr>
          <w:rFonts w:asciiTheme="minorHAnsi" w:eastAsiaTheme="minorEastAsia" w:hAnsiTheme="minorHAnsi" w:cs="Vrinda"/>
          <w:szCs w:val="28"/>
          <w:lang w:bidi="bn-IN"/>
        </w:rPr>
        <w:tab/>
      </w:r>
      <w:r>
        <w:rPr>
          <w:lang w:eastAsia="ko-KR"/>
        </w:rPr>
        <w:t>Procedure for computing the bandwidth</w:t>
      </w:r>
      <w:r>
        <w:tab/>
      </w:r>
      <w:r>
        <w:fldChar w:fldCharType="begin" w:fldLock="1"/>
      </w:r>
      <w:r>
        <w:instrText xml:space="preserve"> PAGEREF _Toc89963486 \h </w:instrText>
      </w:r>
      <w:r>
        <w:fldChar w:fldCharType="separate"/>
      </w:r>
      <w:r>
        <w:t>386</w:t>
      </w:r>
      <w:r>
        <w:fldChar w:fldCharType="end"/>
      </w:r>
    </w:p>
    <w:p w14:paraId="526E360E" w14:textId="25A9845C" w:rsidR="00853B44" w:rsidRDefault="00853B44">
      <w:pPr>
        <w:pStyle w:val="TOC1"/>
        <w:rPr>
          <w:rFonts w:asciiTheme="minorHAnsi" w:eastAsiaTheme="minorEastAsia" w:hAnsiTheme="minorHAnsi" w:cs="Vrinda"/>
          <w:szCs w:val="28"/>
          <w:lang w:eastAsia="en-GB" w:bidi="bn-IN"/>
        </w:rPr>
      </w:pPr>
      <w:r>
        <w:t>Q.3</w:t>
      </w:r>
      <w:r>
        <w:rPr>
          <w:rFonts w:asciiTheme="minorHAnsi" w:eastAsiaTheme="minorEastAsia" w:hAnsiTheme="minorHAnsi" w:cs="Vrinda"/>
          <w:szCs w:val="28"/>
          <w:lang w:bidi="bn-IN"/>
        </w:rPr>
        <w:tab/>
      </w:r>
      <w:r>
        <w:rPr>
          <w:lang w:eastAsia="ko-KR"/>
        </w:rPr>
        <w:t>Computation of RTP payload size</w:t>
      </w:r>
      <w:r>
        <w:tab/>
      </w:r>
      <w:r>
        <w:fldChar w:fldCharType="begin" w:fldLock="1"/>
      </w:r>
      <w:r>
        <w:instrText xml:space="preserve"> PAGEREF _Toc89963487 \h </w:instrText>
      </w:r>
      <w:r>
        <w:fldChar w:fldCharType="separate"/>
      </w:r>
      <w:r>
        <w:t>386</w:t>
      </w:r>
      <w:r>
        <w:fldChar w:fldCharType="end"/>
      </w:r>
    </w:p>
    <w:p w14:paraId="691C877B" w14:textId="77F68A8F" w:rsidR="00853B44" w:rsidRDefault="00853B44">
      <w:pPr>
        <w:pStyle w:val="TOC1"/>
        <w:rPr>
          <w:rFonts w:asciiTheme="minorHAnsi" w:eastAsiaTheme="minorEastAsia" w:hAnsiTheme="minorHAnsi" w:cs="Vrinda"/>
          <w:szCs w:val="28"/>
          <w:lang w:eastAsia="en-GB" w:bidi="bn-IN"/>
        </w:rPr>
      </w:pPr>
      <w:r>
        <w:t>Q.4</w:t>
      </w:r>
      <w:r>
        <w:rPr>
          <w:rFonts w:asciiTheme="minorHAnsi" w:eastAsiaTheme="minorEastAsia" w:hAnsiTheme="minorHAnsi" w:cs="Vrinda"/>
          <w:szCs w:val="28"/>
          <w:lang w:bidi="bn-IN"/>
        </w:rPr>
        <w:tab/>
      </w:r>
      <w:r>
        <w:rPr>
          <w:lang w:eastAsia="ko-KR"/>
        </w:rPr>
        <w:t>Detailed computation</w:t>
      </w:r>
      <w:r>
        <w:tab/>
      </w:r>
      <w:r>
        <w:fldChar w:fldCharType="begin" w:fldLock="1"/>
      </w:r>
      <w:r>
        <w:instrText xml:space="preserve"> PAGEREF _Toc89963488 \h </w:instrText>
      </w:r>
      <w:r>
        <w:fldChar w:fldCharType="separate"/>
      </w:r>
      <w:r>
        <w:t>386</w:t>
      </w:r>
      <w:r>
        <w:fldChar w:fldCharType="end"/>
      </w:r>
    </w:p>
    <w:p w14:paraId="06867612" w14:textId="4E98C69F" w:rsidR="00853B44" w:rsidRDefault="00853B44" w:rsidP="00853B44">
      <w:pPr>
        <w:pStyle w:val="TOC8"/>
        <w:rPr>
          <w:rFonts w:asciiTheme="minorHAnsi" w:eastAsiaTheme="minorEastAsia" w:hAnsiTheme="minorHAnsi" w:cs="Vrinda"/>
          <w:b w:val="0"/>
          <w:szCs w:val="28"/>
          <w:lang w:eastAsia="en-GB" w:bidi="bn-IN"/>
        </w:rPr>
      </w:pPr>
      <w:r>
        <w:t>Annex R (informative):</w:t>
      </w:r>
      <w:r>
        <w:tab/>
        <w:t>IANA registration information for RTCP Feedback Message Types</w:t>
      </w:r>
      <w:r>
        <w:tab/>
      </w:r>
      <w:r>
        <w:fldChar w:fldCharType="begin" w:fldLock="1"/>
      </w:r>
      <w:r>
        <w:instrText xml:space="preserve"> PAGEREF _Toc89963489 \h </w:instrText>
      </w:r>
      <w:r>
        <w:fldChar w:fldCharType="separate"/>
      </w:r>
      <w:r>
        <w:t>390</w:t>
      </w:r>
      <w:r>
        <w:fldChar w:fldCharType="end"/>
      </w:r>
    </w:p>
    <w:p w14:paraId="6F6C31BB" w14:textId="62B94568" w:rsidR="00853B44" w:rsidRDefault="00853B44">
      <w:pPr>
        <w:pStyle w:val="TOC1"/>
        <w:rPr>
          <w:rFonts w:asciiTheme="minorHAnsi" w:eastAsiaTheme="minorEastAsia" w:hAnsiTheme="minorHAnsi" w:cs="Vrinda"/>
          <w:szCs w:val="28"/>
          <w:lang w:eastAsia="en-GB" w:bidi="bn-IN"/>
        </w:rPr>
      </w:pPr>
      <w:r w:rsidRPr="00853B44">
        <w:t>R.1</w:t>
      </w:r>
      <w:r>
        <w:rPr>
          <w:rFonts w:asciiTheme="minorHAnsi" w:eastAsiaTheme="minorEastAsia" w:hAnsiTheme="minorHAnsi"/>
          <w:szCs w:val="28"/>
          <w:lang w:eastAsia="en-GB" w:bidi="bn-IN"/>
        </w:rPr>
        <w:tab/>
      </w:r>
      <w:r w:rsidRPr="00952A09">
        <w:rPr>
          <w:rFonts w:cs="Arial"/>
        </w:rPr>
        <w:t>Video Region-of-Interest (ROI)</w:t>
      </w:r>
      <w:r>
        <w:tab/>
      </w:r>
      <w:r>
        <w:fldChar w:fldCharType="begin" w:fldLock="1"/>
      </w:r>
      <w:r>
        <w:instrText xml:space="preserve"> PAGEREF _Toc89963490 \h </w:instrText>
      </w:r>
      <w:r>
        <w:fldChar w:fldCharType="separate"/>
      </w:r>
      <w:r>
        <w:t>390</w:t>
      </w:r>
      <w:r>
        <w:fldChar w:fldCharType="end"/>
      </w:r>
    </w:p>
    <w:p w14:paraId="24BCBEAF" w14:textId="17CD9763" w:rsidR="00853B44" w:rsidRDefault="00853B44">
      <w:pPr>
        <w:pStyle w:val="TOC1"/>
        <w:rPr>
          <w:rFonts w:asciiTheme="minorHAnsi" w:eastAsiaTheme="minorEastAsia" w:hAnsiTheme="minorHAnsi" w:cs="Vrinda"/>
          <w:szCs w:val="28"/>
          <w:lang w:eastAsia="en-GB" w:bidi="bn-IN"/>
        </w:rPr>
      </w:pPr>
      <w:r w:rsidRPr="00853B44">
        <w:t>R.2</w:t>
      </w:r>
      <w:r>
        <w:rPr>
          <w:rFonts w:asciiTheme="minorHAnsi" w:eastAsiaTheme="minorEastAsia" w:hAnsiTheme="minorHAnsi"/>
          <w:szCs w:val="28"/>
          <w:lang w:eastAsia="en-GB" w:bidi="bn-IN"/>
        </w:rPr>
        <w:tab/>
      </w:r>
      <w:r w:rsidRPr="00952A09">
        <w:rPr>
          <w:rFonts w:cs="Arial"/>
        </w:rPr>
        <w:t>Delay Budget Information (DBI)</w:t>
      </w:r>
      <w:r>
        <w:tab/>
      </w:r>
      <w:r>
        <w:fldChar w:fldCharType="begin" w:fldLock="1"/>
      </w:r>
      <w:r>
        <w:instrText xml:space="preserve"> PAGEREF _Toc89963491 \h </w:instrText>
      </w:r>
      <w:r>
        <w:fldChar w:fldCharType="separate"/>
      </w:r>
      <w:r>
        <w:t>390</w:t>
      </w:r>
      <w:r>
        <w:fldChar w:fldCharType="end"/>
      </w:r>
    </w:p>
    <w:p w14:paraId="77EBFAD7" w14:textId="055E8485" w:rsidR="00853B44" w:rsidRDefault="00853B44" w:rsidP="00853B44">
      <w:pPr>
        <w:pStyle w:val="TOC8"/>
        <w:rPr>
          <w:rFonts w:asciiTheme="minorHAnsi" w:eastAsiaTheme="minorEastAsia" w:hAnsiTheme="minorHAnsi" w:cs="Vrinda"/>
          <w:b w:val="0"/>
          <w:szCs w:val="28"/>
          <w:lang w:eastAsia="en-GB" w:bidi="bn-IN"/>
        </w:rPr>
      </w:pPr>
      <w:r>
        <w:t>Annex S (normative):</w:t>
      </w:r>
      <w:r>
        <w:tab/>
        <w:t>Multi-party Multimedia Conference Media Handling</w:t>
      </w:r>
      <w:r>
        <w:tab/>
      </w:r>
      <w:r>
        <w:fldChar w:fldCharType="begin" w:fldLock="1"/>
      </w:r>
      <w:r>
        <w:instrText xml:space="preserve"> PAGEREF _Toc89963492 \h </w:instrText>
      </w:r>
      <w:r>
        <w:fldChar w:fldCharType="separate"/>
      </w:r>
      <w:r>
        <w:t>391</w:t>
      </w:r>
      <w:r>
        <w:fldChar w:fldCharType="end"/>
      </w:r>
    </w:p>
    <w:p w14:paraId="3302FDF2" w14:textId="1600EEF7" w:rsidR="00853B44" w:rsidRDefault="00853B44">
      <w:pPr>
        <w:pStyle w:val="TOC1"/>
        <w:rPr>
          <w:rFonts w:asciiTheme="minorHAnsi" w:eastAsiaTheme="minorEastAsia" w:hAnsiTheme="minorHAnsi" w:cs="Vrinda"/>
          <w:szCs w:val="28"/>
          <w:lang w:eastAsia="en-GB" w:bidi="bn-IN"/>
        </w:rPr>
      </w:pPr>
      <w:r>
        <w:t>S.1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_Toc89963493 \h </w:instrText>
      </w:r>
      <w:r>
        <w:fldChar w:fldCharType="separate"/>
      </w:r>
      <w:r>
        <w:t>391</w:t>
      </w:r>
      <w:r>
        <w:fldChar w:fldCharType="end"/>
      </w:r>
    </w:p>
    <w:p w14:paraId="14D4FFDD" w14:textId="7EB4A211" w:rsidR="00853B44" w:rsidRDefault="00853B44">
      <w:pPr>
        <w:pStyle w:val="TOC1"/>
        <w:rPr>
          <w:rFonts w:asciiTheme="minorHAnsi" w:eastAsiaTheme="minorEastAsia" w:hAnsiTheme="minorHAnsi" w:cs="Vrinda"/>
          <w:szCs w:val="28"/>
          <w:lang w:eastAsia="en-GB" w:bidi="bn-IN"/>
        </w:rPr>
      </w:pPr>
      <w:r>
        <w:t>S.2</w:t>
      </w:r>
      <w:r>
        <w:rPr>
          <w:rFonts w:asciiTheme="minorHAnsi" w:eastAsiaTheme="minorEastAsia" w:hAnsiTheme="minorHAnsi" w:cs="Vrinda"/>
          <w:szCs w:val="28"/>
          <w:lang w:bidi="bn-IN"/>
        </w:rPr>
        <w:tab/>
      </w:r>
      <w:r>
        <w:rPr>
          <w:lang w:eastAsia="ko-KR"/>
        </w:rPr>
        <w:t>Video</w:t>
      </w:r>
      <w:r>
        <w:tab/>
      </w:r>
      <w:r>
        <w:fldChar w:fldCharType="begin" w:fldLock="1"/>
      </w:r>
      <w:r>
        <w:instrText xml:space="preserve"> PAGEREF _Toc89963494 \h </w:instrText>
      </w:r>
      <w:r>
        <w:fldChar w:fldCharType="separate"/>
      </w:r>
      <w:r>
        <w:t>391</w:t>
      </w:r>
      <w:r>
        <w:fldChar w:fldCharType="end"/>
      </w:r>
    </w:p>
    <w:p w14:paraId="4A6877AF" w14:textId="3E72CB92" w:rsidR="00853B44" w:rsidRDefault="00853B44">
      <w:pPr>
        <w:pStyle w:val="TOC2"/>
        <w:rPr>
          <w:rFonts w:asciiTheme="minorHAnsi" w:eastAsiaTheme="minorEastAsia" w:hAnsiTheme="minorHAnsi" w:cs="Vrinda"/>
          <w:sz w:val="22"/>
          <w:szCs w:val="28"/>
          <w:lang w:eastAsia="en-GB" w:bidi="bn-IN"/>
        </w:rPr>
      </w:pPr>
      <w:r>
        <w:t>S.2.1</w:t>
      </w:r>
      <w:r>
        <w:rPr>
          <w:rFonts w:asciiTheme="minorHAnsi" w:eastAsiaTheme="minorEastAsia" w:hAnsiTheme="minorHAnsi" w:cs="Vrinda"/>
          <w:sz w:val="22"/>
          <w:szCs w:val="28"/>
          <w:lang w:bidi="bn-IN"/>
        </w:rPr>
        <w:tab/>
      </w:r>
      <w:r>
        <w:rPr>
          <w:lang w:eastAsia="ko-KR"/>
        </w:rPr>
        <w:t>Conversational video</w:t>
      </w:r>
      <w:r>
        <w:tab/>
      </w:r>
      <w:r>
        <w:fldChar w:fldCharType="begin" w:fldLock="1"/>
      </w:r>
      <w:r>
        <w:instrText xml:space="preserve"> PAGEREF _Toc89963495 \h </w:instrText>
      </w:r>
      <w:r>
        <w:fldChar w:fldCharType="separate"/>
      </w:r>
      <w:r>
        <w:t>391</w:t>
      </w:r>
      <w:r>
        <w:fldChar w:fldCharType="end"/>
      </w:r>
    </w:p>
    <w:p w14:paraId="24C44978" w14:textId="4D11AF58" w:rsidR="00853B44" w:rsidRDefault="00853B44">
      <w:pPr>
        <w:pStyle w:val="TOC2"/>
        <w:rPr>
          <w:rFonts w:asciiTheme="minorHAnsi" w:eastAsiaTheme="minorEastAsia" w:hAnsiTheme="minorHAnsi" w:cs="Vrinda"/>
          <w:sz w:val="22"/>
          <w:szCs w:val="28"/>
          <w:lang w:eastAsia="en-GB" w:bidi="bn-IN"/>
        </w:rPr>
      </w:pPr>
      <w:r>
        <w:t>S.2.2</w:t>
      </w:r>
      <w:r>
        <w:rPr>
          <w:rFonts w:asciiTheme="minorHAnsi" w:eastAsiaTheme="minorEastAsia" w:hAnsiTheme="minorHAnsi" w:cs="Vrinda"/>
          <w:sz w:val="22"/>
          <w:szCs w:val="28"/>
          <w:lang w:bidi="bn-IN"/>
        </w:rPr>
        <w:tab/>
      </w:r>
      <w:r>
        <w:rPr>
          <w:lang w:eastAsia="ko-KR"/>
        </w:rPr>
        <w:t>Non-conversational (screenshare) video</w:t>
      </w:r>
      <w:r>
        <w:tab/>
      </w:r>
      <w:r>
        <w:fldChar w:fldCharType="begin" w:fldLock="1"/>
      </w:r>
      <w:r>
        <w:instrText xml:space="preserve"> PAGEREF _Toc89963496 \h </w:instrText>
      </w:r>
      <w:r>
        <w:fldChar w:fldCharType="separate"/>
      </w:r>
      <w:r>
        <w:t>391</w:t>
      </w:r>
      <w:r>
        <w:fldChar w:fldCharType="end"/>
      </w:r>
    </w:p>
    <w:p w14:paraId="194352B8" w14:textId="445D5E1F" w:rsidR="00853B44" w:rsidRDefault="00853B44">
      <w:pPr>
        <w:pStyle w:val="TOC1"/>
        <w:rPr>
          <w:rFonts w:asciiTheme="minorHAnsi" w:eastAsiaTheme="minorEastAsia" w:hAnsiTheme="minorHAnsi" w:cs="Vrinda"/>
          <w:szCs w:val="28"/>
          <w:lang w:eastAsia="en-GB" w:bidi="bn-IN"/>
        </w:rPr>
      </w:pPr>
      <w:r>
        <w:t>S.3</w:t>
      </w:r>
      <w:r>
        <w:rPr>
          <w:rFonts w:asciiTheme="minorHAnsi" w:eastAsiaTheme="minorEastAsia" w:hAnsiTheme="minorHAnsi" w:cs="Vrinda"/>
          <w:szCs w:val="28"/>
          <w:lang w:bidi="bn-IN"/>
        </w:rPr>
        <w:tab/>
      </w:r>
      <w:r>
        <w:rPr>
          <w:lang w:eastAsia="ko-KR"/>
        </w:rPr>
        <w:t>Audio</w:t>
      </w:r>
      <w:r>
        <w:tab/>
      </w:r>
      <w:r>
        <w:fldChar w:fldCharType="begin" w:fldLock="1"/>
      </w:r>
      <w:r>
        <w:instrText xml:space="preserve"> PAGEREF _Toc89963497 \h </w:instrText>
      </w:r>
      <w:r>
        <w:fldChar w:fldCharType="separate"/>
      </w:r>
      <w:r>
        <w:t>391</w:t>
      </w:r>
      <w:r>
        <w:fldChar w:fldCharType="end"/>
      </w:r>
    </w:p>
    <w:p w14:paraId="46C91351" w14:textId="38BD046A" w:rsidR="00853B44" w:rsidRDefault="00853B44">
      <w:pPr>
        <w:pStyle w:val="TOC2"/>
        <w:rPr>
          <w:rFonts w:asciiTheme="minorHAnsi" w:eastAsiaTheme="minorEastAsia" w:hAnsiTheme="minorHAnsi" w:cs="Vrinda"/>
          <w:sz w:val="22"/>
          <w:szCs w:val="28"/>
          <w:lang w:eastAsia="en-GB" w:bidi="bn-IN"/>
        </w:rPr>
      </w:pPr>
      <w:r>
        <w:t>S.3.1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_Toc89963498 \h </w:instrText>
      </w:r>
      <w:r>
        <w:fldChar w:fldCharType="separate"/>
      </w:r>
      <w:r>
        <w:t>391</w:t>
      </w:r>
      <w:r>
        <w:fldChar w:fldCharType="end"/>
      </w:r>
    </w:p>
    <w:p w14:paraId="2AF6E64A" w14:textId="7F3822C9" w:rsidR="00853B44" w:rsidRDefault="00853B44">
      <w:pPr>
        <w:pStyle w:val="TOC2"/>
        <w:rPr>
          <w:rFonts w:asciiTheme="minorHAnsi" w:eastAsiaTheme="minorEastAsia" w:hAnsiTheme="minorHAnsi" w:cs="Vrinda"/>
          <w:sz w:val="22"/>
          <w:szCs w:val="28"/>
          <w:lang w:eastAsia="en-GB" w:bidi="bn-IN"/>
        </w:rPr>
      </w:pPr>
      <w:r>
        <w:t>S.3.2</w:t>
      </w:r>
      <w:r>
        <w:rPr>
          <w:rFonts w:asciiTheme="minorHAnsi" w:eastAsiaTheme="minorEastAsia" w:hAnsiTheme="minorHAnsi" w:cs="Vrinda"/>
          <w:sz w:val="22"/>
          <w:szCs w:val="28"/>
          <w:lang w:bidi="bn-IN"/>
        </w:rPr>
        <w:tab/>
      </w:r>
      <w:r>
        <w:rPr>
          <w:lang w:eastAsia="ko-KR"/>
        </w:rPr>
        <w:t>De-jitter buffer</w:t>
      </w:r>
      <w:r>
        <w:tab/>
      </w:r>
      <w:r>
        <w:fldChar w:fldCharType="begin" w:fldLock="1"/>
      </w:r>
      <w:r>
        <w:instrText xml:space="preserve"> PAGEREF _Toc89963499 \h </w:instrText>
      </w:r>
      <w:r>
        <w:fldChar w:fldCharType="separate"/>
      </w:r>
      <w:r>
        <w:t>392</w:t>
      </w:r>
      <w:r>
        <w:fldChar w:fldCharType="end"/>
      </w:r>
    </w:p>
    <w:p w14:paraId="5CED72E2" w14:textId="15629B15" w:rsidR="00853B44" w:rsidRDefault="00853B44">
      <w:pPr>
        <w:pStyle w:val="TOC1"/>
        <w:rPr>
          <w:rFonts w:asciiTheme="minorHAnsi" w:eastAsiaTheme="minorEastAsia" w:hAnsiTheme="minorHAnsi" w:cs="Vrinda"/>
          <w:szCs w:val="28"/>
          <w:lang w:eastAsia="en-GB" w:bidi="bn-IN"/>
        </w:rPr>
      </w:pPr>
      <w:r>
        <w:lastRenderedPageBreak/>
        <w:t>S.4</w:t>
      </w:r>
      <w:r>
        <w:rPr>
          <w:rFonts w:asciiTheme="minorHAnsi" w:eastAsiaTheme="minorEastAsia" w:hAnsiTheme="minorHAnsi" w:cs="Vrinda"/>
          <w:szCs w:val="28"/>
          <w:lang w:bidi="bn-IN"/>
        </w:rPr>
        <w:tab/>
      </w:r>
      <w:r>
        <w:rPr>
          <w:lang w:eastAsia="ko-KR"/>
        </w:rPr>
        <w:t>SIP</w:t>
      </w:r>
      <w:r>
        <w:tab/>
      </w:r>
      <w:r>
        <w:fldChar w:fldCharType="begin" w:fldLock="1"/>
      </w:r>
      <w:r>
        <w:instrText xml:space="preserve"> PAGEREF _Toc89963500 \h </w:instrText>
      </w:r>
      <w:r>
        <w:fldChar w:fldCharType="separate"/>
      </w:r>
      <w:r>
        <w:t>392</w:t>
      </w:r>
      <w:r>
        <w:fldChar w:fldCharType="end"/>
      </w:r>
    </w:p>
    <w:p w14:paraId="1C5D2551" w14:textId="71A78E8E" w:rsidR="00853B44" w:rsidRDefault="00853B44">
      <w:pPr>
        <w:pStyle w:val="TOC2"/>
        <w:rPr>
          <w:rFonts w:asciiTheme="minorHAnsi" w:eastAsiaTheme="minorEastAsia" w:hAnsiTheme="minorHAnsi" w:cs="Vrinda"/>
          <w:sz w:val="22"/>
          <w:szCs w:val="28"/>
          <w:lang w:eastAsia="en-GB" w:bidi="bn-IN"/>
        </w:rPr>
      </w:pPr>
      <w:r>
        <w:t>S.4.1</w:t>
      </w:r>
      <w:r>
        <w:rPr>
          <w:rFonts w:asciiTheme="minorHAnsi" w:eastAsiaTheme="minorEastAsia" w:hAnsiTheme="minorHAnsi" w:cs="Vrinda"/>
          <w:sz w:val="22"/>
          <w:szCs w:val="28"/>
          <w:lang w:bidi="bn-IN"/>
        </w:rPr>
        <w:tab/>
      </w:r>
      <w:r>
        <w:rPr>
          <w:lang w:eastAsia="ko-KR"/>
        </w:rPr>
        <w:t>MSMTSI client in terminal</w:t>
      </w:r>
      <w:r>
        <w:tab/>
      </w:r>
      <w:r>
        <w:fldChar w:fldCharType="begin" w:fldLock="1"/>
      </w:r>
      <w:r>
        <w:instrText xml:space="preserve"> PAGEREF _Toc89963501 \h </w:instrText>
      </w:r>
      <w:r>
        <w:fldChar w:fldCharType="separate"/>
      </w:r>
      <w:r>
        <w:t>392</w:t>
      </w:r>
      <w:r>
        <w:fldChar w:fldCharType="end"/>
      </w:r>
    </w:p>
    <w:p w14:paraId="3C6D4667" w14:textId="20110AD7" w:rsidR="00853B44" w:rsidRDefault="00853B44">
      <w:pPr>
        <w:pStyle w:val="TOC2"/>
        <w:rPr>
          <w:rFonts w:asciiTheme="minorHAnsi" w:eastAsiaTheme="minorEastAsia" w:hAnsiTheme="minorHAnsi" w:cs="Vrinda"/>
          <w:sz w:val="22"/>
          <w:szCs w:val="28"/>
          <w:lang w:eastAsia="en-GB" w:bidi="bn-IN"/>
        </w:rPr>
      </w:pPr>
      <w:r>
        <w:t>S.4.2</w:t>
      </w:r>
      <w:r>
        <w:rPr>
          <w:rFonts w:asciiTheme="minorHAnsi" w:eastAsiaTheme="minorEastAsia" w:hAnsiTheme="minorHAnsi" w:cs="Vrinda"/>
          <w:sz w:val="22"/>
          <w:szCs w:val="28"/>
          <w:lang w:bidi="bn-IN"/>
        </w:rPr>
        <w:tab/>
      </w:r>
      <w:r>
        <w:rPr>
          <w:lang w:eastAsia="ko-KR"/>
        </w:rPr>
        <w:t>MSMTSI MRF</w:t>
      </w:r>
      <w:r>
        <w:tab/>
      </w:r>
      <w:r>
        <w:fldChar w:fldCharType="begin" w:fldLock="1"/>
      </w:r>
      <w:r>
        <w:instrText xml:space="preserve"> PAGEREF _Toc89963502 \h </w:instrText>
      </w:r>
      <w:r>
        <w:fldChar w:fldCharType="separate"/>
      </w:r>
      <w:r>
        <w:t>392</w:t>
      </w:r>
      <w:r>
        <w:fldChar w:fldCharType="end"/>
      </w:r>
    </w:p>
    <w:p w14:paraId="4732BD2D" w14:textId="6D157F1D" w:rsidR="00853B44" w:rsidRDefault="00853B44">
      <w:pPr>
        <w:pStyle w:val="TOC1"/>
        <w:rPr>
          <w:rFonts w:asciiTheme="minorHAnsi" w:eastAsiaTheme="minorEastAsia" w:hAnsiTheme="minorHAnsi" w:cs="Vrinda"/>
          <w:szCs w:val="28"/>
          <w:lang w:eastAsia="en-GB" w:bidi="bn-IN"/>
        </w:rPr>
      </w:pPr>
      <w:r>
        <w:t>S.5</w:t>
      </w:r>
      <w:r>
        <w:rPr>
          <w:rFonts w:asciiTheme="minorHAnsi" w:eastAsiaTheme="minorEastAsia" w:hAnsiTheme="minorHAnsi" w:cs="Vrinda"/>
          <w:szCs w:val="28"/>
          <w:lang w:bidi="bn-IN"/>
        </w:rPr>
        <w:tab/>
      </w:r>
      <w:r>
        <w:rPr>
          <w:lang w:eastAsia="ko-KR"/>
        </w:rPr>
        <w:t>Media configuration</w:t>
      </w:r>
      <w:r>
        <w:tab/>
      </w:r>
      <w:r>
        <w:fldChar w:fldCharType="begin" w:fldLock="1"/>
      </w:r>
      <w:r>
        <w:instrText xml:space="preserve"> PAGEREF _Toc89963503 \h </w:instrText>
      </w:r>
      <w:r>
        <w:fldChar w:fldCharType="separate"/>
      </w:r>
      <w:r>
        <w:t>392</w:t>
      </w:r>
      <w:r>
        <w:fldChar w:fldCharType="end"/>
      </w:r>
    </w:p>
    <w:p w14:paraId="00904670" w14:textId="7619D07C" w:rsidR="00853B44" w:rsidRDefault="00853B44">
      <w:pPr>
        <w:pStyle w:val="TOC2"/>
        <w:rPr>
          <w:rFonts w:asciiTheme="minorHAnsi" w:eastAsiaTheme="minorEastAsia" w:hAnsiTheme="minorHAnsi" w:cs="Vrinda"/>
          <w:sz w:val="22"/>
          <w:szCs w:val="28"/>
          <w:lang w:eastAsia="en-GB" w:bidi="bn-IN"/>
        </w:rPr>
      </w:pPr>
      <w:r>
        <w:t>S.5.1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_Toc89963504 \h </w:instrText>
      </w:r>
      <w:r>
        <w:fldChar w:fldCharType="separate"/>
      </w:r>
      <w:r>
        <w:t>392</w:t>
      </w:r>
      <w:r>
        <w:fldChar w:fldCharType="end"/>
      </w:r>
    </w:p>
    <w:p w14:paraId="39EAD70F" w14:textId="3A29F0BB" w:rsidR="00853B44" w:rsidRDefault="00853B44">
      <w:pPr>
        <w:pStyle w:val="TOC2"/>
        <w:rPr>
          <w:rFonts w:asciiTheme="minorHAnsi" w:eastAsiaTheme="minorEastAsia" w:hAnsiTheme="minorHAnsi" w:cs="Vrinda"/>
          <w:sz w:val="22"/>
          <w:szCs w:val="28"/>
          <w:lang w:eastAsia="en-GB" w:bidi="bn-IN"/>
        </w:rPr>
      </w:pPr>
      <w:r>
        <w:t>S.5.2</w:t>
      </w:r>
      <w:r>
        <w:rPr>
          <w:rFonts w:asciiTheme="minorHAnsi" w:eastAsiaTheme="minorEastAsia" w:hAnsiTheme="minorHAnsi" w:cs="Vrinda"/>
          <w:sz w:val="22"/>
          <w:szCs w:val="28"/>
          <w:lang w:bidi="bn-IN"/>
        </w:rPr>
        <w:tab/>
      </w:r>
      <w:r>
        <w:rPr>
          <w:lang w:eastAsia="ko-KR"/>
        </w:rPr>
        <w:t>Main video</w:t>
      </w:r>
      <w:r>
        <w:tab/>
      </w:r>
      <w:r>
        <w:fldChar w:fldCharType="begin" w:fldLock="1"/>
      </w:r>
      <w:r>
        <w:instrText xml:space="preserve"> PAGEREF _Toc89963505 \h </w:instrText>
      </w:r>
      <w:r>
        <w:fldChar w:fldCharType="separate"/>
      </w:r>
      <w:r>
        <w:t>394</w:t>
      </w:r>
      <w:r>
        <w:fldChar w:fldCharType="end"/>
      </w:r>
    </w:p>
    <w:p w14:paraId="01491FEA" w14:textId="6EA2780F" w:rsidR="00853B44" w:rsidRDefault="00853B44">
      <w:pPr>
        <w:pStyle w:val="TOC2"/>
        <w:rPr>
          <w:rFonts w:asciiTheme="minorHAnsi" w:eastAsiaTheme="minorEastAsia" w:hAnsiTheme="minorHAnsi" w:cs="Vrinda"/>
          <w:sz w:val="22"/>
          <w:szCs w:val="28"/>
          <w:lang w:eastAsia="en-GB" w:bidi="bn-IN"/>
        </w:rPr>
      </w:pPr>
      <w:r>
        <w:t>S.5.3</w:t>
      </w:r>
      <w:r>
        <w:rPr>
          <w:rFonts w:asciiTheme="minorHAnsi" w:eastAsiaTheme="minorEastAsia" w:hAnsiTheme="minorHAnsi" w:cs="Vrinda"/>
          <w:sz w:val="22"/>
          <w:szCs w:val="28"/>
          <w:lang w:bidi="bn-IN"/>
        </w:rPr>
        <w:tab/>
      </w:r>
      <w:r>
        <w:rPr>
          <w:lang w:eastAsia="ko-KR"/>
        </w:rPr>
        <w:t>Thumbnail video</w:t>
      </w:r>
      <w:r>
        <w:tab/>
      </w:r>
      <w:r>
        <w:fldChar w:fldCharType="begin" w:fldLock="1"/>
      </w:r>
      <w:r>
        <w:instrText xml:space="preserve"> PAGEREF _Toc89963506 \h </w:instrText>
      </w:r>
      <w:r>
        <w:fldChar w:fldCharType="separate"/>
      </w:r>
      <w:r>
        <w:t>394</w:t>
      </w:r>
      <w:r>
        <w:fldChar w:fldCharType="end"/>
      </w:r>
    </w:p>
    <w:p w14:paraId="6D59FB31" w14:textId="05580246" w:rsidR="00853B44" w:rsidRDefault="00853B44">
      <w:pPr>
        <w:pStyle w:val="TOC2"/>
        <w:rPr>
          <w:rFonts w:asciiTheme="minorHAnsi" w:eastAsiaTheme="minorEastAsia" w:hAnsiTheme="minorHAnsi" w:cs="Vrinda"/>
          <w:sz w:val="22"/>
          <w:szCs w:val="28"/>
          <w:lang w:eastAsia="en-GB" w:bidi="bn-IN"/>
        </w:rPr>
      </w:pPr>
      <w:r>
        <w:t>S.5.4</w:t>
      </w:r>
      <w:r>
        <w:rPr>
          <w:rFonts w:asciiTheme="minorHAnsi" w:eastAsiaTheme="minorEastAsia" w:hAnsiTheme="minorHAnsi" w:cs="Vrinda"/>
          <w:sz w:val="22"/>
          <w:szCs w:val="28"/>
          <w:lang w:bidi="bn-IN"/>
        </w:rPr>
        <w:tab/>
      </w:r>
      <w:r>
        <w:rPr>
          <w:lang w:eastAsia="ko-KR"/>
        </w:rPr>
        <w:t>Screenshare video</w:t>
      </w:r>
      <w:r>
        <w:tab/>
      </w:r>
      <w:r>
        <w:fldChar w:fldCharType="begin" w:fldLock="1"/>
      </w:r>
      <w:r>
        <w:instrText xml:space="preserve"> PAGEREF _Toc89963507 \h </w:instrText>
      </w:r>
      <w:r>
        <w:fldChar w:fldCharType="separate"/>
      </w:r>
      <w:r>
        <w:t>394</w:t>
      </w:r>
      <w:r>
        <w:fldChar w:fldCharType="end"/>
      </w:r>
    </w:p>
    <w:p w14:paraId="300686EE" w14:textId="78F642BD" w:rsidR="00853B44" w:rsidRDefault="00853B44">
      <w:pPr>
        <w:pStyle w:val="TOC2"/>
        <w:rPr>
          <w:rFonts w:asciiTheme="minorHAnsi" w:eastAsiaTheme="minorEastAsia" w:hAnsiTheme="minorHAnsi" w:cs="Vrinda"/>
          <w:sz w:val="22"/>
          <w:szCs w:val="28"/>
          <w:lang w:eastAsia="en-GB" w:bidi="bn-IN"/>
        </w:rPr>
      </w:pPr>
      <w:r>
        <w:t>S.5.5</w:t>
      </w:r>
      <w:r>
        <w:rPr>
          <w:rFonts w:asciiTheme="minorHAnsi" w:eastAsiaTheme="minorEastAsia" w:hAnsiTheme="minorHAnsi" w:cs="Vrinda"/>
          <w:sz w:val="22"/>
          <w:szCs w:val="28"/>
          <w:lang w:bidi="bn-IN"/>
        </w:rPr>
        <w:tab/>
      </w:r>
      <w:r>
        <w:rPr>
          <w:lang w:eastAsia="ko-KR"/>
        </w:rPr>
        <w:t>Audio</w:t>
      </w:r>
      <w:r>
        <w:tab/>
      </w:r>
      <w:r>
        <w:fldChar w:fldCharType="begin" w:fldLock="1"/>
      </w:r>
      <w:r>
        <w:instrText xml:space="preserve"> PAGEREF _Toc89963508 \h </w:instrText>
      </w:r>
      <w:r>
        <w:fldChar w:fldCharType="separate"/>
      </w:r>
      <w:r>
        <w:t>394</w:t>
      </w:r>
      <w:r>
        <w:fldChar w:fldCharType="end"/>
      </w:r>
    </w:p>
    <w:p w14:paraId="05732EB5" w14:textId="5FF636AF" w:rsidR="00853B44" w:rsidRDefault="00853B44">
      <w:pPr>
        <w:pStyle w:val="TOC2"/>
        <w:rPr>
          <w:rFonts w:asciiTheme="minorHAnsi" w:eastAsiaTheme="minorEastAsia" w:hAnsiTheme="minorHAnsi" w:cs="Vrinda"/>
          <w:sz w:val="22"/>
          <w:szCs w:val="28"/>
          <w:lang w:eastAsia="en-GB" w:bidi="bn-IN"/>
        </w:rPr>
      </w:pPr>
      <w:r>
        <w:t>S.5.6</w:t>
      </w:r>
      <w:r>
        <w:rPr>
          <w:rFonts w:asciiTheme="minorHAnsi" w:eastAsiaTheme="minorEastAsia" w:hAnsiTheme="minorHAnsi" w:cs="Vrinda"/>
          <w:sz w:val="22"/>
          <w:szCs w:val="28"/>
          <w:lang w:bidi="bn-IN"/>
        </w:rPr>
        <w:tab/>
      </w:r>
      <w:r>
        <w:rPr>
          <w:lang w:eastAsia="ko-KR"/>
        </w:rPr>
        <w:t>BFCP</w:t>
      </w:r>
      <w:r>
        <w:tab/>
      </w:r>
      <w:r>
        <w:fldChar w:fldCharType="begin" w:fldLock="1"/>
      </w:r>
      <w:r>
        <w:instrText xml:space="preserve"> PAGEREF _Toc89963509 \h </w:instrText>
      </w:r>
      <w:r>
        <w:fldChar w:fldCharType="separate"/>
      </w:r>
      <w:r>
        <w:t>395</w:t>
      </w:r>
      <w:r>
        <w:fldChar w:fldCharType="end"/>
      </w:r>
    </w:p>
    <w:p w14:paraId="2ED38BDA" w14:textId="372D83D2" w:rsidR="00853B44" w:rsidRDefault="00853B44">
      <w:pPr>
        <w:pStyle w:val="TOC2"/>
        <w:rPr>
          <w:rFonts w:asciiTheme="minorHAnsi" w:eastAsiaTheme="minorEastAsia" w:hAnsiTheme="minorHAnsi" w:cs="Vrinda"/>
          <w:sz w:val="22"/>
          <w:szCs w:val="28"/>
          <w:lang w:eastAsia="en-GB" w:bidi="bn-IN"/>
        </w:rPr>
      </w:pPr>
      <w:r>
        <w:t>S.5.7</w:t>
      </w:r>
      <w:r>
        <w:rPr>
          <w:rFonts w:asciiTheme="minorHAnsi" w:eastAsiaTheme="minorEastAsia" w:hAnsiTheme="minorHAnsi" w:cs="Vrinda"/>
          <w:sz w:val="22"/>
          <w:szCs w:val="28"/>
          <w:lang w:bidi="bn-IN"/>
        </w:rPr>
        <w:tab/>
      </w:r>
      <w:r>
        <w:rPr>
          <w:lang w:eastAsia="ko-KR"/>
        </w:rPr>
        <w:t>Compact Concurrent Codec Negotiation and Capabilities</w:t>
      </w:r>
      <w:r>
        <w:tab/>
      </w:r>
      <w:r>
        <w:fldChar w:fldCharType="begin" w:fldLock="1"/>
      </w:r>
      <w:r>
        <w:instrText xml:space="preserve"> PAGEREF _Toc89963510 \h </w:instrText>
      </w:r>
      <w:r>
        <w:fldChar w:fldCharType="separate"/>
      </w:r>
      <w:r>
        <w:t>395</w:t>
      </w:r>
      <w:r>
        <w:fldChar w:fldCharType="end"/>
      </w:r>
    </w:p>
    <w:p w14:paraId="04A90995" w14:textId="43BDE355" w:rsidR="00853B44" w:rsidRDefault="00853B44">
      <w:pPr>
        <w:pStyle w:val="TOC3"/>
        <w:rPr>
          <w:rFonts w:asciiTheme="minorHAnsi" w:eastAsiaTheme="minorEastAsia" w:hAnsiTheme="minorHAnsi" w:cs="Vrinda"/>
          <w:sz w:val="22"/>
          <w:szCs w:val="28"/>
          <w:lang w:eastAsia="en-GB" w:bidi="bn-IN"/>
        </w:rPr>
      </w:pPr>
      <w:r>
        <w:t>S.5.7.1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_Toc89963511 \h </w:instrText>
      </w:r>
      <w:r>
        <w:fldChar w:fldCharType="separate"/>
      </w:r>
      <w:r>
        <w:t>395</w:t>
      </w:r>
      <w:r>
        <w:fldChar w:fldCharType="end"/>
      </w:r>
    </w:p>
    <w:p w14:paraId="63E1555F" w14:textId="4804B606" w:rsidR="00853B44" w:rsidRDefault="00853B44">
      <w:pPr>
        <w:pStyle w:val="TOC3"/>
        <w:rPr>
          <w:rFonts w:asciiTheme="minorHAnsi" w:eastAsiaTheme="minorEastAsia" w:hAnsiTheme="minorHAnsi" w:cs="Vrinda"/>
          <w:sz w:val="22"/>
          <w:szCs w:val="28"/>
          <w:lang w:eastAsia="en-GB" w:bidi="bn-IN"/>
        </w:rPr>
      </w:pPr>
      <w:r>
        <w:t>S.5.7.2</w:t>
      </w:r>
      <w:r>
        <w:rPr>
          <w:rFonts w:asciiTheme="minorHAnsi" w:eastAsiaTheme="minorEastAsia" w:hAnsiTheme="minorHAnsi" w:cs="Vrinda"/>
          <w:sz w:val="22"/>
          <w:szCs w:val="28"/>
          <w:lang w:bidi="bn-IN"/>
        </w:rPr>
        <w:tab/>
      </w:r>
      <w:r>
        <w:rPr>
          <w:lang w:eastAsia="ko-KR"/>
        </w:rPr>
        <w:t>The Compact CCC SDP Attribute</w:t>
      </w:r>
      <w:r>
        <w:tab/>
      </w:r>
      <w:r>
        <w:fldChar w:fldCharType="begin" w:fldLock="1"/>
      </w:r>
      <w:r>
        <w:instrText xml:space="preserve"> PAGEREF _Toc89963512 \h </w:instrText>
      </w:r>
      <w:r>
        <w:fldChar w:fldCharType="separate"/>
      </w:r>
      <w:r>
        <w:t>395</w:t>
      </w:r>
      <w:r>
        <w:fldChar w:fldCharType="end"/>
      </w:r>
    </w:p>
    <w:p w14:paraId="5694F8D9" w14:textId="43262714" w:rsidR="00853B44" w:rsidRDefault="00853B44">
      <w:pPr>
        <w:pStyle w:val="TOC3"/>
        <w:rPr>
          <w:rFonts w:asciiTheme="minorHAnsi" w:eastAsiaTheme="minorEastAsia" w:hAnsiTheme="minorHAnsi" w:cs="Vrinda"/>
          <w:sz w:val="22"/>
          <w:szCs w:val="28"/>
          <w:lang w:eastAsia="en-GB" w:bidi="bn-IN"/>
        </w:rPr>
      </w:pPr>
      <w:r>
        <w:t>S.5.7.3</w:t>
      </w:r>
      <w:r>
        <w:rPr>
          <w:rFonts w:asciiTheme="minorHAnsi" w:eastAsiaTheme="minorEastAsia" w:hAnsiTheme="minorHAnsi" w:cs="Vrinda"/>
          <w:sz w:val="22"/>
          <w:szCs w:val="28"/>
          <w:lang w:bidi="bn-IN"/>
        </w:rPr>
        <w:tab/>
      </w:r>
      <w:r>
        <w:rPr>
          <w:lang w:eastAsia="ko-KR"/>
        </w:rPr>
        <w:t>Using the Compact CCC SDP Attribute for CCC Exchange</w:t>
      </w:r>
      <w:r>
        <w:tab/>
      </w:r>
      <w:r>
        <w:fldChar w:fldCharType="begin" w:fldLock="1"/>
      </w:r>
      <w:r>
        <w:instrText xml:space="preserve"> PAGEREF _Toc89963513 \h </w:instrText>
      </w:r>
      <w:r>
        <w:fldChar w:fldCharType="separate"/>
      </w:r>
      <w:r>
        <w:t>396</w:t>
      </w:r>
      <w:r>
        <w:fldChar w:fldCharType="end"/>
      </w:r>
    </w:p>
    <w:p w14:paraId="2C1B86C8" w14:textId="38DA5471" w:rsidR="00853B44" w:rsidRDefault="00853B44">
      <w:pPr>
        <w:pStyle w:val="TOC3"/>
        <w:rPr>
          <w:rFonts w:asciiTheme="minorHAnsi" w:eastAsiaTheme="minorEastAsia" w:hAnsiTheme="minorHAnsi" w:cs="Vrinda"/>
          <w:sz w:val="22"/>
          <w:szCs w:val="28"/>
          <w:lang w:eastAsia="en-GB" w:bidi="bn-IN"/>
        </w:rPr>
      </w:pPr>
      <w:r>
        <w:t>S.5.7.4</w:t>
      </w:r>
      <w:r>
        <w:rPr>
          <w:rFonts w:asciiTheme="minorHAnsi" w:eastAsiaTheme="minorEastAsia" w:hAnsiTheme="minorHAnsi" w:cs="Vrinda"/>
          <w:sz w:val="22"/>
          <w:szCs w:val="28"/>
          <w:lang w:bidi="bn-IN"/>
        </w:rPr>
        <w:tab/>
      </w:r>
      <w:r>
        <w:rPr>
          <w:lang w:eastAsia="ko-KR"/>
        </w:rPr>
        <w:t>Using the Compact CCC SDP Attribute for Session Initiation</w:t>
      </w:r>
      <w:r>
        <w:tab/>
      </w:r>
      <w:r>
        <w:fldChar w:fldCharType="begin" w:fldLock="1"/>
      </w:r>
      <w:r>
        <w:instrText xml:space="preserve"> PAGEREF _Toc89963514 \h </w:instrText>
      </w:r>
      <w:r>
        <w:fldChar w:fldCharType="separate"/>
      </w:r>
      <w:r>
        <w:t>396</w:t>
      </w:r>
      <w:r>
        <w:fldChar w:fldCharType="end"/>
      </w:r>
    </w:p>
    <w:p w14:paraId="370E7A5A" w14:textId="55EBAFA2" w:rsidR="00853B44" w:rsidRDefault="00853B44">
      <w:pPr>
        <w:pStyle w:val="TOC4"/>
        <w:rPr>
          <w:rFonts w:asciiTheme="minorHAnsi" w:eastAsiaTheme="minorEastAsia" w:hAnsiTheme="minorHAnsi" w:cs="Vrinda"/>
          <w:sz w:val="22"/>
          <w:szCs w:val="28"/>
          <w:lang w:eastAsia="en-GB" w:bidi="bn-IN"/>
        </w:rPr>
      </w:pPr>
      <w:r>
        <w:t>S.5.7.4.1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_Toc89963515 \h </w:instrText>
      </w:r>
      <w:r>
        <w:fldChar w:fldCharType="separate"/>
      </w:r>
      <w:r>
        <w:t>396</w:t>
      </w:r>
      <w:r>
        <w:fldChar w:fldCharType="end"/>
      </w:r>
    </w:p>
    <w:p w14:paraId="4178A46A" w14:textId="227AF18F" w:rsidR="00853B44" w:rsidRDefault="00853B44">
      <w:pPr>
        <w:pStyle w:val="TOC4"/>
        <w:rPr>
          <w:rFonts w:asciiTheme="minorHAnsi" w:eastAsiaTheme="minorEastAsia" w:hAnsiTheme="minorHAnsi" w:cs="Vrinda"/>
          <w:sz w:val="22"/>
          <w:szCs w:val="28"/>
          <w:lang w:eastAsia="en-GB" w:bidi="bn-IN"/>
        </w:rPr>
      </w:pPr>
      <w:r>
        <w:t>S.5.7.4.2</w:t>
      </w:r>
      <w:r>
        <w:rPr>
          <w:rFonts w:asciiTheme="minorHAnsi" w:eastAsiaTheme="minorEastAsia" w:hAnsiTheme="minorHAnsi" w:cs="Vrinda"/>
          <w:sz w:val="22"/>
          <w:szCs w:val="28"/>
          <w:lang w:bidi="bn-IN"/>
        </w:rPr>
        <w:tab/>
      </w:r>
      <w:r>
        <w:rPr>
          <w:lang w:eastAsia="ko-KR"/>
        </w:rPr>
        <w:t>SDP Offer Rules</w:t>
      </w:r>
      <w:r>
        <w:tab/>
      </w:r>
      <w:r>
        <w:fldChar w:fldCharType="begin" w:fldLock="1"/>
      </w:r>
      <w:r>
        <w:instrText xml:space="preserve"> PAGEREF _Toc89963516 \h </w:instrText>
      </w:r>
      <w:r>
        <w:fldChar w:fldCharType="separate"/>
      </w:r>
      <w:r>
        <w:t>396</w:t>
      </w:r>
      <w:r>
        <w:fldChar w:fldCharType="end"/>
      </w:r>
    </w:p>
    <w:p w14:paraId="4C48488E" w14:textId="6036B539" w:rsidR="00853B44" w:rsidRDefault="00853B44">
      <w:pPr>
        <w:pStyle w:val="TOC4"/>
        <w:rPr>
          <w:rFonts w:asciiTheme="minorHAnsi" w:eastAsiaTheme="minorEastAsia" w:hAnsiTheme="minorHAnsi" w:cs="Vrinda"/>
          <w:sz w:val="22"/>
          <w:szCs w:val="28"/>
          <w:lang w:eastAsia="en-GB" w:bidi="bn-IN"/>
        </w:rPr>
      </w:pPr>
      <w:r>
        <w:t>S.5.7.4.3</w:t>
      </w:r>
      <w:r>
        <w:rPr>
          <w:rFonts w:asciiTheme="minorHAnsi" w:eastAsiaTheme="minorEastAsia" w:hAnsiTheme="minorHAnsi" w:cs="Vrinda"/>
          <w:sz w:val="22"/>
          <w:szCs w:val="28"/>
          <w:lang w:bidi="bn-IN"/>
        </w:rPr>
        <w:tab/>
      </w:r>
      <w:r>
        <w:rPr>
          <w:lang w:eastAsia="ko-KR"/>
        </w:rPr>
        <w:t>SDP Answer Rules</w:t>
      </w:r>
      <w:r>
        <w:tab/>
      </w:r>
      <w:r>
        <w:fldChar w:fldCharType="begin" w:fldLock="1"/>
      </w:r>
      <w:r>
        <w:instrText xml:space="preserve"> PAGEREF _Toc89963517 \h </w:instrText>
      </w:r>
      <w:r>
        <w:fldChar w:fldCharType="separate"/>
      </w:r>
      <w:r>
        <w:t>397</w:t>
      </w:r>
      <w:r>
        <w:fldChar w:fldCharType="end"/>
      </w:r>
    </w:p>
    <w:p w14:paraId="0C144575" w14:textId="575A5AAE" w:rsidR="00853B44" w:rsidRDefault="00853B44">
      <w:pPr>
        <w:pStyle w:val="TOC1"/>
        <w:rPr>
          <w:rFonts w:asciiTheme="minorHAnsi" w:eastAsiaTheme="minorEastAsia" w:hAnsiTheme="minorHAnsi" w:cs="Vrinda"/>
          <w:szCs w:val="28"/>
          <w:lang w:eastAsia="en-GB" w:bidi="bn-IN"/>
        </w:rPr>
      </w:pPr>
      <w:r>
        <w:t>S.6</w:t>
      </w:r>
      <w:r>
        <w:rPr>
          <w:rFonts w:asciiTheme="minorHAnsi" w:eastAsiaTheme="minorEastAsia" w:hAnsiTheme="minorHAnsi" w:cs="Vrinda"/>
          <w:szCs w:val="28"/>
          <w:lang w:bidi="bn-IN"/>
        </w:rPr>
        <w:tab/>
      </w:r>
      <w:r>
        <w:rPr>
          <w:lang w:eastAsia="ko-KR"/>
        </w:rPr>
        <w:t>Media transport</w:t>
      </w:r>
      <w:r>
        <w:tab/>
      </w:r>
      <w:r>
        <w:fldChar w:fldCharType="begin" w:fldLock="1"/>
      </w:r>
      <w:r>
        <w:instrText xml:space="preserve"> PAGEREF _Toc89963518 \h </w:instrText>
      </w:r>
      <w:r>
        <w:fldChar w:fldCharType="separate"/>
      </w:r>
      <w:r>
        <w:t>397</w:t>
      </w:r>
      <w:r>
        <w:fldChar w:fldCharType="end"/>
      </w:r>
    </w:p>
    <w:p w14:paraId="00B95321" w14:textId="7CD4D298" w:rsidR="00853B44" w:rsidRDefault="00853B44">
      <w:pPr>
        <w:pStyle w:val="TOC2"/>
        <w:rPr>
          <w:rFonts w:asciiTheme="minorHAnsi" w:eastAsiaTheme="minorEastAsia" w:hAnsiTheme="minorHAnsi" w:cs="Vrinda"/>
          <w:sz w:val="22"/>
          <w:szCs w:val="28"/>
          <w:lang w:eastAsia="en-GB" w:bidi="bn-IN"/>
        </w:rPr>
      </w:pPr>
      <w:r>
        <w:t>S.6.1</w:t>
      </w:r>
      <w:r>
        <w:rPr>
          <w:rFonts w:asciiTheme="minorHAnsi" w:eastAsiaTheme="minorEastAsia" w:hAnsiTheme="minorHAnsi" w:cs="Vrinda"/>
          <w:sz w:val="22"/>
          <w:szCs w:val="28"/>
          <w:lang w:bidi="bn-IN"/>
        </w:rPr>
        <w:tab/>
      </w:r>
      <w:r>
        <w:rPr>
          <w:lang w:eastAsia="ko-KR"/>
        </w:rPr>
        <w:t>RTP</w:t>
      </w:r>
      <w:r>
        <w:tab/>
      </w:r>
      <w:r>
        <w:fldChar w:fldCharType="begin" w:fldLock="1"/>
      </w:r>
      <w:r>
        <w:instrText xml:space="preserve"> PAGEREF _Toc89963519 \h </w:instrText>
      </w:r>
      <w:r>
        <w:fldChar w:fldCharType="separate"/>
      </w:r>
      <w:r>
        <w:t>397</w:t>
      </w:r>
      <w:r>
        <w:fldChar w:fldCharType="end"/>
      </w:r>
    </w:p>
    <w:p w14:paraId="60B6C040" w14:textId="5277339B" w:rsidR="00853B44" w:rsidRDefault="00853B44">
      <w:pPr>
        <w:pStyle w:val="TOC2"/>
        <w:rPr>
          <w:rFonts w:asciiTheme="minorHAnsi" w:eastAsiaTheme="minorEastAsia" w:hAnsiTheme="minorHAnsi" w:cs="Vrinda"/>
          <w:sz w:val="22"/>
          <w:szCs w:val="28"/>
          <w:lang w:eastAsia="en-GB" w:bidi="bn-IN"/>
        </w:rPr>
      </w:pPr>
      <w:r>
        <w:t>S.6.2</w:t>
      </w:r>
      <w:r>
        <w:rPr>
          <w:rFonts w:asciiTheme="minorHAnsi" w:eastAsiaTheme="minorEastAsia" w:hAnsiTheme="minorHAnsi" w:cs="Vrinda"/>
          <w:sz w:val="22"/>
          <w:szCs w:val="28"/>
          <w:lang w:bidi="bn-IN"/>
        </w:rPr>
        <w:tab/>
      </w:r>
      <w:r>
        <w:rPr>
          <w:lang w:eastAsia="ko-KR"/>
        </w:rPr>
        <w:t>RTCP</w:t>
      </w:r>
      <w:r>
        <w:tab/>
      </w:r>
      <w:r>
        <w:fldChar w:fldCharType="begin" w:fldLock="1"/>
      </w:r>
      <w:r>
        <w:instrText xml:space="preserve"> PAGEREF _Toc89963520 \h </w:instrText>
      </w:r>
      <w:r>
        <w:fldChar w:fldCharType="separate"/>
      </w:r>
      <w:r>
        <w:t>397</w:t>
      </w:r>
      <w:r>
        <w:fldChar w:fldCharType="end"/>
      </w:r>
    </w:p>
    <w:p w14:paraId="5DFA37FB" w14:textId="3F526001" w:rsidR="00853B44" w:rsidRDefault="00853B44">
      <w:pPr>
        <w:pStyle w:val="TOC2"/>
        <w:rPr>
          <w:rFonts w:asciiTheme="minorHAnsi" w:eastAsiaTheme="minorEastAsia" w:hAnsiTheme="minorHAnsi" w:cs="Vrinda"/>
          <w:sz w:val="22"/>
          <w:szCs w:val="28"/>
          <w:lang w:eastAsia="en-GB" w:bidi="bn-IN"/>
        </w:rPr>
      </w:pPr>
      <w:r>
        <w:t>S.6.3</w:t>
      </w:r>
      <w:r>
        <w:rPr>
          <w:rFonts w:asciiTheme="minorHAnsi" w:eastAsiaTheme="minorEastAsia" w:hAnsiTheme="minorHAnsi" w:cs="Vrinda"/>
          <w:sz w:val="22"/>
          <w:szCs w:val="28"/>
          <w:lang w:bidi="bn-IN"/>
        </w:rPr>
        <w:tab/>
      </w:r>
      <w:r>
        <w:rPr>
          <w:lang w:eastAsia="ko-KR"/>
        </w:rPr>
        <w:t>RTP Stream Selective Forwarding</w:t>
      </w:r>
      <w:r>
        <w:tab/>
      </w:r>
      <w:r>
        <w:fldChar w:fldCharType="begin" w:fldLock="1"/>
      </w:r>
      <w:r>
        <w:instrText xml:space="preserve"> PAGEREF _Toc89963521 \h </w:instrText>
      </w:r>
      <w:r>
        <w:fldChar w:fldCharType="separate"/>
      </w:r>
      <w:r>
        <w:t>398</w:t>
      </w:r>
      <w:r>
        <w:fldChar w:fldCharType="end"/>
      </w:r>
    </w:p>
    <w:p w14:paraId="63429097" w14:textId="5C35F314" w:rsidR="00853B44" w:rsidRDefault="00853B44">
      <w:pPr>
        <w:pStyle w:val="TOC1"/>
        <w:rPr>
          <w:rFonts w:asciiTheme="minorHAnsi" w:eastAsiaTheme="minorEastAsia" w:hAnsiTheme="minorHAnsi" w:cs="Vrinda"/>
          <w:szCs w:val="28"/>
          <w:lang w:eastAsia="en-GB" w:bidi="bn-IN"/>
        </w:rPr>
      </w:pPr>
      <w:r>
        <w:t>S.7</w:t>
      </w:r>
      <w:r>
        <w:rPr>
          <w:rFonts w:asciiTheme="minorHAnsi" w:eastAsiaTheme="minorEastAsia" w:hAnsiTheme="minorHAnsi" w:cs="Vrinda"/>
          <w:szCs w:val="28"/>
          <w:lang w:bidi="bn-IN"/>
        </w:rPr>
        <w:tab/>
      </w:r>
      <w:r>
        <w:rPr>
          <w:lang w:eastAsia="ko-KR"/>
        </w:rPr>
        <w:t>BFCP</w:t>
      </w:r>
      <w:r>
        <w:tab/>
      </w:r>
      <w:r>
        <w:fldChar w:fldCharType="begin" w:fldLock="1"/>
      </w:r>
      <w:r>
        <w:instrText xml:space="preserve"> PAGEREF _Toc89963522 \h </w:instrText>
      </w:r>
      <w:r>
        <w:fldChar w:fldCharType="separate"/>
      </w:r>
      <w:r>
        <w:t>399</w:t>
      </w:r>
      <w:r>
        <w:fldChar w:fldCharType="end"/>
      </w:r>
    </w:p>
    <w:p w14:paraId="0BB1ED17" w14:textId="241C30FE" w:rsidR="00853B44" w:rsidRDefault="00853B44">
      <w:pPr>
        <w:pStyle w:val="TOC2"/>
        <w:rPr>
          <w:rFonts w:asciiTheme="minorHAnsi" w:eastAsiaTheme="minorEastAsia" w:hAnsiTheme="minorHAnsi" w:cs="Vrinda"/>
          <w:sz w:val="22"/>
          <w:szCs w:val="28"/>
          <w:lang w:eastAsia="en-GB" w:bidi="bn-IN"/>
        </w:rPr>
      </w:pPr>
      <w:r>
        <w:t>S.7.1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_Toc89963523 \h </w:instrText>
      </w:r>
      <w:r>
        <w:fldChar w:fldCharType="separate"/>
      </w:r>
      <w:r>
        <w:t>399</w:t>
      </w:r>
      <w:r>
        <w:fldChar w:fldCharType="end"/>
      </w:r>
    </w:p>
    <w:p w14:paraId="43E144FA" w14:textId="3F1E9622" w:rsidR="00853B44" w:rsidRDefault="00853B44">
      <w:pPr>
        <w:pStyle w:val="TOC2"/>
        <w:rPr>
          <w:rFonts w:asciiTheme="minorHAnsi" w:eastAsiaTheme="minorEastAsia" w:hAnsiTheme="minorHAnsi" w:cs="Vrinda"/>
          <w:sz w:val="22"/>
          <w:szCs w:val="28"/>
          <w:lang w:eastAsia="en-GB" w:bidi="bn-IN"/>
        </w:rPr>
      </w:pPr>
      <w:r>
        <w:t>S.7.2</w:t>
      </w:r>
      <w:r>
        <w:rPr>
          <w:rFonts w:asciiTheme="minorHAnsi" w:eastAsiaTheme="minorEastAsia" w:hAnsiTheme="minorHAnsi" w:cs="Vrinda"/>
          <w:sz w:val="22"/>
          <w:szCs w:val="28"/>
          <w:lang w:bidi="bn-IN"/>
        </w:rPr>
        <w:tab/>
      </w:r>
      <w:r>
        <w:rPr>
          <w:lang w:eastAsia="ko-KR"/>
        </w:rPr>
        <w:t>Floor controlled main video</w:t>
      </w:r>
      <w:r>
        <w:tab/>
      </w:r>
      <w:r>
        <w:fldChar w:fldCharType="begin" w:fldLock="1"/>
      </w:r>
      <w:r>
        <w:instrText xml:space="preserve"> PAGEREF _Toc89963524 \h </w:instrText>
      </w:r>
      <w:r>
        <w:fldChar w:fldCharType="separate"/>
      </w:r>
      <w:r>
        <w:t>399</w:t>
      </w:r>
      <w:r>
        <w:fldChar w:fldCharType="end"/>
      </w:r>
    </w:p>
    <w:p w14:paraId="341FF872" w14:textId="588F3502" w:rsidR="00853B44" w:rsidRDefault="00853B44">
      <w:pPr>
        <w:pStyle w:val="TOC2"/>
        <w:rPr>
          <w:rFonts w:asciiTheme="minorHAnsi" w:eastAsiaTheme="minorEastAsia" w:hAnsiTheme="minorHAnsi" w:cs="Vrinda"/>
          <w:sz w:val="22"/>
          <w:szCs w:val="28"/>
          <w:lang w:eastAsia="en-GB" w:bidi="bn-IN"/>
        </w:rPr>
      </w:pPr>
      <w:r>
        <w:t>S.7.3</w:t>
      </w:r>
      <w:r>
        <w:rPr>
          <w:rFonts w:asciiTheme="minorHAnsi" w:eastAsiaTheme="minorEastAsia" w:hAnsiTheme="minorHAnsi" w:cs="Vrinda"/>
          <w:sz w:val="22"/>
          <w:szCs w:val="28"/>
          <w:lang w:bidi="bn-IN"/>
        </w:rPr>
        <w:tab/>
      </w:r>
      <w:r>
        <w:rPr>
          <w:lang w:eastAsia="ko-KR"/>
        </w:rPr>
        <w:t>Floor controlled screenshare video</w:t>
      </w:r>
      <w:r>
        <w:tab/>
      </w:r>
      <w:r>
        <w:fldChar w:fldCharType="begin" w:fldLock="1"/>
      </w:r>
      <w:r>
        <w:instrText xml:space="preserve"> PAGEREF _Toc89963525 \h </w:instrText>
      </w:r>
      <w:r>
        <w:fldChar w:fldCharType="separate"/>
      </w:r>
      <w:r>
        <w:t>399</w:t>
      </w:r>
      <w:r>
        <w:fldChar w:fldCharType="end"/>
      </w:r>
    </w:p>
    <w:p w14:paraId="498B0E25" w14:textId="618F1A58" w:rsidR="00853B44" w:rsidRDefault="00853B44">
      <w:pPr>
        <w:pStyle w:val="TOC2"/>
        <w:rPr>
          <w:rFonts w:asciiTheme="minorHAnsi" w:eastAsiaTheme="minorEastAsia" w:hAnsiTheme="minorHAnsi" w:cs="Vrinda"/>
          <w:sz w:val="22"/>
          <w:szCs w:val="28"/>
          <w:lang w:eastAsia="en-GB" w:bidi="bn-IN"/>
        </w:rPr>
      </w:pPr>
      <w:r>
        <w:t>S.7.4</w:t>
      </w:r>
      <w:r>
        <w:rPr>
          <w:rFonts w:asciiTheme="minorHAnsi" w:eastAsiaTheme="minorEastAsia" w:hAnsiTheme="minorHAnsi" w:cs="Vrinda"/>
          <w:sz w:val="22"/>
          <w:szCs w:val="28"/>
          <w:lang w:bidi="bn-IN"/>
        </w:rPr>
        <w:tab/>
      </w:r>
      <w:r>
        <w:rPr>
          <w:lang w:eastAsia="ko-KR"/>
        </w:rPr>
        <w:t>Implicit floor control for audio</w:t>
      </w:r>
      <w:r>
        <w:tab/>
      </w:r>
      <w:r>
        <w:fldChar w:fldCharType="begin" w:fldLock="1"/>
      </w:r>
      <w:r>
        <w:instrText xml:space="preserve"> PAGEREF _Toc89963526 \h </w:instrText>
      </w:r>
      <w:r>
        <w:fldChar w:fldCharType="separate"/>
      </w:r>
      <w:r>
        <w:t>399</w:t>
      </w:r>
      <w:r>
        <w:fldChar w:fldCharType="end"/>
      </w:r>
    </w:p>
    <w:p w14:paraId="76AA8E62" w14:textId="66AB0E67" w:rsidR="00853B44" w:rsidRDefault="00853B44">
      <w:pPr>
        <w:pStyle w:val="TOC2"/>
        <w:rPr>
          <w:rFonts w:asciiTheme="minorHAnsi" w:eastAsiaTheme="minorEastAsia" w:hAnsiTheme="minorHAnsi" w:cs="Vrinda"/>
          <w:sz w:val="22"/>
          <w:szCs w:val="28"/>
          <w:lang w:eastAsia="en-GB" w:bidi="bn-IN"/>
        </w:rPr>
      </w:pPr>
      <w:r>
        <w:t>S.7.5</w:t>
      </w:r>
      <w:r>
        <w:rPr>
          <w:rFonts w:asciiTheme="minorHAnsi" w:eastAsiaTheme="minorEastAsia" w:hAnsiTheme="minorHAnsi" w:cs="Vrinda"/>
          <w:sz w:val="22"/>
          <w:szCs w:val="28"/>
          <w:lang w:bidi="bn-IN"/>
        </w:rPr>
        <w:tab/>
      </w:r>
      <w:r>
        <w:rPr>
          <w:lang w:eastAsia="ko-KR"/>
        </w:rPr>
        <w:t>Floor control interworking with DTMF-capable MTSI clients</w:t>
      </w:r>
      <w:r>
        <w:tab/>
      </w:r>
      <w:r>
        <w:fldChar w:fldCharType="begin" w:fldLock="1"/>
      </w:r>
      <w:r>
        <w:instrText xml:space="preserve"> PAGEREF _Toc89963527 \h </w:instrText>
      </w:r>
      <w:r>
        <w:fldChar w:fldCharType="separate"/>
      </w:r>
      <w:r>
        <w:t>399</w:t>
      </w:r>
      <w:r>
        <w:fldChar w:fldCharType="end"/>
      </w:r>
    </w:p>
    <w:p w14:paraId="082549DB" w14:textId="5A2216AE" w:rsidR="00853B44" w:rsidRDefault="00853B44">
      <w:pPr>
        <w:pStyle w:val="TOC1"/>
        <w:rPr>
          <w:rFonts w:asciiTheme="minorHAnsi" w:eastAsiaTheme="minorEastAsia" w:hAnsiTheme="minorHAnsi" w:cs="Vrinda"/>
          <w:szCs w:val="28"/>
          <w:lang w:eastAsia="en-GB" w:bidi="bn-IN"/>
        </w:rPr>
      </w:pPr>
      <w:r>
        <w:t>S.8</w:t>
      </w:r>
      <w:r>
        <w:rPr>
          <w:rFonts w:asciiTheme="minorHAnsi" w:eastAsiaTheme="minorEastAsia" w:hAnsiTheme="minorHAnsi" w:cs="Vrinda"/>
          <w:szCs w:val="28"/>
          <w:lang w:bidi="bn-IN"/>
        </w:rPr>
        <w:tab/>
      </w:r>
      <w:r>
        <w:rPr>
          <w:lang w:eastAsia="ko-KR"/>
        </w:rPr>
        <w:t>Rate Adaptation</w:t>
      </w:r>
      <w:r>
        <w:tab/>
      </w:r>
      <w:r>
        <w:fldChar w:fldCharType="begin" w:fldLock="1"/>
      </w:r>
      <w:r>
        <w:instrText xml:space="preserve"> PAGEREF _Toc89963528 \h </w:instrText>
      </w:r>
      <w:r>
        <w:fldChar w:fldCharType="separate"/>
      </w:r>
      <w:r>
        <w:t>400</w:t>
      </w:r>
      <w:r>
        <w:fldChar w:fldCharType="end"/>
      </w:r>
    </w:p>
    <w:p w14:paraId="198EFA9A" w14:textId="7FD0158E" w:rsidR="00853B44" w:rsidRDefault="00853B44" w:rsidP="00853B44">
      <w:pPr>
        <w:pStyle w:val="TOC8"/>
        <w:rPr>
          <w:rFonts w:asciiTheme="minorHAnsi" w:eastAsiaTheme="minorEastAsia" w:hAnsiTheme="minorHAnsi" w:cs="Vrinda"/>
          <w:b w:val="0"/>
          <w:szCs w:val="28"/>
          <w:lang w:eastAsia="en-GB" w:bidi="bn-IN"/>
        </w:rPr>
      </w:pPr>
      <w:r>
        <w:t>Annex T (informative):</w:t>
      </w:r>
      <w:r>
        <w:tab/>
        <w:t>SDP examples for Multi-party Multimedia Conference Media Handling</w:t>
      </w:r>
      <w:r>
        <w:tab/>
      </w:r>
      <w:r>
        <w:fldChar w:fldCharType="begin" w:fldLock="1"/>
      </w:r>
      <w:r>
        <w:instrText xml:space="preserve"> PAGEREF _Toc89963529 \h </w:instrText>
      </w:r>
      <w:r>
        <w:fldChar w:fldCharType="separate"/>
      </w:r>
      <w:r>
        <w:t>401</w:t>
      </w:r>
      <w:r>
        <w:fldChar w:fldCharType="end"/>
      </w:r>
    </w:p>
    <w:p w14:paraId="1D30A796" w14:textId="00BCC912" w:rsidR="00853B44" w:rsidRDefault="00853B44">
      <w:pPr>
        <w:pStyle w:val="TOC1"/>
        <w:rPr>
          <w:rFonts w:asciiTheme="minorHAnsi" w:eastAsiaTheme="minorEastAsia" w:hAnsiTheme="minorHAnsi" w:cs="Vrinda"/>
          <w:szCs w:val="28"/>
          <w:lang w:eastAsia="en-GB" w:bidi="bn-IN"/>
        </w:rPr>
      </w:pPr>
      <w:r>
        <w:t>T.1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_Toc89963530 \h </w:instrText>
      </w:r>
      <w:r>
        <w:fldChar w:fldCharType="separate"/>
      </w:r>
      <w:r>
        <w:t>401</w:t>
      </w:r>
      <w:r>
        <w:fldChar w:fldCharType="end"/>
      </w:r>
    </w:p>
    <w:p w14:paraId="6E99DD76" w14:textId="19DFE87D" w:rsidR="00853B44" w:rsidRDefault="00853B44">
      <w:pPr>
        <w:pStyle w:val="TOC2"/>
        <w:rPr>
          <w:rFonts w:asciiTheme="minorHAnsi" w:eastAsiaTheme="minorEastAsia" w:hAnsiTheme="minorHAnsi" w:cs="Vrinda"/>
          <w:sz w:val="22"/>
          <w:szCs w:val="28"/>
          <w:lang w:eastAsia="en-GB" w:bidi="bn-IN"/>
        </w:rPr>
      </w:pPr>
      <w:r>
        <w:t>T.1.1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_Toc89963531 \h </w:instrText>
      </w:r>
      <w:r>
        <w:fldChar w:fldCharType="separate"/>
      </w:r>
      <w:r>
        <w:t>401</w:t>
      </w:r>
      <w:r>
        <w:fldChar w:fldCharType="end"/>
      </w:r>
    </w:p>
    <w:p w14:paraId="1FD1EC02" w14:textId="7FFCAAA6" w:rsidR="00853B44" w:rsidRDefault="00853B44">
      <w:pPr>
        <w:pStyle w:val="TOC2"/>
        <w:rPr>
          <w:rFonts w:asciiTheme="minorHAnsi" w:eastAsiaTheme="minorEastAsia" w:hAnsiTheme="minorHAnsi" w:cs="Vrinda"/>
          <w:sz w:val="22"/>
          <w:szCs w:val="28"/>
          <w:lang w:eastAsia="en-GB" w:bidi="bn-IN"/>
        </w:rPr>
      </w:pPr>
      <w:r>
        <w:t>T.1.2</w:t>
      </w:r>
      <w:r>
        <w:rPr>
          <w:rFonts w:asciiTheme="minorHAnsi" w:eastAsiaTheme="minorEastAsia" w:hAnsiTheme="minorHAnsi" w:cs="Vrinda"/>
          <w:sz w:val="22"/>
          <w:szCs w:val="28"/>
          <w:lang w:eastAsia="en-GB" w:bidi="bn-IN"/>
        </w:rPr>
        <w:tab/>
      </w:r>
      <w:r>
        <w:t>Quality of Service examples</w:t>
      </w:r>
      <w:r>
        <w:tab/>
      </w:r>
      <w:r>
        <w:fldChar w:fldCharType="begin" w:fldLock="1"/>
      </w:r>
      <w:r>
        <w:instrText xml:space="preserve"> PAGEREF _Toc89963532 \h </w:instrText>
      </w:r>
      <w:r>
        <w:fldChar w:fldCharType="separate"/>
      </w:r>
      <w:r>
        <w:t>401</w:t>
      </w:r>
      <w:r>
        <w:fldChar w:fldCharType="end"/>
      </w:r>
    </w:p>
    <w:p w14:paraId="5357D12E" w14:textId="6BA4F71C" w:rsidR="00853B44" w:rsidRDefault="00853B44">
      <w:pPr>
        <w:pStyle w:val="TOC1"/>
        <w:rPr>
          <w:rFonts w:asciiTheme="minorHAnsi" w:eastAsiaTheme="minorEastAsia" w:hAnsiTheme="minorHAnsi" w:cs="Vrinda"/>
          <w:szCs w:val="28"/>
          <w:lang w:eastAsia="en-GB" w:bidi="bn-IN"/>
        </w:rPr>
      </w:pPr>
      <w:r>
        <w:t>T.2</w:t>
      </w:r>
      <w:r>
        <w:rPr>
          <w:rFonts w:asciiTheme="minorHAnsi" w:eastAsiaTheme="minorEastAsia" w:hAnsiTheme="minorHAnsi" w:cs="Vrinda"/>
          <w:szCs w:val="28"/>
          <w:lang w:bidi="bn-IN"/>
        </w:rPr>
        <w:tab/>
      </w:r>
      <w:r>
        <w:rPr>
          <w:lang w:eastAsia="ko-KR"/>
        </w:rPr>
        <w:t>MSMTSI video offer/answer examples</w:t>
      </w:r>
      <w:r>
        <w:tab/>
      </w:r>
      <w:r>
        <w:fldChar w:fldCharType="begin" w:fldLock="1"/>
      </w:r>
      <w:r>
        <w:instrText xml:space="preserve"> PAGEREF _Toc89963533 \h </w:instrText>
      </w:r>
      <w:r>
        <w:fldChar w:fldCharType="separate"/>
      </w:r>
      <w:r>
        <w:t>402</w:t>
      </w:r>
      <w:r>
        <w:fldChar w:fldCharType="end"/>
      </w:r>
    </w:p>
    <w:p w14:paraId="6B00C459" w14:textId="01BB7F5A" w:rsidR="00853B44" w:rsidRDefault="00853B44">
      <w:pPr>
        <w:pStyle w:val="TOC2"/>
        <w:rPr>
          <w:rFonts w:asciiTheme="minorHAnsi" w:eastAsiaTheme="minorEastAsia" w:hAnsiTheme="minorHAnsi" w:cs="Vrinda"/>
          <w:sz w:val="22"/>
          <w:szCs w:val="28"/>
          <w:lang w:eastAsia="en-GB" w:bidi="bn-IN"/>
        </w:rPr>
      </w:pPr>
      <w:r>
        <w:t>T.2.1</w:t>
      </w:r>
      <w:r>
        <w:rPr>
          <w:rFonts w:asciiTheme="minorHAnsi" w:eastAsiaTheme="minorEastAsia" w:hAnsiTheme="minorHAnsi" w:cs="Vrinda"/>
          <w:sz w:val="22"/>
          <w:szCs w:val="28"/>
          <w:lang w:bidi="bn-IN"/>
        </w:rPr>
        <w:tab/>
      </w:r>
      <w:r>
        <w:rPr>
          <w:lang w:eastAsia="ko-KR"/>
        </w:rPr>
        <w:t>MSMTSI offer/answer towards an MTSI client</w:t>
      </w:r>
      <w:r>
        <w:tab/>
      </w:r>
      <w:r>
        <w:fldChar w:fldCharType="begin" w:fldLock="1"/>
      </w:r>
      <w:r>
        <w:instrText xml:space="preserve"> PAGEREF _Toc89963534 \h </w:instrText>
      </w:r>
      <w:r>
        <w:fldChar w:fldCharType="separate"/>
      </w:r>
      <w:r>
        <w:t>402</w:t>
      </w:r>
      <w:r>
        <w:fldChar w:fldCharType="end"/>
      </w:r>
    </w:p>
    <w:p w14:paraId="17798717" w14:textId="3B9CC834" w:rsidR="00853B44" w:rsidRDefault="00853B44">
      <w:pPr>
        <w:pStyle w:val="TOC2"/>
        <w:rPr>
          <w:rFonts w:asciiTheme="minorHAnsi" w:eastAsiaTheme="minorEastAsia" w:hAnsiTheme="minorHAnsi" w:cs="Vrinda"/>
          <w:sz w:val="22"/>
          <w:szCs w:val="28"/>
          <w:lang w:eastAsia="en-GB" w:bidi="bn-IN"/>
        </w:rPr>
      </w:pPr>
      <w:r>
        <w:t>T.2.2</w:t>
      </w:r>
      <w:r>
        <w:rPr>
          <w:rFonts w:asciiTheme="minorHAnsi" w:eastAsiaTheme="minorEastAsia" w:hAnsiTheme="minorHAnsi" w:cs="Vrinda"/>
          <w:sz w:val="22"/>
          <w:szCs w:val="28"/>
          <w:lang w:bidi="bn-IN"/>
        </w:rPr>
        <w:tab/>
      </w:r>
      <w:r>
        <w:rPr>
          <w:lang w:eastAsia="ko-KR"/>
        </w:rPr>
        <w:t>MSMTSI answer from an MSMTSI MRF</w:t>
      </w:r>
      <w:r>
        <w:tab/>
      </w:r>
      <w:r>
        <w:fldChar w:fldCharType="begin" w:fldLock="1"/>
      </w:r>
      <w:r>
        <w:instrText xml:space="preserve"> PAGEREF _Toc89963535 \h </w:instrText>
      </w:r>
      <w:r>
        <w:fldChar w:fldCharType="separate"/>
      </w:r>
      <w:r>
        <w:t>404</w:t>
      </w:r>
      <w:r>
        <w:fldChar w:fldCharType="end"/>
      </w:r>
    </w:p>
    <w:p w14:paraId="2C404178" w14:textId="03223ECB" w:rsidR="00853B44" w:rsidRDefault="00853B44">
      <w:pPr>
        <w:pStyle w:val="TOC2"/>
        <w:rPr>
          <w:rFonts w:asciiTheme="minorHAnsi" w:eastAsiaTheme="minorEastAsia" w:hAnsiTheme="minorHAnsi" w:cs="Vrinda"/>
          <w:sz w:val="22"/>
          <w:szCs w:val="28"/>
          <w:lang w:eastAsia="en-GB" w:bidi="bn-IN"/>
        </w:rPr>
      </w:pPr>
      <w:r>
        <w:t>T.2.3</w:t>
      </w:r>
      <w:r>
        <w:rPr>
          <w:rFonts w:asciiTheme="minorHAnsi" w:eastAsiaTheme="minorEastAsia" w:hAnsiTheme="minorHAnsi" w:cs="Vrinda"/>
          <w:sz w:val="22"/>
          <w:szCs w:val="28"/>
          <w:lang w:bidi="bn-IN"/>
        </w:rPr>
        <w:tab/>
      </w:r>
      <w:r>
        <w:rPr>
          <w:lang w:eastAsia="ko-KR"/>
        </w:rPr>
        <w:t>MSMTSI answer from an MSMTSI client in terminal</w:t>
      </w:r>
      <w:r>
        <w:tab/>
      </w:r>
      <w:r>
        <w:fldChar w:fldCharType="begin" w:fldLock="1"/>
      </w:r>
      <w:r>
        <w:instrText xml:space="preserve"> PAGEREF _Toc89963536 \h </w:instrText>
      </w:r>
      <w:r>
        <w:fldChar w:fldCharType="separate"/>
      </w:r>
      <w:r>
        <w:t>407</w:t>
      </w:r>
      <w:r>
        <w:fldChar w:fldCharType="end"/>
      </w:r>
    </w:p>
    <w:p w14:paraId="381C5057" w14:textId="39CC120E" w:rsidR="00853B44" w:rsidRDefault="00853B44">
      <w:pPr>
        <w:pStyle w:val="TOC2"/>
        <w:rPr>
          <w:rFonts w:asciiTheme="minorHAnsi" w:eastAsiaTheme="minorEastAsia" w:hAnsiTheme="minorHAnsi" w:cs="Vrinda"/>
          <w:sz w:val="22"/>
          <w:szCs w:val="28"/>
          <w:lang w:eastAsia="en-GB" w:bidi="bn-IN"/>
        </w:rPr>
      </w:pPr>
      <w:r>
        <w:t>T.2.4</w:t>
      </w:r>
      <w:r>
        <w:rPr>
          <w:rFonts w:asciiTheme="minorHAnsi" w:eastAsiaTheme="minorEastAsia" w:hAnsiTheme="minorHAnsi" w:cs="Vrinda"/>
          <w:sz w:val="22"/>
          <w:szCs w:val="28"/>
          <w:lang w:bidi="bn-IN"/>
        </w:rPr>
        <w:tab/>
      </w:r>
      <w:r>
        <w:rPr>
          <w:lang w:eastAsia="ko-KR"/>
        </w:rPr>
        <w:t>MSMTSI simulcast offer using a single payload type</w:t>
      </w:r>
      <w:r>
        <w:tab/>
      </w:r>
      <w:r>
        <w:fldChar w:fldCharType="begin" w:fldLock="1"/>
      </w:r>
      <w:r>
        <w:instrText xml:space="preserve"> PAGEREF _Toc89963537 \h </w:instrText>
      </w:r>
      <w:r>
        <w:fldChar w:fldCharType="separate"/>
      </w:r>
      <w:r>
        <w:t>408</w:t>
      </w:r>
      <w:r>
        <w:fldChar w:fldCharType="end"/>
      </w:r>
    </w:p>
    <w:p w14:paraId="3142F8D7" w14:textId="7EFE8F3C" w:rsidR="00853B44" w:rsidRDefault="00853B44">
      <w:pPr>
        <w:pStyle w:val="TOC2"/>
        <w:rPr>
          <w:rFonts w:asciiTheme="minorHAnsi" w:eastAsiaTheme="minorEastAsia" w:hAnsiTheme="minorHAnsi" w:cs="Vrinda"/>
          <w:sz w:val="22"/>
          <w:szCs w:val="28"/>
          <w:lang w:eastAsia="en-GB" w:bidi="bn-IN"/>
        </w:rPr>
      </w:pPr>
      <w:r>
        <w:t>T.2.5</w:t>
      </w:r>
      <w:r>
        <w:rPr>
          <w:rFonts w:asciiTheme="minorHAnsi" w:eastAsiaTheme="minorEastAsia" w:hAnsiTheme="minorHAnsi" w:cs="Vrinda"/>
          <w:sz w:val="22"/>
          <w:szCs w:val="28"/>
          <w:lang w:bidi="bn-IN"/>
        </w:rPr>
        <w:tab/>
      </w:r>
      <w:r>
        <w:rPr>
          <w:lang w:eastAsia="ko-KR"/>
        </w:rPr>
        <w:t>MSMTSI simulcast offer using two codecs</w:t>
      </w:r>
      <w:r>
        <w:tab/>
      </w:r>
      <w:r>
        <w:fldChar w:fldCharType="begin" w:fldLock="1"/>
      </w:r>
      <w:r>
        <w:instrText xml:space="preserve"> PAGEREF _Toc89963538 \h </w:instrText>
      </w:r>
      <w:r>
        <w:fldChar w:fldCharType="separate"/>
      </w:r>
      <w:r>
        <w:t>409</w:t>
      </w:r>
      <w:r>
        <w:fldChar w:fldCharType="end"/>
      </w:r>
    </w:p>
    <w:p w14:paraId="715124C6" w14:textId="2B867D7E" w:rsidR="00853B44" w:rsidRDefault="00853B44">
      <w:pPr>
        <w:pStyle w:val="TOC1"/>
        <w:rPr>
          <w:rFonts w:asciiTheme="minorHAnsi" w:eastAsiaTheme="minorEastAsia" w:hAnsiTheme="minorHAnsi" w:cs="Vrinda"/>
          <w:szCs w:val="28"/>
          <w:lang w:eastAsia="en-GB" w:bidi="bn-IN"/>
        </w:rPr>
      </w:pPr>
      <w:r>
        <w:t>T.3</w:t>
      </w:r>
      <w:r>
        <w:rPr>
          <w:rFonts w:asciiTheme="minorHAnsi" w:eastAsiaTheme="minorEastAsia" w:hAnsiTheme="minorHAnsi" w:cs="Vrinda"/>
          <w:szCs w:val="28"/>
          <w:lang w:bidi="bn-IN"/>
        </w:rPr>
        <w:tab/>
      </w:r>
      <w:r>
        <w:rPr>
          <w:lang w:eastAsia="ko-KR"/>
        </w:rPr>
        <w:t>MSMTSI audio offer/answer examples</w:t>
      </w:r>
      <w:r>
        <w:tab/>
      </w:r>
      <w:r>
        <w:fldChar w:fldCharType="begin" w:fldLock="1"/>
      </w:r>
      <w:r>
        <w:instrText xml:space="preserve"> PAGEREF _Toc89963539 \h </w:instrText>
      </w:r>
      <w:r>
        <w:fldChar w:fldCharType="separate"/>
      </w:r>
      <w:r>
        <w:t>410</w:t>
      </w:r>
      <w:r>
        <w:fldChar w:fldCharType="end"/>
      </w:r>
    </w:p>
    <w:p w14:paraId="50FCA382" w14:textId="73060BC8" w:rsidR="00853B44" w:rsidRDefault="00853B44">
      <w:pPr>
        <w:pStyle w:val="TOC2"/>
        <w:rPr>
          <w:rFonts w:asciiTheme="minorHAnsi" w:eastAsiaTheme="minorEastAsia" w:hAnsiTheme="minorHAnsi" w:cs="Vrinda"/>
          <w:sz w:val="22"/>
          <w:szCs w:val="28"/>
          <w:lang w:eastAsia="en-GB" w:bidi="bn-IN"/>
        </w:rPr>
      </w:pPr>
      <w:r>
        <w:t>T.3.1</w:t>
      </w:r>
      <w:r>
        <w:rPr>
          <w:rFonts w:asciiTheme="minorHAnsi" w:eastAsiaTheme="minorEastAsia" w:hAnsiTheme="minorHAnsi" w:cs="Vrinda"/>
          <w:sz w:val="22"/>
          <w:szCs w:val="28"/>
          <w:lang w:bidi="bn-IN"/>
        </w:rPr>
        <w:tab/>
      </w:r>
      <w:r>
        <w:rPr>
          <w:lang w:eastAsia="ko-KR"/>
        </w:rPr>
        <w:t>MSMTSI offer with multi-stream audio support</w:t>
      </w:r>
      <w:r>
        <w:tab/>
      </w:r>
      <w:r>
        <w:fldChar w:fldCharType="begin" w:fldLock="1"/>
      </w:r>
      <w:r>
        <w:instrText xml:space="preserve"> PAGEREF _Toc89963540 \h </w:instrText>
      </w:r>
      <w:r>
        <w:fldChar w:fldCharType="separate"/>
      </w:r>
      <w:r>
        <w:t>410</w:t>
      </w:r>
      <w:r>
        <w:fldChar w:fldCharType="end"/>
      </w:r>
    </w:p>
    <w:p w14:paraId="07199B81" w14:textId="7CF50E19" w:rsidR="00853B44" w:rsidRDefault="00853B44">
      <w:pPr>
        <w:pStyle w:val="TOC2"/>
        <w:rPr>
          <w:rFonts w:asciiTheme="minorHAnsi" w:eastAsiaTheme="minorEastAsia" w:hAnsiTheme="minorHAnsi" w:cs="Vrinda"/>
          <w:sz w:val="22"/>
          <w:szCs w:val="28"/>
          <w:lang w:eastAsia="en-GB" w:bidi="bn-IN"/>
        </w:rPr>
      </w:pPr>
      <w:r>
        <w:t>T.3.2</w:t>
      </w:r>
      <w:r>
        <w:rPr>
          <w:rFonts w:asciiTheme="minorHAnsi" w:eastAsiaTheme="minorEastAsia" w:hAnsiTheme="minorHAnsi" w:cs="Vrinda"/>
          <w:sz w:val="22"/>
          <w:szCs w:val="28"/>
          <w:lang w:bidi="bn-IN"/>
        </w:rPr>
        <w:tab/>
      </w:r>
      <w:r>
        <w:rPr>
          <w:lang w:eastAsia="ko-KR"/>
        </w:rPr>
        <w:t>MSMTSI answer with multi-stream audio support</w:t>
      </w:r>
      <w:r>
        <w:tab/>
      </w:r>
      <w:r>
        <w:fldChar w:fldCharType="begin" w:fldLock="1"/>
      </w:r>
      <w:r>
        <w:instrText xml:space="preserve"> PAGEREF _Toc89963541 \h </w:instrText>
      </w:r>
      <w:r>
        <w:fldChar w:fldCharType="separate"/>
      </w:r>
      <w:r>
        <w:t>411</w:t>
      </w:r>
      <w:r>
        <w:fldChar w:fldCharType="end"/>
      </w:r>
    </w:p>
    <w:p w14:paraId="7C6F5F34" w14:textId="1371B327" w:rsidR="00853B44" w:rsidRDefault="00853B44">
      <w:pPr>
        <w:pStyle w:val="TOC2"/>
        <w:rPr>
          <w:rFonts w:asciiTheme="minorHAnsi" w:eastAsiaTheme="minorEastAsia" w:hAnsiTheme="minorHAnsi" w:cs="Vrinda"/>
          <w:sz w:val="22"/>
          <w:szCs w:val="28"/>
          <w:lang w:eastAsia="en-GB" w:bidi="bn-IN"/>
        </w:rPr>
      </w:pPr>
      <w:r>
        <w:t>a=fmtp:105 mode-change-capability=2; max-red=220</w:t>
      </w:r>
      <w:r>
        <w:tab/>
      </w:r>
      <w:r>
        <w:fldChar w:fldCharType="begin" w:fldLock="1"/>
      </w:r>
      <w:r>
        <w:instrText xml:space="preserve"> PAGEREF _Toc89963542 \h </w:instrText>
      </w:r>
      <w:r>
        <w:fldChar w:fldCharType="separate"/>
      </w:r>
      <w:r>
        <w:t>413</w:t>
      </w:r>
      <w:r>
        <w:fldChar w:fldCharType="end"/>
      </w:r>
    </w:p>
    <w:p w14:paraId="57A448B2" w14:textId="59C3CBDE" w:rsidR="00853B44" w:rsidRDefault="00853B44">
      <w:pPr>
        <w:pStyle w:val="TOC2"/>
        <w:rPr>
          <w:rFonts w:asciiTheme="minorHAnsi" w:eastAsiaTheme="minorEastAsia" w:hAnsiTheme="minorHAnsi" w:cs="Vrinda"/>
          <w:sz w:val="22"/>
          <w:szCs w:val="28"/>
          <w:lang w:eastAsia="en-GB" w:bidi="bn-IN"/>
        </w:rPr>
      </w:pPr>
      <w:r>
        <w:t>T.3.3</w:t>
      </w:r>
      <w:r>
        <w:rPr>
          <w:rFonts w:asciiTheme="minorHAnsi" w:eastAsiaTheme="minorEastAsia" w:hAnsiTheme="minorHAnsi" w:cs="Vrinda"/>
          <w:sz w:val="22"/>
          <w:szCs w:val="28"/>
          <w:lang w:bidi="bn-IN"/>
        </w:rPr>
        <w:tab/>
      </w:r>
      <w:r>
        <w:rPr>
          <w:lang w:eastAsia="ko-KR"/>
        </w:rPr>
        <w:t>MSMTSI CCCEx SDP offer/answer example</w:t>
      </w:r>
      <w:r>
        <w:tab/>
      </w:r>
      <w:r>
        <w:fldChar w:fldCharType="begin" w:fldLock="1"/>
      </w:r>
      <w:r>
        <w:instrText xml:space="preserve"> PAGEREF _Toc89963543 \h </w:instrText>
      </w:r>
      <w:r>
        <w:fldChar w:fldCharType="separate"/>
      </w:r>
      <w:r>
        <w:t>414</w:t>
      </w:r>
      <w:r>
        <w:fldChar w:fldCharType="end"/>
      </w:r>
    </w:p>
    <w:p w14:paraId="5485C9C7" w14:textId="2193B60D" w:rsidR="00853B44" w:rsidRDefault="00853B44">
      <w:pPr>
        <w:pStyle w:val="TOC2"/>
        <w:rPr>
          <w:rFonts w:asciiTheme="minorHAnsi" w:eastAsiaTheme="minorEastAsia" w:hAnsiTheme="minorHAnsi" w:cs="Vrinda"/>
          <w:sz w:val="22"/>
          <w:szCs w:val="28"/>
          <w:lang w:eastAsia="en-GB" w:bidi="bn-IN"/>
        </w:rPr>
      </w:pPr>
      <w:r>
        <w:t>T.3.</w:t>
      </w:r>
      <w:r w:rsidRPr="00952A09">
        <w:rPr>
          <w:lang w:val="en-US"/>
        </w:rPr>
        <w:t>3a</w:t>
      </w:r>
      <w:r>
        <w:rPr>
          <w:rFonts w:asciiTheme="minorHAnsi" w:eastAsiaTheme="minorEastAsia" w:hAnsiTheme="minorHAnsi" w:cs="Vrinda"/>
          <w:sz w:val="22"/>
          <w:szCs w:val="28"/>
          <w:lang w:bidi="bn-IN"/>
        </w:rPr>
        <w:tab/>
      </w:r>
      <w:r>
        <w:rPr>
          <w:lang w:eastAsia="ko-KR"/>
        </w:rPr>
        <w:t>MSMTSI offer</w:t>
      </w:r>
      <w:r w:rsidRPr="00952A09">
        <w:rPr>
          <w:lang w:val="en-US" w:eastAsia="ko-KR"/>
        </w:rPr>
        <w:t>/answer examples using the compact CCC SDP attribute</w:t>
      </w:r>
      <w:r>
        <w:tab/>
      </w:r>
      <w:r>
        <w:fldChar w:fldCharType="begin" w:fldLock="1"/>
      </w:r>
      <w:r>
        <w:instrText xml:space="preserve"> PAGEREF _Toc89963544 \h </w:instrText>
      </w:r>
      <w:r>
        <w:fldChar w:fldCharType="separate"/>
      </w:r>
      <w:r>
        <w:t>418</w:t>
      </w:r>
      <w:r>
        <w:fldChar w:fldCharType="end"/>
      </w:r>
    </w:p>
    <w:p w14:paraId="2B9AAD76" w14:textId="2916C808" w:rsidR="00853B44" w:rsidRDefault="00853B44">
      <w:pPr>
        <w:pStyle w:val="TOC2"/>
        <w:rPr>
          <w:rFonts w:asciiTheme="minorHAnsi" w:eastAsiaTheme="minorEastAsia" w:hAnsiTheme="minorHAnsi" w:cs="Vrinda"/>
          <w:sz w:val="22"/>
          <w:szCs w:val="28"/>
          <w:lang w:eastAsia="en-GB" w:bidi="bn-IN"/>
        </w:rPr>
      </w:pPr>
      <w:r>
        <w:t>T.3.</w:t>
      </w:r>
      <w:r w:rsidRPr="00952A09">
        <w:rPr>
          <w:lang w:val="en-US"/>
        </w:rPr>
        <w:t>4</w:t>
      </w:r>
      <w:r>
        <w:rPr>
          <w:rFonts w:asciiTheme="minorHAnsi" w:eastAsiaTheme="minorEastAsia" w:hAnsiTheme="minorHAnsi" w:cs="Vrinda"/>
          <w:sz w:val="22"/>
          <w:szCs w:val="28"/>
          <w:lang w:bidi="bn-IN"/>
        </w:rPr>
        <w:tab/>
      </w:r>
      <w:r w:rsidRPr="00952A09">
        <w:rPr>
          <w:lang w:val="en-US" w:eastAsia="ko-KR"/>
        </w:rPr>
        <w:t xml:space="preserve">SIP OPTIONS request for </w:t>
      </w:r>
      <w:r>
        <w:rPr>
          <w:lang w:eastAsia="ko-KR"/>
        </w:rPr>
        <w:t>multi-stream audio support</w:t>
      </w:r>
      <w:r>
        <w:tab/>
      </w:r>
      <w:r>
        <w:fldChar w:fldCharType="begin" w:fldLock="1"/>
      </w:r>
      <w:r>
        <w:instrText xml:space="preserve"> PAGEREF _Toc89963545 \h </w:instrText>
      </w:r>
      <w:r>
        <w:fldChar w:fldCharType="separate"/>
      </w:r>
      <w:r>
        <w:t>421</w:t>
      </w:r>
      <w:r>
        <w:fldChar w:fldCharType="end"/>
      </w:r>
    </w:p>
    <w:p w14:paraId="67FD5D5C" w14:textId="7AA2F781" w:rsidR="00853B44" w:rsidRDefault="00853B44" w:rsidP="00853B44">
      <w:pPr>
        <w:pStyle w:val="TOC8"/>
        <w:rPr>
          <w:rFonts w:asciiTheme="minorHAnsi" w:eastAsiaTheme="minorEastAsia" w:hAnsiTheme="minorHAnsi" w:cs="Vrinda"/>
          <w:b w:val="0"/>
          <w:szCs w:val="28"/>
          <w:lang w:eastAsia="en-GB" w:bidi="bn-IN"/>
        </w:rPr>
      </w:pPr>
      <w:r>
        <w:t>Annex U (informative):</w:t>
      </w:r>
      <w:r>
        <w:tab/>
        <w:t xml:space="preserve"> IANA registration information for media types</w:t>
      </w:r>
      <w:r>
        <w:tab/>
      </w:r>
      <w:r>
        <w:fldChar w:fldCharType="begin" w:fldLock="1"/>
      </w:r>
      <w:r>
        <w:instrText xml:space="preserve"> PAGEREF _Toc89963546 \h </w:instrText>
      </w:r>
      <w:r>
        <w:fldChar w:fldCharType="separate"/>
      </w:r>
      <w:r>
        <w:t>423</w:t>
      </w:r>
      <w:r>
        <w:fldChar w:fldCharType="end"/>
      </w:r>
    </w:p>
    <w:p w14:paraId="7DF375EC" w14:textId="33DAB40D" w:rsidR="00853B44" w:rsidRDefault="00853B44">
      <w:pPr>
        <w:pStyle w:val="TOC1"/>
        <w:rPr>
          <w:rFonts w:asciiTheme="minorHAnsi" w:eastAsiaTheme="minorEastAsia" w:hAnsiTheme="minorHAnsi" w:cs="Vrinda"/>
          <w:szCs w:val="28"/>
          <w:lang w:eastAsia="en-GB" w:bidi="bn-IN"/>
        </w:rPr>
      </w:pPr>
      <w:r>
        <w:t>U.1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_Toc89963547 \h </w:instrText>
      </w:r>
      <w:r>
        <w:fldChar w:fldCharType="separate"/>
      </w:r>
      <w:r>
        <w:t>423</w:t>
      </w:r>
      <w:r>
        <w:fldChar w:fldCharType="end"/>
      </w:r>
    </w:p>
    <w:p w14:paraId="7FFFE753" w14:textId="6C13D4F7" w:rsidR="00853B44" w:rsidRDefault="00853B44">
      <w:pPr>
        <w:pStyle w:val="TOC1"/>
        <w:rPr>
          <w:rFonts w:asciiTheme="minorHAnsi" w:eastAsiaTheme="minorEastAsia" w:hAnsiTheme="minorHAnsi" w:cs="Vrinda"/>
          <w:szCs w:val="28"/>
          <w:lang w:eastAsia="en-GB" w:bidi="bn-IN"/>
        </w:rPr>
      </w:pPr>
      <w:r>
        <w:t>U.2</w:t>
      </w:r>
      <w:r>
        <w:rPr>
          <w:rFonts w:asciiTheme="minorHAnsi" w:eastAsiaTheme="minorEastAsia" w:hAnsiTheme="minorHAnsi" w:cs="Vrinda"/>
          <w:szCs w:val="28"/>
          <w:lang w:eastAsia="en-GB" w:bidi="bn-IN"/>
        </w:rPr>
        <w:tab/>
      </w:r>
      <w:r>
        <w:t>application/ccce</w:t>
      </w:r>
      <w:r>
        <w:tab/>
      </w:r>
      <w:r>
        <w:fldChar w:fldCharType="begin" w:fldLock="1"/>
      </w:r>
      <w:r>
        <w:instrText xml:space="preserve"> PAGEREF _Toc89963548 \h </w:instrText>
      </w:r>
      <w:r>
        <w:fldChar w:fldCharType="separate"/>
      </w:r>
      <w:r>
        <w:t>423</w:t>
      </w:r>
      <w:r>
        <w:fldChar w:fldCharType="end"/>
      </w:r>
    </w:p>
    <w:p w14:paraId="175A6074" w14:textId="5671DB74" w:rsidR="00853B44" w:rsidRDefault="00853B44" w:rsidP="00853B44">
      <w:pPr>
        <w:pStyle w:val="TOC8"/>
        <w:rPr>
          <w:rFonts w:asciiTheme="minorHAnsi" w:eastAsiaTheme="minorEastAsia" w:hAnsiTheme="minorHAnsi" w:cs="Vrinda"/>
          <w:b w:val="0"/>
          <w:szCs w:val="28"/>
          <w:lang w:eastAsia="en-GB" w:bidi="bn-IN"/>
        </w:rPr>
      </w:pPr>
      <w:r>
        <w:t>Annex V (informative):</w:t>
      </w:r>
      <w:r>
        <w:tab/>
        <w:t xml:space="preserve"> Delay Adaptation and Example Uses of DBI Signaling</w:t>
      </w:r>
      <w:r>
        <w:tab/>
      </w:r>
      <w:r>
        <w:fldChar w:fldCharType="begin" w:fldLock="1"/>
      </w:r>
      <w:r>
        <w:instrText xml:space="preserve"> PAGEREF _Toc89963549 \h </w:instrText>
      </w:r>
      <w:r>
        <w:fldChar w:fldCharType="separate"/>
      </w:r>
      <w:r>
        <w:t>424</w:t>
      </w:r>
      <w:r>
        <w:fldChar w:fldCharType="end"/>
      </w:r>
    </w:p>
    <w:p w14:paraId="0132FB04" w14:textId="25185786" w:rsidR="00853B44" w:rsidRDefault="00853B44">
      <w:pPr>
        <w:pStyle w:val="TOC1"/>
        <w:rPr>
          <w:rFonts w:asciiTheme="minorHAnsi" w:eastAsiaTheme="minorEastAsia" w:hAnsiTheme="minorHAnsi" w:cs="Vrinda"/>
          <w:szCs w:val="28"/>
          <w:lang w:eastAsia="en-GB" w:bidi="bn-IN"/>
        </w:rPr>
      </w:pPr>
      <w:r>
        <w:t>V.1</w:t>
      </w:r>
      <w:r>
        <w:rPr>
          <w:rFonts w:asciiTheme="minorHAnsi" w:eastAsiaTheme="minorEastAsia" w:hAnsiTheme="minorHAnsi" w:cs="Vrinda"/>
          <w:szCs w:val="28"/>
          <w:lang w:eastAsia="en-GB" w:bidi="bn-IN"/>
        </w:rPr>
        <w:tab/>
      </w:r>
      <w:r>
        <w:t>General</w:t>
      </w:r>
      <w:r>
        <w:tab/>
      </w:r>
      <w:r>
        <w:fldChar w:fldCharType="begin" w:fldLock="1"/>
      </w:r>
      <w:r>
        <w:instrText xml:space="preserve"> PAGEREF _Toc89963550 \h </w:instrText>
      </w:r>
      <w:r>
        <w:fldChar w:fldCharType="separate"/>
      </w:r>
      <w:r>
        <w:t>424</w:t>
      </w:r>
      <w:r>
        <w:fldChar w:fldCharType="end"/>
      </w:r>
    </w:p>
    <w:p w14:paraId="1BD476C3" w14:textId="1C4A9D92" w:rsidR="00853B44" w:rsidRDefault="00853B44">
      <w:pPr>
        <w:pStyle w:val="TOC1"/>
        <w:rPr>
          <w:rFonts w:asciiTheme="minorHAnsi" w:eastAsiaTheme="minorEastAsia" w:hAnsiTheme="minorHAnsi" w:cs="Vrinda"/>
          <w:szCs w:val="28"/>
          <w:lang w:eastAsia="en-GB" w:bidi="bn-IN"/>
        </w:rPr>
      </w:pPr>
      <w:r>
        <w:lastRenderedPageBreak/>
        <w:t>V.2</w:t>
      </w:r>
      <w:r>
        <w:rPr>
          <w:rFonts w:asciiTheme="minorHAnsi" w:eastAsiaTheme="minorEastAsia" w:hAnsiTheme="minorHAnsi" w:cs="Vrinda"/>
          <w:szCs w:val="28"/>
          <w:lang w:eastAsia="en-GB" w:bidi="bn-IN"/>
        </w:rPr>
        <w:tab/>
      </w:r>
      <w:r>
        <w:t>Example Signaling Flows on Delay Adaptation</w:t>
      </w:r>
      <w:r>
        <w:tab/>
      </w:r>
      <w:r>
        <w:fldChar w:fldCharType="begin" w:fldLock="1"/>
      </w:r>
      <w:r>
        <w:instrText xml:space="preserve"> PAGEREF _Toc89963551 \h </w:instrText>
      </w:r>
      <w:r>
        <w:fldChar w:fldCharType="separate"/>
      </w:r>
      <w:r>
        <w:t>424</w:t>
      </w:r>
      <w:r>
        <w:fldChar w:fldCharType="end"/>
      </w:r>
    </w:p>
    <w:p w14:paraId="40DCD40F" w14:textId="0FB8B267" w:rsidR="00853B44" w:rsidRDefault="00853B44">
      <w:pPr>
        <w:pStyle w:val="TOC1"/>
        <w:rPr>
          <w:rFonts w:asciiTheme="minorHAnsi" w:eastAsiaTheme="minorEastAsia" w:hAnsiTheme="minorHAnsi" w:cs="Vrinda"/>
          <w:szCs w:val="28"/>
          <w:lang w:eastAsia="en-GB" w:bidi="bn-IN"/>
        </w:rPr>
      </w:pPr>
      <w:r>
        <w:t>V.3</w:t>
      </w:r>
      <w:r>
        <w:rPr>
          <w:rFonts w:asciiTheme="minorHAnsi" w:eastAsiaTheme="minorEastAsia" w:hAnsiTheme="minorHAnsi" w:cs="Vrinda"/>
          <w:szCs w:val="28"/>
          <w:lang w:eastAsia="en-GB" w:bidi="bn-IN"/>
        </w:rPr>
        <w:tab/>
      </w:r>
      <w:r>
        <w:t>SDP Examples on DBI Signaling Capability</w:t>
      </w:r>
      <w:r>
        <w:tab/>
      </w:r>
      <w:r>
        <w:fldChar w:fldCharType="begin" w:fldLock="1"/>
      </w:r>
      <w:r>
        <w:instrText xml:space="preserve"> PAGEREF _Toc89963552 \h </w:instrText>
      </w:r>
      <w:r>
        <w:fldChar w:fldCharType="separate"/>
      </w:r>
      <w:r>
        <w:t>430</w:t>
      </w:r>
      <w:r>
        <w:fldChar w:fldCharType="end"/>
      </w:r>
    </w:p>
    <w:p w14:paraId="72C011C9" w14:textId="4B9F8320" w:rsidR="00853B44" w:rsidRDefault="00853B44" w:rsidP="00853B44">
      <w:pPr>
        <w:pStyle w:val="TOC8"/>
        <w:rPr>
          <w:rFonts w:asciiTheme="minorHAnsi" w:eastAsiaTheme="minorEastAsia" w:hAnsiTheme="minorHAnsi" w:cs="Vrinda"/>
          <w:b w:val="0"/>
          <w:szCs w:val="28"/>
          <w:lang w:eastAsia="en-GB" w:bidi="bn-IN"/>
        </w:rPr>
      </w:pPr>
      <w:r>
        <w:t>Annex W (Normative):</w:t>
      </w:r>
      <w:r>
        <w:tab/>
        <w:t>Coverage and Handoff Enhancements using Multimedia Error Robustness (CHEM)</w:t>
      </w:r>
      <w:r>
        <w:tab/>
      </w:r>
      <w:r>
        <w:fldChar w:fldCharType="begin" w:fldLock="1"/>
      </w:r>
      <w:r>
        <w:instrText xml:space="preserve"> PAGEREF _Toc89963553 \h </w:instrText>
      </w:r>
      <w:r>
        <w:fldChar w:fldCharType="separate"/>
      </w:r>
      <w:r>
        <w:t>431</w:t>
      </w:r>
      <w:r>
        <w:fldChar w:fldCharType="end"/>
      </w:r>
    </w:p>
    <w:p w14:paraId="4D77355E" w14:textId="2FEF4096" w:rsidR="00853B44" w:rsidRDefault="00853B44">
      <w:pPr>
        <w:pStyle w:val="TOC1"/>
        <w:rPr>
          <w:rFonts w:asciiTheme="minorHAnsi" w:eastAsiaTheme="minorEastAsia" w:hAnsiTheme="minorHAnsi" w:cs="Vrinda"/>
          <w:szCs w:val="28"/>
          <w:lang w:eastAsia="en-GB" w:bidi="bn-IN"/>
        </w:rPr>
      </w:pPr>
      <w:r>
        <w:t>W.1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_Toc89963554 \h </w:instrText>
      </w:r>
      <w:r>
        <w:fldChar w:fldCharType="separate"/>
      </w:r>
      <w:r>
        <w:t>431</w:t>
      </w:r>
      <w:r>
        <w:fldChar w:fldCharType="end"/>
      </w:r>
    </w:p>
    <w:p w14:paraId="71473FF8" w14:textId="6A781C2B" w:rsidR="00853B44" w:rsidRDefault="00853B44">
      <w:pPr>
        <w:pStyle w:val="TOC1"/>
        <w:rPr>
          <w:rFonts w:asciiTheme="minorHAnsi" w:eastAsiaTheme="minorEastAsia" w:hAnsiTheme="minorHAnsi" w:cs="Vrinda"/>
          <w:szCs w:val="28"/>
          <w:lang w:eastAsia="en-GB" w:bidi="bn-IN"/>
        </w:rPr>
      </w:pPr>
      <w:r>
        <w:t>W.2</w:t>
      </w:r>
      <w:r>
        <w:rPr>
          <w:rFonts w:asciiTheme="minorHAnsi" w:eastAsiaTheme="minorEastAsia" w:hAnsiTheme="minorHAnsi" w:cs="Vrinda"/>
          <w:szCs w:val="28"/>
          <w:lang w:bidi="bn-IN"/>
        </w:rPr>
        <w:tab/>
      </w:r>
      <w:r>
        <w:t>Adaptation to Packet Losses without application layer redundancy</w:t>
      </w:r>
      <w:r>
        <w:tab/>
      </w:r>
      <w:r>
        <w:fldChar w:fldCharType="begin" w:fldLock="1"/>
      </w:r>
      <w:r>
        <w:instrText xml:space="preserve"> PAGEREF _Toc89963555 \h </w:instrText>
      </w:r>
      <w:r>
        <w:fldChar w:fldCharType="separate"/>
      </w:r>
      <w:r>
        <w:t>432</w:t>
      </w:r>
      <w:r>
        <w:fldChar w:fldCharType="end"/>
      </w:r>
    </w:p>
    <w:p w14:paraId="556E11B7" w14:textId="3CF8C6EB" w:rsidR="00853B44" w:rsidRDefault="00853B44">
      <w:pPr>
        <w:pStyle w:val="TOC1"/>
        <w:rPr>
          <w:rFonts w:asciiTheme="minorHAnsi" w:eastAsiaTheme="minorEastAsia" w:hAnsiTheme="minorHAnsi" w:cs="Vrinda"/>
          <w:szCs w:val="28"/>
          <w:lang w:eastAsia="en-GB" w:bidi="bn-IN"/>
        </w:rPr>
      </w:pPr>
      <w:r>
        <w:t>W.3</w:t>
      </w:r>
      <w:r>
        <w:rPr>
          <w:rFonts w:asciiTheme="minorHAnsi" w:eastAsiaTheme="minorEastAsia" w:hAnsiTheme="minorHAnsi" w:cs="Vrinda"/>
          <w:szCs w:val="28"/>
          <w:lang w:bidi="bn-IN"/>
        </w:rPr>
        <w:tab/>
      </w:r>
      <w:r>
        <w:t>Adaptation to Packet Losses using Application Layer Redundancy</w:t>
      </w:r>
      <w:r>
        <w:tab/>
      </w:r>
      <w:r>
        <w:fldChar w:fldCharType="begin" w:fldLock="1"/>
      </w:r>
      <w:r>
        <w:instrText xml:space="preserve"> PAGEREF _Toc89963556 \h </w:instrText>
      </w:r>
      <w:r>
        <w:fldChar w:fldCharType="separate"/>
      </w:r>
      <w:r>
        <w:t>432</w:t>
      </w:r>
      <w:r>
        <w:fldChar w:fldCharType="end"/>
      </w:r>
    </w:p>
    <w:p w14:paraId="7AAA86CC" w14:textId="0AC3B6C1" w:rsidR="00853B44" w:rsidRDefault="00853B44">
      <w:pPr>
        <w:pStyle w:val="TOC1"/>
        <w:rPr>
          <w:rFonts w:asciiTheme="minorHAnsi" w:eastAsiaTheme="minorEastAsia" w:hAnsiTheme="minorHAnsi" w:cs="Vrinda"/>
          <w:szCs w:val="28"/>
          <w:lang w:eastAsia="en-GB" w:bidi="bn-IN"/>
        </w:rPr>
      </w:pPr>
      <w:r>
        <w:t>W.4 Negotiation of End-to-End and Uplink/Downlink PLR</w:t>
      </w:r>
      <w:r>
        <w:tab/>
      </w:r>
      <w:r>
        <w:fldChar w:fldCharType="begin" w:fldLock="1"/>
      </w:r>
      <w:r>
        <w:instrText xml:space="preserve"> PAGEREF _Toc89963557 \h </w:instrText>
      </w:r>
      <w:r>
        <w:fldChar w:fldCharType="separate"/>
      </w:r>
      <w:r>
        <w:t>434</w:t>
      </w:r>
      <w:r>
        <w:fldChar w:fldCharType="end"/>
      </w:r>
    </w:p>
    <w:p w14:paraId="7B0240D5" w14:textId="41A02643" w:rsidR="00853B44" w:rsidRDefault="00853B44">
      <w:pPr>
        <w:pStyle w:val="TOC2"/>
        <w:rPr>
          <w:rFonts w:asciiTheme="minorHAnsi" w:eastAsiaTheme="minorEastAsia" w:hAnsiTheme="minorHAnsi" w:cs="Vrinda"/>
          <w:sz w:val="22"/>
          <w:szCs w:val="28"/>
          <w:lang w:eastAsia="en-GB" w:bidi="bn-IN"/>
        </w:rPr>
      </w:pPr>
      <w:r>
        <w:t>W.4.1 General</w:t>
      </w:r>
      <w:r>
        <w:tab/>
      </w:r>
      <w:r>
        <w:fldChar w:fldCharType="begin" w:fldLock="1"/>
      </w:r>
      <w:r>
        <w:instrText xml:space="preserve"> PAGEREF _Toc89963558 \h </w:instrText>
      </w:r>
      <w:r>
        <w:fldChar w:fldCharType="separate"/>
      </w:r>
      <w:r>
        <w:t>434</w:t>
      </w:r>
      <w:r>
        <w:fldChar w:fldCharType="end"/>
      </w:r>
    </w:p>
    <w:p w14:paraId="207E2DFB" w14:textId="2E89E464" w:rsidR="00853B44" w:rsidRDefault="00853B44">
      <w:pPr>
        <w:pStyle w:val="TOC2"/>
        <w:rPr>
          <w:rFonts w:asciiTheme="minorHAnsi" w:eastAsiaTheme="minorEastAsia" w:hAnsiTheme="minorHAnsi" w:cs="Vrinda"/>
          <w:sz w:val="22"/>
          <w:szCs w:val="28"/>
          <w:lang w:eastAsia="en-GB" w:bidi="bn-IN"/>
        </w:rPr>
      </w:pPr>
      <w:r>
        <w:t>W.4.2 Offering MTSI Client</w:t>
      </w:r>
      <w:r>
        <w:tab/>
      </w:r>
      <w:r>
        <w:fldChar w:fldCharType="begin" w:fldLock="1"/>
      </w:r>
      <w:r>
        <w:instrText xml:space="preserve"> PAGEREF _Toc89963559 \h </w:instrText>
      </w:r>
      <w:r>
        <w:fldChar w:fldCharType="separate"/>
      </w:r>
      <w:r>
        <w:t>434</w:t>
      </w:r>
      <w:r>
        <w:fldChar w:fldCharType="end"/>
      </w:r>
    </w:p>
    <w:p w14:paraId="23B6C0BD" w14:textId="34B12DA7" w:rsidR="00853B44" w:rsidRDefault="00853B44">
      <w:pPr>
        <w:pStyle w:val="TOC2"/>
        <w:rPr>
          <w:rFonts w:asciiTheme="minorHAnsi" w:eastAsiaTheme="minorEastAsia" w:hAnsiTheme="minorHAnsi" w:cs="Vrinda"/>
          <w:sz w:val="22"/>
          <w:szCs w:val="28"/>
          <w:lang w:eastAsia="en-GB" w:bidi="bn-IN"/>
        </w:rPr>
      </w:pPr>
      <w:r>
        <w:t>W.4.3 Answering MTSI Client</w:t>
      </w:r>
      <w:r>
        <w:tab/>
      </w:r>
      <w:r>
        <w:fldChar w:fldCharType="begin" w:fldLock="1"/>
      </w:r>
      <w:r>
        <w:instrText xml:space="preserve"> PAGEREF _Toc89963560 \h </w:instrText>
      </w:r>
      <w:r>
        <w:fldChar w:fldCharType="separate"/>
      </w:r>
      <w:r>
        <w:t>435</w:t>
      </w:r>
      <w:r>
        <w:fldChar w:fldCharType="end"/>
      </w:r>
    </w:p>
    <w:p w14:paraId="350CE23C" w14:textId="4312D79C" w:rsidR="00853B44" w:rsidRDefault="00853B44" w:rsidP="00853B44">
      <w:pPr>
        <w:pStyle w:val="TOC8"/>
        <w:rPr>
          <w:rFonts w:asciiTheme="minorHAnsi" w:eastAsiaTheme="minorEastAsia" w:hAnsiTheme="minorHAnsi" w:cs="Vrinda"/>
          <w:b w:val="0"/>
          <w:szCs w:val="28"/>
          <w:lang w:eastAsia="en-GB" w:bidi="bn-IN"/>
        </w:rPr>
      </w:pPr>
      <w:r>
        <w:t>Annex X (Informative):</w:t>
      </w:r>
      <w:r>
        <w:tab/>
        <w:t>Example Maximum Packet Loss Rate (Max. PLR) Values for Setting CHEM Handover Thresholds</w:t>
      </w:r>
      <w:r>
        <w:tab/>
      </w:r>
      <w:r>
        <w:fldChar w:fldCharType="begin" w:fldLock="1"/>
      </w:r>
      <w:r>
        <w:instrText xml:space="preserve"> PAGEREF _Toc89963561 \h </w:instrText>
      </w:r>
      <w:r>
        <w:fldChar w:fldCharType="separate"/>
      </w:r>
      <w:r>
        <w:t>436</w:t>
      </w:r>
      <w:r>
        <w:fldChar w:fldCharType="end"/>
      </w:r>
    </w:p>
    <w:p w14:paraId="4A4FEDE4" w14:textId="0A7943AA" w:rsidR="00853B44" w:rsidRDefault="00853B44">
      <w:pPr>
        <w:pStyle w:val="TOC1"/>
        <w:rPr>
          <w:rFonts w:asciiTheme="minorHAnsi" w:eastAsiaTheme="minorEastAsia" w:hAnsiTheme="minorHAnsi" w:cs="Vrinda"/>
          <w:szCs w:val="28"/>
          <w:lang w:eastAsia="en-GB" w:bidi="bn-IN"/>
        </w:rPr>
      </w:pPr>
      <w:r>
        <w:t>X.1</w:t>
      </w:r>
      <w:r>
        <w:rPr>
          <w:rFonts w:asciiTheme="minorHAnsi" w:eastAsiaTheme="minorEastAsia" w:hAnsiTheme="minorHAnsi" w:cs="Vrinda"/>
          <w:szCs w:val="28"/>
          <w:lang w:bidi="bn-IN"/>
        </w:rPr>
        <w:tab/>
      </w:r>
      <w:r>
        <w:rPr>
          <w:lang w:eastAsia="ko-KR"/>
        </w:rPr>
        <w:t>Maximum Packet Loss Rate (Max. PLR) for Speech</w:t>
      </w:r>
      <w:r>
        <w:tab/>
      </w:r>
      <w:r>
        <w:fldChar w:fldCharType="begin" w:fldLock="1"/>
      </w:r>
      <w:r>
        <w:instrText xml:space="preserve"> PAGEREF _Toc89963562 \h </w:instrText>
      </w:r>
      <w:r>
        <w:fldChar w:fldCharType="separate"/>
      </w:r>
      <w:r>
        <w:t>436</w:t>
      </w:r>
      <w:r>
        <w:fldChar w:fldCharType="end"/>
      </w:r>
    </w:p>
    <w:p w14:paraId="7766125A" w14:textId="07F647D4" w:rsidR="00853B44" w:rsidRDefault="00853B44">
      <w:pPr>
        <w:pStyle w:val="TOC2"/>
        <w:rPr>
          <w:rFonts w:asciiTheme="minorHAnsi" w:eastAsiaTheme="minorEastAsia" w:hAnsiTheme="minorHAnsi" w:cs="Vrinda"/>
          <w:sz w:val="22"/>
          <w:szCs w:val="28"/>
          <w:lang w:eastAsia="en-GB" w:bidi="bn-IN"/>
        </w:rPr>
      </w:pPr>
      <w:r w:rsidRPr="00853B44">
        <w:t>X.1.1</w:t>
      </w:r>
      <w:r w:rsidRPr="00853B44">
        <w:rPr>
          <w:rFonts w:asciiTheme="minorHAnsi" w:eastAsiaTheme="minorEastAsia" w:hAnsiTheme="minorHAnsi" w:cs="Vrinda"/>
          <w:sz w:val="22"/>
          <w:szCs w:val="28"/>
          <w:lang w:bidi="bn-IN"/>
        </w:rPr>
        <w:tab/>
      </w:r>
      <w:r w:rsidRPr="00952A09">
        <w:rPr>
          <w:lang w:val="en-US" w:eastAsia="ko-KR"/>
        </w:rPr>
        <w:t>Max. PLR recommendation without Application Layer Redundancy</w:t>
      </w:r>
      <w:r>
        <w:tab/>
      </w:r>
      <w:r>
        <w:fldChar w:fldCharType="begin" w:fldLock="1"/>
      </w:r>
      <w:r>
        <w:instrText xml:space="preserve"> PAGEREF _Toc89963563 \h </w:instrText>
      </w:r>
      <w:r>
        <w:fldChar w:fldCharType="separate"/>
      </w:r>
      <w:r>
        <w:t>437</w:t>
      </w:r>
      <w:r>
        <w:fldChar w:fldCharType="end"/>
      </w:r>
    </w:p>
    <w:p w14:paraId="21DAEE53" w14:textId="6149FBDD" w:rsidR="00853B44" w:rsidRDefault="00853B44">
      <w:pPr>
        <w:pStyle w:val="TOC2"/>
        <w:rPr>
          <w:rFonts w:asciiTheme="minorHAnsi" w:eastAsiaTheme="minorEastAsia" w:hAnsiTheme="minorHAnsi" w:cs="Vrinda"/>
          <w:sz w:val="22"/>
          <w:szCs w:val="28"/>
          <w:lang w:eastAsia="en-GB" w:bidi="bn-IN"/>
        </w:rPr>
      </w:pPr>
      <w:r w:rsidRPr="00853B44">
        <w:t>X.1.2</w:t>
      </w:r>
      <w:r w:rsidRPr="00853B44">
        <w:rPr>
          <w:rFonts w:asciiTheme="minorHAnsi" w:eastAsiaTheme="minorEastAsia" w:hAnsiTheme="minorHAnsi" w:cs="Vrinda"/>
          <w:sz w:val="22"/>
          <w:szCs w:val="28"/>
          <w:lang w:bidi="bn-IN"/>
        </w:rPr>
        <w:tab/>
      </w:r>
      <w:r w:rsidRPr="00952A09">
        <w:rPr>
          <w:lang w:val="en-US" w:eastAsia="ko-KR"/>
        </w:rPr>
        <w:t>Max. PLR recommendation with Application Layer Redundancy</w:t>
      </w:r>
      <w:r>
        <w:tab/>
      </w:r>
      <w:r>
        <w:fldChar w:fldCharType="begin" w:fldLock="1"/>
      </w:r>
      <w:r>
        <w:instrText xml:space="preserve"> PAGEREF _Toc89963564 \h </w:instrText>
      </w:r>
      <w:r>
        <w:fldChar w:fldCharType="separate"/>
      </w:r>
      <w:r>
        <w:t>437</w:t>
      </w:r>
      <w:r>
        <w:fldChar w:fldCharType="end"/>
      </w:r>
    </w:p>
    <w:p w14:paraId="66F5A1B8" w14:textId="03547A07" w:rsidR="00853B44" w:rsidRDefault="00853B44">
      <w:pPr>
        <w:pStyle w:val="TOC1"/>
        <w:rPr>
          <w:rFonts w:asciiTheme="minorHAnsi" w:eastAsiaTheme="minorEastAsia" w:hAnsiTheme="minorHAnsi" w:cs="Vrinda"/>
          <w:szCs w:val="28"/>
          <w:lang w:eastAsia="en-GB" w:bidi="bn-IN"/>
        </w:rPr>
      </w:pPr>
      <w:r>
        <w:t>X.2 SDP Examples of the CHEM Feature (informative)</w:t>
      </w:r>
      <w:r>
        <w:tab/>
      </w:r>
      <w:r>
        <w:fldChar w:fldCharType="begin" w:fldLock="1"/>
      </w:r>
      <w:r>
        <w:instrText xml:space="preserve"> PAGEREF _Toc89963565 \h </w:instrText>
      </w:r>
      <w:r>
        <w:fldChar w:fldCharType="separate"/>
      </w:r>
      <w:r>
        <w:t>437</w:t>
      </w:r>
      <w:r>
        <w:fldChar w:fldCharType="end"/>
      </w:r>
    </w:p>
    <w:p w14:paraId="7849F931" w14:textId="7406B487" w:rsidR="00853B44" w:rsidRDefault="00853B44">
      <w:pPr>
        <w:pStyle w:val="TOC2"/>
        <w:rPr>
          <w:rFonts w:asciiTheme="minorHAnsi" w:eastAsiaTheme="minorEastAsia" w:hAnsiTheme="minorHAnsi" w:cs="Vrinda"/>
          <w:sz w:val="22"/>
          <w:szCs w:val="28"/>
          <w:lang w:eastAsia="en-GB" w:bidi="bn-IN"/>
        </w:rPr>
      </w:pPr>
      <w:r>
        <w:t>X.2.1 General</w:t>
      </w:r>
      <w:r>
        <w:tab/>
      </w:r>
      <w:r>
        <w:fldChar w:fldCharType="begin" w:fldLock="1"/>
      </w:r>
      <w:r>
        <w:instrText xml:space="preserve"> PAGEREF _Toc89963566 \h </w:instrText>
      </w:r>
      <w:r>
        <w:fldChar w:fldCharType="separate"/>
      </w:r>
      <w:r>
        <w:t>437</w:t>
      </w:r>
      <w:r>
        <w:fldChar w:fldCharType="end"/>
      </w:r>
    </w:p>
    <w:p w14:paraId="48E9B57A" w14:textId="0B6CC9B5" w:rsidR="00853B44" w:rsidRDefault="00853B44">
      <w:pPr>
        <w:pStyle w:val="TOC2"/>
        <w:rPr>
          <w:rFonts w:asciiTheme="minorHAnsi" w:eastAsiaTheme="minorEastAsia" w:hAnsiTheme="minorHAnsi" w:cs="Vrinda"/>
          <w:sz w:val="22"/>
          <w:szCs w:val="28"/>
          <w:lang w:eastAsia="en-GB" w:bidi="bn-IN"/>
        </w:rPr>
      </w:pPr>
      <w:r>
        <w:t>X.2.2 Example of Adaptation to Packet Losses without Application Layer Redundancy</w:t>
      </w:r>
      <w:r>
        <w:tab/>
      </w:r>
      <w:r>
        <w:fldChar w:fldCharType="begin" w:fldLock="1"/>
      </w:r>
      <w:r>
        <w:instrText xml:space="preserve"> PAGEREF _Toc89963567 \h </w:instrText>
      </w:r>
      <w:r>
        <w:fldChar w:fldCharType="separate"/>
      </w:r>
      <w:r>
        <w:t>438</w:t>
      </w:r>
      <w:r>
        <w:fldChar w:fldCharType="end"/>
      </w:r>
    </w:p>
    <w:p w14:paraId="48E3D9B8" w14:textId="3812ACAB" w:rsidR="00853B44" w:rsidRDefault="00853B44">
      <w:pPr>
        <w:pStyle w:val="TOC2"/>
        <w:rPr>
          <w:rFonts w:asciiTheme="minorHAnsi" w:eastAsiaTheme="minorEastAsia" w:hAnsiTheme="minorHAnsi" w:cs="Vrinda"/>
          <w:sz w:val="22"/>
          <w:szCs w:val="28"/>
          <w:lang w:eastAsia="en-GB" w:bidi="bn-IN"/>
        </w:rPr>
      </w:pPr>
      <w:r>
        <w:t>X.2.3 Example of Adaptation to Packet Losses with Application Layer Redundancy</w:t>
      </w:r>
      <w:r>
        <w:tab/>
      </w:r>
      <w:r>
        <w:fldChar w:fldCharType="begin" w:fldLock="1"/>
      </w:r>
      <w:r>
        <w:instrText xml:space="preserve"> PAGEREF _Toc89963568 \h </w:instrText>
      </w:r>
      <w:r>
        <w:fldChar w:fldCharType="separate"/>
      </w:r>
      <w:r>
        <w:t>439</w:t>
      </w:r>
      <w:r>
        <w:fldChar w:fldCharType="end"/>
      </w:r>
    </w:p>
    <w:p w14:paraId="68243DDC" w14:textId="30FB2051" w:rsidR="00853B44" w:rsidRDefault="00853B44">
      <w:pPr>
        <w:pStyle w:val="TOC2"/>
        <w:rPr>
          <w:rFonts w:asciiTheme="minorHAnsi" w:eastAsiaTheme="minorEastAsia" w:hAnsiTheme="minorHAnsi" w:cs="Vrinda"/>
          <w:sz w:val="22"/>
          <w:szCs w:val="28"/>
          <w:lang w:eastAsia="en-GB" w:bidi="bn-IN"/>
        </w:rPr>
      </w:pPr>
      <w:r>
        <w:t>X.2.4 Example of Maximum End-to-End Packet Loss Rate</w:t>
      </w:r>
      <w:r>
        <w:tab/>
      </w:r>
      <w:r>
        <w:fldChar w:fldCharType="begin" w:fldLock="1"/>
      </w:r>
      <w:r>
        <w:instrText xml:space="preserve"> PAGEREF _Toc89963569 \h </w:instrText>
      </w:r>
      <w:r>
        <w:fldChar w:fldCharType="separate"/>
      </w:r>
      <w:r>
        <w:t>441</w:t>
      </w:r>
      <w:r>
        <w:fldChar w:fldCharType="end"/>
      </w:r>
    </w:p>
    <w:p w14:paraId="51660ED7" w14:textId="45EE7A1D" w:rsidR="00853B44" w:rsidRDefault="00853B44" w:rsidP="00853B44">
      <w:pPr>
        <w:pStyle w:val="TOC8"/>
        <w:rPr>
          <w:rFonts w:asciiTheme="minorHAnsi" w:eastAsiaTheme="minorEastAsia" w:hAnsiTheme="minorHAnsi" w:cs="Vrinda"/>
          <w:b w:val="0"/>
          <w:szCs w:val="28"/>
          <w:lang w:eastAsia="en-GB" w:bidi="bn-IN"/>
        </w:rPr>
      </w:pPr>
      <w:r>
        <w:t>Annex Y (normative):</w:t>
      </w:r>
      <w:r>
        <w:tab/>
        <w:t>Immersive Teleconferencing and Telepresence for Remote Terminals (ITT4RT)</w:t>
      </w:r>
      <w:r>
        <w:tab/>
      </w:r>
      <w:r>
        <w:fldChar w:fldCharType="begin" w:fldLock="1"/>
      </w:r>
      <w:r>
        <w:instrText xml:space="preserve"> PAGEREF _Toc89963570 \h </w:instrText>
      </w:r>
      <w:r>
        <w:fldChar w:fldCharType="separate"/>
      </w:r>
      <w:r>
        <w:t>443</w:t>
      </w:r>
      <w:r>
        <w:fldChar w:fldCharType="end"/>
      </w:r>
    </w:p>
    <w:p w14:paraId="535439DA" w14:textId="06F17AB1" w:rsidR="00853B44" w:rsidRDefault="00853B44">
      <w:pPr>
        <w:pStyle w:val="TOC1"/>
        <w:rPr>
          <w:rFonts w:asciiTheme="minorHAnsi" w:eastAsiaTheme="minorEastAsia" w:hAnsiTheme="minorHAnsi" w:cs="Vrinda"/>
          <w:szCs w:val="28"/>
          <w:lang w:eastAsia="en-GB" w:bidi="bn-IN"/>
        </w:rPr>
      </w:pPr>
      <w:r>
        <w:t>Y.1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_Toc89963571 \h </w:instrText>
      </w:r>
      <w:r>
        <w:fldChar w:fldCharType="separate"/>
      </w:r>
      <w:r>
        <w:t>443</w:t>
      </w:r>
      <w:r>
        <w:fldChar w:fldCharType="end"/>
      </w:r>
    </w:p>
    <w:p w14:paraId="613C41AD" w14:textId="475B11E2" w:rsidR="00853B44" w:rsidRDefault="00853B44" w:rsidP="00853B44">
      <w:pPr>
        <w:pStyle w:val="TOC8"/>
        <w:rPr>
          <w:rFonts w:asciiTheme="minorHAnsi" w:eastAsiaTheme="minorEastAsia" w:hAnsiTheme="minorHAnsi" w:cs="Vrinda"/>
          <w:b w:val="0"/>
          <w:szCs w:val="28"/>
          <w:lang w:eastAsia="en-GB" w:bidi="bn-IN"/>
        </w:rPr>
      </w:pPr>
      <w:r w:rsidRPr="001C6642">
        <w:t>Figure Y.2 - Reference receiver architecture for ITT4RT- client in terminal</w:t>
      </w:r>
      <w:r w:rsidRPr="001C6642">
        <w:tab/>
      </w:r>
      <w:r>
        <w:fldChar w:fldCharType="begin" w:fldLock="1"/>
      </w:r>
      <w:r>
        <w:instrText xml:space="preserve"> PAGEREF _Toc89963572 \h </w:instrText>
      </w:r>
      <w:r>
        <w:fldChar w:fldCharType="separate"/>
      </w:r>
      <w:r>
        <w:t>445</w:t>
      </w:r>
      <w:r>
        <w:fldChar w:fldCharType="end"/>
      </w:r>
    </w:p>
    <w:p w14:paraId="5FB06FC0" w14:textId="50D777C7" w:rsidR="00853B44" w:rsidRDefault="00853B44">
      <w:pPr>
        <w:pStyle w:val="TOC1"/>
        <w:rPr>
          <w:rFonts w:asciiTheme="minorHAnsi" w:eastAsiaTheme="minorEastAsia" w:hAnsiTheme="minorHAnsi" w:cs="Vrinda"/>
          <w:szCs w:val="28"/>
          <w:lang w:eastAsia="en-GB" w:bidi="bn-IN"/>
        </w:rPr>
      </w:pPr>
      <w:r>
        <w:t>Y.3</w:t>
      </w:r>
      <w:r>
        <w:rPr>
          <w:rFonts w:asciiTheme="minorHAnsi" w:eastAsiaTheme="minorEastAsia" w:hAnsiTheme="minorHAnsi" w:cs="Vrinda"/>
          <w:szCs w:val="28"/>
          <w:lang w:bidi="bn-IN"/>
        </w:rPr>
        <w:tab/>
      </w:r>
      <w:r>
        <w:rPr>
          <w:lang w:eastAsia="ko-KR"/>
        </w:rPr>
        <w:t>Immersive 360-Degree Video Support</w:t>
      </w:r>
      <w:r>
        <w:tab/>
      </w:r>
      <w:r>
        <w:fldChar w:fldCharType="begin" w:fldLock="1"/>
      </w:r>
      <w:r>
        <w:instrText xml:space="preserve"> PAGEREF _Toc89963573 \h </w:instrText>
      </w:r>
      <w:r>
        <w:fldChar w:fldCharType="separate"/>
      </w:r>
      <w:r>
        <w:t>445</w:t>
      </w:r>
      <w:r>
        <w:fldChar w:fldCharType="end"/>
      </w:r>
    </w:p>
    <w:p w14:paraId="0EBBF3CB" w14:textId="6C48B026" w:rsidR="00853B44" w:rsidRDefault="00853B44">
      <w:pPr>
        <w:pStyle w:val="TOC2"/>
        <w:rPr>
          <w:rFonts w:asciiTheme="minorHAnsi" w:eastAsiaTheme="minorEastAsia" w:hAnsiTheme="minorHAnsi" w:cs="Vrinda"/>
          <w:sz w:val="22"/>
          <w:szCs w:val="28"/>
          <w:lang w:eastAsia="en-GB" w:bidi="bn-IN"/>
        </w:rPr>
      </w:pPr>
      <w:r w:rsidRPr="00853B44">
        <w:t>Y.6.8 Multiple 360-degree videos</w:t>
      </w:r>
      <w:r w:rsidRPr="00853B44">
        <w:tab/>
      </w:r>
      <w:r>
        <w:fldChar w:fldCharType="begin" w:fldLock="1"/>
      </w:r>
      <w:r>
        <w:instrText xml:space="preserve"> PAGEREF _Toc89963574 \h </w:instrText>
      </w:r>
      <w:r>
        <w:fldChar w:fldCharType="separate"/>
      </w:r>
      <w:r>
        <w:t>462</w:t>
      </w:r>
      <w:r>
        <w:fldChar w:fldCharType="end"/>
      </w:r>
    </w:p>
    <w:p w14:paraId="55530519" w14:textId="5B845A75" w:rsidR="00B35D29" w:rsidRDefault="00853B44">
      <w:r>
        <w:rPr>
          <w:noProof/>
          <w:sz w:val="22"/>
        </w:rPr>
        <w:fldChar w:fldCharType="end"/>
      </w:r>
    </w:p>
    <w:p w14:paraId="6CF76CEA" w14:textId="77777777" w:rsidR="00B35D29" w:rsidRDefault="00B35D29">
      <w:pPr>
        <w:pStyle w:val="Heading1"/>
      </w:pPr>
      <w:r>
        <w:br w:type="page"/>
      </w:r>
      <w:bookmarkStart w:id="3" w:name="_Toc26369190"/>
      <w:bookmarkStart w:id="4" w:name="_Toc36227072"/>
      <w:bookmarkStart w:id="5" w:name="_Toc36228086"/>
      <w:bookmarkStart w:id="6" w:name="_Toc36228713"/>
      <w:bookmarkStart w:id="7" w:name="_Toc68847032"/>
      <w:bookmarkStart w:id="8" w:name="_Toc74610967"/>
      <w:bookmarkStart w:id="9" w:name="_Toc75566246"/>
      <w:bookmarkStart w:id="10" w:name="_Toc89789797"/>
      <w:bookmarkStart w:id="11" w:name="_Toc89962941"/>
      <w:r>
        <w:lastRenderedPageBreak/>
        <w:t>Foreword</w:t>
      </w:r>
      <w:bookmarkEnd w:id="3"/>
      <w:bookmarkEnd w:id="4"/>
      <w:bookmarkEnd w:id="5"/>
      <w:bookmarkEnd w:id="6"/>
      <w:bookmarkEnd w:id="7"/>
      <w:bookmarkEnd w:id="8"/>
      <w:bookmarkEnd w:id="9"/>
      <w:bookmarkEnd w:id="10"/>
      <w:bookmarkEnd w:id="11"/>
    </w:p>
    <w:p w14:paraId="6B1A4F3B" w14:textId="77777777" w:rsidR="00B35D29" w:rsidRDefault="00B35D29">
      <w:r>
        <w:t>This Technical Specification has been produced by the 3</w:t>
      </w:r>
      <w:r>
        <w:rPr>
          <w:vertAlign w:val="superscript"/>
        </w:rPr>
        <w:t>rd</w:t>
      </w:r>
      <w:r>
        <w:t xml:space="preserve"> Generation Partnership Project (3GPP).</w:t>
      </w:r>
    </w:p>
    <w:p w14:paraId="6B5E7EF2" w14:textId="77777777" w:rsidR="00B35D29" w:rsidRDefault="00B35D2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338F523" w14:textId="77777777" w:rsidR="00B35D29" w:rsidRDefault="00B35D29">
      <w:pPr>
        <w:pStyle w:val="B1"/>
      </w:pPr>
      <w:r>
        <w:t>Version x.y.z</w:t>
      </w:r>
    </w:p>
    <w:p w14:paraId="5B2116DB" w14:textId="77777777" w:rsidR="00B35D29" w:rsidRDefault="00B35D29">
      <w:pPr>
        <w:pStyle w:val="B1"/>
      </w:pPr>
      <w:r>
        <w:t>where:</w:t>
      </w:r>
    </w:p>
    <w:p w14:paraId="1F76B2EA" w14:textId="77777777" w:rsidR="00B35D29" w:rsidRDefault="00B35D29">
      <w:pPr>
        <w:pStyle w:val="B2"/>
      </w:pPr>
      <w:r>
        <w:t>x</w:t>
      </w:r>
      <w:r>
        <w:tab/>
        <w:t>the first digit:</w:t>
      </w:r>
    </w:p>
    <w:p w14:paraId="27BA8F4E" w14:textId="77777777" w:rsidR="00B35D29" w:rsidRDefault="00B35D29">
      <w:pPr>
        <w:pStyle w:val="B3"/>
      </w:pPr>
      <w:r>
        <w:t>1</w:t>
      </w:r>
      <w:r>
        <w:tab/>
        <w:t>presented to TSG for information;</w:t>
      </w:r>
    </w:p>
    <w:p w14:paraId="3B186413" w14:textId="77777777" w:rsidR="00B35D29" w:rsidRDefault="00B35D29">
      <w:pPr>
        <w:pStyle w:val="B3"/>
      </w:pPr>
      <w:r>
        <w:t>2</w:t>
      </w:r>
      <w:r>
        <w:tab/>
        <w:t>presented to TSG for approval;</w:t>
      </w:r>
    </w:p>
    <w:p w14:paraId="31C40458" w14:textId="77777777" w:rsidR="00B35D29" w:rsidRDefault="00B35D29">
      <w:pPr>
        <w:pStyle w:val="B3"/>
      </w:pPr>
      <w:r>
        <w:t>3</w:t>
      </w:r>
      <w:r>
        <w:tab/>
        <w:t>or greater indicates TSG approved document under change control.</w:t>
      </w:r>
    </w:p>
    <w:p w14:paraId="47E77CD5" w14:textId="77777777" w:rsidR="00B35D29" w:rsidRDefault="00B35D29">
      <w:pPr>
        <w:pStyle w:val="B2"/>
      </w:pPr>
      <w:r>
        <w:t>y</w:t>
      </w:r>
      <w:r>
        <w:tab/>
        <w:t>the second digit is incremented for all changes of substance, i.e. technical enhancements, corrections, updates, etc.</w:t>
      </w:r>
    </w:p>
    <w:p w14:paraId="16ACE18E" w14:textId="77777777" w:rsidR="00B35D29" w:rsidRDefault="00B35D29">
      <w:pPr>
        <w:pStyle w:val="B2"/>
      </w:pPr>
      <w:r>
        <w:t>z</w:t>
      </w:r>
      <w:r>
        <w:tab/>
        <w:t>the third digit is incremented when editorial only changes have been incorporated in the document.</w:t>
      </w:r>
    </w:p>
    <w:p w14:paraId="0155C6D4" w14:textId="77777777" w:rsidR="00B35D29" w:rsidRDefault="00B35D29">
      <w:pPr>
        <w:pStyle w:val="Heading1"/>
      </w:pPr>
      <w:bookmarkStart w:id="12" w:name="_Toc26369191"/>
      <w:bookmarkStart w:id="13" w:name="_Toc36227073"/>
      <w:bookmarkStart w:id="14" w:name="_Toc36228087"/>
      <w:bookmarkStart w:id="15" w:name="_Toc36228714"/>
      <w:bookmarkStart w:id="16" w:name="_Toc68847033"/>
      <w:bookmarkStart w:id="17" w:name="_Toc74610968"/>
      <w:bookmarkStart w:id="18" w:name="_Toc75566247"/>
      <w:bookmarkStart w:id="19" w:name="_Toc89789798"/>
      <w:bookmarkStart w:id="20" w:name="_Toc89962942"/>
      <w:r>
        <w:t>Introduction</w:t>
      </w:r>
      <w:bookmarkEnd w:id="12"/>
      <w:bookmarkEnd w:id="13"/>
      <w:bookmarkEnd w:id="14"/>
      <w:bookmarkEnd w:id="15"/>
      <w:bookmarkEnd w:id="16"/>
      <w:bookmarkEnd w:id="17"/>
      <w:bookmarkEnd w:id="18"/>
      <w:bookmarkEnd w:id="19"/>
      <w:bookmarkEnd w:id="20"/>
    </w:p>
    <w:p w14:paraId="52B95602" w14:textId="77777777" w:rsidR="007236DE" w:rsidRDefault="007236DE" w:rsidP="007236DE">
      <w:r w:rsidRPr="00E158BC">
        <w:t>Multimedia Telephony Service for IMS (MTSI), here also referred to as Multimedia Telephony, is a standardized IMS telephony service that builds on the IMS capabilities</w:t>
      </w:r>
      <w:r>
        <w:t xml:space="preserve"> to establish multimedia communications between terminals within and in-between operator networks. The terminals connect to the IMS using either a fixed access network or a 3GPP access network.</w:t>
      </w:r>
    </w:p>
    <w:p w14:paraId="2B255DE6" w14:textId="77777777" w:rsidR="007236DE" w:rsidRDefault="007236DE" w:rsidP="007236DE">
      <w:r w:rsidRPr="00E158BC">
        <w:t>The objective of defining a service is to specify the minimum set of capabilities required in the IP Multimedia Subsystem to secure multi-vendor and multi</w:t>
      </w:r>
      <w:r w:rsidR="00EE7107">
        <w:t>-</w:t>
      </w:r>
      <w:r w:rsidRPr="00E158BC">
        <w:t>operator inter-operability for Multimedia Telephony and related Supplementary Services.</w:t>
      </w:r>
      <w:r>
        <w:t xml:space="preserve"> The objective also includes defining procedures for inter-working between different clients and networks.</w:t>
      </w:r>
    </w:p>
    <w:p w14:paraId="53901752" w14:textId="77777777" w:rsidR="00B35D29" w:rsidRDefault="00B35D29" w:rsidP="007236DE">
      <w:r>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59DB8BAA" w14:textId="77777777" w:rsidR="00B35D29" w:rsidRDefault="00B35D29">
      <w:pPr>
        <w:pStyle w:val="Heading1"/>
      </w:pPr>
      <w:r>
        <w:br w:type="page"/>
      </w:r>
      <w:bookmarkStart w:id="21" w:name="_Toc26369192"/>
      <w:bookmarkStart w:id="22" w:name="_Toc36227074"/>
      <w:bookmarkStart w:id="23" w:name="_Toc36228088"/>
      <w:bookmarkStart w:id="24" w:name="_Toc36228715"/>
      <w:bookmarkStart w:id="25" w:name="_Toc68847034"/>
      <w:bookmarkStart w:id="26" w:name="_Toc74610969"/>
      <w:bookmarkStart w:id="27" w:name="_Toc75566248"/>
      <w:bookmarkStart w:id="28" w:name="_Toc89789799"/>
      <w:bookmarkStart w:id="29" w:name="_Toc89962943"/>
      <w:r>
        <w:lastRenderedPageBreak/>
        <w:t>1</w:t>
      </w:r>
      <w:r>
        <w:tab/>
        <w:t>Scope</w:t>
      </w:r>
      <w:bookmarkEnd w:id="21"/>
      <w:bookmarkEnd w:id="22"/>
      <w:bookmarkEnd w:id="23"/>
      <w:bookmarkEnd w:id="24"/>
      <w:bookmarkEnd w:id="25"/>
      <w:bookmarkEnd w:id="26"/>
      <w:bookmarkEnd w:id="27"/>
      <w:bookmarkEnd w:id="28"/>
      <w:bookmarkEnd w:id="29"/>
    </w:p>
    <w:p w14:paraId="5689E1A8" w14:textId="77777777" w:rsidR="00B35D29" w:rsidRDefault="00B35D29">
      <w:r>
        <w:t>The present document specifies a client for the Multimedia Telephony Service for IMS (MTSI) supporting conversational speech (including DTMF), video and text transported over RTP</w:t>
      </w:r>
      <w:r w:rsidR="00703F2F">
        <w:t xml:space="preserve">, and flexible data channel handling, </w:t>
      </w:r>
      <w:r>
        <w:t>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02A2CF43" w14:textId="77777777" w:rsidR="007236DE" w:rsidRDefault="007236DE" w:rsidP="007236DE">
      <w:r>
        <w:t>The present document describes two client types:</w:t>
      </w:r>
    </w:p>
    <w:p w14:paraId="3AF60007" w14:textId="77777777" w:rsidR="007236DE" w:rsidRDefault="007236DE" w:rsidP="007236DE">
      <w:pPr>
        <w:pStyle w:val="B1"/>
      </w:pPr>
      <w:r>
        <w:t>-</w:t>
      </w:r>
      <w:r>
        <w:tab/>
        <w:t>An MTSI client in terminal which uses a 3GPP access (</w:t>
      </w:r>
      <w:r w:rsidR="00703F2F">
        <w:t xml:space="preserve">NR, </w:t>
      </w:r>
      <w:r>
        <w:t>LTE, HSPA, or EGPRS) to connect to the IMS. These clients are described in Clauses 5 – 17 and Annexes A – M.</w:t>
      </w:r>
    </w:p>
    <w:p w14:paraId="0A6BD95A" w14:textId="77777777" w:rsidR="007236DE" w:rsidRDefault="007236DE" w:rsidP="007236DE">
      <w:pPr>
        <w:pStyle w:val="B1"/>
      </w:pPr>
      <w:r>
        <w:t>-</w:t>
      </w:r>
      <w:r>
        <w:tab/>
        <w:t>An MTSI client in terminal which uses a fixed access (corded interface, fixed-wireless interface, e.g. Wi-Fi, Bluetooth or DECT/NG DECT) to connect to the IMS. These clients are described in Clause 18.</w:t>
      </w:r>
    </w:p>
    <w:p w14:paraId="667DFCC7" w14:textId="77777777" w:rsidR="007236DE" w:rsidRDefault="007236DE">
      <w:r>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0A574925" w14:textId="77777777" w:rsidR="007236DE" w:rsidRDefault="007236DE" w:rsidP="007236DE">
      <w:r w:rsidRPr="00E158BC">
        <w:t xml:space="preserve">The scope includes maintaining backward compatibility in order to ensure seamless inter-working with existing services available in the CS domain, such as CS speech and video telephony, as well as with terminals of earlier 3GPP releases. In addition, inter-working with </w:t>
      </w:r>
      <w:r>
        <w:t xml:space="preserve">other IMS and non-IMS IP networks as well as </w:t>
      </w:r>
      <w:r w:rsidRPr="00E158BC">
        <w:t>traditional PSTN is covered.</w:t>
      </w:r>
    </w:p>
    <w:p w14:paraId="519DC4AA" w14:textId="77777777" w:rsidR="00E1716F" w:rsidRDefault="00E1716F">
      <w:r>
        <w:t>The client may also support the IMS Messaging service</w:t>
      </w:r>
      <w:r w:rsidR="00115E39">
        <w:t xml:space="preserve"> and Group 3 facsimile transmission</w:t>
      </w:r>
      <w:r>
        <w:t>. The scope therefore also includes media handling for non-conversational media using MSRP</w:t>
      </w:r>
      <w:r w:rsidR="00115E39">
        <w:t xml:space="preserve"> and UDPTL-based Facsimile over IP (FoIP)</w:t>
      </w:r>
      <w:r>
        <w:t>.</w:t>
      </w:r>
    </w:p>
    <w:p w14:paraId="2C8E9EC0" w14:textId="77777777" w:rsidR="00B35D29" w:rsidRDefault="00B35D29">
      <w:r>
        <w:t>The specification is written in a forward-compatible way in order to allow additions of media components and functionality in releases after Release 7.</w:t>
      </w:r>
    </w:p>
    <w:p w14:paraId="766D024A" w14:textId="77777777" w:rsidR="00B35D29" w:rsidRDefault="00B35D29">
      <w:pPr>
        <w:pStyle w:val="NO"/>
      </w:pPr>
      <w:r>
        <w:t>NOTE 1:</w:t>
      </w:r>
      <w:r>
        <w:tab/>
        <w:t>MTSI clients can support more than conversational speech, video and text, which is the scope of the present document. See 3GPP TS 22.173 [2] for the definition of the Multimedia Telephony Service for IMS.</w:t>
      </w:r>
    </w:p>
    <w:p w14:paraId="4EFDC938" w14:textId="77777777" w:rsidR="00B35D29" w:rsidRDefault="00B35D29">
      <w:pPr>
        <w:pStyle w:val="NO"/>
      </w:pPr>
      <w:r>
        <w:t>NOTE 2:</w:t>
      </w:r>
      <w:r>
        <w:tab/>
        <w:t>3GPP TS 26.235 [3] and 3GPP TS 26.236 [4] do not include the specification of an MTSI client, although they include conversational multimedia applications. Only those parts of 3GPP TS 26.235 [3] and 3GPP TS 26.236 [4] that are specifically referenced by the present document apply to Multimedia Telephony Service for IMS.</w:t>
      </w:r>
    </w:p>
    <w:p w14:paraId="791D3864" w14:textId="77777777" w:rsidR="00B35D29" w:rsidRDefault="00B35D29">
      <w:pPr>
        <w:pStyle w:val="NO"/>
      </w:pPr>
      <w:r>
        <w:t>NOTE 3:</w:t>
      </w:r>
      <w:r>
        <w:tab/>
        <w:t>The present document was started as a conclusion from the study in 3GPP TR 26.914 [5] on optimization opportunities in Multimedia Telephony for IMS (3GPP TR 22.973 [6]).</w:t>
      </w:r>
    </w:p>
    <w:p w14:paraId="7109465E" w14:textId="77777777" w:rsidR="00E95F81" w:rsidRDefault="00E95F81">
      <w:pPr>
        <w:pStyle w:val="NO"/>
        <w:rPr>
          <w:noProof/>
        </w:rPr>
      </w:pPr>
      <w:r>
        <w:rPr>
          <w:noProof/>
        </w:rPr>
        <w:t>NOTE 4:</w:t>
      </w:r>
      <w:r>
        <w:rPr>
          <w:noProof/>
        </w:rPr>
        <w:tab/>
      </w:r>
      <w:r>
        <w:t>For ECN, the present specification assumes that an interface enables the MTSI client to read and write the ECN field. This interface is outside the scope of this specification.</w:t>
      </w:r>
    </w:p>
    <w:p w14:paraId="0BDD6FAD" w14:textId="77777777" w:rsidR="00B35D29" w:rsidRDefault="00B35D29">
      <w:pPr>
        <w:pStyle w:val="Heading1"/>
      </w:pPr>
      <w:bookmarkStart w:id="30" w:name="_Toc26369193"/>
      <w:bookmarkStart w:id="31" w:name="_Toc36227075"/>
      <w:bookmarkStart w:id="32" w:name="_Toc36228089"/>
      <w:bookmarkStart w:id="33" w:name="_Toc36228716"/>
      <w:bookmarkStart w:id="34" w:name="_Toc68847035"/>
      <w:bookmarkStart w:id="35" w:name="_Toc74610970"/>
      <w:bookmarkStart w:id="36" w:name="_Toc75566249"/>
      <w:bookmarkStart w:id="37" w:name="_Toc89789800"/>
      <w:bookmarkStart w:id="38" w:name="_Toc89962944"/>
      <w:r>
        <w:t>2</w:t>
      </w:r>
      <w:r>
        <w:tab/>
        <w:t>References</w:t>
      </w:r>
      <w:bookmarkEnd w:id="30"/>
      <w:bookmarkEnd w:id="31"/>
      <w:bookmarkEnd w:id="32"/>
      <w:bookmarkEnd w:id="33"/>
      <w:bookmarkEnd w:id="34"/>
      <w:bookmarkEnd w:id="35"/>
      <w:bookmarkEnd w:id="36"/>
      <w:bookmarkEnd w:id="37"/>
      <w:bookmarkEnd w:id="38"/>
    </w:p>
    <w:p w14:paraId="4911E623" w14:textId="77777777" w:rsidR="002356B5" w:rsidRPr="004D3578" w:rsidRDefault="002356B5" w:rsidP="002356B5">
      <w:r w:rsidRPr="004D3578">
        <w:t>The following documents contain provisions which, through reference in this text, constitute provisions of the present document.</w:t>
      </w:r>
    </w:p>
    <w:p w14:paraId="4EB69F96" w14:textId="77777777" w:rsidR="002356B5" w:rsidRPr="004D3578" w:rsidRDefault="002356B5" w:rsidP="002356B5">
      <w:pPr>
        <w:pStyle w:val="B1"/>
      </w:pPr>
      <w:bookmarkStart w:id="39" w:name="OLE_LINK2"/>
      <w:r>
        <w:t>-</w:t>
      </w:r>
      <w:r>
        <w:tab/>
      </w:r>
      <w:r w:rsidRPr="004D3578">
        <w:t>References are either specific (identified by date of publication, edition number, version number, etc.) or non</w:t>
      </w:r>
      <w:r w:rsidRPr="004D3578">
        <w:noBreakHyphen/>
        <w:t>specific.</w:t>
      </w:r>
    </w:p>
    <w:p w14:paraId="4F151349" w14:textId="77777777" w:rsidR="002356B5" w:rsidRPr="004D3578" w:rsidRDefault="002356B5" w:rsidP="002356B5">
      <w:pPr>
        <w:pStyle w:val="B1"/>
      </w:pPr>
      <w:r>
        <w:t>-</w:t>
      </w:r>
      <w:r>
        <w:tab/>
      </w:r>
      <w:r w:rsidRPr="004D3578">
        <w:t>For a specific reference, subsequent revisions do not apply.</w:t>
      </w:r>
    </w:p>
    <w:p w14:paraId="7691B088" w14:textId="77777777" w:rsidR="002356B5" w:rsidRPr="004D3578" w:rsidRDefault="002356B5" w:rsidP="002356B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9"/>
    <w:p w14:paraId="4E2E4984" w14:textId="77777777" w:rsidR="00B35D29" w:rsidRDefault="00B35D29" w:rsidP="002356B5">
      <w:pPr>
        <w:pStyle w:val="EX"/>
      </w:pPr>
      <w:r>
        <w:t>[</w:t>
      </w:r>
      <w:bookmarkStart w:id="40" w:name="REF_3GPPTR21905"/>
      <w:r>
        <w:t>1</w:t>
      </w:r>
      <w:bookmarkEnd w:id="40"/>
      <w:r>
        <w:t>]</w:t>
      </w:r>
      <w:r>
        <w:tab/>
        <w:t>3GPP TR 21.905: "Vocabulary for 3GPP Specifications".</w:t>
      </w:r>
    </w:p>
    <w:p w14:paraId="60C72D62" w14:textId="77777777" w:rsidR="00B35D29" w:rsidRDefault="00B35D29">
      <w:pPr>
        <w:pStyle w:val="EX"/>
      </w:pPr>
      <w:r>
        <w:lastRenderedPageBreak/>
        <w:t>[</w:t>
      </w:r>
      <w:bookmarkStart w:id="41" w:name="REF_3GPPTS22973"/>
      <w:r>
        <w:t>2</w:t>
      </w:r>
      <w:bookmarkEnd w:id="41"/>
      <w:r>
        <w:t>]</w:t>
      </w:r>
      <w:r>
        <w:tab/>
        <w:t>3GPP TS 22.173: "IP Multimedia Core Network Subsystem (IMS) Multimedia Telephony Service and supplementary services; Stage 1".</w:t>
      </w:r>
    </w:p>
    <w:p w14:paraId="54250009" w14:textId="77777777" w:rsidR="00B35D29" w:rsidRDefault="00B35D29">
      <w:pPr>
        <w:pStyle w:val="EX"/>
      </w:pPr>
      <w:r>
        <w:t>[</w:t>
      </w:r>
      <w:bookmarkStart w:id="42" w:name="REF_3GPPTS26235"/>
      <w:r>
        <w:t>3</w:t>
      </w:r>
      <w:bookmarkEnd w:id="42"/>
      <w:r>
        <w:t>]</w:t>
      </w:r>
      <w:r>
        <w:tab/>
        <w:t>3GPP TS 26.235: "Packet switched conversational multimedia applications; Default codecs".</w:t>
      </w:r>
    </w:p>
    <w:p w14:paraId="2A7F47A4" w14:textId="77777777" w:rsidR="00B35D29" w:rsidRDefault="00B35D29">
      <w:pPr>
        <w:pStyle w:val="EX"/>
      </w:pPr>
      <w:r>
        <w:t>[</w:t>
      </w:r>
      <w:bookmarkStart w:id="43" w:name="REF_3GPPTS26236"/>
      <w:r>
        <w:t>4</w:t>
      </w:r>
      <w:bookmarkEnd w:id="43"/>
      <w:r>
        <w:t>]</w:t>
      </w:r>
      <w:r>
        <w:tab/>
        <w:t>3GPP TS 26.236: "Packet switched conversational multimedia applications; Transport protocols".</w:t>
      </w:r>
    </w:p>
    <w:p w14:paraId="6FEC2768" w14:textId="77777777" w:rsidR="00B35D29" w:rsidRDefault="00B35D29">
      <w:pPr>
        <w:pStyle w:val="EX"/>
      </w:pPr>
      <w:r>
        <w:t>[</w:t>
      </w:r>
      <w:bookmarkStart w:id="44" w:name="REF_3GPPTR26935"/>
      <w:r>
        <w:t>5</w:t>
      </w:r>
      <w:bookmarkEnd w:id="44"/>
      <w:r>
        <w:t>]</w:t>
      </w:r>
      <w:r>
        <w:tab/>
        <w:t>3GPP TR 26.914: "Multimedia telephony over IP Multimedia Subsystem (IMS); Optimization opportunities".</w:t>
      </w:r>
    </w:p>
    <w:p w14:paraId="51B0AFE6" w14:textId="77777777" w:rsidR="00B35D29" w:rsidRDefault="00B35D29">
      <w:pPr>
        <w:pStyle w:val="EX"/>
      </w:pPr>
      <w:r>
        <w:t>[</w:t>
      </w:r>
      <w:bookmarkStart w:id="45" w:name="REF_3GPPTS26141"/>
      <w:r>
        <w:t>6</w:t>
      </w:r>
      <w:bookmarkEnd w:id="45"/>
      <w:r>
        <w:t>]</w:t>
      </w:r>
      <w:r>
        <w:tab/>
        <w:t>3GPP TR 22.973: "IMS Multimedia Telephony service; and supplementary services".</w:t>
      </w:r>
    </w:p>
    <w:p w14:paraId="0258F2C9" w14:textId="77777777" w:rsidR="00B35D29" w:rsidRDefault="00B35D29">
      <w:pPr>
        <w:pStyle w:val="EX"/>
      </w:pPr>
      <w:r>
        <w:t>[</w:t>
      </w:r>
      <w:bookmarkStart w:id="46" w:name="REF_3GPPTS43318"/>
      <w:r>
        <w:t>7</w:t>
      </w:r>
      <w:bookmarkEnd w:id="46"/>
      <w:r>
        <w:t>]</w:t>
      </w:r>
      <w:r>
        <w:tab/>
        <w:t>3GPP TS 24.229: "IP multimedia call control protocol based on Session Initiation Protocol (SIP) and Session Description Protocol (SDP); Stage 3".</w:t>
      </w:r>
    </w:p>
    <w:p w14:paraId="2966AF89" w14:textId="77777777" w:rsidR="00B35D29" w:rsidRDefault="00B35D29">
      <w:pPr>
        <w:pStyle w:val="EX"/>
      </w:pPr>
      <w:r>
        <w:t>[</w:t>
      </w:r>
      <w:bookmarkStart w:id="47" w:name="REF_3GPPTR45912"/>
      <w:r>
        <w:t>8</w:t>
      </w:r>
      <w:bookmarkEnd w:id="47"/>
      <w:r>
        <w:t>]</w:t>
      </w:r>
      <w:r>
        <w:tab/>
        <w:t>IETF RFC 4566 (2006): "SDP: Session Description Protocol", M. Handley, V. Jacobson and C. Perkins.</w:t>
      </w:r>
    </w:p>
    <w:p w14:paraId="6368DC2F" w14:textId="77777777" w:rsidR="00B35D29" w:rsidRDefault="00B35D29">
      <w:pPr>
        <w:pStyle w:val="EX"/>
      </w:pPr>
      <w:r>
        <w:t>[</w:t>
      </w:r>
      <w:bookmarkStart w:id="48" w:name="REF_RFC3550"/>
      <w:r>
        <w:t>9</w:t>
      </w:r>
      <w:bookmarkEnd w:id="48"/>
      <w:r>
        <w:t>]</w:t>
      </w:r>
      <w:r>
        <w:tab/>
        <w:t>IETF RFC 3550 (2003): "RTP: A Transport Protocol for Real-Time Applications", H. Schulzrinne, S. Casner, R. Frederick and V. Jacobson.</w:t>
      </w:r>
    </w:p>
    <w:p w14:paraId="48D3D782" w14:textId="77777777" w:rsidR="00B35D29" w:rsidRDefault="00B35D29">
      <w:pPr>
        <w:pStyle w:val="EX"/>
      </w:pPr>
      <w:r>
        <w:t>[</w:t>
      </w:r>
      <w:bookmarkStart w:id="49" w:name="REF_RFC3551"/>
      <w:r>
        <w:t>10</w:t>
      </w:r>
      <w:bookmarkEnd w:id="49"/>
      <w:r>
        <w:t>]</w:t>
      </w:r>
      <w:r>
        <w:tab/>
        <w:t>IETF RFC 3551 (2003): "RTP Profile for Audio and Video Conferences with Minimal Control", H. Schulzrinne and S. Casner.</w:t>
      </w:r>
    </w:p>
    <w:p w14:paraId="01FF674E" w14:textId="77777777" w:rsidR="00B35D29" w:rsidRDefault="00B35D29">
      <w:pPr>
        <w:pStyle w:val="EX"/>
      </w:pPr>
      <w:r>
        <w:t>[</w:t>
      </w:r>
      <w:bookmarkStart w:id="50" w:name="REF_3GPPTS26071"/>
      <w:r>
        <w:t>11</w:t>
      </w:r>
      <w:bookmarkEnd w:id="50"/>
      <w:r>
        <w:t>]</w:t>
      </w:r>
      <w:r>
        <w:tab/>
        <w:t>3GPP TS 26.071: "Mandatory Speech Codec speech processing functions; AMR Speech CODEC; General description".</w:t>
      </w:r>
    </w:p>
    <w:p w14:paraId="3E2ABCFB" w14:textId="77777777" w:rsidR="00B35D29" w:rsidRDefault="00B35D29">
      <w:pPr>
        <w:pStyle w:val="EX"/>
      </w:pPr>
      <w:r>
        <w:t>[</w:t>
      </w:r>
      <w:bookmarkStart w:id="51" w:name="REF_3GPPTS26090"/>
      <w:r>
        <w:t>12</w:t>
      </w:r>
      <w:bookmarkEnd w:id="51"/>
      <w:r>
        <w:t>]</w:t>
      </w:r>
      <w:r>
        <w:tab/>
        <w:t>3GPP TS 26.090: "Mandatory Speech Codec speech processing functions; Adaptive Multi-Rate (AMR) speech codec; Transcoding functions".</w:t>
      </w:r>
    </w:p>
    <w:p w14:paraId="08A0B205" w14:textId="77777777" w:rsidR="00B35D29" w:rsidRDefault="00B35D29">
      <w:pPr>
        <w:pStyle w:val="EX"/>
      </w:pPr>
      <w:r>
        <w:t>[</w:t>
      </w:r>
      <w:bookmarkStart w:id="52" w:name="REF_3GPPTS26073"/>
      <w:r>
        <w:t>13</w:t>
      </w:r>
      <w:bookmarkEnd w:id="52"/>
      <w:r>
        <w:t>]</w:t>
      </w:r>
      <w:r>
        <w:tab/>
        <w:t>3GPP TS 26.073: "ANSI C code for the Adaptive Multi Rate (AMR) speech codec".</w:t>
      </w:r>
    </w:p>
    <w:p w14:paraId="17DA2337" w14:textId="77777777" w:rsidR="00B35D29" w:rsidRDefault="00B35D29">
      <w:pPr>
        <w:pStyle w:val="EX"/>
      </w:pPr>
      <w:r>
        <w:t>[</w:t>
      </w:r>
      <w:bookmarkStart w:id="53" w:name="REF_3GPPTS26104"/>
      <w:r>
        <w:t>14</w:t>
      </w:r>
      <w:bookmarkEnd w:id="53"/>
      <w:r>
        <w:t>]</w:t>
      </w:r>
      <w:r>
        <w:tab/>
        <w:t>3GPP TS 26.104: "ANSI</w:t>
      </w:r>
      <w:r>
        <w:noBreakHyphen/>
        <w:t>C code for the floating-point Adaptive Multi Rate (AMR) speech codec".</w:t>
      </w:r>
    </w:p>
    <w:p w14:paraId="2685ADB4" w14:textId="77777777" w:rsidR="00B35D29" w:rsidRDefault="00B35D29">
      <w:pPr>
        <w:pStyle w:val="EX"/>
      </w:pPr>
      <w:r>
        <w:t>[15]</w:t>
      </w:r>
      <w:r>
        <w:tab/>
        <w:t>3GPP TS 26.093: "Mandatory speech codec speech processing functions; Adaptive Multi-Rate (AMR) speech codec; Source controlled rate operation".</w:t>
      </w:r>
    </w:p>
    <w:p w14:paraId="7165991F" w14:textId="77777777" w:rsidR="00B35D29" w:rsidRDefault="00B35D29">
      <w:pPr>
        <w:pStyle w:val="EX"/>
      </w:pPr>
      <w:r>
        <w:t>[16]</w:t>
      </w:r>
      <w:r>
        <w:tab/>
        <w:t>3GPP TS 26.103: "Speech codec list for GSM and UMTS".</w:t>
      </w:r>
    </w:p>
    <w:p w14:paraId="61B02615" w14:textId="77777777" w:rsidR="00B35D29" w:rsidRDefault="00B35D29">
      <w:pPr>
        <w:pStyle w:val="EX"/>
      </w:pPr>
      <w:r>
        <w:t>[</w:t>
      </w:r>
      <w:bookmarkStart w:id="54" w:name="REF_3GPPTS26171"/>
      <w:r>
        <w:t>17</w:t>
      </w:r>
      <w:bookmarkEnd w:id="54"/>
      <w:r>
        <w:t>]</w:t>
      </w:r>
      <w:r>
        <w:tab/>
        <w:t>3GPP TS 26.171: "Speech codec speech processing functions; Adaptive Multi-Rate - Wideband (AMR-WB) speech codec; General description".</w:t>
      </w:r>
    </w:p>
    <w:p w14:paraId="3DB1DC28" w14:textId="77777777" w:rsidR="00B35D29" w:rsidRDefault="00B35D29">
      <w:pPr>
        <w:pStyle w:val="EX"/>
      </w:pPr>
      <w:r>
        <w:t>[</w:t>
      </w:r>
      <w:bookmarkStart w:id="55" w:name="REF_3GPPTS26190"/>
      <w:r>
        <w:t>18</w:t>
      </w:r>
      <w:bookmarkEnd w:id="55"/>
      <w:r>
        <w:t>]</w:t>
      </w:r>
      <w:r>
        <w:tab/>
        <w:t>3GPP TS 26.190: "Speech codec speech processing functions; Adaptive Multi-Rate - Wideband (AMR-WB) speech codec; Transcoding functions".</w:t>
      </w:r>
    </w:p>
    <w:p w14:paraId="6B57ACEA" w14:textId="77777777" w:rsidR="00B35D29" w:rsidRDefault="00B35D29">
      <w:pPr>
        <w:pStyle w:val="EX"/>
      </w:pPr>
      <w:r>
        <w:t>[</w:t>
      </w:r>
      <w:bookmarkStart w:id="56" w:name="REF_3GPPTS26173"/>
      <w:r>
        <w:t>19</w:t>
      </w:r>
      <w:bookmarkEnd w:id="56"/>
      <w:r>
        <w:t>]</w:t>
      </w:r>
      <w:r>
        <w:tab/>
        <w:t>3GPP TS 26.173: "ANCI-C code for the Adaptive Multi Rate - Wideband (AMR-WB) speech codec".</w:t>
      </w:r>
    </w:p>
    <w:p w14:paraId="1D918AAA" w14:textId="77777777" w:rsidR="00B35D29" w:rsidRDefault="00B35D29">
      <w:pPr>
        <w:pStyle w:val="EX"/>
      </w:pPr>
      <w:r>
        <w:t>[</w:t>
      </w:r>
      <w:bookmarkStart w:id="57" w:name="REF_3GPPTS26204"/>
      <w:r>
        <w:t>20</w:t>
      </w:r>
      <w:bookmarkEnd w:id="57"/>
      <w:r>
        <w:t>]</w:t>
      </w:r>
      <w:r>
        <w:tab/>
        <w:t>3GPP TS 26.204: "Speech codec speech processing functions; Adaptive Multi-Rate - Wideband (AMR-WB) speech codec; ANSI-C code".</w:t>
      </w:r>
    </w:p>
    <w:p w14:paraId="738166C2" w14:textId="77777777" w:rsidR="00B35D29" w:rsidRDefault="00B35D29">
      <w:pPr>
        <w:pStyle w:val="EX"/>
      </w:pPr>
      <w:r>
        <w:t>[21]</w:t>
      </w:r>
      <w:r>
        <w:tab/>
        <w:t>3GPP TS 26.193: "Speech codec speech processing functions; Adaptive Multi-Rate - Wideband (AMR-WB) speech codec; Source controlled rate operation".</w:t>
      </w:r>
    </w:p>
    <w:p w14:paraId="465019DC" w14:textId="77777777" w:rsidR="00B35D29" w:rsidRPr="00FB27A5" w:rsidRDefault="00B35D29">
      <w:pPr>
        <w:pStyle w:val="EX"/>
      </w:pPr>
      <w:r>
        <w:t>[</w:t>
      </w:r>
      <w:bookmarkStart w:id="58" w:name="REF_ITU_TH263"/>
      <w:r>
        <w:t>22</w:t>
      </w:r>
      <w:bookmarkEnd w:id="58"/>
      <w:r>
        <w:t>]</w:t>
      </w:r>
      <w:r>
        <w:tab/>
      </w:r>
      <w:r w:rsidR="0070083B">
        <w:rPr>
          <w:lang w:val="en-GB"/>
        </w:rPr>
        <w:t>Void</w:t>
      </w:r>
      <w:r>
        <w:t>.</w:t>
      </w:r>
    </w:p>
    <w:p w14:paraId="09FCF0A8" w14:textId="77777777" w:rsidR="00B35D29" w:rsidRPr="00FB27A5" w:rsidRDefault="00B35D29">
      <w:pPr>
        <w:pStyle w:val="EX"/>
      </w:pPr>
      <w:r>
        <w:t>[</w:t>
      </w:r>
      <w:bookmarkStart w:id="59" w:name="REF_ISOIEC_14496_2"/>
      <w:r>
        <w:t>23</w:t>
      </w:r>
      <w:bookmarkEnd w:id="59"/>
      <w:r>
        <w:t>]</w:t>
      </w:r>
      <w:r>
        <w:tab/>
      </w:r>
      <w:r w:rsidR="0070083B">
        <w:rPr>
          <w:lang w:val="en-GB"/>
        </w:rPr>
        <w:t>Void</w:t>
      </w:r>
      <w:r>
        <w:t>.</w:t>
      </w:r>
    </w:p>
    <w:p w14:paraId="47A90771" w14:textId="66E1FD13" w:rsidR="00B35D29" w:rsidRDefault="00B35D29">
      <w:pPr>
        <w:pStyle w:val="EX"/>
      </w:pPr>
      <w:r>
        <w:t>[</w:t>
      </w:r>
      <w:bookmarkStart w:id="60" w:name="REF_ITU_TH264"/>
      <w:r>
        <w:t>24</w:t>
      </w:r>
      <w:bookmarkEnd w:id="60"/>
      <w:r>
        <w:t>]</w:t>
      </w:r>
      <w:r>
        <w:tab/>
      </w:r>
      <w:r w:rsidR="006E7878" w:rsidRPr="00266D87">
        <w:t>Recommendation ITU-T H.264 (04/2017): "Advanced video coding for generic audiovisual services" | ISO/IEC 14496-10:2014: "Information technology – Coding of audio-visual objects – Part 10: Advanced Video Coding".</w:t>
      </w:r>
    </w:p>
    <w:p w14:paraId="3A8F4C8C" w14:textId="77777777" w:rsidR="00B35D29" w:rsidRPr="00E76BA3" w:rsidRDefault="00B35D29">
      <w:pPr>
        <w:pStyle w:val="EX"/>
      </w:pPr>
      <w:r w:rsidRPr="00E76BA3">
        <w:t>[</w:t>
      </w:r>
      <w:bookmarkStart w:id="61" w:name="REF_RFC3984"/>
      <w:r w:rsidRPr="00E76BA3">
        <w:t>25</w:t>
      </w:r>
      <w:bookmarkEnd w:id="61"/>
      <w:r w:rsidRPr="00E76BA3">
        <w:t>]</w:t>
      </w:r>
      <w:r w:rsidRPr="00E76BA3">
        <w:tab/>
      </w:r>
      <w:r w:rsidR="006C5ED0" w:rsidRPr="00E76BA3">
        <w:t>IETF RFC 6184 (2011): "RTP Payload Format for H.264 Video", Y.-K. Wang, R. Even, T. Kristensen, R. Jesup.</w:t>
      </w:r>
    </w:p>
    <w:p w14:paraId="2678702D" w14:textId="77777777" w:rsidR="00B35D29" w:rsidRPr="00E76BA3" w:rsidRDefault="00B35D29">
      <w:pPr>
        <w:pStyle w:val="EX"/>
      </w:pPr>
      <w:r w:rsidRPr="00E76BA3">
        <w:t>[</w:t>
      </w:r>
      <w:bookmarkStart w:id="62" w:name="REF_3GPPTS26103"/>
      <w:r w:rsidRPr="00E76BA3">
        <w:t>26</w:t>
      </w:r>
      <w:bookmarkEnd w:id="62"/>
      <w:r w:rsidRPr="00E76BA3">
        <w:t>]</w:t>
      </w:r>
      <w:r w:rsidRPr="00E76BA3">
        <w:tab/>
        <w:t>ITU-T</w:t>
      </w:r>
      <w:r w:rsidRPr="00E76BA3">
        <w:rPr>
          <w:color w:val="000000"/>
        </w:rPr>
        <w:t xml:space="preserve"> Recommendation T.140 (</w:t>
      </w:r>
      <w:r w:rsidR="00CB11A8">
        <w:rPr>
          <w:color w:val="000000"/>
        </w:rPr>
        <w:t>02/</w:t>
      </w:r>
      <w:r w:rsidRPr="00E76BA3">
        <w:rPr>
          <w:color w:val="000000"/>
        </w:rPr>
        <w:t>1998): "</w:t>
      </w:r>
      <w:bookmarkStart w:id="63" w:name="OLE_LINK5"/>
      <w:bookmarkStart w:id="64" w:name="OLE_LINK6"/>
      <w:r w:rsidRPr="00E76BA3">
        <w:rPr>
          <w:color w:val="000000"/>
        </w:rPr>
        <w:t>Protocol for multimedia application text conversation".</w:t>
      </w:r>
      <w:bookmarkEnd w:id="63"/>
      <w:bookmarkEnd w:id="64"/>
    </w:p>
    <w:p w14:paraId="7574359A" w14:textId="77777777" w:rsidR="00B35D29" w:rsidRPr="00E76BA3" w:rsidRDefault="00B35D29">
      <w:pPr>
        <w:pStyle w:val="EX"/>
        <w:rPr>
          <w:color w:val="000000"/>
        </w:rPr>
      </w:pPr>
      <w:r w:rsidRPr="00E76BA3">
        <w:rPr>
          <w:color w:val="000000"/>
        </w:rPr>
        <w:lastRenderedPageBreak/>
        <w:t>[</w:t>
      </w:r>
      <w:bookmarkStart w:id="65" w:name="REF_RFC3095"/>
      <w:r w:rsidRPr="00E76BA3">
        <w:t>27</w:t>
      </w:r>
      <w:bookmarkEnd w:id="65"/>
      <w:r w:rsidRPr="00E76BA3">
        <w:rPr>
          <w:color w:val="000000"/>
        </w:rPr>
        <w:t>]</w:t>
      </w:r>
      <w:r w:rsidRPr="00E76BA3">
        <w:rPr>
          <w:color w:val="000000"/>
        </w:rPr>
        <w:tab/>
      </w:r>
      <w:r w:rsidRPr="00E76BA3">
        <w:t>ITU-T Recommendation T.140 (</w:t>
      </w:r>
      <w:r w:rsidR="00CB11A8">
        <w:rPr>
          <w:color w:val="000000"/>
        </w:rPr>
        <w:t>02/</w:t>
      </w:r>
      <w:r w:rsidRPr="00E76BA3">
        <w:t>2000): "</w:t>
      </w:r>
      <w:r w:rsidRPr="00E76BA3">
        <w:rPr>
          <w:color w:val="000000"/>
        </w:rPr>
        <w:t xml:space="preserve">Protocol for multimedia application text conversation </w:t>
      </w:r>
      <w:r w:rsidRPr="00E76BA3">
        <w:t>- Addendum 1".</w:t>
      </w:r>
    </w:p>
    <w:p w14:paraId="06394B30" w14:textId="77777777" w:rsidR="00B35D29" w:rsidRPr="00E76BA3" w:rsidRDefault="00B35D29">
      <w:pPr>
        <w:pStyle w:val="EX"/>
      </w:pPr>
      <w:r w:rsidRPr="00E76BA3">
        <w:rPr>
          <w:color w:val="000000"/>
        </w:rPr>
        <w:t>[</w:t>
      </w:r>
      <w:bookmarkStart w:id="66" w:name="REF_3GPPTS26234"/>
      <w:r w:rsidRPr="00E76BA3">
        <w:t>28</w:t>
      </w:r>
      <w:bookmarkEnd w:id="66"/>
      <w:r w:rsidRPr="00E76BA3">
        <w:rPr>
          <w:color w:val="000000"/>
        </w:rPr>
        <w:t>]</w:t>
      </w:r>
      <w:r w:rsidRPr="00E76BA3">
        <w:rPr>
          <w:color w:val="000000"/>
        </w:rPr>
        <w:tab/>
      </w:r>
      <w:r w:rsidRPr="00E76BA3">
        <w:t>IETF RFC 4867 (2007): "RTP Payload Format and File Storage Format for the Adaptive Multi-Rate (AMR) and Adaptive Multi-Rate Wideband (AMR-WB) Audio Codecs", J. Sjoberg, M. Westerlund, A. Lakaniemi and Q. Xie.</w:t>
      </w:r>
    </w:p>
    <w:p w14:paraId="5F0615D3" w14:textId="77777777" w:rsidR="00B35D29" w:rsidRPr="00DA6FE5" w:rsidRDefault="00B35D29">
      <w:pPr>
        <w:pStyle w:val="EX"/>
        <w:rPr>
          <w:lang w:val="en-GB"/>
        </w:rPr>
      </w:pPr>
      <w:r>
        <w:t>[29]</w:t>
      </w:r>
      <w:r>
        <w:tab/>
      </w:r>
      <w:r w:rsidR="0070083B">
        <w:rPr>
          <w:lang w:val="en-GB"/>
        </w:rPr>
        <w:t>Void</w:t>
      </w:r>
    </w:p>
    <w:p w14:paraId="078031FF" w14:textId="77777777" w:rsidR="00B35D29" w:rsidRDefault="00B35D29">
      <w:pPr>
        <w:pStyle w:val="EX"/>
      </w:pPr>
      <w:r>
        <w:t>[30]</w:t>
      </w:r>
      <w:r>
        <w:tab/>
      </w:r>
      <w:r w:rsidR="00224636">
        <w:t>Void</w:t>
      </w:r>
      <w:r>
        <w:t>.</w:t>
      </w:r>
    </w:p>
    <w:p w14:paraId="5C0ABE28" w14:textId="77777777" w:rsidR="00B35D29" w:rsidRDefault="00B35D29">
      <w:pPr>
        <w:pStyle w:val="EX"/>
      </w:pPr>
      <w:r>
        <w:t>[31]</w:t>
      </w:r>
      <w:r>
        <w:tab/>
        <w:t>IETF RFC 4103 (2005): "RTP Payload for Text Conversation", G. Hellstrom and P. Jones.</w:t>
      </w:r>
    </w:p>
    <w:p w14:paraId="232DD90D" w14:textId="77777777" w:rsidR="00B35D29" w:rsidRDefault="00B35D29">
      <w:pPr>
        <w:pStyle w:val="EX"/>
      </w:pPr>
      <w:r>
        <w:t>[32]</w:t>
      </w:r>
      <w:r>
        <w:tab/>
      </w:r>
      <w:r w:rsidR="004F6C29">
        <w:rPr>
          <w:lang w:val="en-GB"/>
        </w:rPr>
        <w:t>Void</w:t>
      </w:r>
      <w:r>
        <w:t>.</w:t>
      </w:r>
    </w:p>
    <w:p w14:paraId="30EC9D5E" w14:textId="77777777" w:rsidR="00B35D29" w:rsidRDefault="00B35D29">
      <w:pPr>
        <w:pStyle w:val="EX"/>
      </w:pPr>
      <w:r>
        <w:t>[33]</w:t>
      </w:r>
      <w:r>
        <w:tab/>
        <w:t>3GPP TR 25.993: "Typical examples of Radio Access Bearers (RABs) and Radio Bearers (RBs) supported by Universal Terrestrial Radio Access (UTRA)".</w:t>
      </w:r>
    </w:p>
    <w:p w14:paraId="005DEA3B" w14:textId="77777777" w:rsidR="00B35D29" w:rsidRDefault="00B35D29">
      <w:pPr>
        <w:pStyle w:val="EX"/>
      </w:pPr>
      <w:r>
        <w:t>[34]</w:t>
      </w:r>
      <w:r>
        <w:tab/>
        <w:t>3GPP TS 22.105: "Services and service capabilities".</w:t>
      </w:r>
    </w:p>
    <w:p w14:paraId="2DEF8D10" w14:textId="77777777" w:rsidR="00B35D29" w:rsidRDefault="00B35D29">
      <w:pPr>
        <w:pStyle w:val="EX"/>
        <w:rPr>
          <w:color w:val="000000"/>
        </w:rPr>
      </w:pPr>
      <w:r>
        <w:t>[35]</w:t>
      </w:r>
      <w:r>
        <w:tab/>
        <w:t>3GPP TS 26.131: "</w:t>
      </w:r>
      <w:r>
        <w:rPr>
          <w:color w:val="000000"/>
        </w:rPr>
        <w:t>Terminal acoustic characteristics for telephony; Requirements".</w:t>
      </w:r>
    </w:p>
    <w:p w14:paraId="5A03580F" w14:textId="77777777" w:rsidR="00B35D29" w:rsidRDefault="00B35D29">
      <w:pPr>
        <w:pStyle w:val="EX"/>
      </w:pPr>
      <w:r>
        <w:t>[36]</w:t>
      </w:r>
      <w:r>
        <w:tab/>
        <w:t>3GPP TS 26.132: "Speech and video telephony terminal acoustic test specification".</w:t>
      </w:r>
    </w:p>
    <w:p w14:paraId="4D5616FB" w14:textId="77777777" w:rsidR="00B35D29" w:rsidRDefault="00B35D29">
      <w:pPr>
        <w:pStyle w:val="EX"/>
      </w:pPr>
      <w:r>
        <w:t>[37]</w:t>
      </w:r>
      <w:r>
        <w:tab/>
        <w:t>3GPP TS 28.062: "Inband Tandem Free Operation (TFO) of speech codecs; Service description; Stage 3".</w:t>
      </w:r>
    </w:p>
    <w:p w14:paraId="7ABC8BB9" w14:textId="77777777" w:rsidR="00B35D29" w:rsidRDefault="00B35D29">
      <w:pPr>
        <w:pStyle w:val="EX"/>
      </w:pPr>
      <w:r>
        <w:t>[38]</w:t>
      </w:r>
      <w:r>
        <w:tab/>
        <w:t>3GPP TS 23.153: "Out of band transcoder control; Stage 2".</w:t>
      </w:r>
    </w:p>
    <w:p w14:paraId="2E4931AB" w14:textId="77777777" w:rsidR="00B35D29" w:rsidRPr="009A66D5" w:rsidRDefault="00B35D29">
      <w:pPr>
        <w:pStyle w:val="EX"/>
        <w:rPr>
          <w:lang w:val="pt-BR"/>
        </w:rPr>
      </w:pPr>
      <w:r w:rsidRPr="009A66D5">
        <w:rPr>
          <w:lang w:val="pt-BR"/>
        </w:rPr>
        <w:t>[39]</w:t>
      </w:r>
      <w:r w:rsidRPr="009A66D5">
        <w:rPr>
          <w:lang w:val="pt-BR"/>
        </w:rPr>
        <w:tab/>
        <w:t>IETF RFC 0768 (1980): "User Datagram Protocol", J. Postel.</w:t>
      </w:r>
    </w:p>
    <w:p w14:paraId="49033188" w14:textId="77777777" w:rsidR="00B35D29" w:rsidRPr="004812AE" w:rsidRDefault="00B35D29">
      <w:pPr>
        <w:pStyle w:val="EX"/>
        <w:rPr>
          <w:lang w:val="pt-BR"/>
        </w:rPr>
      </w:pPr>
      <w:r w:rsidRPr="004812AE">
        <w:rPr>
          <w:lang w:val="pt-BR"/>
        </w:rPr>
        <w:t>[40]</w:t>
      </w:r>
      <w:r w:rsidRPr="004812AE">
        <w:rPr>
          <w:lang w:val="pt-BR"/>
        </w:rPr>
        <w:tab/>
        <w:t>IETF RFC 4585 (2006): "Extended RTP Profile for Real-time Transport Control Protocol (RTCP) - Based Feedback (RTP/AVPF)", J. Ott, S. Wenger, N. Sato, C. Burmeister and J. Rey.</w:t>
      </w:r>
    </w:p>
    <w:p w14:paraId="1A900207" w14:textId="77777777" w:rsidR="00B35D29" w:rsidRDefault="00B35D29">
      <w:pPr>
        <w:pStyle w:val="EX"/>
      </w:pPr>
      <w:r>
        <w:t>[41]</w:t>
      </w:r>
      <w:r>
        <w:tab/>
        <w:t xml:space="preserve">RTP Tools: </w:t>
      </w:r>
      <w:hyperlink r:id="rId12" w:history="1">
        <w:r>
          <w:rPr>
            <w:rStyle w:val="Hyperlink"/>
          </w:rPr>
          <w:t>http://www.cs.columbia.edu/IRT/software/rtptools/</w:t>
        </w:r>
      </w:hyperlink>
      <w:r>
        <w:t>.</w:t>
      </w:r>
    </w:p>
    <w:p w14:paraId="21AA954B" w14:textId="77777777" w:rsidR="00B35D29" w:rsidRDefault="00B35D29">
      <w:pPr>
        <w:pStyle w:val="EX"/>
      </w:pPr>
      <w:r>
        <w:t>[42]</w:t>
      </w:r>
      <w:r>
        <w:tab/>
        <w:t>IETF RFC 3556 (2003): "Session Description Protocol (SDP) Bandwidth Modifiers for RTP Control Protocol (RTCP) Bandwidth", S. Casner.</w:t>
      </w:r>
    </w:p>
    <w:p w14:paraId="282E346A" w14:textId="77777777" w:rsidR="00B35D29" w:rsidRDefault="00B35D29">
      <w:pPr>
        <w:pStyle w:val="EX"/>
      </w:pPr>
      <w:r>
        <w:t>[43]</w:t>
      </w:r>
      <w:r>
        <w:tab/>
        <w:t>IETF RFC 5104 (2008): "Codec Control Messages in the RTP Audio-Visual Profile with Feedback (AVPF)", S. Wenger, U. Chandra, M. Westerlund and B. Burman.</w:t>
      </w:r>
    </w:p>
    <w:p w14:paraId="0F9D9C01" w14:textId="77777777" w:rsidR="00B35D29" w:rsidRDefault="00B35D29">
      <w:pPr>
        <w:pStyle w:val="EX"/>
      </w:pPr>
      <w:r>
        <w:t>[44]</w:t>
      </w:r>
      <w:r>
        <w:tab/>
      </w:r>
      <w:r>
        <w:rPr>
          <w:lang w:eastAsia="zh-CN"/>
        </w:rPr>
        <w:t>Void</w:t>
      </w:r>
      <w:r w:rsidR="008038DC">
        <w:rPr>
          <w:lang w:eastAsia="zh-CN"/>
        </w:rPr>
        <w:t>.</w:t>
      </w:r>
    </w:p>
    <w:p w14:paraId="2C768F82" w14:textId="77777777" w:rsidR="00B35D29" w:rsidRDefault="00B35D29">
      <w:pPr>
        <w:pStyle w:val="EX"/>
      </w:pPr>
      <w:r>
        <w:t>[45]</w:t>
      </w:r>
      <w:r>
        <w:tab/>
        <w:t>3GPP TS 26.111: "Codec for circuit switched multimedia telephony service; Modifications to H.324".</w:t>
      </w:r>
    </w:p>
    <w:p w14:paraId="5B6C2A18" w14:textId="77777777" w:rsidR="00B35D29" w:rsidRDefault="00B35D29">
      <w:pPr>
        <w:pStyle w:val="EX"/>
      </w:pPr>
      <w:r>
        <w:t>[46]</w:t>
      </w:r>
      <w:r>
        <w:tab/>
        <w:t>3GPP TS 23.172: "Technical realization of Circuit Switched (CS) multimedia service; UDI/RDI fallback and service modification; Stage 2".</w:t>
      </w:r>
    </w:p>
    <w:p w14:paraId="5F97B994" w14:textId="77777777" w:rsidR="00B35D29" w:rsidRDefault="00B35D29">
      <w:pPr>
        <w:pStyle w:val="EX"/>
      </w:pPr>
      <w:r>
        <w:t>[47]</w:t>
      </w:r>
      <w:r>
        <w:tab/>
        <w:t>3GPP TS 23.002: "Network Architecture".</w:t>
      </w:r>
    </w:p>
    <w:p w14:paraId="5AB73AF4" w14:textId="77777777" w:rsidR="00B35D29" w:rsidRDefault="00B35D29">
      <w:pPr>
        <w:pStyle w:val="EX"/>
      </w:pPr>
      <w:r>
        <w:t>[48]</w:t>
      </w:r>
      <w:r>
        <w:tab/>
        <w:t>IETF RFC 3388 (2002): "Grouping of Media Lines in the Session Description Protocol (SDP)", G. Camarillo, G. Eriksson, J. Holler and H. Schulzrinne.</w:t>
      </w:r>
    </w:p>
    <w:p w14:paraId="425D9AD3" w14:textId="77777777" w:rsidR="00B35D29" w:rsidRDefault="00B35D29">
      <w:pPr>
        <w:pStyle w:val="EX"/>
      </w:pPr>
      <w:r>
        <w:t>[49]</w:t>
      </w:r>
      <w:r>
        <w:tab/>
        <w:t>IETF RFC 4102 (2005): "Registration of the text/red MIME Sub-Type", P. Jones.</w:t>
      </w:r>
    </w:p>
    <w:p w14:paraId="1C0977FB" w14:textId="77777777" w:rsidR="00B35D29" w:rsidRDefault="00B35D29">
      <w:pPr>
        <w:pStyle w:val="EX"/>
      </w:pPr>
      <w:r>
        <w:t>[50]</w:t>
      </w:r>
      <w:r>
        <w:tab/>
        <w:t>ITU-T H.248</w:t>
      </w:r>
      <w:r w:rsidR="00CB11A8">
        <w:t xml:space="preserve"> (06/2000)</w:t>
      </w:r>
      <w:r>
        <w:t>: "Packages for text conversation, fax and call discrimination".</w:t>
      </w:r>
    </w:p>
    <w:p w14:paraId="324C9E2B" w14:textId="77777777" w:rsidR="00B35D29" w:rsidRDefault="00B35D29">
      <w:pPr>
        <w:pStyle w:val="EX"/>
      </w:pPr>
      <w:r>
        <w:t>[51]</w:t>
      </w:r>
      <w:r>
        <w:tab/>
      </w:r>
      <w:r w:rsidR="00CB11A8">
        <w:t>ETSI EG 202 320, v1.2.1 (2005-10): "Human Factors (HF); Duplex Universal Speech and Text (DUST) communications"</w:t>
      </w:r>
      <w:r>
        <w:t>.</w:t>
      </w:r>
    </w:p>
    <w:p w14:paraId="405CA420" w14:textId="77777777" w:rsidR="00B35D29" w:rsidRDefault="00B35D29">
      <w:pPr>
        <w:pStyle w:val="EX"/>
      </w:pPr>
      <w:r>
        <w:t>[52]</w:t>
      </w:r>
      <w:r>
        <w:tab/>
        <w:t>3GPP TS 26.226: "Cellular text telephone modem; General description".</w:t>
      </w:r>
    </w:p>
    <w:p w14:paraId="3D11248F" w14:textId="77777777" w:rsidR="00B35D29" w:rsidRDefault="00B35D29">
      <w:pPr>
        <w:pStyle w:val="EX"/>
      </w:pPr>
      <w:r>
        <w:t>[53]</w:t>
      </w:r>
      <w:r>
        <w:tab/>
        <w:t>IETF RFC 4504 (2006): "SIP Telephony Device Requirements and Configuration", H. Sinnreich, Ed., S. Lass and C. Stredicke.</w:t>
      </w:r>
    </w:p>
    <w:p w14:paraId="55B45FFC" w14:textId="77777777" w:rsidR="00B35D29" w:rsidRDefault="00B35D29">
      <w:pPr>
        <w:pStyle w:val="EX"/>
      </w:pPr>
      <w:r>
        <w:lastRenderedPageBreak/>
        <w:t>[54]</w:t>
      </w:r>
      <w:r w:rsidR="0007623F">
        <w:tab/>
      </w:r>
      <w:r>
        <w:t>ITU-T Recommendation V.151</w:t>
      </w:r>
      <w:r w:rsidR="00CB11A8">
        <w:t xml:space="preserve"> (05/2006)</w:t>
      </w:r>
      <w:r>
        <w:t>: "Procedures for end-to-end connection of analogue PSTN text telephones over an IP network utilizing text relay".</w:t>
      </w:r>
    </w:p>
    <w:p w14:paraId="03D31ED1" w14:textId="77777777" w:rsidR="00B35D29" w:rsidRDefault="00B35D29">
      <w:pPr>
        <w:pStyle w:val="EX"/>
      </w:pPr>
      <w:r>
        <w:t>[55]</w:t>
      </w:r>
      <w:r>
        <w:tab/>
        <w:t>ITU-T Recommendation V.152</w:t>
      </w:r>
      <w:r w:rsidR="00CB11A8">
        <w:t xml:space="preserve"> (09/2010)</w:t>
      </w:r>
      <w:r>
        <w:t>: "Procedures for supporting Voice Band Data over IP networks".</w:t>
      </w:r>
    </w:p>
    <w:p w14:paraId="5551EA5A" w14:textId="77777777" w:rsidR="00B35D29" w:rsidRDefault="00B35D29">
      <w:pPr>
        <w:pStyle w:val="EX"/>
      </w:pPr>
      <w:r>
        <w:t>[56]</w:t>
      </w:r>
      <w:r>
        <w:tab/>
        <w:t>IETF RFC 3448 (2003): "TCP Friendly Rate Control (TFRC): Protocol Specification", M. Handley, S. Floyd, J. Padhye and J. Widmer.</w:t>
      </w:r>
    </w:p>
    <w:p w14:paraId="429861E7" w14:textId="77777777" w:rsidR="00B35D29" w:rsidRDefault="00B35D29">
      <w:pPr>
        <w:pStyle w:val="EX"/>
      </w:pPr>
      <w:r>
        <w:t>[57]</w:t>
      </w:r>
      <w:r>
        <w:tab/>
        <w:t>3GPP TS 24.173: "IMS Multimedia Telephony Communication Service and Supplementary Services".</w:t>
      </w:r>
    </w:p>
    <w:p w14:paraId="6AF0A146" w14:textId="77777777" w:rsidR="00B35D29" w:rsidRDefault="00B35D29">
      <w:pPr>
        <w:pStyle w:val="EX"/>
      </w:pPr>
      <w:r>
        <w:t>[58]</w:t>
      </w:r>
      <w:r>
        <w:tab/>
        <w:t>IETF RFC 3264 (2002): "An Offer/Answer Model with the Session Description Protocol (SDP)", J. Rosenberg and H. Schulzrinne.</w:t>
      </w:r>
    </w:p>
    <w:p w14:paraId="2C67E9C6" w14:textId="77777777" w:rsidR="00B35D29" w:rsidRDefault="00B35D29">
      <w:pPr>
        <w:pStyle w:val="EX"/>
      </w:pPr>
      <w:r>
        <w:t>[59]</w:t>
      </w:r>
      <w:r>
        <w:tab/>
        <w:t>3GPP TS 26.141: "IP Multimedia System (IMS) Messaging and Presence; Media formats and codecs".</w:t>
      </w:r>
    </w:p>
    <w:p w14:paraId="298027C6" w14:textId="77777777" w:rsidR="00B35D29" w:rsidRDefault="00B35D29">
      <w:pPr>
        <w:pStyle w:val="EX"/>
      </w:pPr>
      <w:r>
        <w:t>[60]</w:t>
      </w:r>
      <w:r>
        <w:tab/>
        <w:t>3GPP TS 26.234: "Transparent end-to-end Packet-switched Streaming Service; Protocols and codecs".</w:t>
      </w:r>
    </w:p>
    <w:p w14:paraId="34829E6A" w14:textId="77777777" w:rsidR="00B35D29" w:rsidRDefault="00B35D29">
      <w:pPr>
        <w:pStyle w:val="EX"/>
      </w:pPr>
      <w:r>
        <w:t>[61]</w:t>
      </w:r>
      <w:r>
        <w:tab/>
        <w:t>IETF RFC 4733 (2006): "RTP Payload for DTMF Digits, Telephony Tones, and Telephony Signals", H. Schulzrinne and T.Taylor.</w:t>
      </w:r>
    </w:p>
    <w:p w14:paraId="120406ED" w14:textId="77777777" w:rsidR="00B35D29" w:rsidRDefault="00B35D29">
      <w:pPr>
        <w:pStyle w:val="EX"/>
      </w:pPr>
      <w:r>
        <w:t>[62]</w:t>
      </w:r>
      <w:r>
        <w:tab/>
        <w:t>3GPP TS 23.014</w:t>
      </w:r>
      <w:r w:rsidR="00CB11A8">
        <w:t>:</w:t>
      </w:r>
      <w:r>
        <w:t xml:space="preserve"> "Support of Dual Tone Mul</w:t>
      </w:r>
      <w:r w:rsidR="00CB11A8">
        <w:t>ti-Frequency (DTMF) signalling".</w:t>
      </w:r>
    </w:p>
    <w:p w14:paraId="3F8A7156" w14:textId="77777777" w:rsidR="00B35D29" w:rsidRDefault="00B35D29">
      <w:pPr>
        <w:pStyle w:val="EX"/>
      </w:pPr>
      <w:r>
        <w:t>[63]</w:t>
      </w:r>
      <w:r>
        <w:tab/>
        <w:t>ETSI ES 201 235-2, v1.2.1: "Specification of Dual Tone Multi-Frequency (DTMF); Transmitters and Receivers; Part 2: Transmitters".</w:t>
      </w:r>
    </w:p>
    <w:p w14:paraId="3D2AD5C5" w14:textId="77777777" w:rsidR="00B35D29" w:rsidRDefault="00B35D29">
      <w:pPr>
        <w:pStyle w:val="EX"/>
      </w:pPr>
      <w:r>
        <w:t>[64]</w:t>
      </w:r>
      <w:r>
        <w:tab/>
        <w:t>3GPP TS 23.107: "Quality of Service (QoS) concept and architecture".</w:t>
      </w:r>
    </w:p>
    <w:p w14:paraId="2F57C521" w14:textId="77777777" w:rsidR="00B35D29" w:rsidRDefault="00B35D29">
      <w:pPr>
        <w:pStyle w:val="EX"/>
        <w:rPr>
          <w:lang w:eastAsia="zh-CN"/>
        </w:rPr>
      </w:pPr>
      <w:r>
        <w:rPr>
          <w:lang w:eastAsia="zh-CN"/>
        </w:rPr>
        <w:t>[65]</w:t>
      </w:r>
      <w:r>
        <w:rPr>
          <w:lang w:eastAsia="zh-CN"/>
        </w:rPr>
        <w:tab/>
      </w:r>
      <w:r>
        <w:t>3GPP TS 2</w:t>
      </w:r>
      <w:r>
        <w:rPr>
          <w:lang w:eastAsia="zh-CN"/>
        </w:rPr>
        <w:t>9</w:t>
      </w:r>
      <w:r>
        <w:t>.1</w:t>
      </w:r>
      <w:r>
        <w:rPr>
          <w:lang w:eastAsia="zh-CN"/>
        </w:rPr>
        <w:t xml:space="preserve">63: </w:t>
      </w:r>
      <w:r>
        <w:t>"</w:t>
      </w:r>
      <w:r>
        <w:rPr>
          <w:lang w:eastAsia="zh-CN"/>
        </w:rPr>
        <w:t>Interworking between the IP Multimedia (IM) Core Network (CN) subsystem and Circuit Switched (CS) networks</w:t>
      </w:r>
      <w:r>
        <w:t>"</w:t>
      </w:r>
      <w:r>
        <w:rPr>
          <w:lang w:eastAsia="zh-CN"/>
        </w:rPr>
        <w:t>.</w:t>
      </w:r>
    </w:p>
    <w:p w14:paraId="55323F4E" w14:textId="77777777" w:rsidR="00B35D29" w:rsidRDefault="00B35D29">
      <w:pPr>
        <w:pStyle w:val="EX"/>
        <w:rPr>
          <w:lang w:eastAsia="zh-CN"/>
        </w:rPr>
      </w:pPr>
      <w:r>
        <w:rPr>
          <w:lang w:eastAsia="zh-CN"/>
        </w:rPr>
        <w:t>[66]</w:t>
      </w:r>
      <w:r>
        <w:rPr>
          <w:lang w:eastAsia="zh-CN"/>
        </w:rPr>
        <w:tab/>
      </w:r>
      <w:r w:rsidR="006211FC">
        <w:t>Void</w:t>
      </w:r>
      <w:r>
        <w:rPr>
          <w:lang w:eastAsia="zh-CN"/>
        </w:rPr>
        <w:t>.</w:t>
      </w:r>
    </w:p>
    <w:p w14:paraId="03B375A5" w14:textId="77777777" w:rsidR="00B35D29" w:rsidRDefault="00B35D29">
      <w:pPr>
        <w:pStyle w:val="EX"/>
      </w:pPr>
      <w:r>
        <w:rPr>
          <w:lang w:eastAsia="zh-CN"/>
        </w:rPr>
        <w:t>[67]</w:t>
      </w:r>
      <w:r>
        <w:rPr>
          <w:lang w:eastAsia="zh-CN"/>
        </w:rPr>
        <w:tab/>
      </w:r>
      <w:r>
        <w:t>OMA-ERELD-DM-V1_2-20070209-A: "Enabler Release Definition for OMA Device Management, Approved Version 1.2".</w:t>
      </w:r>
    </w:p>
    <w:p w14:paraId="16B4FA69" w14:textId="77777777" w:rsidR="00B35D29" w:rsidRDefault="00B35D29">
      <w:pPr>
        <w:pStyle w:val="EX"/>
        <w:rPr>
          <w:lang w:eastAsia="zh-CN"/>
        </w:rPr>
      </w:pPr>
      <w:r>
        <w:rPr>
          <w:lang w:eastAsia="zh-CN"/>
        </w:rPr>
        <w:t>[68]</w:t>
      </w:r>
      <w:r>
        <w:rPr>
          <w:lang w:eastAsia="zh-CN"/>
        </w:rPr>
        <w:tab/>
      </w:r>
      <w:r w:rsidR="00E1716F">
        <w:rPr>
          <w:lang w:eastAsia="zh-CN"/>
        </w:rPr>
        <w:t>Void.</w:t>
      </w:r>
    </w:p>
    <w:p w14:paraId="37F73BDA" w14:textId="77777777" w:rsidR="00B35D29" w:rsidRDefault="00B35D29" w:rsidP="001C27BB">
      <w:pPr>
        <w:pStyle w:val="EX"/>
        <w:rPr>
          <w:lang w:eastAsia="zh-CN"/>
        </w:rPr>
      </w:pPr>
      <w:r>
        <w:rPr>
          <w:lang w:eastAsia="zh-CN"/>
        </w:rPr>
        <w:t>[69]</w:t>
      </w:r>
      <w:r>
        <w:rPr>
          <w:lang w:eastAsia="zh-CN"/>
        </w:rPr>
        <w:tab/>
      </w:r>
      <w:r w:rsidR="00B42E39" w:rsidRPr="00B42E39">
        <w:rPr>
          <w:lang w:eastAsia="zh-CN"/>
        </w:rPr>
        <w:t xml:space="preserve">IETF RFC 5939 (2010): </w:t>
      </w:r>
      <w:r w:rsidR="0007623F">
        <w:rPr>
          <w:lang w:eastAsia="zh-CN"/>
        </w:rPr>
        <w:t>"</w:t>
      </w:r>
      <w:r w:rsidR="00B42E39" w:rsidRPr="00B42E39">
        <w:rPr>
          <w:lang w:eastAsia="zh-CN"/>
        </w:rPr>
        <w:t>Session Description Protocol (SDP) Capability Negotiation</w:t>
      </w:r>
      <w:r w:rsidR="0007623F">
        <w:rPr>
          <w:lang w:eastAsia="zh-CN"/>
        </w:rPr>
        <w:t>"</w:t>
      </w:r>
      <w:r w:rsidR="00B42E39" w:rsidRPr="00B42E39">
        <w:rPr>
          <w:lang w:eastAsia="zh-CN"/>
        </w:rPr>
        <w:t>, F. Andreasen</w:t>
      </w:r>
      <w:r>
        <w:rPr>
          <w:lang w:eastAsia="zh-CN"/>
        </w:rPr>
        <w:t>.</w:t>
      </w:r>
    </w:p>
    <w:p w14:paraId="22BFEC65" w14:textId="77777777" w:rsidR="00B35D29" w:rsidRPr="00DA6FE5" w:rsidRDefault="00B35D29">
      <w:pPr>
        <w:pStyle w:val="EX"/>
        <w:rPr>
          <w:rFonts w:eastAsia="SimSun"/>
          <w:lang w:val="en-GB" w:eastAsia="zh-CN"/>
        </w:rPr>
      </w:pPr>
      <w:r>
        <w:rPr>
          <w:rFonts w:eastAsia="SimSun"/>
          <w:lang w:eastAsia="zh-CN"/>
        </w:rPr>
        <w:t>[70]</w:t>
      </w:r>
      <w:r>
        <w:rPr>
          <w:rFonts w:eastAsia="SimSun"/>
          <w:lang w:eastAsia="zh-CN"/>
        </w:rPr>
        <w:tab/>
      </w:r>
      <w:r w:rsidR="004F6C29">
        <w:rPr>
          <w:lang w:val="en-GB"/>
        </w:rPr>
        <w:t>Void</w:t>
      </w:r>
    </w:p>
    <w:p w14:paraId="37DC9C22" w14:textId="77777777" w:rsidR="00B35D29" w:rsidRDefault="00B35D29">
      <w:pPr>
        <w:pStyle w:val="EX"/>
      </w:pPr>
      <w:r>
        <w:rPr>
          <w:rFonts w:eastAsia="SimSun"/>
          <w:lang w:eastAsia="zh-CN"/>
        </w:rPr>
        <w:t>[71]</w:t>
      </w:r>
      <w:r>
        <w:rPr>
          <w:rFonts w:eastAsia="SimSun"/>
          <w:lang w:eastAsia="zh-CN"/>
        </w:rPr>
        <w:tab/>
      </w:r>
      <w:r>
        <w:t>IETF RFC 1952 (May 1996): "GZIP file format specification version 4.3", P. Deutsch.</w:t>
      </w:r>
    </w:p>
    <w:p w14:paraId="255E9C18" w14:textId="77777777" w:rsidR="00B35D29" w:rsidRDefault="00B35D29">
      <w:pPr>
        <w:pStyle w:val="EX"/>
      </w:pPr>
      <w:r>
        <w:rPr>
          <w:rFonts w:eastAsia="SimSun"/>
          <w:lang w:eastAsia="zh-CN"/>
        </w:rPr>
        <w:t>[72]</w:t>
      </w:r>
      <w:r>
        <w:rPr>
          <w:rFonts w:eastAsia="SimSun"/>
          <w:lang w:eastAsia="zh-CN"/>
        </w:rPr>
        <w:tab/>
      </w:r>
      <w:r>
        <w:t>IETF RFC 2326</w:t>
      </w:r>
      <w:r w:rsidR="00CB11A8">
        <w:t xml:space="preserve"> (1998)</w:t>
      </w:r>
      <w:r>
        <w:t>: "</w:t>
      </w:r>
      <w:r>
        <w:rPr>
          <w:bCs/>
        </w:rPr>
        <w:t>Real Time Streaming Protocol (RTSP)</w:t>
      </w:r>
      <w:r>
        <w:t>".</w:t>
      </w:r>
    </w:p>
    <w:p w14:paraId="39971318" w14:textId="77777777" w:rsidR="00B35D29" w:rsidRDefault="00B35D29">
      <w:pPr>
        <w:pStyle w:val="EX"/>
      </w:pPr>
      <w:r>
        <w:rPr>
          <w:rFonts w:eastAsia="SimSun"/>
          <w:lang w:eastAsia="zh-CN"/>
        </w:rPr>
        <w:t>[73]</w:t>
      </w:r>
      <w:r>
        <w:rPr>
          <w:rFonts w:eastAsia="SimSun"/>
          <w:lang w:eastAsia="zh-CN"/>
        </w:rPr>
        <w:tab/>
      </w:r>
      <w:r>
        <w:t>IETF RFC 2616 (June 1999): "Hypertext Transfer Protocol -- HTTP/1.1</w:t>
      </w:r>
      <w:r>
        <w:rPr>
          <w:snapToGrid w:val="0"/>
        </w:rPr>
        <w:t>"</w:t>
      </w:r>
      <w:r>
        <w:t>.</w:t>
      </w:r>
    </w:p>
    <w:p w14:paraId="73C45968" w14:textId="77777777" w:rsidR="00B35D29" w:rsidRDefault="00B35D29">
      <w:pPr>
        <w:pStyle w:val="EX"/>
      </w:pPr>
      <w:r>
        <w:t>[74]</w:t>
      </w:r>
      <w:r>
        <w:tab/>
        <w:t xml:space="preserve">3GPP TS 26.346 </w:t>
      </w:r>
      <w:r w:rsidR="0007623F">
        <w:t>"</w:t>
      </w:r>
      <w:r>
        <w:t>Multimedia Broadcast/Multicast Service (MBMS); Protocols and codecs</w:t>
      </w:r>
      <w:r w:rsidR="0007623F">
        <w:t>"</w:t>
      </w:r>
      <w:r>
        <w:t>.</w:t>
      </w:r>
    </w:p>
    <w:p w14:paraId="4EA6D4E1" w14:textId="77777777" w:rsidR="00B35D29" w:rsidRPr="00DA6FE5" w:rsidRDefault="00B35D29">
      <w:pPr>
        <w:pStyle w:val="EX"/>
        <w:rPr>
          <w:lang w:val="en-GB"/>
        </w:rPr>
      </w:pPr>
      <w:r>
        <w:rPr>
          <w:rFonts w:eastAsia="SimSun"/>
          <w:lang w:eastAsia="zh-CN"/>
        </w:rPr>
        <w:t>[75]</w:t>
      </w:r>
      <w:r>
        <w:rPr>
          <w:rFonts w:eastAsia="SimSun"/>
          <w:lang w:eastAsia="zh-CN"/>
        </w:rPr>
        <w:tab/>
      </w:r>
      <w:r w:rsidR="004F6C29">
        <w:rPr>
          <w:lang w:val="en-GB"/>
        </w:rPr>
        <w:t>Void</w:t>
      </w:r>
    </w:p>
    <w:p w14:paraId="71419D5E" w14:textId="77777777" w:rsidR="00B35D29" w:rsidRDefault="00B35D29">
      <w:pPr>
        <w:pStyle w:val="EX"/>
      </w:pPr>
      <w:r>
        <w:rPr>
          <w:lang w:eastAsia="zh-CN"/>
        </w:rPr>
        <w:t>[76]</w:t>
      </w:r>
      <w:r>
        <w:rPr>
          <w:lang w:eastAsia="zh-CN"/>
        </w:rPr>
        <w:tab/>
      </w:r>
      <w:r w:rsidR="00FA19E8">
        <w:rPr>
          <w:lang w:eastAsia="zh-CN"/>
        </w:rPr>
        <w:t xml:space="preserve">IETF </w:t>
      </w:r>
      <w:r w:rsidR="00FA19E8">
        <w:rPr>
          <w:rFonts w:hint="eastAsia"/>
          <w:lang w:eastAsia="ko-KR"/>
        </w:rPr>
        <w:t>RFC 6236</w:t>
      </w:r>
      <w:r w:rsidR="00FA19E8">
        <w:rPr>
          <w:lang w:eastAsia="zh-CN"/>
        </w:rPr>
        <w:t xml:space="preserve"> (20</w:t>
      </w:r>
      <w:r w:rsidR="00FA19E8">
        <w:rPr>
          <w:rFonts w:hint="eastAsia"/>
          <w:lang w:eastAsia="ko-KR"/>
        </w:rPr>
        <w:t>11</w:t>
      </w:r>
      <w:r w:rsidR="00FA19E8">
        <w:rPr>
          <w:lang w:eastAsia="zh-CN"/>
        </w:rPr>
        <w:t xml:space="preserve">): </w:t>
      </w:r>
      <w:r w:rsidR="0007623F">
        <w:rPr>
          <w:lang w:eastAsia="zh-CN"/>
        </w:rPr>
        <w:t>"</w:t>
      </w:r>
      <w:r w:rsidR="00FA19E8">
        <w:rPr>
          <w:lang w:eastAsia="zh-CN"/>
        </w:rPr>
        <w:t xml:space="preserve">Negotiation of Generic Image Attributes in </w:t>
      </w:r>
      <w:r w:rsidR="00FA19E8">
        <w:rPr>
          <w:rFonts w:hint="eastAsia"/>
          <w:lang w:eastAsia="ko-KR"/>
        </w:rPr>
        <w:t>the Session Description Protocol</w:t>
      </w:r>
      <w:r w:rsidR="00FA19E8">
        <w:rPr>
          <w:lang w:eastAsia="zh-CN"/>
        </w:rPr>
        <w:t xml:space="preserve"> </w:t>
      </w:r>
      <w:r w:rsidR="00FA19E8">
        <w:rPr>
          <w:rFonts w:hint="eastAsia"/>
          <w:lang w:eastAsia="ko-KR"/>
        </w:rPr>
        <w:t>(</w:t>
      </w:r>
      <w:r w:rsidR="00FA19E8">
        <w:rPr>
          <w:lang w:eastAsia="zh-CN"/>
        </w:rPr>
        <w:t>SDP</w:t>
      </w:r>
      <w:r w:rsidR="00FA19E8">
        <w:rPr>
          <w:rFonts w:hint="eastAsia"/>
          <w:lang w:eastAsia="ko-KR"/>
        </w:rPr>
        <w:t>)</w:t>
      </w:r>
      <w:r w:rsidR="0007623F">
        <w:rPr>
          <w:lang w:eastAsia="zh-CN"/>
        </w:rPr>
        <w:t>"</w:t>
      </w:r>
      <w:r w:rsidR="00FA19E8">
        <w:rPr>
          <w:lang w:eastAsia="zh-CN"/>
        </w:rPr>
        <w:t xml:space="preserve">, </w:t>
      </w:r>
      <w:smartTag w:uri="urn:schemas-microsoft-com:office:smarttags" w:element="place">
        <w:r w:rsidR="00FA19E8">
          <w:rPr>
            <w:lang w:eastAsia="zh-CN"/>
          </w:rPr>
          <w:t>I.</w:t>
        </w:r>
      </w:smartTag>
      <w:r w:rsidR="00FA19E8">
        <w:rPr>
          <w:lang w:eastAsia="zh-CN"/>
        </w:rPr>
        <w:t xml:space="preserve"> Johansson</w:t>
      </w:r>
      <w:r w:rsidR="00FA19E8">
        <w:rPr>
          <w:rFonts w:hint="eastAsia"/>
          <w:lang w:eastAsia="ko-KR"/>
        </w:rPr>
        <w:t xml:space="preserve"> and</w:t>
      </w:r>
      <w:r w:rsidR="00FA19E8">
        <w:rPr>
          <w:lang w:eastAsia="zh-CN"/>
        </w:rPr>
        <w:t xml:space="preserve"> K. Jung</w:t>
      </w:r>
      <w:r>
        <w:t>.</w:t>
      </w:r>
    </w:p>
    <w:p w14:paraId="7D3F12FC" w14:textId="77777777" w:rsidR="00716550" w:rsidRDefault="00716550" w:rsidP="001C27BB">
      <w:pPr>
        <w:pStyle w:val="EX"/>
        <w:rPr>
          <w:lang w:eastAsia="zh-CN"/>
        </w:rPr>
      </w:pPr>
      <w:r>
        <w:rPr>
          <w:lang w:eastAsia="zh-CN"/>
        </w:rPr>
        <w:t>[77]</w:t>
      </w:r>
      <w:r>
        <w:rPr>
          <w:lang w:eastAsia="zh-CN"/>
        </w:rPr>
        <w:tab/>
        <w:t>ITU-T G.711</w:t>
      </w:r>
      <w:r w:rsidR="00CB11A8">
        <w:rPr>
          <w:lang w:eastAsia="zh-CN"/>
        </w:rPr>
        <w:t xml:space="preserve"> (11/1988)</w:t>
      </w:r>
      <w:r>
        <w:rPr>
          <w:lang w:eastAsia="zh-CN"/>
        </w:rPr>
        <w:t xml:space="preserve">: </w:t>
      </w:r>
      <w:r w:rsidRPr="008D021D">
        <w:t>"</w:t>
      </w:r>
      <w:r w:rsidRPr="00382848">
        <w:rPr>
          <w:lang w:eastAsia="zh-CN"/>
        </w:rPr>
        <w:t>Pulse code modulation (PCM) of voice frequencies</w:t>
      </w:r>
      <w:r w:rsidRPr="008D021D">
        <w:t>"</w:t>
      </w:r>
      <w:r>
        <w:rPr>
          <w:lang w:eastAsia="zh-CN"/>
        </w:rPr>
        <w:t>.</w:t>
      </w:r>
    </w:p>
    <w:p w14:paraId="77C846DA" w14:textId="77777777" w:rsidR="00716550" w:rsidRDefault="00716550" w:rsidP="001C27BB">
      <w:pPr>
        <w:pStyle w:val="EX"/>
        <w:rPr>
          <w:lang w:eastAsia="zh-CN"/>
        </w:rPr>
      </w:pPr>
      <w:r>
        <w:rPr>
          <w:lang w:eastAsia="zh-CN"/>
        </w:rPr>
        <w:t>[78]</w:t>
      </w:r>
      <w:r>
        <w:rPr>
          <w:lang w:eastAsia="zh-CN"/>
        </w:rPr>
        <w:tab/>
        <w:t>ITU-T G.722</w:t>
      </w:r>
      <w:r w:rsidR="00CB11A8">
        <w:rPr>
          <w:lang w:eastAsia="zh-CN"/>
        </w:rPr>
        <w:t xml:space="preserve"> (09/2012)</w:t>
      </w:r>
      <w:r>
        <w:rPr>
          <w:lang w:eastAsia="zh-CN"/>
        </w:rPr>
        <w:t xml:space="preserve">: </w:t>
      </w:r>
      <w:r w:rsidRPr="008D021D">
        <w:t>"</w:t>
      </w:r>
      <w:r w:rsidRPr="00382848">
        <w:rPr>
          <w:lang w:eastAsia="zh-CN"/>
        </w:rPr>
        <w:t>7 kHz audio-coding within 64 kbit/s</w:t>
      </w:r>
      <w:r w:rsidRPr="008D021D">
        <w:t>"</w:t>
      </w:r>
      <w:r>
        <w:rPr>
          <w:lang w:eastAsia="zh-CN"/>
        </w:rPr>
        <w:t>.</w:t>
      </w:r>
    </w:p>
    <w:p w14:paraId="59531C65" w14:textId="77777777" w:rsidR="00716550" w:rsidRDefault="00716550" w:rsidP="001C27BB">
      <w:pPr>
        <w:pStyle w:val="EX"/>
      </w:pPr>
      <w:r>
        <w:t>[79]</w:t>
      </w:r>
      <w:r>
        <w:tab/>
        <w:t>IETF RFC 4821 (2007)</w:t>
      </w:r>
      <w:r w:rsidR="00CB11A8">
        <w:t>:</w:t>
      </w:r>
      <w:r>
        <w:t xml:space="preserve"> </w:t>
      </w:r>
      <w:r w:rsidRPr="008D021D">
        <w:t>"</w:t>
      </w:r>
      <w:r w:rsidRPr="009C5348">
        <w:t>Packetization Layer Path MTU Discovery</w:t>
      </w:r>
      <w:r w:rsidRPr="00BC4FC7">
        <w:t>"</w:t>
      </w:r>
      <w:r>
        <w:t>.</w:t>
      </w:r>
    </w:p>
    <w:p w14:paraId="64752AA0" w14:textId="77777777" w:rsidR="002A03FA" w:rsidRDefault="002A03FA" w:rsidP="002A03FA">
      <w:pPr>
        <w:pStyle w:val="EX"/>
      </w:pPr>
      <w:r>
        <w:t>[80]</w:t>
      </w:r>
      <w:r>
        <w:tab/>
        <w:t>3GPP TS 23.003</w:t>
      </w:r>
      <w:r w:rsidR="00CB11A8">
        <w:t>:</w:t>
      </w:r>
      <w:r>
        <w:t xml:space="preserve"> "</w:t>
      </w:r>
      <w:r w:rsidRPr="00F970ED">
        <w:t>Numbering, addressing and identification</w:t>
      </w:r>
      <w:r>
        <w:t>".</w:t>
      </w:r>
    </w:p>
    <w:p w14:paraId="7DF13774" w14:textId="77777777" w:rsidR="00235D7E" w:rsidRDefault="00235D7E" w:rsidP="002A03FA">
      <w:pPr>
        <w:pStyle w:val="EX"/>
        <w:rPr>
          <w:lang w:val="en-US"/>
        </w:rPr>
      </w:pPr>
      <w:r>
        <w:rPr>
          <w:lang w:eastAsia="zh-CN"/>
        </w:rPr>
        <w:lastRenderedPageBreak/>
        <w:t>[81]</w:t>
      </w:r>
      <w:r>
        <w:rPr>
          <w:lang w:eastAsia="zh-CN"/>
        </w:rPr>
        <w:tab/>
        <w:t xml:space="preserve">IETF </w:t>
      </w:r>
      <w:r>
        <w:rPr>
          <w:lang w:val="en-US"/>
        </w:rPr>
        <w:t>RFC 4796</w:t>
      </w:r>
      <w:r w:rsidR="00CB11A8">
        <w:rPr>
          <w:lang w:val="en-US"/>
        </w:rPr>
        <w:t xml:space="preserve"> (2007):</w:t>
      </w:r>
      <w:r>
        <w:rPr>
          <w:lang w:val="en-US"/>
        </w:rPr>
        <w:t xml:space="preserve"> </w:t>
      </w:r>
      <w:r>
        <w:t>"</w:t>
      </w:r>
      <w:r>
        <w:rPr>
          <w:lang w:val="en-US"/>
        </w:rPr>
        <w:t xml:space="preserve">The </w:t>
      </w:r>
      <w:r w:rsidR="004F6C29">
        <w:rPr>
          <w:lang w:val="en-US"/>
        </w:rPr>
        <w:t>S</w:t>
      </w:r>
      <w:r>
        <w:rPr>
          <w:lang w:val="en-US"/>
        </w:rPr>
        <w:t xml:space="preserve">ession </w:t>
      </w:r>
      <w:r w:rsidR="004F6C29">
        <w:rPr>
          <w:lang w:val="en-US"/>
        </w:rPr>
        <w:t>D</w:t>
      </w:r>
      <w:r>
        <w:rPr>
          <w:lang w:val="en-US"/>
        </w:rPr>
        <w:t xml:space="preserve">escription </w:t>
      </w:r>
      <w:r w:rsidR="004F6C29">
        <w:rPr>
          <w:lang w:val="en-US"/>
        </w:rPr>
        <w:t>P</w:t>
      </w:r>
      <w:r>
        <w:rPr>
          <w:lang w:val="en-US"/>
        </w:rPr>
        <w:t xml:space="preserve">rotocol (SDP) </w:t>
      </w:r>
      <w:r w:rsidR="004F6C29">
        <w:rPr>
          <w:lang w:val="en-US"/>
        </w:rPr>
        <w:t>C</w:t>
      </w:r>
      <w:r>
        <w:rPr>
          <w:lang w:val="en-US"/>
        </w:rPr>
        <w:t xml:space="preserve">ontent </w:t>
      </w:r>
      <w:r w:rsidR="004F6C29">
        <w:rPr>
          <w:lang w:val="en-US"/>
        </w:rPr>
        <w:t>A</w:t>
      </w:r>
      <w:r>
        <w:rPr>
          <w:lang w:val="en-US"/>
        </w:rPr>
        <w:t>ttribute</w:t>
      </w:r>
      <w:r>
        <w:t>"</w:t>
      </w:r>
      <w:r>
        <w:rPr>
          <w:lang w:val="en-US"/>
        </w:rPr>
        <w:t>, J. Hautakorpi and G. Camarillo</w:t>
      </w:r>
      <w:r w:rsidR="00E1716F">
        <w:rPr>
          <w:lang w:val="en-US"/>
        </w:rPr>
        <w:t>.</w:t>
      </w:r>
    </w:p>
    <w:p w14:paraId="29E95C98" w14:textId="77777777" w:rsidR="00E1716F" w:rsidRDefault="00E1716F" w:rsidP="002A03FA">
      <w:pPr>
        <w:pStyle w:val="EX"/>
        <w:rPr>
          <w:lang w:val="en-US"/>
        </w:rPr>
      </w:pPr>
      <w:r>
        <w:rPr>
          <w:lang w:val="en-US"/>
        </w:rPr>
        <w:t>[82]</w:t>
      </w:r>
      <w:r>
        <w:rPr>
          <w:lang w:val="en-US"/>
        </w:rPr>
        <w:tab/>
        <w:t>3GPP TS 24.247</w:t>
      </w:r>
      <w:r w:rsidR="00CB11A8">
        <w:rPr>
          <w:lang w:val="en-US"/>
        </w:rPr>
        <w:t>:</w:t>
      </w:r>
      <w:r>
        <w:rPr>
          <w:lang w:val="en-US"/>
        </w:rPr>
        <w:t xml:space="preserve"> </w:t>
      </w:r>
      <w:r w:rsidRPr="00C35063">
        <w:rPr>
          <w:lang w:val="en-US"/>
        </w:rPr>
        <w:t>"Messaging service using the IP Multimedia (IM) Core Network (CN) subsystem".</w:t>
      </w:r>
    </w:p>
    <w:p w14:paraId="78920C01" w14:textId="77777777" w:rsidR="00E95F81" w:rsidRDefault="00E95F81" w:rsidP="00E95F81">
      <w:pPr>
        <w:pStyle w:val="EX"/>
        <w:rPr>
          <w:lang w:eastAsia="zh-CN"/>
        </w:rPr>
      </w:pPr>
      <w:r w:rsidRPr="007E3636">
        <w:rPr>
          <w:lang w:eastAsia="zh-CN"/>
        </w:rPr>
        <w:t>[</w:t>
      </w:r>
      <w:r>
        <w:rPr>
          <w:lang w:eastAsia="zh-CN"/>
        </w:rPr>
        <w:t>83</w:t>
      </w:r>
      <w:r w:rsidRPr="007E3636">
        <w:rPr>
          <w:lang w:eastAsia="zh-CN"/>
        </w:rPr>
        <w:t>]</w:t>
      </w:r>
      <w:r w:rsidRPr="007E3636">
        <w:rPr>
          <w:lang w:eastAsia="zh-CN"/>
        </w:rPr>
        <w:tab/>
        <w:t>IETF RFC 3168 (2001): "The Addition of Explicit Congestion Notification (ECN) to IP", K. Ramakrishnan, S. Floyd and D. Black.</w:t>
      </w:r>
    </w:p>
    <w:p w14:paraId="15E38BEF" w14:textId="77777777" w:rsidR="00E95F81" w:rsidRDefault="00E95F81" w:rsidP="00E95F81">
      <w:pPr>
        <w:pStyle w:val="EX"/>
        <w:rPr>
          <w:lang w:eastAsia="zh-CN"/>
        </w:rPr>
      </w:pPr>
      <w:r w:rsidRPr="007E3636">
        <w:rPr>
          <w:lang w:eastAsia="zh-CN"/>
        </w:rPr>
        <w:t>[</w:t>
      </w:r>
      <w:r>
        <w:rPr>
          <w:lang w:eastAsia="zh-CN"/>
        </w:rPr>
        <w:t>84</w:t>
      </w:r>
      <w:r w:rsidRPr="007E3636">
        <w:rPr>
          <w:lang w:eastAsia="zh-CN"/>
        </w:rPr>
        <w:t>]</w:t>
      </w:r>
      <w:r w:rsidRPr="007E3636">
        <w:rPr>
          <w:lang w:eastAsia="zh-CN"/>
        </w:rPr>
        <w:tab/>
      </w:r>
      <w:r w:rsidR="00F50F50" w:rsidRPr="007E3636">
        <w:rPr>
          <w:lang w:eastAsia="zh-CN"/>
        </w:rPr>
        <w:t xml:space="preserve">IETF </w:t>
      </w:r>
      <w:r w:rsidR="00F50F50">
        <w:rPr>
          <w:lang w:eastAsia="zh-CN"/>
        </w:rPr>
        <w:t>RFC 6679</w:t>
      </w:r>
      <w:r w:rsidR="00F50F50" w:rsidRPr="007E3636">
        <w:rPr>
          <w:lang w:eastAsia="zh-CN"/>
        </w:rPr>
        <w:t xml:space="preserve"> (</w:t>
      </w:r>
      <w:r w:rsidR="00F50F50">
        <w:rPr>
          <w:lang w:eastAsia="zh-CN"/>
        </w:rPr>
        <w:t>2012</w:t>
      </w:r>
      <w:r w:rsidR="00F50F50" w:rsidRPr="007E3636">
        <w:rPr>
          <w:lang w:eastAsia="zh-CN"/>
        </w:rPr>
        <w:t xml:space="preserve">): "Explicit Congestion Notification (ECN) for </w:t>
      </w:r>
      <w:smartTag w:uri="urn:schemas-microsoft-com:office:smarttags" w:element="PersonName">
        <w:r w:rsidR="00F50F50" w:rsidRPr="007E3636">
          <w:rPr>
            <w:lang w:eastAsia="zh-CN"/>
          </w:rPr>
          <w:t>RT</w:t>
        </w:r>
      </w:smartTag>
      <w:r w:rsidR="00F50F50" w:rsidRPr="007E3636">
        <w:rPr>
          <w:lang w:eastAsia="zh-CN"/>
        </w:rPr>
        <w:t>P o</w:t>
      </w:r>
      <w:r w:rsidR="00F50F50">
        <w:rPr>
          <w:lang w:eastAsia="zh-CN"/>
        </w:rPr>
        <w:t>ver UDP", M. Westerlund, et. al</w:t>
      </w:r>
      <w:r w:rsidRPr="007E3636">
        <w:rPr>
          <w:lang w:eastAsia="zh-CN"/>
        </w:rPr>
        <w:t>.</w:t>
      </w:r>
    </w:p>
    <w:p w14:paraId="557C162E" w14:textId="77777777" w:rsidR="00E95F81" w:rsidRDefault="00E95F81" w:rsidP="00E95F81">
      <w:pPr>
        <w:pStyle w:val="EX"/>
        <w:rPr>
          <w:lang w:eastAsia="zh-CN"/>
        </w:rPr>
      </w:pPr>
      <w:r w:rsidRPr="007E3636">
        <w:rPr>
          <w:lang w:eastAsia="zh-CN"/>
        </w:rPr>
        <w:t>[</w:t>
      </w:r>
      <w:r>
        <w:rPr>
          <w:lang w:eastAsia="zh-CN"/>
        </w:rPr>
        <w:t>85</w:t>
      </w:r>
      <w:r w:rsidRPr="007E3636">
        <w:rPr>
          <w:lang w:eastAsia="zh-CN"/>
        </w:rPr>
        <w:t>]</w:t>
      </w:r>
      <w:r w:rsidRPr="007E3636">
        <w:rPr>
          <w:lang w:eastAsia="zh-CN"/>
        </w:rPr>
        <w:tab/>
        <w:t>3GPP TS 36.300: "Evolved Universal Terrestrial Radio Access (E-UTRA) and Evolved Universal Terrestrial Radio Access Network (E-UTRAN); Overall description".</w:t>
      </w:r>
    </w:p>
    <w:p w14:paraId="146BD20F" w14:textId="77777777" w:rsidR="00E95F81" w:rsidRPr="00DA6FE5" w:rsidRDefault="00E95F81" w:rsidP="00E95F81">
      <w:pPr>
        <w:pStyle w:val="EX"/>
        <w:rPr>
          <w:lang w:val="en-GB" w:eastAsia="zh-CN"/>
        </w:rPr>
      </w:pPr>
      <w:r w:rsidRPr="007E3636">
        <w:rPr>
          <w:lang w:eastAsia="zh-CN"/>
        </w:rPr>
        <w:t>[</w:t>
      </w:r>
      <w:r>
        <w:rPr>
          <w:lang w:eastAsia="zh-CN"/>
        </w:rPr>
        <w:t>86</w:t>
      </w:r>
      <w:r w:rsidRPr="007E3636">
        <w:rPr>
          <w:lang w:eastAsia="zh-CN"/>
        </w:rPr>
        <w:t>]</w:t>
      </w:r>
      <w:r w:rsidRPr="007E3636">
        <w:rPr>
          <w:lang w:eastAsia="zh-CN"/>
        </w:rPr>
        <w:tab/>
      </w:r>
      <w:r w:rsidR="004F6C29">
        <w:rPr>
          <w:lang w:val="en-GB" w:eastAsia="zh-CN"/>
        </w:rPr>
        <w:t>Void</w:t>
      </w:r>
    </w:p>
    <w:p w14:paraId="076639C8" w14:textId="77777777" w:rsidR="006211FC" w:rsidRDefault="006211FC" w:rsidP="00E95F81">
      <w:pPr>
        <w:pStyle w:val="EX"/>
      </w:pPr>
      <w:r>
        <w:rPr>
          <w:lang w:val="en-US"/>
        </w:rPr>
        <w:t>[8</w:t>
      </w:r>
      <w:r w:rsidR="00E95F81">
        <w:rPr>
          <w:lang w:val="en-US"/>
        </w:rPr>
        <w:t>7</w:t>
      </w:r>
      <w:r>
        <w:rPr>
          <w:lang w:val="en-US"/>
        </w:rPr>
        <w:t>]</w:t>
      </w:r>
      <w:r>
        <w:rPr>
          <w:lang w:val="en-US"/>
        </w:rPr>
        <w:tab/>
      </w:r>
      <w:r w:rsidRPr="00210665">
        <w:t>IETF RFC 5506 (2009)</w:t>
      </w:r>
      <w:r w:rsidR="003A1ED0">
        <w:t>:</w:t>
      </w:r>
      <w:r w:rsidR="003A1ED0" w:rsidRPr="00D24D2B">
        <w:t xml:space="preserve"> </w:t>
      </w:r>
      <w:r w:rsidRPr="00210665">
        <w:t xml:space="preserve"> "Support for Reduced-Size Real-Time Transport Control Protocol (</w:t>
      </w:r>
      <w:smartTag w:uri="urn:schemas-microsoft-com:office:smarttags" w:element="PersonName">
        <w:r w:rsidRPr="00210665">
          <w:t>RT</w:t>
        </w:r>
      </w:smartTag>
      <w:r w:rsidRPr="00210665">
        <w:t>CP): Opportunities and Consequences"</w:t>
      </w:r>
      <w:r>
        <w:t>.</w:t>
      </w:r>
    </w:p>
    <w:p w14:paraId="77C36733" w14:textId="77777777" w:rsidR="00CC2245" w:rsidRDefault="00CC2245" w:rsidP="00E95F81">
      <w:pPr>
        <w:pStyle w:val="EX"/>
        <w:rPr>
          <w:lang w:eastAsia="zh-CN"/>
        </w:rPr>
      </w:pPr>
      <w:r>
        <w:rPr>
          <w:lang w:eastAsia="zh-CN"/>
        </w:rPr>
        <w:t>[88]</w:t>
      </w:r>
      <w:r>
        <w:rPr>
          <w:lang w:eastAsia="zh-CN"/>
        </w:rPr>
        <w:tab/>
      </w:r>
      <w:r w:rsidRPr="000218E0">
        <w:rPr>
          <w:lang w:eastAsia="zh-CN"/>
        </w:rPr>
        <w:t>IETF RFC 3611 (2003): "RTP Control Protocol Extended Reports (RTCP XR) ", T. Friedman, R. Caceres and A. Clark.</w:t>
      </w:r>
    </w:p>
    <w:p w14:paraId="1E5AFC8D" w14:textId="77777777" w:rsidR="00747D3B" w:rsidRDefault="00747D3B" w:rsidP="00E95F81">
      <w:pPr>
        <w:pStyle w:val="EX"/>
        <w:rPr>
          <w:lang w:eastAsia="zh-CN"/>
        </w:rPr>
      </w:pPr>
      <w:r>
        <w:rPr>
          <w:lang w:eastAsia="zh-CN"/>
        </w:rPr>
        <w:t>[89]</w:t>
      </w:r>
      <w:r>
        <w:rPr>
          <w:lang w:eastAsia="zh-CN"/>
        </w:rPr>
        <w:tab/>
        <w:t xml:space="preserve">3GPP TS 25.401: </w:t>
      </w:r>
      <w:r w:rsidRPr="00210665">
        <w:t>"</w:t>
      </w:r>
      <w:r w:rsidRPr="00970C20">
        <w:rPr>
          <w:lang w:eastAsia="zh-CN"/>
        </w:rPr>
        <w:t>UTRAN overall description</w:t>
      </w:r>
      <w:r w:rsidRPr="00210665">
        <w:t>"</w:t>
      </w:r>
      <w:r>
        <w:rPr>
          <w:lang w:eastAsia="zh-CN"/>
        </w:rPr>
        <w:t>.</w:t>
      </w:r>
    </w:p>
    <w:p w14:paraId="23976BCA" w14:textId="77777777" w:rsidR="009C1D7F" w:rsidRPr="009C1D7F" w:rsidRDefault="009C1D7F" w:rsidP="00E95F81">
      <w:pPr>
        <w:pStyle w:val="EX"/>
        <w:rPr>
          <w:b/>
          <w:bCs/>
          <w:noProof/>
          <w:sz w:val="28"/>
          <w:szCs w:val="28"/>
          <w:lang w:eastAsia="ko-KR"/>
        </w:rPr>
      </w:pPr>
      <w:r>
        <w:rPr>
          <w:rFonts w:hint="eastAsia"/>
          <w:lang w:eastAsia="ko-KR"/>
        </w:rPr>
        <w:t>[90]</w:t>
      </w:r>
      <w:r>
        <w:rPr>
          <w:rFonts w:hint="eastAsia"/>
          <w:lang w:eastAsia="ko-KR"/>
        </w:rPr>
        <w:tab/>
        <w:t xml:space="preserve">3GPP TS 23.203: </w:t>
      </w:r>
      <w:r w:rsidRPr="00210665">
        <w:t>"</w:t>
      </w:r>
      <w:r>
        <w:rPr>
          <w:rFonts w:hint="eastAsia"/>
          <w:lang w:eastAsia="ko-KR"/>
        </w:rPr>
        <w:t>Policy and charging control architecture</w:t>
      </w:r>
      <w:r w:rsidRPr="00210665">
        <w:t>"</w:t>
      </w:r>
      <w:r>
        <w:rPr>
          <w:rFonts w:hint="eastAsia"/>
          <w:lang w:eastAsia="ko-KR"/>
        </w:rPr>
        <w:t>.</w:t>
      </w:r>
    </w:p>
    <w:p w14:paraId="030EF190" w14:textId="77777777" w:rsidR="00115E39" w:rsidRDefault="00115E39" w:rsidP="00115E39">
      <w:pPr>
        <w:pStyle w:val="EX"/>
        <w:rPr>
          <w:lang w:eastAsia="zh-CN"/>
        </w:rPr>
      </w:pPr>
      <w:r>
        <w:rPr>
          <w:lang w:eastAsia="zh-CN"/>
        </w:rPr>
        <w:t>[9</w:t>
      </w:r>
      <w:r w:rsidR="009C1D7F">
        <w:rPr>
          <w:lang w:eastAsia="zh-CN"/>
        </w:rPr>
        <w:t>1</w:t>
      </w:r>
      <w:r>
        <w:rPr>
          <w:lang w:eastAsia="zh-CN"/>
        </w:rPr>
        <w:t>]</w:t>
      </w:r>
      <w:r>
        <w:rPr>
          <w:lang w:eastAsia="zh-CN"/>
        </w:rPr>
        <w:tab/>
        <w:t>ITU-T Recommendation T.4 (</w:t>
      </w:r>
      <w:r w:rsidR="003A1ED0">
        <w:rPr>
          <w:lang w:eastAsia="zh-CN"/>
        </w:rPr>
        <w:t>07/</w:t>
      </w:r>
      <w:r>
        <w:rPr>
          <w:lang w:eastAsia="zh-CN"/>
        </w:rPr>
        <w:t>2003): "Standardization of Group 3 facsimile terminals for document transmission".</w:t>
      </w:r>
    </w:p>
    <w:p w14:paraId="6F55D83B" w14:textId="77777777" w:rsidR="00115E39" w:rsidRDefault="00115E39" w:rsidP="00115E39">
      <w:pPr>
        <w:pStyle w:val="EX"/>
        <w:rPr>
          <w:lang w:eastAsia="zh-CN"/>
        </w:rPr>
      </w:pPr>
      <w:r>
        <w:rPr>
          <w:lang w:eastAsia="zh-CN"/>
        </w:rPr>
        <w:t>[9</w:t>
      </w:r>
      <w:r w:rsidR="009C1D7F">
        <w:rPr>
          <w:lang w:eastAsia="zh-CN"/>
        </w:rPr>
        <w:t>2</w:t>
      </w:r>
      <w:r>
        <w:rPr>
          <w:lang w:eastAsia="zh-CN"/>
        </w:rPr>
        <w:t>]</w:t>
      </w:r>
      <w:r>
        <w:rPr>
          <w:lang w:eastAsia="zh-CN"/>
        </w:rPr>
        <w:tab/>
        <w:t xml:space="preserve">ITU-T Recommendation T.30 </w:t>
      </w:r>
      <w:r w:rsidR="003A1ED0" w:rsidRPr="00D24D2B">
        <w:rPr>
          <w:lang w:eastAsia="zh-CN"/>
        </w:rPr>
        <w:t>(</w:t>
      </w:r>
      <w:r w:rsidR="003A1ED0">
        <w:rPr>
          <w:lang w:eastAsia="zh-CN"/>
        </w:rPr>
        <w:t>09/</w:t>
      </w:r>
      <w:r>
        <w:rPr>
          <w:lang w:eastAsia="zh-CN"/>
        </w:rPr>
        <w:t>2005): "Procedures for document facsimile transmission in the general switched telephone network".</w:t>
      </w:r>
    </w:p>
    <w:p w14:paraId="4B55551C" w14:textId="77777777" w:rsidR="00115E39" w:rsidRDefault="00115E39" w:rsidP="00115E39">
      <w:pPr>
        <w:pStyle w:val="EX"/>
        <w:rPr>
          <w:lang w:eastAsia="zh-CN"/>
        </w:rPr>
      </w:pPr>
      <w:r>
        <w:rPr>
          <w:lang w:eastAsia="zh-CN"/>
        </w:rPr>
        <w:t>[9</w:t>
      </w:r>
      <w:r w:rsidR="009C1D7F">
        <w:rPr>
          <w:lang w:eastAsia="zh-CN"/>
        </w:rPr>
        <w:t>3</w:t>
      </w:r>
      <w:r>
        <w:rPr>
          <w:lang w:eastAsia="zh-CN"/>
        </w:rPr>
        <w:t>]</w:t>
      </w:r>
      <w:r>
        <w:rPr>
          <w:lang w:eastAsia="zh-CN"/>
        </w:rPr>
        <w:tab/>
        <w:t>ITU-T Recommendation T.38 (</w:t>
      </w:r>
      <w:r w:rsidR="003A1ED0">
        <w:rPr>
          <w:lang w:eastAsia="zh-CN"/>
        </w:rPr>
        <w:t>09/</w:t>
      </w:r>
      <w:r>
        <w:rPr>
          <w:lang w:eastAsia="zh-CN"/>
        </w:rPr>
        <w:t>2010): "Procedures for real-time Group 3 facsimile communication over IP networks".</w:t>
      </w:r>
    </w:p>
    <w:p w14:paraId="23AEDF87" w14:textId="77777777" w:rsidR="00115E39" w:rsidRDefault="00115E39" w:rsidP="00E95F81">
      <w:pPr>
        <w:pStyle w:val="EX"/>
        <w:rPr>
          <w:lang w:eastAsia="zh-CN"/>
        </w:rPr>
      </w:pPr>
      <w:r>
        <w:rPr>
          <w:lang w:eastAsia="zh-CN"/>
        </w:rPr>
        <w:t>[9</w:t>
      </w:r>
      <w:r w:rsidR="009C1D7F">
        <w:rPr>
          <w:lang w:eastAsia="zh-CN"/>
        </w:rPr>
        <w:t>4</w:t>
      </w:r>
      <w:r>
        <w:rPr>
          <w:lang w:eastAsia="zh-CN"/>
        </w:rPr>
        <w:t>]</w:t>
      </w:r>
      <w:r>
        <w:rPr>
          <w:lang w:eastAsia="zh-CN"/>
        </w:rPr>
        <w:tab/>
        <w:t>IETF RFC 3362 (2002)</w:t>
      </w:r>
      <w:r w:rsidR="003A1ED0">
        <w:rPr>
          <w:lang w:eastAsia="zh-CN"/>
        </w:rPr>
        <w:t>:</w:t>
      </w:r>
      <w:r>
        <w:rPr>
          <w:lang w:eastAsia="zh-CN"/>
        </w:rPr>
        <w:t xml:space="preserve"> "Real-time Facsimile (T.38) - image/t38 MIME Sub-type Registration".</w:t>
      </w:r>
    </w:p>
    <w:p w14:paraId="06C1F50B" w14:textId="77777777" w:rsidR="00FD5B97" w:rsidRDefault="00FD5B97" w:rsidP="00E95F81">
      <w:pPr>
        <w:pStyle w:val="EX"/>
        <w:rPr>
          <w:lang w:eastAsia="zh-CN"/>
        </w:rPr>
      </w:pPr>
      <w:r>
        <w:rPr>
          <w:lang w:eastAsia="zh-CN"/>
        </w:rPr>
        <w:t>[95]</w:t>
      </w:r>
      <w:r>
        <w:rPr>
          <w:lang w:eastAsia="zh-CN"/>
        </w:rPr>
        <w:tab/>
        <w:t>IETF RFC 5285 (2008): "A General Mechanism for RTP Header Extensions", D. Singer, H. Desineni.</w:t>
      </w:r>
    </w:p>
    <w:p w14:paraId="59E266E9" w14:textId="77777777" w:rsidR="00BC4925" w:rsidRDefault="00BC4925" w:rsidP="00E95F81">
      <w:pPr>
        <w:pStyle w:val="EX"/>
        <w:rPr>
          <w:b/>
          <w:bCs/>
          <w:noProof/>
          <w:sz w:val="28"/>
          <w:szCs w:val="28"/>
          <w:lang w:eastAsia="ko-KR"/>
        </w:rPr>
      </w:pPr>
      <w:r>
        <w:rPr>
          <w:rFonts w:hint="eastAsia"/>
          <w:lang w:eastAsia="ko-KR"/>
        </w:rPr>
        <w:t>[</w:t>
      </w:r>
      <w:r>
        <w:rPr>
          <w:lang w:eastAsia="ko-KR"/>
        </w:rPr>
        <w:t>96</w:t>
      </w:r>
      <w:r>
        <w:rPr>
          <w:rFonts w:hint="eastAsia"/>
          <w:lang w:eastAsia="ko-KR"/>
        </w:rPr>
        <w:t>]</w:t>
      </w:r>
      <w:r>
        <w:rPr>
          <w:rFonts w:hint="eastAsia"/>
          <w:lang w:eastAsia="ko-KR"/>
        </w:rPr>
        <w:tab/>
        <w:t xml:space="preserve">IETF RFC 5168 (2008): </w:t>
      </w:r>
      <w:r>
        <w:rPr>
          <w:lang w:eastAsia="zh-CN"/>
        </w:rPr>
        <w:t>"</w:t>
      </w:r>
      <w:r>
        <w:rPr>
          <w:rFonts w:hint="eastAsia"/>
          <w:lang w:eastAsia="ko-KR"/>
        </w:rPr>
        <w:t>XML Schema for Media Control</w:t>
      </w:r>
      <w:r>
        <w:rPr>
          <w:lang w:eastAsia="zh-CN"/>
        </w:rPr>
        <w:t>"</w:t>
      </w:r>
      <w:r>
        <w:rPr>
          <w:rFonts w:hint="eastAsia"/>
          <w:lang w:eastAsia="ko-KR"/>
        </w:rPr>
        <w:t>, O. Levin, R. Even and P. Hagendorf.</w:t>
      </w:r>
    </w:p>
    <w:p w14:paraId="5D92D029" w14:textId="77777777" w:rsidR="00AD1A2D" w:rsidRPr="00992438" w:rsidRDefault="00AD1A2D" w:rsidP="00AD1A2D">
      <w:pPr>
        <w:pStyle w:val="EX"/>
      </w:pPr>
      <w:r w:rsidRPr="00992438">
        <w:t>[</w:t>
      </w:r>
      <w:r>
        <w:t>97</w:t>
      </w:r>
      <w:r w:rsidRPr="00992438">
        <w:t>]</w:t>
      </w:r>
      <w:r w:rsidRPr="00992438">
        <w:tab/>
        <w:t>3GPP2 C.S0055-A, version 1.0: "Packet Switched Video Telephony Service (PSVT/MCS)".</w:t>
      </w:r>
    </w:p>
    <w:p w14:paraId="644894BA" w14:textId="77777777" w:rsidR="00AD1A2D" w:rsidRPr="00992438" w:rsidRDefault="00AD1A2D" w:rsidP="00AD1A2D">
      <w:pPr>
        <w:pStyle w:val="EX"/>
      </w:pPr>
      <w:r w:rsidRPr="00992438">
        <w:t>[</w:t>
      </w:r>
      <w:r>
        <w:t>98</w:t>
      </w:r>
      <w:r w:rsidRPr="00992438">
        <w:t>]</w:t>
      </w:r>
      <w:r w:rsidRPr="00992438">
        <w:tab/>
        <w:t>ETSI TS 181 005, v3.3.1: "Telecommunications and Internet converged Services and Protocols for Advanced Networking (TISPAN); Service and Capability Requirements".</w:t>
      </w:r>
    </w:p>
    <w:p w14:paraId="4F7E899F" w14:textId="77777777" w:rsidR="00AD1A2D" w:rsidRPr="00992438" w:rsidRDefault="00AD1A2D" w:rsidP="00AD1A2D">
      <w:pPr>
        <w:pStyle w:val="EX"/>
      </w:pPr>
      <w:r w:rsidRPr="00992438">
        <w:t>[</w:t>
      </w:r>
      <w:r>
        <w:t>99</w:t>
      </w:r>
      <w:r w:rsidRPr="00992438">
        <w:t>]</w:t>
      </w:r>
      <w:r w:rsidRPr="00992438">
        <w:tab/>
      </w:r>
      <w:r>
        <w:t xml:space="preserve">3GPP2 C.S0014-E, version 1.0: </w:t>
      </w:r>
      <w:r w:rsidRPr="00992438">
        <w:t>"</w:t>
      </w:r>
      <w:r w:rsidRPr="00086A52">
        <w:t>Enhanced Variable Rate Codec (EVRC)</w:t>
      </w:r>
      <w:r w:rsidRPr="00992438">
        <w:t>"</w:t>
      </w:r>
      <w:r>
        <w:t>.</w:t>
      </w:r>
    </w:p>
    <w:p w14:paraId="447281BC" w14:textId="77777777" w:rsidR="00AD1A2D" w:rsidRPr="00992438" w:rsidRDefault="00AD1A2D" w:rsidP="00AD1A2D">
      <w:pPr>
        <w:pStyle w:val="EX"/>
      </w:pPr>
      <w:r w:rsidRPr="00992438">
        <w:t>[</w:t>
      </w:r>
      <w:r>
        <w:t>100</w:t>
      </w:r>
      <w:r w:rsidRPr="00992438">
        <w:t>]</w:t>
      </w:r>
      <w:r w:rsidRPr="00992438">
        <w:tab/>
      </w:r>
      <w:r w:rsidRPr="008C47F6">
        <w:rPr>
          <w:lang w:eastAsia="zh-CN"/>
        </w:rPr>
        <w:t xml:space="preserve">ITU-T </w:t>
      </w:r>
      <w:r>
        <w:rPr>
          <w:lang w:eastAsia="zh-CN"/>
        </w:rPr>
        <w:t xml:space="preserve">Recommendation </w:t>
      </w:r>
      <w:r w:rsidRPr="008C47F6">
        <w:rPr>
          <w:lang w:eastAsia="zh-CN"/>
        </w:rPr>
        <w:t>G.7</w:t>
      </w:r>
      <w:r>
        <w:rPr>
          <w:lang w:eastAsia="zh-CN"/>
        </w:rPr>
        <w:t>29 (06/2012)</w:t>
      </w:r>
      <w:r w:rsidRPr="008C47F6">
        <w:rPr>
          <w:lang w:eastAsia="zh-CN"/>
        </w:rPr>
        <w:t xml:space="preserve">: </w:t>
      </w:r>
      <w:r w:rsidRPr="008C47F6">
        <w:t>"</w:t>
      </w:r>
      <w:r w:rsidRPr="00D42DFB">
        <w:t>Coding of speech at 8 kbit/s using conjugate-structure algebraic-code-excit</w:t>
      </w:r>
      <w:r>
        <w:t>ed linear prediction (CS-ACELP)</w:t>
      </w:r>
      <w:r w:rsidRPr="008C47F6">
        <w:t>"</w:t>
      </w:r>
      <w:r w:rsidRPr="008C47F6">
        <w:rPr>
          <w:lang w:eastAsia="zh-CN"/>
        </w:rPr>
        <w:t>.</w:t>
      </w:r>
    </w:p>
    <w:p w14:paraId="77E7F57E" w14:textId="77777777" w:rsidR="00AD1A2D" w:rsidRPr="00992438" w:rsidRDefault="00AD1A2D" w:rsidP="00AD1A2D">
      <w:pPr>
        <w:pStyle w:val="EX"/>
      </w:pPr>
      <w:r w:rsidRPr="00992438">
        <w:t>[</w:t>
      </w:r>
      <w:r>
        <w:t>101</w:t>
      </w:r>
      <w:r w:rsidRPr="00992438">
        <w:t>]</w:t>
      </w:r>
      <w:r w:rsidRPr="00992438">
        <w:tab/>
      </w:r>
      <w:r>
        <w:t xml:space="preserve">ITU-T Recommendation G.729.1 (05/2006): </w:t>
      </w:r>
      <w:r w:rsidRPr="008C47F6">
        <w:t>"</w:t>
      </w:r>
      <w:r w:rsidRPr="001F43A7">
        <w:t>G.729-based embedded variable bit-rate coder: An 8-32 kbit/s scalable wideband coder bitstream interoperable with G.729</w:t>
      </w:r>
      <w:r w:rsidRPr="008C47F6">
        <w:t>"</w:t>
      </w:r>
      <w:r w:rsidRPr="008C47F6">
        <w:rPr>
          <w:lang w:eastAsia="zh-CN"/>
        </w:rPr>
        <w:t>.</w:t>
      </w:r>
    </w:p>
    <w:p w14:paraId="18C1C7B4" w14:textId="77777777" w:rsidR="00AD1A2D" w:rsidRDefault="00AD1A2D" w:rsidP="00AD1A2D">
      <w:pPr>
        <w:pStyle w:val="EX"/>
      </w:pPr>
      <w:r w:rsidRPr="00992438">
        <w:t>[</w:t>
      </w:r>
      <w:r>
        <w:t>102</w:t>
      </w:r>
      <w:r w:rsidRPr="00992438">
        <w:t>]</w:t>
      </w:r>
      <w:r w:rsidRPr="00992438">
        <w:tab/>
      </w:r>
      <w:r>
        <w:t xml:space="preserve">3GPP2 C.S0076, version 1.0: </w:t>
      </w:r>
      <w:r w:rsidRPr="00992438">
        <w:t>"</w:t>
      </w:r>
      <w:r w:rsidRPr="00A62B58">
        <w:t>Discontinuous Transmission (DTX) of Speech in cdma2000 Systems</w:t>
      </w:r>
      <w:r w:rsidRPr="00992438">
        <w:t>"</w:t>
      </w:r>
      <w:r>
        <w:t>.</w:t>
      </w:r>
    </w:p>
    <w:p w14:paraId="5D1711A4" w14:textId="77777777" w:rsidR="00AD1A2D" w:rsidRDefault="00AD1A2D" w:rsidP="00AD1A2D">
      <w:pPr>
        <w:pStyle w:val="EX"/>
      </w:pPr>
      <w:r>
        <w:t>[103]</w:t>
      </w:r>
      <w:r>
        <w:tab/>
        <w:t>IETF RFC 5188 (2008):</w:t>
      </w:r>
      <w:r w:rsidRPr="00992438">
        <w:t>"</w:t>
      </w:r>
      <w:r w:rsidRPr="00841A91">
        <w:t>RTP Payload Format for the Enhanced Variable Rate Wideband Codec (EVRC-WB) and the Media Subtype Updates for EVRC-B Codec</w:t>
      </w:r>
      <w:r w:rsidRPr="00992438">
        <w:t>"</w:t>
      </w:r>
      <w:r>
        <w:t>.</w:t>
      </w:r>
    </w:p>
    <w:p w14:paraId="590CA4D5" w14:textId="77777777" w:rsidR="00AD1A2D" w:rsidRDefault="00AD1A2D" w:rsidP="00AD1A2D">
      <w:pPr>
        <w:pStyle w:val="EX"/>
      </w:pPr>
      <w:r>
        <w:t>[104]</w:t>
      </w:r>
      <w:r>
        <w:tab/>
        <w:t xml:space="preserve">IETF RFC 4749 (2006): </w:t>
      </w:r>
      <w:r w:rsidRPr="00992438">
        <w:t>"</w:t>
      </w:r>
      <w:r w:rsidRPr="004A61DB">
        <w:t>RTP Payload Format for the G.729.1 Audio Codec</w:t>
      </w:r>
      <w:r w:rsidRPr="00992438">
        <w:t>"</w:t>
      </w:r>
      <w:r>
        <w:t>.</w:t>
      </w:r>
    </w:p>
    <w:p w14:paraId="551C5A91" w14:textId="77777777" w:rsidR="00AD1A2D" w:rsidRDefault="00AD1A2D" w:rsidP="00AD1A2D">
      <w:pPr>
        <w:pStyle w:val="EX"/>
      </w:pPr>
      <w:r>
        <w:t>[105]</w:t>
      </w:r>
      <w:r>
        <w:tab/>
        <w:t xml:space="preserve">IETF RFC 5459 (2009): </w:t>
      </w:r>
      <w:r w:rsidRPr="00992438">
        <w:t>"</w:t>
      </w:r>
      <w:r>
        <w:t>G.729.1 RTP Payload Format Update: Discontinuous Transmission (DTX) Support</w:t>
      </w:r>
      <w:r w:rsidRPr="00992438">
        <w:t>"</w:t>
      </w:r>
      <w:r>
        <w:t>.</w:t>
      </w:r>
    </w:p>
    <w:p w14:paraId="3BCB48B0" w14:textId="77777777" w:rsidR="00AD1A2D" w:rsidRDefault="00AD1A2D" w:rsidP="00AD1A2D">
      <w:pPr>
        <w:pStyle w:val="EX"/>
      </w:pPr>
      <w:r>
        <w:lastRenderedPageBreak/>
        <w:t>[106]</w:t>
      </w:r>
      <w:r>
        <w:tab/>
        <w:t xml:space="preserve">IETF RFC 4788 (2007): </w:t>
      </w:r>
      <w:r w:rsidRPr="00992438">
        <w:t>"</w:t>
      </w:r>
      <w:r w:rsidRPr="004A61DB">
        <w:t>Enhancements to RTP Payload Formats for EVRC Family Codecs</w:t>
      </w:r>
      <w:r w:rsidRPr="00992438">
        <w:t>"</w:t>
      </w:r>
      <w:r>
        <w:t>.</w:t>
      </w:r>
    </w:p>
    <w:p w14:paraId="00B063E1" w14:textId="77777777" w:rsidR="00AD1A2D" w:rsidRDefault="00AD1A2D" w:rsidP="00AD1A2D">
      <w:pPr>
        <w:pStyle w:val="EX"/>
      </w:pPr>
      <w:r>
        <w:t>[107]</w:t>
      </w:r>
      <w:r>
        <w:tab/>
        <w:t xml:space="preserve">IETF RFC 4855 (2007): </w:t>
      </w:r>
      <w:r w:rsidRPr="00992438">
        <w:t>"</w:t>
      </w:r>
      <w:r>
        <w:t>Media Type Registration of RTP Payload Formats</w:t>
      </w:r>
      <w:r w:rsidRPr="00992438">
        <w:t>"</w:t>
      </w:r>
      <w:r>
        <w:t>.</w:t>
      </w:r>
    </w:p>
    <w:p w14:paraId="09F45D59" w14:textId="77777777" w:rsidR="00AD1A2D" w:rsidRDefault="00AD1A2D" w:rsidP="00AD1A2D">
      <w:pPr>
        <w:pStyle w:val="EX"/>
      </w:pPr>
      <w:r>
        <w:t>[108]</w:t>
      </w:r>
      <w:r>
        <w:tab/>
        <w:t xml:space="preserve">ITU-T Recommendation P.10 (07/2006): </w:t>
      </w:r>
      <w:r w:rsidRPr="00992438">
        <w:t>"</w:t>
      </w:r>
      <w:r>
        <w:t>Vocabulary and effects of transmission parameters on customer opinion of transmission quality</w:t>
      </w:r>
      <w:r w:rsidRPr="00992438">
        <w:t>"</w:t>
      </w:r>
      <w:r>
        <w:t>.</w:t>
      </w:r>
    </w:p>
    <w:p w14:paraId="7EADD20E" w14:textId="77777777" w:rsidR="00AD1A2D" w:rsidRDefault="00AD1A2D" w:rsidP="00AD1A2D">
      <w:pPr>
        <w:pStyle w:val="EX"/>
      </w:pPr>
      <w:r>
        <w:t>[109]</w:t>
      </w:r>
      <w:r>
        <w:tab/>
        <w:t>ETSI TS 103 737, v1.1.2: "Speech and multimedia Transmission Quality (STQ); Transmission requirements for narrowband wireless terminals (handset and headset) from a QoS perspective as perceived by the user".</w:t>
      </w:r>
    </w:p>
    <w:p w14:paraId="6D606DAA" w14:textId="77777777" w:rsidR="00AD1A2D" w:rsidRDefault="00AD1A2D" w:rsidP="00AD1A2D">
      <w:pPr>
        <w:pStyle w:val="EX"/>
      </w:pPr>
      <w:r>
        <w:t>[110]</w:t>
      </w:r>
      <w:r>
        <w:tab/>
        <w:t>ETSI TS 103 738, v1.1.2: "Speech and multimedia Transmission Quality (STQ); Transmission requirements for narrowband wireless terminals (handsfree) from a QoS perspective as perceived by the user".</w:t>
      </w:r>
    </w:p>
    <w:p w14:paraId="275BFDAF" w14:textId="77777777" w:rsidR="00AD1A2D" w:rsidRDefault="00AD1A2D" w:rsidP="00AD1A2D">
      <w:pPr>
        <w:pStyle w:val="EX"/>
      </w:pPr>
      <w:r>
        <w:t>[111]</w:t>
      </w:r>
      <w:r>
        <w:tab/>
        <w:t>ETSI TS 103 739, v1.1.2: "Speech and multimedia Transmission Quality (STQ); Transmission requirements for wideband wireless terminals (handset and headset) from a QoS perspective as perceived by the user".</w:t>
      </w:r>
    </w:p>
    <w:p w14:paraId="0F1FDDD9" w14:textId="77777777" w:rsidR="00AD1A2D" w:rsidRDefault="00AD1A2D" w:rsidP="00AD1A2D">
      <w:pPr>
        <w:pStyle w:val="EX"/>
      </w:pPr>
      <w:r>
        <w:t>[112]</w:t>
      </w:r>
      <w:r>
        <w:tab/>
        <w:t>ETSI TS 103 740, v1.1.2: "Speech and multimedia Transmission Quality (STQ); Transmission requirements for wideband wireless terminals (handsfree) from a QoS perspective as perceived by the user".</w:t>
      </w:r>
    </w:p>
    <w:p w14:paraId="548E74F2" w14:textId="77777777" w:rsidR="00AD1A2D" w:rsidRDefault="00AD1A2D" w:rsidP="00AD1A2D">
      <w:pPr>
        <w:pStyle w:val="EX"/>
      </w:pPr>
      <w:r>
        <w:t>[113]</w:t>
      </w:r>
      <w:r>
        <w:tab/>
        <w:t>ETSI TS 202 737, v1.3.2: "Speech and multimedia Transmission Quality (STQ); Transmission requirements for narrowband VoIP terminals (handset and headset) from a QoS perspective as perceived by the user".</w:t>
      </w:r>
    </w:p>
    <w:p w14:paraId="78293AB5" w14:textId="77777777" w:rsidR="00AD1A2D" w:rsidRDefault="00AD1A2D" w:rsidP="00AD1A2D">
      <w:pPr>
        <w:pStyle w:val="EX"/>
      </w:pPr>
      <w:r>
        <w:t>[114]</w:t>
      </w:r>
      <w:r>
        <w:tab/>
        <w:t>ETSI TS 202 738, v1.3.2: "Speech and multimedia Transmission Quality (STQ); Transmission requirements for narrowband VoIP loudspeaking and handsfree terminals from a QoS perspective as perceived by the user".</w:t>
      </w:r>
    </w:p>
    <w:p w14:paraId="60BE26F1" w14:textId="77777777" w:rsidR="00AD1A2D" w:rsidRDefault="00AD1A2D" w:rsidP="00AD1A2D">
      <w:pPr>
        <w:pStyle w:val="EX"/>
      </w:pPr>
      <w:r>
        <w:t>[115]</w:t>
      </w:r>
      <w:r>
        <w:tab/>
        <w:t>ETSI TS 202 739, v1.3.2: "Speech and multimedia Transmission Quality (STQ); Transmission requirements for wideband VoIP terminals (handset and headset) from a QoS perspective as perceived by the user ".</w:t>
      </w:r>
    </w:p>
    <w:p w14:paraId="79E8C8AF" w14:textId="77777777" w:rsidR="00AD1A2D" w:rsidRDefault="00AD1A2D" w:rsidP="00AD1A2D">
      <w:pPr>
        <w:pStyle w:val="EX"/>
      </w:pPr>
      <w:r>
        <w:t>[116]</w:t>
      </w:r>
      <w:r>
        <w:tab/>
        <w:t>ETSI TS 202 740, v1.3.2: "Speech and multimedia Transmission Quality (STQ); Transmission requirements for wideband VoIP loudspeaking and handsfree terminals from a QoS perspective as perceived by the user ".</w:t>
      </w:r>
    </w:p>
    <w:p w14:paraId="7267D94F" w14:textId="77777777" w:rsidR="00AD1A2D" w:rsidRDefault="00AD1A2D" w:rsidP="00AD1A2D">
      <w:pPr>
        <w:pStyle w:val="EX"/>
      </w:pPr>
      <w:r>
        <w:t>[117]</w:t>
      </w:r>
      <w:r>
        <w:tab/>
        <w:t>ETSI EN 300 175-8, v2.5.1: "Digital Enhanced Cordless Telecommunications (DECT); Common Interface (CI); Part 8: Speech and audio coding and transmission".</w:t>
      </w:r>
    </w:p>
    <w:p w14:paraId="15088FBB" w14:textId="77777777" w:rsidR="00AD1A2D" w:rsidRDefault="00AD1A2D" w:rsidP="00AD1A2D">
      <w:pPr>
        <w:pStyle w:val="EX"/>
      </w:pPr>
      <w:r>
        <w:t>[118]</w:t>
      </w:r>
      <w:r>
        <w:tab/>
        <w:t>ETSI TS 300 176-2, v2.2.1: "Digital Enhanced Cordless Telecommunications (DECT); Test specification; Part 2: Audio and speech".</w:t>
      </w:r>
    </w:p>
    <w:p w14:paraId="0D7D693B" w14:textId="402D1C9D" w:rsidR="00654A16" w:rsidRDefault="00654A16" w:rsidP="00AD1A2D">
      <w:pPr>
        <w:pStyle w:val="EX"/>
        <w:rPr>
          <w:lang w:val="nb-NO"/>
        </w:rPr>
      </w:pPr>
      <w:r>
        <w:t>[119]</w:t>
      </w:r>
      <w:r>
        <w:tab/>
      </w:r>
      <w:r w:rsidR="006E7878" w:rsidRPr="00266D87">
        <w:t>Recommendation ITU-T H.265: "High efficiency video coding" | ISO/IEC 23008-2:20</w:t>
      </w:r>
      <w:r w:rsidR="006E7878">
        <w:t>20</w:t>
      </w:r>
      <w:r w:rsidR="006E7878" w:rsidRPr="00266D87">
        <w:t>: "High Efficiency Coding and Media Delivery in Heterogeneous Environments – Part 2: High Efficiency Video Coding".</w:t>
      </w:r>
      <w:r w:rsidR="006E7878" w:rsidDel="006E7878">
        <w:t xml:space="preserve"> </w:t>
      </w:r>
      <w:r w:rsidRPr="00436631">
        <w:rPr>
          <w:lang w:val="nb-NO"/>
        </w:rPr>
        <w:t>[</w:t>
      </w:r>
      <w:r>
        <w:rPr>
          <w:lang w:val="nb-NO"/>
        </w:rPr>
        <w:t>120</w:t>
      </w:r>
      <w:r w:rsidRPr="00436631">
        <w:rPr>
          <w:lang w:val="nb-NO"/>
        </w:rPr>
        <w:t>]</w:t>
      </w:r>
      <w:r w:rsidRPr="00436631">
        <w:rPr>
          <w:lang w:val="nb-NO"/>
        </w:rPr>
        <w:tab/>
      </w:r>
      <w:r w:rsidR="005854CD">
        <w:rPr>
          <w:lang w:val="nb-NO"/>
        </w:rPr>
        <w:t>IETF RFC 7798 (2016): "RTP Payload Format for High Efficiency Video Coding (HEVC)", Y.-K. Wang, Y. Sanchez, T. Schierl, S. Wenger, M. M. Hannuksela</w:t>
      </w:r>
      <w:r w:rsidRPr="00436631">
        <w:rPr>
          <w:lang w:val="nb-NO"/>
        </w:rPr>
        <w:t>.</w:t>
      </w:r>
    </w:p>
    <w:p w14:paraId="1F3AACC4" w14:textId="77777777" w:rsidR="000772C6" w:rsidRDefault="000772C6" w:rsidP="000772C6">
      <w:pPr>
        <w:pStyle w:val="EX"/>
      </w:pPr>
      <w:r>
        <w:t>[121]</w:t>
      </w:r>
      <w:r>
        <w:tab/>
        <w:t>3GPP TS 26.441: "Codec for Enhanced Voice Services (EVS); General Overview".</w:t>
      </w:r>
    </w:p>
    <w:p w14:paraId="290294C0" w14:textId="77777777" w:rsidR="000772C6" w:rsidRDefault="000772C6" w:rsidP="000772C6">
      <w:pPr>
        <w:pStyle w:val="EX"/>
      </w:pPr>
      <w:r>
        <w:t>[122]</w:t>
      </w:r>
      <w:r>
        <w:tab/>
        <w:t>3GPP TS 26.442: "</w:t>
      </w:r>
      <w:r w:rsidRPr="005F4B9F">
        <w:t>Codec</w:t>
      </w:r>
      <w:r>
        <w:t xml:space="preserve"> for Enhanced Voice Services (EVS); </w:t>
      </w:r>
      <w:r w:rsidRPr="005F4B9F">
        <w:t>ANSI C code (fixed-point)</w:t>
      </w:r>
      <w:r>
        <w:t>".</w:t>
      </w:r>
    </w:p>
    <w:p w14:paraId="63115068" w14:textId="77777777" w:rsidR="000772C6" w:rsidRDefault="000772C6" w:rsidP="000772C6">
      <w:pPr>
        <w:pStyle w:val="EX"/>
      </w:pPr>
      <w:r>
        <w:t>[123]</w:t>
      </w:r>
      <w:r>
        <w:tab/>
        <w:t>3GPP TS 26.443: "Codec for Enhanced Voice Services (EVS); ANSI C code (floating</w:t>
      </w:r>
      <w:r w:rsidRPr="005F4B9F">
        <w:t>-point)</w:t>
      </w:r>
      <w:r>
        <w:t>".</w:t>
      </w:r>
    </w:p>
    <w:p w14:paraId="2A468AA3" w14:textId="77777777" w:rsidR="000772C6" w:rsidRDefault="000772C6" w:rsidP="000772C6">
      <w:pPr>
        <w:pStyle w:val="EX"/>
      </w:pPr>
      <w:r w:rsidRPr="005F4B9F">
        <w:t>[</w:t>
      </w:r>
      <w:r>
        <w:t>12</w:t>
      </w:r>
      <w:r w:rsidRPr="005F4B9F">
        <w:t>4]</w:t>
      </w:r>
      <w:r w:rsidRPr="005F4B9F">
        <w:tab/>
        <w:t>3GPP TS 26.444: "</w:t>
      </w:r>
      <w:r w:rsidRPr="00EB5EF5">
        <w:t>Codec</w:t>
      </w:r>
      <w:r>
        <w:t xml:space="preserve"> for Enhanced Voice Services (EVS);</w:t>
      </w:r>
      <w:r w:rsidRPr="00EB5EF5">
        <w:t xml:space="preserve"> Test Sequences</w:t>
      </w:r>
      <w:r w:rsidRPr="005F4B9F">
        <w:t>".</w:t>
      </w:r>
    </w:p>
    <w:p w14:paraId="6F41556C" w14:textId="77777777" w:rsidR="000772C6" w:rsidRPr="005F4B9F" w:rsidRDefault="000772C6" w:rsidP="000772C6">
      <w:pPr>
        <w:pStyle w:val="EX"/>
      </w:pPr>
      <w:r w:rsidRPr="005F4B9F">
        <w:t>[</w:t>
      </w:r>
      <w:r>
        <w:t>12</w:t>
      </w:r>
      <w:r w:rsidRPr="005F4B9F">
        <w:t>5]</w:t>
      </w:r>
      <w:r w:rsidRPr="005F4B9F">
        <w:tab/>
        <w:t>3GPP TS 26.445: "</w:t>
      </w:r>
      <w:r>
        <w:t>Codec for Enhanced Voice Services (EVS); Detailed Algorithmic Description</w:t>
      </w:r>
      <w:r w:rsidRPr="005F4B9F">
        <w:t>".</w:t>
      </w:r>
    </w:p>
    <w:p w14:paraId="3876F1A4" w14:textId="77777777" w:rsidR="000772C6" w:rsidRPr="005F4B9F" w:rsidRDefault="000772C6" w:rsidP="000772C6">
      <w:pPr>
        <w:pStyle w:val="EX"/>
      </w:pPr>
      <w:r w:rsidRPr="005F4B9F">
        <w:t>[</w:t>
      </w:r>
      <w:r>
        <w:t>12</w:t>
      </w:r>
      <w:r w:rsidRPr="005F4B9F">
        <w:t>6]</w:t>
      </w:r>
      <w:r w:rsidRPr="005F4B9F">
        <w:tab/>
        <w:t>3GPP TS 26.446: "</w:t>
      </w:r>
      <w:r>
        <w:t>Codec for Enhanced Voice Services (EVS); AMR-WB Backward Compatible Functions</w:t>
      </w:r>
      <w:r w:rsidRPr="005F4B9F">
        <w:t>".</w:t>
      </w:r>
    </w:p>
    <w:p w14:paraId="4620FF83" w14:textId="77777777" w:rsidR="000772C6" w:rsidRDefault="000772C6" w:rsidP="000772C6">
      <w:pPr>
        <w:pStyle w:val="EX"/>
      </w:pPr>
      <w:r>
        <w:t>[127</w:t>
      </w:r>
      <w:r w:rsidRPr="005F4B9F">
        <w:t>]</w:t>
      </w:r>
      <w:r w:rsidRPr="005F4B9F">
        <w:tab/>
      </w:r>
      <w:r>
        <w:t>3GPP TS 26.447</w:t>
      </w:r>
      <w:r w:rsidRPr="005F4B9F">
        <w:t>: "</w:t>
      </w:r>
      <w:r>
        <w:t xml:space="preserve">Codec for Enhanced Voice Services (EVS); </w:t>
      </w:r>
      <w:r w:rsidRPr="00EB5EF5">
        <w:t>Error Concealment of Lost Packets</w:t>
      </w:r>
      <w:r w:rsidRPr="005F4B9F">
        <w:t>".</w:t>
      </w:r>
    </w:p>
    <w:p w14:paraId="7AF723BF" w14:textId="77777777" w:rsidR="000772C6" w:rsidRPr="005F4B9F" w:rsidRDefault="000772C6" w:rsidP="000772C6">
      <w:pPr>
        <w:pStyle w:val="EX"/>
      </w:pPr>
      <w:r w:rsidRPr="005F4B9F">
        <w:lastRenderedPageBreak/>
        <w:t>[</w:t>
      </w:r>
      <w:r>
        <w:t>12</w:t>
      </w:r>
      <w:r w:rsidRPr="005F4B9F">
        <w:t>8]</w:t>
      </w:r>
      <w:r w:rsidRPr="005F4B9F">
        <w:tab/>
        <w:t>3GPP TS 26.448: "</w:t>
      </w:r>
      <w:r>
        <w:t>Codec for Enhanced Voice Services (EVS);</w:t>
      </w:r>
      <w:r w:rsidRPr="00EB5EF5">
        <w:t xml:space="preserve"> Jitter Buffer Management</w:t>
      </w:r>
      <w:r w:rsidRPr="005F4B9F">
        <w:t>".</w:t>
      </w:r>
    </w:p>
    <w:p w14:paraId="76234A73" w14:textId="77777777" w:rsidR="000772C6" w:rsidRPr="005F4B9F" w:rsidRDefault="000772C6" w:rsidP="000772C6">
      <w:pPr>
        <w:pStyle w:val="EX"/>
      </w:pPr>
      <w:r w:rsidRPr="005F4B9F">
        <w:t>[</w:t>
      </w:r>
      <w:r>
        <w:t>12</w:t>
      </w:r>
      <w:r w:rsidRPr="00BB46B3">
        <w:rPr>
          <w:lang w:val="sv-SE"/>
        </w:rPr>
        <w:t>9</w:t>
      </w:r>
      <w:r w:rsidRPr="005F4B9F">
        <w:t>]</w:t>
      </w:r>
      <w:r w:rsidRPr="005F4B9F">
        <w:tab/>
      </w:r>
      <w:r w:rsidRPr="00BB46B3">
        <w:rPr>
          <w:lang w:val="sv-SE"/>
        </w:rPr>
        <w:t>3GPP TS 26.449</w:t>
      </w:r>
      <w:r w:rsidRPr="005F4B9F">
        <w:t>: "</w:t>
      </w:r>
      <w:r>
        <w:t>Codec for Enhanced Voice Services (EVS); Comfort Noise Generation (CNG) Aspects</w:t>
      </w:r>
      <w:r w:rsidRPr="005F4B9F">
        <w:t>".</w:t>
      </w:r>
    </w:p>
    <w:p w14:paraId="42EC058E" w14:textId="77777777" w:rsidR="000772C6" w:rsidRPr="005F4B9F" w:rsidRDefault="000772C6" w:rsidP="000772C6">
      <w:pPr>
        <w:pStyle w:val="EX"/>
      </w:pPr>
      <w:r w:rsidRPr="005F4B9F">
        <w:t>[</w:t>
      </w:r>
      <w:r w:rsidRPr="00EB5EF5">
        <w:rPr>
          <w:lang w:val="en-US"/>
        </w:rPr>
        <w:t>1</w:t>
      </w:r>
      <w:r>
        <w:rPr>
          <w:lang w:val="en-US"/>
        </w:rPr>
        <w:t>3</w:t>
      </w:r>
      <w:r w:rsidRPr="00EB5EF5">
        <w:rPr>
          <w:lang w:val="en-US"/>
        </w:rPr>
        <w:t>0</w:t>
      </w:r>
      <w:r w:rsidRPr="005F4B9F">
        <w:t>]</w:t>
      </w:r>
      <w:r w:rsidRPr="005F4B9F">
        <w:tab/>
      </w:r>
      <w:r w:rsidRPr="00EB5EF5">
        <w:rPr>
          <w:lang w:val="en-US"/>
        </w:rPr>
        <w:t>3GPP TS 26.450</w:t>
      </w:r>
      <w:r w:rsidRPr="005F4B9F">
        <w:t>: "</w:t>
      </w:r>
      <w:r>
        <w:t>Codec for Enhanced Voice Services (EVS); Discontinuous Transmission (DTX)</w:t>
      </w:r>
      <w:r w:rsidRPr="005F4B9F">
        <w:t>".</w:t>
      </w:r>
    </w:p>
    <w:p w14:paraId="739DE216" w14:textId="77777777" w:rsidR="000772C6" w:rsidRDefault="000772C6" w:rsidP="00EC3E4F">
      <w:pPr>
        <w:pStyle w:val="EX"/>
      </w:pPr>
      <w:r w:rsidRPr="00EB5EF5">
        <w:rPr>
          <w:lang w:val="en-US"/>
        </w:rPr>
        <w:t>[</w:t>
      </w:r>
      <w:r>
        <w:rPr>
          <w:lang w:val="en-US"/>
        </w:rPr>
        <w:t>13</w:t>
      </w:r>
      <w:r w:rsidRPr="00EB5EF5">
        <w:rPr>
          <w:lang w:val="en-US"/>
        </w:rPr>
        <w:t>1</w:t>
      </w:r>
      <w:r w:rsidRPr="005F4B9F">
        <w:t>]</w:t>
      </w:r>
      <w:r w:rsidRPr="005F4B9F">
        <w:tab/>
      </w:r>
      <w:r w:rsidRPr="00EB5EF5">
        <w:rPr>
          <w:lang w:val="en-US"/>
        </w:rPr>
        <w:t>3GPP TS 26.451</w:t>
      </w:r>
      <w:r w:rsidRPr="005F4B9F">
        <w:t>: "</w:t>
      </w:r>
      <w:r>
        <w:t>Codec for Enhanced Voice Services (EVS); Voice Activity Detection (VAD)</w:t>
      </w:r>
      <w:r w:rsidRPr="005F4B9F">
        <w:t>".</w:t>
      </w:r>
    </w:p>
    <w:p w14:paraId="0AF76D77" w14:textId="77777777" w:rsidR="000772C6" w:rsidRDefault="000772C6" w:rsidP="00EC3E4F">
      <w:pPr>
        <w:pStyle w:val="EX"/>
      </w:pPr>
      <w:r>
        <w:t>[132]</w:t>
      </w:r>
      <w:r>
        <w:tab/>
      </w:r>
      <w:r w:rsidRPr="00C24793">
        <w:t>3GPP TS 45.003: "Radio Access Network; Channel coding".</w:t>
      </w:r>
    </w:p>
    <w:p w14:paraId="512F314A" w14:textId="77777777" w:rsidR="000772C6" w:rsidRDefault="000772C6" w:rsidP="00EC3E4F">
      <w:pPr>
        <w:pStyle w:val="EX"/>
      </w:pPr>
      <w:r>
        <w:t>[133]</w:t>
      </w:r>
      <w:r>
        <w:tab/>
      </w:r>
      <w:r w:rsidRPr="00B7146A">
        <w:t>3GPP TS 23.216: "Single Radio Voice Call Continuity (SRVCC); Stage2"</w:t>
      </w:r>
      <w:r>
        <w:t>.</w:t>
      </w:r>
    </w:p>
    <w:p w14:paraId="1A82D387" w14:textId="77777777" w:rsidR="000772C6" w:rsidRPr="000772C6" w:rsidRDefault="000772C6" w:rsidP="00EC3E4F">
      <w:pPr>
        <w:pStyle w:val="EX"/>
      </w:pPr>
      <w:r>
        <w:t>[134]</w:t>
      </w:r>
      <w:r>
        <w:tab/>
      </w:r>
      <w:r w:rsidRPr="00B7146A">
        <w:t>3GPP TS 23.237: "IP Multimedia Subsystem (IMS) Service Continuity; Stage2"</w:t>
      </w:r>
      <w:r>
        <w:t>.</w:t>
      </w:r>
    </w:p>
    <w:p w14:paraId="27F9AE3F" w14:textId="77777777" w:rsidR="00EC3E4F" w:rsidRDefault="00EC3E4F" w:rsidP="00EC3E4F">
      <w:pPr>
        <w:pStyle w:val="EX"/>
      </w:pPr>
      <w:r>
        <w:t>[135]</w:t>
      </w:r>
      <w:r>
        <w:tab/>
        <w:t xml:space="preserve">ITU-T Recommendation H.224 (01/05): </w:t>
      </w:r>
      <w:r w:rsidRPr="00B7146A">
        <w:t>"</w:t>
      </w:r>
      <w:r>
        <w:t>A real time control protocol for simplex applications using the H.221 LSD/HSD/MLP channels</w:t>
      </w:r>
      <w:r w:rsidRPr="00897A50">
        <w:t xml:space="preserve"> </w:t>
      </w:r>
      <w:r w:rsidRPr="00B7146A">
        <w:t>"</w:t>
      </w:r>
      <w:r>
        <w:t>.</w:t>
      </w:r>
    </w:p>
    <w:p w14:paraId="309E7650" w14:textId="77777777" w:rsidR="00EC3E4F" w:rsidRPr="006F4D07" w:rsidRDefault="00EC3E4F" w:rsidP="00EC3E4F">
      <w:pPr>
        <w:pStyle w:val="EX"/>
        <w:rPr>
          <w:lang w:val="fr-FR"/>
        </w:rPr>
      </w:pPr>
      <w:r w:rsidRPr="006F4D07">
        <w:rPr>
          <w:lang w:val="fr-FR"/>
        </w:rPr>
        <w:t>[</w:t>
      </w:r>
      <w:r>
        <w:rPr>
          <w:lang w:val="fr-FR"/>
        </w:rPr>
        <w:t>136</w:t>
      </w:r>
      <w:r w:rsidRPr="006F4D07">
        <w:rPr>
          <w:lang w:val="fr-FR"/>
        </w:rPr>
        <w:t>]</w:t>
      </w:r>
      <w:r w:rsidRPr="006F4D07">
        <w:rPr>
          <w:lang w:val="fr-FR"/>
        </w:rPr>
        <w:tab/>
        <w:t>ITU-T Recommendation H.224 (2005): Corrigendum 1 (08/07).</w:t>
      </w:r>
    </w:p>
    <w:p w14:paraId="4A2DA338" w14:textId="77777777" w:rsidR="00EC3E4F" w:rsidRDefault="00EC3E4F" w:rsidP="00EC3E4F">
      <w:pPr>
        <w:pStyle w:val="EX"/>
      </w:pPr>
      <w:r>
        <w:t>[137]</w:t>
      </w:r>
      <w:r>
        <w:tab/>
        <w:t xml:space="preserve">ITU-T Recommendation H.281 (11/94): Transmission of non-telephone signals </w:t>
      </w:r>
      <w:r w:rsidRPr="00B7146A">
        <w:t>"</w:t>
      </w:r>
      <w:r>
        <w:t>A far end camera control protocol for videoconferences using H.224</w:t>
      </w:r>
      <w:r w:rsidRPr="00B7146A">
        <w:t>"</w:t>
      </w:r>
      <w:r>
        <w:t>.</w:t>
      </w:r>
    </w:p>
    <w:p w14:paraId="53DB721C" w14:textId="77777777" w:rsidR="00EC3E4F" w:rsidRDefault="00EC3E4F" w:rsidP="00EC3E4F">
      <w:pPr>
        <w:pStyle w:val="EX"/>
      </w:pPr>
      <w:r>
        <w:t>[138</w:t>
      </w:r>
      <w:r w:rsidRPr="00580D45">
        <w:t>]</w:t>
      </w:r>
      <w:r w:rsidRPr="00580D45">
        <w:tab/>
        <w:t>ITU-T</w:t>
      </w:r>
      <w:r>
        <w:t xml:space="preserve"> Recommendation H.323 (12/2009): </w:t>
      </w:r>
      <w:r w:rsidRPr="00B7146A">
        <w:t>"</w:t>
      </w:r>
      <w:r w:rsidRPr="00580D45">
        <w:t>Packet-based mu</w:t>
      </w:r>
      <w:r>
        <w:t>ltimedia communications systems</w:t>
      </w:r>
      <w:r w:rsidRPr="00B7146A">
        <w:t>"</w:t>
      </w:r>
      <w:r>
        <w:t>.</w:t>
      </w:r>
    </w:p>
    <w:p w14:paraId="24B5830D" w14:textId="77777777" w:rsidR="00EC3E4F" w:rsidRDefault="00EC3E4F" w:rsidP="00EC3E4F">
      <w:pPr>
        <w:pStyle w:val="EX"/>
      </w:pPr>
      <w:r>
        <w:t>[139]</w:t>
      </w:r>
      <w:r>
        <w:tab/>
        <w:t xml:space="preserve">IETF RFC 4573 (2006): </w:t>
      </w:r>
      <w:r w:rsidRPr="00992438">
        <w:t>"</w:t>
      </w:r>
      <w:r w:rsidRPr="00EC3723">
        <w:t>MIME Type Registration for RTP Payload Format for H.224</w:t>
      </w:r>
      <w:r w:rsidRPr="00992438">
        <w:t>"</w:t>
      </w:r>
      <w:r>
        <w:t>.</w:t>
      </w:r>
    </w:p>
    <w:p w14:paraId="62714C42" w14:textId="77777777" w:rsidR="00106820" w:rsidRPr="00624706" w:rsidRDefault="00106820" w:rsidP="00106820">
      <w:pPr>
        <w:pStyle w:val="EX"/>
      </w:pPr>
      <w:r w:rsidRPr="00AC6716">
        <w:t>[140]</w:t>
      </w:r>
      <w:r w:rsidRPr="00AC6716">
        <w:tab/>
        <w:t>IETF RFC 4588 (2006): "RTP Retransmission Payload Format", J. Rey, D. Leon, A. Miyazaki, V. Varsa and R. Hakenberg.</w:t>
      </w:r>
    </w:p>
    <w:p w14:paraId="2F876535" w14:textId="77777777" w:rsidR="00DC143B" w:rsidRPr="00AC6716" w:rsidRDefault="00DC143B" w:rsidP="00DC143B">
      <w:pPr>
        <w:pStyle w:val="EX"/>
      </w:pPr>
      <w:r w:rsidRPr="00AC6716">
        <w:t>[141]</w:t>
      </w:r>
      <w:r w:rsidRPr="00AC6716">
        <w:tab/>
      </w:r>
      <w:r w:rsidR="00A60F46">
        <w:t>IETF RFC 8627 (2019): "RTP Payload Format for Flexible Forward Error Correction (FEC)"</w:t>
      </w:r>
      <w:r w:rsidRPr="007E17F0">
        <w:t>.</w:t>
      </w:r>
    </w:p>
    <w:p w14:paraId="784264F0" w14:textId="77777777" w:rsidR="00106820" w:rsidRDefault="00106820" w:rsidP="00DC143B">
      <w:pPr>
        <w:pStyle w:val="EX"/>
        <w:rPr>
          <w:lang w:val="nb-NO"/>
        </w:rPr>
      </w:pPr>
      <w:r>
        <w:rPr>
          <w:lang w:val="nb-NO"/>
        </w:rPr>
        <w:t>[142]</w:t>
      </w:r>
      <w:r>
        <w:rPr>
          <w:lang w:val="nb-NO"/>
        </w:rPr>
        <w:tab/>
        <w:t>TR 26.922:  "Video Telephony Robustness Improvements Extensions (VTRI_EXT): Performance Evaluation</w:t>
      </w:r>
      <w:r w:rsidRPr="006863FA">
        <w:rPr>
          <w:lang w:val="nb-NO"/>
        </w:rPr>
        <w:t>"</w:t>
      </w:r>
      <w:r>
        <w:rPr>
          <w:lang w:val="nb-NO"/>
        </w:rPr>
        <w:t>.</w:t>
      </w:r>
    </w:p>
    <w:p w14:paraId="26273E5B" w14:textId="77777777" w:rsidR="00106820" w:rsidRDefault="00106820" w:rsidP="00106820">
      <w:pPr>
        <w:pStyle w:val="EX"/>
        <w:rPr>
          <w:lang w:val="nb-NO"/>
        </w:rPr>
      </w:pPr>
      <w:r>
        <w:rPr>
          <w:lang w:val="nb-NO"/>
        </w:rPr>
        <w:t>[143]</w:t>
      </w:r>
      <w:r>
        <w:rPr>
          <w:lang w:val="nb-NO"/>
        </w:rPr>
        <w:tab/>
        <w:t xml:space="preserve">IETF RFC 5956 (2010): </w:t>
      </w:r>
      <w:r w:rsidRPr="00992438">
        <w:t>"</w:t>
      </w:r>
      <w:r>
        <w:t>Forward Error Correction Grouping Semantics in the Session Description Protocol</w:t>
      </w:r>
      <w:r w:rsidRPr="00992438">
        <w:t>"</w:t>
      </w:r>
      <w:r>
        <w:t>, A. Cengiz.</w:t>
      </w:r>
    </w:p>
    <w:p w14:paraId="4A8FE394" w14:textId="77777777" w:rsidR="006B0AD5" w:rsidRPr="00CA06FD" w:rsidRDefault="006B0AD5" w:rsidP="006B0AD5">
      <w:pPr>
        <w:pStyle w:val="EX"/>
        <w:rPr>
          <w:lang w:val="nb-NO"/>
        </w:rPr>
      </w:pPr>
      <w:r>
        <w:t>[144]</w:t>
      </w:r>
      <w:r>
        <w:tab/>
        <w:t>3GPP TR 26.924: "</w:t>
      </w:r>
      <w:r w:rsidRPr="005B6851">
        <w:t>Multimedia telephony over IP Multimedia Subsystem (IMS); Study on improved end-to-end Quality of Service (QoS) handling for Multimedia Telephony Service for IMS (MTSI)</w:t>
      </w:r>
      <w:r>
        <w:t>".</w:t>
      </w:r>
    </w:p>
    <w:p w14:paraId="0D1A794A" w14:textId="77777777" w:rsidR="004674CF" w:rsidRPr="00DA6FE5" w:rsidRDefault="004674CF" w:rsidP="004674CF">
      <w:pPr>
        <w:pStyle w:val="EX"/>
        <w:rPr>
          <w:lang w:val="en-GB"/>
        </w:rPr>
      </w:pPr>
      <w:r>
        <w:t>[145]</w:t>
      </w:r>
      <w:r>
        <w:tab/>
      </w:r>
      <w:r w:rsidR="004F6C29">
        <w:rPr>
          <w:lang w:val="en-GB"/>
        </w:rPr>
        <w:t>Void</w:t>
      </w:r>
    </w:p>
    <w:p w14:paraId="4BABBB2A" w14:textId="77777777" w:rsidR="004674CF" w:rsidRDefault="004674CF" w:rsidP="004674CF">
      <w:pPr>
        <w:pStyle w:val="EX"/>
      </w:pPr>
      <w:r>
        <w:t>[146]</w:t>
      </w:r>
      <w:r>
        <w:tab/>
      </w:r>
      <w:r w:rsidR="00667883">
        <w:rPr>
          <w:lang w:eastAsia="zh-CN"/>
        </w:rPr>
        <w:t>Void.</w:t>
      </w:r>
    </w:p>
    <w:p w14:paraId="16380557" w14:textId="77777777" w:rsidR="004674CF" w:rsidRDefault="004674CF" w:rsidP="004674CF">
      <w:pPr>
        <w:pStyle w:val="EX"/>
      </w:pPr>
      <w:r>
        <w:t>[147]</w:t>
      </w:r>
      <w:r>
        <w:tab/>
        <w:t>3GPP TS 24.147: "Conferencing Using IP Multimedia Core Network; Stage 3".</w:t>
      </w:r>
    </w:p>
    <w:p w14:paraId="7E318E3A" w14:textId="77777777" w:rsidR="004674CF" w:rsidRDefault="004674CF" w:rsidP="004674CF">
      <w:pPr>
        <w:pStyle w:val="EX"/>
      </w:pPr>
      <w:r>
        <w:t>[148]</w:t>
      </w:r>
      <w:r>
        <w:tab/>
        <w:t xml:space="preserve">IETF RFC 4575 (2006): </w:t>
      </w:r>
      <w:r w:rsidRPr="00992438">
        <w:t>"</w:t>
      </w:r>
      <w:r>
        <w:t>A Session Initiation Protocol (SIP) Event Package for Conference State</w:t>
      </w:r>
      <w:r w:rsidRPr="00992438">
        <w:t>"</w:t>
      </w:r>
      <w:r>
        <w:t>.</w:t>
      </w:r>
    </w:p>
    <w:p w14:paraId="4E2A4D0B" w14:textId="77777777" w:rsidR="004674CF" w:rsidRDefault="004674CF" w:rsidP="004674CF">
      <w:pPr>
        <w:pStyle w:val="EX"/>
      </w:pPr>
      <w:r>
        <w:t>[149]</w:t>
      </w:r>
      <w:r>
        <w:tab/>
        <w:t xml:space="preserve">IETF RFC 4582 (2006): </w:t>
      </w:r>
      <w:r w:rsidRPr="00992438">
        <w:t>"</w:t>
      </w:r>
      <w:r>
        <w:t>The Binary Floor Control Protocol (BFCP)</w:t>
      </w:r>
      <w:r w:rsidRPr="00992438">
        <w:t>"</w:t>
      </w:r>
      <w:r>
        <w:t>.</w:t>
      </w:r>
    </w:p>
    <w:p w14:paraId="47DA7025" w14:textId="77777777" w:rsidR="004674CF" w:rsidRDefault="004674CF" w:rsidP="004674CF">
      <w:pPr>
        <w:pStyle w:val="EX"/>
      </w:pPr>
      <w:r>
        <w:t>[150]</w:t>
      </w:r>
      <w:r>
        <w:tab/>
        <w:t xml:space="preserve">IETF RFC 4583 (2006): </w:t>
      </w:r>
      <w:r w:rsidRPr="00992438">
        <w:t>"</w:t>
      </w:r>
      <w:r>
        <w:t>Session Description Protocol (SDP) Format for Binary Floor Control (BFCP) Streams</w:t>
      </w:r>
      <w:r w:rsidRPr="00992438">
        <w:t>"</w:t>
      </w:r>
      <w:r>
        <w:t>.</w:t>
      </w:r>
    </w:p>
    <w:p w14:paraId="220D0A6B" w14:textId="77777777" w:rsidR="004674CF" w:rsidRDefault="004674CF" w:rsidP="004674CF">
      <w:pPr>
        <w:pStyle w:val="EX"/>
      </w:pPr>
      <w:r>
        <w:t>[151]</w:t>
      </w:r>
      <w:r>
        <w:tab/>
      </w:r>
      <w:r w:rsidR="00667883">
        <w:rPr>
          <w:lang w:eastAsia="zh-CN"/>
        </w:rPr>
        <w:t>Void.</w:t>
      </w:r>
    </w:p>
    <w:p w14:paraId="69556F94" w14:textId="77777777" w:rsidR="006941BD" w:rsidRDefault="006941BD" w:rsidP="004674CF">
      <w:pPr>
        <w:pStyle w:val="EX"/>
      </w:pPr>
      <w:r>
        <w:t>[152]</w:t>
      </w:r>
      <w:r>
        <w:tab/>
        <w:t>3GPP TR 26.980: "Multimedia telephony over IP Multimedia Subsystem (IMS); Media handling aspects of multi-stream multiparty conferencing for Multimedia Telephony Service for IMS (MTSI)".</w:t>
      </w:r>
    </w:p>
    <w:p w14:paraId="0DA67043" w14:textId="77777777" w:rsidR="0067534E" w:rsidRPr="0067534E" w:rsidRDefault="0067534E" w:rsidP="004674CF">
      <w:pPr>
        <w:pStyle w:val="EX"/>
      </w:pPr>
      <w:r>
        <w:t>[</w:t>
      </w:r>
      <w:r>
        <w:rPr>
          <w:lang w:val="en-GB"/>
        </w:rPr>
        <w:t>153</w:t>
      </w:r>
      <w:r>
        <w:t>]</w:t>
      </w:r>
      <w:r>
        <w:tab/>
      </w:r>
      <w:r w:rsidRPr="009E66B1">
        <w:t>IETF RFC 5234 (2008</w:t>
      </w:r>
      <w:r>
        <w:t>)</w:t>
      </w:r>
      <w:r w:rsidRPr="009E66B1">
        <w:t>: "Augmented BNF for Syntax Specifications: ABNF", D. Crocker and P. Overell.</w:t>
      </w:r>
    </w:p>
    <w:p w14:paraId="452D789B" w14:textId="575DDEB1" w:rsidR="00A27161" w:rsidRDefault="00A27161" w:rsidP="00A27161">
      <w:pPr>
        <w:pStyle w:val="EX"/>
      </w:pPr>
      <w:r>
        <w:t>[154]</w:t>
      </w:r>
      <w:r>
        <w:tab/>
        <w:t xml:space="preserve">IETF </w:t>
      </w:r>
      <w:r w:rsidR="00C704A3">
        <w:t>RFC 8853</w:t>
      </w:r>
      <w:r w:rsidR="00C704A3" w:rsidDel="00C704A3">
        <w:t xml:space="preserve"> </w:t>
      </w:r>
      <w:r w:rsidR="004F6C29">
        <w:t>(20</w:t>
      </w:r>
      <w:r w:rsidR="00C704A3">
        <w:rPr>
          <w:lang w:val="en-GB"/>
        </w:rPr>
        <w:t>21</w:t>
      </w:r>
      <w:r>
        <w:t xml:space="preserve">): </w:t>
      </w:r>
      <w:r w:rsidRPr="00992438">
        <w:t>"</w:t>
      </w:r>
      <w:r>
        <w:t xml:space="preserve">Using Simulcast in </w:t>
      </w:r>
      <w:r w:rsidR="00C704A3">
        <w:t xml:space="preserve">Session Description Protocol </w:t>
      </w:r>
      <w:r w:rsidR="00C704A3">
        <w:rPr>
          <w:lang w:val="en-GB"/>
        </w:rPr>
        <w:t>(</w:t>
      </w:r>
      <w:r>
        <w:t>SDP</w:t>
      </w:r>
      <w:r w:rsidR="00C704A3">
        <w:rPr>
          <w:lang w:val="en-GB"/>
        </w:rPr>
        <w:t>)</w:t>
      </w:r>
      <w:r>
        <w:t xml:space="preserve"> and RTP Sessions</w:t>
      </w:r>
      <w:r w:rsidRPr="00992438">
        <w:t>"</w:t>
      </w:r>
      <w:r>
        <w:t xml:space="preserve"> </w:t>
      </w:r>
    </w:p>
    <w:p w14:paraId="7C78A9F9" w14:textId="1FDAED81" w:rsidR="00A27161" w:rsidRPr="00830923" w:rsidRDefault="00A27161" w:rsidP="00A27161">
      <w:pPr>
        <w:pStyle w:val="EX"/>
        <w:rPr>
          <w:lang w:val="en-US"/>
        </w:rPr>
      </w:pPr>
      <w:r>
        <w:rPr>
          <w:lang w:val="en-US"/>
        </w:rPr>
        <w:lastRenderedPageBreak/>
        <w:t>[155]</w:t>
      </w:r>
      <w:r w:rsidRPr="00830923">
        <w:rPr>
          <w:lang w:val="en-US"/>
        </w:rPr>
        <w:tab/>
        <w:t xml:space="preserve">IETF </w:t>
      </w:r>
      <w:r w:rsidR="00C704A3">
        <w:rPr>
          <w:lang w:val="en-US"/>
        </w:rPr>
        <w:t>RFC 8851 (</w:t>
      </w:r>
      <w:r w:rsidR="004F6C29">
        <w:rPr>
          <w:lang w:val="en-US"/>
        </w:rPr>
        <w:t>20</w:t>
      </w:r>
      <w:r w:rsidR="00C704A3">
        <w:rPr>
          <w:lang w:val="en-US"/>
        </w:rPr>
        <w:t>2</w:t>
      </w:r>
      <w:r w:rsidR="004F6C29">
        <w:rPr>
          <w:lang w:val="en-US"/>
        </w:rPr>
        <w:t>1</w:t>
      </w:r>
      <w:r w:rsidR="004F6C29" w:rsidRPr="00830923">
        <w:rPr>
          <w:lang w:val="en-US"/>
        </w:rPr>
        <w:t>)</w:t>
      </w:r>
      <w:r w:rsidRPr="00830923">
        <w:rPr>
          <w:lang w:val="en-US"/>
        </w:rPr>
        <w:t>: "</w:t>
      </w:r>
      <w:r>
        <w:rPr>
          <w:lang w:val="en-US"/>
        </w:rPr>
        <w:t xml:space="preserve">RTP Payload Format </w:t>
      </w:r>
      <w:r w:rsidR="00C704A3">
        <w:rPr>
          <w:lang w:val="en-US"/>
        </w:rPr>
        <w:t>Restrictions</w:t>
      </w:r>
      <w:r w:rsidRPr="00830923">
        <w:rPr>
          <w:lang w:val="en-US"/>
        </w:rPr>
        <w:t>"</w:t>
      </w:r>
    </w:p>
    <w:p w14:paraId="3C1DA33A" w14:textId="77777777" w:rsidR="00A27161" w:rsidRDefault="00A27161" w:rsidP="00A27161">
      <w:pPr>
        <w:pStyle w:val="EX"/>
      </w:pPr>
      <w:r>
        <w:t>[156]</w:t>
      </w:r>
      <w:r>
        <w:tab/>
        <w:t>IETF RFC 7728 (2016): "RTP Stream Pause and Resume".</w:t>
      </w:r>
    </w:p>
    <w:p w14:paraId="580BC5F4" w14:textId="77777777" w:rsidR="005C7DBA" w:rsidRDefault="005C7DBA" w:rsidP="005C7DBA">
      <w:pPr>
        <w:pStyle w:val="EX"/>
        <w:rPr>
          <w:lang w:val="en-GB" w:eastAsia="zh-CN"/>
        </w:rPr>
      </w:pPr>
      <w:r w:rsidRPr="007E3636">
        <w:rPr>
          <w:lang w:eastAsia="zh-CN"/>
        </w:rPr>
        <w:t>[</w:t>
      </w:r>
      <w:r>
        <w:rPr>
          <w:lang w:val="en-US" w:eastAsia="zh-CN"/>
        </w:rPr>
        <w:t>157</w:t>
      </w:r>
      <w:r>
        <w:rPr>
          <w:lang w:eastAsia="zh-CN"/>
        </w:rPr>
        <w:t>]</w:t>
      </w:r>
      <w:r>
        <w:rPr>
          <w:lang w:eastAsia="zh-CN"/>
        </w:rPr>
        <w:tab/>
        <w:t>3GPP TS 36.</w:t>
      </w:r>
      <w:r w:rsidRPr="00C06A15">
        <w:rPr>
          <w:lang w:val="en-US" w:eastAsia="zh-CN"/>
        </w:rPr>
        <w:t>321</w:t>
      </w:r>
      <w:r w:rsidRPr="007E3636">
        <w:rPr>
          <w:lang w:eastAsia="zh-CN"/>
        </w:rPr>
        <w:t>: "</w:t>
      </w:r>
      <w:r w:rsidRPr="007C65F6">
        <w:rPr>
          <w:lang w:eastAsia="zh-CN"/>
        </w:rPr>
        <w:t>Evolved Universal Terrestrial Radio Access (E-UTRA); Medium Access Control (MAC) protocol specification</w:t>
      </w:r>
      <w:r w:rsidRPr="007E3636">
        <w:rPr>
          <w:lang w:eastAsia="zh-CN"/>
        </w:rPr>
        <w:t>".</w:t>
      </w:r>
    </w:p>
    <w:p w14:paraId="56B61255" w14:textId="77777777" w:rsidR="004F1783" w:rsidRDefault="004F1783" w:rsidP="004F1783">
      <w:pPr>
        <w:pStyle w:val="EX"/>
      </w:pPr>
      <w:r>
        <w:rPr>
          <w:lang w:eastAsia="zh-CN"/>
        </w:rPr>
        <w:t>[158]</w:t>
      </w:r>
      <w:r>
        <w:rPr>
          <w:lang w:eastAsia="zh-CN"/>
        </w:rPr>
        <w:tab/>
      </w:r>
      <w:r>
        <w:t>3GPP TS 25.331: "</w:t>
      </w:r>
      <w:r w:rsidRPr="00306642">
        <w:t>Radio Resource Control (RRC); Protocol specification</w:t>
      </w:r>
      <w:r>
        <w:t>".</w:t>
      </w:r>
    </w:p>
    <w:p w14:paraId="21EA27EA" w14:textId="77777777" w:rsidR="00A55949" w:rsidRPr="004F1783" w:rsidRDefault="004F1783" w:rsidP="005C7DBA">
      <w:pPr>
        <w:pStyle w:val="EX"/>
        <w:rPr>
          <w:lang w:val="en-GB"/>
        </w:rPr>
      </w:pPr>
      <w:r>
        <w:t>[159]</w:t>
      </w:r>
      <w:r>
        <w:tab/>
        <w:t>"Mobile Location Protocol (MLP)</w:t>
      </w:r>
      <w:r w:rsidRPr="00484678">
        <w:t>", Open Mobile Alliance, OMA-LIF-MLP-V3_1, Approved Version 3.1 – 20 Sep 2011.</w:t>
      </w:r>
    </w:p>
    <w:p w14:paraId="2F09F81A" w14:textId="77777777" w:rsidR="003F1292" w:rsidRDefault="003F1292" w:rsidP="003F1292">
      <w:pPr>
        <w:pStyle w:val="EX"/>
      </w:pPr>
      <w:r>
        <w:t>[160]</w:t>
      </w:r>
      <w:r>
        <w:tab/>
      </w:r>
      <w:r w:rsidRPr="00852100">
        <w:t xml:space="preserve">3GPP TS </w:t>
      </w:r>
      <w:r>
        <w:t>36.331:</w:t>
      </w:r>
      <w:r w:rsidRPr="00852100">
        <w:t xml:space="preserve"> </w:t>
      </w:r>
      <w:r w:rsidRPr="00852100">
        <w:rPr>
          <w:lang w:val="en-AU"/>
        </w:rPr>
        <w:t>"</w:t>
      </w:r>
      <w:r w:rsidRPr="005E1BFF">
        <w:rPr>
          <w:lang w:val="en-AU"/>
        </w:rPr>
        <w:t>Evolved Universal Terrestrial Radio Access (E-UTRA); Radio Resource Control (RRC); Protocol specification</w:t>
      </w:r>
      <w:r w:rsidRPr="00852100">
        <w:rPr>
          <w:lang w:val="en-AU"/>
        </w:rPr>
        <w:t>"</w:t>
      </w:r>
      <w:r>
        <w:rPr>
          <w:lang w:val="en-AU"/>
        </w:rPr>
        <w:t>.</w:t>
      </w:r>
    </w:p>
    <w:p w14:paraId="2C7FCAD9" w14:textId="77777777" w:rsidR="003F1292" w:rsidRDefault="003F1292" w:rsidP="003F1292">
      <w:pPr>
        <w:pStyle w:val="EX"/>
        <w:rPr>
          <w:lang w:val="en-AU"/>
        </w:rPr>
      </w:pPr>
      <w:r>
        <w:rPr>
          <w:lang w:val="en-AU"/>
        </w:rPr>
        <w:t>[161]</w:t>
      </w:r>
      <w:r>
        <w:rPr>
          <w:lang w:val="en-AU"/>
        </w:rPr>
        <w:tab/>
        <w:t>3GPP TS 27.007: "</w:t>
      </w:r>
      <w:r w:rsidRPr="00364C08">
        <w:t xml:space="preserve"> </w:t>
      </w:r>
      <w:r w:rsidRPr="00364C08">
        <w:rPr>
          <w:lang w:val="en-AU"/>
        </w:rPr>
        <w:t>Technical Specification Gr</w:t>
      </w:r>
      <w:r>
        <w:rPr>
          <w:lang w:val="en-AU"/>
        </w:rPr>
        <w:t xml:space="preserve">oup Core Network and Terminals; </w:t>
      </w:r>
      <w:r w:rsidRPr="00364C08">
        <w:rPr>
          <w:lang w:val="en-AU"/>
        </w:rPr>
        <w:t>AT command set for User Equipment (UE)</w:t>
      </w:r>
      <w:r>
        <w:rPr>
          <w:lang w:val="en-AU"/>
        </w:rPr>
        <w:t>".</w:t>
      </w:r>
    </w:p>
    <w:p w14:paraId="3D95B2A9" w14:textId="77777777" w:rsidR="00BC4925" w:rsidRDefault="00C72B93" w:rsidP="00C72B93">
      <w:pPr>
        <w:pStyle w:val="EX"/>
        <w:rPr>
          <w:lang w:val="en-AU"/>
        </w:rPr>
      </w:pPr>
      <w:r>
        <w:rPr>
          <w:lang w:val="en-AU"/>
        </w:rPr>
        <w:t>[162]</w:t>
      </w:r>
      <w:r>
        <w:rPr>
          <w:lang w:val="en-AU"/>
        </w:rPr>
        <w:tab/>
      </w:r>
      <w:r w:rsidR="004F6C29">
        <w:rPr>
          <w:lang w:val="en-AU"/>
        </w:rPr>
        <w:t>Void</w:t>
      </w:r>
    </w:p>
    <w:p w14:paraId="32F3D057" w14:textId="77777777" w:rsidR="00A50F43" w:rsidRDefault="00A50F43" w:rsidP="00C72B93">
      <w:pPr>
        <w:pStyle w:val="EX"/>
      </w:pPr>
      <w:r>
        <w:t>[163</w:t>
      </w:r>
      <w:r w:rsidRPr="00F01217">
        <w:t>]</w:t>
      </w:r>
      <w:r w:rsidRPr="00F01217">
        <w:tab/>
        <w:t>3GPP TS 38.331: "NR; Radio Resource Control (RRC); Protocol Specification".</w:t>
      </w:r>
    </w:p>
    <w:p w14:paraId="4E8C765E" w14:textId="77777777" w:rsidR="00E22BD7" w:rsidRDefault="00E22BD7" w:rsidP="00E22BD7">
      <w:pPr>
        <w:pStyle w:val="EX"/>
      </w:pPr>
      <w:r>
        <w:t>[16</w:t>
      </w:r>
      <w:r>
        <w:rPr>
          <w:lang w:val="en-GB"/>
        </w:rPr>
        <w:t>4</w:t>
      </w:r>
      <w:r w:rsidRPr="00F01217">
        <w:t>]</w:t>
      </w:r>
      <w:r w:rsidRPr="00F01217">
        <w:tab/>
        <w:t>3GPP TS 38.3</w:t>
      </w:r>
      <w:r>
        <w:rPr>
          <w:lang w:val="en-GB"/>
        </w:rPr>
        <w:t>00</w:t>
      </w:r>
      <w:r w:rsidRPr="00F01217">
        <w:t>: "</w:t>
      </w:r>
      <w:r>
        <w:t>NR; NR and NG-RAN Overall Description; Stage 2</w:t>
      </w:r>
      <w:r w:rsidRPr="00F01217">
        <w:t>".</w:t>
      </w:r>
    </w:p>
    <w:p w14:paraId="7DA5C90A" w14:textId="77777777" w:rsidR="00AA45B8" w:rsidRDefault="00AA45B8" w:rsidP="00AA45B8">
      <w:pPr>
        <w:pStyle w:val="EX"/>
      </w:pPr>
      <w:r>
        <w:t>[16</w:t>
      </w:r>
      <w:r>
        <w:rPr>
          <w:lang w:val="en-GB"/>
        </w:rPr>
        <w:t>5</w:t>
      </w:r>
      <w:r>
        <w:t>]</w:t>
      </w:r>
      <w:r>
        <w:tab/>
      </w:r>
      <w:r w:rsidRPr="00567C27">
        <w:t>3GPP TS 26.</w:t>
      </w:r>
      <w:r>
        <w:t>452</w:t>
      </w:r>
      <w:r w:rsidRPr="00567C27">
        <w:t>: "</w:t>
      </w:r>
      <w:r w:rsidRPr="00B400AF">
        <w:t>Codec for Enhanced Voice Services (EVS); ANSI C code; Alternative fixed-point using updated basic operators</w:t>
      </w:r>
      <w:r w:rsidRPr="00567C27">
        <w:t>".</w:t>
      </w:r>
    </w:p>
    <w:p w14:paraId="5C1E7D1E" w14:textId="77777777" w:rsidR="009A3A35" w:rsidRDefault="009A3A35" w:rsidP="009A3A35">
      <w:pPr>
        <w:pStyle w:val="EX"/>
        <w:rPr>
          <w:lang w:val="en-AU"/>
        </w:rPr>
      </w:pPr>
      <w:r>
        <w:rPr>
          <w:lang w:val="en-AU"/>
        </w:rPr>
        <w:t>[166]</w:t>
      </w:r>
      <w:r>
        <w:rPr>
          <w:lang w:val="en-AU"/>
        </w:rPr>
        <w:tab/>
        <w:t>3GPP TS 38.321: "</w:t>
      </w:r>
      <w:r w:rsidRPr="0004538D">
        <w:rPr>
          <w:lang w:val="en-AU"/>
        </w:rPr>
        <w:t>NR; Medium Access Contro</w:t>
      </w:r>
      <w:r>
        <w:rPr>
          <w:lang w:val="en-AU"/>
        </w:rPr>
        <w:t>l (MAC) protocol specification".</w:t>
      </w:r>
    </w:p>
    <w:p w14:paraId="18B2C4BD" w14:textId="77777777" w:rsidR="009A3A35" w:rsidRDefault="009A3A35" w:rsidP="009A3A35">
      <w:pPr>
        <w:pStyle w:val="EX"/>
      </w:pPr>
      <w:r>
        <w:rPr>
          <w:lang w:val="en-AU"/>
        </w:rPr>
        <w:t>[167]</w:t>
      </w:r>
      <w:r>
        <w:rPr>
          <w:lang w:val="en-AU"/>
        </w:rPr>
        <w:tab/>
        <w:t>3GPP TS 23.228: "</w:t>
      </w:r>
      <w:r w:rsidRPr="00A250D5">
        <w:rPr>
          <w:lang w:val="en-AU"/>
        </w:rPr>
        <w:t>IP Multimedia Subsystem (IMS); Stage 2</w:t>
      </w:r>
      <w:r>
        <w:rPr>
          <w:lang w:val="en-AU"/>
        </w:rPr>
        <w:t>".</w:t>
      </w:r>
    </w:p>
    <w:p w14:paraId="1D323C29" w14:textId="77777777" w:rsidR="002A3202" w:rsidRDefault="002A3202" w:rsidP="002A3202">
      <w:pPr>
        <w:pStyle w:val="EX"/>
      </w:pPr>
      <w:r w:rsidRPr="00963169">
        <w:t>[</w:t>
      </w:r>
      <w:r>
        <w:t>16</w:t>
      </w:r>
      <w:r>
        <w:rPr>
          <w:lang w:val="en-GB"/>
        </w:rPr>
        <w:t>8</w:t>
      </w:r>
      <w:r w:rsidRPr="00963169">
        <w:t>]</w:t>
      </w:r>
      <w:r w:rsidRPr="00963169">
        <w:tab/>
        <w:t>3GPP TR 2</w:t>
      </w:r>
      <w:r>
        <w:t>6</w:t>
      </w:r>
      <w:r w:rsidRPr="00963169">
        <w:t>.9</w:t>
      </w:r>
      <w:r>
        <w:t>52</w:t>
      </w:r>
      <w:r w:rsidRPr="00963169">
        <w:t>: "</w:t>
      </w:r>
      <w:r>
        <w:t>Codec for Enhanced Voice Services (EVS); Performance characterization"</w:t>
      </w:r>
      <w:r w:rsidRPr="00963169">
        <w:t>.</w:t>
      </w:r>
    </w:p>
    <w:p w14:paraId="2B3ABEE5" w14:textId="77777777" w:rsidR="002A3202" w:rsidRDefault="002A3202" w:rsidP="002A3202">
      <w:pPr>
        <w:pStyle w:val="EX"/>
      </w:pPr>
      <w:r>
        <w:t>[16</w:t>
      </w:r>
      <w:r>
        <w:rPr>
          <w:lang w:val="en-GB"/>
        </w:rPr>
        <w:t>9</w:t>
      </w:r>
      <w:r>
        <w:t>]</w:t>
      </w:r>
      <w:r>
        <w:tab/>
        <w:t>3GPP TR 26.959: "</w:t>
      </w:r>
      <w:r w:rsidRPr="004077C7">
        <w:t>Study on enhanced Voice over LTE (VoLTE) performance</w:t>
      </w:r>
      <w:r>
        <w:t>".</w:t>
      </w:r>
    </w:p>
    <w:p w14:paraId="07BA3468" w14:textId="77777777" w:rsidR="001B59D1" w:rsidRPr="004002E1" w:rsidRDefault="001B59D1" w:rsidP="001B59D1">
      <w:pPr>
        <w:pStyle w:val="EX"/>
      </w:pPr>
      <w:r w:rsidRPr="004002E1">
        <w:t>[</w:t>
      </w:r>
      <w:r>
        <w:t>170</w:t>
      </w:r>
      <w:r w:rsidRPr="004002E1">
        <w:t>]</w:t>
      </w:r>
      <w:r w:rsidRPr="004002E1">
        <w:tab/>
        <w:t>3GPP TS 3</w:t>
      </w:r>
      <w:r>
        <w:t>6</w:t>
      </w:r>
      <w:r w:rsidRPr="004002E1">
        <w:t>.32</w:t>
      </w:r>
      <w:r>
        <w:t>3</w:t>
      </w:r>
      <w:r w:rsidRPr="004002E1">
        <w:t>: "</w:t>
      </w:r>
      <w:r w:rsidRPr="006F1D8C">
        <w:t>Evolved Universal Terrestrial Radio Access (E-UTRA); Packet Data Convergence Protocol (PDCP) specification</w:t>
      </w:r>
      <w:r w:rsidRPr="004002E1">
        <w:t>".</w:t>
      </w:r>
    </w:p>
    <w:p w14:paraId="0D792BC3" w14:textId="77777777" w:rsidR="001B59D1" w:rsidRPr="001B59D1" w:rsidRDefault="001B59D1" w:rsidP="001B59D1">
      <w:pPr>
        <w:pStyle w:val="EX"/>
        <w:rPr>
          <w:b/>
          <w:bCs/>
          <w:noProof/>
          <w:sz w:val="28"/>
          <w:szCs w:val="28"/>
        </w:rPr>
      </w:pPr>
      <w:r w:rsidRPr="004002E1">
        <w:rPr>
          <w:lang w:val="en-AU"/>
        </w:rPr>
        <w:t>[</w:t>
      </w:r>
      <w:r>
        <w:rPr>
          <w:lang w:val="en-AU"/>
        </w:rPr>
        <w:t>171</w:t>
      </w:r>
      <w:r w:rsidRPr="004002E1">
        <w:rPr>
          <w:lang w:val="en-AU"/>
        </w:rPr>
        <w:t>]</w:t>
      </w:r>
      <w:r w:rsidRPr="004002E1">
        <w:rPr>
          <w:lang w:val="en-AU"/>
        </w:rPr>
        <w:tab/>
        <w:t xml:space="preserve">3GPP TS </w:t>
      </w:r>
      <w:r>
        <w:rPr>
          <w:lang w:val="en-AU"/>
        </w:rPr>
        <w:t>37</w:t>
      </w:r>
      <w:r w:rsidRPr="004002E1">
        <w:rPr>
          <w:lang w:val="en-AU"/>
        </w:rPr>
        <w:t>.</w:t>
      </w:r>
      <w:r>
        <w:rPr>
          <w:lang w:val="en-AU"/>
        </w:rPr>
        <w:t>324</w:t>
      </w:r>
      <w:r w:rsidRPr="004002E1">
        <w:rPr>
          <w:lang w:val="en-AU"/>
        </w:rPr>
        <w:t>: "</w:t>
      </w:r>
      <w:r w:rsidRPr="006F1D8C">
        <w:t xml:space="preserve">Evolved Universal Terrestrial Radio Access (E-UTRA) and NR; Service </w:t>
      </w:r>
      <w:r w:rsidRPr="001B59D1">
        <w:t>Data Adaptation Protocol (SDAP) specification".</w:t>
      </w:r>
    </w:p>
    <w:p w14:paraId="7C90913B" w14:textId="082FE5EA" w:rsidR="00703F2F" w:rsidRPr="00B44A8C" w:rsidRDefault="00703F2F" w:rsidP="00703F2F">
      <w:pPr>
        <w:keepLines/>
        <w:ind w:left="1702" w:hanging="1418"/>
        <w:rPr>
          <w:lang w:val="x-none"/>
        </w:rPr>
      </w:pPr>
      <w:r w:rsidRPr="00B44A8C">
        <w:rPr>
          <w:lang w:val="x-none"/>
        </w:rPr>
        <w:t>[</w:t>
      </w:r>
      <w:r w:rsidR="00C95164">
        <w:t>172</w:t>
      </w:r>
      <w:r w:rsidRPr="00B44A8C">
        <w:rPr>
          <w:lang w:val="x-none"/>
        </w:rPr>
        <w:t>]</w:t>
      </w:r>
      <w:r w:rsidRPr="00B44A8C">
        <w:rPr>
          <w:lang w:val="x-none"/>
        </w:rPr>
        <w:tab/>
      </w:r>
      <w:r w:rsidR="00AA7F38" w:rsidRPr="005F46A9">
        <w:rPr>
          <w:lang w:val="x-none"/>
        </w:rPr>
        <w:t xml:space="preserve">IETF </w:t>
      </w:r>
      <w:r w:rsidR="00AA7F38" w:rsidRPr="002C362A">
        <w:rPr>
          <w:lang w:val="en-US"/>
        </w:rPr>
        <w:t>RFC</w:t>
      </w:r>
      <w:r w:rsidR="00AA7F38">
        <w:rPr>
          <w:lang w:val="en-US"/>
        </w:rPr>
        <w:t xml:space="preserve"> 8864</w:t>
      </w:r>
      <w:r w:rsidR="00AA7F38" w:rsidRPr="005F46A9">
        <w:rPr>
          <w:lang w:val="x-none"/>
        </w:rPr>
        <w:t xml:space="preserve"> (20</w:t>
      </w:r>
      <w:r w:rsidR="00AA7F38" w:rsidRPr="002C362A">
        <w:rPr>
          <w:lang w:val="en-US"/>
        </w:rPr>
        <w:t>21</w:t>
      </w:r>
      <w:r w:rsidR="00AA7F38" w:rsidRPr="005F46A9">
        <w:rPr>
          <w:lang w:val="x-none"/>
        </w:rPr>
        <w:t>): "</w:t>
      </w:r>
      <w:r w:rsidR="00AA7F38" w:rsidRPr="002C362A">
        <w:rPr>
          <w:lang w:val="en-US"/>
        </w:rPr>
        <w:t>N</w:t>
      </w:r>
      <w:r w:rsidR="00AA7F38">
        <w:rPr>
          <w:lang w:val="en-US"/>
        </w:rPr>
        <w:t xml:space="preserve">egotiation </w:t>
      </w:r>
      <w:r w:rsidR="00AA7F38" w:rsidRPr="005F46A9">
        <w:rPr>
          <w:lang w:val="x-none"/>
        </w:rPr>
        <w:t>Data Channel</w:t>
      </w:r>
      <w:r w:rsidR="00AA7F38" w:rsidRPr="002C362A">
        <w:rPr>
          <w:lang w:val="en-US"/>
        </w:rPr>
        <w:t>s</w:t>
      </w:r>
      <w:r w:rsidR="00AA7F38" w:rsidRPr="005F46A9">
        <w:rPr>
          <w:lang w:val="x-none"/>
        </w:rPr>
        <w:t xml:space="preserve"> </w:t>
      </w:r>
      <w:r w:rsidR="00AA7F38" w:rsidRPr="002C362A">
        <w:rPr>
          <w:lang w:val="en-US"/>
        </w:rPr>
        <w:t>U</w:t>
      </w:r>
      <w:r w:rsidR="00AA7F38">
        <w:rPr>
          <w:lang w:val="en-US"/>
        </w:rPr>
        <w:t>sing the Session Description Protocol (SDP)</w:t>
      </w:r>
      <w:r w:rsidR="00AA7F38" w:rsidRPr="005F46A9">
        <w:rPr>
          <w:lang w:val="x-none"/>
        </w:rPr>
        <w:t>"</w:t>
      </w:r>
    </w:p>
    <w:p w14:paraId="512089E1" w14:textId="77777777" w:rsidR="00703F2F" w:rsidRPr="00B44A8C" w:rsidRDefault="00703F2F" w:rsidP="00703F2F">
      <w:pPr>
        <w:keepLines/>
        <w:ind w:left="1702" w:hanging="1418"/>
        <w:rPr>
          <w:lang w:val="x-none"/>
        </w:rPr>
      </w:pPr>
      <w:r w:rsidRPr="00B44A8C">
        <w:rPr>
          <w:lang w:val="x-none"/>
        </w:rPr>
        <w:t>[</w:t>
      </w:r>
      <w:r w:rsidR="00C95164">
        <w:t>173</w:t>
      </w:r>
      <w:r w:rsidRPr="00B44A8C">
        <w:rPr>
          <w:lang w:val="x-none"/>
        </w:rPr>
        <w:t>]</w:t>
      </w:r>
      <w:r w:rsidRPr="00B44A8C">
        <w:rPr>
          <w:lang w:val="x-none"/>
        </w:rPr>
        <w:tab/>
        <w:t>IETF RFC 4960 (2007): "Stream Control Transmission Protocol"</w:t>
      </w:r>
    </w:p>
    <w:p w14:paraId="685669E8" w14:textId="77777777" w:rsidR="00703F2F" w:rsidRPr="00B44A8C" w:rsidRDefault="00703F2F" w:rsidP="00703F2F">
      <w:pPr>
        <w:keepLines/>
        <w:ind w:left="1702" w:hanging="1418"/>
        <w:rPr>
          <w:lang w:val="x-none"/>
        </w:rPr>
      </w:pPr>
      <w:r w:rsidRPr="00B44A8C">
        <w:rPr>
          <w:lang w:val="x-none"/>
        </w:rPr>
        <w:t>[</w:t>
      </w:r>
      <w:r w:rsidR="00C95164">
        <w:t>174</w:t>
      </w:r>
      <w:r w:rsidRPr="00B44A8C">
        <w:rPr>
          <w:lang w:val="x-none"/>
        </w:rPr>
        <w:t>]</w:t>
      </w:r>
      <w:r w:rsidRPr="00B44A8C">
        <w:rPr>
          <w:lang w:val="x-none"/>
        </w:rPr>
        <w:tab/>
        <w:t>IETF RFC 8261 (2017): "Datagram Transport Layer Security (DTLS) Encapsulation of SCTP Packets"</w:t>
      </w:r>
    </w:p>
    <w:p w14:paraId="5629DC12" w14:textId="2682CC99" w:rsidR="00703F2F" w:rsidRDefault="00703F2F" w:rsidP="00703F2F">
      <w:pPr>
        <w:keepLines/>
        <w:ind w:left="1702" w:hanging="1418"/>
        <w:rPr>
          <w:lang w:val="x-none"/>
        </w:rPr>
      </w:pPr>
      <w:r w:rsidRPr="00B44A8C">
        <w:rPr>
          <w:lang w:val="x-none"/>
        </w:rPr>
        <w:t>[</w:t>
      </w:r>
      <w:r w:rsidR="00C95164">
        <w:t>175</w:t>
      </w:r>
      <w:r w:rsidRPr="00B44A8C">
        <w:rPr>
          <w:lang w:val="x-none"/>
        </w:rPr>
        <w:t>]</w:t>
      </w:r>
      <w:r w:rsidRPr="00B44A8C">
        <w:rPr>
          <w:lang w:val="x-none"/>
        </w:rPr>
        <w:tab/>
      </w:r>
      <w:r w:rsidR="00AA7F38" w:rsidRPr="005F46A9">
        <w:rPr>
          <w:lang w:val="x-none"/>
        </w:rPr>
        <w:t xml:space="preserve">IETF </w:t>
      </w:r>
      <w:r w:rsidR="00AA7F38" w:rsidRPr="009049E8">
        <w:rPr>
          <w:lang w:val="en-US"/>
        </w:rPr>
        <w:t>RF</w:t>
      </w:r>
      <w:r w:rsidR="00AA7F38">
        <w:rPr>
          <w:lang w:val="en-US"/>
        </w:rPr>
        <w:t>C 8831</w:t>
      </w:r>
      <w:r w:rsidR="00AA7F38" w:rsidRPr="005F46A9">
        <w:rPr>
          <w:lang w:val="x-none"/>
        </w:rPr>
        <w:t xml:space="preserve"> (20</w:t>
      </w:r>
      <w:r w:rsidR="00AA7F38" w:rsidRPr="009049E8">
        <w:rPr>
          <w:lang w:val="en-US"/>
        </w:rPr>
        <w:t>21</w:t>
      </w:r>
      <w:r w:rsidR="00AA7F38" w:rsidRPr="005F46A9">
        <w:rPr>
          <w:lang w:val="x-none"/>
        </w:rPr>
        <w:t>): "WebRTC Data Channels"</w:t>
      </w:r>
      <w:r w:rsidR="00AA7F38" w:rsidRPr="009049E8">
        <w:rPr>
          <w:lang w:val="en-US"/>
        </w:rPr>
        <w:t>.</w:t>
      </w:r>
    </w:p>
    <w:p w14:paraId="1EEC82DF" w14:textId="77777777" w:rsidR="00703F2F" w:rsidRDefault="00703F2F" w:rsidP="00703F2F">
      <w:pPr>
        <w:keepLines/>
        <w:ind w:left="1702" w:hanging="1418"/>
        <w:rPr>
          <w:lang w:val="x-none"/>
        </w:rPr>
      </w:pPr>
      <w:r w:rsidRPr="00B44A8C">
        <w:rPr>
          <w:lang w:val="x-none"/>
        </w:rPr>
        <w:t>[</w:t>
      </w:r>
      <w:r w:rsidR="00C95164">
        <w:t>176</w:t>
      </w:r>
      <w:r w:rsidRPr="00B44A8C">
        <w:rPr>
          <w:lang w:val="x-none"/>
        </w:rPr>
        <w:t>]</w:t>
      </w:r>
      <w:r w:rsidRPr="00B44A8C">
        <w:rPr>
          <w:lang w:val="x-none"/>
        </w:rPr>
        <w:tab/>
        <w:t>3GPP TS 23.501: "System Architecture for the 5G System; Stage 2".</w:t>
      </w:r>
    </w:p>
    <w:p w14:paraId="726560CD" w14:textId="77777777" w:rsidR="00FB27A5" w:rsidRDefault="00FB27A5" w:rsidP="00703F2F">
      <w:pPr>
        <w:keepLines/>
        <w:ind w:left="1702" w:hanging="1418"/>
        <w:rPr>
          <w:lang w:val="en-US"/>
        </w:rPr>
      </w:pPr>
      <w:r w:rsidRPr="000B2037">
        <w:rPr>
          <w:lang w:val="x-none"/>
        </w:rPr>
        <w:t>[</w:t>
      </w:r>
      <w:r w:rsidRPr="000B2037">
        <w:t>17</w:t>
      </w:r>
      <w:r>
        <w:t>7</w:t>
      </w:r>
      <w:r w:rsidRPr="000B2037">
        <w:rPr>
          <w:lang w:val="x-none"/>
        </w:rPr>
        <w:t>]</w:t>
      </w:r>
      <w:r w:rsidRPr="000B2037">
        <w:rPr>
          <w:lang w:val="x-none"/>
        </w:rPr>
        <w:tab/>
        <w:t xml:space="preserve">IETF RFC </w:t>
      </w:r>
      <w:r w:rsidRPr="003E1CB9">
        <w:rPr>
          <w:lang w:val="en-US"/>
        </w:rPr>
        <w:t>56</w:t>
      </w:r>
      <w:r>
        <w:rPr>
          <w:lang w:val="en-US"/>
        </w:rPr>
        <w:t>88</w:t>
      </w:r>
      <w:r w:rsidRPr="000B2037">
        <w:rPr>
          <w:lang w:val="x-none"/>
        </w:rPr>
        <w:t xml:space="preserve"> (201</w:t>
      </w:r>
      <w:r w:rsidRPr="003E1CB9">
        <w:rPr>
          <w:lang w:val="en-US"/>
        </w:rPr>
        <w:t>0</w:t>
      </w:r>
      <w:r w:rsidRPr="000B2037">
        <w:rPr>
          <w:lang w:val="x-none"/>
        </w:rPr>
        <w:t>): "</w:t>
      </w:r>
      <w:r w:rsidRPr="00E336D2">
        <w:rPr>
          <w:lang w:val="x-none"/>
        </w:rPr>
        <w:t>A Session Initiation Protocol (SIP) Media Feature Tag for MIME                    Application Subtypes</w:t>
      </w:r>
      <w:r w:rsidRPr="000B2037">
        <w:rPr>
          <w:lang w:val="x-none"/>
        </w:rPr>
        <w:t>"</w:t>
      </w:r>
      <w:r w:rsidRPr="003E1CB9">
        <w:rPr>
          <w:lang w:val="en-US"/>
        </w:rPr>
        <w:t>.</w:t>
      </w:r>
    </w:p>
    <w:p w14:paraId="363F96BA" w14:textId="77777777" w:rsidR="00FB27A5" w:rsidRDefault="00FB27A5" w:rsidP="00FB27A5">
      <w:pPr>
        <w:pStyle w:val="EX"/>
      </w:pPr>
      <w:r>
        <w:t>[17</w:t>
      </w:r>
      <w:r>
        <w:rPr>
          <w:lang w:val="en-GB"/>
        </w:rPr>
        <w:t>8</w:t>
      </w:r>
      <w:r>
        <w:t>]</w:t>
      </w:r>
      <w:r>
        <w:tab/>
        <w:t>3GPP TS 28.405; "</w:t>
      </w:r>
      <w:r w:rsidRPr="00DE3561">
        <w:t>Management of Quality of Experience (QoE) measurement collection; Control and configuration</w:t>
      </w:r>
      <w:r>
        <w:t>"</w:t>
      </w:r>
    </w:p>
    <w:p w14:paraId="408639F5" w14:textId="77777777" w:rsidR="006E7878" w:rsidRDefault="006E7878" w:rsidP="006E7878">
      <w:pPr>
        <w:pStyle w:val="EX"/>
      </w:pPr>
      <w:r>
        <w:t>[</w:t>
      </w:r>
      <w:r>
        <w:rPr>
          <w:lang w:val="en-GB"/>
        </w:rPr>
        <w:t>179</w:t>
      </w:r>
      <w:r>
        <w:t>]</w:t>
      </w:r>
      <w:r>
        <w:tab/>
      </w:r>
      <w:r w:rsidRPr="002C1DE6">
        <w:t>ISO/IEC 23090-2</w:t>
      </w:r>
      <w:r>
        <w:t>:2019</w:t>
      </w:r>
      <w:r w:rsidRPr="002C1DE6">
        <w:t>: " Information technology -- Coded representation of immersive media -- Part 2: Omnidirectional media format".</w:t>
      </w:r>
    </w:p>
    <w:p w14:paraId="786A446B" w14:textId="5D70F715" w:rsidR="00E22BD7" w:rsidRDefault="006E7878" w:rsidP="00466C8C">
      <w:pPr>
        <w:pStyle w:val="EX"/>
      </w:pPr>
      <w:r>
        <w:t>[180]</w:t>
      </w:r>
      <w:r>
        <w:tab/>
      </w:r>
      <w:r>
        <w:tab/>
      </w:r>
      <w:r w:rsidRPr="002C1DE6">
        <w:t>3GPP TS 26.118: "3GPP Virtual reality profiles for streaming applications".</w:t>
      </w:r>
    </w:p>
    <w:p w14:paraId="0EA2BD95" w14:textId="683F40EB" w:rsidR="00550B23" w:rsidRDefault="00550B23" w:rsidP="001C6642">
      <w:pPr>
        <w:pStyle w:val="EX"/>
      </w:pPr>
      <w:r>
        <w:t>[181]</w:t>
      </w:r>
      <w:r>
        <w:tab/>
        <w:t>ITU-T Recommendation G.1028 (06/2019): "</w:t>
      </w:r>
      <w:r w:rsidRPr="000254AB">
        <w:t>End-to-end quality of service for voice over 4G mobile networks</w:t>
      </w:r>
      <w:r>
        <w:t>".</w:t>
      </w:r>
    </w:p>
    <w:p w14:paraId="548D125E" w14:textId="77777777" w:rsidR="00550B23" w:rsidRPr="00A50F43" w:rsidRDefault="00550B23" w:rsidP="00A304C9">
      <w:pPr>
        <w:pStyle w:val="FP"/>
        <w:ind w:firstLine="284"/>
      </w:pPr>
    </w:p>
    <w:p w14:paraId="1FCFA39A" w14:textId="77777777" w:rsidR="00B35D29" w:rsidRDefault="00B35D29">
      <w:pPr>
        <w:pStyle w:val="Heading1"/>
      </w:pPr>
      <w:bookmarkStart w:id="67" w:name="_Toc26369194"/>
      <w:bookmarkStart w:id="68" w:name="_Toc36227076"/>
      <w:bookmarkStart w:id="69" w:name="_Toc36228090"/>
      <w:bookmarkStart w:id="70" w:name="_Toc36228717"/>
      <w:bookmarkStart w:id="71" w:name="_Toc68847036"/>
      <w:bookmarkStart w:id="72" w:name="_Toc74610971"/>
      <w:bookmarkStart w:id="73" w:name="_Toc75566250"/>
      <w:bookmarkStart w:id="74" w:name="_Toc89789801"/>
      <w:bookmarkStart w:id="75" w:name="_Toc89962945"/>
      <w:r>
        <w:lastRenderedPageBreak/>
        <w:t>3</w:t>
      </w:r>
      <w:r>
        <w:tab/>
        <w:t>Definitions and abbreviations</w:t>
      </w:r>
      <w:bookmarkEnd w:id="67"/>
      <w:bookmarkEnd w:id="68"/>
      <w:bookmarkEnd w:id="69"/>
      <w:bookmarkEnd w:id="70"/>
      <w:bookmarkEnd w:id="71"/>
      <w:bookmarkEnd w:id="72"/>
      <w:bookmarkEnd w:id="73"/>
      <w:bookmarkEnd w:id="74"/>
      <w:bookmarkEnd w:id="75"/>
    </w:p>
    <w:p w14:paraId="7BC3FF9E" w14:textId="77777777" w:rsidR="00B35D29" w:rsidRDefault="00B35D29">
      <w:pPr>
        <w:pStyle w:val="Heading2"/>
      </w:pPr>
      <w:bookmarkStart w:id="76" w:name="_Toc26369195"/>
      <w:bookmarkStart w:id="77" w:name="_Toc36227077"/>
      <w:bookmarkStart w:id="78" w:name="_Toc36228091"/>
      <w:bookmarkStart w:id="79" w:name="_Toc36228718"/>
      <w:bookmarkStart w:id="80" w:name="_Toc68847037"/>
      <w:bookmarkStart w:id="81" w:name="_Toc74610972"/>
      <w:bookmarkStart w:id="82" w:name="_Toc75566251"/>
      <w:bookmarkStart w:id="83" w:name="_Toc89789802"/>
      <w:bookmarkStart w:id="84" w:name="_Toc89962946"/>
      <w:r>
        <w:t>3.1</w:t>
      </w:r>
      <w:r>
        <w:tab/>
        <w:t>Definitions</w:t>
      </w:r>
      <w:bookmarkEnd w:id="76"/>
      <w:bookmarkEnd w:id="77"/>
      <w:bookmarkEnd w:id="78"/>
      <w:bookmarkEnd w:id="79"/>
      <w:bookmarkEnd w:id="80"/>
      <w:bookmarkEnd w:id="81"/>
      <w:bookmarkEnd w:id="82"/>
      <w:bookmarkEnd w:id="83"/>
      <w:bookmarkEnd w:id="84"/>
    </w:p>
    <w:p w14:paraId="293244D7" w14:textId="77777777" w:rsidR="00B35D29" w:rsidRDefault="00B35D29">
      <w:r>
        <w:t>For the purposes of the present document, the terms and definitions given in 3GPP TR 21.905 [1] and the following apply:</w:t>
      </w:r>
    </w:p>
    <w:p w14:paraId="0887AA13" w14:textId="77777777" w:rsidR="00B35D29" w:rsidRDefault="00B35D29">
      <w:pPr>
        <w:pStyle w:val="NO"/>
      </w:pPr>
      <w:r>
        <w:t>NOTE:</w:t>
      </w:r>
      <w:r>
        <w:tab/>
        <w:t>A term defined in the present document takes precedence over the definition of the same term, if any, in 3GPP TR 21.905 [1].</w:t>
      </w:r>
    </w:p>
    <w:p w14:paraId="579456B2" w14:textId="77777777" w:rsidR="00B35D29" w:rsidRDefault="00B35D29">
      <w:r>
        <w:rPr>
          <w:b/>
        </w:rPr>
        <w:t>example:</w:t>
      </w:r>
      <w:r>
        <w:t xml:space="preserve"> text used to clarify abstract rules by applying them literally.</w:t>
      </w:r>
    </w:p>
    <w:p w14:paraId="70CEC28D" w14:textId="77777777" w:rsidR="006E7878" w:rsidRDefault="006E7878" w:rsidP="00A53792">
      <w:r>
        <w:rPr>
          <w:b/>
          <w:bCs/>
        </w:rPr>
        <w:t>360-degree video</w:t>
      </w:r>
      <w:r w:rsidRPr="003F51AF">
        <w:rPr>
          <w:b/>
          <w:bCs/>
        </w:rPr>
        <w:t xml:space="preserve">: </w:t>
      </w:r>
      <w:r w:rsidRPr="003F51AF">
        <w:t xml:space="preserve">A real-world visual scene captured by a set of cameras or a camera device with multiple lenses and sensors covering </w:t>
      </w:r>
      <w:r>
        <w:t xml:space="preserve">the sphere in </w:t>
      </w:r>
      <w:r w:rsidRPr="003F51AF">
        <w:t xml:space="preserve">all directions around the centre point of the camera set or camera device. </w:t>
      </w:r>
      <w:r>
        <w:t>The term 360-degree video may be used to include also limited 360-degree video.</w:t>
      </w:r>
    </w:p>
    <w:p w14:paraId="470A9DE6" w14:textId="77777777" w:rsidR="006E7878" w:rsidRDefault="006E7878" w:rsidP="00A53792">
      <w:pPr>
        <w:rPr>
          <w:b/>
        </w:rPr>
      </w:pPr>
      <w:r>
        <w:rPr>
          <w:b/>
          <w:bCs/>
        </w:rPr>
        <w:t>Limited 360-degree video</w:t>
      </w:r>
      <w:r w:rsidRPr="003F51AF">
        <w:rPr>
          <w:b/>
          <w:bCs/>
        </w:rPr>
        <w:t xml:space="preserve">: </w:t>
      </w:r>
      <w:r w:rsidRPr="003F51AF">
        <w:t xml:space="preserve">A </w:t>
      </w:r>
      <w:r>
        <w:t>360-degree video in which the visual scene does not cover the entire</w:t>
      </w:r>
      <w:r w:rsidRPr="003F51AF">
        <w:t xml:space="preserve"> </w:t>
      </w:r>
      <w:r>
        <w:t>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7D585200" w14:textId="77777777" w:rsidR="00A53792" w:rsidRDefault="00A53792" w:rsidP="00A53792">
      <w:r w:rsidRPr="004E3E8E">
        <w:rPr>
          <w:b/>
        </w:rPr>
        <w:t>AMR, AMR-NB:</w:t>
      </w:r>
      <w:r w:rsidRPr="00E6483B">
        <w:t xml:space="preserve"> Both names refer to the AMR codec (3GPP TS 26.071 [11]) and are used interchangeabl</w:t>
      </w:r>
      <w:r>
        <w:t>y</w:t>
      </w:r>
      <w:r w:rsidRPr="00E6483B">
        <w:t xml:space="preserve"> in this specification.</w:t>
      </w:r>
    </w:p>
    <w:p w14:paraId="404EB4D9" w14:textId="77777777" w:rsidR="006E7878" w:rsidRDefault="006E7878" w:rsidP="006E7878">
      <w:r>
        <w:rPr>
          <w:b/>
        </w:rPr>
        <w:t>B</w:t>
      </w:r>
      <w:r w:rsidRPr="00266D87">
        <w:rPr>
          <w:b/>
        </w:rPr>
        <w:t>itstream:</w:t>
      </w:r>
      <w:r w:rsidRPr="00266D87">
        <w:t xml:space="preserve"> </w:t>
      </w:r>
      <w:r>
        <w:t>A</w:t>
      </w:r>
      <w:r w:rsidRPr="00266D87">
        <w:t xml:space="preserve"> bitstream that conforms to a video </w:t>
      </w:r>
      <w:r>
        <w:t xml:space="preserve">or audio </w:t>
      </w:r>
      <w:r w:rsidRPr="00266D87">
        <w:t>encoding format</w:t>
      </w:r>
      <w:r>
        <w:t>.</w:t>
      </w:r>
    </w:p>
    <w:p w14:paraId="267CC392" w14:textId="77777777" w:rsidR="006E7878" w:rsidRDefault="006E7878" w:rsidP="006E7878">
      <w:r w:rsidRPr="009B7DFE">
        <w:rPr>
          <w:b/>
          <w:bCs/>
        </w:rPr>
        <w:t>bitstream</w:t>
      </w:r>
      <w:r w:rsidRPr="009B7DFE">
        <w:t>: A sequence of bits that forms the representation of one or more coded video or audio sequences</w:t>
      </w:r>
      <w:r>
        <w:t>.</w:t>
      </w:r>
      <w:r w:rsidRPr="009B7DFE">
        <w:t xml:space="preserve">   </w:t>
      </w:r>
    </w:p>
    <w:p w14:paraId="1B67909B" w14:textId="77777777" w:rsidR="00EB657C" w:rsidRPr="00E6483B" w:rsidRDefault="00EB657C" w:rsidP="00A53792">
      <w:r w:rsidRPr="004E3E8E">
        <w:rPr>
          <w:b/>
        </w:rPr>
        <w:t>C</w:t>
      </w:r>
      <w:r>
        <w:rPr>
          <w:b/>
        </w:rPr>
        <w:t>HEM</w:t>
      </w:r>
      <w:r w:rsidRPr="004E3E8E">
        <w:rPr>
          <w:b/>
        </w:rPr>
        <w:t>:</w:t>
      </w:r>
      <w:r w:rsidRPr="00E6483B">
        <w:t xml:space="preserve"> </w:t>
      </w:r>
      <w:r>
        <w:t xml:space="preserve">The Coverage and Handoff Enhancements </w:t>
      </w:r>
      <w:bookmarkStart w:id="85" w:name="OLE_LINK19"/>
      <w:bookmarkStart w:id="86" w:name="OLE_LINK22"/>
      <w:r>
        <w:t>using Multimedia error robustness feature</w:t>
      </w:r>
      <w:bookmarkEnd w:id="85"/>
      <w:bookmarkEnd w:id="86"/>
      <w:r>
        <w:t>.</w:t>
      </w:r>
    </w:p>
    <w:p w14:paraId="6F23589B" w14:textId="77777777" w:rsidR="00A53792" w:rsidRDefault="00A53792" w:rsidP="00A53792">
      <w:r w:rsidRPr="004E3E8E">
        <w:rPr>
          <w:b/>
        </w:rPr>
        <w:t>Codec mode:</w:t>
      </w:r>
      <w:r w:rsidRPr="00E6483B">
        <w:t xml:space="preserve"> Used for the AMR and AMR-WB codecs to identify one specific bitrate. For example AMR includes 8 codec modes (excluding SID), each of different bitrate.</w:t>
      </w:r>
    </w:p>
    <w:p w14:paraId="3A0B2B65" w14:textId="77777777" w:rsidR="00B709F3" w:rsidRDefault="00B709F3" w:rsidP="00A53792">
      <w:r w:rsidRPr="00275835">
        <w:rPr>
          <w:b/>
          <w:bCs/>
        </w:rPr>
        <w:t>Constrained terminal:</w:t>
      </w:r>
      <w:r>
        <w:t xml:space="preserve"> UE that is (i) </w:t>
      </w:r>
      <w:r w:rsidRPr="00876D93">
        <w:t>operating in radio access capability ca</w:t>
      </w:r>
      <w:r>
        <w:t xml:space="preserve">tegory series </w:t>
      </w:r>
      <w:r w:rsidR="00EB657C" w:rsidRPr="00F01217">
        <w:t>"</w:t>
      </w:r>
      <w:r>
        <w:t>M</w:t>
      </w:r>
      <w:r w:rsidR="00EB657C" w:rsidRPr="00F01217">
        <w:t>"</w:t>
      </w:r>
      <w:r>
        <w:t xml:space="preserve"> capable of</w:t>
      </w:r>
      <w:r w:rsidRPr="00876D93">
        <w:t xml:space="preserve"> supporting conversational services, </w:t>
      </w:r>
      <w:r>
        <w:t>and/</w:t>
      </w:r>
      <w:r w:rsidRPr="00876D93">
        <w:t>or</w:t>
      </w:r>
      <w:r>
        <w:t xml:space="preserve"> (ii) a wearable device which is constrained in size, weight or power consumption (e.g. connected watches), excluding smartphones and feature phones.</w:t>
      </w:r>
    </w:p>
    <w:p w14:paraId="598C898C" w14:textId="77777777" w:rsidR="00703F2F" w:rsidRPr="00DD220D" w:rsidRDefault="00703F2F" w:rsidP="00703F2F">
      <w:r>
        <w:rPr>
          <w:b/>
        </w:rPr>
        <w:t>DC</w:t>
      </w:r>
      <w:r w:rsidRPr="00DD220D">
        <w:rPr>
          <w:b/>
        </w:rPr>
        <w:t>MTSI client:</w:t>
      </w:r>
      <w:r w:rsidRPr="00DD220D">
        <w:t xml:space="preserve"> A </w:t>
      </w:r>
      <w:r>
        <w:t xml:space="preserve">data channel </w:t>
      </w:r>
      <w:r w:rsidRPr="00DD220D">
        <w:t xml:space="preserve">capable MTSI client supporting </w:t>
      </w:r>
      <w:r>
        <w:t xml:space="preserve">data channel media </w:t>
      </w:r>
      <w:r w:rsidRPr="00DD220D">
        <w:t xml:space="preserve">as defined in </w:t>
      </w:r>
      <w:r>
        <w:t>clause 6.2.10</w:t>
      </w:r>
      <w:r w:rsidRPr="00DD220D">
        <w:t>.</w:t>
      </w:r>
    </w:p>
    <w:p w14:paraId="7F85A11D" w14:textId="77777777" w:rsidR="00F57334" w:rsidRDefault="00703F2F">
      <w:r>
        <w:rPr>
          <w:b/>
        </w:rPr>
        <w:t>DC</w:t>
      </w:r>
      <w:r w:rsidRPr="00DD220D">
        <w:rPr>
          <w:b/>
        </w:rPr>
        <w:t>MTSI client in terminal:</w:t>
      </w:r>
      <w:r w:rsidRPr="00DD220D">
        <w:t xml:space="preserve"> A </w:t>
      </w:r>
      <w:r>
        <w:t>DC</w:t>
      </w:r>
      <w:r w:rsidRPr="00DD220D">
        <w:t>MTSI client that is implemented in a terminal or UE. The term "</w:t>
      </w:r>
      <w:r>
        <w:t>DC</w:t>
      </w:r>
      <w:r w:rsidRPr="00DD220D">
        <w:t>MTSI client in terminal" is used in this document when entities such as MRFP, MRFC or media gateways are excluded.</w:t>
      </w:r>
    </w:p>
    <w:p w14:paraId="4482CCE5" w14:textId="77777777" w:rsidR="00A53792" w:rsidRPr="00A53792" w:rsidRDefault="00A53792">
      <w:r w:rsidRPr="004E3E8E">
        <w:rPr>
          <w:b/>
        </w:rPr>
        <w:t>Dual-mono:</w:t>
      </w:r>
      <w:r w:rsidRPr="00E6483B">
        <w:t xml:space="preserve"> A variant of 2-channel stereo encoding where two instances of a mono codec </w:t>
      </w:r>
      <w:r>
        <w:t>are</w:t>
      </w:r>
      <w:r w:rsidRPr="00E6483B">
        <w:t xml:space="preserve"> used to en</w:t>
      </w:r>
      <w:r>
        <w:t>code a 2-channel stereo signal.</w:t>
      </w:r>
    </w:p>
    <w:p w14:paraId="68FB54AA" w14:textId="77777777" w:rsidR="00D56CDB" w:rsidRDefault="00D56CDB">
      <w:r w:rsidRPr="00EB2A03">
        <w:rPr>
          <w:b/>
        </w:rPr>
        <w:t>Evolved UTRAN:</w:t>
      </w:r>
      <w:r>
        <w:t xml:space="preserve"> </w:t>
      </w:r>
      <w:r w:rsidRPr="00B46A02">
        <w:t>Evolved UTRAN is an evolution of the 3G UMTS radio-access network towards a high-data-rate, low-latency and packet-optimized radio-access network.</w:t>
      </w:r>
    </w:p>
    <w:p w14:paraId="0CEBF80B" w14:textId="77777777" w:rsidR="00330EE9" w:rsidRPr="00F4399B" w:rsidRDefault="00330EE9" w:rsidP="00330EE9">
      <w:r w:rsidRPr="004E3E8E">
        <w:rPr>
          <w:b/>
        </w:rPr>
        <w:t>EVS codec:</w:t>
      </w:r>
      <w:r w:rsidRPr="00F4399B">
        <w:t xml:space="preserve"> The EVS codec includes two operational modes: EVS Primary operational mode (‘EVS Primary</w:t>
      </w:r>
      <w:r>
        <w:t xml:space="preserve"> mode</w:t>
      </w:r>
      <w:r w:rsidRPr="00F4399B">
        <w:t>’) and EVS AMR-WB Inter-Operable (‘EVS AMR-WB IO</w:t>
      </w:r>
      <w:r>
        <w:t xml:space="preserve"> mode</w:t>
      </w:r>
      <w:r w:rsidRPr="00F4399B">
        <w:t>’). When using EVS AMR-WB IO</w:t>
      </w:r>
      <w:r>
        <w:t xml:space="preserve"> mode</w:t>
      </w:r>
      <w:r w:rsidRPr="00F4399B">
        <w:t xml:space="preserve"> the speech frames are bitstream interoperable with the AMR-WB codec [18]. Frames generated by an EVS AMR-WB IO</w:t>
      </w:r>
      <w:r>
        <w:t xml:space="preserve"> mode</w:t>
      </w:r>
      <w:r w:rsidRPr="00F4399B">
        <w:t xml:space="preserve"> encoder can be decoded by an AMR-WB decoder, without the need for transcoding. </w:t>
      </w:r>
      <w:r>
        <w:t>Likewise</w:t>
      </w:r>
      <w:r w:rsidRPr="00F4399B">
        <w:t>, frames generated by an AMR-WB encoder can be decoded by an EVS AMR-WB IO</w:t>
      </w:r>
      <w:r>
        <w:t xml:space="preserve"> mode</w:t>
      </w:r>
      <w:r w:rsidRPr="00F4399B">
        <w:t xml:space="preserve"> decoder, without the need for transcoding.</w:t>
      </w:r>
    </w:p>
    <w:p w14:paraId="53978241" w14:textId="77777777" w:rsidR="00330EE9" w:rsidRPr="00F4399B" w:rsidRDefault="00330EE9" w:rsidP="00330EE9">
      <w:r w:rsidRPr="004E3E8E">
        <w:rPr>
          <w:b/>
        </w:rPr>
        <w:t>EVS Primary</w:t>
      </w:r>
      <w:r>
        <w:rPr>
          <w:b/>
        </w:rPr>
        <w:t xml:space="preserve"> mode</w:t>
      </w:r>
      <w:r w:rsidRPr="004E3E8E">
        <w:rPr>
          <w:b/>
        </w:rPr>
        <w:t>:</w:t>
      </w:r>
      <w:r w:rsidRPr="00F4399B">
        <w:t xml:space="preserve"> Includes 11 bit</w:t>
      </w:r>
      <w:r>
        <w:t>-</w:t>
      </w:r>
      <w:r w:rsidRPr="00F4399B">
        <w:t>rates for fixed-rate or multi-rate operation; 1 average bit</w:t>
      </w:r>
      <w:r>
        <w:t>-</w:t>
      </w:r>
      <w:r w:rsidRPr="00F4399B">
        <w:t>rate for variable bit</w:t>
      </w:r>
      <w:r>
        <w:t>-</w:t>
      </w:r>
      <w:r w:rsidRPr="00F4399B">
        <w:t>rate operation; and 1 bit</w:t>
      </w:r>
      <w:r>
        <w:t>-</w:t>
      </w:r>
      <w:r w:rsidRPr="00F4399B">
        <w:t>rate for SID (3GPP TS 26.441 [</w:t>
      </w:r>
      <w:r>
        <w:t>12</w:t>
      </w:r>
      <w:r w:rsidRPr="00F4399B">
        <w:t>1]). The EVS Primary can encode narrowband, wideband, super-wideband and fullband signals. None of these bit</w:t>
      </w:r>
      <w:r>
        <w:t>-</w:t>
      </w:r>
      <w:r w:rsidRPr="00F4399B">
        <w:t>rates are interoperable with the AMR-WB codec.</w:t>
      </w:r>
    </w:p>
    <w:p w14:paraId="766CE3A8" w14:textId="77777777" w:rsidR="00330EE9" w:rsidRDefault="00330EE9" w:rsidP="00330EE9">
      <w:r w:rsidRPr="00F4399B">
        <w:rPr>
          <w:b/>
        </w:rPr>
        <w:t>EVS AMR-WB IO</w:t>
      </w:r>
      <w:r>
        <w:rPr>
          <w:b/>
        </w:rPr>
        <w:t xml:space="preserve"> mode</w:t>
      </w:r>
      <w:r w:rsidRPr="004E3E8E">
        <w:rPr>
          <w:b/>
        </w:rPr>
        <w:t>:</w:t>
      </w:r>
      <w:r w:rsidRPr="00F4399B">
        <w:t xml:space="preserve"> Includes 9 codec modes and SID. All are bitstream interoperable with the AMR-WB</w:t>
      </w:r>
      <w:r>
        <w:t xml:space="preserve"> codec (3GPP TS 26.171 ‎‎[17]).</w:t>
      </w:r>
    </w:p>
    <w:p w14:paraId="4A66A163" w14:textId="77777777" w:rsidR="006E7878" w:rsidRDefault="006E7878" w:rsidP="006E7878">
      <w:r>
        <w:rPr>
          <w:b/>
        </w:rPr>
        <w:t>F</w:t>
      </w:r>
      <w:r w:rsidRPr="00266D87">
        <w:rPr>
          <w:b/>
        </w:rPr>
        <w:t>ield</w:t>
      </w:r>
      <w:r w:rsidRPr="00266D87">
        <w:rPr>
          <w:rFonts w:hint="eastAsia"/>
          <w:b/>
        </w:rPr>
        <w:t xml:space="preserve"> </w:t>
      </w:r>
      <w:r w:rsidRPr="00266D87">
        <w:rPr>
          <w:b/>
        </w:rPr>
        <w:t xml:space="preserve">of </w:t>
      </w:r>
      <w:r>
        <w:rPr>
          <w:b/>
        </w:rPr>
        <w:t>V</w:t>
      </w:r>
      <w:r w:rsidRPr="00266D87">
        <w:rPr>
          <w:b/>
        </w:rPr>
        <w:t>iew</w:t>
      </w:r>
      <w:r w:rsidRPr="00266D87">
        <w:rPr>
          <w:lang w:eastAsia="ko-KR"/>
        </w:rPr>
        <w:t>:</w:t>
      </w:r>
      <w:r w:rsidRPr="00266D87">
        <w:t xml:space="preserve"> </w:t>
      </w:r>
      <w:r>
        <w:t>T</w:t>
      </w:r>
      <w:r w:rsidRPr="00266D87">
        <w:t>he extent of visible area expressed with vertical and horizontal angles, in degrees in the 3GPP 3DOF reference system</w:t>
      </w:r>
      <w:r>
        <w:t xml:space="preserve"> as defined in TS 26.118.</w:t>
      </w:r>
    </w:p>
    <w:p w14:paraId="5E4A2875" w14:textId="77777777" w:rsidR="006E7878" w:rsidRDefault="006E7878" w:rsidP="006E7878">
      <w:r>
        <w:rPr>
          <w:b/>
        </w:rPr>
        <w:lastRenderedPageBreak/>
        <w:t>F</w:t>
      </w:r>
      <w:r w:rsidRPr="00266D87">
        <w:rPr>
          <w:b/>
        </w:rPr>
        <w:t>i</w:t>
      </w:r>
      <w:r>
        <w:rPr>
          <w:b/>
        </w:rPr>
        <w:t>sheye Video</w:t>
      </w:r>
      <w:r w:rsidRPr="00266D87">
        <w:rPr>
          <w:lang w:eastAsia="ko-KR"/>
        </w:rPr>
        <w:t>:</w:t>
      </w:r>
      <w:r w:rsidRPr="00266D87">
        <w:t xml:space="preserve"> </w:t>
      </w:r>
      <w:r w:rsidRPr="009A38B6">
        <w:t xml:space="preserve">Video captured by a wide-angle camera lens that usually captures an approximately hemispherical </w:t>
      </w:r>
      <w:r w:rsidRPr="00A304C9">
        <w:t>field of view</w:t>
      </w:r>
      <w:r w:rsidRPr="009A38B6">
        <w:t xml:space="preserve"> and projects it as a </w:t>
      </w:r>
      <w:r w:rsidRPr="00A304C9">
        <w:t>circular image.</w:t>
      </w:r>
    </w:p>
    <w:p w14:paraId="5DFEF402" w14:textId="77777777" w:rsidR="0044327F" w:rsidRDefault="0044327F">
      <w:r w:rsidRPr="0044327F">
        <w:rPr>
          <w:b/>
        </w:rPr>
        <w:t>Frame Loss Rate (FLR):</w:t>
      </w:r>
      <w:r>
        <w:t xml:space="preserve"> T</w:t>
      </w:r>
      <w:r w:rsidRPr="00272DC5">
        <w:t>he percentage of speech frames not delivered to the decoder. FLR includes speech frames that are not received in time to be used for decoding</w:t>
      </w:r>
      <w:r>
        <w:t>.</w:t>
      </w:r>
    </w:p>
    <w:p w14:paraId="18E3D2F6" w14:textId="77777777" w:rsidR="006E7878" w:rsidRPr="00A304C9" w:rsidRDefault="006E7878" w:rsidP="006E7878">
      <w:pPr>
        <w:rPr>
          <w:b/>
          <w:bCs/>
        </w:rPr>
      </w:pPr>
      <w:r w:rsidRPr="00A304C9">
        <w:rPr>
          <w:b/>
          <w:bCs/>
        </w:rPr>
        <w:t>ITT4RT client:</w:t>
      </w:r>
      <w:r>
        <w:rPr>
          <w:b/>
          <w:bCs/>
        </w:rPr>
        <w:t xml:space="preserve"> </w:t>
      </w:r>
      <w:r>
        <w:t xml:space="preserve">MTSI client supporting the </w:t>
      </w:r>
      <w:r w:rsidRPr="0042419C">
        <w:t>Immersive Teleconferencing and Telepresence for Remote Terminals</w:t>
      </w:r>
      <w:r>
        <w:t xml:space="preserve"> (ITT4RT) feature, as defined in Annex X.</w:t>
      </w:r>
    </w:p>
    <w:p w14:paraId="7720DFDC" w14:textId="77777777" w:rsidR="006E7878" w:rsidRPr="00A304C9" w:rsidRDefault="006E7878" w:rsidP="006E7878">
      <w:pPr>
        <w:rPr>
          <w:b/>
          <w:bCs/>
        </w:rPr>
      </w:pPr>
      <w:r w:rsidRPr="00A304C9">
        <w:rPr>
          <w:b/>
          <w:bCs/>
        </w:rPr>
        <w:t>ITT4RT-Tx client:</w:t>
      </w:r>
      <w:r>
        <w:rPr>
          <w:b/>
          <w:bCs/>
        </w:rPr>
        <w:t xml:space="preserve"> </w:t>
      </w:r>
      <w:r w:rsidRPr="00934369">
        <w:t>ITT4RT client only capable of sending immersive video</w:t>
      </w:r>
      <w:r>
        <w:t>.</w:t>
      </w:r>
    </w:p>
    <w:p w14:paraId="4338F97A" w14:textId="77777777" w:rsidR="006E7878" w:rsidRPr="00A304C9" w:rsidRDefault="006E7878" w:rsidP="006E7878">
      <w:pPr>
        <w:rPr>
          <w:b/>
          <w:bCs/>
        </w:rPr>
      </w:pPr>
      <w:r w:rsidRPr="00A304C9">
        <w:rPr>
          <w:b/>
          <w:bCs/>
        </w:rPr>
        <w:t>ITT4RT-Rx client:</w:t>
      </w:r>
      <w:r>
        <w:rPr>
          <w:b/>
          <w:bCs/>
        </w:rPr>
        <w:t xml:space="preserve"> </w:t>
      </w:r>
      <w:r w:rsidRPr="00934369">
        <w:t xml:space="preserve">ITT4RT client only capable of </w:t>
      </w:r>
      <w:r>
        <w:t>receiving</w:t>
      </w:r>
      <w:r w:rsidRPr="00934369">
        <w:t xml:space="preserve"> immersive video</w:t>
      </w:r>
    </w:p>
    <w:p w14:paraId="7BC78F37" w14:textId="77777777" w:rsidR="006E7878" w:rsidRPr="00A304C9" w:rsidRDefault="006E7878" w:rsidP="006E7878">
      <w:pPr>
        <w:rPr>
          <w:b/>
          <w:bCs/>
        </w:rPr>
      </w:pPr>
      <w:r w:rsidRPr="00A304C9">
        <w:rPr>
          <w:b/>
          <w:bCs/>
        </w:rPr>
        <w:t>ITT4RT MRF:</w:t>
      </w:r>
      <w:r>
        <w:rPr>
          <w:b/>
          <w:bCs/>
        </w:rPr>
        <w:t xml:space="preserve"> </w:t>
      </w:r>
      <w:r>
        <w:t>An ITT4RT client implemented by functionality included in the MRFC and the MRFP.</w:t>
      </w:r>
    </w:p>
    <w:p w14:paraId="4B92A8A8" w14:textId="2F3BAFB2" w:rsidR="00A53792" w:rsidRDefault="006E7878">
      <w:r w:rsidRPr="00A304C9">
        <w:rPr>
          <w:b/>
          <w:bCs/>
        </w:rPr>
        <w:t>ITT4RT client in terminal:</w:t>
      </w:r>
      <w:r>
        <w:rPr>
          <w:b/>
          <w:bCs/>
        </w:rPr>
        <w:t xml:space="preserve"> </w:t>
      </w:r>
      <w:r>
        <w:t xml:space="preserve">An ITT4RT client that is implemented in a terminal or UE. The term </w:t>
      </w:r>
      <w:r w:rsidRPr="00992438">
        <w:t>"</w:t>
      </w:r>
      <w:r>
        <w:t>ITT4RT client in terminal</w:t>
      </w:r>
      <w:r w:rsidRPr="00992438">
        <w:t>"</w:t>
      </w:r>
      <w:r>
        <w:t xml:space="preserve"> is used in this document when entities such as ITT4RT MRF is excluded.</w:t>
      </w:r>
      <w:r w:rsidR="00A53792" w:rsidRPr="004E3E8E">
        <w:rPr>
          <w:b/>
        </w:rPr>
        <w:t>Mode-set:</w:t>
      </w:r>
      <w:r w:rsidR="00A53792" w:rsidRPr="003F1E5B">
        <w:t xml:space="preserve"> Used for the AMR and AMR-WB codecs to identify the codec modes that can be used in a session. A mode-set can i</w:t>
      </w:r>
      <w:r w:rsidR="00A53792">
        <w:t>nclude one or more codec modes.</w:t>
      </w:r>
    </w:p>
    <w:p w14:paraId="545D01E8" w14:textId="77777777" w:rsidR="003C3A2F" w:rsidRDefault="003C3A2F" w:rsidP="003C3A2F">
      <w:r w:rsidRPr="004E2637">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F1F090F" w14:textId="77777777" w:rsidR="003C3A2F" w:rsidRPr="004E2637" w:rsidRDefault="003C3A2F" w:rsidP="003C3A2F">
      <w:r w:rsidRPr="00010A62">
        <w:rPr>
          <w:b/>
        </w:rPr>
        <w:t xml:space="preserve">MSMTSI </w:t>
      </w:r>
      <w:r>
        <w:rPr>
          <w:b/>
        </w:rPr>
        <w:t>MRF</w:t>
      </w:r>
      <w:r w:rsidRPr="00010A62">
        <w:rPr>
          <w:b/>
        </w:rPr>
        <w:t>:</w:t>
      </w:r>
      <w:r>
        <w:t xml:space="preserve"> An MSMTSI client implemented by functionality included in the MRFC and the MRFP.</w:t>
      </w:r>
    </w:p>
    <w:p w14:paraId="34AB4DE1" w14:textId="77777777" w:rsidR="003C3A2F" w:rsidRPr="00A53792" w:rsidRDefault="003C3A2F">
      <w:r>
        <w:rPr>
          <w:b/>
        </w:rPr>
        <w:t>MSMTSI client in terminal</w:t>
      </w:r>
      <w:r w:rsidRPr="00010A62">
        <w:rPr>
          <w:b/>
        </w:rPr>
        <w:t>:</w:t>
      </w:r>
      <w:r>
        <w:t xml:space="preserve"> An MSMTSI client that is implemented in a terminal or UE. The term </w:t>
      </w:r>
      <w:r w:rsidRPr="00992438">
        <w:t>"</w:t>
      </w:r>
      <w:r>
        <w:t>MSMTSI client in terminal</w:t>
      </w:r>
      <w:r w:rsidRPr="00992438">
        <w:t>"</w:t>
      </w:r>
      <w:r>
        <w:t xml:space="preserve"> is used in this document when entities such as MRFP, MRFC or media gateways are excluded.</w:t>
      </w:r>
    </w:p>
    <w:p w14:paraId="2AD78AE1" w14:textId="77777777" w:rsidR="00B35D29" w:rsidRDefault="00B35D29">
      <w:r>
        <w:rPr>
          <w:b/>
        </w:rPr>
        <w:t>MTSI client:</w:t>
      </w:r>
      <w:r>
        <w:t xml:space="preserve"> A function in a terminal or in a network entity (e.g. a MRFP) that supports MTSI.</w:t>
      </w:r>
    </w:p>
    <w:p w14:paraId="29F7A0EC" w14:textId="77777777" w:rsidR="00B35D29" w:rsidRDefault="00B35D29">
      <w:r>
        <w:rPr>
          <w:b/>
        </w:rPr>
        <w:t>MTSI client in terminal:</w:t>
      </w:r>
      <w:r>
        <w:t xml:space="preserve"> An MTSI client that is implemented in a terminal or UE. The term </w:t>
      </w:r>
      <w:r w:rsidR="0007623F">
        <w:t>"</w:t>
      </w:r>
      <w:r>
        <w:t>MTSI client in terminal</w:t>
      </w:r>
      <w:r w:rsidR="0007623F">
        <w:t>"</w:t>
      </w:r>
      <w:r>
        <w:t xml:space="preserve"> is used in this document when entities such as MRFP, MRFC or media gateways are excluded.</w:t>
      </w:r>
    </w:p>
    <w:p w14:paraId="1BE546A4" w14:textId="77777777" w:rsidR="00B35D29" w:rsidRDefault="00B35D29">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45D3D14D" w14:textId="77777777" w:rsidR="006E7878" w:rsidRDefault="006E7878">
      <w:r w:rsidRPr="004F75D8">
        <w:rPr>
          <w:b/>
        </w:rPr>
        <w:t xml:space="preserve">Omnidirectional media: </w:t>
      </w:r>
      <w:r w:rsidRPr="00A304C9">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r>
        <w:rPr>
          <w:bCs/>
        </w:rPr>
        <w:t>.</w:t>
      </w:r>
    </w:p>
    <w:p w14:paraId="6A115B00" w14:textId="77777777" w:rsidR="00330EE9" w:rsidRDefault="00330EE9" w:rsidP="00330EE9">
      <w:r w:rsidRPr="004E3E8E">
        <w:rPr>
          <w:b/>
        </w:rPr>
        <w:t>Operational mode:</w:t>
      </w:r>
      <w:r w:rsidRPr="00A105B8">
        <w:t xml:space="preserve"> Used for the EVS codec to distinguish between EVS Primary</w:t>
      </w:r>
      <w:r>
        <w:t xml:space="preserve"> mode</w:t>
      </w:r>
      <w:r w:rsidRPr="00A105B8">
        <w:t xml:space="preserve"> and EVS AMR-WB IO</w:t>
      </w:r>
      <w:r>
        <w:t xml:space="preserve"> mode</w:t>
      </w:r>
      <w:r w:rsidRPr="00A105B8">
        <w:t>.</w:t>
      </w:r>
    </w:p>
    <w:p w14:paraId="36DCFBA6" w14:textId="77777777" w:rsidR="006E7878" w:rsidRPr="0014716A" w:rsidRDefault="006E7878" w:rsidP="006E7878">
      <w:r w:rsidRPr="00A304C9">
        <w:rPr>
          <w:b/>
          <w:bCs/>
        </w:rPr>
        <w:t>Overlay:</w:t>
      </w:r>
      <w:r w:rsidRPr="0014716A">
        <w:t xml:space="preserve"> </w:t>
      </w:r>
      <w:r w:rsidRPr="00B24849">
        <w:t>A</w:t>
      </w:r>
      <w:r w:rsidRPr="00FA3ABF">
        <w:t xml:space="preserve"> piece of </w:t>
      </w:r>
      <w:r w:rsidRPr="00A304C9">
        <w:t>visual media</w:t>
      </w:r>
      <w:r>
        <w:t>,</w:t>
      </w:r>
      <w:r w:rsidRPr="0014716A">
        <w:t xml:space="preserve"> rendered over omnidirectional v</w:t>
      </w:r>
      <w:r w:rsidRPr="00B24849">
        <w:t>ideo</w:t>
      </w:r>
      <w:r>
        <w:t xml:space="preserve"> or</w:t>
      </w:r>
      <w:r w:rsidRPr="00B24849">
        <w:t xml:space="preserve"> image</w:t>
      </w:r>
      <w:r>
        <w:t>,</w:t>
      </w:r>
      <w:r w:rsidRPr="00B24849">
        <w:t xml:space="preserve"> or a </w:t>
      </w:r>
      <w:r w:rsidRPr="00A304C9">
        <w:t>viewport.</w:t>
      </w:r>
    </w:p>
    <w:p w14:paraId="56AED151" w14:textId="77777777" w:rsidR="006E7878" w:rsidRDefault="006E7878" w:rsidP="006E7878">
      <w:pPr>
        <w:rPr>
          <w:bCs/>
        </w:rPr>
      </w:pPr>
      <w:r w:rsidRPr="008214F0">
        <w:rPr>
          <w:b/>
        </w:rPr>
        <w:t>P</w:t>
      </w:r>
      <w:r>
        <w:rPr>
          <w:b/>
        </w:rPr>
        <w:t>ose</w:t>
      </w:r>
      <w:r w:rsidRPr="008214F0">
        <w:rPr>
          <w:b/>
        </w:rPr>
        <w:t xml:space="preserve">: </w:t>
      </w:r>
      <w:r w:rsidRPr="00BA4E10">
        <w:rPr>
          <w:bCs/>
        </w:rPr>
        <w:t>P</w:t>
      </w:r>
      <w:r>
        <w:rPr>
          <w:bCs/>
        </w:rPr>
        <w:t>osition and rotation information associated to a viewport.</w:t>
      </w:r>
      <w:r w:rsidRPr="00BA4E10">
        <w:rPr>
          <w:bCs/>
        </w:rPr>
        <w:t xml:space="preserve"> </w:t>
      </w:r>
    </w:p>
    <w:p w14:paraId="0BA0EB3E" w14:textId="77777777" w:rsidR="006E7878" w:rsidRPr="00A304C9" w:rsidRDefault="006E7878" w:rsidP="006E7878">
      <w:pPr>
        <w:rPr>
          <w:bCs/>
        </w:rPr>
      </w:pPr>
      <w:r w:rsidRPr="008214F0">
        <w:rPr>
          <w:b/>
        </w:rPr>
        <w:t xml:space="preserve">Projected picture: </w:t>
      </w:r>
      <w:r w:rsidRPr="00A304C9">
        <w:rPr>
          <w:bCs/>
        </w:rPr>
        <w:t>Picture that has a representation format specified by an omnidirectional video projection format</w:t>
      </w:r>
      <w:r>
        <w:rPr>
          <w:bCs/>
        </w:rPr>
        <w:t>.</w:t>
      </w:r>
    </w:p>
    <w:p w14:paraId="376D62B2" w14:textId="77777777" w:rsidR="006E7878" w:rsidRPr="00A304C9" w:rsidRDefault="006E7878" w:rsidP="00330EE9">
      <w:pPr>
        <w:rPr>
          <w:b/>
        </w:rPr>
      </w:pPr>
      <w:r w:rsidRPr="008214F0">
        <w:rPr>
          <w:b/>
        </w:rPr>
        <w:t xml:space="preserve">Projection: </w:t>
      </w:r>
      <w:r w:rsidRPr="00A304C9">
        <w:rPr>
          <w:bCs/>
        </w:rPr>
        <w:t>Inverse of the process by which the samples of a projected picture are mapped to a set of positions identified by a set of azimuth and elevation coordinates on a unit sphere</w:t>
      </w:r>
      <w:r>
        <w:rPr>
          <w:bCs/>
        </w:rPr>
        <w:t>.</w:t>
      </w:r>
    </w:p>
    <w:p w14:paraId="7A7010D7" w14:textId="77777777" w:rsidR="003C3A2F" w:rsidRDefault="003C3A2F" w:rsidP="003C3A2F">
      <w:r w:rsidRPr="00523418">
        <w:rPr>
          <w:b/>
        </w:rPr>
        <w:t xml:space="preserve">Simulcast: </w:t>
      </w:r>
      <w:r>
        <w:t>Simultaneously sending different encoded representations (simulcast formats) of a single media source (e.g. originating from a single microphone or camera) in different simulcast streams.</w:t>
      </w:r>
    </w:p>
    <w:p w14:paraId="38430191" w14:textId="77777777" w:rsidR="003C3A2F" w:rsidRDefault="003C3A2F" w:rsidP="003C3A2F">
      <w:r w:rsidRPr="000019F2">
        <w:rPr>
          <w:b/>
        </w:rPr>
        <w:t>Simulcast format:</w:t>
      </w:r>
      <w:r>
        <w:t xml:space="preserve"> The encoded format used by a single simulcast stream, typically represented by an SDP format and all SDP attributes that apply to that particular SDP format, indicated in RTP by the RTP header payload type field.</w:t>
      </w:r>
    </w:p>
    <w:p w14:paraId="7D9FDC15" w14:textId="77777777" w:rsidR="003C3A2F" w:rsidRDefault="003C3A2F" w:rsidP="00330EE9">
      <w:r w:rsidRPr="000019F2">
        <w:rPr>
          <w:b/>
        </w:rPr>
        <w:t>Simulcast stream:</w:t>
      </w:r>
      <w:r>
        <w:t xml:space="preserve"> The RTP stream carrying a single simulcast format in a simulcast.</w:t>
      </w:r>
    </w:p>
    <w:p w14:paraId="78CB0B9C" w14:textId="77777777" w:rsidR="006E7878" w:rsidRDefault="006E7878" w:rsidP="00330EE9">
      <w:r>
        <w:rPr>
          <w:b/>
        </w:rPr>
        <w:t>V</w:t>
      </w:r>
      <w:r w:rsidRPr="00266D87">
        <w:rPr>
          <w:b/>
        </w:rPr>
        <w:t>iewport</w:t>
      </w:r>
      <w:r w:rsidRPr="00266D87">
        <w:t xml:space="preserve">: </w:t>
      </w:r>
      <w:r>
        <w:t>R</w:t>
      </w:r>
      <w:r w:rsidRPr="00017D1D">
        <w:t>egion of omnidirectional image or video suitable for display and viewing by the user</w:t>
      </w:r>
      <w:r>
        <w:t>.</w:t>
      </w:r>
    </w:p>
    <w:p w14:paraId="208954C9" w14:textId="77777777" w:rsidR="00B35D29" w:rsidRDefault="00B35D29">
      <w:pPr>
        <w:pStyle w:val="Heading2"/>
      </w:pPr>
      <w:bookmarkStart w:id="87" w:name="_Toc26369196"/>
      <w:bookmarkStart w:id="88" w:name="_Toc36227078"/>
      <w:bookmarkStart w:id="89" w:name="_Toc36228092"/>
      <w:bookmarkStart w:id="90" w:name="_Toc36228719"/>
      <w:bookmarkStart w:id="91" w:name="_Toc68847038"/>
      <w:bookmarkStart w:id="92" w:name="_Toc74610973"/>
      <w:bookmarkStart w:id="93" w:name="_Toc75566252"/>
      <w:bookmarkStart w:id="94" w:name="_Toc89789803"/>
      <w:bookmarkStart w:id="95" w:name="_Toc89962947"/>
      <w:r>
        <w:lastRenderedPageBreak/>
        <w:t>3.2</w:t>
      </w:r>
      <w:r>
        <w:tab/>
        <w:t>Abbreviations</w:t>
      </w:r>
      <w:bookmarkEnd w:id="87"/>
      <w:bookmarkEnd w:id="88"/>
      <w:bookmarkEnd w:id="89"/>
      <w:bookmarkEnd w:id="90"/>
      <w:bookmarkEnd w:id="91"/>
      <w:bookmarkEnd w:id="92"/>
      <w:bookmarkEnd w:id="93"/>
      <w:bookmarkEnd w:id="94"/>
      <w:bookmarkEnd w:id="95"/>
    </w:p>
    <w:p w14:paraId="4F867943" w14:textId="77777777" w:rsidR="00B35D29" w:rsidRDefault="00B35D29">
      <w:pPr>
        <w:keepNext/>
      </w:pPr>
      <w:r>
        <w:t>For the purposes of the present document, the abbreviations given in 3GPP TR 21.905 [1] and the following apply:</w:t>
      </w:r>
    </w:p>
    <w:p w14:paraId="74E6DBCC" w14:textId="77777777" w:rsidR="00B35D29" w:rsidRDefault="00B35D29">
      <w:pPr>
        <w:pStyle w:val="NO"/>
      </w:pPr>
      <w:r>
        <w:t>NOTE:</w:t>
      </w:r>
      <w:r>
        <w:tab/>
        <w:t>An abbreviation defined in the present document takes precedence over the definition of the same abbreviation, if any, in 3GPP TR 21.905 [1].</w:t>
      </w:r>
    </w:p>
    <w:p w14:paraId="578B26DB" w14:textId="77777777" w:rsidR="006E7878" w:rsidRDefault="006E7878" w:rsidP="00237772">
      <w:pPr>
        <w:pStyle w:val="EW"/>
      </w:pPr>
      <w:r w:rsidRPr="00266D87">
        <w:t>3DOF</w:t>
      </w:r>
      <w:r w:rsidRPr="00266D87">
        <w:tab/>
        <w:t>3 Degrees of freedom</w:t>
      </w:r>
    </w:p>
    <w:p w14:paraId="105E823E" w14:textId="77777777" w:rsidR="00237772" w:rsidRDefault="00237772" w:rsidP="00237772">
      <w:pPr>
        <w:pStyle w:val="EW"/>
      </w:pPr>
      <w:r>
        <w:t>5GC</w:t>
      </w:r>
      <w:r>
        <w:tab/>
      </w:r>
      <w:r w:rsidRPr="00575370">
        <w:t>5G Core Network</w:t>
      </w:r>
    </w:p>
    <w:p w14:paraId="14B74078" w14:textId="77777777" w:rsidR="00237772" w:rsidRDefault="00237772" w:rsidP="00237772">
      <w:pPr>
        <w:pStyle w:val="EW"/>
      </w:pPr>
      <w:r>
        <w:t>AC</w:t>
      </w:r>
      <w:r>
        <w:tab/>
        <w:t>Alternating Current</w:t>
      </w:r>
    </w:p>
    <w:p w14:paraId="5530FB0F" w14:textId="77777777" w:rsidR="00B35D29" w:rsidRDefault="00B35D29">
      <w:pPr>
        <w:pStyle w:val="EW"/>
      </w:pPr>
      <w:r>
        <w:t>AL-SDU</w:t>
      </w:r>
      <w:r>
        <w:tab/>
        <w:t>Application Layer - Service Data Unit</w:t>
      </w:r>
    </w:p>
    <w:p w14:paraId="531C4285" w14:textId="77777777" w:rsidR="00B35D29" w:rsidRDefault="00B35D29">
      <w:pPr>
        <w:pStyle w:val="EW"/>
      </w:pPr>
      <w:r>
        <w:t>AMR</w:t>
      </w:r>
      <w:r>
        <w:tab/>
        <w:t>Adaptive Multi-Rate</w:t>
      </w:r>
    </w:p>
    <w:p w14:paraId="7E30BA82" w14:textId="77777777" w:rsidR="00B35D29" w:rsidRDefault="00B35D29">
      <w:pPr>
        <w:pStyle w:val="EW"/>
      </w:pPr>
      <w:r>
        <w:t>AMR-NB</w:t>
      </w:r>
      <w:r>
        <w:tab/>
        <w:t>Adaptive Multi-Rate - NarrowBand</w:t>
      </w:r>
    </w:p>
    <w:p w14:paraId="2E701765" w14:textId="77777777" w:rsidR="00B35D29" w:rsidRDefault="00B35D29">
      <w:pPr>
        <w:pStyle w:val="EW"/>
      </w:pPr>
      <w:r>
        <w:t>AMR-WB</w:t>
      </w:r>
      <w:r>
        <w:tab/>
        <w:t>Adaptive Multi-Rate - WideBand</w:t>
      </w:r>
    </w:p>
    <w:p w14:paraId="1D3E556F" w14:textId="77777777" w:rsidR="00A53792" w:rsidRDefault="00A53792" w:rsidP="001C27BB">
      <w:pPr>
        <w:pStyle w:val="EW"/>
        <w:rPr>
          <w:lang w:val="en-GB"/>
        </w:rPr>
      </w:pPr>
      <w:r w:rsidRPr="008178B3">
        <w:t>AMR-WB IO</w:t>
      </w:r>
      <w:r w:rsidRPr="008178B3">
        <w:tab/>
        <w:t>Adaptive Multi-Rate - WideBand Inter-operable Mode, included in the EVS codec</w:t>
      </w:r>
    </w:p>
    <w:p w14:paraId="7B6051B2" w14:textId="77777777" w:rsidR="005C7DBA" w:rsidRDefault="005C7DBA" w:rsidP="001C27BB">
      <w:pPr>
        <w:pStyle w:val="EW"/>
        <w:rPr>
          <w:lang w:val="en-GB"/>
        </w:rPr>
      </w:pPr>
      <w:r>
        <w:rPr>
          <w:lang w:val="en-GB"/>
        </w:rPr>
        <w:t>ANBR</w:t>
      </w:r>
      <w:r>
        <w:rPr>
          <w:lang w:val="en-GB"/>
        </w:rPr>
        <w:tab/>
        <w:t>Access Network Bitrate Recommendation</w:t>
      </w:r>
    </w:p>
    <w:p w14:paraId="392B19B8" w14:textId="77777777" w:rsidR="005C7DBA" w:rsidRPr="005C7DBA" w:rsidRDefault="005C7DBA" w:rsidP="001C27BB">
      <w:pPr>
        <w:pStyle w:val="EW"/>
        <w:rPr>
          <w:lang w:val="en-GB"/>
        </w:rPr>
      </w:pPr>
      <w:r>
        <w:rPr>
          <w:lang w:val="en-GB"/>
        </w:rPr>
        <w:t>ANBRQ</w:t>
      </w:r>
      <w:r>
        <w:rPr>
          <w:lang w:val="en-GB"/>
        </w:rPr>
        <w:tab/>
        <w:t>Access Network Bitrate Recommendation Query</w:t>
      </w:r>
    </w:p>
    <w:p w14:paraId="45866BA7" w14:textId="77777777" w:rsidR="00B35D29" w:rsidRDefault="00B35D29">
      <w:pPr>
        <w:pStyle w:val="EW"/>
      </w:pPr>
      <w:r>
        <w:t>APP</w:t>
      </w:r>
      <w:r>
        <w:tab/>
        <w:t>APPlication-defined RTCP packet</w:t>
      </w:r>
    </w:p>
    <w:p w14:paraId="50DCCE44" w14:textId="77777777" w:rsidR="00B35D29" w:rsidRDefault="00B35D29">
      <w:pPr>
        <w:pStyle w:val="EW"/>
      </w:pPr>
      <w:r>
        <w:t>ARQ</w:t>
      </w:r>
      <w:r>
        <w:tab/>
        <w:t>Automatic repeat ReQuest</w:t>
      </w:r>
    </w:p>
    <w:p w14:paraId="41E1F66C" w14:textId="77777777" w:rsidR="00B35D29" w:rsidRDefault="00B35D29">
      <w:pPr>
        <w:pStyle w:val="EW"/>
      </w:pPr>
      <w:r>
        <w:t>AS</w:t>
      </w:r>
      <w:r>
        <w:tab/>
        <w:t>Application Server</w:t>
      </w:r>
    </w:p>
    <w:p w14:paraId="14B76068" w14:textId="77777777" w:rsidR="00A53792" w:rsidRDefault="00A53792" w:rsidP="001C27BB">
      <w:pPr>
        <w:pStyle w:val="EW"/>
      </w:pPr>
      <w:r>
        <w:t>ATCF</w:t>
      </w:r>
      <w:r>
        <w:tab/>
        <w:t>Access Transfer Control Function</w:t>
      </w:r>
    </w:p>
    <w:p w14:paraId="59FA4115" w14:textId="77777777" w:rsidR="00A53792" w:rsidRDefault="00A53792" w:rsidP="001C27BB">
      <w:pPr>
        <w:pStyle w:val="EW"/>
      </w:pPr>
      <w:r>
        <w:t>ATGW</w:t>
      </w:r>
      <w:r>
        <w:tab/>
        <w:t>Access Transfer GateWay</w:t>
      </w:r>
    </w:p>
    <w:p w14:paraId="709FB185" w14:textId="77777777" w:rsidR="00B35D29" w:rsidRDefault="00B35D29">
      <w:pPr>
        <w:pStyle w:val="EW"/>
      </w:pPr>
      <w:r>
        <w:t>AVC</w:t>
      </w:r>
      <w:r>
        <w:tab/>
        <w:t>Advanced Video Coding</w:t>
      </w:r>
    </w:p>
    <w:p w14:paraId="396A34ED" w14:textId="77777777" w:rsidR="009C72C6" w:rsidRDefault="009C72C6">
      <w:pPr>
        <w:pStyle w:val="EW"/>
      </w:pPr>
      <w:r>
        <w:t>BFCP</w:t>
      </w:r>
      <w:r>
        <w:tab/>
        <w:t>Binary Floor Control Protocol</w:t>
      </w:r>
    </w:p>
    <w:p w14:paraId="3A7D3A72" w14:textId="77777777" w:rsidR="00B35D29" w:rsidRPr="00FB653F" w:rsidRDefault="00B35D29">
      <w:pPr>
        <w:pStyle w:val="EW"/>
      </w:pPr>
      <w:r w:rsidRPr="00FB653F">
        <w:t>CCM</w:t>
      </w:r>
      <w:r w:rsidRPr="00FB653F">
        <w:tab/>
        <w:t>Codec Control Messages</w:t>
      </w:r>
    </w:p>
    <w:p w14:paraId="7137F2CA" w14:textId="77777777" w:rsidR="00B35D29" w:rsidRDefault="00B35D29">
      <w:pPr>
        <w:pStyle w:val="EW"/>
        <w:rPr>
          <w:lang w:val="fr-FR"/>
        </w:rPr>
      </w:pPr>
      <w:r w:rsidRPr="00FB6B0B">
        <w:rPr>
          <w:lang w:val="fr-FR"/>
        </w:rPr>
        <w:t>CDF</w:t>
      </w:r>
      <w:r w:rsidRPr="00FB6B0B">
        <w:rPr>
          <w:lang w:val="fr-FR"/>
        </w:rPr>
        <w:tab/>
        <w:t>Cumulative Distribution Function</w:t>
      </w:r>
    </w:p>
    <w:p w14:paraId="0A6A2540" w14:textId="77777777" w:rsidR="004E7CED" w:rsidRDefault="004E7CED">
      <w:pPr>
        <w:pStyle w:val="EW"/>
      </w:pPr>
      <w:r>
        <w:t>cDRX</w:t>
      </w:r>
      <w:r>
        <w:tab/>
        <w:t>Connected Mode DRX</w:t>
      </w:r>
    </w:p>
    <w:p w14:paraId="2523B116" w14:textId="77777777" w:rsidR="00EB657C" w:rsidRDefault="00EB657C" w:rsidP="00EB657C">
      <w:pPr>
        <w:pStyle w:val="EW"/>
      </w:pPr>
      <w:r>
        <w:t>CHEM</w:t>
      </w:r>
      <w:r>
        <w:tab/>
        <w:t>Coverage and Handoff Enhancements using Multimedia error robustness feature</w:t>
      </w:r>
    </w:p>
    <w:p w14:paraId="654D729B" w14:textId="77777777" w:rsidR="006E7878" w:rsidRPr="00FB6B0B" w:rsidRDefault="006E7878" w:rsidP="00EB657C">
      <w:pPr>
        <w:pStyle w:val="EW"/>
        <w:rPr>
          <w:lang w:val="fr-FR"/>
        </w:rPr>
      </w:pPr>
      <w:r w:rsidRPr="00266D87">
        <w:t>CMP</w:t>
      </w:r>
      <w:r w:rsidRPr="00266D87">
        <w:tab/>
        <w:t>Cube-Map Projection</w:t>
      </w:r>
    </w:p>
    <w:p w14:paraId="67328770" w14:textId="77777777" w:rsidR="00B35D29" w:rsidRPr="00FB6B0B" w:rsidRDefault="00B35D29">
      <w:pPr>
        <w:pStyle w:val="EW"/>
        <w:rPr>
          <w:lang w:val="fr-FR"/>
        </w:rPr>
      </w:pPr>
      <w:r w:rsidRPr="00FB6B0B">
        <w:rPr>
          <w:lang w:val="fr-FR"/>
        </w:rPr>
        <w:t>CMR</w:t>
      </w:r>
      <w:r w:rsidRPr="00FB6B0B">
        <w:rPr>
          <w:lang w:val="fr-FR"/>
        </w:rPr>
        <w:tab/>
        <w:t>Codec Mode Request</w:t>
      </w:r>
    </w:p>
    <w:p w14:paraId="1882B971" w14:textId="77777777" w:rsidR="00B35D29" w:rsidRDefault="00B35D29">
      <w:pPr>
        <w:pStyle w:val="EW"/>
      </w:pPr>
      <w:r>
        <w:t>cps</w:t>
      </w:r>
      <w:r>
        <w:tab/>
        <w:t>characters per second</w:t>
      </w:r>
    </w:p>
    <w:p w14:paraId="6A10F126" w14:textId="77777777" w:rsidR="00B35D29" w:rsidRDefault="00B35D29">
      <w:pPr>
        <w:pStyle w:val="EW"/>
      </w:pPr>
      <w:r>
        <w:t>CS</w:t>
      </w:r>
      <w:r>
        <w:tab/>
        <w:t>Circuit Switched</w:t>
      </w:r>
    </w:p>
    <w:p w14:paraId="27003B7D" w14:textId="77777777" w:rsidR="00B35D29" w:rsidRDefault="00B35D29">
      <w:pPr>
        <w:pStyle w:val="EW"/>
      </w:pPr>
      <w:r>
        <w:t>CSCF</w:t>
      </w:r>
      <w:r>
        <w:tab/>
        <w:t>Call Session Control Function</w:t>
      </w:r>
    </w:p>
    <w:p w14:paraId="4EF6E77A" w14:textId="77777777" w:rsidR="00B35D29" w:rsidRDefault="00B35D29">
      <w:pPr>
        <w:pStyle w:val="EW"/>
        <w:rPr>
          <w:color w:val="000000"/>
        </w:rPr>
      </w:pPr>
      <w:r>
        <w:t>CTM</w:t>
      </w:r>
      <w:r>
        <w:tab/>
      </w:r>
      <w:r>
        <w:rPr>
          <w:color w:val="000000"/>
        </w:rPr>
        <w:t>Cellular Text telephone Modem</w:t>
      </w:r>
    </w:p>
    <w:p w14:paraId="711B0E95" w14:textId="77777777" w:rsidR="00FD5B97" w:rsidRDefault="00FD5B97">
      <w:pPr>
        <w:pStyle w:val="EW"/>
        <w:rPr>
          <w:color w:val="000000"/>
        </w:rPr>
      </w:pPr>
      <w:r>
        <w:rPr>
          <w:color w:val="000000"/>
        </w:rPr>
        <w:t>CVO</w:t>
      </w:r>
      <w:r>
        <w:rPr>
          <w:color w:val="000000"/>
        </w:rPr>
        <w:tab/>
        <w:t>Coordination of Video Orientation</w:t>
      </w:r>
    </w:p>
    <w:p w14:paraId="360B4D1C" w14:textId="77777777" w:rsidR="009C4269" w:rsidRDefault="009C4269">
      <w:pPr>
        <w:pStyle w:val="EW"/>
        <w:rPr>
          <w:color w:val="000000"/>
          <w:lang w:val="en-GB"/>
        </w:rPr>
      </w:pPr>
      <w:r>
        <w:rPr>
          <w:color w:val="000000"/>
          <w:lang w:val="en-GB"/>
        </w:rPr>
        <w:t>DBI</w:t>
      </w:r>
      <w:r>
        <w:rPr>
          <w:color w:val="000000"/>
          <w:lang w:val="en-GB"/>
        </w:rPr>
        <w:tab/>
        <w:t>Delay Budget Information</w:t>
      </w:r>
    </w:p>
    <w:p w14:paraId="6A9A030F" w14:textId="77777777" w:rsidR="00E0711C" w:rsidRPr="00E0711C" w:rsidRDefault="00E0711C" w:rsidP="00E0711C">
      <w:pPr>
        <w:pStyle w:val="EW"/>
        <w:rPr>
          <w:color w:val="000000"/>
        </w:rPr>
      </w:pPr>
      <w:r>
        <w:rPr>
          <w:color w:val="000000"/>
        </w:rPr>
        <w:t>DRB</w:t>
      </w:r>
      <w:r>
        <w:rPr>
          <w:color w:val="000000"/>
        </w:rPr>
        <w:tab/>
        <w:t>D</w:t>
      </w:r>
      <w:r w:rsidRPr="007548DC">
        <w:rPr>
          <w:color w:val="000000"/>
        </w:rPr>
        <w:t xml:space="preserve">ata </w:t>
      </w:r>
      <w:r>
        <w:rPr>
          <w:color w:val="000000"/>
        </w:rPr>
        <w:t>R</w:t>
      </w:r>
      <w:r w:rsidRPr="007548DC">
        <w:rPr>
          <w:color w:val="000000"/>
        </w:rPr>
        <w:t xml:space="preserve">adio </w:t>
      </w:r>
      <w:r>
        <w:rPr>
          <w:color w:val="000000"/>
        </w:rPr>
        <w:t>B</w:t>
      </w:r>
      <w:r w:rsidRPr="007548DC">
        <w:rPr>
          <w:color w:val="000000"/>
        </w:rPr>
        <w:t>earer</w:t>
      </w:r>
    </w:p>
    <w:p w14:paraId="31745920" w14:textId="77777777" w:rsidR="004E7CED" w:rsidRDefault="004E7CED">
      <w:pPr>
        <w:pStyle w:val="EW"/>
      </w:pPr>
      <w:r>
        <w:t>DRX</w:t>
      </w:r>
      <w:r>
        <w:tab/>
        <w:t>Discontinuous Reception</w:t>
      </w:r>
    </w:p>
    <w:p w14:paraId="578BF212" w14:textId="77777777" w:rsidR="004F6C2E" w:rsidRPr="004E7CED" w:rsidRDefault="004F6C2E">
      <w:pPr>
        <w:pStyle w:val="EW"/>
        <w:rPr>
          <w:lang w:val="en-GB"/>
        </w:rPr>
      </w:pPr>
      <w:r w:rsidRPr="004A5A83">
        <w:t>DTLS</w:t>
      </w:r>
      <w:r w:rsidRPr="004A5A83">
        <w:tab/>
      </w:r>
      <w:r w:rsidRPr="004A5A83">
        <w:rPr>
          <w:rFonts w:hint="eastAsia"/>
        </w:rPr>
        <w:t>Datagram Transport Layer Securit</w:t>
      </w:r>
      <w:r w:rsidRPr="004A5A83">
        <w:t>y</w:t>
      </w:r>
    </w:p>
    <w:p w14:paraId="2ED28763" w14:textId="77777777" w:rsidR="00B35D29" w:rsidRDefault="00B35D29">
      <w:pPr>
        <w:pStyle w:val="EW"/>
      </w:pPr>
      <w:r>
        <w:t>DTMF</w:t>
      </w:r>
      <w:r>
        <w:tab/>
        <w:t>Dual Tone Multi-Frequency</w:t>
      </w:r>
    </w:p>
    <w:p w14:paraId="5DA0BB8D" w14:textId="77777777" w:rsidR="00B35D29" w:rsidRPr="004F7D73" w:rsidRDefault="00B35D29">
      <w:pPr>
        <w:pStyle w:val="EW"/>
      </w:pPr>
      <w:r w:rsidRPr="004F7D73">
        <w:t>DTX</w:t>
      </w:r>
      <w:r w:rsidRPr="004F7D73">
        <w:tab/>
        <w:t>Discontinuous Transmission</w:t>
      </w:r>
    </w:p>
    <w:p w14:paraId="7A480136" w14:textId="77777777" w:rsidR="00E95F81" w:rsidRPr="004F7D73" w:rsidRDefault="00E95F81" w:rsidP="00E95F81">
      <w:pPr>
        <w:pStyle w:val="EW"/>
      </w:pPr>
      <w:r w:rsidRPr="004F7D73">
        <w:t>ECN</w:t>
      </w:r>
      <w:r w:rsidRPr="004F7D73">
        <w:tab/>
        <w:t>Explicit Congestion Notification</w:t>
      </w:r>
    </w:p>
    <w:p w14:paraId="37637186" w14:textId="77777777" w:rsidR="00E95F81" w:rsidRPr="004F7D73" w:rsidRDefault="00E95F81" w:rsidP="00E95F81">
      <w:pPr>
        <w:pStyle w:val="EW"/>
      </w:pPr>
      <w:r w:rsidRPr="004F7D73">
        <w:t>ECN-CE</w:t>
      </w:r>
      <w:r w:rsidRPr="004F7D73">
        <w:tab/>
        <w:t>ECN Congestion Experienced</w:t>
      </w:r>
    </w:p>
    <w:p w14:paraId="7D06F3B9" w14:textId="77777777" w:rsidR="00E95F81" w:rsidRPr="004F7D73" w:rsidRDefault="00E95F81" w:rsidP="00E95F81">
      <w:pPr>
        <w:pStyle w:val="EW"/>
      </w:pPr>
      <w:r w:rsidRPr="004F7D73">
        <w:t>ECT</w:t>
      </w:r>
      <w:r w:rsidRPr="004F7D73">
        <w:tab/>
        <w:t>ECN Capable Transport</w:t>
      </w:r>
    </w:p>
    <w:p w14:paraId="0EC0FC71" w14:textId="77777777" w:rsidR="00E95F81" w:rsidRDefault="00E95F81" w:rsidP="00E95F81">
      <w:pPr>
        <w:pStyle w:val="EW"/>
      </w:pPr>
      <w:r w:rsidRPr="004F7D73">
        <w:t>eNodeB</w:t>
      </w:r>
      <w:r w:rsidRPr="004F7D73">
        <w:tab/>
        <w:t>E-UTRAN Node B</w:t>
      </w:r>
    </w:p>
    <w:p w14:paraId="1CA134D3" w14:textId="77777777" w:rsidR="006E7878" w:rsidRPr="004F7D73" w:rsidRDefault="006E7878" w:rsidP="00E95F81">
      <w:pPr>
        <w:pStyle w:val="EW"/>
      </w:pPr>
      <w:r w:rsidRPr="00266D87">
        <w:t>ERP</w:t>
      </w:r>
      <w:r w:rsidRPr="00266D87">
        <w:tab/>
        <w:t>EquiRectangular Projection</w:t>
      </w:r>
    </w:p>
    <w:p w14:paraId="6F7437D9" w14:textId="77777777" w:rsidR="00D56CDB" w:rsidRDefault="00D56CDB" w:rsidP="00D56CDB">
      <w:pPr>
        <w:pStyle w:val="EW"/>
      </w:pPr>
      <w:r w:rsidRPr="004F7D73">
        <w:t>E-UTRAN</w:t>
      </w:r>
      <w:r w:rsidRPr="004F7D73">
        <w:tab/>
        <w:t>Evolved UTRAN</w:t>
      </w:r>
    </w:p>
    <w:p w14:paraId="588F7EAF" w14:textId="77777777" w:rsidR="00A53792" w:rsidRDefault="00A53792" w:rsidP="00CB2948">
      <w:pPr>
        <w:pStyle w:val="EW"/>
      </w:pPr>
      <w:r w:rsidRPr="00AF5BAF">
        <w:t>EVS</w:t>
      </w:r>
      <w:r w:rsidRPr="00AF5BAF">
        <w:tab/>
        <w:t>Enhanced Voice Service</w:t>
      </w:r>
      <w:r>
        <w:t>s</w:t>
      </w:r>
    </w:p>
    <w:p w14:paraId="13FBED59" w14:textId="77777777" w:rsidR="00CB2948" w:rsidRPr="004F7D73" w:rsidRDefault="00CB2948" w:rsidP="00CB2948">
      <w:pPr>
        <w:pStyle w:val="EW"/>
      </w:pPr>
      <w:r>
        <w:t>FECC</w:t>
      </w:r>
      <w:r>
        <w:tab/>
        <w:t>Far End Camera Control</w:t>
      </w:r>
    </w:p>
    <w:p w14:paraId="42CD26C7" w14:textId="77777777" w:rsidR="004812AE" w:rsidRPr="004F7D73" w:rsidRDefault="004812AE" w:rsidP="00D56CDB">
      <w:pPr>
        <w:pStyle w:val="EW"/>
      </w:pPr>
      <w:r w:rsidRPr="004F7D73">
        <w:t>FIR</w:t>
      </w:r>
      <w:r w:rsidRPr="004F7D73">
        <w:tab/>
        <w:t>Full Intra Request</w:t>
      </w:r>
    </w:p>
    <w:p w14:paraId="53558A04" w14:textId="77777777" w:rsidR="0044327F" w:rsidRPr="00E76BA3" w:rsidRDefault="0044327F" w:rsidP="009B29F6">
      <w:pPr>
        <w:pStyle w:val="EW"/>
      </w:pPr>
      <w:r w:rsidRPr="00E76BA3">
        <w:t>FLR</w:t>
      </w:r>
      <w:r w:rsidRPr="00E76BA3">
        <w:tab/>
        <w:t>Frame Loss Rate</w:t>
      </w:r>
    </w:p>
    <w:p w14:paraId="139CA09C" w14:textId="77777777" w:rsidR="009B29F6" w:rsidRDefault="009B29F6" w:rsidP="009B29F6">
      <w:pPr>
        <w:pStyle w:val="EW"/>
        <w:rPr>
          <w:lang w:val="en-US"/>
        </w:rPr>
      </w:pPr>
      <w:r w:rsidRPr="00C22D8A">
        <w:rPr>
          <w:lang w:val="en-US"/>
        </w:rPr>
        <w:t>FoIP</w:t>
      </w:r>
      <w:r w:rsidRPr="00C22D8A">
        <w:rPr>
          <w:lang w:val="en-US"/>
        </w:rPr>
        <w:tab/>
        <w:t>Facsimile over IP</w:t>
      </w:r>
    </w:p>
    <w:p w14:paraId="7ACA3C63" w14:textId="77777777" w:rsidR="006E7878" w:rsidRPr="0044327F" w:rsidRDefault="006E7878" w:rsidP="009B29F6">
      <w:pPr>
        <w:pStyle w:val="EW"/>
        <w:rPr>
          <w:lang w:val="en-US"/>
        </w:rPr>
      </w:pPr>
      <w:r w:rsidRPr="00266D87">
        <w:t>FOV</w:t>
      </w:r>
      <w:r w:rsidRPr="00266D87">
        <w:tab/>
        <w:t>Field Of View</w:t>
      </w:r>
    </w:p>
    <w:p w14:paraId="3B7B9940" w14:textId="77777777" w:rsidR="00B35D29" w:rsidRDefault="00B35D29">
      <w:pPr>
        <w:pStyle w:val="EW"/>
      </w:pPr>
      <w:r>
        <w:t>GIP</w:t>
      </w:r>
      <w:r>
        <w:tab/>
        <w:t>Generic IP access</w:t>
      </w:r>
    </w:p>
    <w:p w14:paraId="0FB30CB0" w14:textId="77777777" w:rsidR="00B35D29" w:rsidRDefault="00B35D29">
      <w:pPr>
        <w:pStyle w:val="EW"/>
      </w:pPr>
      <w:r>
        <w:t>GOB</w:t>
      </w:r>
      <w:r>
        <w:tab/>
        <w:t>Group Of Blocks</w:t>
      </w:r>
    </w:p>
    <w:p w14:paraId="62FA66A5" w14:textId="77777777" w:rsidR="00B35D29" w:rsidRDefault="00B35D29">
      <w:pPr>
        <w:pStyle w:val="EW"/>
      </w:pPr>
      <w:r>
        <w:t>H-ARQ</w:t>
      </w:r>
      <w:r>
        <w:tab/>
        <w:t>Hybrid - ARQ</w:t>
      </w:r>
    </w:p>
    <w:p w14:paraId="3B40B650" w14:textId="77777777" w:rsidR="00654A16" w:rsidRDefault="00654A16">
      <w:pPr>
        <w:pStyle w:val="EW"/>
      </w:pPr>
      <w:r>
        <w:t>HEVC</w:t>
      </w:r>
      <w:r>
        <w:tab/>
        <w:t>High Efficiency Video Coding</w:t>
      </w:r>
    </w:p>
    <w:p w14:paraId="369990F3" w14:textId="1FCFFF95" w:rsidR="00B35D29" w:rsidRDefault="006E7878" w:rsidP="006E7878">
      <w:pPr>
        <w:pStyle w:val="EW"/>
      </w:pPr>
      <w:r w:rsidRPr="00266D87">
        <w:t>HMD</w:t>
      </w:r>
      <w:r w:rsidRPr="00266D87">
        <w:tab/>
        <w:t>Head Mounted Display</w:t>
      </w:r>
      <w:r>
        <w:rPr>
          <w:lang w:val="en-GB"/>
        </w:rPr>
        <w:t xml:space="preserve"> </w:t>
      </w:r>
      <w:r w:rsidR="00B35D29">
        <w:t>HSPA</w:t>
      </w:r>
      <w:r w:rsidR="00B35D29">
        <w:tab/>
        <w:t>High Speed Packet Access</w:t>
      </w:r>
    </w:p>
    <w:p w14:paraId="3C5A7C11" w14:textId="77777777" w:rsidR="00B42E39" w:rsidRPr="00B42E39" w:rsidRDefault="00B42E39">
      <w:pPr>
        <w:pStyle w:val="EW"/>
      </w:pPr>
      <w:r w:rsidRPr="00B42E39">
        <w:t>ICM</w:t>
      </w:r>
      <w:r w:rsidRPr="00B42E39">
        <w:tab/>
        <w:t>Initial Codec Mode</w:t>
      </w:r>
    </w:p>
    <w:p w14:paraId="76565E15" w14:textId="77777777" w:rsidR="00B35D29" w:rsidRDefault="00B35D29">
      <w:pPr>
        <w:pStyle w:val="EW"/>
      </w:pPr>
      <w:r>
        <w:t>IDR</w:t>
      </w:r>
      <w:r>
        <w:tab/>
        <w:t>Instantaneous Decoding Refresh</w:t>
      </w:r>
    </w:p>
    <w:p w14:paraId="6A643786" w14:textId="77777777" w:rsidR="009B29F6" w:rsidRDefault="009B29F6" w:rsidP="009B29F6">
      <w:pPr>
        <w:pStyle w:val="EW"/>
      </w:pPr>
      <w:r>
        <w:t>IFP</w:t>
      </w:r>
      <w:r>
        <w:tab/>
        <w:t>Internet Facsimile Protocol</w:t>
      </w:r>
    </w:p>
    <w:p w14:paraId="21B2FF1A" w14:textId="77777777" w:rsidR="009B29F6" w:rsidRDefault="009B29F6" w:rsidP="009B29F6">
      <w:pPr>
        <w:pStyle w:val="EW"/>
      </w:pPr>
      <w:r>
        <w:t>IFT</w:t>
      </w:r>
      <w:r>
        <w:tab/>
        <w:t>Internet Facsimile Transfer</w:t>
      </w:r>
    </w:p>
    <w:p w14:paraId="6AF13FBD" w14:textId="77777777" w:rsidR="00B35D29" w:rsidRDefault="00B35D29">
      <w:pPr>
        <w:pStyle w:val="EW"/>
      </w:pPr>
      <w:r>
        <w:lastRenderedPageBreak/>
        <w:t>IMS</w:t>
      </w:r>
      <w:r>
        <w:tab/>
        <w:t>IP Multimedia Subsystem</w:t>
      </w:r>
    </w:p>
    <w:p w14:paraId="442737D0" w14:textId="77777777" w:rsidR="00B35D29" w:rsidRPr="004F7D73" w:rsidRDefault="00B35D29">
      <w:pPr>
        <w:pStyle w:val="EW"/>
      </w:pPr>
      <w:r w:rsidRPr="004F7D73">
        <w:t>IP</w:t>
      </w:r>
      <w:r w:rsidRPr="004F7D73">
        <w:tab/>
        <w:t>Internet Protocol</w:t>
      </w:r>
    </w:p>
    <w:p w14:paraId="2F94EDAC" w14:textId="77777777" w:rsidR="00B35D29" w:rsidRPr="004F7D73" w:rsidRDefault="00B35D29">
      <w:pPr>
        <w:pStyle w:val="EW"/>
      </w:pPr>
      <w:r w:rsidRPr="004F7D73">
        <w:t>IPv4</w:t>
      </w:r>
      <w:r w:rsidRPr="004F7D73">
        <w:tab/>
        <w:t>Internet Protocol version 4</w:t>
      </w:r>
    </w:p>
    <w:p w14:paraId="7F6EA16B" w14:textId="77777777" w:rsidR="00654A16" w:rsidRDefault="00654A16">
      <w:pPr>
        <w:pStyle w:val="EW"/>
      </w:pPr>
      <w:r w:rsidRPr="004F7D73">
        <w:t>IRAP</w:t>
      </w:r>
      <w:r w:rsidRPr="004F7D73">
        <w:tab/>
        <w:t>Intra Random Access Point</w:t>
      </w:r>
    </w:p>
    <w:p w14:paraId="52338014" w14:textId="77777777" w:rsidR="006E7878" w:rsidRPr="004F7D73" w:rsidRDefault="006E7878" w:rsidP="006E7878">
      <w:pPr>
        <w:pStyle w:val="EW"/>
      </w:pPr>
      <w:r>
        <w:t>ITT4RT</w:t>
      </w:r>
      <w:r>
        <w:tab/>
      </w:r>
      <w:r w:rsidRPr="0042419C">
        <w:t>Immersive Teleconferencing and Telepresence for Remote Terminals</w:t>
      </w:r>
    </w:p>
    <w:p w14:paraId="1CC562FF" w14:textId="77777777" w:rsidR="00B35D29" w:rsidRPr="004F7D73" w:rsidRDefault="00B35D29">
      <w:pPr>
        <w:pStyle w:val="EW"/>
      </w:pPr>
      <w:r w:rsidRPr="004F7D73">
        <w:t>ITU-T</w:t>
      </w:r>
      <w:r w:rsidRPr="004F7D73">
        <w:tab/>
        <w:t>International Telecommunications Union - Telecommunications</w:t>
      </w:r>
    </w:p>
    <w:p w14:paraId="5B73A168" w14:textId="77777777" w:rsidR="00B35D29" w:rsidRPr="00873A67" w:rsidRDefault="00B35D29">
      <w:pPr>
        <w:pStyle w:val="EW"/>
      </w:pPr>
      <w:r w:rsidRPr="00873A67">
        <w:t>JBM</w:t>
      </w:r>
      <w:r w:rsidRPr="00873A67">
        <w:tab/>
        <w:t>Jitter Buffer Management</w:t>
      </w:r>
    </w:p>
    <w:p w14:paraId="7E040BA3" w14:textId="77777777" w:rsidR="00B35D29" w:rsidRPr="00873A67" w:rsidRDefault="00B35D29">
      <w:pPr>
        <w:pStyle w:val="EW"/>
      </w:pPr>
      <w:r w:rsidRPr="00873A67">
        <w:t>MGCF</w:t>
      </w:r>
      <w:r w:rsidRPr="00873A67">
        <w:tab/>
        <w:t>Media Gateway Control Function</w:t>
      </w:r>
    </w:p>
    <w:p w14:paraId="7C3F6BE4" w14:textId="77777777" w:rsidR="00B35D29" w:rsidRPr="00873A67" w:rsidRDefault="00B35D29">
      <w:pPr>
        <w:pStyle w:val="EW"/>
      </w:pPr>
      <w:r w:rsidRPr="00873A67">
        <w:t>MGW</w:t>
      </w:r>
      <w:r w:rsidRPr="00873A67">
        <w:tab/>
        <w:t>Media GateWay</w:t>
      </w:r>
    </w:p>
    <w:p w14:paraId="281AF773" w14:textId="77777777" w:rsidR="00B35D29" w:rsidRPr="004F7D73" w:rsidRDefault="00B35D29">
      <w:pPr>
        <w:pStyle w:val="EW"/>
        <w:rPr>
          <w:lang w:val="fr-FR"/>
        </w:rPr>
      </w:pPr>
      <w:r w:rsidRPr="004F7D73">
        <w:rPr>
          <w:lang w:val="fr-FR"/>
        </w:rPr>
        <w:t>MIME</w:t>
      </w:r>
      <w:r w:rsidRPr="004F7D73">
        <w:rPr>
          <w:lang w:val="fr-FR"/>
        </w:rPr>
        <w:tab/>
        <w:t>Multipurpose Internet Mail Extensions</w:t>
      </w:r>
    </w:p>
    <w:p w14:paraId="2D93C6BA" w14:textId="77777777" w:rsidR="00B35D29" w:rsidRPr="004F7D73" w:rsidRDefault="00B35D29">
      <w:pPr>
        <w:pStyle w:val="EW"/>
        <w:rPr>
          <w:lang w:val="fr-FR"/>
        </w:rPr>
      </w:pPr>
      <w:r w:rsidRPr="004F7D73">
        <w:rPr>
          <w:lang w:val="fr-FR"/>
        </w:rPr>
        <w:t>MO</w:t>
      </w:r>
      <w:r w:rsidRPr="004F7D73">
        <w:rPr>
          <w:lang w:val="fr-FR"/>
        </w:rPr>
        <w:tab/>
        <w:t>Management Object</w:t>
      </w:r>
    </w:p>
    <w:p w14:paraId="193BA025" w14:textId="77777777" w:rsidR="00B35D29" w:rsidRDefault="00B35D29">
      <w:pPr>
        <w:pStyle w:val="EW"/>
      </w:pPr>
      <w:r>
        <w:t>MPEG</w:t>
      </w:r>
      <w:r>
        <w:tab/>
        <w:t>Moving Picture Experts Group</w:t>
      </w:r>
    </w:p>
    <w:p w14:paraId="1F7B655D" w14:textId="77777777" w:rsidR="00B35D29" w:rsidRDefault="00B35D29">
      <w:pPr>
        <w:pStyle w:val="EW"/>
      </w:pPr>
      <w:r>
        <w:t>MRFC</w:t>
      </w:r>
      <w:r>
        <w:tab/>
        <w:t>Media Resource Function Controller</w:t>
      </w:r>
    </w:p>
    <w:p w14:paraId="5BEC63EB" w14:textId="77777777" w:rsidR="00B35D29" w:rsidRDefault="00B35D29">
      <w:pPr>
        <w:pStyle w:val="EW"/>
      </w:pPr>
      <w:r>
        <w:t>MRFP</w:t>
      </w:r>
      <w:r>
        <w:tab/>
        <w:t>Media Resource Function Processor</w:t>
      </w:r>
    </w:p>
    <w:p w14:paraId="16C224FC" w14:textId="77777777" w:rsidR="009C72C6" w:rsidRDefault="009C72C6">
      <w:pPr>
        <w:pStyle w:val="EW"/>
      </w:pPr>
      <w:r>
        <w:t>MSMTSI</w:t>
      </w:r>
      <w:r>
        <w:tab/>
        <w:t>Multi-Stream Multimedia Telephony Service for IMS</w:t>
      </w:r>
    </w:p>
    <w:p w14:paraId="31119FA1" w14:textId="77777777" w:rsidR="00B35D29" w:rsidRDefault="00B35D29">
      <w:pPr>
        <w:pStyle w:val="EW"/>
      </w:pPr>
      <w:r>
        <w:t>MSRP</w:t>
      </w:r>
      <w:r>
        <w:tab/>
        <w:t>Message Session Relay Protocol</w:t>
      </w:r>
    </w:p>
    <w:p w14:paraId="0C25B34A" w14:textId="77777777" w:rsidR="00B35D29" w:rsidRDefault="00B35D29">
      <w:pPr>
        <w:pStyle w:val="EW"/>
      </w:pPr>
      <w:r>
        <w:t>MTSI</w:t>
      </w:r>
      <w:r>
        <w:tab/>
        <w:t>Multimedia Telephony Service for IMS</w:t>
      </w:r>
    </w:p>
    <w:p w14:paraId="1D5BE285" w14:textId="77777777" w:rsidR="00B35D29" w:rsidRDefault="00B35D29">
      <w:pPr>
        <w:pStyle w:val="EW"/>
      </w:pPr>
      <w:r>
        <w:t>MTU</w:t>
      </w:r>
      <w:r>
        <w:tab/>
        <w:t>Maximum Transfer Unit</w:t>
      </w:r>
    </w:p>
    <w:p w14:paraId="690DCA7A" w14:textId="77777777" w:rsidR="00B35D29" w:rsidRDefault="00B35D29">
      <w:pPr>
        <w:pStyle w:val="EW"/>
      </w:pPr>
      <w:r>
        <w:t>NACK</w:t>
      </w:r>
      <w:r>
        <w:tab/>
        <w:t>Negative ACKnowledgment</w:t>
      </w:r>
    </w:p>
    <w:p w14:paraId="511D9312" w14:textId="77777777" w:rsidR="00716550" w:rsidRDefault="00716550" w:rsidP="009B29F6">
      <w:pPr>
        <w:pStyle w:val="EW"/>
      </w:pPr>
      <w:r>
        <w:t>NNI</w:t>
      </w:r>
      <w:r>
        <w:tab/>
        <w:t>Network-to-Network Interface</w:t>
      </w:r>
    </w:p>
    <w:p w14:paraId="769FF0D4" w14:textId="77777777" w:rsidR="00B35D29" w:rsidRDefault="00B35D29">
      <w:pPr>
        <w:pStyle w:val="EW"/>
      </w:pPr>
      <w:r>
        <w:t>NTP</w:t>
      </w:r>
      <w:r>
        <w:tab/>
        <w:t>Network Time Protocol</w:t>
      </w:r>
    </w:p>
    <w:p w14:paraId="70E6E64E" w14:textId="77777777" w:rsidR="006E7878" w:rsidRDefault="006E7878" w:rsidP="006E7878">
      <w:pPr>
        <w:pStyle w:val="EW"/>
      </w:pPr>
      <w:r w:rsidRPr="00266D87">
        <w:t>OMAF</w:t>
      </w:r>
      <w:r w:rsidRPr="00266D87">
        <w:tab/>
        <w:t>Omnidirectional MediA Format</w:t>
      </w:r>
    </w:p>
    <w:p w14:paraId="651E30C0" w14:textId="77777777" w:rsidR="00716550" w:rsidRDefault="00716550" w:rsidP="009B29F6">
      <w:pPr>
        <w:pStyle w:val="EW"/>
      </w:pPr>
      <w:r>
        <w:t>PCM</w:t>
      </w:r>
      <w:r>
        <w:tab/>
        <w:t>Pulse Code Modulation</w:t>
      </w:r>
    </w:p>
    <w:p w14:paraId="52411DAD" w14:textId="77777777" w:rsidR="00E0711C" w:rsidRDefault="00E0711C" w:rsidP="00E0711C">
      <w:pPr>
        <w:pStyle w:val="EW"/>
      </w:pPr>
      <w:r>
        <w:rPr>
          <w:rFonts w:hint="eastAsia"/>
          <w:lang w:eastAsia="ko-KR"/>
        </w:rPr>
        <w:t>PDCP</w:t>
      </w:r>
      <w:r>
        <w:rPr>
          <w:rFonts w:hint="eastAsia"/>
          <w:lang w:eastAsia="ko-KR"/>
        </w:rPr>
        <w:tab/>
      </w:r>
      <w:r w:rsidRPr="00E51133">
        <w:rPr>
          <w:lang w:eastAsia="ko-KR"/>
        </w:rPr>
        <w:t>Packet Data Convergence Protocol</w:t>
      </w:r>
    </w:p>
    <w:p w14:paraId="271C4D37" w14:textId="77777777" w:rsidR="00B35D29" w:rsidRDefault="00B35D29">
      <w:pPr>
        <w:pStyle w:val="EW"/>
      </w:pPr>
      <w:r>
        <w:t>PDP</w:t>
      </w:r>
      <w:r>
        <w:tab/>
        <w:t>Packet Data Protocol</w:t>
      </w:r>
    </w:p>
    <w:p w14:paraId="03CB08E2" w14:textId="77777777" w:rsidR="00B35D29" w:rsidRDefault="00B35D29">
      <w:pPr>
        <w:pStyle w:val="EW"/>
        <w:rPr>
          <w:lang w:val="en-GB"/>
        </w:rPr>
      </w:pPr>
      <w:r>
        <w:t>PLI</w:t>
      </w:r>
      <w:r>
        <w:tab/>
        <w:t>Picture Loss Indication</w:t>
      </w:r>
    </w:p>
    <w:p w14:paraId="1F2067AC" w14:textId="77777777" w:rsidR="004E7CED" w:rsidRPr="004E7CED" w:rsidRDefault="004E7CED">
      <w:pPr>
        <w:pStyle w:val="EW"/>
        <w:rPr>
          <w:lang w:val="en-GB"/>
        </w:rPr>
      </w:pPr>
      <w:r>
        <w:t>PLR</w:t>
      </w:r>
      <w:r>
        <w:tab/>
        <w:t>Packet Loss Ratio</w:t>
      </w:r>
    </w:p>
    <w:p w14:paraId="3935F359" w14:textId="77777777" w:rsidR="009E7725" w:rsidRDefault="00B35D29">
      <w:pPr>
        <w:pStyle w:val="EW"/>
      </w:pPr>
      <w:r>
        <w:t>POI</w:t>
      </w:r>
      <w:r>
        <w:tab/>
        <w:t>Point Of Interconnect</w:t>
      </w:r>
    </w:p>
    <w:p w14:paraId="65C56A35" w14:textId="77777777" w:rsidR="00B35D29" w:rsidRDefault="00B35D29">
      <w:pPr>
        <w:pStyle w:val="EW"/>
      </w:pPr>
      <w:r>
        <w:t>PSTN</w:t>
      </w:r>
      <w:r>
        <w:tab/>
        <w:t>Public Switched Telephone Network</w:t>
      </w:r>
    </w:p>
    <w:p w14:paraId="61885B07" w14:textId="77777777" w:rsidR="009E7725" w:rsidRDefault="009E7725">
      <w:pPr>
        <w:pStyle w:val="EW"/>
      </w:pPr>
      <w:r>
        <w:t>PTZF</w:t>
      </w:r>
      <w:r>
        <w:tab/>
        <w:t>Pan, Tilt, Zoom and Focus</w:t>
      </w:r>
    </w:p>
    <w:p w14:paraId="47190B56" w14:textId="77777777" w:rsidR="009C1D7F" w:rsidRDefault="009C1D7F">
      <w:pPr>
        <w:pStyle w:val="EW"/>
        <w:rPr>
          <w:lang w:val="en-GB"/>
        </w:rPr>
      </w:pPr>
      <w:r>
        <w:t>QCI</w:t>
      </w:r>
      <w:r>
        <w:tab/>
        <w:t>QoS Class Identifier</w:t>
      </w:r>
    </w:p>
    <w:p w14:paraId="26D4BC62" w14:textId="77777777" w:rsidR="00F53D32" w:rsidRPr="00F53D32" w:rsidRDefault="00F53D32">
      <w:pPr>
        <w:pStyle w:val="EW"/>
        <w:rPr>
          <w:lang w:val="en-GB" w:eastAsia="ko-KR"/>
        </w:rPr>
      </w:pPr>
      <w:r>
        <w:t>QMC</w:t>
      </w:r>
      <w:r>
        <w:tab/>
        <w:t>QoE Measurement Collection</w:t>
      </w:r>
    </w:p>
    <w:p w14:paraId="4A4BC2C8" w14:textId="77777777" w:rsidR="00B35D29" w:rsidRDefault="00B35D29">
      <w:pPr>
        <w:pStyle w:val="EW"/>
      </w:pPr>
      <w:r>
        <w:t>QoE</w:t>
      </w:r>
      <w:r>
        <w:tab/>
        <w:t>Quality of Experience</w:t>
      </w:r>
    </w:p>
    <w:p w14:paraId="577C61EC" w14:textId="77777777" w:rsidR="00B35D29" w:rsidRDefault="00B35D29">
      <w:pPr>
        <w:pStyle w:val="EW"/>
      </w:pPr>
      <w:r>
        <w:t>QoS</w:t>
      </w:r>
      <w:r>
        <w:tab/>
        <w:t>Quality of Service</w:t>
      </w:r>
    </w:p>
    <w:p w14:paraId="59C590D2" w14:textId="77777777" w:rsidR="00B35D29" w:rsidRDefault="00B35D29">
      <w:pPr>
        <w:pStyle w:val="EW"/>
      </w:pPr>
      <w:r>
        <w:rPr>
          <w:lang w:eastAsia="zh-CN"/>
        </w:rPr>
        <w:t>QP</w:t>
      </w:r>
      <w:r>
        <w:rPr>
          <w:lang w:eastAsia="zh-CN"/>
        </w:rPr>
        <w:tab/>
      </w:r>
      <w:r>
        <w:rPr>
          <w:color w:val="000000"/>
        </w:rPr>
        <w:t>Quantization Parameter</w:t>
      </w:r>
    </w:p>
    <w:p w14:paraId="0B51AC52" w14:textId="77777777" w:rsidR="00B35D29" w:rsidRDefault="00B35D29">
      <w:pPr>
        <w:pStyle w:val="EW"/>
      </w:pPr>
      <w:r>
        <w:t>RoHC</w:t>
      </w:r>
      <w:r>
        <w:tab/>
        <w:t>Robust HeaderCompression</w:t>
      </w:r>
    </w:p>
    <w:p w14:paraId="574C8C12" w14:textId="77777777" w:rsidR="009E7725" w:rsidRDefault="009E7725">
      <w:pPr>
        <w:pStyle w:val="EW"/>
      </w:pPr>
      <w:r>
        <w:t>ROI</w:t>
      </w:r>
      <w:r>
        <w:tab/>
        <w:t>Region of Interest</w:t>
      </w:r>
    </w:p>
    <w:p w14:paraId="2EA676EA" w14:textId="77777777" w:rsidR="00B35D29" w:rsidRDefault="00B35D29">
      <w:pPr>
        <w:pStyle w:val="EW"/>
      </w:pPr>
      <w:r>
        <w:t>RR</w:t>
      </w:r>
      <w:r>
        <w:tab/>
        <w:t>Receiver Report</w:t>
      </w:r>
    </w:p>
    <w:p w14:paraId="432CC9D2" w14:textId="77777777" w:rsidR="00B35D29" w:rsidRPr="004812AE" w:rsidRDefault="00B35D29">
      <w:pPr>
        <w:pStyle w:val="EW"/>
        <w:rPr>
          <w:lang w:val="pt-BR"/>
        </w:rPr>
      </w:pPr>
      <w:r w:rsidRPr="004812AE">
        <w:rPr>
          <w:lang w:val="pt-BR"/>
        </w:rPr>
        <w:t>RTCP</w:t>
      </w:r>
      <w:r w:rsidRPr="004812AE">
        <w:rPr>
          <w:lang w:val="pt-BR"/>
        </w:rPr>
        <w:tab/>
        <w:t>RTP Control Protocol</w:t>
      </w:r>
    </w:p>
    <w:p w14:paraId="28475CD3" w14:textId="77777777" w:rsidR="00B35D29" w:rsidRDefault="00B35D29">
      <w:pPr>
        <w:pStyle w:val="EW"/>
        <w:rPr>
          <w:lang w:val="pt-BR"/>
        </w:rPr>
      </w:pPr>
      <w:r w:rsidRPr="004812AE">
        <w:rPr>
          <w:lang w:val="pt-BR"/>
        </w:rPr>
        <w:t>RTP</w:t>
      </w:r>
      <w:r w:rsidRPr="004812AE">
        <w:rPr>
          <w:lang w:val="pt-BR"/>
        </w:rPr>
        <w:tab/>
        <w:t>Real-time Transport Protocol</w:t>
      </w:r>
    </w:p>
    <w:p w14:paraId="54C0D4D5" w14:textId="77777777" w:rsidR="006E7878" w:rsidRPr="004812AE" w:rsidRDefault="006E7878">
      <w:pPr>
        <w:pStyle w:val="EW"/>
        <w:rPr>
          <w:lang w:val="pt-BR"/>
        </w:rPr>
      </w:pPr>
      <w:r w:rsidRPr="00266D87">
        <w:t>RWP</w:t>
      </w:r>
      <w:r w:rsidRPr="00266D87">
        <w:tab/>
        <w:t>Region-Wise Packing</w:t>
      </w:r>
    </w:p>
    <w:p w14:paraId="04B1C27A" w14:textId="77777777" w:rsidR="00716550" w:rsidRDefault="00716550" w:rsidP="009B29F6">
      <w:pPr>
        <w:pStyle w:val="EW"/>
        <w:rPr>
          <w:lang w:val="en-US"/>
        </w:rPr>
      </w:pPr>
      <w:r w:rsidRPr="00F72961">
        <w:rPr>
          <w:lang w:val="en-US"/>
        </w:rPr>
        <w:t>SB-ADPCM</w:t>
      </w:r>
      <w:r w:rsidRPr="00F72961">
        <w:rPr>
          <w:lang w:val="en-US"/>
        </w:rPr>
        <w:tab/>
        <w:t>Sub-Band Adaptive Differential PCM</w:t>
      </w:r>
    </w:p>
    <w:p w14:paraId="327E86A8" w14:textId="77777777" w:rsidR="00A53792" w:rsidRDefault="00A53792" w:rsidP="009E7725">
      <w:pPr>
        <w:pStyle w:val="EW"/>
        <w:rPr>
          <w:lang w:val="en-US"/>
        </w:rPr>
      </w:pPr>
      <w:r>
        <w:rPr>
          <w:lang w:val="en-US"/>
        </w:rPr>
        <w:t>SC-VBR</w:t>
      </w:r>
      <w:r>
        <w:rPr>
          <w:lang w:val="en-US"/>
        </w:rPr>
        <w:tab/>
        <w:t>Source Controlled VBR</w:t>
      </w:r>
    </w:p>
    <w:p w14:paraId="3B00A7AF" w14:textId="77777777" w:rsidR="004F6C2E" w:rsidRDefault="004F6C2E" w:rsidP="009E7725">
      <w:pPr>
        <w:pStyle w:val="EW"/>
        <w:rPr>
          <w:lang w:val="en-US"/>
        </w:rPr>
      </w:pPr>
      <w:r w:rsidRPr="004A5A83">
        <w:t>SCTP</w:t>
      </w:r>
      <w:r w:rsidRPr="004A5A83">
        <w:tab/>
        <w:t>S</w:t>
      </w:r>
      <w:r w:rsidRPr="004A5A83">
        <w:rPr>
          <w:rFonts w:hint="eastAsia"/>
        </w:rPr>
        <w:t>tr</w:t>
      </w:r>
      <w:r w:rsidRPr="004A5A83">
        <w:t>e</w:t>
      </w:r>
      <w:r w:rsidRPr="004A5A83">
        <w:rPr>
          <w:rFonts w:hint="eastAsia"/>
        </w:rPr>
        <w:t>am Control Transmi</w:t>
      </w:r>
      <w:r w:rsidRPr="004A5A83">
        <w:t>ssion Protoco</w:t>
      </w:r>
      <w:r w:rsidRPr="004A5A83">
        <w:rPr>
          <w:rFonts w:hint="eastAsia"/>
        </w:rPr>
        <w:t>l</w:t>
      </w:r>
    </w:p>
    <w:p w14:paraId="232DB772" w14:textId="77777777" w:rsidR="00E0711C" w:rsidRPr="00E0711C" w:rsidRDefault="00E0711C" w:rsidP="00E0711C">
      <w:pPr>
        <w:pStyle w:val="EW"/>
        <w:rPr>
          <w:lang w:eastAsia="ko-KR"/>
        </w:rPr>
      </w:pPr>
      <w:r>
        <w:rPr>
          <w:rFonts w:hint="eastAsia"/>
          <w:lang w:eastAsia="ko-KR"/>
        </w:rPr>
        <w:t>SDAP</w:t>
      </w:r>
      <w:r>
        <w:rPr>
          <w:rFonts w:hint="eastAsia"/>
          <w:lang w:eastAsia="ko-KR"/>
        </w:rPr>
        <w:tab/>
      </w:r>
      <w:r w:rsidRPr="00E51133">
        <w:rPr>
          <w:lang w:eastAsia="ko-KR"/>
        </w:rPr>
        <w:t>Service Data Adaptation Protocol</w:t>
      </w:r>
    </w:p>
    <w:p w14:paraId="2BE36635" w14:textId="77777777" w:rsidR="00B35D29" w:rsidRDefault="00B35D29">
      <w:pPr>
        <w:pStyle w:val="EW"/>
      </w:pPr>
      <w:r>
        <w:t>SDP</w:t>
      </w:r>
      <w:r>
        <w:tab/>
        <w:t>Session Description Protocol</w:t>
      </w:r>
    </w:p>
    <w:p w14:paraId="4DD4D845" w14:textId="77777777" w:rsidR="00B35D29" w:rsidRDefault="00B35D29">
      <w:pPr>
        <w:pStyle w:val="EW"/>
      </w:pPr>
      <w:r>
        <w:t>SDPCapNeg</w:t>
      </w:r>
      <w:r>
        <w:tab/>
        <w:t>SDP Capability Negotiation</w:t>
      </w:r>
    </w:p>
    <w:p w14:paraId="7979A0CF" w14:textId="77777777" w:rsidR="006E7878" w:rsidRDefault="006E7878">
      <w:pPr>
        <w:pStyle w:val="EW"/>
      </w:pPr>
      <w:r w:rsidRPr="005A67A3">
        <w:rPr>
          <w:lang w:val="fr-FR"/>
        </w:rPr>
        <w:t>SEI</w:t>
      </w:r>
      <w:r w:rsidRPr="005A67A3">
        <w:rPr>
          <w:lang w:val="fr-FR"/>
        </w:rPr>
        <w:tab/>
        <w:t>Supplemental Enhancement Information</w:t>
      </w:r>
    </w:p>
    <w:p w14:paraId="4A1B2BEC" w14:textId="77777777" w:rsidR="00B35D29" w:rsidRPr="004F7D73" w:rsidRDefault="00B35D29">
      <w:pPr>
        <w:pStyle w:val="EW"/>
      </w:pPr>
      <w:r w:rsidRPr="004F7D73">
        <w:t>SID</w:t>
      </w:r>
      <w:r w:rsidRPr="004F7D73">
        <w:tab/>
        <w:t>SIlence Descriptor</w:t>
      </w:r>
    </w:p>
    <w:p w14:paraId="0F70C6FE" w14:textId="77777777" w:rsidR="00B35D29" w:rsidRPr="004F7D73" w:rsidRDefault="00B35D29">
      <w:pPr>
        <w:pStyle w:val="EW"/>
      </w:pPr>
      <w:r w:rsidRPr="004F7D73">
        <w:t>SIP</w:t>
      </w:r>
      <w:r w:rsidRPr="004F7D73">
        <w:tab/>
        <w:t>Session Initiation Protocol</w:t>
      </w:r>
    </w:p>
    <w:p w14:paraId="748EB1F9" w14:textId="77777777" w:rsidR="00B35D29" w:rsidRDefault="00B35D29">
      <w:pPr>
        <w:pStyle w:val="EW"/>
      </w:pPr>
      <w:r>
        <w:t>SR</w:t>
      </w:r>
      <w:r>
        <w:tab/>
        <w:t>Sender Report</w:t>
      </w:r>
    </w:p>
    <w:p w14:paraId="214E8409" w14:textId="77777777" w:rsidR="00A53792" w:rsidRDefault="00A53792" w:rsidP="009E7725">
      <w:pPr>
        <w:pStyle w:val="EW"/>
      </w:pPr>
      <w:r w:rsidRPr="00B41A25">
        <w:t>SRVCC</w:t>
      </w:r>
      <w:r w:rsidRPr="00B41A25">
        <w:tab/>
        <w:t>Single Radio Voice Call Continuity</w:t>
      </w:r>
    </w:p>
    <w:p w14:paraId="5C2C1A5F" w14:textId="77777777" w:rsidR="00B35D29" w:rsidRDefault="00B35D29">
      <w:pPr>
        <w:pStyle w:val="EW"/>
      </w:pPr>
      <w:r>
        <w:t>TFO</w:t>
      </w:r>
      <w:r>
        <w:tab/>
        <w:t>Tandem-Free Operation</w:t>
      </w:r>
    </w:p>
    <w:p w14:paraId="22FC84D5" w14:textId="77777777" w:rsidR="00B35D29" w:rsidRDefault="00B35D29">
      <w:pPr>
        <w:pStyle w:val="EW"/>
      </w:pPr>
      <w:r>
        <w:t>TISPAN</w:t>
      </w:r>
      <w:r>
        <w:tab/>
        <w:t>Telecoms and Internet converged Services and Protocols for Advanced Network</w:t>
      </w:r>
    </w:p>
    <w:p w14:paraId="4C809C72" w14:textId="77777777" w:rsidR="00B35D29" w:rsidRDefault="00B35D29">
      <w:pPr>
        <w:pStyle w:val="EW"/>
      </w:pPr>
      <w:r>
        <w:t>TMMBN</w:t>
      </w:r>
      <w:r>
        <w:tab/>
        <w:t>Temporary Maximum Media Bit-rate Notification</w:t>
      </w:r>
    </w:p>
    <w:p w14:paraId="7CFE9CAC" w14:textId="77777777" w:rsidR="00B35D29" w:rsidRDefault="00B35D29">
      <w:pPr>
        <w:pStyle w:val="EW"/>
      </w:pPr>
      <w:r>
        <w:t>TMMBR</w:t>
      </w:r>
      <w:r>
        <w:tab/>
        <w:t>Temporary Maximum Media Bit-rate Request</w:t>
      </w:r>
    </w:p>
    <w:p w14:paraId="4ECD7BD4" w14:textId="77777777" w:rsidR="00B35D29" w:rsidRDefault="00B35D29">
      <w:pPr>
        <w:pStyle w:val="EW"/>
      </w:pPr>
      <w:r>
        <w:t>TrFO</w:t>
      </w:r>
      <w:r>
        <w:tab/>
        <w:t>Transcoder-Free Operation</w:t>
      </w:r>
    </w:p>
    <w:p w14:paraId="3C144BE8" w14:textId="77777777" w:rsidR="00B35D29" w:rsidRDefault="00B35D29">
      <w:pPr>
        <w:pStyle w:val="EW"/>
      </w:pPr>
      <w:r>
        <w:t>UDP</w:t>
      </w:r>
      <w:r>
        <w:tab/>
        <w:t>User Datagram Protocol</w:t>
      </w:r>
    </w:p>
    <w:p w14:paraId="71B0DF97" w14:textId="77777777" w:rsidR="009B29F6" w:rsidRDefault="009B29F6" w:rsidP="009B29F6">
      <w:pPr>
        <w:pStyle w:val="EW"/>
      </w:pPr>
      <w:r>
        <w:t>UDPTL</w:t>
      </w:r>
      <w:r>
        <w:tab/>
        <w:t>Facsimile UDP Transport Layer (protocol)</w:t>
      </w:r>
    </w:p>
    <w:p w14:paraId="297E9BAB" w14:textId="77777777" w:rsidR="00B35D29" w:rsidRDefault="00B35D29">
      <w:pPr>
        <w:pStyle w:val="EW"/>
      </w:pPr>
      <w:r>
        <w:t>UE</w:t>
      </w:r>
      <w:r w:rsidR="0007623F">
        <w:tab/>
      </w:r>
      <w:r>
        <w:t>User Equipment</w:t>
      </w:r>
    </w:p>
    <w:p w14:paraId="7926B3AD" w14:textId="77777777" w:rsidR="006E7878" w:rsidRDefault="006E7878">
      <w:pPr>
        <w:pStyle w:val="EW"/>
      </w:pPr>
      <w:r>
        <w:t>VDP</w:t>
      </w:r>
      <w:r>
        <w:tab/>
        <w:t>Viewport Dependent Processing</w:t>
      </w:r>
    </w:p>
    <w:p w14:paraId="5CC7FBC4" w14:textId="77777777" w:rsidR="00B35D29" w:rsidRDefault="00B35D29">
      <w:pPr>
        <w:pStyle w:val="EW"/>
      </w:pPr>
      <w:r>
        <w:t>VoIP</w:t>
      </w:r>
      <w:r>
        <w:tab/>
        <w:t>Voice over IP</w:t>
      </w:r>
    </w:p>
    <w:p w14:paraId="7F127B38" w14:textId="77777777" w:rsidR="00B35D29" w:rsidRDefault="00B35D29">
      <w:pPr>
        <w:pStyle w:val="EW"/>
      </w:pPr>
      <w:r>
        <w:lastRenderedPageBreak/>
        <w:t>VOP</w:t>
      </w:r>
      <w:r>
        <w:tab/>
        <w:t>Video Object Plane</w:t>
      </w:r>
    </w:p>
    <w:p w14:paraId="030E1E91" w14:textId="77777777" w:rsidR="006E7878" w:rsidRDefault="006E7878">
      <w:pPr>
        <w:pStyle w:val="EW"/>
      </w:pPr>
      <w:r w:rsidRPr="00266D87">
        <w:t>VR</w:t>
      </w:r>
      <w:r w:rsidRPr="00266D87">
        <w:tab/>
        <w:t>Virtual Reality</w:t>
      </w:r>
    </w:p>
    <w:p w14:paraId="4FB740AB" w14:textId="77777777" w:rsidR="004F6C2E" w:rsidRDefault="004F6C2E">
      <w:pPr>
        <w:pStyle w:val="EW"/>
      </w:pPr>
      <w:r w:rsidRPr="004A5A83">
        <w:t>WebRTC</w:t>
      </w:r>
      <w:r w:rsidRPr="004A5A83">
        <w:tab/>
        <w:t>Web Real-Time Communication</w:t>
      </w:r>
    </w:p>
    <w:p w14:paraId="4438CF78" w14:textId="77777777" w:rsidR="00B35D29" w:rsidRDefault="00B35D29" w:rsidP="001C27BB">
      <w:pPr>
        <w:pStyle w:val="FP"/>
      </w:pPr>
    </w:p>
    <w:p w14:paraId="527BF5ED" w14:textId="77777777" w:rsidR="00B35D29" w:rsidRDefault="00B35D29">
      <w:pPr>
        <w:pStyle w:val="Heading1"/>
      </w:pPr>
      <w:bookmarkStart w:id="96" w:name="_Toc26369197"/>
      <w:bookmarkStart w:id="97" w:name="_Toc36227079"/>
      <w:bookmarkStart w:id="98" w:name="_Toc36228093"/>
      <w:bookmarkStart w:id="99" w:name="_Toc36228720"/>
      <w:bookmarkStart w:id="100" w:name="_Toc68847039"/>
      <w:bookmarkStart w:id="101" w:name="_Toc74610974"/>
      <w:bookmarkStart w:id="102" w:name="_Toc75566253"/>
      <w:bookmarkStart w:id="103" w:name="_Toc89789804"/>
      <w:bookmarkStart w:id="104" w:name="_Toc89962948"/>
      <w:r>
        <w:t>4</w:t>
      </w:r>
      <w:r>
        <w:tab/>
        <w:t>System description</w:t>
      </w:r>
      <w:bookmarkEnd w:id="96"/>
      <w:bookmarkEnd w:id="97"/>
      <w:bookmarkEnd w:id="98"/>
      <w:bookmarkEnd w:id="99"/>
      <w:bookmarkEnd w:id="100"/>
      <w:bookmarkEnd w:id="101"/>
      <w:bookmarkEnd w:id="102"/>
      <w:bookmarkEnd w:id="103"/>
      <w:bookmarkEnd w:id="104"/>
    </w:p>
    <w:p w14:paraId="78965BF0" w14:textId="77777777" w:rsidR="00B35D29" w:rsidRDefault="00B35D29">
      <w:pPr>
        <w:pStyle w:val="Heading2"/>
      </w:pPr>
      <w:bookmarkStart w:id="105" w:name="_Toc26369198"/>
      <w:bookmarkStart w:id="106" w:name="_Toc36227080"/>
      <w:bookmarkStart w:id="107" w:name="_Toc36228094"/>
      <w:bookmarkStart w:id="108" w:name="_Toc36228721"/>
      <w:bookmarkStart w:id="109" w:name="_Toc68847040"/>
      <w:bookmarkStart w:id="110" w:name="_Toc74610975"/>
      <w:bookmarkStart w:id="111" w:name="_Toc75566254"/>
      <w:bookmarkStart w:id="112" w:name="_Toc89789805"/>
      <w:bookmarkStart w:id="113" w:name="_Toc89962949"/>
      <w:r>
        <w:t>4.1</w:t>
      </w:r>
      <w:r>
        <w:tab/>
        <w:t>System</w:t>
      </w:r>
      <w:bookmarkEnd w:id="105"/>
      <w:bookmarkEnd w:id="106"/>
      <w:bookmarkEnd w:id="107"/>
      <w:bookmarkEnd w:id="108"/>
      <w:bookmarkEnd w:id="109"/>
      <w:bookmarkEnd w:id="110"/>
      <w:bookmarkEnd w:id="111"/>
      <w:bookmarkEnd w:id="112"/>
      <w:bookmarkEnd w:id="113"/>
    </w:p>
    <w:p w14:paraId="3B51F408" w14:textId="77777777" w:rsidR="00B35D29" w:rsidRDefault="00B35D29">
      <w:r>
        <w:t>A Multimedia Telephony Service for IMS call uses the Call Session Control Function (CSCF) mechanisms to route control</w:t>
      </w:r>
      <w:r>
        <w:noBreakHyphen/>
        <w:t>plane signalling between the UEs involved in the call (see figure 4.1). In the control plane, Application Servers (AS) should be present and may provide supplementary services such as call hold/resume, call forwarding and multi</w:t>
      </w:r>
      <w:r>
        <w:noBreakHyphen/>
        <w:t>party calls, etc.</w:t>
      </w:r>
    </w:p>
    <w:p w14:paraId="520BBBD5" w14:textId="77777777" w:rsidR="00B35D29" w:rsidRDefault="00B35D29">
      <w:r>
        <w:t xml:space="preserve">The scope of the present document is to specify the media path.  In the example in figure 4.1, it is routed directly between the </w:t>
      </w:r>
      <w:r w:rsidR="00E97061">
        <w:rPr>
          <w:rFonts w:hint="eastAsia"/>
          <w:lang w:eastAsia="ko-KR"/>
        </w:rPr>
        <w:t>PS Domains</w:t>
      </w:r>
      <w:r>
        <w:t xml:space="preserve"> outside the IMS.</w:t>
      </w:r>
    </w:p>
    <w:p w14:paraId="2731CDEC" w14:textId="77777777" w:rsidR="00E97061" w:rsidRDefault="00E97061" w:rsidP="00E97061">
      <w:pPr>
        <w:pStyle w:val="TH"/>
      </w:pPr>
      <w:r>
        <w:object w:dxaOrig="4869" w:dyaOrig="4220" w14:anchorId="50EDE2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5pt;height:269pt" o:ole="">
            <v:imagedata r:id="rId13" o:title=""/>
          </v:shape>
          <o:OLEObject Type="Embed" ProgID="Visio.Drawing.11" ShapeID="_x0000_i1025" DrawAspect="Content" ObjectID="_1701959525" r:id="rId14"/>
        </w:object>
      </w:r>
    </w:p>
    <w:p w14:paraId="3CB58DA8" w14:textId="77777777" w:rsidR="00AD1A2D" w:rsidRDefault="00AD1A2D" w:rsidP="00AD1A2D">
      <w:pPr>
        <w:pStyle w:val="TF"/>
      </w:pPr>
      <w:r w:rsidRPr="00D04831">
        <w:t>Figure 4.1: High-level architecture figure showing two MTSI clients in terminals using 3GPP access involved in an MTSI call set-up. The terminals connect to the IMS network over a 3GPP radio access network.</w:t>
      </w:r>
    </w:p>
    <w:p w14:paraId="1C084558" w14:textId="77777777" w:rsidR="00AD1A2D" w:rsidRPr="00D04831" w:rsidRDefault="00AD1A2D" w:rsidP="00AD1A2D">
      <w:r w:rsidRPr="00D04831">
        <w:t>The call setup for an MTSI client in terminal using fixed access is the same as shown in Figure 4.1 for 3GPP terminals except that a fixed access is used instead of the 3GPP access and that the PS Domain is not necessarily used.</w:t>
      </w:r>
    </w:p>
    <w:p w14:paraId="0458F63F" w14:textId="77777777" w:rsidR="00B35D29" w:rsidRDefault="00B35D29">
      <w:pPr>
        <w:pStyle w:val="Heading2"/>
      </w:pPr>
      <w:bookmarkStart w:id="114" w:name="_Toc26369199"/>
      <w:bookmarkStart w:id="115" w:name="_Toc36227081"/>
      <w:bookmarkStart w:id="116" w:name="_Toc36228095"/>
      <w:bookmarkStart w:id="117" w:name="_Toc36228722"/>
      <w:bookmarkStart w:id="118" w:name="_Toc68847041"/>
      <w:bookmarkStart w:id="119" w:name="_Toc74610976"/>
      <w:bookmarkStart w:id="120" w:name="_Toc75566255"/>
      <w:bookmarkStart w:id="121" w:name="_Toc89789806"/>
      <w:bookmarkStart w:id="122" w:name="_Toc89962950"/>
      <w:r>
        <w:t>4.2</w:t>
      </w:r>
      <w:r>
        <w:tab/>
        <w:t>Client</w:t>
      </w:r>
      <w:bookmarkEnd w:id="114"/>
      <w:bookmarkEnd w:id="115"/>
      <w:bookmarkEnd w:id="116"/>
      <w:bookmarkEnd w:id="117"/>
      <w:bookmarkEnd w:id="118"/>
      <w:bookmarkEnd w:id="119"/>
      <w:bookmarkEnd w:id="120"/>
      <w:bookmarkEnd w:id="121"/>
      <w:bookmarkEnd w:id="122"/>
    </w:p>
    <w:p w14:paraId="63EB87FB" w14:textId="77777777" w:rsidR="00AD1A2D" w:rsidRDefault="00AD1A2D" w:rsidP="00AD1A2D">
      <w:r w:rsidRPr="00D04831">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DCC91C2" w14:textId="77777777" w:rsidR="004F6C2E" w:rsidRPr="00D04831" w:rsidRDefault="004F6C2E" w:rsidP="00AD1A2D">
      <w:r>
        <w:rPr>
          <w:noProof/>
        </w:rPr>
        <w:object w:dxaOrig="7965" w:dyaOrig="7965" w14:anchorId="5107C068">
          <v:shape id="_x0000_i1026" type="#_x0000_t75" style="width:399.5pt;height:399.5pt" o:ole="">
            <v:imagedata r:id="rId15" o:title=""/>
          </v:shape>
          <o:OLEObject Type="Embed" ProgID="Visio.Drawing.15" ShapeID="_x0000_i1026" DrawAspect="Content" ObjectID="_1701959526" r:id="rId16"/>
        </w:object>
      </w:r>
    </w:p>
    <w:p w14:paraId="0C0096B2" w14:textId="77777777" w:rsidR="00B35D29" w:rsidRDefault="00B35D29">
      <w:pPr>
        <w:pStyle w:val="TH"/>
      </w:pPr>
    </w:p>
    <w:p w14:paraId="0DA1EEA1" w14:textId="77777777" w:rsidR="00B35D29" w:rsidRDefault="00B35D29">
      <w:pPr>
        <w:pStyle w:val="NF"/>
      </w:pPr>
      <w:bookmarkStart w:id="123" w:name="fig_terminal_overview"/>
      <w:r>
        <w:t>NOTE:</w:t>
      </w:r>
      <w:r>
        <w:tab/>
        <w:t>The grey box marks the scope of the present document.</w:t>
      </w:r>
    </w:p>
    <w:p w14:paraId="184C404D" w14:textId="77777777" w:rsidR="00B35D29" w:rsidRDefault="00B35D29">
      <w:pPr>
        <w:pStyle w:val="NF"/>
      </w:pPr>
    </w:p>
    <w:bookmarkEnd w:id="123"/>
    <w:p w14:paraId="404B8B16" w14:textId="77777777" w:rsidR="00AD1A2D" w:rsidRPr="00D04831" w:rsidRDefault="00AD1A2D" w:rsidP="00AD1A2D">
      <w:pPr>
        <w:pStyle w:val="TF"/>
      </w:pPr>
      <w:r w:rsidRPr="00D04831">
        <w:t>Figure 4.2: Functional components of a terminal including an MTSI client in terminal using 3GPP access</w:t>
      </w:r>
    </w:p>
    <w:p w14:paraId="2D239EEA" w14:textId="77777777" w:rsidR="00B35D29" w:rsidRDefault="00B35D29">
      <w:r>
        <w:t xml:space="preserve">The scope of the present document is to specify media handling and interaction, which includes media control, media codecs, as well as transport of media and control data. General control-related elements of an MTSI client, such as SIP signalling (3GPP TS 24.229 [7]), fall outside this scope, albeit parts of the session setup handling and session control </w:t>
      </w:r>
      <w:r w:rsidR="00E1716F">
        <w:t xml:space="preserve">for conversational media </w:t>
      </w:r>
      <w:r>
        <w:t>are defined here:</w:t>
      </w:r>
    </w:p>
    <w:p w14:paraId="4A943B44" w14:textId="2DAA39B4" w:rsidR="00B35D29" w:rsidRDefault="00B35D29">
      <w:pPr>
        <w:pStyle w:val="B1"/>
      </w:pPr>
      <w:r>
        <w:t>-</w:t>
      </w:r>
      <w:r>
        <w:tab/>
        <w:t>usage of SDP (RFC 4566 [8]) and SDP capability negotiation (</w:t>
      </w:r>
      <w:r w:rsidR="007F010B">
        <w:t xml:space="preserve">RFC 5939 </w:t>
      </w:r>
      <w:r>
        <w:t>[69]) in SIP invitations for capability negotiation and media stream setup.</w:t>
      </w:r>
    </w:p>
    <w:p w14:paraId="33B28BC0" w14:textId="77777777" w:rsidR="00B35D29" w:rsidRDefault="00B35D29">
      <w:pPr>
        <w:pStyle w:val="B1"/>
      </w:pPr>
      <w:r>
        <w:t>-</w:t>
      </w:r>
      <w:r>
        <w:tab/>
        <w:t>set-up and control of the individual media streams between clients. It also includes interactivity, such as adding and dropping of media components.</w:t>
      </w:r>
    </w:p>
    <w:p w14:paraId="63A81BBD" w14:textId="76746862" w:rsidR="00B35D29" w:rsidRDefault="00B35D29">
      <w:r>
        <w:t>Transport of media consists of the encapsulation of the coded media in a transport protocol as well as handling of coded media received from the network. This is shown in figure 4.2 as the "packet based network interface" and is displayed</w:t>
      </w:r>
      <w:r w:rsidR="00E1716F">
        <w:t>,</w:t>
      </w:r>
      <w:r>
        <w:t xml:space="preserve"> </w:t>
      </w:r>
      <w:r w:rsidR="00E1716F">
        <w:t xml:space="preserve">for conversational media, </w:t>
      </w:r>
      <w:r>
        <w:t xml:space="preserve">in more detail in the user-plane protocol stack in figure 4.3. The basic MTSI client defined here specifies media codecs for speech, video and text (see clause 5). </w:t>
      </w:r>
      <w:r w:rsidR="004F6C2E">
        <w:t xml:space="preserve">Data channels do not require use of any codec but allows for real-time interaction in parallel to the conversational media (see clause 6.2.10). The User interface in Figure 4.2 interacts with a web page and a related script received through a downlink data channel to handle the data channel I/O and data formatting. </w:t>
      </w:r>
      <w:r>
        <w:t>All</w:t>
      </w:r>
      <w:r w:rsidR="00E1716F">
        <w:t xml:space="preserve"> conversational</w:t>
      </w:r>
      <w:r>
        <w:t xml:space="preserve"> media components are transported over RTP with each respective payload format mapped onto the RTP (RFC 3550 [9]) streams.</w:t>
      </w:r>
      <w:r w:rsidR="004F6C2E">
        <w:t xml:space="preserve"> The data channels are using SCTP (RFC 4960 [</w:t>
      </w:r>
      <w:r w:rsidR="00C95164">
        <w:t>173</w:t>
      </w:r>
      <w:r w:rsidR="004F6C2E">
        <w:t>]) over DTLS (RFC 8261 [</w:t>
      </w:r>
      <w:r w:rsidR="00C95164">
        <w:t>174</w:t>
      </w:r>
      <w:r w:rsidR="004F6C2E">
        <w:t>]), used as specified for WebRTC data channels (</w:t>
      </w:r>
      <w:r w:rsidR="007F010B">
        <w:t xml:space="preserve">RFC 8831 </w:t>
      </w:r>
      <w:r w:rsidR="004F6C2E">
        <w:t>[</w:t>
      </w:r>
      <w:r w:rsidR="00C95164">
        <w:t>175</w:t>
      </w:r>
      <w:r w:rsidR="004F6C2E">
        <w:t>]).</w:t>
      </w:r>
    </w:p>
    <w:p w14:paraId="433D1D71" w14:textId="77777777" w:rsidR="00B35D29" w:rsidRDefault="00B35D29">
      <w:pPr>
        <w:pStyle w:val="TH"/>
      </w:pPr>
    </w:p>
    <w:p w14:paraId="1A9F5497" w14:textId="77777777" w:rsidR="004F6C2E" w:rsidRDefault="004F6C2E">
      <w:pPr>
        <w:pStyle w:val="TH"/>
      </w:pPr>
    </w:p>
    <w:p w14:paraId="6D7CE4D7" w14:textId="77777777" w:rsidR="004F6C2E" w:rsidRDefault="004F6C2E">
      <w:pPr>
        <w:pStyle w:val="TH"/>
      </w:pPr>
      <w:r>
        <w:rPr>
          <w:noProof/>
        </w:rPr>
        <w:object w:dxaOrig="5445" w:dyaOrig="3285" w14:anchorId="316D4221">
          <v:shape id="_x0000_i1027" type="#_x0000_t75" style="width:272.5pt;height:164.5pt" o:ole="">
            <v:imagedata r:id="rId17" o:title=""/>
          </v:shape>
          <o:OLEObject Type="Embed" ProgID="Visio.Drawing.15" ShapeID="_x0000_i1027" DrawAspect="Content" ObjectID="_1701959527" r:id="rId18"/>
        </w:object>
      </w:r>
    </w:p>
    <w:p w14:paraId="6B6410F3" w14:textId="77777777" w:rsidR="00B35D29" w:rsidRDefault="00B35D29">
      <w:pPr>
        <w:pStyle w:val="TF"/>
      </w:pPr>
      <w:r>
        <w:t>Figure 4.3: User plane protocol stack for a basic MTSI client</w:t>
      </w:r>
    </w:p>
    <w:p w14:paraId="78EB3C6D" w14:textId="77777777" w:rsidR="00E1716F" w:rsidRDefault="00E1716F" w:rsidP="00E1716F">
      <w:r>
        <w:t>An MTSI client may also support non-conversational media, for example IMS messaging. The functional entities and the protocols used for IMS messaging are described in 3GPP TS 24.247 [82].</w:t>
      </w:r>
    </w:p>
    <w:p w14:paraId="737A0F11" w14:textId="77777777" w:rsidR="00E0711C" w:rsidRDefault="00E0711C" w:rsidP="00E1716F">
      <w:r w:rsidRPr="00C74929">
        <w:rPr>
          <w:lang w:eastAsia="ko-KR"/>
        </w:rPr>
        <w:t>The 3GPP Layer 2 protocol to be interfaced with MTSI client is PDCP [</w:t>
      </w:r>
      <w:r>
        <w:rPr>
          <w:lang w:eastAsia="ko-KR"/>
        </w:rPr>
        <w:t>170</w:t>
      </w:r>
      <w:r w:rsidRPr="00C74929">
        <w:rPr>
          <w:lang w:eastAsia="ko-KR"/>
        </w:rPr>
        <w:t>] for E</w:t>
      </w:r>
      <w:r w:rsidR="00237772">
        <w:rPr>
          <w:lang w:eastAsia="ko-KR"/>
        </w:rPr>
        <w:t>PC</w:t>
      </w:r>
      <w:r>
        <w:rPr>
          <w:rFonts w:hint="eastAsia"/>
          <w:lang w:eastAsia="ko-KR"/>
        </w:rPr>
        <w:t>.</w:t>
      </w:r>
      <w:r w:rsidRPr="00C74929">
        <w:rPr>
          <w:lang w:eastAsia="ko-KR"/>
        </w:rPr>
        <w:t xml:space="preserve"> </w:t>
      </w:r>
      <w:r w:rsidR="00237772">
        <w:rPr>
          <w:lang w:eastAsia="ko-KR"/>
        </w:rPr>
        <w:t xml:space="preserve">For 5GC, </w:t>
      </w:r>
      <w:r w:rsidRPr="00C74929">
        <w:rPr>
          <w:lang w:eastAsia="ko-KR"/>
        </w:rPr>
        <w:t>another user-plane protocol, SDAP [</w:t>
      </w:r>
      <w:r>
        <w:rPr>
          <w:lang w:eastAsia="ko-KR"/>
        </w:rPr>
        <w:t>171</w:t>
      </w:r>
      <w:r w:rsidRPr="00C74929">
        <w:rPr>
          <w:lang w:eastAsia="ko-KR"/>
        </w:rPr>
        <w:t xml:space="preserve">], </w:t>
      </w:r>
      <w:r w:rsidR="00237772">
        <w:rPr>
          <w:lang w:eastAsia="ko-KR"/>
        </w:rPr>
        <w:t xml:space="preserve">is used </w:t>
      </w:r>
      <w:r w:rsidRPr="00C74929">
        <w:rPr>
          <w:lang w:eastAsia="ko-KR"/>
        </w:rPr>
        <w:t>on top of PDCP</w:t>
      </w:r>
      <w:r w:rsidRPr="00D661C4">
        <w:t xml:space="preserve"> </w:t>
      </w:r>
      <w:r>
        <w:t>as shown in clause 4.4.1</w:t>
      </w:r>
      <w:r>
        <w:rPr>
          <w:lang w:eastAsia="ko-KR"/>
        </w:rPr>
        <w:t xml:space="preserve"> of [164]</w:t>
      </w:r>
      <w:r w:rsidRPr="00C74929">
        <w:rPr>
          <w:lang w:eastAsia="ko-KR"/>
        </w:rPr>
        <w:t xml:space="preserve">. </w:t>
      </w:r>
      <w:r>
        <w:rPr>
          <w:lang w:eastAsia="ko-KR"/>
        </w:rPr>
        <w:t>I</w:t>
      </w:r>
      <w:r w:rsidRPr="00C74929">
        <w:rPr>
          <w:lang w:eastAsia="ko-KR"/>
        </w:rPr>
        <w:t>t is assumed that the SDAP would be configured without header for both directions in the typical MTSI cases</w:t>
      </w:r>
      <w:r>
        <w:rPr>
          <w:rFonts w:hint="eastAsia"/>
          <w:lang w:eastAsia="ko-KR"/>
        </w:rPr>
        <w:t>,</w:t>
      </w:r>
      <w:r w:rsidRPr="00C74929">
        <w:rPr>
          <w:lang w:eastAsia="ko-KR"/>
        </w:rPr>
        <w:t xml:space="preserve"> </w:t>
      </w:r>
      <w:r w:rsidRPr="00A76C9D">
        <w:rPr>
          <w:lang w:eastAsia="ko-KR"/>
        </w:rPr>
        <w:t>effectively interfacing with PDCP</w:t>
      </w:r>
      <w:r>
        <w:rPr>
          <w:rFonts w:hint="eastAsia"/>
          <w:lang w:eastAsia="ko-KR"/>
        </w:rPr>
        <w:t xml:space="preserve">, </w:t>
      </w:r>
      <w:r w:rsidRPr="00C74929">
        <w:rPr>
          <w:lang w:eastAsia="ko-KR"/>
        </w:rPr>
        <w:t>as SDAP header would be needed only when more than one QoS flows are multiplexed in a DRB or reflective mapping is enabled.</w:t>
      </w:r>
    </w:p>
    <w:p w14:paraId="2CA0E78D" w14:textId="77777777" w:rsidR="00B35D29" w:rsidRDefault="00B35D29">
      <w:pPr>
        <w:pStyle w:val="Heading2"/>
      </w:pPr>
      <w:bookmarkStart w:id="124" w:name="_Toc26369200"/>
      <w:bookmarkStart w:id="125" w:name="_Toc36227082"/>
      <w:bookmarkStart w:id="126" w:name="_Toc36228096"/>
      <w:bookmarkStart w:id="127" w:name="_Toc36228723"/>
      <w:bookmarkStart w:id="128" w:name="_Toc68847042"/>
      <w:bookmarkStart w:id="129" w:name="_Toc74610977"/>
      <w:bookmarkStart w:id="130" w:name="_Toc75566256"/>
      <w:bookmarkStart w:id="131" w:name="_Toc89789807"/>
      <w:bookmarkStart w:id="132" w:name="_Toc89962951"/>
      <w:r>
        <w:t>4.3</w:t>
      </w:r>
      <w:r>
        <w:tab/>
        <w:t>MRFP and MGW</w:t>
      </w:r>
      <w:bookmarkEnd w:id="124"/>
      <w:bookmarkEnd w:id="125"/>
      <w:bookmarkEnd w:id="126"/>
      <w:bookmarkEnd w:id="127"/>
      <w:bookmarkEnd w:id="128"/>
      <w:bookmarkEnd w:id="129"/>
      <w:bookmarkEnd w:id="130"/>
      <w:bookmarkEnd w:id="131"/>
      <w:bookmarkEnd w:id="132"/>
    </w:p>
    <w:p w14:paraId="33DFE71D" w14:textId="77777777" w:rsidR="00B35D29" w:rsidRDefault="00B35D29">
      <w:r>
        <w:t>A Media Resource Function Processor (MRFP), see 3GPP TS.23.002 [47], may be inserted in the media path for certain supplementary services (e.g. conference) and</w:t>
      </w:r>
      <w:r>
        <w:rPr>
          <w:lang w:eastAsia="zh-CN"/>
        </w:rPr>
        <w:t>/or</w:t>
      </w:r>
      <w:r>
        <w:t xml:space="preserve"> to provide transcoding and may therefore act as a MTSI client together with other network functions, such as a MRFC.</w:t>
      </w:r>
    </w:p>
    <w:p w14:paraId="2FB203AD" w14:textId="77777777" w:rsidR="00B35D29" w:rsidRDefault="00B35D29">
      <w:r>
        <w:t>A Media Gateway (MGW), see 3GPP TS 23.002 [47],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 12.</w:t>
      </w:r>
    </w:p>
    <w:p w14:paraId="5B43C9E7" w14:textId="77777777" w:rsidR="00B35D29" w:rsidRDefault="00B35D29">
      <w:pPr>
        <w:pStyle w:val="Heading1"/>
      </w:pPr>
      <w:bookmarkStart w:id="133" w:name="_Toc26369201"/>
      <w:bookmarkStart w:id="134" w:name="_Toc36227083"/>
      <w:bookmarkStart w:id="135" w:name="_Toc36228097"/>
      <w:bookmarkStart w:id="136" w:name="_Toc36228724"/>
      <w:bookmarkStart w:id="137" w:name="_Toc68847043"/>
      <w:bookmarkStart w:id="138" w:name="_Toc74610978"/>
      <w:bookmarkStart w:id="139" w:name="_Toc75566257"/>
      <w:bookmarkStart w:id="140" w:name="_Toc89789808"/>
      <w:bookmarkStart w:id="141" w:name="_Toc89962952"/>
      <w:r>
        <w:t>5</w:t>
      </w:r>
      <w:r>
        <w:tab/>
        <w:t>Media codecs</w:t>
      </w:r>
      <w:bookmarkEnd w:id="133"/>
      <w:bookmarkEnd w:id="134"/>
      <w:bookmarkEnd w:id="135"/>
      <w:bookmarkEnd w:id="136"/>
      <w:bookmarkEnd w:id="137"/>
      <w:bookmarkEnd w:id="138"/>
      <w:bookmarkEnd w:id="139"/>
      <w:bookmarkEnd w:id="140"/>
      <w:bookmarkEnd w:id="141"/>
    </w:p>
    <w:p w14:paraId="52A59CC0" w14:textId="77777777" w:rsidR="00B35D29" w:rsidRDefault="00B35D29">
      <w:pPr>
        <w:pStyle w:val="Heading2"/>
      </w:pPr>
      <w:bookmarkStart w:id="142" w:name="_Toc26369202"/>
      <w:bookmarkStart w:id="143" w:name="_Toc36227084"/>
      <w:bookmarkStart w:id="144" w:name="_Toc36228098"/>
      <w:bookmarkStart w:id="145" w:name="_Toc36228725"/>
      <w:bookmarkStart w:id="146" w:name="_Toc68847044"/>
      <w:bookmarkStart w:id="147" w:name="_Toc74610979"/>
      <w:bookmarkStart w:id="148" w:name="_Toc75566258"/>
      <w:bookmarkStart w:id="149" w:name="_Toc89789809"/>
      <w:bookmarkStart w:id="150" w:name="_Toc89962953"/>
      <w:r>
        <w:t>5.1</w:t>
      </w:r>
      <w:r>
        <w:tab/>
        <w:t>Media components</w:t>
      </w:r>
      <w:bookmarkEnd w:id="142"/>
      <w:bookmarkEnd w:id="143"/>
      <w:bookmarkEnd w:id="144"/>
      <w:bookmarkEnd w:id="145"/>
      <w:bookmarkEnd w:id="146"/>
      <w:bookmarkEnd w:id="147"/>
      <w:bookmarkEnd w:id="148"/>
      <w:bookmarkEnd w:id="149"/>
      <w:bookmarkEnd w:id="150"/>
    </w:p>
    <w:p w14:paraId="367B58ED" w14:textId="77777777" w:rsidR="00B35D29" w:rsidRDefault="00B35D29">
      <w:r>
        <w:t>The Multimedia Telephony Service for IMS supports simultaneous transfer of multiple media components with real-time characteristics. Media components denote the actual components that the end-user experiences.</w:t>
      </w:r>
    </w:p>
    <w:p w14:paraId="350F5A82" w14:textId="77777777" w:rsidR="00B35D29" w:rsidRDefault="00B35D29">
      <w:pPr>
        <w:keepNext/>
        <w:keepLines/>
      </w:pPr>
      <w:r>
        <w:t xml:space="preserve">The following media components are considered as core components. </w:t>
      </w:r>
      <w:r w:rsidR="005F2781">
        <w:t xml:space="preserve">Multiple media components (including media components of the same media type) may be present in a session. </w:t>
      </w:r>
      <w:r>
        <w:t xml:space="preserve">At least one of </w:t>
      </w:r>
      <w:r w:rsidR="004F6C2E">
        <w:t xml:space="preserve">the first three of </w:t>
      </w:r>
      <w:r>
        <w:t>these components is present in all conversational multimedia telephony sessions.</w:t>
      </w:r>
    </w:p>
    <w:p w14:paraId="291001F9" w14:textId="77777777" w:rsidR="00B35D29" w:rsidRDefault="00B35D29">
      <w:pPr>
        <w:pStyle w:val="B1"/>
      </w:pPr>
      <w:r>
        <w:rPr>
          <w:b/>
          <w:bCs/>
        </w:rPr>
        <w:t>-</w:t>
      </w:r>
      <w:r>
        <w:rPr>
          <w:b/>
          <w:bCs/>
        </w:rPr>
        <w:tab/>
        <w:t>Speech:</w:t>
      </w:r>
      <w:r>
        <w:t xml:space="preserve"> The sound that is picked up by a microphone and transferred from terminal A to terminal B and played out in an earphone/loudspeaker. Speech includes detection</w:t>
      </w:r>
      <w:r w:rsidR="00407DA9">
        <w:t>, transport</w:t>
      </w:r>
      <w:r>
        <w:t xml:space="preserve"> and generation of DTMF </w:t>
      </w:r>
      <w:r w:rsidR="00407DA9">
        <w:t>events</w:t>
      </w:r>
      <w:r>
        <w:t>.</w:t>
      </w:r>
    </w:p>
    <w:p w14:paraId="662871A4" w14:textId="77777777" w:rsidR="00B35D29" w:rsidRDefault="00B35D29">
      <w:pPr>
        <w:pStyle w:val="B1"/>
      </w:pPr>
      <w:r>
        <w:rPr>
          <w:b/>
          <w:bCs/>
        </w:rPr>
        <w:t>-</w:t>
      </w:r>
      <w:r>
        <w:rPr>
          <w:b/>
          <w:bCs/>
        </w:rPr>
        <w:tab/>
        <w:t>Video:</w:t>
      </w:r>
      <w:r>
        <w:t xml:space="preserve"> The moving image that is</w:t>
      </w:r>
      <w:r w:rsidR="005F2781">
        <w:t>, for example,</w:t>
      </w:r>
      <w:r>
        <w:t xml:space="preserve"> captured by a camera of terminal A</w:t>
      </w:r>
      <w:r w:rsidR="005F2781">
        <w:t>, transmitted to terminal B</w:t>
      </w:r>
      <w:r>
        <w:t xml:space="preserve"> and</w:t>
      </w:r>
      <w:r w:rsidR="005F2781">
        <w:t>, for example,</w:t>
      </w:r>
      <w:r>
        <w:t xml:space="preserve"> rendered on the display of terminal B.</w:t>
      </w:r>
    </w:p>
    <w:p w14:paraId="389C85A8" w14:textId="77777777" w:rsidR="00B35D29" w:rsidRDefault="00B35D29">
      <w:pPr>
        <w:pStyle w:val="B1"/>
      </w:pPr>
      <w:r>
        <w:rPr>
          <w:b/>
          <w:bCs/>
        </w:rPr>
        <w:t>-</w:t>
      </w:r>
      <w:r>
        <w:rPr>
          <w:b/>
          <w:bCs/>
        </w:rPr>
        <w:tab/>
        <w:t>Text:</w:t>
      </w:r>
      <w:r>
        <w:t xml:space="preserve"> The characters typed on a keyboard or drawn on a screen on terminal A and rendered in real time on the display of terminal B. The flow is time-sampled so that no specific action is needed from the user to request transmission.</w:t>
      </w:r>
    </w:p>
    <w:p w14:paraId="67C05924" w14:textId="77777777" w:rsidR="004F6C2E" w:rsidRDefault="004F6C2E">
      <w:pPr>
        <w:pStyle w:val="B1"/>
      </w:pPr>
      <w:r w:rsidRPr="00CD7CB4">
        <w:rPr>
          <w:b/>
          <w:bCs/>
        </w:rPr>
        <w:lastRenderedPageBreak/>
        <w:t>-</w:t>
      </w:r>
      <w:r w:rsidRPr="00CD7CB4">
        <w:rPr>
          <w:b/>
          <w:bCs/>
        </w:rPr>
        <w:tab/>
        <w:t xml:space="preserve">Data: </w:t>
      </w:r>
      <w:r w:rsidRPr="00CD7CB4">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5928B57C" w14:textId="77777777" w:rsidR="00B35D29" w:rsidRDefault="00B35D29">
      <w:r>
        <w:t xml:space="preserve">The </w:t>
      </w:r>
      <w:r w:rsidR="004F6C2E">
        <w:t xml:space="preserve">first three of the </w:t>
      </w:r>
      <w:r>
        <w:t>above core media components are transported in real time from one MTSI client to the other using RTP (</w:t>
      </w:r>
      <w:r w:rsidR="00407DA9">
        <w:t xml:space="preserve">IETF </w:t>
      </w:r>
      <w:r>
        <w:t xml:space="preserve">RFC 3550 [9]). </w:t>
      </w:r>
      <w:r w:rsidR="004F6C2E">
        <w:t>The "data" media component for real-time interaction is transported using SCTP (IETF RFC 4960 [</w:t>
      </w:r>
      <w:r w:rsidR="0098114B">
        <w:t>173</w:t>
      </w:r>
      <w:r w:rsidR="004F6C2E">
        <w:t>]) over DTLS (IETF RFC 8261 [</w:t>
      </w:r>
      <w:r w:rsidR="00C95164">
        <w:t>174</w:t>
      </w:r>
      <w:r w:rsidR="004F6C2E">
        <w:t>]), as described by WebRTC data channels [</w:t>
      </w:r>
      <w:r w:rsidR="00C95164">
        <w:t>175</w:t>
      </w:r>
      <w:r w:rsidR="004F6C2E">
        <w:t xml:space="preserve">]. </w:t>
      </w:r>
      <w:r>
        <w:t>All media components can be added or dropped during an ongoing session as required either by the end-user or by controlling nodes in the network, assuming that when adding components, the capabilities of the MTSI client support the additional component.</w:t>
      </w:r>
    </w:p>
    <w:p w14:paraId="09C7361C" w14:textId="77777777" w:rsidR="00B35D29" w:rsidRDefault="00B35D29">
      <w:pPr>
        <w:pStyle w:val="NO"/>
      </w:pPr>
      <w:r>
        <w:t>NOTE:</w:t>
      </w:r>
      <w:r>
        <w:tab/>
        <w:t>The terms voice and speech are synonyms. The present document uses the term speech.</w:t>
      </w:r>
      <w:r w:rsidR="00407DA9">
        <w:t xml:space="preserve"> </w:t>
      </w:r>
      <w:r w:rsidR="00407DA9" w:rsidRPr="00C2054D">
        <w:t>T</w:t>
      </w:r>
      <w:r w:rsidR="00407DA9">
        <w:t xml:space="preserve">he media type is called </w:t>
      </w:r>
      <w:r w:rsidR="0007623F">
        <w:t>"</w:t>
      </w:r>
      <w:r w:rsidR="00407DA9">
        <w:t>audio</w:t>
      </w:r>
      <w:r w:rsidR="0007623F">
        <w:t>"</w:t>
      </w:r>
      <w:r w:rsidR="00407DA9">
        <w:t xml:space="preserve"> in SDP and therefore also the term "audio" is used as synonym.</w:t>
      </w:r>
    </w:p>
    <w:p w14:paraId="3A737E67" w14:textId="77777777" w:rsidR="008A0D39" w:rsidRDefault="008A0D39" w:rsidP="008A0D39">
      <w:pPr>
        <w:rPr>
          <w:noProof/>
        </w:rPr>
      </w:pPr>
      <w:r w:rsidRPr="007C272D">
        <w:rPr>
          <w:noProof/>
        </w:rPr>
        <w:t xml:space="preserve">MTSI </w:t>
      </w:r>
      <w:r>
        <w:rPr>
          <w:noProof/>
        </w:rPr>
        <w:t xml:space="preserve">specifications also </w:t>
      </w:r>
      <w:r w:rsidRPr="007C272D">
        <w:rPr>
          <w:noProof/>
        </w:rPr>
        <w:t>support other media types than the core components described above, for example facsimile (fax) transmission.</w:t>
      </w:r>
    </w:p>
    <w:p w14:paraId="7BC51207" w14:textId="77777777" w:rsidR="008A0D39" w:rsidRDefault="008A0D39" w:rsidP="008A0D39">
      <w:pPr>
        <w:rPr>
          <w:noProof/>
        </w:rPr>
      </w:pPr>
      <w:r>
        <w:rPr>
          <w:noProof/>
        </w:rPr>
        <w:t>Facsimile transmission is described in Annex L.</w:t>
      </w:r>
    </w:p>
    <w:p w14:paraId="525183DD" w14:textId="77777777" w:rsidR="00B35D29" w:rsidRDefault="00B35D29">
      <w:pPr>
        <w:pStyle w:val="Heading2"/>
      </w:pPr>
      <w:bookmarkStart w:id="151" w:name="_Toc26369203"/>
      <w:bookmarkStart w:id="152" w:name="_Toc36227085"/>
      <w:bookmarkStart w:id="153" w:name="_Toc36228099"/>
      <w:bookmarkStart w:id="154" w:name="_Toc36228726"/>
      <w:bookmarkStart w:id="155" w:name="_Toc68847045"/>
      <w:bookmarkStart w:id="156" w:name="_Toc74610980"/>
      <w:bookmarkStart w:id="157" w:name="_Toc75566259"/>
      <w:bookmarkStart w:id="158" w:name="_Toc89789810"/>
      <w:bookmarkStart w:id="159" w:name="_Toc89962954"/>
      <w:r>
        <w:t>5.2</w:t>
      </w:r>
      <w:r>
        <w:tab/>
        <w:t>Codecs for MTSI clients in terminals</w:t>
      </w:r>
      <w:bookmarkEnd w:id="151"/>
      <w:bookmarkEnd w:id="152"/>
      <w:bookmarkEnd w:id="153"/>
      <w:bookmarkEnd w:id="154"/>
      <w:bookmarkEnd w:id="155"/>
      <w:bookmarkEnd w:id="156"/>
      <w:bookmarkEnd w:id="157"/>
      <w:bookmarkEnd w:id="158"/>
      <w:bookmarkEnd w:id="159"/>
    </w:p>
    <w:p w14:paraId="1C3C8FBA" w14:textId="77777777" w:rsidR="00B35D29" w:rsidRDefault="00B35D29">
      <w:pPr>
        <w:pStyle w:val="Heading3"/>
      </w:pPr>
      <w:bookmarkStart w:id="160" w:name="_Toc26369204"/>
      <w:bookmarkStart w:id="161" w:name="_Toc36227086"/>
      <w:bookmarkStart w:id="162" w:name="_Toc36228100"/>
      <w:bookmarkStart w:id="163" w:name="_Toc36228727"/>
      <w:bookmarkStart w:id="164" w:name="_Toc68847046"/>
      <w:bookmarkStart w:id="165" w:name="_Toc74610981"/>
      <w:bookmarkStart w:id="166" w:name="_Toc75566260"/>
      <w:bookmarkStart w:id="167" w:name="_Toc89789811"/>
      <w:bookmarkStart w:id="168" w:name="_Toc89962955"/>
      <w:r>
        <w:t>5.2.1</w:t>
      </w:r>
      <w:r>
        <w:tab/>
        <w:t>Speech</w:t>
      </w:r>
      <w:bookmarkEnd w:id="160"/>
      <w:bookmarkEnd w:id="161"/>
      <w:bookmarkEnd w:id="162"/>
      <w:bookmarkEnd w:id="163"/>
      <w:bookmarkEnd w:id="164"/>
      <w:bookmarkEnd w:id="165"/>
      <w:bookmarkEnd w:id="166"/>
      <w:bookmarkEnd w:id="167"/>
      <w:bookmarkEnd w:id="168"/>
    </w:p>
    <w:p w14:paraId="5A628F43" w14:textId="77777777" w:rsidR="00E77C4D" w:rsidRDefault="00E77C4D" w:rsidP="00E77C4D">
      <w:pPr>
        <w:pStyle w:val="Heading4"/>
      </w:pPr>
      <w:bookmarkStart w:id="169" w:name="_Toc26369205"/>
      <w:bookmarkStart w:id="170" w:name="_Toc36227087"/>
      <w:bookmarkStart w:id="171" w:name="_Toc36228101"/>
      <w:bookmarkStart w:id="172" w:name="_Toc36228728"/>
      <w:bookmarkStart w:id="173" w:name="_Toc68847047"/>
      <w:bookmarkStart w:id="174" w:name="_Toc74610982"/>
      <w:bookmarkStart w:id="175" w:name="_Toc75566261"/>
      <w:bookmarkStart w:id="176" w:name="_Toc89789812"/>
      <w:bookmarkStart w:id="177" w:name="_Toc89962956"/>
      <w:r>
        <w:t>5.2.1.1</w:t>
      </w:r>
      <w:r>
        <w:tab/>
        <w:t>General codec requirements</w:t>
      </w:r>
      <w:bookmarkEnd w:id="169"/>
      <w:bookmarkEnd w:id="170"/>
      <w:bookmarkEnd w:id="171"/>
      <w:bookmarkEnd w:id="172"/>
      <w:bookmarkEnd w:id="173"/>
      <w:bookmarkEnd w:id="174"/>
      <w:bookmarkEnd w:id="175"/>
      <w:bookmarkEnd w:id="176"/>
      <w:bookmarkEnd w:id="177"/>
    </w:p>
    <w:p w14:paraId="121EDC21" w14:textId="77777777" w:rsidR="00976A95" w:rsidRDefault="003D7110" w:rsidP="00976A95">
      <w:r>
        <w:t>MTSI clients in terminals offering speech communication shall support narrowband, wideband and super-wideband communication. The only exception to this requirement is for the MTSI client in constrained terminal o</w:t>
      </w:r>
      <w:r w:rsidRPr="003E5440">
        <w:t>ffering speech communication</w:t>
      </w:r>
      <w:r>
        <w:t xml:space="preserve">, in which case the MTSI client in constrained terminal </w:t>
      </w:r>
      <w:r w:rsidRPr="003E5440">
        <w:t>shall support narrowband</w:t>
      </w:r>
      <w:r>
        <w:t xml:space="preserve"> and wideband, and should support super-wideband </w:t>
      </w:r>
      <w:r w:rsidRPr="003E5440">
        <w:t>communication</w:t>
      </w:r>
      <w:r w:rsidR="00976A95">
        <w:t>.</w:t>
      </w:r>
    </w:p>
    <w:p w14:paraId="44EF88D9" w14:textId="77777777" w:rsidR="00976A95" w:rsidRDefault="00976A95" w:rsidP="00976A95">
      <w:r>
        <w:t>In addition, MTSI clients in terminals offering speech communication shall support:</w:t>
      </w:r>
    </w:p>
    <w:p w14:paraId="3461C2C7" w14:textId="77777777" w:rsidR="00976A95" w:rsidRDefault="00976A95" w:rsidP="00976A95">
      <w:pPr>
        <w:pStyle w:val="B1"/>
      </w:pPr>
      <w:r>
        <w:t>-</w:t>
      </w:r>
      <w:r>
        <w:tab/>
        <w:t xml:space="preserve">.AMR speech codec (3GPP TS 26.071 [11], 3GPP TS 26.090 [12], 3GPP TS 26.073 [13] and 3GPP TS 26.104 [14]) including all 8 modes and source controlled rate operation </w:t>
      </w:r>
      <w:r>
        <w:rPr>
          <w:cs/>
        </w:rPr>
        <w:t>‎</w:t>
      </w:r>
      <w:r>
        <w:t>3GPP TS 26.093 [15]. The MTSI client in terminal shall be capable of operating with any subset of these 8 codec modes. More detailed codec requirements for the AMR codec are defined in clause 5.2.1.2.</w:t>
      </w:r>
    </w:p>
    <w:p w14:paraId="257A0CE2" w14:textId="77777777" w:rsidR="00976A95" w:rsidRDefault="00976A95" w:rsidP="00976A95">
      <w:r>
        <w:t>MTSI clients in terminals offering wideband speech communication at 16 kHz sampling frequency shall support:</w:t>
      </w:r>
    </w:p>
    <w:p w14:paraId="564D039B" w14:textId="77777777" w:rsidR="00976A95" w:rsidRDefault="00976A95" w:rsidP="00976A95">
      <w:pPr>
        <w:pStyle w:val="B1"/>
      </w:pPr>
      <w:r>
        <w:t>-</w:t>
      </w:r>
      <w:r>
        <w:tab/>
        <w:t xml:space="preserve">AMR-WB codec (3GPP TS 26.171 </w:t>
      </w:r>
      <w:r>
        <w:rPr>
          <w:cs/>
        </w:rPr>
        <w:t>‎‎</w:t>
      </w:r>
      <w:r>
        <w:t xml:space="preserve">[17], 3GPP TS 26.190 </w:t>
      </w:r>
      <w:r>
        <w:rPr>
          <w:cs/>
        </w:rPr>
        <w:t>‎</w:t>
      </w:r>
      <w:r>
        <w:t xml:space="preserve">[18], 3GPP TS 26.173 </w:t>
      </w:r>
      <w:r>
        <w:rPr>
          <w:cs/>
        </w:rPr>
        <w:t>‎</w:t>
      </w:r>
      <w:r>
        <w:t xml:space="preserve">[19] and 3GPP TS 26.204 [20]) including all 9 modes and source controlled rate operation </w:t>
      </w:r>
      <w:r>
        <w:rPr>
          <w:cs/>
        </w:rPr>
        <w:t>‎</w:t>
      </w:r>
      <w:r>
        <w:t>3GPP TS 26.193 [21]. The MTSI client in terminal shall be capable of operating with any subset of these 9 codec modes.</w:t>
      </w:r>
      <w:r w:rsidRPr="00E77C4D">
        <w:t xml:space="preserve"> </w:t>
      </w:r>
      <w:r>
        <w:t>More detailed codec requirements for the AMR-WB codec are defined in clause 5.2.1.3.</w:t>
      </w:r>
      <w:r w:rsidRPr="00E45935">
        <w:t xml:space="preserve"> When the EVS codec is supported, the EVS AMR-WB IO mode may serve as an alternative implementation of AMR-WB as defined in clause 5.2.1.4.</w:t>
      </w:r>
    </w:p>
    <w:p w14:paraId="6390326A" w14:textId="77777777" w:rsidR="00976A95" w:rsidRDefault="00976A95" w:rsidP="00976A95">
      <w:r>
        <w:t xml:space="preserve">MTSI clients in terminals offering super-wideband or fullband speech communication </w:t>
      </w:r>
      <w:r w:rsidRPr="00AE4DA2">
        <w:t>shall</w:t>
      </w:r>
      <w:r>
        <w:t xml:space="preserve"> support:</w:t>
      </w:r>
    </w:p>
    <w:p w14:paraId="2DEAF5EF" w14:textId="77777777" w:rsidR="00976A95" w:rsidRDefault="00976A95" w:rsidP="00976A95">
      <w:pPr>
        <w:pStyle w:val="B1"/>
      </w:pPr>
      <w:r>
        <w:t>-</w:t>
      </w:r>
      <w:r>
        <w:tab/>
      </w:r>
      <w:r w:rsidR="00AA45B8">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r>
        <w:t>.</w:t>
      </w:r>
    </w:p>
    <w:p w14:paraId="29E99B1B" w14:textId="77777777" w:rsidR="00B35D29" w:rsidRDefault="00976A95" w:rsidP="00976A95">
      <w:r>
        <w:t>Encoding of DTMF is described in Annex G</w:t>
      </w:r>
      <w:r w:rsidR="00B35D29">
        <w:t>.</w:t>
      </w:r>
    </w:p>
    <w:p w14:paraId="01F02704" w14:textId="77777777" w:rsidR="00E77C4D" w:rsidRDefault="00E77C4D" w:rsidP="00455C2A">
      <w:pPr>
        <w:pStyle w:val="Heading4"/>
        <w:rPr>
          <w:noProof/>
        </w:rPr>
      </w:pPr>
      <w:bookmarkStart w:id="178" w:name="_Toc26369206"/>
      <w:bookmarkStart w:id="179" w:name="_Toc36227088"/>
      <w:bookmarkStart w:id="180" w:name="_Toc36228102"/>
      <w:bookmarkStart w:id="181" w:name="_Toc36228729"/>
      <w:bookmarkStart w:id="182" w:name="_Toc68847048"/>
      <w:bookmarkStart w:id="183" w:name="_Toc74610983"/>
      <w:bookmarkStart w:id="184" w:name="_Toc75566262"/>
      <w:bookmarkStart w:id="185" w:name="_Toc89789813"/>
      <w:bookmarkStart w:id="186" w:name="_Toc89962957"/>
      <w:r>
        <w:rPr>
          <w:noProof/>
        </w:rPr>
        <w:t>5.2.1.2</w:t>
      </w:r>
      <w:r>
        <w:rPr>
          <w:noProof/>
        </w:rPr>
        <w:tab/>
        <w:t>Detailed codec requirements, AMR</w:t>
      </w:r>
      <w:bookmarkEnd w:id="178"/>
      <w:bookmarkEnd w:id="179"/>
      <w:bookmarkEnd w:id="180"/>
      <w:bookmarkEnd w:id="181"/>
      <w:bookmarkEnd w:id="182"/>
      <w:bookmarkEnd w:id="183"/>
      <w:bookmarkEnd w:id="184"/>
      <w:bookmarkEnd w:id="185"/>
      <w:bookmarkEnd w:id="186"/>
    </w:p>
    <w:p w14:paraId="75156D83"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UMTS_AMR_2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217291C" w14:textId="77777777" w:rsidR="007756AF" w:rsidRPr="007756AF" w:rsidRDefault="007756AF" w:rsidP="00E77C4D">
      <w:r>
        <w:lastRenderedPageBreak/>
        <w:t>The codec modes and the other codec parameters (mode-change-capability, mode-change-period, mode-change-neighbor, etc), applicable for each session, are negotiated as described in clauses 6.2.2.2 and 6.2.2.3.</w:t>
      </w:r>
    </w:p>
    <w:p w14:paraId="5D9104F1" w14:textId="77777777" w:rsidR="00E77C4D" w:rsidRDefault="00E77C4D" w:rsidP="00455C2A">
      <w:pPr>
        <w:pStyle w:val="Heading4"/>
        <w:rPr>
          <w:noProof/>
        </w:rPr>
      </w:pPr>
      <w:bookmarkStart w:id="187" w:name="_Toc26369207"/>
      <w:bookmarkStart w:id="188" w:name="_Toc36227089"/>
      <w:bookmarkStart w:id="189" w:name="_Toc36228103"/>
      <w:bookmarkStart w:id="190" w:name="_Toc36228730"/>
      <w:bookmarkStart w:id="191" w:name="_Toc68847049"/>
      <w:bookmarkStart w:id="192" w:name="_Toc74610984"/>
      <w:bookmarkStart w:id="193" w:name="_Toc75566263"/>
      <w:bookmarkStart w:id="194" w:name="_Toc89789814"/>
      <w:bookmarkStart w:id="195" w:name="_Toc89962958"/>
      <w:r>
        <w:rPr>
          <w:noProof/>
        </w:rPr>
        <w:t>5.2.1.3</w:t>
      </w:r>
      <w:r>
        <w:rPr>
          <w:noProof/>
        </w:rPr>
        <w:tab/>
        <w:t>Detailed codec requirements, AMR-WB</w:t>
      </w:r>
      <w:bookmarkEnd w:id="187"/>
      <w:bookmarkEnd w:id="188"/>
      <w:bookmarkEnd w:id="189"/>
      <w:bookmarkEnd w:id="190"/>
      <w:bookmarkEnd w:id="191"/>
      <w:bookmarkEnd w:id="192"/>
      <w:bookmarkEnd w:id="193"/>
      <w:bookmarkEnd w:id="194"/>
      <w:bookmarkEnd w:id="195"/>
    </w:p>
    <w:p w14:paraId="1F776F5D"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UMTS_AMR_WB‎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3F80625" w14:textId="77777777" w:rsidR="007756AF" w:rsidRPr="007756AF" w:rsidRDefault="007756AF" w:rsidP="00E77C4D">
      <w:r>
        <w:t>The codec modes and the other codec parameters (mode-change-capability, mode-change-period, mode-change-neighbor, etc), applicable for each session, are negotiated as described in clauses 6.2.2.2 and 6.2.2.3.</w:t>
      </w:r>
    </w:p>
    <w:p w14:paraId="1D109E99" w14:textId="77777777" w:rsidR="00E77C4D" w:rsidRDefault="00E77C4D" w:rsidP="00455C2A">
      <w:pPr>
        <w:pStyle w:val="Heading4"/>
        <w:rPr>
          <w:noProof/>
        </w:rPr>
      </w:pPr>
      <w:bookmarkStart w:id="196" w:name="_Toc26369208"/>
      <w:bookmarkStart w:id="197" w:name="_Toc36227090"/>
      <w:bookmarkStart w:id="198" w:name="_Toc36228104"/>
      <w:bookmarkStart w:id="199" w:name="_Toc36228731"/>
      <w:bookmarkStart w:id="200" w:name="_Toc68847050"/>
      <w:bookmarkStart w:id="201" w:name="_Toc74610985"/>
      <w:bookmarkStart w:id="202" w:name="_Toc75566264"/>
      <w:bookmarkStart w:id="203" w:name="_Toc89789815"/>
      <w:bookmarkStart w:id="204" w:name="_Toc89962959"/>
      <w:r>
        <w:rPr>
          <w:noProof/>
        </w:rPr>
        <w:t>5.2.1.4</w:t>
      </w:r>
      <w:r>
        <w:rPr>
          <w:noProof/>
        </w:rPr>
        <w:tab/>
        <w:t>Detailed codec requirements, EVS</w:t>
      </w:r>
      <w:bookmarkEnd w:id="196"/>
      <w:bookmarkEnd w:id="197"/>
      <w:bookmarkEnd w:id="198"/>
      <w:bookmarkEnd w:id="199"/>
      <w:bookmarkEnd w:id="200"/>
      <w:bookmarkEnd w:id="201"/>
      <w:bookmarkEnd w:id="202"/>
      <w:bookmarkEnd w:id="203"/>
      <w:bookmarkEnd w:id="204"/>
    </w:p>
    <w:p w14:paraId="21A10F4D" w14:textId="77777777" w:rsidR="00E77C4D" w:rsidRDefault="00E77C4D" w:rsidP="00E77C4D">
      <w:pPr>
        <w:rPr>
          <w:noProof/>
        </w:rPr>
      </w:pPr>
      <w:r>
        <w:rPr>
          <w:noProof/>
        </w:rPr>
        <w:t xml:space="preserve">When the EVS codec is supported, the MTSI client in terminal </w:t>
      </w:r>
      <w:r w:rsidR="00F6718B">
        <w:rPr>
          <w:noProof/>
        </w:rPr>
        <w:t xml:space="preserve">may </w:t>
      </w:r>
      <w:r>
        <w:rPr>
          <w:noProof/>
        </w:rPr>
        <w:t>support dual-mono encoding</w:t>
      </w:r>
      <w:r w:rsidR="00F6718B">
        <w:rPr>
          <w:noProof/>
        </w:rPr>
        <w:t xml:space="preserve"> and decoding</w:t>
      </w:r>
      <w:r>
        <w:rPr>
          <w:noProof/>
        </w:rPr>
        <w:t>.</w:t>
      </w:r>
    </w:p>
    <w:p w14:paraId="3AD4CDE5" w14:textId="77777777" w:rsidR="00E77C4D" w:rsidRDefault="00E77C4D" w:rsidP="00E77C4D">
      <w:pPr>
        <w:rPr>
          <w:noProof/>
        </w:rPr>
      </w:pPr>
      <w:r>
        <w:rPr>
          <w:noProof/>
        </w:rPr>
        <w:t>When the EVS codec is supported, EVS AMR-WB IO may serve as an alternative implementation of the AMR-WB codec, [125]. In this case, the requirements and recommendations defined in this specification for the AMR-WB codec also apply to EVS AMR-WB IO.</w:t>
      </w:r>
    </w:p>
    <w:p w14:paraId="10EBAAA1" w14:textId="77777777" w:rsidR="00806865" w:rsidRDefault="00806865" w:rsidP="00806865">
      <w:pPr>
        <w:pStyle w:val="NO"/>
        <w:rPr>
          <w:noProof/>
        </w:rPr>
      </w:pPr>
      <w:r>
        <w:rPr>
          <w:noProof/>
        </w:rPr>
        <w:t>NOTE:</w:t>
      </w:r>
      <w:r>
        <w:rPr>
          <w:noProof/>
        </w:rPr>
        <w:tab/>
        <w:t>The DTX operation of EVS Primary and AMR-WB IO can be configured in sending direction with either a</w:t>
      </w:r>
      <w:r>
        <w:rPr>
          <w:noProof/>
          <w:lang w:val="en-US"/>
        </w:rPr>
        <w:t xml:space="preserve"> </w:t>
      </w:r>
      <w:r>
        <w:rPr>
          <w:noProof/>
        </w:rPr>
        <w:t>fixed SID update interval (from 3 to 100 frames) or an adaptive SID update interval - more details can be found in clauses 4.4.3 and 5.6.1.1 of TS 26.445 [125]. Implementers of MTSI clients are advised to take into account this SID flexibility of EVS.</w:t>
      </w:r>
    </w:p>
    <w:p w14:paraId="3BFD8D33" w14:textId="77777777" w:rsidR="00236CE4" w:rsidRDefault="00236CE4" w:rsidP="00236CE4">
      <w:pPr>
        <w:pStyle w:val="NO"/>
        <w:rPr>
          <w:noProof/>
        </w:rPr>
      </w:pPr>
    </w:p>
    <w:p w14:paraId="091EA58A" w14:textId="77777777" w:rsidR="00E77C4D" w:rsidRDefault="00E77C4D" w:rsidP="00455C2A">
      <w:pPr>
        <w:pStyle w:val="Heading4"/>
        <w:rPr>
          <w:noProof/>
        </w:rPr>
      </w:pPr>
      <w:bookmarkStart w:id="205" w:name="_Toc26369209"/>
      <w:bookmarkStart w:id="206" w:name="_Toc36227091"/>
      <w:bookmarkStart w:id="207" w:name="_Toc36228105"/>
      <w:bookmarkStart w:id="208" w:name="_Toc36228732"/>
      <w:bookmarkStart w:id="209" w:name="_Toc68847051"/>
      <w:bookmarkStart w:id="210" w:name="_Toc74610986"/>
      <w:bookmarkStart w:id="211" w:name="_Toc75566265"/>
      <w:bookmarkStart w:id="212" w:name="_Toc89789816"/>
      <w:bookmarkStart w:id="213" w:name="_Toc89962960"/>
      <w:r>
        <w:rPr>
          <w:noProof/>
        </w:rPr>
        <w:t>5.2.1.5</w:t>
      </w:r>
      <w:r>
        <w:rPr>
          <w:noProof/>
        </w:rPr>
        <w:tab/>
        <w:t>Offering multiple audio bandwidths and multiple channels</w:t>
      </w:r>
      <w:bookmarkEnd w:id="205"/>
      <w:bookmarkEnd w:id="206"/>
      <w:bookmarkEnd w:id="207"/>
      <w:bookmarkEnd w:id="208"/>
      <w:bookmarkEnd w:id="209"/>
      <w:bookmarkEnd w:id="210"/>
      <w:bookmarkEnd w:id="211"/>
      <w:bookmarkEnd w:id="212"/>
      <w:bookmarkEnd w:id="213"/>
    </w:p>
    <w:p w14:paraId="77C14199" w14:textId="77777777" w:rsidR="00330EE9" w:rsidRDefault="00330EE9" w:rsidP="00330EE9">
      <w:r>
        <w:t xml:space="preserve">MTSI clients in terminals offering wideband speech communication shall also offer narrowband speech communications. </w:t>
      </w:r>
    </w:p>
    <w:p w14:paraId="4BFE79B3" w14:textId="77777777" w:rsidR="00330EE9" w:rsidRDefault="00330EE9" w:rsidP="00330EE9">
      <w:r>
        <w:t>When offering super-wideband speech, both wideband speech and narrowband speech shall also be offered. When offering fullband speech, super-wideband speech, wideband speech and narrowband speech shall also be offered.</w:t>
      </w:r>
    </w:p>
    <w:p w14:paraId="7C8FB040" w14:textId="77777777" w:rsidR="00330EE9" w:rsidRDefault="00330EE9" w:rsidP="00330EE9">
      <w:r>
        <w:t>MTSI clients in terminals offering dual-mono, shall also offer mono.</w:t>
      </w:r>
    </w:p>
    <w:p w14:paraId="2F697A7E" w14:textId="77777777" w:rsidR="00E77C4D" w:rsidRDefault="00E77C4D" w:rsidP="00455C2A">
      <w:pPr>
        <w:pStyle w:val="Heading4"/>
        <w:rPr>
          <w:noProof/>
        </w:rPr>
      </w:pPr>
      <w:bookmarkStart w:id="214" w:name="_Toc26369210"/>
      <w:bookmarkStart w:id="215" w:name="_Toc36227092"/>
      <w:bookmarkStart w:id="216" w:name="_Toc36228106"/>
      <w:bookmarkStart w:id="217" w:name="_Toc36228733"/>
      <w:bookmarkStart w:id="218" w:name="_Toc68847052"/>
      <w:bookmarkStart w:id="219" w:name="_Toc74610987"/>
      <w:bookmarkStart w:id="220" w:name="_Toc75566266"/>
      <w:bookmarkStart w:id="221" w:name="_Toc89789817"/>
      <w:bookmarkStart w:id="222" w:name="_Toc89962961"/>
      <w:r>
        <w:rPr>
          <w:noProof/>
        </w:rPr>
        <w:t>5.2.1.6</w:t>
      </w:r>
      <w:r>
        <w:rPr>
          <w:noProof/>
        </w:rPr>
        <w:tab/>
        <w:t>Codec preference order</w:t>
      </w:r>
      <w:bookmarkEnd w:id="214"/>
      <w:bookmarkEnd w:id="215"/>
      <w:bookmarkEnd w:id="216"/>
      <w:bookmarkEnd w:id="217"/>
      <w:bookmarkEnd w:id="218"/>
      <w:bookmarkEnd w:id="219"/>
      <w:bookmarkEnd w:id="220"/>
      <w:bookmarkEnd w:id="221"/>
      <w:bookmarkEnd w:id="222"/>
    </w:p>
    <w:p w14:paraId="7C8CF555" w14:textId="77777777" w:rsidR="00330EE9" w:rsidRDefault="00330EE9" w:rsidP="00330EE9">
      <w:r>
        <w:t>When offering both wideband speech and narrowband speech communication, payload types offering wideband shall be listed before payload types offering only narrowband speech in the ‘m=’ line of the SDP offer (RFC 4566 [8]).</w:t>
      </w:r>
    </w:p>
    <w:p w14:paraId="46ACBB9C" w14:textId="77777777" w:rsidR="00330EE9" w:rsidRPr="0007623F" w:rsidRDefault="00330EE9" w:rsidP="00330EE9">
      <w:r>
        <w:t>When offering super-wideband speech, wideband and narrowband speech communication, payload types offering super-wideband shall be listed before payload types offering lower bandwidths than super-wideband speech in the ‘m=’ line of the SDP offer (RFC 4566 [8]).</w:t>
      </w:r>
    </w:p>
    <w:p w14:paraId="6BA621B7" w14:textId="77777777" w:rsidR="00330EE9" w:rsidRDefault="00330EE9" w:rsidP="00330EE9">
      <w:r>
        <w:t>For an MTSI client in terminal supporting EVS the following rules apply when creating the list of payload types on the m= line:</w:t>
      </w:r>
    </w:p>
    <w:p w14:paraId="5F6865B6" w14:textId="77777777" w:rsidR="00330EE9" w:rsidRDefault="00330EE9" w:rsidP="00330EE9">
      <w:pPr>
        <w:pStyle w:val="B1"/>
      </w:pPr>
      <w:r>
        <w:t>-</w:t>
      </w:r>
      <w:r>
        <w:tab/>
        <w:t xml:space="preserve">When the EVS codec is offered </w:t>
      </w:r>
      <w:r w:rsidRPr="00095409">
        <w:t>for</w:t>
      </w:r>
      <w:r>
        <w:t xml:space="preserve"> NB</w:t>
      </w:r>
      <w:r w:rsidR="00F552B0" w:rsidRPr="00F552B0">
        <w:t xml:space="preserve"> </w:t>
      </w:r>
      <w:r w:rsidR="00F552B0">
        <w:t>by an MTSI client in terminal supporting NB only</w:t>
      </w:r>
      <w:r>
        <w:t xml:space="preserve">, it </w:t>
      </w:r>
      <w:r w:rsidRPr="00C46425">
        <w:t>shall</w:t>
      </w:r>
      <w:r>
        <w:t xml:space="preserve"> be listed before other NB codecs.</w:t>
      </w:r>
    </w:p>
    <w:p w14:paraId="4312D740" w14:textId="77777777" w:rsidR="00330EE9" w:rsidRDefault="00330EE9" w:rsidP="00330EE9">
      <w:pPr>
        <w:pStyle w:val="B1"/>
      </w:pPr>
      <w:r>
        <w:t>-</w:t>
      </w:r>
      <w:r>
        <w:tab/>
        <w:t xml:space="preserve">When the EVS codec is offered for up to WB, it </w:t>
      </w:r>
      <w:r w:rsidRPr="00C46425">
        <w:t>shall</w:t>
      </w:r>
      <w:r>
        <w:t xml:space="preserve"> be listed before other WB codecs.</w:t>
      </w:r>
    </w:p>
    <w:p w14:paraId="44D88DD0" w14:textId="77777777" w:rsidR="00E77C4D" w:rsidRDefault="00330EE9" w:rsidP="00330EE9">
      <w:pPr>
        <w:rPr>
          <w:noProof/>
        </w:rPr>
      </w:pPr>
      <w:r w:rsidRPr="0014668D">
        <w:rPr>
          <w:noProof/>
        </w:rPr>
        <w:t>When dual-mono is offered then this may be preferable over mono depending on the call scenario.</w:t>
      </w:r>
    </w:p>
    <w:p w14:paraId="42C53D0E" w14:textId="77777777" w:rsidR="00B35D29" w:rsidRDefault="00B35D29">
      <w:pPr>
        <w:pStyle w:val="Heading3"/>
      </w:pPr>
      <w:bookmarkStart w:id="223" w:name="_Toc26369211"/>
      <w:bookmarkStart w:id="224" w:name="_Toc36227093"/>
      <w:bookmarkStart w:id="225" w:name="_Toc36228107"/>
      <w:bookmarkStart w:id="226" w:name="_Toc36228734"/>
      <w:bookmarkStart w:id="227" w:name="_Toc68847053"/>
      <w:bookmarkStart w:id="228" w:name="_Toc74610988"/>
      <w:bookmarkStart w:id="229" w:name="_Toc75566267"/>
      <w:bookmarkStart w:id="230" w:name="_Toc89789818"/>
      <w:bookmarkStart w:id="231" w:name="_Toc89962962"/>
      <w:r>
        <w:t>5.2.2</w:t>
      </w:r>
      <w:r>
        <w:tab/>
        <w:t>Video</w:t>
      </w:r>
      <w:bookmarkEnd w:id="223"/>
      <w:bookmarkEnd w:id="224"/>
      <w:bookmarkEnd w:id="225"/>
      <w:bookmarkEnd w:id="226"/>
      <w:bookmarkEnd w:id="227"/>
      <w:bookmarkEnd w:id="228"/>
      <w:bookmarkEnd w:id="229"/>
      <w:bookmarkEnd w:id="230"/>
      <w:bookmarkEnd w:id="231"/>
    </w:p>
    <w:p w14:paraId="23C4096B" w14:textId="77777777" w:rsidR="00654A16" w:rsidRDefault="00654A16" w:rsidP="00654A16">
      <w:r>
        <w:t>MTSI clients in terminals offering video communication shall support:</w:t>
      </w:r>
    </w:p>
    <w:p w14:paraId="32AA24B7" w14:textId="77777777" w:rsidR="003D7110" w:rsidRDefault="003D7110" w:rsidP="003D7110">
      <w:pPr>
        <w:pStyle w:val="B1"/>
      </w:pPr>
      <w:r w:rsidRPr="00767C4E">
        <w:t>-</w:t>
      </w:r>
      <w:r w:rsidRPr="00767C4E">
        <w:tab/>
      </w:r>
      <w:r w:rsidRPr="00261856">
        <w:t xml:space="preserve">H.264 </w:t>
      </w:r>
      <w:r>
        <w:t>(</w:t>
      </w:r>
      <w:r w:rsidRPr="00261856">
        <w:t>AVC</w:t>
      </w:r>
      <w:r>
        <w:t>)</w:t>
      </w:r>
      <w:r w:rsidRPr="00261856">
        <w:t xml:space="preserve"> [24] </w:t>
      </w:r>
      <w:r>
        <w:t xml:space="preserve">Constrained Baseline Profile (CBP) Level </w:t>
      </w:r>
      <w:r w:rsidRPr="00261856">
        <w:t>1.</w:t>
      </w:r>
      <w:r>
        <w:t>2;</w:t>
      </w:r>
    </w:p>
    <w:p w14:paraId="444F47F6" w14:textId="77777777" w:rsidR="003D7110" w:rsidRPr="00767C4E" w:rsidRDefault="003D7110" w:rsidP="003D7110">
      <w:pPr>
        <w:pStyle w:val="B1"/>
      </w:pPr>
      <w:r w:rsidRPr="00261856">
        <w:lastRenderedPageBreak/>
        <w:t>-</w:t>
      </w:r>
      <w:r w:rsidRPr="00261856">
        <w:tab/>
        <w:t>H.26</w:t>
      </w:r>
      <w:r>
        <w:t>5</w:t>
      </w:r>
      <w:r w:rsidRPr="00261856">
        <w:t xml:space="preserve"> </w:t>
      </w:r>
      <w:r>
        <w:t xml:space="preserve">(HEVC) [119] Main Profile, Main Tier, Level 3.1. The only exception to this requirement is for the MTSI client in constrained terminal </w:t>
      </w:r>
      <w:r w:rsidRPr="003E5440">
        <w:t xml:space="preserve">offering </w:t>
      </w:r>
      <w:r w:rsidRPr="00D9398B">
        <w:t>video communication</w:t>
      </w:r>
      <w:r>
        <w:t xml:space="preserve">, in which case the MTSI client in constrained terminal </w:t>
      </w:r>
      <w:r w:rsidRPr="00D9398B">
        <w:t>should support H.265 (HEVC) Main Profile, Main Tier, Level 3.1</w:t>
      </w:r>
      <w:r>
        <w:t>.</w:t>
      </w:r>
    </w:p>
    <w:p w14:paraId="30888D26" w14:textId="77777777" w:rsidR="00654A16" w:rsidRDefault="00654A16" w:rsidP="00DA6FE5">
      <w:r>
        <w:t>In addition they should support:</w:t>
      </w:r>
      <w:r w:rsidR="000E1E41">
        <w:tab/>
      </w:r>
      <w:r w:rsidRPr="00261856">
        <w:t>-</w:t>
      </w:r>
      <w:r w:rsidRPr="00261856">
        <w:tab/>
        <w:t xml:space="preserve">H.264 </w:t>
      </w:r>
      <w:r>
        <w:t>(</w:t>
      </w:r>
      <w:r w:rsidRPr="00261856">
        <w:t>AVC</w:t>
      </w:r>
      <w:r>
        <w:t>)</w:t>
      </w:r>
      <w:r w:rsidRPr="00261856">
        <w:t xml:space="preserve"> [24] </w:t>
      </w:r>
      <w:r>
        <w:t xml:space="preserve">Constrained </w:t>
      </w:r>
      <w:r w:rsidR="00A70FEE">
        <w:t>High</w:t>
      </w:r>
      <w:r>
        <w:t xml:space="preserve"> Profile </w:t>
      </w:r>
      <w:r w:rsidR="00A70FEE">
        <w:t xml:space="preserve">(CHP) </w:t>
      </w:r>
      <w:r>
        <w:t>Level 3</w:t>
      </w:r>
      <w:r>
        <w:rPr>
          <w:rFonts w:hint="eastAsia"/>
        </w:rPr>
        <w:t>.1.</w:t>
      </w:r>
    </w:p>
    <w:p w14:paraId="019BAA0C" w14:textId="77777777" w:rsidR="00A70FEE" w:rsidRDefault="00A70FEE" w:rsidP="00566737">
      <w:r>
        <w:t xml:space="preserve">For backwards compatibility to previous releases, if </w:t>
      </w:r>
      <w:r w:rsidRPr="00261856">
        <w:t xml:space="preserve">H.264 </w:t>
      </w:r>
      <w:r>
        <w:t>(</w:t>
      </w:r>
      <w:r w:rsidRPr="00261856">
        <w:t>AVC</w:t>
      </w:r>
      <w:r>
        <w:t>)</w:t>
      </w:r>
      <w:r w:rsidRPr="00261856">
        <w:t xml:space="preserve"> [24] </w:t>
      </w:r>
      <w:r>
        <w:t>Constrained High Profile Level 3</w:t>
      </w:r>
      <w:r>
        <w:rPr>
          <w:rFonts w:hint="eastAsia"/>
          <w:lang w:eastAsia="ko-KR"/>
        </w:rPr>
        <w:t>.1</w:t>
      </w:r>
      <w:r>
        <w:rPr>
          <w:lang w:eastAsia="ko-KR"/>
        </w:rPr>
        <w:t xml:space="preserve"> is supported, then </w:t>
      </w:r>
      <w:r w:rsidRPr="00580EFC">
        <w:rPr>
          <w:lang w:eastAsia="ko-KR"/>
        </w:rPr>
        <w:t xml:space="preserve">H.264 (AVC) [24] Constrained Baseline Profile (CBP) Level </w:t>
      </w:r>
      <w:r>
        <w:rPr>
          <w:lang w:eastAsia="ko-KR"/>
        </w:rPr>
        <w:t>3.1 should also be offered</w:t>
      </w:r>
      <w:r>
        <w:rPr>
          <w:rFonts w:hint="eastAsia"/>
          <w:lang w:eastAsia="ko-KR"/>
        </w:rPr>
        <w:t>.</w:t>
      </w:r>
    </w:p>
    <w:p w14:paraId="4BD74D86" w14:textId="77777777" w:rsidR="00654A16" w:rsidRDefault="00654A16" w:rsidP="00654A16">
      <w:r>
        <w:t>H.264 (AVC) shall be used without requirements on output timing conformance (annex C of [24]). Each sequence parameter set of H.264 (AVC) shall contain the vui_parameters syntax structure including the num_reorder_frames syntax element set equal to 0</w:t>
      </w:r>
      <w:r w:rsidRPr="00767C4E">
        <w:t>.</w:t>
      </w:r>
    </w:p>
    <w:p w14:paraId="1DC5EC3E" w14:textId="77777777" w:rsidR="00654A16" w:rsidRDefault="00654A16" w:rsidP="00654A16">
      <w:r>
        <w:t xml:space="preserve">H.265 (HEVC) Main Profile shall be used with </w:t>
      </w:r>
      <w:r w:rsidRPr="00B72FE5">
        <w:t>general_progressive_source_flag equal to 1, general_interlaced_source_flag equal to 0, general_non_packed_constraint_flag equal to 1, general_frame_only_constraint_flag equal to 1, and</w:t>
      </w:r>
      <w:r w:rsidRPr="00505E37">
        <w:t xml:space="preserve"> </w:t>
      </w:r>
      <w:r w:rsidRPr="005A5B27">
        <w:t>sps_max_num_reorder_pics</w:t>
      </w:r>
      <w:r w:rsidRPr="00505E37">
        <w:t>[ i ]</w:t>
      </w:r>
      <w:r>
        <w:t xml:space="preserve"> equal to 0 for all i in the range of 0 to </w:t>
      </w:r>
      <w:r w:rsidRPr="0056241E">
        <w:t>sps_max_sub_layers_minus1</w:t>
      </w:r>
      <w:r>
        <w:t>, inclusive, without requirements on output timing conformance (annex C of [119]).</w:t>
      </w:r>
    </w:p>
    <w:p w14:paraId="4D04CE4E" w14:textId="77777777" w:rsidR="004A3A9A" w:rsidRPr="00271492" w:rsidRDefault="004A3A9A" w:rsidP="004A3A9A">
      <w:r>
        <w:t xml:space="preserve">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t>
      </w:r>
      <w:r w:rsidRPr="0001158E">
        <w:t xml:space="preserve">When H.264 (AVC) </w:t>
      </w:r>
      <w:r>
        <w:t xml:space="preserve">or H.265 (HEVC) </w:t>
      </w:r>
      <w:r w:rsidRPr="0001158E">
        <w:t xml:space="preserve">is used it is recommended to transmit </w:t>
      </w:r>
      <w:r>
        <w:t xml:space="preserve">the </w:t>
      </w:r>
      <w:r w:rsidRPr="0001158E">
        <w:t>parameter sets within the SDP description of a stream</w:t>
      </w:r>
      <w:r>
        <w:t>,</w:t>
      </w:r>
      <w:r w:rsidRPr="0001158E">
        <w:t xml:space="preserve"> using </w:t>
      </w:r>
      <w:r>
        <w:t xml:space="preserve">the relevant </w:t>
      </w:r>
      <w:r w:rsidRPr="0001158E">
        <w:t>MIME/SDP parameter</w:t>
      </w:r>
      <w:r>
        <w:t>s</w:t>
      </w:r>
      <w:r w:rsidRPr="0001158E">
        <w:t xml:space="preserve"> </w:t>
      </w:r>
      <w:r>
        <w:t xml:space="preserve">as defined in </w:t>
      </w:r>
      <w:r w:rsidRPr="0001158E">
        <w:t>RFC6184 [25]</w:t>
      </w:r>
      <w:r>
        <w:t xml:space="preserve"> for H.264 (AVC) and in [120] for H.265 (HEVC), respectively</w:t>
      </w:r>
      <w:r w:rsidRPr="0001158E">
        <w:t xml:space="preserve">. </w:t>
      </w:r>
      <w:r>
        <w:t xml:space="preserve">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w:t>
      </w:r>
      <w:r w:rsidRPr="00271492">
        <w:t>3 times</w:t>
      </w:r>
      <w:r>
        <w:t xml:space="preserve"> in separate RTP packets with a single copy per RTP packet and with an interval not exceeding </w:t>
      </w:r>
      <w:r w:rsidRPr="00271492">
        <w:t>0.5 seconds</w:t>
      </w:r>
      <w:r>
        <w:t xml:space="preserve"> to reduce the impact of packet loss.</w:t>
      </w:r>
      <w:r w:rsidRPr="00B34EC8">
        <w:t xml:space="preserve"> </w:t>
      </w:r>
      <w:r>
        <w:t xml:space="preserve">A single copy of the currently active parameter sets shall also be part of the data sent in the RTP stream as a response to FIR. </w:t>
      </w:r>
      <w:r w:rsidRPr="0001158E">
        <w:t xml:space="preserve">Moreover, it is recommended to </w:t>
      </w:r>
      <w:r>
        <w:t xml:space="preserve">avoid </w:t>
      </w:r>
      <w:r w:rsidRPr="0001158E">
        <w:t>us</w:t>
      </w:r>
      <w:r>
        <w:t>ing</w:t>
      </w:r>
      <w:r w:rsidRPr="0001158E">
        <w:t xml:space="preserve"> a</w:t>
      </w:r>
      <w:r>
        <w:t xml:space="preserve"> sequence or picture</w:t>
      </w:r>
      <w:r w:rsidRPr="0001158E">
        <w:t xml:space="preserve"> parameter set identifier value </w:t>
      </w:r>
      <w:r>
        <w:rPr>
          <w:rFonts w:hint="eastAsia"/>
          <w:lang w:eastAsia="ko-KR"/>
        </w:rPr>
        <w:t xml:space="preserve">during the same session to signal two or more parameter sets of the same type having different values, such </w:t>
      </w:r>
      <w:r w:rsidRPr="0001158E">
        <w:t xml:space="preserve">that </w:t>
      </w:r>
      <w:r>
        <w:rPr>
          <w:rFonts w:hint="eastAsia"/>
          <w:lang w:eastAsia="ko-KR"/>
        </w:rPr>
        <w:t xml:space="preserve">if a parameter set identifier for </w:t>
      </w:r>
      <w:r>
        <w:rPr>
          <w:lang w:eastAsia="ko-KR"/>
        </w:rPr>
        <w:t xml:space="preserve">a </w:t>
      </w:r>
      <w:r>
        <w:rPr>
          <w:rFonts w:hint="eastAsia"/>
          <w:lang w:eastAsia="ko-KR"/>
        </w:rPr>
        <w:t>certain type is used more than once in either SDP description or RTP stream, or both, the identifier always indicates the same set of parameter values of that type</w:t>
      </w:r>
      <w:r>
        <w:t>.</w:t>
      </w:r>
    </w:p>
    <w:p w14:paraId="4C6B60A0" w14:textId="77777777" w:rsidR="004A3A9A" w:rsidRDefault="004A3A9A" w:rsidP="004A3A9A">
      <w:r>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4E66AF3E" w14:textId="77777777" w:rsidR="00224636" w:rsidRDefault="00224636" w:rsidP="00224636">
      <w:r>
        <w:t>An MTSI client in terminal offering H.264 (AVC) CBP support at a level higher than Level 1.2 shall support negotiation to use a lower Level as described in [25] and [58].</w:t>
      </w:r>
    </w:p>
    <w:p w14:paraId="545DC48D" w14:textId="77777777" w:rsidR="00A70FEE" w:rsidRPr="00261856" w:rsidRDefault="00A70FEE" w:rsidP="00224636">
      <w:r>
        <w:t>An MTSI client in terminal offering H.264 (AVC) CHP support at a level higher than Level 3.1 shall support negotiation to use a lower Level as described in [25] and [58].</w:t>
      </w:r>
    </w:p>
    <w:p w14:paraId="2C4A25B2" w14:textId="77777777" w:rsidR="00224636" w:rsidRDefault="00DC143B">
      <w:r>
        <w:t xml:space="preserve">An </w:t>
      </w:r>
      <w:r w:rsidRPr="00261856">
        <w:t xml:space="preserve">MTSI </w:t>
      </w:r>
      <w:r>
        <w:t xml:space="preserve">client in </w:t>
      </w:r>
      <w:r w:rsidRPr="00261856">
        <w:t xml:space="preserve">terminal offering video support </w:t>
      </w:r>
      <w:r w:rsidRPr="00021F87">
        <w:t xml:space="preserve">shall </w:t>
      </w:r>
      <w:r>
        <w:t xml:space="preserve">include in the SDP </w:t>
      </w:r>
      <w:r w:rsidRPr="00021F87">
        <w:t xml:space="preserve">offer H.264 CBP </w:t>
      </w:r>
      <w:r>
        <w:t xml:space="preserve">at </w:t>
      </w:r>
      <w:r w:rsidRPr="00021F87">
        <w:t>Level 1.2</w:t>
      </w:r>
      <w:r>
        <w:t xml:space="preserve"> or higher</w:t>
      </w:r>
      <w:r w:rsidR="00224636" w:rsidRPr="00261856">
        <w:t>.</w:t>
      </w:r>
    </w:p>
    <w:p w14:paraId="3394FAA7" w14:textId="77777777" w:rsidR="00A70FEE" w:rsidRDefault="00A70FEE">
      <w:r>
        <w:t xml:space="preserve">An </w:t>
      </w:r>
      <w:r w:rsidRPr="00261856">
        <w:t xml:space="preserve">MTSI </w:t>
      </w:r>
      <w:r>
        <w:t xml:space="preserve">client in </w:t>
      </w:r>
      <w:r w:rsidRPr="00261856">
        <w:t xml:space="preserve">terminal offering </w:t>
      </w:r>
      <w:r>
        <w:t xml:space="preserve">video support for </w:t>
      </w:r>
      <w:r w:rsidRPr="00153952">
        <w:t>H.265 (HEVC) [119] Mai</w:t>
      </w:r>
      <w:r>
        <w:t xml:space="preserve">n Profile, Main Tier, Level 3.1, </w:t>
      </w:r>
      <w:r w:rsidRPr="00153952">
        <w:t>should</w:t>
      </w:r>
      <w:r>
        <w:t xml:space="preserve"> normally set it to be preferred.</w:t>
      </w:r>
    </w:p>
    <w:p w14:paraId="75609C1A" w14:textId="77777777" w:rsidR="002C05E0" w:rsidRDefault="002C05E0">
      <w:r>
        <w:t>An MTSI client in terminal offering H.265 (HEVC) shall support negotiation to use a lower Level than the one in the offer, as described in [120] and [58].</w:t>
      </w:r>
    </w:p>
    <w:p w14:paraId="16517D92" w14:textId="77777777" w:rsidR="00B35D29" w:rsidRDefault="00224636">
      <w:r w:rsidRPr="00EF731C">
        <w:t>If a codec is supported at a certain level, then all (hierarchically) lower levels shall be supported as well</w:t>
      </w:r>
      <w:r w:rsidR="00B35D29">
        <w:t>.</w:t>
      </w:r>
    </w:p>
    <w:p w14:paraId="4F4B01B6" w14:textId="77777777" w:rsidR="00654A16" w:rsidRDefault="00654A16" w:rsidP="00654A16">
      <w:pPr>
        <w:pStyle w:val="NO"/>
      </w:pPr>
      <w:r>
        <w:t>NOTE 1:</w:t>
      </w:r>
      <w:r>
        <w:tab/>
        <w:t>An e</w:t>
      </w:r>
      <w:r w:rsidRPr="00261856">
        <w:t>xample of</w:t>
      </w:r>
      <w:r>
        <w:t xml:space="preserve"> a</w:t>
      </w:r>
      <w:r w:rsidRPr="00261856">
        <w:t xml:space="preserve"> lower level</w:t>
      </w:r>
      <w:r>
        <w:t xml:space="preserve"> than Level 1.2 i</w:t>
      </w:r>
      <w:r w:rsidRPr="00261856">
        <w:t xml:space="preserve">s Level 1 for H.264 (AVC) </w:t>
      </w:r>
      <w:r>
        <w:t xml:space="preserve">Constrained </w:t>
      </w:r>
      <w:r w:rsidRPr="00261856">
        <w:t>Baseline Profile.</w:t>
      </w:r>
    </w:p>
    <w:p w14:paraId="0B8D7B63" w14:textId="77777777" w:rsidR="00654A16" w:rsidRDefault="00654A16" w:rsidP="00654A16">
      <w:pPr>
        <w:pStyle w:val="NO"/>
      </w:pPr>
      <w:r>
        <w:t>NOTE 2:</w:t>
      </w:r>
      <w:r>
        <w:tab/>
        <w:t>All levels are minimum requirements. Higher levels may be supported and used for negotiation.</w:t>
      </w:r>
    </w:p>
    <w:p w14:paraId="4DC33764" w14:textId="77777777" w:rsidR="00654A16" w:rsidRDefault="00654A16" w:rsidP="00654A16">
      <w:pPr>
        <w:pStyle w:val="NO"/>
      </w:pPr>
      <w:r>
        <w:lastRenderedPageBreak/>
        <w:t>NOTE 3:</w:t>
      </w:r>
      <w:r>
        <w:tab/>
        <w:t xml:space="preserve">MTSI clients in terminals may use full-frame freeze and full-frame freeze release SEI messages of H.264 (AVC) to control the display process. For H.265 (HEVC), MTSI clients may set the value of </w:t>
      </w:r>
      <w:r w:rsidRPr="000116B7">
        <w:t>pic_output_flag</w:t>
      </w:r>
      <w:r>
        <w:t xml:space="preserve"> in the slice segment headers to either 0 or 1 to control the display process.</w:t>
      </w:r>
    </w:p>
    <w:p w14:paraId="5530DA88" w14:textId="77777777" w:rsidR="00654A16" w:rsidRDefault="00654A16" w:rsidP="00654A16">
      <w:pPr>
        <w:pStyle w:val="NO"/>
      </w:pPr>
      <w:r>
        <w:t>NOTE 4:</w:t>
      </w:r>
      <w:r>
        <w:tab/>
        <w:t>An H.264 (AVC) encoder should code redundant slices only if it knows that the far-end decoder makes use of this feature (which is signalled with the redundant-pic-cap MIME/SDP parameter as specified in RFC 6184 [25]). H.264 (AVC) encoders should also pay attention to the potential implications on end</w:t>
      </w:r>
      <w:r>
        <w:noBreakHyphen/>
        <w:t>to</w:t>
      </w:r>
      <w:r>
        <w:noBreakHyphen/>
        <w:t>end delay. The redundant slice header is not supported in H.265 (HEVC).</w:t>
      </w:r>
    </w:p>
    <w:p w14:paraId="4E3C8020" w14:textId="77777777" w:rsidR="00654A16" w:rsidRDefault="00654A16" w:rsidP="00654A16">
      <w:pPr>
        <w:pStyle w:val="NO"/>
      </w:pPr>
      <w:r>
        <w:t>NOTE 5:</w:t>
      </w:r>
      <w:r>
        <w:tab/>
      </w:r>
      <w:r w:rsidR="002C05E0" w:rsidRPr="00C55470">
        <w:t xml:space="preserve">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w:t>
      </w:r>
      <w:r w:rsidR="002C05E0">
        <w:t>For H.264 (AVC), a</w:t>
      </w:r>
      <w:r w:rsidR="002C05E0" w:rsidRPr="00C55470">
        <w:t xml:space="preserve">nother method is to use the SDP parameters ‘level-asymmetry-allowed’ and ‘max-recv-level’ that are defined in the H.264 payload format specification, [25]. </w:t>
      </w:r>
      <w:r w:rsidR="002C05E0">
        <w:t xml:space="preserve">For H.265 (HEVC) it is possible to use the SDP parameter ‘max-recv-level-id’ defined in the H.265 payload format specification, [120], to indicate a higher level in the receiving direction than in the sending direction. </w:t>
      </w:r>
      <w:r w:rsidR="002C05E0" w:rsidRPr="00C55470">
        <w:t>See also clause 6.2.3</w:t>
      </w:r>
      <w:r w:rsidR="009E7725">
        <w:t>.2</w:t>
      </w:r>
      <w:r w:rsidR="002C05E0">
        <w:t>,</w:t>
      </w:r>
      <w:r w:rsidR="002C05E0" w:rsidRPr="00C55470">
        <w:t xml:space="preserve"> Annex A.4.5</w:t>
      </w:r>
      <w:r w:rsidR="002C05E0">
        <w:t xml:space="preserve"> for SDP examples with asymmetric video using H.264 (AVC) and Annex A.4.8 for SDP examples with asymmetric video using both H.264 (AVC) and H.265 (HEVC)</w:t>
      </w:r>
      <w:r w:rsidR="002C05E0" w:rsidRPr="00C55470">
        <w:t>. Other methods for asymmetric video transmission are also possible</w:t>
      </w:r>
      <w:r>
        <w:t>.</w:t>
      </w:r>
    </w:p>
    <w:p w14:paraId="020C3AF9" w14:textId="77777777" w:rsidR="00654A16" w:rsidRDefault="00654A16" w:rsidP="00654A16">
      <w:pPr>
        <w:pStyle w:val="NO"/>
      </w:pPr>
      <w:r>
        <w:t>NOTE 6:</w:t>
      </w:r>
      <w:r>
        <w:tab/>
      </w:r>
      <w:r w:rsidRPr="003255AD">
        <w:t xml:space="preserve">If video is used in a session, an MTSI client </w:t>
      </w:r>
      <w:r>
        <w:t xml:space="preserve">in terminal </w:t>
      </w:r>
      <w:r w:rsidRPr="003255AD">
        <w:t xml:space="preserve">should offer at least one video stream with a picture aspect ratio in the range from 0.7 to 1.4. For all offered video streams, the width and height of the picture should be integer multiples of 16 pixels. For example, 224x176, 272x224, and 320x240 are </w:t>
      </w:r>
      <w:r>
        <w:t>image</w:t>
      </w:r>
      <w:r w:rsidRPr="003255AD">
        <w:t xml:space="preserve"> sizes that satisfy these conditions.</w:t>
      </w:r>
    </w:p>
    <w:p w14:paraId="2A3F12CA" w14:textId="77777777" w:rsidR="004A3A9A" w:rsidRDefault="004A3A9A" w:rsidP="00654A16">
      <w:pPr>
        <w:pStyle w:val="NO"/>
        <w:rPr>
          <w:lang w:val="en-GB"/>
        </w:rPr>
      </w:pPr>
      <w:r>
        <w:t>NOTE 7:</w:t>
      </w:r>
      <w:r>
        <w:tab/>
      </w:r>
      <w:r w:rsidRPr="00B34EC8">
        <w:t>For H.264 (AVC) and H.265 (HEVC)</w:t>
      </w:r>
      <w:r>
        <w:t>, respectively</w:t>
      </w:r>
      <w:r w:rsidRPr="00B34EC8">
        <w:t xml:space="preserve">, multiple </w:t>
      </w:r>
      <w:r>
        <w:t xml:space="preserve">sequence and picture </w:t>
      </w:r>
      <w:r w:rsidRPr="00B34EC8">
        <w:t xml:space="preserve">parameter sets can be </w:t>
      </w:r>
      <w:r>
        <w:t>defined</w:t>
      </w:r>
      <w:r w:rsidRPr="00B34EC8">
        <w:t>, as long as they have unique parameter set identifiers</w:t>
      </w:r>
      <w:r>
        <w:t>, but only one sequence and picture parameter set can be active between two consecutive IDRs and IRAPs, respectively</w:t>
      </w:r>
      <w:r w:rsidRPr="00B34EC8">
        <w:t>.</w:t>
      </w:r>
    </w:p>
    <w:p w14:paraId="50C088EE" w14:textId="77777777" w:rsidR="00D5066D" w:rsidRPr="00D5066D" w:rsidRDefault="00D5066D" w:rsidP="00654A16">
      <w:pPr>
        <w:pStyle w:val="NO"/>
        <w:rPr>
          <w:lang w:val="en-US"/>
        </w:rPr>
      </w:pPr>
      <w:r>
        <w:t xml:space="preserve">NOTE </w:t>
      </w:r>
      <w:r>
        <w:rPr>
          <w:lang w:val="en-US"/>
        </w:rPr>
        <w:t>8</w:t>
      </w:r>
      <w:r>
        <w:t>:</w:t>
      </w:r>
      <w:r>
        <w:tab/>
      </w:r>
      <w:r w:rsidRPr="00B34EC8">
        <w:t>For H.264 (AVC)</w:t>
      </w:r>
      <w:r>
        <w:rPr>
          <w:lang w:val="en-US"/>
        </w:rPr>
        <w:t xml:space="preserve">, </w:t>
      </w:r>
      <w:r>
        <w:t>Constrained High Profile (CHP) Level 3</w:t>
      </w:r>
      <w:r>
        <w:rPr>
          <w:rFonts w:hint="eastAsia"/>
        </w:rPr>
        <w:t>.1</w:t>
      </w:r>
      <w:r w:rsidRPr="00B34EC8">
        <w:t xml:space="preserve"> </w:t>
      </w:r>
      <w:r>
        <w:rPr>
          <w:lang w:val="en-US"/>
        </w:rPr>
        <w:t xml:space="preserve">is not required to be supported as it is less bit rate efficient than H.265 (HEVC) </w:t>
      </w:r>
      <w:r>
        <w:t>Main Profile, Main Tier, Level 3.1</w:t>
      </w:r>
      <w:r>
        <w:rPr>
          <w:lang w:val="en-US"/>
        </w:rPr>
        <w:t>.  However, it is recommended for interoperability.</w:t>
      </w:r>
    </w:p>
    <w:p w14:paraId="0551F020" w14:textId="77777777" w:rsidR="00B35D29" w:rsidRDefault="00B35D29">
      <w:pPr>
        <w:pStyle w:val="Heading3"/>
      </w:pPr>
      <w:bookmarkStart w:id="232" w:name="_Toc26369212"/>
      <w:bookmarkStart w:id="233" w:name="_Toc36227094"/>
      <w:bookmarkStart w:id="234" w:name="_Toc36228108"/>
      <w:bookmarkStart w:id="235" w:name="_Toc36228735"/>
      <w:bookmarkStart w:id="236" w:name="_Toc68847054"/>
      <w:bookmarkStart w:id="237" w:name="_Toc74610989"/>
      <w:bookmarkStart w:id="238" w:name="_Toc75566268"/>
      <w:bookmarkStart w:id="239" w:name="_Toc89789819"/>
      <w:bookmarkStart w:id="240" w:name="_Toc89962963"/>
      <w:r>
        <w:t>5.2.3</w:t>
      </w:r>
      <w:r>
        <w:tab/>
        <w:t>Real-time text</w:t>
      </w:r>
      <w:bookmarkEnd w:id="232"/>
      <w:bookmarkEnd w:id="233"/>
      <w:bookmarkEnd w:id="234"/>
      <w:bookmarkEnd w:id="235"/>
      <w:bookmarkEnd w:id="236"/>
      <w:bookmarkEnd w:id="237"/>
      <w:bookmarkEnd w:id="238"/>
      <w:bookmarkEnd w:id="239"/>
      <w:bookmarkEnd w:id="240"/>
    </w:p>
    <w:p w14:paraId="3375B10D" w14:textId="77777777" w:rsidR="00B35D29" w:rsidRDefault="00B35D29">
      <w:r>
        <w:t>MTSI clients in terminals offering real time text conversation shall support:</w:t>
      </w:r>
    </w:p>
    <w:p w14:paraId="451606C1" w14:textId="77777777" w:rsidR="00B35D29" w:rsidRPr="00FB6B0B" w:rsidRDefault="00B35D29">
      <w:pPr>
        <w:pStyle w:val="B1"/>
        <w:rPr>
          <w:lang w:val="fr-FR"/>
        </w:rPr>
      </w:pPr>
      <w:r w:rsidRPr="00FB6B0B">
        <w:rPr>
          <w:lang w:val="fr-FR"/>
        </w:rPr>
        <w:t>-</w:t>
      </w:r>
      <w:r w:rsidRPr="00FB6B0B">
        <w:rPr>
          <w:lang w:val="fr-FR"/>
        </w:rPr>
        <w:tab/>
        <w:t>ITU-T Recommendation T.140 [26] and [27].</w:t>
      </w:r>
    </w:p>
    <w:p w14:paraId="790DFB71" w14:textId="77777777" w:rsidR="00B35D29" w:rsidRDefault="00B35D29">
      <w:r>
        <w:t>T.140 specifies coding and presentation features of real-time text usage. Text characters are coded according to the UTF-8 transform of ISO 10646-1 (Unicode).</w:t>
      </w:r>
    </w:p>
    <w:p w14:paraId="28741C62" w14:textId="77777777" w:rsidR="00B35D29" w:rsidRDefault="00B35D29">
      <w:r>
        <w:t>A minimal subset of the Unicode character set, corresponding to the Latin-1 part shall be supported, while the languages in the regions where the MTSI client in terminal is intended to be used should be supported.</w:t>
      </w:r>
    </w:p>
    <w:p w14:paraId="097198AC" w14:textId="77777777" w:rsidR="00B35D29" w:rsidRDefault="00B35D29">
      <w:r>
        <w:t xml:space="preserve">Presentation control functions from ISO 6429 are allowed in the T.140 media stream. A mechanism for extending control functions is included in ITU-T Recommendation T.140 [26] and [27]. Any received non-implemented control code must not influence presentation. </w:t>
      </w:r>
    </w:p>
    <w:p w14:paraId="65FAB362" w14:textId="77777777" w:rsidR="00B35D29" w:rsidRDefault="00B35D29">
      <w:r>
        <w:t>A MTSI client in terminal shall store the conversation in a presentation buffer during a call for possible scrolling, saving, display re-arranging, erasure, etc. At least 800 characters shall be kept in the presentation buffer during a call.</w:t>
      </w:r>
    </w:p>
    <w:p w14:paraId="5DC09995" w14:textId="77777777" w:rsidR="00B35D29" w:rsidRDefault="00B35D29">
      <w:r>
        <w:t>Note that erasure (backspace) of characters is included in the T.140 editing control functions. It shall be possible to erase all characters in the presentation buffer. The display of the characters in the buffer shall also be impacted by the erasure.</w:t>
      </w:r>
    </w:p>
    <w:p w14:paraId="40D0C0F2" w14:textId="77777777" w:rsidR="00B35D29" w:rsidRDefault="00B35D29">
      <w:pPr>
        <w:pStyle w:val="Heading1"/>
      </w:pPr>
      <w:bookmarkStart w:id="241" w:name="_Toc26369213"/>
      <w:bookmarkStart w:id="242" w:name="_Toc36227095"/>
      <w:bookmarkStart w:id="243" w:name="_Toc36228109"/>
      <w:bookmarkStart w:id="244" w:name="_Toc36228736"/>
      <w:bookmarkStart w:id="245" w:name="_Toc68847055"/>
      <w:bookmarkStart w:id="246" w:name="_Toc74610990"/>
      <w:bookmarkStart w:id="247" w:name="_Toc75566269"/>
      <w:bookmarkStart w:id="248" w:name="_Toc89789820"/>
      <w:bookmarkStart w:id="249" w:name="_Toc89962964"/>
      <w:r>
        <w:t>6</w:t>
      </w:r>
      <w:r>
        <w:tab/>
        <w:t>Media configuration</w:t>
      </w:r>
      <w:bookmarkEnd w:id="241"/>
      <w:bookmarkEnd w:id="242"/>
      <w:bookmarkEnd w:id="243"/>
      <w:bookmarkEnd w:id="244"/>
      <w:bookmarkEnd w:id="245"/>
      <w:bookmarkEnd w:id="246"/>
      <w:bookmarkEnd w:id="247"/>
      <w:bookmarkEnd w:id="248"/>
      <w:bookmarkEnd w:id="249"/>
      <w:r>
        <w:t xml:space="preserve"> </w:t>
      </w:r>
    </w:p>
    <w:p w14:paraId="2386D942" w14:textId="77777777" w:rsidR="00B35D29" w:rsidRDefault="00B35D29">
      <w:pPr>
        <w:pStyle w:val="Heading2"/>
      </w:pPr>
      <w:bookmarkStart w:id="250" w:name="_Toc26369214"/>
      <w:bookmarkStart w:id="251" w:name="_Toc36227096"/>
      <w:bookmarkStart w:id="252" w:name="_Toc36228110"/>
      <w:bookmarkStart w:id="253" w:name="_Toc36228737"/>
      <w:bookmarkStart w:id="254" w:name="_Toc68847056"/>
      <w:bookmarkStart w:id="255" w:name="_Toc74610991"/>
      <w:bookmarkStart w:id="256" w:name="_Toc75566270"/>
      <w:bookmarkStart w:id="257" w:name="_Toc89789821"/>
      <w:bookmarkStart w:id="258" w:name="_Toc89962965"/>
      <w:r>
        <w:t>6.1</w:t>
      </w:r>
      <w:r>
        <w:tab/>
        <w:t>General</w:t>
      </w:r>
      <w:bookmarkEnd w:id="250"/>
      <w:bookmarkEnd w:id="251"/>
      <w:bookmarkEnd w:id="252"/>
      <w:bookmarkEnd w:id="253"/>
      <w:bookmarkEnd w:id="254"/>
      <w:bookmarkEnd w:id="255"/>
      <w:bookmarkEnd w:id="256"/>
      <w:bookmarkEnd w:id="257"/>
      <w:bookmarkEnd w:id="258"/>
    </w:p>
    <w:p w14:paraId="07498E8C" w14:textId="77777777" w:rsidR="00E95F81" w:rsidRDefault="00B35D29" w:rsidP="00E95F81">
      <w:r>
        <w:t xml:space="preserve">MTSI uses SIP, SDP and SDPCapNeg for media negotiation and configuration. General SIP signalling and session setup for IMS are defined in 3GPP TS 24.229 [7], whereas this clause specifies SDP and SDPCapNeg usage and media </w:t>
      </w:r>
      <w:r>
        <w:lastRenderedPageBreak/>
        <w:t xml:space="preserve">handling specifically for MTSI, including offer/answer considerations in the capability negotiation. The MTSI client in the terminal may use the OMA-DM solution specified in Clause 15 for enhancing SDP negotiation and </w:t>
      </w:r>
      <w:r w:rsidR="00F05FF2">
        <w:rPr>
          <w:rFonts w:hint="eastAsia"/>
          <w:lang w:eastAsia="ko-KR"/>
        </w:rPr>
        <w:t>resource reservation</w:t>
      </w:r>
      <w:r>
        <w:t xml:space="preserve"> process.</w:t>
      </w:r>
    </w:p>
    <w:p w14:paraId="2BEE54F9" w14:textId="77777777" w:rsidR="00E95F81" w:rsidRDefault="000210F2" w:rsidP="00E95F81">
      <w:r>
        <w:t>The support for ECN [83] in E-UTRAN is specified in [85]. The support for ECN in UTRA/HSPA is specified in [89].  The support of ECN in NR is specified in [164].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Del="003140CE">
        <w:t xml:space="preserve"> </w:t>
      </w:r>
      <w:r>
        <w:t>the MTSI client may negotiate the use of ECN [83] to perform ECN triggered media bit-rate adaptation. An MTSI MGW supporting ECN supports ECN in the same way as the MTSI client in terminal as described in clauses 12.3.3 and 12.7.3</w:t>
      </w:r>
      <w:r w:rsidR="00E95F81">
        <w:t>.</w:t>
      </w:r>
    </w:p>
    <w:p w14:paraId="713E8C33" w14:textId="77777777" w:rsidR="00E95F81" w:rsidRDefault="00E95F81" w:rsidP="00E95F81">
      <w:r>
        <w:t>The support of ECN is optional for both MTSI client in terminal and MTSI MGW.</w:t>
      </w:r>
    </w:p>
    <w:p w14:paraId="07958621" w14:textId="77777777" w:rsidR="00E95F81" w:rsidRDefault="00E95F81" w:rsidP="00E95F81">
      <w:r>
        <w:t>It is assumed that the network properly handles ECN-marked packets as described in [</w:t>
      </w:r>
      <w:r w:rsidR="00465E9F">
        <w:t>84</w:t>
      </w:r>
      <w:r>
        <w:t xml:space="preserve">] end-to-end between the MTSI clients in terminals. </w:t>
      </w:r>
    </w:p>
    <w:p w14:paraId="0E474E5F" w14:textId="77777777" w:rsidR="00E95F81" w:rsidRDefault="00E95F81" w:rsidP="00E95F81">
      <w:r>
        <w:t>An MTSI MGW can be used for inter-working with:</w:t>
      </w:r>
    </w:p>
    <w:p w14:paraId="609656B2" w14:textId="77777777" w:rsidR="00E95F81" w:rsidRDefault="00326CB3" w:rsidP="00326CB3">
      <w:pPr>
        <w:pStyle w:val="B1"/>
      </w:pPr>
      <w:r>
        <w:t>-</w:t>
      </w:r>
      <w:r>
        <w:tab/>
      </w:r>
      <w:r w:rsidR="00E95F81">
        <w:t>a client that does not use ECN;</w:t>
      </w:r>
    </w:p>
    <w:p w14:paraId="0288CFBF" w14:textId="77777777" w:rsidR="00E95F81" w:rsidRDefault="00326CB3" w:rsidP="00326CB3">
      <w:pPr>
        <w:pStyle w:val="B1"/>
      </w:pPr>
      <w:r>
        <w:t>-</w:t>
      </w:r>
      <w:r>
        <w:tab/>
      </w:r>
      <w:r w:rsidR="00E95F81">
        <w:t>a client that supports ECN in different way than what is specified for MTSI clients;</w:t>
      </w:r>
    </w:p>
    <w:p w14:paraId="55968723" w14:textId="77777777" w:rsidR="00E95F81" w:rsidRDefault="00326CB3" w:rsidP="00326CB3">
      <w:pPr>
        <w:pStyle w:val="B1"/>
      </w:pPr>
      <w:r>
        <w:t>-</w:t>
      </w:r>
      <w:r>
        <w:tab/>
      </w:r>
      <w:r w:rsidR="00E95F81">
        <w:t>a CS network;</w:t>
      </w:r>
    </w:p>
    <w:p w14:paraId="0ACB1EC4" w14:textId="77777777" w:rsidR="00E95F81" w:rsidRDefault="00326CB3" w:rsidP="00326CB3">
      <w:pPr>
        <w:pStyle w:val="B1"/>
      </w:pPr>
      <w:r>
        <w:t>-</w:t>
      </w:r>
      <w:r>
        <w:tab/>
      </w:r>
      <w:r w:rsidR="00E95F81">
        <w:t>a network which does not handle ECN-marked packets properly.</w:t>
      </w:r>
    </w:p>
    <w:p w14:paraId="2D67EF8A" w14:textId="77777777" w:rsidR="00B35D29" w:rsidRDefault="00E95F81" w:rsidP="00E95F81">
      <w:r>
        <w:t>In such cases, the ECN protocol, as specified for MTSI clients, is terminated in the MTSI MGW.</w:t>
      </w:r>
    </w:p>
    <w:p w14:paraId="075D4CAA" w14:textId="77777777" w:rsidR="00B35D29" w:rsidRDefault="00B35D29">
      <w:pPr>
        <w:pStyle w:val="Heading2"/>
      </w:pPr>
      <w:bookmarkStart w:id="259" w:name="_Toc26369215"/>
      <w:bookmarkStart w:id="260" w:name="_Toc36227097"/>
      <w:bookmarkStart w:id="261" w:name="_Toc36228111"/>
      <w:bookmarkStart w:id="262" w:name="_Toc36228738"/>
      <w:bookmarkStart w:id="263" w:name="_Toc68847057"/>
      <w:bookmarkStart w:id="264" w:name="_Toc74610992"/>
      <w:bookmarkStart w:id="265" w:name="_Toc75566271"/>
      <w:bookmarkStart w:id="266" w:name="_Toc89789822"/>
      <w:bookmarkStart w:id="267" w:name="_Toc89962966"/>
      <w:r>
        <w:t>6.2</w:t>
      </w:r>
      <w:r>
        <w:tab/>
        <w:t>Session setup procedures</w:t>
      </w:r>
      <w:bookmarkEnd w:id="259"/>
      <w:bookmarkEnd w:id="260"/>
      <w:bookmarkEnd w:id="261"/>
      <w:bookmarkEnd w:id="262"/>
      <w:bookmarkEnd w:id="263"/>
      <w:bookmarkEnd w:id="264"/>
      <w:bookmarkEnd w:id="265"/>
      <w:bookmarkEnd w:id="266"/>
      <w:bookmarkEnd w:id="267"/>
    </w:p>
    <w:p w14:paraId="2152CCD5" w14:textId="77777777" w:rsidR="00B35D29" w:rsidRDefault="00B35D29">
      <w:pPr>
        <w:pStyle w:val="Heading3"/>
      </w:pPr>
      <w:bookmarkStart w:id="268" w:name="_Toc26369216"/>
      <w:bookmarkStart w:id="269" w:name="_Toc36227098"/>
      <w:bookmarkStart w:id="270" w:name="_Toc36228112"/>
      <w:bookmarkStart w:id="271" w:name="_Toc36228739"/>
      <w:bookmarkStart w:id="272" w:name="_Toc68847058"/>
      <w:bookmarkStart w:id="273" w:name="_Toc74610993"/>
      <w:bookmarkStart w:id="274" w:name="_Toc75566272"/>
      <w:bookmarkStart w:id="275" w:name="_Toc89789823"/>
      <w:bookmarkStart w:id="276" w:name="_Toc89962967"/>
      <w:r>
        <w:t>6.2.1</w:t>
      </w:r>
      <w:r>
        <w:tab/>
        <w:t>General</w:t>
      </w:r>
      <w:bookmarkEnd w:id="268"/>
      <w:bookmarkEnd w:id="269"/>
      <w:bookmarkEnd w:id="270"/>
      <w:bookmarkEnd w:id="271"/>
      <w:bookmarkEnd w:id="272"/>
      <w:bookmarkEnd w:id="273"/>
      <w:bookmarkEnd w:id="274"/>
      <w:bookmarkEnd w:id="275"/>
      <w:bookmarkEnd w:id="276"/>
    </w:p>
    <w:p w14:paraId="0088CE44" w14:textId="77777777" w:rsidR="00B35D29" w:rsidRDefault="00B35D29">
      <w:r>
        <w:t xml:space="preserve">The session setup for </w:t>
      </w:r>
      <w:smartTag w:uri="urn:schemas-microsoft-com:office:smarttags" w:element="PersonName">
        <w:r>
          <w:t>RT</w:t>
        </w:r>
      </w:smartTag>
      <w:r>
        <w:t xml:space="preserve">P transported media shall determine for each media: IP address(es), </w:t>
      </w:r>
      <w:smartTag w:uri="urn:schemas-microsoft-com:office:smarttags" w:element="PersonName">
        <w:r>
          <w:t>RT</w:t>
        </w:r>
      </w:smartTag>
      <w:r>
        <w:t xml:space="preserve">P profile, UDP port number(s); codec(s); </w:t>
      </w:r>
      <w:smartTag w:uri="urn:schemas-microsoft-com:office:smarttags" w:element="PersonName">
        <w:r>
          <w:t>RT</w:t>
        </w:r>
      </w:smartTag>
      <w:r>
        <w:t xml:space="preserve">P Payload Type number(s), </w:t>
      </w:r>
      <w:smartTag w:uri="urn:schemas-microsoft-com:office:smarttags" w:element="PersonName">
        <w:r>
          <w:t>RT</w:t>
        </w:r>
      </w:smartTag>
      <w:r>
        <w:t>P Payload Format(s)</w:t>
      </w:r>
      <w:r w:rsidR="002B59CC">
        <w:t>.</w:t>
      </w:r>
      <w:r w:rsidR="002B59CC" w:rsidRPr="00CA767E">
        <w:t xml:space="preserve"> </w:t>
      </w:r>
      <w:r w:rsidR="002B59CC">
        <w:t xml:space="preserve">The session setup may also determine: </w:t>
      </w:r>
      <w:r w:rsidR="002B59CC" w:rsidRPr="00CA767E">
        <w:t>ECN</w:t>
      </w:r>
      <w:r w:rsidR="002B59CC">
        <w:t xml:space="preserve"> usage</w:t>
      </w:r>
      <w:r>
        <w:t xml:space="preserve"> and any additional session parameters.</w:t>
      </w:r>
    </w:p>
    <w:p w14:paraId="1B5DB3BD" w14:textId="77777777" w:rsidR="008A0D39" w:rsidRDefault="008A0D39">
      <w:r>
        <w:t>The session setup for UDP transported media without RTP shall determine: IP address(es), UDP port number(s) and additional session parameters.</w:t>
      </w:r>
    </w:p>
    <w:p w14:paraId="74C51381" w14:textId="6AD56811" w:rsidR="00C8654A" w:rsidRDefault="00C8654A" w:rsidP="00C8654A">
      <w:r w:rsidDel="005929B5">
        <w:t xml:space="preserve">The session setup for data channel (SCTP over DTLS over UDP transported) media shall determine for each media: IP address(es), UDP port number(s), SCTP port number(s), </w:t>
      </w:r>
      <w:r w:rsidR="007F010B">
        <w:t>DTLS</w:t>
      </w:r>
      <w:r w:rsidR="007F010B" w:rsidDel="005929B5">
        <w:t xml:space="preserve"> </w:t>
      </w:r>
      <w:r w:rsidDel="005929B5">
        <w:t>server/client role(s), DTLS ID(s), DTLS certificate fingerprint(s), and may determine additional session parameters.</w:t>
      </w:r>
    </w:p>
    <w:p w14:paraId="478A29E5" w14:textId="77777777" w:rsidR="00C8654A" w:rsidRDefault="00C8654A" w:rsidP="00C8654A">
      <w:r>
        <w:t xml:space="preserve">The session setup for RTP and data channel transported media shall, when the port number is not set to zero, determine the maximum bandwidth that is allowed in the session, see also clause 6.2.5. The maximum bandwidth for the receiving direction is specified with the "b=AS" bandwidth modifier. Additional requirements and/or recommendations on the bandwidth negotiation are found in clause </w:t>
      </w:r>
      <w:r w:rsidRPr="00077FA0">
        <w:t>6.2.2.1</w:t>
      </w:r>
      <w:r>
        <w:t xml:space="preserve"> for speech, in clause 6.2.3.2 for video, and in clause 6.2.10 for data channel</w:t>
      </w:r>
      <w:r w:rsidRPr="00DD220D">
        <w:t>.</w:t>
      </w:r>
    </w:p>
    <w:p w14:paraId="1A761953" w14:textId="77777777" w:rsidR="00B35D29" w:rsidRDefault="008E0086">
      <w:r w:rsidRPr="004F77AF">
        <w:t xml:space="preserve">An MTSI client shall offer at least one </w:t>
      </w:r>
      <w:smartTag w:uri="urn:schemas-microsoft-com:office:smarttags" w:element="PersonName">
        <w:r w:rsidRPr="004F77AF">
          <w:t>RT</w:t>
        </w:r>
      </w:smartTag>
      <w:r w:rsidRPr="004F77AF">
        <w:t xml:space="preserve">P profile for each RTP media stream. </w:t>
      </w:r>
      <w:r w:rsidRPr="004F77AF">
        <w:rPr>
          <w:lang w:eastAsia="en-GB"/>
        </w:rPr>
        <w:t xml:space="preserve">Multiple RTP profiles may be offered using SDPCapNeg as described in Clause 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4F77AF">
        <w:t>The MTSI client shall be capable of receiving an SDP offer containing both AVP and AVPF offers in order to support interworking</w:t>
      </w:r>
      <w:r w:rsidR="00B35D29">
        <w:t>.</w:t>
      </w:r>
    </w:p>
    <w:p w14:paraId="3FB6448B" w14:textId="77777777" w:rsidR="002B59CC" w:rsidRDefault="002B59CC">
      <w:r>
        <w:rPr>
          <w:noProof/>
        </w:rPr>
        <w:t xml:space="preserve">The configuration of ECN for media transported with </w:t>
      </w:r>
      <w:smartTag w:uri="urn:schemas-microsoft-com:office:smarttags" w:element="PersonName">
        <w:r>
          <w:rPr>
            <w:noProof/>
          </w:rPr>
          <w:t>RT</w:t>
        </w:r>
      </w:smartTag>
      <w:r>
        <w:rPr>
          <w:noProof/>
        </w:rPr>
        <w:t>P is described in clause 6.2.2</w:t>
      </w:r>
      <w:r w:rsidR="0089706D">
        <w:rPr>
          <w:noProof/>
        </w:rPr>
        <w:t xml:space="preserve"> for speech and in clause 6.2.3</w:t>
      </w:r>
      <w:r w:rsidR="00124BD4">
        <w:rPr>
          <w:noProof/>
        </w:rPr>
        <w:t>.2</w:t>
      </w:r>
      <w:r w:rsidR="0089706D">
        <w:rPr>
          <w:noProof/>
        </w:rPr>
        <w:t xml:space="preserve"> for video</w:t>
      </w:r>
      <w:r>
        <w:rPr>
          <w:noProof/>
        </w:rPr>
        <w:t>. The negotiation of ECN at session setup is described in [</w:t>
      </w:r>
      <w:r w:rsidR="00465E9F">
        <w:rPr>
          <w:noProof/>
        </w:rPr>
        <w:t>84</w:t>
      </w:r>
      <w:r>
        <w:rPr>
          <w:noProof/>
        </w:rPr>
        <w:t>]. The adaptation response to congestion events is described in clause 10.</w:t>
      </w:r>
    </w:p>
    <w:p w14:paraId="4E705599" w14:textId="77777777" w:rsidR="00B35D29" w:rsidRDefault="00B35D29">
      <w:pPr>
        <w:pStyle w:val="Heading3"/>
      </w:pPr>
      <w:bookmarkStart w:id="277" w:name="_Toc26369217"/>
      <w:bookmarkStart w:id="278" w:name="_Toc36227099"/>
      <w:bookmarkStart w:id="279" w:name="_Toc36228113"/>
      <w:bookmarkStart w:id="280" w:name="_Toc36228740"/>
      <w:bookmarkStart w:id="281" w:name="_Toc68847059"/>
      <w:bookmarkStart w:id="282" w:name="_Toc74610994"/>
      <w:bookmarkStart w:id="283" w:name="_Toc75566273"/>
      <w:bookmarkStart w:id="284" w:name="_Toc89789824"/>
      <w:bookmarkStart w:id="285" w:name="_Toc89962968"/>
      <w:r>
        <w:lastRenderedPageBreak/>
        <w:t>6.2.1a</w:t>
      </w:r>
      <w:r>
        <w:tab/>
      </w:r>
      <w:smartTag w:uri="urn:schemas-microsoft-com:office:smarttags" w:element="PersonName">
        <w:r>
          <w:t>RT</w:t>
        </w:r>
      </w:smartTag>
      <w:r>
        <w:t>P profile negotiation</w:t>
      </w:r>
      <w:bookmarkEnd w:id="277"/>
      <w:bookmarkEnd w:id="278"/>
      <w:bookmarkEnd w:id="279"/>
      <w:bookmarkEnd w:id="280"/>
      <w:bookmarkEnd w:id="281"/>
      <w:bookmarkEnd w:id="282"/>
      <w:bookmarkEnd w:id="283"/>
      <w:bookmarkEnd w:id="284"/>
      <w:bookmarkEnd w:id="285"/>
    </w:p>
    <w:p w14:paraId="4690A4E6" w14:textId="77777777" w:rsidR="00B35D29" w:rsidRDefault="00B35D29">
      <w:pPr>
        <w:pStyle w:val="Heading4"/>
      </w:pPr>
      <w:bookmarkStart w:id="286" w:name="_Toc26369218"/>
      <w:bookmarkStart w:id="287" w:name="_Toc36227100"/>
      <w:bookmarkStart w:id="288" w:name="_Toc36228114"/>
      <w:bookmarkStart w:id="289" w:name="_Toc36228741"/>
      <w:bookmarkStart w:id="290" w:name="_Toc68847060"/>
      <w:bookmarkStart w:id="291" w:name="_Toc74610995"/>
      <w:bookmarkStart w:id="292" w:name="_Toc75566274"/>
      <w:bookmarkStart w:id="293" w:name="_Toc89789825"/>
      <w:bookmarkStart w:id="294" w:name="_Toc89962969"/>
      <w:r>
        <w:t>6.2.1a.1</w:t>
      </w:r>
      <w:r>
        <w:tab/>
        <w:t>General</w:t>
      </w:r>
      <w:bookmarkEnd w:id="286"/>
      <w:bookmarkEnd w:id="287"/>
      <w:bookmarkEnd w:id="288"/>
      <w:bookmarkEnd w:id="289"/>
      <w:bookmarkEnd w:id="290"/>
      <w:bookmarkEnd w:id="291"/>
      <w:bookmarkEnd w:id="292"/>
      <w:bookmarkEnd w:id="293"/>
      <w:bookmarkEnd w:id="294"/>
    </w:p>
    <w:p w14:paraId="3612EEFC" w14:textId="77777777" w:rsidR="008E0086" w:rsidRDefault="008E0086">
      <w:r w:rsidRPr="00553B02">
        <w:t xml:space="preserve">MTSI clients </w:t>
      </w:r>
      <w:r>
        <w:t>should</w:t>
      </w:r>
      <w:r w:rsidRPr="00553B02">
        <w:t xml:space="preserve"> support SDPCapNeg to be able to negotiate RTP profiles for all media types where AVPF is supported. MTSI clients supporting SDPCapNeg shall support the complete SDPCapNeg framework</w:t>
      </w:r>
      <w:r w:rsidR="00B35D29">
        <w:t xml:space="preserve">. </w:t>
      </w:r>
    </w:p>
    <w:p w14:paraId="0F6714D0" w14:textId="77777777" w:rsidR="00B35D29" w:rsidRDefault="00B35D29">
      <w:r>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00962C2F" w14:textId="77777777" w:rsidR="00B35D29" w:rsidRDefault="00B35D29">
      <w:pPr>
        <w:pStyle w:val="NO"/>
      </w:pPr>
      <w:r>
        <w:t>NOTE:</w:t>
      </w:r>
      <w:r>
        <w:tab/>
        <w:t xml:space="preserve">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w:t>
      </w:r>
      <w:r w:rsidR="003A49DE">
        <w:t>supported</w:t>
      </w:r>
      <w:r>
        <w:t>. Hence, MTSI clients are required to support the complete framework.</w:t>
      </w:r>
    </w:p>
    <w:p w14:paraId="1C29B888" w14:textId="77777777" w:rsidR="00B35D29" w:rsidRDefault="00B35D29">
      <w:pPr>
        <w:pStyle w:val="Heading4"/>
      </w:pPr>
      <w:bookmarkStart w:id="295" w:name="_Toc26369219"/>
      <w:bookmarkStart w:id="296" w:name="_Toc36227101"/>
      <w:bookmarkStart w:id="297" w:name="_Toc36228115"/>
      <w:bookmarkStart w:id="298" w:name="_Toc36228742"/>
      <w:bookmarkStart w:id="299" w:name="_Toc68847061"/>
      <w:bookmarkStart w:id="300" w:name="_Toc74610996"/>
      <w:bookmarkStart w:id="301" w:name="_Toc75566275"/>
      <w:bookmarkStart w:id="302" w:name="_Toc89789826"/>
      <w:bookmarkStart w:id="303" w:name="_Toc89962970"/>
      <w:r>
        <w:t>6.2.1a.2</w:t>
      </w:r>
      <w:r>
        <w:tab/>
        <w:t>Using SDPCapNeg in SDP offer</w:t>
      </w:r>
      <w:bookmarkEnd w:id="295"/>
      <w:bookmarkEnd w:id="296"/>
      <w:bookmarkEnd w:id="297"/>
      <w:bookmarkEnd w:id="298"/>
      <w:bookmarkEnd w:id="299"/>
      <w:bookmarkEnd w:id="300"/>
      <w:bookmarkEnd w:id="301"/>
      <w:bookmarkEnd w:id="302"/>
      <w:bookmarkEnd w:id="303"/>
    </w:p>
    <w:p w14:paraId="0798E864" w14:textId="77777777" w:rsidR="008E0086" w:rsidRPr="00553B02" w:rsidRDefault="008E0086" w:rsidP="008E0086">
      <w:r>
        <w:t xml:space="preserve">For voice and real-time text, </w:t>
      </w:r>
      <w:r w:rsidRPr="00553B02">
        <w:t xml:space="preserve">SDPCapNeg shall be used </w:t>
      </w:r>
      <w:r w:rsidRPr="00553B02">
        <w:rPr>
          <w:lang w:eastAsia="en-GB"/>
        </w:rPr>
        <w:t xml:space="preserve">when offering AVPF the first time </w:t>
      </w:r>
      <w:r w:rsidRPr="00553B02">
        <w:t>for a new media type in the session since the support for AVPF</w:t>
      </w:r>
      <w:r w:rsidRPr="00553B02">
        <w:rPr>
          <w:lang w:eastAsia="en-GB"/>
        </w:rPr>
        <w:t xml:space="preserve"> in the answering client is not known at this stage</w:t>
      </w:r>
      <w:r w:rsidRPr="00553B02">
        <w:t>.</w:t>
      </w:r>
      <w:r w:rsidRPr="009A78BA">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w:t>
      </w:r>
      <w:r w:rsidRPr="00553B02">
        <w:t xml:space="preserve"> </w:t>
      </w:r>
      <w:r w:rsidRPr="00553B02">
        <w:rPr>
          <w:lang w:eastAsia="en-GB"/>
        </w:rPr>
        <w:t xml:space="preserve">Subsequent SDP offers, in a re-INVITE or UPDATE, may offer AVPF without SDPCapNeg if it is known from an earlier re-INVITE or UPDATE that the answering client supports this RTP profile. </w:t>
      </w:r>
      <w:r w:rsidRPr="00553B02">
        <w:t>If the offer includes only AVP then SDPCapNeg does not need to be used, which can occur for: text; speech if RTCP is not used; and in re-INVITEs or UPDATEs where the RTP profile has already been negotiated for the session in a preceding INVITE or UPDATE.</w:t>
      </w:r>
    </w:p>
    <w:p w14:paraId="1017FF0A" w14:textId="77777777" w:rsidR="00B35D29" w:rsidRDefault="008E0086" w:rsidP="008E0086">
      <w:r w:rsidRPr="00553B02">
        <w:t xml:space="preserve">When offering </w:t>
      </w:r>
      <w:r w:rsidRPr="00553B02">
        <w:rPr>
          <w:lang w:eastAsia="en-GB"/>
        </w:rPr>
        <w:t>AVP and AVPF</w:t>
      </w:r>
      <w:r>
        <w:rPr>
          <w:lang w:eastAsia="en-GB"/>
        </w:rPr>
        <w:t xml:space="preserve"> using</w:t>
      </w:r>
      <w:r w:rsidRPr="00553B02">
        <w:rPr>
          <w:lang w:eastAsia="en-GB"/>
        </w:rPr>
        <w:t xml:space="preserve"> </w:t>
      </w:r>
      <w:r w:rsidRPr="00553B02">
        <w:t>SDPCapNeg, the MTSI client shall offer AVP on the media (m=) line and shall offer AVPF using SDPCapNeg mechanisms. The SDPCapNeg mechanisms are used as follows</w:t>
      </w:r>
      <w:r w:rsidR="00B35D29">
        <w:t>:</w:t>
      </w:r>
    </w:p>
    <w:p w14:paraId="039FCF08" w14:textId="77777777" w:rsidR="00B35D29" w:rsidRDefault="00B35D29">
      <w:pPr>
        <w:pStyle w:val="B1"/>
      </w:pPr>
      <w:r>
        <w:t>-</w:t>
      </w:r>
      <w:r>
        <w:tab/>
        <w:t>The support for AVPF is indicated in an attribute (a=) line using the transport capability attribute ‘tcap’. AVPF shall be preferred over AVP.</w:t>
      </w:r>
    </w:p>
    <w:p w14:paraId="24D61E11" w14:textId="77777777" w:rsidR="00B35D29" w:rsidRDefault="00B35D29">
      <w:pPr>
        <w:pStyle w:val="B1"/>
      </w:pPr>
      <w:r>
        <w:t>-</w:t>
      </w:r>
      <w:r>
        <w:tab/>
        <w:t>At least one configuration using AVPF shall be listed using the attribute for potential configurations ‘pcfg’.</w:t>
      </w:r>
    </w:p>
    <w:p w14:paraId="454C3E31" w14:textId="77777777" w:rsidR="00B35D29" w:rsidRDefault="00B35D29">
      <w:pPr>
        <w:pStyle w:val="Heading4"/>
      </w:pPr>
      <w:bookmarkStart w:id="304" w:name="_Toc26369220"/>
      <w:bookmarkStart w:id="305" w:name="_Toc36227102"/>
      <w:bookmarkStart w:id="306" w:name="_Toc36228116"/>
      <w:bookmarkStart w:id="307" w:name="_Toc36228743"/>
      <w:bookmarkStart w:id="308" w:name="_Toc68847062"/>
      <w:bookmarkStart w:id="309" w:name="_Toc74610997"/>
      <w:bookmarkStart w:id="310" w:name="_Toc75566276"/>
      <w:bookmarkStart w:id="311" w:name="_Toc89789827"/>
      <w:bookmarkStart w:id="312" w:name="_Toc89962971"/>
      <w:r>
        <w:t>6.2.1a.3</w:t>
      </w:r>
      <w:r>
        <w:tab/>
        <w:t>Answering to an SDP offer using SDPCapNeg</w:t>
      </w:r>
      <w:bookmarkEnd w:id="304"/>
      <w:bookmarkEnd w:id="305"/>
      <w:bookmarkEnd w:id="306"/>
      <w:bookmarkEnd w:id="307"/>
      <w:bookmarkEnd w:id="308"/>
      <w:bookmarkEnd w:id="309"/>
      <w:bookmarkEnd w:id="310"/>
      <w:bookmarkEnd w:id="311"/>
      <w:bookmarkEnd w:id="312"/>
    </w:p>
    <w:p w14:paraId="18FAAEFD" w14:textId="77777777" w:rsidR="00B35D29" w:rsidRDefault="00B35D29">
      <w:r>
        <w:t>An invited MTSI client should accept using AVPF whenever supported. If AVPF is to be used in the session then the MTSI client:</w:t>
      </w:r>
    </w:p>
    <w:p w14:paraId="6417DF26" w14:textId="77777777" w:rsidR="00B35D29" w:rsidRDefault="00B35D29">
      <w:pPr>
        <w:pStyle w:val="B1"/>
      </w:pPr>
      <w:r>
        <w:t>-</w:t>
      </w:r>
      <w:r>
        <w:tab/>
        <w:t>Shall select one configuration out of the potential configurations defined in the SDP offer for using AVPF.</w:t>
      </w:r>
    </w:p>
    <w:p w14:paraId="02D89A56" w14:textId="77777777" w:rsidR="00B35D29" w:rsidRDefault="00B35D29">
      <w:pPr>
        <w:pStyle w:val="B1"/>
      </w:pPr>
      <w:r>
        <w:t>-</w:t>
      </w:r>
      <w:r>
        <w:tab/>
        <w:t>Indicate in the media (m=) line of the SDP answer that the profile to use is AVPF.</w:t>
      </w:r>
    </w:p>
    <w:p w14:paraId="4AA58D70" w14:textId="77777777" w:rsidR="00B35D29" w:rsidRDefault="00B35D29">
      <w:pPr>
        <w:pStyle w:val="B1"/>
      </w:pPr>
      <w:r>
        <w:t>-</w:t>
      </w:r>
      <w:r>
        <w:tab/>
        <w:t>Indicate the selected configuration for using AVPF in the attribute for actual configurations ‘acfg’.</w:t>
      </w:r>
    </w:p>
    <w:p w14:paraId="4C2FE45F" w14:textId="77777777" w:rsidR="00B35D29" w:rsidRDefault="00B35D29">
      <w:r>
        <w:t>If AVP is to be used then the MTSI shall not indicate any SDPCapNeg attributes for using AVPF in the SDP answer.</w:t>
      </w:r>
    </w:p>
    <w:p w14:paraId="6458E375" w14:textId="77777777" w:rsidR="00B35D29" w:rsidRDefault="00B35D29">
      <w:pPr>
        <w:pStyle w:val="Heading3"/>
      </w:pPr>
      <w:bookmarkStart w:id="313" w:name="_Toc26369221"/>
      <w:bookmarkStart w:id="314" w:name="_Toc36227103"/>
      <w:bookmarkStart w:id="315" w:name="_Toc36228117"/>
      <w:bookmarkStart w:id="316" w:name="_Toc36228744"/>
      <w:bookmarkStart w:id="317" w:name="_Toc68847063"/>
      <w:bookmarkStart w:id="318" w:name="_Toc74610998"/>
      <w:bookmarkStart w:id="319" w:name="_Toc75566277"/>
      <w:bookmarkStart w:id="320" w:name="_Toc89789828"/>
      <w:bookmarkStart w:id="321" w:name="_Toc89962972"/>
      <w:r>
        <w:t>6.2.2</w:t>
      </w:r>
      <w:r>
        <w:tab/>
        <w:t>Speech</w:t>
      </w:r>
      <w:bookmarkEnd w:id="313"/>
      <w:bookmarkEnd w:id="314"/>
      <w:bookmarkEnd w:id="315"/>
      <w:bookmarkEnd w:id="316"/>
      <w:bookmarkEnd w:id="317"/>
      <w:bookmarkEnd w:id="318"/>
      <w:bookmarkEnd w:id="319"/>
      <w:bookmarkEnd w:id="320"/>
      <w:bookmarkEnd w:id="321"/>
    </w:p>
    <w:p w14:paraId="411ADC44" w14:textId="77777777" w:rsidR="00F8089C" w:rsidRDefault="00F8089C" w:rsidP="00F8089C">
      <w:pPr>
        <w:pStyle w:val="Heading4"/>
      </w:pPr>
      <w:bookmarkStart w:id="322" w:name="_Toc26369222"/>
      <w:bookmarkStart w:id="323" w:name="_Toc36227104"/>
      <w:bookmarkStart w:id="324" w:name="_Toc36228118"/>
      <w:bookmarkStart w:id="325" w:name="_Toc36228745"/>
      <w:bookmarkStart w:id="326" w:name="_Toc68847064"/>
      <w:bookmarkStart w:id="327" w:name="_Toc74610999"/>
      <w:bookmarkStart w:id="328" w:name="_Toc75566278"/>
      <w:bookmarkStart w:id="329" w:name="_Toc89789829"/>
      <w:bookmarkStart w:id="330" w:name="_Toc89962973"/>
      <w:r>
        <w:t>6.2.2.1</w:t>
      </w:r>
      <w:r>
        <w:tab/>
        <w:t>General</w:t>
      </w:r>
      <w:bookmarkEnd w:id="322"/>
      <w:bookmarkEnd w:id="323"/>
      <w:bookmarkEnd w:id="324"/>
      <w:bookmarkEnd w:id="325"/>
      <w:bookmarkEnd w:id="326"/>
      <w:bookmarkEnd w:id="327"/>
      <w:bookmarkEnd w:id="328"/>
      <w:bookmarkEnd w:id="329"/>
      <w:bookmarkEnd w:id="330"/>
    </w:p>
    <w:p w14:paraId="3E80F199" w14:textId="77777777" w:rsidR="00B35D29" w:rsidRDefault="00B35D29">
      <w:pPr>
        <w:rPr>
          <w:lang w:eastAsia="ko-KR"/>
        </w:rPr>
      </w:pPr>
      <w:r>
        <w:t xml:space="preserve">For AMR or AMR-WB encoded media, the session setup shall determine </w:t>
      </w:r>
      <w:r w:rsidR="006B0AD5">
        <w:t xml:space="preserve">the applicable bandwidth(s) as defined in clause 6.2.5, </w:t>
      </w:r>
      <w:r>
        <w:t xml:space="preserve">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w:t>
      </w:r>
      <w:r>
        <w:lastRenderedPageBreak/>
        <w:t>encapsulated in each RTP packet.</w:t>
      </w:r>
      <w:r w:rsidR="00E77C4D" w:rsidRPr="00E77C4D">
        <w:rPr>
          <w:rFonts w:hint="eastAsia"/>
          <w:lang w:eastAsia="ko-KR"/>
        </w:rPr>
        <w:t xml:space="preserve"> </w:t>
      </w:r>
      <w:r w:rsidR="00E77C4D">
        <w:rPr>
          <w:rFonts w:hint="eastAsia"/>
          <w:lang w:eastAsia="ko-KR"/>
        </w:rPr>
        <w:t>For EVS encoded media, the session setup shall determine the RTP profile to use in the session.</w:t>
      </w:r>
    </w:p>
    <w:p w14:paraId="73C14CB3" w14:textId="77777777" w:rsidR="00B35D29" w:rsidRDefault="00B35D29">
      <w:r>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59A8723A" w14:textId="77777777" w:rsidR="00E77C4D" w:rsidRDefault="00B35D29" w:rsidP="00E77C4D">
      <w:r>
        <w:t xml:space="preserve">An MTSI client offering a speech media session for narrow-band speech and/or wide-band speech should </w:t>
      </w:r>
      <w:r w:rsidR="00E77C4D">
        <w:t xml:space="preserve">generate an SDP </w:t>
      </w:r>
      <w:r>
        <w:t xml:space="preserve">offer according to the examples in </w:t>
      </w:r>
      <w:r w:rsidR="00E77C4D">
        <w:t>Annexes</w:t>
      </w:r>
      <w:r>
        <w:t xml:space="preserve"> A.1 to A.3.</w:t>
      </w:r>
      <w:r w:rsidR="00E77C4D" w:rsidRPr="00E77C4D">
        <w:t xml:space="preserve"> </w:t>
      </w:r>
      <w:r w:rsidR="00E77C4D">
        <w:t>An MTSI client offering EVS should</w:t>
      </w:r>
      <w:r w:rsidR="00E77C4D" w:rsidRPr="00CD6DD8">
        <w:t xml:space="preserve"> generate an SDP offer according to the</w:t>
      </w:r>
      <w:r w:rsidR="00330EE9">
        <w:t xml:space="preserve"> examples in Annex </w:t>
      </w:r>
      <w:r w:rsidR="00E77C4D">
        <w:t>A.14</w:t>
      </w:r>
      <w:r w:rsidR="00E77C4D" w:rsidRPr="00CD6DD8">
        <w:t>.</w:t>
      </w:r>
    </w:p>
    <w:p w14:paraId="2E32F702" w14:textId="77777777" w:rsidR="00330EE9" w:rsidRPr="00607AA5" w:rsidRDefault="00330EE9" w:rsidP="00330EE9">
      <w:r w:rsidRPr="00607AA5">
        <w:t xml:space="preserve">An MTSI client in terminal supporting EVS should support the RTCP-APP signalling for speech adaptation defined clause 10.2.1, and </w:t>
      </w:r>
      <w:r w:rsidRPr="00FA1CA7">
        <w:t>shall</w:t>
      </w:r>
      <w:r w:rsidRPr="00607AA5">
        <w:t xml:space="preserve"> support the RTCP-APP signalling when the MTSI client in terminal supports adaptation for call cases where the RTP-based CMR cannot be used. </w:t>
      </w:r>
    </w:p>
    <w:p w14:paraId="743ADCB1" w14:textId="77777777" w:rsidR="00330EE9" w:rsidRPr="00675C22" w:rsidRDefault="00330EE9" w:rsidP="00330EE9">
      <w:pPr>
        <w:pStyle w:val="NO"/>
      </w:pPr>
      <w:r w:rsidRPr="00607AA5">
        <w:t>NOTE</w:t>
      </w:r>
      <w:r w:rsidR="00806865">
        <w:rPr>
          <w:lang w:val="en-GB"/>
        </w:rPr>
        <w:t xml:space="preserve"> 1</w:t>
      </w:r>
      <w:r w:rsidRPr="00607AA5">
        <w:t>:</w:t>
      </w:r>
      <w:r w:rsidRPr="00607AA5">
        <w:tab/>
        <w:t xml:space="preserve">Examples of call cases where the RTP-based CMR cannot be used </w:t>
      </w:r>
      <w:r>
        <w:t>are: when</w:t>
      </w:r>
      <w:r w:rsidRPr="00675C22">
        <w:t xml:space="preserve"> the RTP-based CMR is disabled</w:t>
      </w:r>
      <w:r>
        <w:t>;</w:t>
      </w:r>
      <w:r w:rsidRPr="00675C22">
        <w:t xml:space="preserve"> or for uni-directional media (sendonly or recvonly).</w:t>
      </w:r>
    </w:p>
    <w:p w14:paraId="113171C2" w14:textId="77777777" w:rsidR="00330EE9" w:rsidRPr="00535AE7" w:rsidRDefault="00330EE9" w:rsidP="00330EE9">
      <w:r w:rsidRPr="00535AE7">
        <w:t xml:space="preserve">Some of the request messages are generic for all speech codecs </w:t>
      </w:r>
      <w:r>
        <w:t>while o</w:t>
      </w:r>
      <w:r w:rsidRPr="00535AE7">
        <w:t>ther request messages are codec-specific. Request messages that can be used in a session are negotiated in SDP, see clause 10.2.3.</w:t>
      </w:r>
    </w:p>
    <w:p w14:paraId="30E5D1E8" w14:textId="77777777" w:rsidR="00B35D29" w:rsidRDefault="008E0086">
      <w:r w:rsidRPr="004D48DF">
        <w:t>An MTSI client shall</w:t>
      </w:r>
      <w:r>
        <w:t xml:space="preserve"> at least</w:t>
      </w:r>
      <w:r w:rsidRPr="004D48DF">
        <w:t xml:space="preserve"> offer AVP for speech media streams.</w:t>
      </w:r>
      <w:r>
        <w:t xml:space="preserve"> </w:t>
      </w:r>
      <w:r w:rsidRPr="004D48DF">
        <w:t xml:space="preserve">An MTSI client should also offer AVPF for speech media streams. </w:t>
      </w:r>
      <w:r w:rsidR="00112AFC">
        <w:t xml:space="preserve">An MTSI client shall offer AVPF for speech media streams when offering to use RTCP-APP signalling. </w:t>
      </w:r>
      <w:r w:rsidRPr="004D48DF">
        <w:t>RTP profile negotiation shall be done as described in clause 6.2.1a. When AVPF is offered then the RTCP bandwidth shall be greater than zero</w:t>
      </w:r>
      <w:r w:rsidR="00CC2245" w:rsidRPr="00343381">
        <w:t>.</w:t>
      </w:r>
    </w:p>
    <w:p w14:paraId="7BB26E1F" w14:textId="77777777" w:rsidR="002B59CC" w:rsidRDefault="002B59CC" w:rsidP="002B59CC">
      <w:r>
        <w:t xml:space="preserve">If an MTSI client in terminal offers to use ECN for speech in </w:t>
      </w:r>
      <w:smartTag w:uri="urn:schemas-microsoft-com:office:smarttags" w:element="PersonName">
        <w:r>
          <w:t>RT</w:t>
        </w:r>
      </w:smartTag>
      <w:r>
        <w: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 [</w:t>
      </w:r>
      <w:r w:rsidR="00465E9F">
        <w:t>84</w:t>
      </w:r>
      <w:r>
        <w:t>].</w:t>
      </w:r>
    </w:p>
    <w:p w14:paraId="073787FD" w14:textId="77777777" w:rsidR="002B59CC" w:rsidRDefault="002B59CC" w:rsidP="002B59CC">
      <w:r>
        <w:t>ECN shall not be used when the codec negotiation concludes that only fixed-rate operation is used.</w:t>
      </w:r>
    </w:p>
    <w:p w14:paraId="78689799" w14:textId="77777777" w:rsidR="00E77C4D" w:rsidRDefault="00E77C4D" w:rsidP="00E77C4D">
      <w:r>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5F8CCC9B" w14:textId="77777777" w:rsidR="00E77C4D" w:rsidRPr="00504F0B" w:rsidRDefault="00E77C4D" w:rsidP="00455C2A">
      <w:pPr>
        <w:pStyle w:val="NO"/>
      </w:pPr>
      <w:r w:rsidRPr="00504F0B">
        <w:t>NOTE</w:t>
      </w:r>
      <w:r w:rsidR="00806865">
        <w:rPr>
          <w:lang w:val="en-GB"/>
        </w:rPr>
        <w:t xml:space="preserve"> 2</w:t>
      </w:r>
      <w:r w:rsidRPr="00504F0B">
        <w:t>:</w:t>
      </w:r>
      <w:r w:rsidRPr="00504F0B">
        <w:tab/>
        <w:t>ECN-triggered adaptation is currently undefined for EVS. This does not prevent ECN-triggered adaptation from being negotiated and used for AMR or AMR-WB.</w:t>
      </w:r>
    </w:p>
    <w:p w14:paraId="3792323F" w14:textId="77777777" w:rsidR="00E77C4D" w:rsidRDefault="00E77C4D" w:rsidP="00E77C4D">
      <w:pPr>
        <w:pStyle w:val="FP"/>
      </w:pPr>
    </w:p>
    <w:p w14:paraId="7E9E6FDA" w14:textId="77777777" w:rsidR="002B59CC" w:rsidRDefault="002B59CC" w:rsidP="002B59CC">
      <w:r>
        <w:t xml:space="preserve">The use of ECN for a speech stream in </w:t>
      </w:r>
      <w:smartTag w:uri="urn:schemas-microsoft-com:office:smarttags" w:element="PersonName">
        <w:r>
          <w:t>RT</w:t>
        </w:r>
      </w:smartTag>
      <w:r>
        <w:t>P is negotiated with the ‘ecn-capable-rtp’ SDP attribute, [</w:t>
      </w:r>
      <w:r w:rsidR="00465E9F">
        <w:t>84</w:t>
      </w:r>
      <w:r>
        <w:t>]. ECN is enabled when both clients agree to use ECN as configured below. An MTSI client in terminal using ECN shall therefore also include the following parameters and parameter values for the ECN attribute:</w:t>
      </w:r>
    </w:p>
    <w:p w14:paraId="1F35FDA7" w14:textId="77777777" w:rsidR="002B59CC" w:rsidRDefault="00484078" w:rsidP="00484078">
      <w:pPr>
        <w:pStyle w:val="B1"/>
      </w:pPr>
      <w:r>
        <w:t>-</w:t>
      </w:r>
      <w:r>
        <w:tab/>
      </w:r>
      <w:r w:rsidR="002B59CC">
        <w:t>‘leap’, to indicate that the leap-of-faith initiation method shall be used;</w:t>
      </w:r>
    </w:p>
    <w:p w14:paraId="7550A217" w14:textId="77777777" w:rsidR="002B59CC" w:rsidRDefault="00484078" w:rsidP="00484078">
      <w:pPr>
        <w:pStyle w:val="B1"/>
      </w:pPr>
      <w:r>
        <w:t>-</w:t>
      </w:r>
      <w:r>
        <w:tab/>
      </w:r>
      <w:r w:rsidR="006509B1">
        <w:t xml:space="preserve"> </w:t>
      </w:r>
      <w:r w:rsidR="002B59CC">
        <w:t>‘ect=0’, to indicate that ECT(0) shall be set for every packet.</w:t>
      </w:r>
    </w:p>
    <w:p w14:paraId="316755ED" w14:textId="77777777" w:rsidR="00CC2245" w:rsidRDefault="00CC2245" w:rsidP="00CC2245">
      <w:r>
        <w:t>An MTSI client offering ECN for speech may indicate support of the RTCP AVPF ECN feedback messages [84] using "rtcp-fb" attributes</w:t>
      </w:r>
      <w:r w:rsidRPr="009E46BD">
        <w:t xml:space="preserve"> </w:t>
      </w:r>
      <w:r>
        <w:t xml:space="preserve">with the </w:t>
      </w:r>
      <w:r w:rsidR="0007623F">
        <w:t>"</w:t>
      </w:r>
      <w:r>
        <w:t>nack</w:t>
      </w:r>
      <w:r w:rsidR="0007623F">
        <w:t>"</w:t>
      </w:r>
      <w:r>
        <w:t xml:space="preserve"> feedback parameter and the </w:t>
      </w:r>
      <w:r w:rsidR="0007623F">
        <w:t>"</w:t>
      </w:r>
      <w:r>
        <w:t>ecn</w:t>
      </w:r>
      <w:r w:rsidR="0007623F">
        <w:t>"</w:t>
      </w:r>
      <w:r>
        <w:t xml:space="preserve"> feedback parameter value. An MTSI client offering ECN for speech may indicate support for RTCP XR ECN summary reports [84] using the </w:t>
      </w:r>
      <w:r w:rsidR="0007623F">
        <w:t>"</w:t>
      </w:r>
      <w:r>
        <w:t>rtcp-xr</w:t>
      </w:r>
      <w:r w:rsidR="0007623F">
        <w:t>"</w:t>
      </w:r>
      <w:r>
        <w:t xml:space="preserve"> SDP attribute [88] and the </w:t>
      </w:r>
      <w:r w:rsidR="0007623F">
        <w:t>"</w:t>
      </w:r>
      <w:r>
        <w:t>ecn-sum</w:t>
      </w:r>
      <w:r w:rsidR="0007623F">
        <w:t>"</w:t>
      </w:r>
      <w:r>
        <w:t xml:space="preserve"> parameter.</w:t>
      </w:r>
    </w:p>
    <w:p w14:paraId="64582B74" w14:textId="77777777" w:rsidR="00CC2245" w:rsidRDefault="00CC2245" w:rsidP="00CC2245">
      <w:r>
        <w:t>An MTSI client receiving an offer for ECN for speech without an indication of support of RTCP AVPF ECN feedback messages [84] within an "rtcp-fb" attribute should accept the offer if it supports ECN.</w:t>
      </w:r>
    </w:p>
    <w:p w14:paraId="2587F07C" w14:textId="77777777" w:rsidR="00CC2245" w:rsidRDefault="00CC2245" w:rsidP="00CC2245">
      <w:r>
        <w:t>An MTSI client receiving an offer for ECN for speech with an indication of support of the RTCP AVPF ECN feedback message [84] should also accept the offer and may indicate support of the RTCP AVPF ECN feedback messages [84] in the answer.</w:t>
      </w:r>
    </w:p>
    <w:p w14:paraId="6B219BBD" w14:textId="77777777" w:rsidR="00CC2245" w:rsidRDefault="00CC2245" w:rsidP="002B59CC">
      <w:r>
        <w:lastRenderedPageBreak/>
        <w:t xml:space="preserve">An MTSI client accepting ECN for speech in an answer may indicate support for RTCP XR ECN summary reports in the answer using the </w:t>
      </w:r>
      <w:r w:rsidR="0007623F">
        <w:t>"</w:t>
      </w:r>
      <w:r>
        <w:t>rtcp-xr</w:t>
      </w:r>
      <w:r w:rsidR="0007623F">
        <w:t>"</w:t>
      </w:r>
      <w:r>
        <w:t xml:space="preserve"> SDP attribute [88] and the </w:t>
      </w:r>
      <w:r w:rsidR="0007623F">
        <w:t>"</w:t>
      </w:r>
      <w:r>
        <w:t>ecn-sum</w:t>
      </w:r>
      <w:r w:rsidR="0007623F">
        <w:t>"</w:t>
      </w:r>
      <w:r>
        <w:t xml:space="preserve"> parameter.</w:t>
      </w:r>
    </w:p>
    <w:p w14:paraId="03608193" w14:textId="77777777" w:rsidR="002B59CC" w:rsidRDefault="002B59CC" w:rsidP="002B59CC">
      <w:r>
        <w:t>The use of ECN is disabled when a client sends an SDP without the ‘ecn-capable-rtp’ SDP attribute.</w:t>
      </w:r>
    </w:p>
    <w:p w14:paraId="285784B3" w14:textId="77777777" w:rsidR="00CC2245" w:rsidRDefault="00CC2245" w:rsidP="002B59CC">
      <w:r>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408A8585" w14:textId="77777777" w:rsidR="002B59CC" w:rsidRDefault="002B59CC" w:rsidP="002B59CC">
      <w:r>
        <w:t>SDP examples for offering and accepting ECT are shown in Annex A.12.</w:t>
      </w:r>
    </w:p>
    <w:p w14:paraId="1D310587" w14:textId="77777777" w:rsidR="00B35D29" w:rsidRDefault="00B35D29">
      <w:r>
        <w:t>Session setup for sessions including speech and DTMF events is described in Annex G.</w:t>
      </w:r>
    </w:p>
    <w:p w14:paraId="7CADC715" w14:textId="77777777" w:rsidR="00F8089C" w:rsidRDefault="00F8089C" w:rsidP="00F8089C">
      <w:pPr>
        <w:pStyle w:val="Heading4"/>
      </w:pPr>
      <w:bookmarkStart w:id="331" w:name="_Toc26369223"/>
      <w:bookmarkStart w:id="332" w:name="_Toc36227105"/>
      <w:bookmarkStart w:id="333" w:name="_Toc36228119"/>
      <w:bookmarkStart w:id="334" w:name="_Toc36228746"/>
      <w:bookmarkStart w:id="335" w:name="_Toc68847065"/>
      <w:bookmarkStart w:id="336" w:name="_Toc74611000"/>
      <w:bookmarkStart w:id="337" w:name="_Toc75566279"/>
      <w:bookmarkStart w:id="338" w:name="_Toc89789830"/>
      <w:bookmarkStart w:id="339" w:name="_Toc89962974"/>
      <w:r>
        <w:t>6.2.2.2</w:t>
      </w:r>
      <w:r>
        <w:tab/>
      </w:r>
      <w:r w:rsidRPr="00C9183D">
        <w:t>Generating SDP offers</w:t>
      </w:r>
      <w:bookmarkEnd w:id="331"/>
      <w:bookmarkEnd w:id="332"/>
      <w:bookmarkEnd w:id="333"/>
      <w:bookmarkEnd w:id="334"/>
      <w:bookmarkEnd w:id="335"/>
      <w:bookmarkEnd w:id="336"/>
      <w:bookmarkEnd w:id="337"/>
      <w:bookmarkEnd w:id="338"/>
      <w:bookmarkEnd w:id="339"/>
    </w:p>
    <w:p w14:paraId="31BB75ED" w14:textId="77777777" w:rsidR="00330EE9" w:rsidRDefault="00DD48D0" w:rsidP="00DD48D0">
      <w:r w:rsidRPr="007330C9">
        <w:t xml:space="preserve">When speech is offered, an MTSI client in terminal sending a first SDP offer in the initial offer-answer negotiation shall include at least one RTP payload type for AMR-NB </w:t>
      </w:r>
      <w:r w:rsidR="00B4207F" w:rsidRPr="00F55CB3">
        <w:t>according to RFC4867 [28]</w:t>
      </w:r>
      <w:r w:rsidR="00B4207F">
        <w:t xml:space="preserve">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w:t>
      </w:r>
      <w:r w:rsidR="00330EE9">
        <w:t>ttings as defined in Table 6.1.</w:t>
      </w:r>
      <w:r w:rsidR="00B4207F">
        <w:t xml:space="preserve"> </w:t>
      </w:r>
      <w:r w:rsidR="00B4207F" w:rsidRPr="00082FF1">
        <w:t>When EVS</w:t>
      </w:r>
      <w:r w:rsidR="00B4207F">
        <w:t>-NB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the RTP payload type for EVS shall also use the parameters for EVS AMR-WB IO mode as defined in Table 6.1, except for the ‘ecn-capable-rtp’ and ‘leap ect’ parameters.</w:t>
      </w:r>
    </w:p>
    <w:p w14:paraId="7FA7E454" w14:textId="77777777" w:rsidR="00F8089C" w:rsidRDefault="00DD48D0" w:rsidP="00DD48D0">
      <w:r w:rsidRPr="007330C9">
        <w:t>If wideband speech is also offered</w:t>
      </w:r>
      <w:r>
        <w:t>,</w:t>
      </w:r>
      <w:r w:rsidRPr="007330C9">
        <w:t xml:space="preserve"> then the SDP offer shall also include at least one RTP payload type for AMR-WB </w:t>
      </w:r>
      <w:r w:rsidR="00330EE9">
        <w:t xml:space="preserve">according to RFC4867 [28]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settings as defined in Table 6.1.</w:t>
      </w:r>
      <w:r w:rsidR="00B4207F">
        <w:t xml:space="preserve"> </w:t>
      </w:r>
      <w:r w:rsidR="00B4207F" w:rsidRPr="00082FF1">
        <w:t>When EVS</w:t>
      </w:r>
      <w:r w:rsidR="00B4207F">
        <w:t>-WB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w:t>
      </w:r>
      <w:r w:rsidR="00B4207F" w:rsidRPr="00082FF1">
        <w:t>the RTP payload type</w:t>
      </w:r>
      <w:r w:rsidR="00B4207F">
        <w:t xml:space="preserve"> for EVS</w:t>
      </w:r>
      <w:r w:rsidR="00B4207F" w:rsidRPr="00082FF1">
        <w:t xml:space="preserve"> shall also use parameters for EVS AMR-WB IO mode as defined in Table 6.1, except for the ‘ecn-capable-rtp’ and ‘leap ect’ parameters.</w:t>
      </w:r>
      <w:r w:rsidR="00B4207F" w:rsidRPr="00F55A0B">
        <w:t xml:space="preserve"> </w:t>
      </w:r>
      <w:r w:rsidR="00B4207F">
        <w:t>AMR-WB and EVS (including the EVS AMR-WB IO mode) are thus offered using different RTP payload types.</w:t>
      </w:r>
    </w:p>
    <w:p w14:paraId="66EF658C" w14:textId="77777777" w:rsidR="00E77C4D" w:rsidRPr="00AB0F7F" w:rsidRDefault="00E77C4D" w:rsidP="00E77C4D">
      <w:pPr>
        <w:rPr>
          <w:lang w:eastAsia="ko-KR"/>
        </w:rPr>
      </w:pPr>
      <w:r w:rsidRPr="00AB0F7F">
        <w:t xml:space="preserve">If </w:t>
      </w:r>
      <w:r w:rsidRPr="00AB0F7F">
        <w:rPr>
          <w:rFonts w:hint="eastAsia"/>
          <w:lang w:eastAsia="ko-KR"/>
        </w:rPr>
        <w:t>super-</w:t>
      </w:r>
      <w:r w:rsidRPr="00AB0F7F">
        <w:t xml:space="preserve">wideband speech is </w:t>
      </w:r>
      <w:r w:rsidR="00B4207F">
        <w:t xml:space="preserve">also </w:t>
      </w:r>
      <w:r w:rsidRPr="00AB0F7F">
        <w:t>offered</w:t>
      </w:r>
      <w:r w:rsidRPr="00AB0F7F">
        <w:rPr>
          <w:rFonts w:hint="eastAsia"/>
          <w:lang w:eastAsia="ko-KR"/>
        </w:rPr>
        <w:t>,</w:t>
      </w:r>
      <w:r w:rsidRPr="00AB0F7F">
        <w:t xml:space="preserve"> the SDP offer shall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09178F98" w14:textId="77777777" w:rsidR="00E77C4D" w:rsidRPr="009A5C34" w:rsidRDefault="00E77C4D" w:rsidP="00E77C4D">
      <w:pPr>
        <w:rPr>
          <w:lang w:eastAsia="ko-KR"/>
        </w:rPr>
      </w:pPr>
      <w:r w:rsidRPr="00AB0F7F">
        <w:t xml:space="preserve">If </w:t>
      </w:r>
      <w:r w:rsidRPr="00AB0F7F">
        <w:rPr>
          <w:rFonts w:hint="eastAsia"/>
          <w:lang w:eastAsia="ko-KR"/>
        </w:rPr>
        <w:t>fullband</w:t>
      </w:r>
      <w:r w:rsidRPr="00AB0F7F">
        <w:t xml:space="preserve"> speech is </w:t>
      </w:r>
      <w:r w:rsidR="00B4207F">
        <w:t xml:space="preserve">also </w:t>
      </w:r>
      <w:r w:rsidRPr="00AB0F7F">
        <w:t>offered</w:t>
      </w:r>
      <w:r w:rsidRPr="00AB0F7F">
        <w:rPr>
          <w:rFonts w:hint="eastAsia"/>
          <w:lang w:eastAsia="ko-KR"/>
        </w:rPr>
        <w:t>,</w:t>
      </w:r>
      <w:r w:rsidRPr="00AB0F7F">
        <w:t xml:space="preserve"> the SDP offer </w:t>
      </w:r>
      <w:r>
        <w:t>shall</w:t>
      </w:r>
      <w:r w:rsidRPr="00AB0F7F">
        <w:t xml:space="preserve">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67EC64A0" w14:textId="77777777" w:rsidR="00330EE9" w:rsidRDefault="00330EE9" w:rsidP="00330EE9">
      <w:r>
        <w:t xml:space="preserve">When EVS is offered, the RTP payload type </w:t>
      </w:r>
      <w:r w:rsidR="00B4207F">
        <w:t xml:space="preserve">for EVS </w:t>
      </w:r>
      <w:r>
        <w:t>shall also use parameters for EVS AMR-WB IO mode as defined in Table 6.1, except for the ‘ecn-capable-rtp’ and ‘leap ect’ parameters.</w:t>
      </w:r>
      <w:r w:rsidR="00B4207F">
        <w:t xml:space="preserve"> AMR-WB and EVS (including the EVS AMR-WB IO mode) are thus offered using different RTP payload types.</w:t>
      </w:r>
    </w:p>
    <w:p w14:paraId="72DD46FB" w14:textId="77777777" w:rsidR="00330EE9" w:rsidRDefault="00330EE9" w:rsidP="00330EE9">
      <w:pPr>
        <w:pStyle w:val="NO"/>
      </w:pPr>
      <w:r>
        <w:t>NOTE 1:</w:t>
      </w:r>
      <w:r>
        <w:tab/>
        <w:t>RFC4867 can also be used for EVS AMR-WB IO when EVS is supported.</w:t>
      </w:r>
      <w:r w:rsidR="00B4207F">
        <w:t xml:space="preserve"> This may happen after SRVCC when the EVS payload format is used between the ATGW and the MTSI client in terminal while RFC4867 is used between the CS-MGW and the ATGW.</w:t>
      </w:r>
    </w:p>
    <w:p w14:paraId="2DF90ADD" w14:textId="77777777" w:rsidR="00330EE9" w:rsidRDefault="00330EE9" w:rsidP="00330EE9">
      <w:pPr>
        <w:pStyle w:val="NO"/>
      </w:pPr>
      <w:r>
        <w:t>NOTE 2:</w:t>
      </w:r>
      <w:r>
        <w:tab/>
        <w:t>ECN-triggered adaptation is currently undefined for EVS. This does not prevent ECN-triggered adaptation from being negotiated and used for AMR or AMR-WB.</w:t>
      </w:r>
    </w:p>
    <w:p w14:paraId="4622878B" w14:textId="77777777" w:rsidR="00B4207F" w:rsidRDefault="00B4207F" w:rsidP="00B4207F">
      <w:pPr>
        <w:pStyle w:val="NO"/>
      </w:pPr>
      <w:r>
        <w:t>NOTE 3:</w:t>
      </w:r>
      <w:r>
        <w:tab/>
      </w:r>
      <w:r w:rsidRPr="00F91984">
        <w:t>When EVS</w:t>
      </w:r>
      <w:r>
        <w:t xml:space="preserve"> </w:t>
      </w:r>
      <w:r w:rsidRPr="00F91984">
        <w:t>is offered</w:t>
      </w:r>
      <w:r>
        <w:t>,</w:t>
      </w:r>
      <w:r w:rsidRPr="00F91984">
        <w:t xml:space="preserve"> the audio bandwidths may be different for different directions</w:t>
      </w:r>
      <w:r>
        <w:t xml:space="preserve"> for the EVS Primary mode</w:t>
      </w:r>
      <w:r w:rsidRPr="00F91984">
        <w:t>, even for ‘sendrecv’ media.</w:t>
      </w:r>
    </w:p>
    <w:p w14:paraId="35B6AF5F" w14:textId="77777777" w:rsidR="00330EE9" w:rsidRDefault="00330EE9" w:rsidP="00AA683F">
      <w:r>
        <w:t>Clause 5.2.1.6 describes the preference order for how different configurations should be ordered in the list of payload type numbers that is given on the m= line.</w:t>
      </w:r>
    </w:p>
    <w:p w14:paraId="3C729B1D" w14:textId="77777777" w:rsidR="00F8089C" w:rsidRPr="006A7EEC" w:rsidRDefault="00DD48D0" w:rsidP="00F8089C">
      <w:pPr>
        <w:pStyle w:val="TH"/>
      </w:pPr>
      <w:r>
        <w:lastRenderedPageBreak/>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34353D4" w14:textId="77777777" w:rsidTr="005C5C30">
        <w:trPr>
          <w:jc w:val="center"/>
        </w:trPr>
        <w:tc>
          <w:tcPr>
            <w:tcW w:w="2818" w:type="dxa"/>
            <w:shd w:val="clear" w:color="auto" w:fill="auto"/>
          </w:tcPr>
          <w:p w14:paraId="13B58BF1"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36C65F50"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16FCF4A3" w14:textId="77777777" w:rsidTr="005C5C30">
        <w:trPr>
          <w:jc w:val="center"/>
        </w:trPr>
        <w:tc>
          <w:tcPr>
            <w:tcW w:w="2818" w:type="dxa"/>
            <w:shd w:val="clear" w:color="auto" w:fill="auto"/>
          </w:tcPr>
          <w:p w14:paraId="78F3EF1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41272D2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07D1DADF" w14:textId="77777777" w:rsidTr="005C5C30">
        <w:trPr>
          <w:jc w:val="center"/>
        </w:trPr>
        <w:tc>
          <w:tcPr>
            <w:tcW w:w="2818" w:type="dxa"/>
            <w:shd w:val="clear" w:color="auto" w:fill="auto"/>
          </w:tcPr>
          <w:p w14:paraId="0141CA2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53F5628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023D6650" w14:textId="77777777" w:rsidTr="005C5C30">
        <w:trPr>
          <w:jc w:val="center"/>
        </w:trPr>
        <w:tc>
          <w:tcPr>
            <w:tcW w:w="2818" w:type="dxa"/>
            <w:shd w:val="clear" w:color="auto" w:fill="auto"/>
          </w:tcPr>
          <w:p w14:paraId="18C6455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095E505B"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3E816AA9" w14:textId="77777777" w:rsidTr="005C5C30">
        <w:trPr>
          <w:jc w:val="center"/>
        </w:trPr>
        <w:tc>
          <w:tcPr>
            <w:tcW w:w="2818" w:type="dxa"/>
            <w:shd w:val="clear" w:color="auto" w:fill="auto"/>
          </w:tcPr>
          <w:p w14:paraId="088AC7D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4F20F5C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41D057AD" w14:textId="77777777" w:rsidTr="005C5C30">
        <w:trPr>
          <w:jc w:val="center"/>
        </w:trPr>
        <w:tc>
          <w:tcPr>
            <w:tcW w:w="2818" w:type="dxa"/>
            <w:shd w:val="clear" w:color="auto" w:fill="auto"/>
          </w:tcPr>
          <w:p w14:paraId="05E5B9B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5912D05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E63D687" w14:textId="77777777" w:rsidTr="005C5C30">
        <w:trPr>
          <w:jc w:val="center"/>
        </w:trPr>
        <w:tc>
          <w:tcPr>
            <w:tcW w:w="2818" w:type="dxa"/>
            <w:shd w:val="clear" w:color="auto" w:fill="auto"/>
          </w:tcPr>
          <w:p w14:paraId="70C0642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1FCF4A5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755454CC" w14:textId="77777777" w:rsidTr="005C5C30">
        <w:trPr>
          <w:jc w:val="center"/>
        </w:trPr>
        <w:tc>
          <w:tcPr>
            <w:tcW w:w="2818" w:type="dxa"/>
            <w:shd w:val="clear" w:color="auto" w:fill="auto"/>
          </w:tcPr>
          <w:p w14:paraId="0729DA9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6BB40C9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788475FB" w14:textId="77777777" w:rsidTr="005C5C30">
        <w:trPr>
          <w:jc w:val="center"/>
        </w:trPr>
        <w:tc>
          <w:tcPr>
            <w:tcW w:w="2818" w:type="dxa"/>
            <w:shd w:val="clear" w:color="auto" w:fill="auto"/>
          </w:tcPr>
          <w:p w14:paraId="3F4602D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7BE76E6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3F55F46A" w14:textId="77777777" w:rsidTr="005C5C30">
        <w:trPr>
          <w:jc w:val="center"/>
        </w:trPr>
        <w:tc>
          <w:tcPr>
            <w:tcW w:w="2818" w:type="dxa"/>
            <w:shd w:val="clear" w:color="auto" w:fill="auto"/>
          </w:tcPr>
          <w:p w14:paraId="0CAF207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357E0A1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71E5F367" w14:textId="77777777" w:rsidTr="005C5C30">
        <w:trPr>
          <w:jc w:val="center"/>
        </w:trPr>
        <w:tc>
          <w:tcPr>
            <w:tcW w:w="2818" w:type="dxa"/>
            <w:shd w:val="clear" w:color="auto" w:fill="auto"/>
          </w:tcPr>
          <w:p w14:paraId="5F8E5B1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7349D10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1ABD81B6" w14:textId="77777777" w:rsidTr="005C5C30">
        <w:trPr>
          <w:jc w:val="center"/>
        </w:trPr>
        <w:tc>
          <w:tcPr>
            <w:tcW w:w="2818" w:type="dxa"/>
            <w:shd w:val="clear" w:color="auto" w:fill="auto"/>
          </w:tcPr>
          <w:p w14:paraId="1DB7B73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2BFCC27A"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1371B8D4" w14:textId="77777777" w:rsidTr="005C5C30">
        <w:trPr>
          <w:jc w:val="center"/>
        </w:trPr>
        <w:tc>
          <w:tcPr>
            <w:tcW w:w="2818" w:type="dxa"/>
            <w:shd w:val="clear" w:color="auto" w:fill="auto"/>
          </w:tcPr>
          <w:p w14:paraId="7325F03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117D6AA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6CE8A1B9" w14:textId="77777777" w:rsidTr="005C5C30">
        <w:trPr>
          <w:jc w:val="center"/>
        </w:trPr>
        <w:tc>
          <w:tcPr>
            <w:tcW w:w="2818" w:type="dxa"/>
            <w:shd w:val="clear" w:color="auto" w:fill="auto"/>
          </w:tcPr>
          <w:p w14:paraId="0CCC51EB"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w:t>
            </w:r>
            <w:r w:rsidR="00D5322C" w:rsidRPr="005C5C30">
              <w:rPr>
                <w:rFonts w:ascii="Arial" w:hAnsi="Arial"/>
                <w:sz w:val="18"/>
              </w:rPr>
              <w:t>ap</w:t>
            </w:r>
            <w:r w:rsidRPr="005C5C30">
              <w:rPr>
                <w:rFonts w:ascii="Arial" w:hAnsi="Arial"/>
                <w:sz w:val="18"/>
              </w:rPr>
              <w:t xml:space="preserve"> ect=0</w:t>
            </w:r>
          </w:p>
        </w:tc>
        <w:tc>
          <w:tcPr>
            <w:tcW w:w="4359" w:type="dxa"/>
            <w:shd w:val="clear" w:color="auto" w:fill="auto"/>
          </w:tcPr>
          <w:p w14:paraId="156F60FE" w14:textId="77777777" w:rsidR="002B59CC" w:rsidRPr="00B42258" w:rsidRDefault="002B59CC" w:rsidP="005C5C30">
            <w:pPr>
              <w:pStyle w:val="TAL"/>
              <w:widowControl w:val="0"/>
              <w:tabs>
                <w:tab w:val="left" w:pos="1418"/>
                <w:tab w:val="left" w:pos="2835"/>
                <w:tab w:val="left" w:pos="4253"/>
                <w:tab w:val="left" w:pos="5670"/>
                <w:tab w:val="left" w:pos="7088"/>
                <w:tab w:val="left" w:pos="8505"/>
              </w:tabs>
              <w:spacing w:before="60"/>
            </w:pPr>
            <w:r w:rsidRPr="00B42258">
              <w:t>Shall be included if offering to use ECN and if the session setup allows for bit-rate adaptation</w:t>
            </w:r>
          </w:p>
        </w:tc>
      </w:tr>
    </w:tbl>
    <w:p w14:paraId="339131EA" w14:textId="77777777" w:rsidR="00F8089C" w:rsidRPr="00BC4FC7" w:rsidRDefault="00F8089C" w:rsidP="002B59CC"/>
    <w:p w14:paraId="6434B3A6" w14:textId="77777777" w:rsidR="00F8089C" w:rsidRPr="006A7EEC" w:rsidRDefault="00DD48D0" w:rsidP="00F8089C">
      <w:pPr>
        <w:pStyle w:val="TH"/>
      </w:pPr>
      <w:r>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5FFCF7B" w14:textId="77777777" w:rsidTr="005C5C30">
        <w:trPr>
          <w:jc w:val="center"/>
        </w:trPr>
        <w:tc>
          <w:tcPr>
            <w:tcW w:w="2818" w:type="dxa"/>
            <w:shd w:val="clear" w:color="auto" w:fill="auto"/>
          </w:tcPr>
          <w:p w14:paraId="54DCD8BF"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3773F160"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4D8F23BC" w14:textId="77777777" w:rsidTr="005C5C30">
        <w:trPr>
          <w:jc w:val="center"/>
        </w:trPr>
        <w:tc>
          <w:tcPr>
            <w:tcW w:w="2818" w:type="dxa"/>
            <w:shd w:val="clear" w:color="auto" w:fill="auto"/>
          </w:tcPr>
          <w:p w14:paraId="71C7993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114CE23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1</w:t>
            </w:r>
          </w:p>
        </w:tc>
      </w:tr>
      <w:tr w:rsidR="00F8089C" w:rsidRPr="00BC4FC7" w14:paraId="34F05E95" w14:textId="77777777" w:rsidTr="005C5C30">
        <w:trPr>
          <w:jc w:val="center"/>
        </w:trPr>
        <w:tc>
          <w:tcPr>
            <w:tcW w:w="2818" w:type="dxa"/>
            <w:shd w:val="clear" w:color="auto" w:fill="auto"/>
          </w:tcPr>
          <w:p w14:paraId="075AAF4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3D02F15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E2668B7" w14:textId="77777777" w:rsidTr="005C5C30">
        <w:trPr>
          <w:jc w:val="center"/>
        </w:trPr>
        <w:tc>
          <w:tcPr>
            <w:tcW w:w="2818" w:type="dxa"/>
            <w:shd w:val="clear" w:color="auto" w:fill="auto"/>
          </w:tcPr>
          <w:p w14:paraId="04694FC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57262A02"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00BA2ED8" w14:textId="77777777" w:rsidTr="005C5C30">
        <w:trPr>
          <w:jc w:val="center"/>
        </w:trPr>
        <w:tc>
          <w:tcPr>
            <w:tcW w:w="2818" w:type="dxa"/>
            <w:shd w:val="clear" w:color="auto" w:fill="auto"/>
          </w:tcPr>
          <w:p w14:paraId="528C141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62EB878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78079A36" w14:textId="77777777" w:rsidTr="005C5C30">
        <w:trPr>
          <w:jc w:val="center"/>
        </w:trPr>
        <w:tc>
          <w:tcPr>
            <w:tcW w:w="2818" w:type="dxa"/>
            <w:shd w:val="clear" w:color="auto" w:fill="auto"/>
          </w:tcPr>
          <w:p w14:paraId="01A3B2D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000FC51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8DD3068" w14:textId="77777777" w:rsidTr="005C5C30">
        <w:trPr>
          <w:jc w:val="center"/>
        </w:trPr>
        <w:tc>
          <w:tcPr>
            <w:tcW w:w="2818" w:type="dxa"/>
            <w:shd w:val="clear" w:color="auto" w:fill="auto"/>
          </w:tcPr>
          <w:p w14:paraId="56B3FF4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525603D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2E2BE7C0" w14:textId="77777777" w:rsidTr="005C5C30">
        <w:trPr>
          <w:jc w:val="center"/>
        </w:trPr>
        <w:tc>
          <w:tcPr>
            <w:tcW w:w="2818" w:type="dxa"/>
            <w:shd w:val="clear" w:color="auto" w:fill="auto"/>
          </w:tcPr>
          <w:p w14:paraId="6896EA8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00B1558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65F23BB" w14:textId="77777777" w:rsidTr="005C5C30">
        <w:trPr>
          <w:jc w:val="center"/>
        </w:trPr>
        <w:tc>
          <w:tcPr>
            <w:tcW w:w="2818" w:type="dxa"/>
            <w:shd w:val="clear" w:color="auto" w:fill="auto"/>
          </w:tcPr>
          <w:p w14:paraId="65668F4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2A94B7E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0F4E926" w14:textId="77777777" w:rsidTr="005C5C30">
        <w:trPr>
          <w:jc w:val="center"/>
        </w:trPr>
        <w:tc>
          <w:tcPr>
            <w:tcW w:w="2818" w:type="dxa"/>
            <w:shd w:val="clear" w:color="auto" w:fill="auto"/>
          </w:tcPr>
          <w:p w14:paraId="2AEA937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0428814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E437281" w14:textId="77777777" w:rsidTr="005C5C30">
        <w:trPr>
          <w:jc w:val="center"/>
        </w:trPr>
        <w:tc>
          <w:tcPr>
            <w:tcW w:w="2818" w:type="dxa"/>
            <w:shd w:val="clear" w:color="auto" w:fill="auto"/>
          </w:tcPr>
          <w:p w14:paraId="6EA1148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349E0C1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12F57820" w14:textId="77777777" w:rsidTr="005C5C30">
        <w:trPr>
          <w:jc w:val="center"/>
        </w:trPr>
        <w:tc>
          <w:tcPr>
            <w:tcW w:w="2818" w:type="dxa"/>
            <w:shd w:val="clear" w:color="auto" w:fill="auto"/>
          </w:tcPr>
          <w:p w14:paraId="6C8C7AA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644A56EC"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351F0671" w14:textId="77777777" w:rsidTr="005C5C30">
        <w:trPr>
          <w:jc w:val="center"/>
        </w:trPr>
        <w:tc>
          <w:tcPr>
            <w:tcW w:w="2818" w:type="dxa"/>
            <w:shd w:val="clear" w:color="auto" w:fill="auto"/>
          </w:tcPr>
          <w:p w14:paraId="6E0E15A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2D62749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0ABFC910" w14:textId="77777777" w:rsidTr="005C5C30">
        <w:trPr>
          <w:jc w:val="center"/>
        </w:trPr>
        <w:tc>
          <w:tcPr>
            <w:tcW w:w="2818" w:type="dxa"/>
            <w:shd w:val="clear" w:color="auto" w:fill="auto"/>
          </w:tcPr>
          <w:p w14:paraId="0246EB21"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75B70ECD"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if offering to use ECN and if the session setup allows for bit-rate adaptation</w:t>
            </w:r>
          </w:p>
        </w:tc>
      </w:tr>
    </w:tbl>
    <w:p w14:paraId="7A91154B" w14:textId="77777777" w:rsidR="00F8089C" w:rsidRDefault="00F8089C" w:rsidP="00F8089C">
      <w:pPr>
        <w:spacing w:after="0"/>
      </w:pPr>
    </w:p>
    <w:p w14:paraId="2AEADE13" w14:textId="77777777" w:rsidR="004C2D95" w:rsidRPr="008B0AD1" w:rsidRDefault="004C2D95" w:rsidP="004C2D95">
      <w:pPr>
        <w:pStyle w:val="TH"/>
      </w:pPr>
      <w:r>
        <w:lastRenderedPageBreak/>
        <w:t>Table 6.2a</w:t>
      </w:r>
      <w:r w:rsidRPr="008B0AD1">
        <w:t xml:space="preserve">: SDP parameters for </w:t>
      </w:r>
      <w:r>
        <w:t>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4C2D95" w:rsidRPr="0090307F" w14:paraId="3365AE9D" w14:textId="77777777" w:rsidTr="005479BD">
        <w:trPr>
          <w:jc w:val="center"/>
        </w:trPr>
        <w:tc>
          <w:tcPr>
            <w:tcW w:w="1701" w:type="dxa"/>
            <w:shd w:val="clear" w:color="auto" w:fill="auto"/>
          </w:tcPr>
          <w:p w14:paraId="0F565440" w14:textId="77777777" w:rsidR="004C2D95" w:rsidRPr="0090307F" w:rsidRDefault="004C2D95" w:rsidP="005479BD">
            <w:pPr>
              <w:pStyle w:val="TAH"/>
            </w:pPr>
            <w:r w:rsidRPr="0090307F">
              <w:t>Parameter</w:t>
            </w:r>
          </w:p>
        </w:tc>
        <w:tc>
          <w:tcPr>
            <w:tcW w:w="7938" w:type="dxa"/>
            <w:shd w:val="clear" w:color="auto" w:fill="auto"/>
          </w:tcPr>
          <w:p w14:paraId="7DEACA74" w14:textId="77777777" w:rsidR="004C2D95" w:rsidRPr="0090307F" w:rsidRDefault="004C2D95" w:rsidP="005479BD">
            <w:pPr>
              <w:pStyle w:val="TAH"/>
            </w:pPr>
            <w:r w:rsidRPr="0090307F">
              <w:t>Usage</w:t>
            </w:r>
          </w:p>
        </w:tc>
      </w:tr>
      <w:tr w:rsidR="004C2D95" w:rsidRPr="0090307F" w14:paraId="7EEA6067" w14:textId="77777777" w:rsidTr="005479BD">
        <w:trPr>
          <w:jc w:val="center"/>
        </w:trPr>
        <w:tc>
          <w:tcPr>
            <w:tcW w:w="1701" w:type="dxa"/>
            <w:shd w:val="clear" w:color="auto" w:fill="auto"/>
          </w:tcPr>
          <w:p w14:paraId="5EE89B38" w14:textId="77777777" w:rsidR="004C2D95" w:rsidRPr="0090307F" w:rsidRDefault="004C2D95" w:rsidP="005479BD">
            <w:pPr>
              <w:pStyle w:val="TAL"/>
            </w:pPr>
            <w:r w:rsidRPr="0090307F">
              <w:t>ptime</w:t>
            </w:r>
          </w:p>
        </w:tc>
        <w:tc>
          <w:tcPr>
            <w:tcW w:w="7938" w:type="dxa"/>
            <w:shd w:val="clear" w:color="auto" w:fill="auto"/>
          </w:tcPr>
          <w:p w14:paraId="1C97998C" w14:textId="77777777" w:rsidR="004C2D95" w:rsidRPr="0090307F" w:rsidRDefault="004C2D95" w:rsidP="005479BD">
            <w:pPr>
              <w:pStyle w:val="TAL"/>
            </w:pPr>
            <w:r w:rsidRPr="0090307F">
              <w:t>Shall be set according to Table 7.1</w:t>
            </w:r>
          </w:p>
        </w:tc>
      </w:tr>
      <w:tr w:rsidR="004C2D95" w:rsidRPr="0090307F" w14:paraId="5CED0AB2" w14:textId="77777777" w:rsidTr="005479BD">
        <w:trPr>
          <w:jc w:val="center"/>
        </w:trPr>
        <w:tc>
          <w:tcPr>
            <w:tcW w:w="1701" w:type="dxa"/>
            <w:shd w:val="clear" w:color="auto" w:fill="auto"/>
          </w:tcPr>
          <w:p w14:paraId="008159BD" w14:textId="77777777" w:rsidR="004C2D95" w:rsidRPr="0090307F" w:rsidRDefault="004C2D95" w:rsidP="005479BD">
            <w:pPr>
              <w:pStyle w:val="TAL"/>
            </w:pPr>
            <w:r w:rsidRPr="0090307F">
              <w:t>maxptime</w:t>
            </w:r>
          </w:p>
        </w:tc>
        <w:tc>
          <w:tcPr>
            <w:tcW w:w="7938" w:type="dxa"/>
            <w:shd w:val="clear" w:color="auto" w:fill="auto"/>
          </w:tcPr>
          <w:p w14:paraId="7D5C671F" w14:textId="77777777" w:rsidR="004C2D95" w:rsidRPr="0090307F" w:rsidRDefault="004C2D95" w:rsidP="005479BD">
            <w:pPr>
              <w:pStyle w:val="TAL"/>
            </w:pPr>
            <w:r w:rsidRPr="0090307F">
              <w:t>Shall be set to 240, see also Table 7.1</w:t>
            </w:r>
          </w:p>
        </w:tc>
      </w:tr>
      <w:tr w:rsidR="004C2D95" w:rsidRPr="0090307F" w14:paraId="5A281979" w14:textId="77777777" w:rsidTr="005479BD">
        <w:trPr>
          <w:jc w:val="center"/>
        </w:trPr>
        <w:tc>
          <w:tcPr>
            <w:tcW w:w="1701" w:type="dxa"/>
            <w:shd w:val="clear" w:color="auto" w:fill="auto"/>
          </w:tcPr>
          <w:p w14:paraId="0CC02C67" w14:textId="77777777" w:rsidR="004C2D95" w:rsidRPr="0090307F" w:rsidRDefault="004C2D95" w:rsidP="005479BD">
            <w:pPr>
              <w:pStyle w:val="TAL"/>
            </w:pPr>
            <w:r w:rsidRPr="0090307F">
              <w:t>dtx</w:t>
            </w:r>
          </w:p>
        </w:tc>
        <w:tc>
          <w:tcPr>
            <w:tcW w:w="7938" w:type="dxa"/>
            <w:shd w:val="clear" w:color="auto" w:fill="auto"/>
          </w:tcPr>
          <w:p w14:paraId="437427CF" w14:textId="77777777" w:rsidR="004C2D95" w:rsidRPr="0090307F" w:rsidRDefault="004C2D95" w:rsidP="005479BD">
            <w:pPr>
              <w:pStyle w:val="TAL"/>
              <w:rPr>
                <w:bCs/>
              </w:rPr>
            </w:pPr>
            <w:r w:rsidRPr="0090307F">
              <w:rPr>
                <w:bCs/>
              </w:rPr>
              <w:t>MTSI client in terminal shall not include dtx in the initial SDP offer.</w:t>
            </w:r>
          </w:p>
        </w:tc>
      </w:tr>
      <w:tr w:rsidR="004C2D95" w:rsidRPr="0090307F" w14:paraId="4673C791" w14:textId="77777777" w:rsidTr="005479BD">
        <w:trPr>
          <w:jc w:val="center"/>
        </w:trPr>
        <w:tc>
          <w:tcPr>
            <w:tcW w:w="1701" w:type="dxa"/>
            <w:shd w:val="clear" w:color="auto" w:fill="auto"/>
          </w:tcPr>
          <w:p w14:paraId="4F6618AA" w14:textId="77777777" w:rsidR="004C2D95" w:rsidRPr="0090307F" w:rsidRDefault="004C2D95" w:rsidP="005479BD">
            <w:pPr>
              <w:pStyle w:val="TAL"/>
            </w:pPr>
            <w:r w:rsidRPr="0090307F">
              <w:t>dtx-recv</w:t>
            </w:r>
          </w:p>
        </w:tc>
        <w:tc>
          <w:tcPr>
            <w:tcW w:w="7938" w:type="dxa"/>
            <w:shd w:val="clear" w:color="auto" w:fill="auto"/>
          </w:tcPr>
          <w:p w14:paraId="1ACD0634" w14:textId="77777777" w:rsidR="004C2D95" w:rsidRPr="0090307F" w:rsidRDefault="004C2D95" w:rsidP="005479BD">
            <w:pPr>
              <w:pStyle w:val="TAL"/>
              <w:rPr>
                <w:bCs/>
              </w:rPr>
            </w:pPr>
            <w:r w:rsidRPr="0090307F">
              <w:rPr>
                <w:bCs/>
              </w:rPr>
              <w:t>MTSI client in terminal shall not include dtx-recv.</w:t>
            </w:r>
          </w:p>
        </w:tc>
      </w:tr>
      <w:tr w:rsidR="004C2D95" w:rsidRPr="0090307F" w14:paraId="3BC8C30A" w14:textId="77777777" w:rsidTr="005479BD">
        <w:trPr>
          <w:jc w:val="center"/>
        </w:trPr>
        <w:tc>
          <w:tcPr>
            <w:tcW w:w="1701" w:type="dxa"/>
            <w:shd w:val="clear" w:color="auto" w:fill="auto"/>
          </w:tcPr>
          <w:p w14:paraId="62BBD4E0" w14:textId="77777777" w:rsidR="004C2D95" w:rsidRPr="0090307F" w:rsidRDefault="004C2D95" w:rsidP="005479BD">
            <w:pPr>
              <w:pStyle w:val="TAL"/>
            </w:pPr>
            <w:r w:rsidRPr="0090307F">
              <w:t>hf-only</w:t>
            </w:r>
          </w:p>
        </w:tc>
        <w:tc>
          <w:tcPr>
            <w:tcW w:w="7938" w:type="dxa"/>
            <w:shd w:val="clear" w:color="auto" w:fill="auto"/>
          </w:tcPr>
          <w:p w14:paraId="5AE26EFD" w14:textId="77777777" w:rsidR="004C2D95" w:rsidRPr="0090307F" w:rsidRDefault="004C2D95" w:rsidP="005479BD">
            <w:pPr>
              <w:pStyle w:val="TAL"/>
            </w:pPr>
            <w:r w:rsidRPr="0090307F">
              <w:t>The SDP offer-answer considerations in 3GPP TS 26.445 [125] apply.</w:t>
            </w:r>
          </w:p>
        </w:tc>
      </w:tr>
      <w:tr w:rsidR="004C2D95" w:rsidRPr="0090307F" w14:paraId="046DB57F" w14:textId="77777777" w:rsidTr="005479BD">
        <w:trPr>
          <w:jc w:val="center"/>
        </w:trPr>
        <w:tc>
          <w:tcPr>
            <w:tcW w:w="1701" w:type="dxa"/>
            <w:shd w:val="clear" w:color="auto" w:fill="auto"/>
          </w:tcPr>
          <w:p w14:paraId="1FEF3C63" w14:textId="77777777" w:rsidR="004C2D95" w:rsidRPr="0090307F" w:rsidRDefault="004C2D95" w:rsidP="005479BD">
            <w:pPr>
              <w:pStyle w:val="TAL"/>
            </w:pPr>
            <w:r w:rsidRPr="0090307F">
              <w:rPr>
                <w:lang w:val="en-US" w:eastAsia="ko-KR"/>
              </w:rPr>
              <w:t>evs</w:t>
            </w:r>
            <w:r w:rsidRPr="0090307F">
              <w:rPr>
                <w:rFonts w:hint="eastAsia"/>
                <w:lang w:val="en-US" w:eastAsia="ko-KR"/>
              </w:rPr>
              <w:t>-mode-</w:t>
            </w:r>
            <w:r w:rsidRPr="0090307F">
              <w:rPr>
                <w:lang w:val="en-US" w:eastAsia="ko-KR"/>
              </w:rPr>
              <w:t>switch</w:t>
            </w:r>
          </w:p>
        </w:tc>
        <w:tc>
          <w:tcPr>
            <w:tcW w:w="7938" w:type="dxa"/>
            <w:shd w:val="clear" w:color="auto" w:fill="auto"/>
          </w:tcPr>
          <w:p w14:paraId="37EC6F11" w14:textId="77777777" w:rsidR="004C2D95" w:rsidRPr="0090307F" w:rsidRDefault="004C2D95" w:rsidP="005479BD">
            <w:pPr>
              <w:pStyle w:val="TAL"/>
            </w:pPr>
            <w:r w:rsidRPr="0090307F">
              <w:t>MTSI client in terminal shall not include evs-mode-switch in the initial SDP offer.</w:t>
            </w:r>
          </w:p>
        </w:tc>
      </w:tr>
      <w:tr w:rsidR="004C2D95" w:rsidRPr="0090307F" w14:paraId="38263F4D" w14:textId="77777777" w:rsidTr="005479BD">
        <w:trPr>
          <w:jc w:val="center"/>
        </w:trPr>
        <w:tc>
          <w:tcPr>
            <w:tcW w:w="1701" w:type="dxa"/>
            <w:shd w:val="clear" w:color="auto" w:fill="auto"/>
          </w:tcPr>
          <w:p w14:paraId="7FD88633" w14:textId="77777777" w:rsidR="004C2D95" w:rsidRPr="0090307F" w:rsidRDefault="004C2D95" w:rsidP="005479BD">
            <w:pPr>
              <w:pStyle w:val="TAL"/>
            </w:pPr>
            <w:r w:rsidRPr="0090307F">
              <w:rPr>
                <w:lang w:eastAsia="ko-KR"/>
              </w:rPr>
              <w:t>b</w:t>
            </w:r>
            <w:r w:rsidRPr="0090307F">
              <w:rPr>
                <w:rFonts w:hint="eastAsia"/>
                <w:lang w:eastAsia="ko-KR"/>
              </w:rPr>
              <w:t>r</w:t>
            </w:r>
          </w:p>
        </w:tc>
        <w:tc>
          <w:tcPr>
            <w:tcW w:w="7938" w:type="dxa"/>
            <w:shd w:val="clear" w:color="auto" w:fill="auto"/>
          </w:tcPr>
          <w:p w14:paraId="30A15428" w14:textId="77777777" w:rsidR="004C2D95" w:rsidRPr="0090307F" w:rsidRDefault="004C2D95" w:rsidP="005479BD">
            <w:pPr>
              <w:pStyle w:val="TAL"/>
            </w:pPr>
            <w:r w:rsidRPr="0090307F">
              <w:t>An MTSI client in terminal supporting the EVS codec is required to support the entire bit-rate range but may offer a smaller bit-rate range or even a single bit-rate.</w:t>
            </w:r>
          </w:p>
        </w:tc>
      </w:tr>
      <w:tr w:rsidR="004C2D95" w:rsidRPr="0090307F" w14:paraId="7DBAB2C7" w14:textId="77777777" w:rsidTr="005479BD">
        <w:trPr>
          <w:jc w:val="center"/>
        </w:trPr>
        <w:tc>
          <w:tcPr>
            <w:tcW w:w="1701" w:type="dxa"/>
            <w:shd w:val="clear" w:color="auto" w:fill="auto"/>
          </w:tcPr>
          <w:p w14:paraId="2E572C5D" w14:textId="77777777" w:rsidR="004C2D95" w:rsidRPr="0090307F" w:rsidRDefault="004C2D95" w:rsidP="005479BD">
            <w:pPr>
              <w:pStyle w:val="TAL"/>
            </w:pPr>
            <w:r w:rsidRPr="0090307F">
              <w:rPr>
                <w:rFonts w:hint="eastAsia"/>
                <w:lang w:eastAsia="ko-KR"/>
              </w:rPr>
              <w:t>br-send</w:t>
            </w:r>
          </w:p>
        </w:tc>
        <w:tc>
          <w:tcPr>
            <w:tcW w:w="7938" w:type="dxa"/>
            <w:shd w:val="clear" w:color="auto" w:fill="auto"/>
          </w:tcPr>
          <w:p w14:paraId="614DB8E2" w14:textId="77777777" w:rsidR="004C2D95" w:rsidRPr="0090307F" w:rsidRDefault="004C2D95" w:rsidP="005479BD">
            <w:pPr>
              <w:pStyle w:val="TAL"/>
            </w:pPr>
            <w:r w:rsidRPr="0090307F">
              <w:t>The SDP offer-answer considerations in 3GPP TS 26.445 [125] apply.</w:t>
            </w:r>
          </w:p>
        </w:tc>
      </w:tr>
      <w:tr w:rsidR="004C2D95" w:rsidRPr="0090307F" w14:paraId="7889E189" w14:textId="77777777" w:rsidTr="005479BD">
        <w:trPr>
          <w:jc w:val="center"/>
        </w:trPr>
        <w:tc>
          <w:tcPr>
            <w:tcW w:w="1701" w:type="dxa"/>
            <w:shd w:val="clear" w:color="auto" w:fill="auto"/>
          </w:tcPr>
          <w:p w14:paraId="7E698615" w14:textId="77777777" w:rsidR="004C2D95" w:rsidRPr="0090307F" w:rsidRDefault="004C2D95" w:rsidP="005479BD">
            <w:pPr>
              <w:pStyle w:val="TAL"/>
            </w:pPr>
            <w:r w:rsidRPr="0090307F">
              <w:rPr>
                <w:rFonts w:hint="eastAsia"/>
                <w:lang w:eastAsia="ko-KR"/>
              </w:rPr>
              <w:t>br-recv</w:t>
            </w:r>
          </w:p>
        </w:tc>
        <w:tc>
          <w:tcPr>
            <w:tcW w:w="7938" w:type="dxa"/>
            <w:shd w:val="clear" w:color="auto" w:fill="auto"/>
          </w:tcPr>
          <w:p w14:paraId="3149D555" w14:textId="77777777" w:rsidR="004C2D95" w:rsidRPr="0090307F" w:rsidRDefault="004C2D95" w:rsidP="005479BD">
            <w:pPr>
              <w:pStyle w:val="TAL"/>
            </w:pPr>
            <w:r w:rsidRPr="0090307F">
              <w:t>The SDP offer-answer considerations in 3GPP TS 26.445 [125] apply.</w:t>
            </w:r>
          </w:p>
        </w:tc>
      </w:tr>
      <w:tr w:rsidR="004C2D95" w:rsidRPr="0090307F" w14:paraId="76D7D5EA" w14:textId="77777777" w:rsidTr="005479BD">
        <w:trPr>
          <w:jc w:val="center"/>
        </w:trPr>
        <w:tc>
          <w:tcPr>
            <w:tcW w:w="1701" w:type="dxa"/>
            <w:shd w:val="clear" w:color="auto" w:fill="auto"/>
          </w:tcPr>
          <w:p w14:paraId="5C9E45CB" w14:textId="77777777" w:rsidR="004C2D95" w:rsidRPr="0090307F" w:rsidRDefault="004C2D95" w:rsidP="005479BD">
            <w:pPr>
              <w:pStyle w:val="TAL"/>
            </w:pPr>
            <w:r w:rsidRPr="0090307F">
              <w:rPr>
                <w:rFonts w:hint="eastAsia"/>
                <w:lang w:eastAsia="ko-KR"/>
              </w:rPr>
              <w:t>bw</w:t>
            </w:r>
          </w:p>
        </w:tc>
        <w:tc>
          <w:tcPr>
            <w:tcW w:w="7938" w:type="dxa"/>
            <w:shd w:val="clear" w:color="auto" w:fill="auto"/>
          </w:tcPr>
          <w:p w14:paraId="3EE874DB" w14:textId="77777777" w:rsidR="004C2D95" w:rsidRPr="0090307F" w:rsidRDefault="004C2D95" w:rsidP="005479BD">
            <w:pPr>
              <w:pStyle w:val="TAL"/>
            </w:pPr>
            <w:r w:rsidRPr="0090307F">
              <w:t>The SDP offer-answer considerations in 3GPP TS 26.445 [125] apply.</w:t>
            </w:r>
          </w:p>
        </w:tc>
      </w:tr>
      <w:tr w:rsidR="004C2D95" w:rsidRPr="0090307F" w14:paraId="1A701A1B" w14:textId="77777777" w:rsidTr="005479BD">
        <w:trPr>
          <w:jc w:val="center"/>
        </w:trPr>
        <w:tc>
          <w:tcPr>
            <w:tcW w:w="1701" w:type="dxa"/>
            <w:shd w:val="clear" w:color="auto" w:fill="auto"/>
          </w:tcPr>
          <w:p w14:paraId="51366279" w14:textId="77777777" w:rsidR="004C2D95" w:rsidRPr="0090307F" w:rsidRDefault="004C2D95" w:rsidP="005479BD">
            <w:pPr>
              <w:pStyle w:val="TAL"/>
            </w:pPr>
            <w:r w:rsidRPr="0090307F">
              <w:rPr>
                <w:rFonts w:hint="eastAsia"/>
                <w:lang w:eastAsia="ko-KR"/>
              </w:rPr>
              <w:t>bw-send</w:t>
            </w:r>
          </w:p>
        </w:tc>
        <w:tc>
          <w:tcPr>
            <w:tcW w:w="7938" w:type="dxa"/>
            <w:shd w:val="clear" w:color="auto" w:fill="auto"/>
          </w:tcPr>
          <w:p w14:paraId="2E6CAE86" w14:textId="77777777" w:rsidR="004C2D95" w:rsidRPr="0090307F" w:rsidRDefault="004C2D95" w:rsidP="005479BD">
            <w:pPr>
              <w:pStyle w:val="TAL"/>
            </w:pPr>
            <w:r w:rsidRPr="0090307F">
              <w:t>The SDP offer-answer considerations in 3GPP TS 26.445 [125] apply.</w:t>
            </w:r>
          </w:p>
        </w:tc>
      </w:tr>
      <w:tr w:rsidR="004C2D95" w:rsidRPr="0090307F" w14:paraId="02154E04" w14:textId="77777777" w:rsidTr="005479BD">
        <w:trPr>
          <w:jc w:val="center"/>
        </w:trPr>
        <w:tc>
          <w:tcPr>
            <w:tcW w:w="1701" w:type="dxa"/>
            <w:shd w:val="clear" w:color="auto" w:fill="auto"/>
          </w:tcPr>
          <w:p w14:paraId="59A645F7" w14:textId="77777777" w:rsidR="004C2D95" w:rsidRPr="0090307F" w:rsidRDefault="004C2D95" w:rsidP="005479BD">
            <w:pPr>
              <w:pStyle w:val="TAL"/>
            </w:pPr>
            <w:r w:rsidRPr="0090307F">
              <w:rPr>
                <w:rFonts w:hint="eastAsia"/>
                <w:lang w:eastAsia="ko-KR"/>
              </w:rPr>
              <w:t>bw-recv</w:t>
            </w:r>
          </w:p>
        </w:tc>
        <w:tc>
          <w:tcPr>
            <w:tcW w:w="7938" w:type="dxa"/>
            <w:shd w:val="clear" w:color="auto" w:fill="auto"/>
          </w:tcPr>
          <w:p w14:paraId="5AD6EB7F" w14:textId="77777777" w:rsidR="004C2D95" w:rsidRPr="0090307F" w:rsidRDefault="004C2D95" w:rsidP="005479BD">
            <w:pPr>
              <w:pStyle w:val="TAL"/>
            </w:pPr>
            <w:r w:rsidRPr="0090307F">
              <w:t>The SDP offer-answer considerations in 3GPP TS 26.445 [125] apply.</w:t>
            </w:r>
          </w:p>
        </w:tc>
      </w:tr>
      <w:tr w:rsidR="004C2D95" w:rsidRPr="0090307F" w14:paraId="7F476AC1" w14:textId="77777777" w:rsidTr="005479BD">
        <w:trPr>
          <w:jc w:val="center"/>
        </w:trPr>
        <w:tc>
          <w:tcPr>
            <w:tcW w:w="1701" w:type="dxa"/>
            <w:shd w:val="clear" w:color="auto" w:fill="auto"/>
          </w:tcPr>
          <w:p w14:paraId="065EB1FE" w14:textId="77777777" w:rsidR="004C2D95" w:rsidRPr="0090307F" w:rsidRDefault="004C2D95" w:rsidP="005479BD">
            <w:pPr>
              <w:pStyle w:val="TAL"/>
              <w:rPr>
                <w:lang w:eastAsia="ko-KR"/>
              </w:rPr>
            </w:pPr>
            <w:r w:rsidRPr="0090307F">
              <w:rPr>
                <w:rFonts w:hint="eastAsia"/>
                <w:lang w:eastAsia="ko-KR"/>
              </w:rPr>
              <w:t>ch-send</w:t>
            </w:r>
          </w:p>
        </w:tc>
        <w:tc>
          <w:tcPr>
            <w:tcW w:w="7938" w:type="dxa"/>
            <w:shd w:val="clear" w:color="auto" w:fill="auto"/>
          </w:tcPr>
          <w:p w14:paraId="79DF1C23" w14:textId="77777777" w:rsidR="004C2D95" w:rsidRPr="0090307F" w:rsidRDefault="004C2D95" w:rsidP="005479BD">
            <w:pPr>
              <w:pStyle w:val="TAL"/>
            </w:pPr>
            <w:r w:rsidRPr="0090307F">
              <w:t>The SDP offer-answer considerations in 3GPP TS 26.445 [125] apply.</w:t>
            </w:r>
          </w:p>
        </w:tc>
      </w:tr>
      <w:tr w:rsidR="004C2D95" w:rsidRPr="0090307F" w14:paraId="2FB7A1E3" w14:textId="77777777" w:rsidTr="005479BD">
        <w:trPr>
          <w:jc w:val="center"/>
        </w:trPr>
        <w:tc>
          <w:tcPr>
            <w:tcW w:w="1701" w:type="dxa"/>
            <w:shd w:val="clear" w:color="auto" w:fill="auto"/>
          </w:tcPr>
          <w:p w14:paraId="71D76F5D" w14:textId="77777777" w:rsidR="004C2D95" w:rsidRPr="0090307F" w:rsidRDefault="004C2D95" w:rsidP="005479BD">
            <w:pPr>
              <w:pStyle w:val="TAL"/>
              <w:rPr>
                <w:lang w:eastAsia="ko-KR"/>
              </w:rPr>
            </w:pPr>
            <w:r w:rsidRPr="0090307F">
              <w:rPr>
                <w:rFonts w:hint="eastAsia"/>
                <w:lang w:eastAsia="ko-KR"/>
              </w:rPr>
              <w:t>ch-recv</w:t>
            </w:r>
          </w:p>
        </w:tc>
        <w:tc>
          <w:tcPr>
            <w:tcW w:w="7938" w:type="dxa"/>
            <w:shd w:val="clear" w:color="auto" w:fill="auto"/>
          </w:tcPr>
          <w:p w14:paraId="70D8295C" w14:textId="77777777" w:rsidR="004C2D95" w:rsidRPr="0090307F" w:rsidRDefault="004C2D95" w:rsidP="005479BD">
            <w:pPr>
              <w:pStyle w:val="TAL"/>
            </w:pPr>
            <w:r w:rsidRPr="0090307F">
              <w:t>The SDP offer-answer considerations in 3GPP TS 26.445 [125] apply.</w:t>
            </w:r>
          </w:p>
        </w:tc>
      </w:tr>
      <w:tr w:rsidR="004C2D95" w:rsidRPr="0090307F" w14:paraId="70A9CC25" w14:textId="77777777" w:rsidTr="005479BD">
        <w:trPr>
          <w:jc w:val="center"/>
        </w:trPr>
        <w:tc>
          <w:tcPr>
            <w:tcW w:w="1701" w:type="dxa"/>
            <w:shd w:val="clear" w:color="auto" w:fill="auto"/>
          </w:tcPr>
          <w:p w14:paraId="32CA57DC" w14:textId="77777777" w:rsidR="004C2D95" w:rsidRPr="0090307F" w:rsidRDefault="004C2D95" w:rsidP="005479BD">
            <w:pPr>
              <w:pStyle w:val="TAL"/>
              <w:rPr>
                <w:lang w:eastAsia="ko-KR"/>
              </w:rPr>
            </w:pPr>
            <w:r w:rsidRPr="0090307F">
              <w:rPr>
                <w:lang w:eastAsia="ko-KR"/>
              </w:rPr>
              <w:t>cmr</w:t>
            </w:r>
          </w:p>
        </w:tc>
        <w:tc>
          <w:tcPr>
            <w:tcW w:w="7938" w:type="dxa"/>
            <w:shd w:val="clear" w:color="auto" w:fill="auto"/>
          </w:tcPr>
          <w:p w14:paraId="179956F6" w14:textId="77777777" w:rsidR="004C2D95" w:rsidRPr="0090307F" w:rsidRDefault="004C2D95" w:rsidP="005479BD">
            <w:pPr>
              <w:pStyle w:val="TAL"/>
            </w:pPr>
            <w:r w:rsidRPr="0090307F">
              <w:t>The SDP offer-answer considerations in 3GPP TS 26.445 [125] apply.</w:t>
            </w:r>
          </w:p>
        </w:tc>
      </w:tr>
      <w:tr w:rsidR="004C2D95" w:rsidRPr="0090307F" w14:paraId="58697E42" w14:textId="77777777" w:rsidTr="005479BD">
        <w:trPr>
          <w:jc w:val="center"/>
        </w:trPr>
        <w:tc>
          <w:tcPr>
            <w:tcW w:w="1701" w:type="dxa"/>
            <w:shd w:val="clear" w:color="auto" w:fill="auto"/>
          </w:tcPr>
          <w:p w14:paraId="3D098ACC" w14:textId="77777777" w:rsidR="004C2D95" w:rsidRPr="0090307F" w:rsidRDefault="004C2D95" w:rsidP="005479BD">
            <w:pPr>
              <w:pStyle w:val="TAL"/>
              <w:rPr>
                <w:lang w:eastAsia="ko-KR"/>
              </w:rPr>
            </w:pPr>
            <w:r w:rsidRPr="0090307F">
              <w:rPr>
                <w:rFonts w:hint="eastAsia"/>
                <w:lang w:val="en-US" w:eastAsia="ko-KR"/>
              </w:rPr>
              <w:t>ch-aw-recv</w:t>
            </w:r>
          </w:p>
        </w:tc>
        <w:tc>
          <w:tcPr>
            <w:tcW w:w="7938" w:type="dxa"/>
            <w:shd w:val="clear" w:color="auto" w:fill="auto"/>
          </w:tcPr>
          <w:p w14:paraId="321E888E" w14:textId="77777777" w:rsidR="004C2D95" w:rsidRPr="0090307F" w:rsidRDefault="004C2D95" w:rsidP="005479BD">
            <w:pPr>
              <w:pStyle w:val="TAL"/>
            </w:pPr>
            <w:r w:rsidRPr="0090307F">
              <w:t>The SDP offer-answer considerations in 3GPP TS 26.445 [125] apply.</w:t>
            </w:r>
          </w:p>
        </w:tc>
      </w:tr>
      <w:tr w:rsidR="004C2D95" w:rsidRPr="0090307F" w14:paraId="79066484" w14:textId="77777777" w:rsidTr="005479BD">
        <w:trPr>
          <w:jc w:val="center"/>
        </w:trPr>
        <w:tc>
          <w:tcPr>
            <w:tcW w:w="1701" w:type="dxa"/>
            <w:shd w:val="clear" w:color="auto" w:fill="auto"/>
          </w:tcPr>
          <w:p w14:paraId="621D9F8A" w14:textId="77777777" w:rsidR="004C2D95" w:rsidRPr="0090307F" w:rsidRDefault="004C2D95" w:rsidP="005479BD">
            <w:pPr>
              <w:pStyle w:val="TAL"/>
              <w:rPr>
                <w:lang w:val="en-US" w:eastAsia="ko-KR"/>
              </w:rPr>
            </w:pPr>
            <w:r w:rsidRPr="0090307F">
              <w:t>channels</w:t>
            </w:r>
          </w:p>
        </w:tc>
        <w:tc>
          <w:tcPr>
            <w:tcW w:w="7938" w:type="dxa"/>
            <w:shd w:val="clear" w:color="auto" w:fill="auto"/>
          </w:tcPr>
          <w:p w14:paraId="257E4AC0" w14:textId="77777777" w:rsidR="004C2D95" w:rsidRPr="0090307F" w:rsidRDefault="004C2D95" w:rsidP="005479BD">
            <w:pPr>
              <w:pStyle w:val="TAL"/>
            </w:pPr>
            <w:r w:rsidRPr="0090307F">
              <w:t>The SDP offer-answer considerations in 3GPP TS 26.445 [125] apply.</w:t>
            </w:r>
          </w:p>
        </w:tc>
      </w:tr>
      <w:tr w:rsidR="004C2D95" w:rsidRPr="0090307F" w14:paraId="2C5CEC9E" w14:textId="77777777" w:rsidTr="005479BD">
        <w:trPr>
          <w:jc w:val="center"/>
        </w:trPr>
        <w:tc>
          <w:tcPr>
            <w:tcW w:w="1701" w:type="dxa"/>
            <w:shd w:val="clear" w:color="auto" w:fill="auto"/>
          </w:tcPr>
          <w:p w14:paraId="054B01B6" w14:textId="77777777" w:rsidR="004C2D95" w:rsidRPr="0090307F" w:rsidRDefault="004C2D95" w:rsidP="005479BD">
            <w:pPr>
              <w:pStyle w:val="TAL"/>
              <w:rPr>
                <w:lang w:val="en-US" w:eastAsia="ko-KR"/>
              </w:rPr>
            </w:pPr>
            <w:r w:rsidRPr="0090307F">
              <w:t>max-red</w:t>
            </w:r>
          </w:p>
        </w:tc>
        <w:tc>
          <w:tcPr>
            <w:tcW w:w="7938" w:type="dxa"/>
            <w:shd w:val="clear" w:color="auto" w:fill="auto"/>
          </w:tcPr>
          <w:p w14:paraId="298D4A02" w14:textId="77777777" w:rsidR="004C2D95" w:rsidRPr="0090307F" w:rsidRDefault="004C2D95" w:rsidP="005479BD">
            <w:pPr>
              <w:pStyle w:val="TAL"/>
            </w:pPr>
            <w:r w:rsidRPr="0090307F">
              <w:t>Shall be included and shall be set to 220 or less.</w:t>
            </w:r>
          </w:p>
        </w:tc>
      </w:tr>
    </w:tbl>
    <w:p w14:paraId="03EE4497" w14:textId="77777777" w:rsidR="004C2D95" w:rsidRPr="00BC4FC7" w:rsidRDefault="004C2D95" w:rsidP="004C2D95">
      <w:pPr>
        <w:spacing w:after="0"/>
      </w:pPr>
    </w:p>
    <w:p w14:paraId="66CA0A81" w14:textId="77777777" w:rsidR="004F3F9C" w:rsidRDefault="004F3F9C" w:rsidP="004F3F9C">
      <w:r w:rsidRPr="007330C9">
        <w:t>When the channels parameter is omitted then this means that one channel is being offered.</w:t>
      </w:r>
      <w:r w:rsidRPr="00BB190E">
        <w:t xml:space="preserve"> </w:t>
      </w:r>
    </w:p>
    <w:p w14:paraId="7001D2CC" w14:textId="77777777" w:rsidR="004F3F9C" w:rsidRDefault="004F3F9C" w:rsidP="004F3F9C">
      <w:pPr>
        <w:rPr>
          <w:b/>
        </w:rPr>
      </w:pPr>
      <w:r w:rsidRPr="00CC31BD">
        <w:t>The mode</w:t>
      </w:r>
      <w:r>
        <w:t>-set parameter is omitted,</w:t>
      </w:r>
      <w:r w:rsidRPr="00CC31BD">
        <w:t xml:space="preserve"> allow</w:t>
      </w:r>
      <w:r>
        <w:t>ing</w:t>
      </w:r>
      <w:r w:rsidRPr="00CC31BD">
        <w:t xml:space="preserve"> maximum freedom for the visited network.</w:t>
      </w:r>
    </w:p>
    <w:p w14:paraId="1100D772" w14:textId="77777777" w:rsidR="004F3F9C" w:rsidRPr="007330C9" w:rsidRDefault="004F3F9C" w:rsidP="004F3F9C">
      <w:r>
        <w:t>The mode-change-capability parameter is included and set to 2, to support potential interworking with 2G radio access (GERAN).</w:t>
      </w:r>
    </w:p>
    <w:p w14:paraId="6855E34A" w14:textId="77777777" w:rsidR="00F8089C" w:rsidRDefault="00F8089C" w:rsidP="00F8089C">
      <w:r>
        <w:t>An example of an SDP offer for AMR-NB is shown in Table A.1.1. An example of an SDP offer for both AMR-NB and AMR-WB is shown in Table A.1.2.</w:t>
      </w:r>
      <w:r w:rsidR="00E560DA" w:rsidRPr="00E560DA">
        <w:t xml:space="preserve"> </w:t>
      </w:r>
      <w:r w:rsidR="00E560DA">
        <w:t xml:space="preserve">An example of </w:t>
      </w:r>
      <w:r w:rsidR="00E560DA" w:rsidRPr="00731EE8">
        <w:t>SDP offer for AMR-NB</w:t>
      </w:r>
      <w:r w:rsidR="00E560DA">
        <w:rPr>
          <w:rFonts w:hint="eastAsia"/>
          <w:lang w:eastAsia="ko-KR"/>
        </w:rPr>
        <w:t>,</w:t>
      </w:r>
      <w:r w:rsidR="00E560DA" w:rsidRPr="00731EE8">
        <w:t xml:space="preserve"> AMR-WB</w:t>
      </w:r>
      <w:r w:rsidR="00E560DA">
        <w:rPr>
          <w:rFonts w:hint="eastAsia"/>
          <w:lang w:eastAsia="ko-KR"/>
        </w:rPr>
        <w:t>, and EVS</w:t>
      </w:r>
      <w:r w:rsidR="00E560DA" w:rsidRPr="00731EE8">
        <w:t xml:space="preserve"> is shown in Table A.1</w:t>
      </w:r>
      <w:r w:rsidR="00E560DA">
        <w:rPr>
          <w:rFonts w:hint="eastAsia"/>
          <w:lang w:eastAsia="ko-KR"/>
        </w:rPr>
        <w:t>4</w:t>
      </w:r>
      <w:r w:rsidR="00E560DA" w:rsidRPr="00731EE8">
        <w:t>.</w:t>
      </w:r>
      <w:r w:rsidR="00E560DA">
        <w:rPr>
          <w:rFonts w:hint="eastAsia"/>
          <w:lang w:eastAsia="ko-KR"/>
        </w:rPr>
        <w:t>1</w:t>
      </w:r>
      <w:r w:rsidR="00E560DA" w:rsidRPr="00731EE8">
        <w:t>.</w:t>
      </w:r>
    </w:p>
    <w:p w14:paraId="41FD7489" w14:textId="77777777" w:rsidR="00330EE9" w:rsidRDefault="00330EE9" w:rsidP="00F8089C">
      <w:pPr>
        <w:rPr>
          <w:lang w:eastAsia="ko-KR"/>
        </w:rPr>
      </w:pPr>
      <w:r>
        <w:rPr>
          <w:lang w:eastAsia="ko-KR"/>
        </w:rPr>
        <w:t xml:space="preserve">An </w:t>
      </w:r>
      <w:r>
        <w:rPr>
          <w:rFonts w:hint="eastAsia"/>
          <w:lang w:eastAsia="ko-KR"/>
        </w:rPr>
        <w:t>SDP example</w:t>
      </w:r>
      <w:r w:rsidRPr="00535AE7">
        <w:rPr>
          <w:rFonts w:hint="eastAsia"/>
          <w:lang w:eastAsia="ko-KR"/>
        </w:rPr>
        <w:t xml:space="preserve"> for offering </w:t>
      </w:r>
      <w:r>
        <w:rPr>
          <w:rFonts w:hint="eastAsia"/>
          <w:lang w:eastAsia="ko-KR"/>
        </w:rPr>
        <w:t xml:space="preserve">and accepting </w:t>
      </w:r>
      <w:r>
        <w:rPr>
          <w:lang w:eastAsia="ko-KR"/>
        </w:rPr>
        <w:t xml:space="preserve">a </w:t>
      </w:r>
      <w:r>
        <w:rPr>
          <w:rFonts w:hint="eastAsia"/>
          <w:lang w:eastAsia="ko-KR"/>
        </w:rPr>
        <w:t>dual-mono session</w:t>
      </w:r>
      <w:r>
        <w:rPr>
          <w:lang w:eastAsia="ko-KR"/>
        </w:rPr>
        <w:t xml:space="preserve"> for EVS is</w:t>
      </w:r>
      <w:r w:rsidRPr="00535AE7">
        <w:rPr>
          <w:rFonts w:hint="eastAsia"/>
          <w:lang w:eastAsia="ko-KR"/>
        </w:rPr>
        <w:t xml:space="preserve"> shown in Annex </w:t>
      </w:r>
      <w:r>
        <w:rPr>
          <w:lang w:eastAsia="ko-KR"/>
        </w:rPr>
        <w:t xml:space="preserve">A.14.1 and </w:t>
      </w:r>
      <w:r w:rsidRPr="00535AE7">
        <w:rPr>
          <w:rFonts w:hint="eastAsia"/>
          <w:lang w:eastAsia="ko-KR"/>
        </w:rPr>
        <w:t>A.14</w:t>
      </w:r>
      <w:r>
        <w:rPr>
          <w:lang w:eastAsia="ko-KR"/>
        </w:rPr>
        <w:t>.3</w:t>
      </w:r>
      <w:r w:rsidRPr="00535AE7">
        <w:rPr>
          <w:rFonts w:hint="eastAsia"/>
          <w:lang w:eastAsia="ko-KR"/>
        </w:rPr>
        <w:t>.</w:t>
      </w:r>
    </w:p>
    <w:p w14:paraId="336C7FC4" w14:textId="77777777" w:rsidR="004F3F9C" w:rsidRDefault="004F3F9C" w:rsidP="00F8089C">
      <w:r>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w:t>
      </w:r>
      <w:r w:rsidR="00EB70D8" w:rsidRPr="00731EE8">
        <w:t xml:space="preserve">If </w:t>
      </w:r>
      <w:r w:rsidR="00EB70D8">
        <w:rPr>
          <w:rFonts w:hint="eastAsia"/>
          <w:lang w:eastAsia="ko-KR"/>
        </w:rPr>
        <w:t>super-</w:t>
      </w:r>
      <w:r w:rsidR="00EB70D8" w:rsidRPr="00731EE8">
        <w:t xml:space="preserve">wideband </w:t>
      </w:r>
      <w:r w:rsidR="00F6718B">
        <w:t>or fullband</w:t>
      </w:r>
      <w:r w:rsidR="00F6718B" w:rsidRPr="00731EE8">
        <w:t xml:space="preserve"> </w:t>
      </w:r>
      <w:r w:rsidR="00EB70D8" w:rsidRPr="00731EE8">
        <w:t>speech is offered</w:t>
      </w:r>
      <w:r w:rsidR="00EB70D8">
        <w:rPr>
          <w:rFonts w:hint="eastAsia"/>
          <w:lang w:eastAsia="ko-KR"/>
        </w:rPr>
        <w:t>,</w:t>
      </w:r>
      <w:r w:rsidR="00EB70D8" w:rsidRPr="00731EE8">
        <w:t xml:space="preserve"> the first SDP offer in the initial offer-answer negotiation shall include at least one RTP payload type for </w:t>
      </w:r>
      <w:r w:rsidR="00EB70D8">
        <w:rPr>
          <w:rFonts w:hint="eastAsia"/>
          <w:lang w:eastAsia="ko-KR"/>
        </w:rPr>
        <w:t>EVS</w:t>
      </w:r>
      <w:r w:rsidR="00EB70D8">
        <w:rPr>
          <w:lang w:eastAsia="ko-KR"/>
        </w:rPr>
        <w:t xml:space="preserve"> </w:t>
      </w:r>
      <w:r w:rsidR="00EB70D8" w:rsidRPr="00731EE8">
        <w:t xml:space="preserve">with the parameters as defined in </w:t>
      </w:r>
      <w:r w:rsidR="00EB70D8">
        <w:t>[</w:t>
      </w:r>
      <w:r w:rsidR="00EB70D8">
        <w:rPr>
          <w:rFonts w:hint="eastAsia"/>
          <w:lang w:eastAsia="ko-KR"/>
        </w:rPr>
        <w:t>125</w:t>
      </w:r>
      <w:r w:rsidR="00EB70D8">
        <w:t>]</w:t>
      </w:r>
      <w:r w:rsidR="00EB70D8" w:rsidRPr="00731EE8">
        <w:t>.</w:t>
      </w:r>
      <w:r w:rsidR="00EB70D8">
        <w:rPr>
          <w:rFonts w:hint="eastAsia"/>
          <w:lang w:eastAsia="ko-KR"/>
        </w:rPr>
        <w:t xml:space="preserve"> </w:t>
      </w:r>
      <w:r>
        <w:t>One example of dividing the offer-answer negotiation into two phases, and the corresponding SDP offers, is shown in clause A.1.1.2.2.</w:t>
      </w:r>
    </w:p>
    <w:p w14:paraId="646E4D6E" w14:textId="77777777" w:rsidR="004F3F9C" w:rsidRDefault="004F3F9C" w:rsidP="004F3F9C">
      <w:pPr>
        <w:pStyle w:val="NO"/>
      </w:pPr>
      <w:r>
        <w:t>NOTE</w:t>
      </w:r>
      <w:r w:rsidR="000E1E41">
        <w:rPr>
          <w:lang w:val="en-GB"/>
        </w:rPr>
        <w:t xml:space="preserve"> 4</w:t>
      </w:r>
      <w:r>
        <w:t>:</w:t>
      </w:r>
      <w:r>
        <w:tab/>
        <w:t>Dividing the offer-answer negotiation into several phases may lead to never offering the less preferred configurations, if the other end-point accepts to use at least one of the configurations offered in the initial SDP offer.</w:t>
      </w:r>
    </w:p>
    <w:p w14:paraId="769D5CE2" w14:textId="77777777" w:rsidR="00F8089C" w:rsidRDefault="00F8089C" w:rsidP="00F8089C">
      <w:r>
        <w:t>If the speech media is re-negotiated during the session then the knowledge from earlier offer-answer negotiations should be used in order to shorten the session re-negotiation time. I.e., failed offer-answer transactions shall not be repeated.</w:t>
      </w:r>
    </w:p>
    <w:p w14:paraId="0E0147D6" w14:textId="77777777" w:rsidR="00F8089C" w:rsidRPr="00293968" w:rsidRDefault="00F8089C" w:rsidP="00F8089C">
      <w:pPr>
        <w:pStyle w:val="Heading4"/>
      </w:pPr>
      <w:bookmarkStart w:id="340" w:name="_Toc26369224"/>
      <w:bookmarkStart w:id="341" w:name="_Toc36227106"/>
      <w:bookmarkStart w:id="342" w:name="_Toc36228120"/>
      <w:bookmarkStart w:id="343" w:name="_Toc36228747"/>
      <w:bookmarkStart w:id="344" w:name="_Toc68847066"/>
      <w:bookmarkStart w:id="345" w:name="_Toc74611001"/>
      <w:bookmarkStart w:id="346" w:name="_Toc75566280"/>
      <w:bookmarkStart w:id="347" w:name="_Toc89789831"/>
      <w:bookmarkStart w:id="348" w:name="_Toc89962975"/>
      <w:r w:rsidRPr="00293968">
        <w:t>6.2.2.3</w:t>
      </w:r>
      <w:r w:rsidRPr="00293968">
        <w:tab/>
        <w:t>Generating SDP answer</w:t>
      </w:r>
      <w:bookmarkEnd w:id="340"/>
      <w:bookmarkEnd w:id="341"/>
      <w:bookmarkEnd w:id="342"/>
      <w:bookmarkEnd w:id="343"/>
      <w:bookmarkEnd w:id="344"/>
      <w:bookmarkEnd w:id="345"/>
      <w:bookmarkEnd w:id="346"/>
      <w:bookmarkEnd w:id="347"/>
      <w:bookmarkEnd w:id="348"/>
    </w:p>
    <w:p w14:paraId="622D886C" w14:textId="77777777" w:rsidR="00F8089C" w:rsidRDefault="00F8089C" w:rsidP="00F8089C">
      <w:r>
        <w:t>An MTSI client in terminal must understand all the payload format options that are defined in RFC 4867 [28]</w:t>
      </w:r>
      <w:r w:rsidR="00EB70D8">
        <w:rPr>
          <w:rFonts w:hint="eastAsia"/>
          <w:lang w:eastAsia="ko-KR"/>
        </w:rPr>
        <w:t>,</w:t>
      </w:r>
      <w:r w:rsidR="00EB70D8" w:rsidRPr="00AB0F7F">
        <w:rPr>
          <w:rFonts w:hint="eastAsia"/>
          <w:lang w:eastAsia="ko-KR"/>
        </w:rPr>
        <w:t xml:space="preserve"> </w:t>
      </w:r>
      <w:r w:rsidR="00EB70D8">
        <w:rPr>
          <w:rFonts w:hint="eastAsia"/>
          <w:lang w:eastAsia="ko-KR"/>
        </w:rPr>
        <w:t>and in [125]</w:t>
      </w:r>
      <w:r>
        <w:t>. It does not have to support operating according to all these options but must be capable to properly accepting or rejecting all options.</w:t>
      </w:r>
    </w:p>
    <w:p w14:paraId="07D79378" w14:textId="77777777" w:rsidR="00F8089C" w:rsidRDefault="00F8089C" w:rsidP="00F8089C">
      <w:r>
        <w:t>The SDP answer depends on many factors, for example:</w:t>
      </w:r>
    </w:p>
    <w:p w14:paraId="74411C36" w14:textId="77777777" w:rsidR="00F8089C" w:rsidRDefault="00F8089C" w:rsidP="00F8089C">
      <w:pPr>
        <w:pStyle w:val="B1"/>
      </w:pPr>
      <w:r>
        <w:lastRenderedPageBreak/>
        <w:t>-</w:t>
      </w:r>
      <w:r>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00E4379C" w14:textId="77777777" w:rsidR="00F8089C" w:rsidRDefault="00F8089C" w:rsidP="00F8089C">
      <w:pPr>
        <w:pStyle w:val="B1"/>
      </w:pPr>
      <w:r>
        <w:t>-</w:t>
      </w:r>
      <w:r>
        <w:tab/>
        <w:t>if terminal and/or network resources are available; and:</w:t>
      </w:r>
    </w:p>
    <w:p w14:paraId="4E36160A" w14:textId="77777777" w:rsidR="00F8089C" w:rsidRDefault="00F8089C" w:rsidP="00F8089C">
      <w:pPr>
        <w:pStyle w:val="B1"/>
      </w:pPr>
      <w:r>
        <w:t>-</w:t>
      </w:r>
      <w:r>
        <w:tab/>
        <w:t>if there are other configurations, for example defined with OMA-DM, that mandate, recommend or prevent some configurations.</w:t>
      </w:r>
    </w:p>
    <w:p w14:paraId="0BF86A95" w14:textId="77777777" w:rsidR="00F8089C" w:rsidRDefault="00F8089C" w:rsidP="00F8089C">
      <w:r>
        <w:t xml:space="preserve">Table 6.3 describes requirements and recommendations for handling of the </w:t>
      </w:r>
      <w:r w:rsidR="001740AD">
        <w:t>AMR payload format</w:t>
      </w:r>
      <w:r>
        <w:t xml:space="preserve"> parameters and for how to generate the SDP answer.</w:t>
      </w:r>
    </w:p>
    <w:p w14:paraId="541D991D" w14:textId="77777777" w:rsidR="001740AD" w:rsidRDefault="001740AD" w:rsidP="00EB70D8">
      <w:pPr>
        <w:pStyle w:val="NO"/>
        <w:rPr>
          <w:lang w:eastAsia="ko-KR"/>
        </w:rPr>
      </w:pPr>
      <w:r>
        <w:t>NOTE</w:t>
      </w:r>
      <w:r w:rsidR="000E1E41">
        <w:rPr>
          <w:lang w:val="en-GB"/>
        </w:rPr>
        <w:t xml:space="preserve"> 1</w:t>
      </w:r>
      <w:r>
        <w:t>:</w:t>
      </w:r>
      <w:r>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w:t>
      </w:r>
      <w:r w:rsidR="00EB70D8" w:rsidRPr="00EB70D8">
        <w:t xml:space="preserve"> </w:t>
      </w:r>
      <w:r w:rsidR="00EB70D8" w:rsidRPr="00731EE8">
        <w:t>Table</w:t>
      </w:r>
      <w:r w:rsidR="00330EE9">
        <w:t>s</w:t>
      </w:r>
      <w:r w:rsidR="00EB70D8" w:rsidRPr="00731EE8">
        <w:t xml:space="preserve"> 6.</w:t>
      </w:r>
      <w:r w:rsidR="00EB70D8">
        <w:rPr>
          <w:rFonts w:hint="eastAsia"/>
          <w:lang w:eastAsia="ko-KR"/>
        </w:rPr>
        <w:t>3a</w:t>
      </w:r>
      <w:r w:rsidR="00BF7286">
        <w:rPr>
          <w:lang w:eastAsia="ko-KR"/>
        </w:rPr>
        <w:t>-6.3c</w:t>
      </w:r>
      <w:r w:rsidR="00EB70D8" w:rsidRPr="00731EE8">
        <w:t xml:space="preserve"> describe the handling of the </w:t>
      </w:r>
      <w:r w:rsidR="00EB70D8">
        <w:rPr>
          <w:rFonts w:hint="eastAsia"/>
          <w:lang w:eastAsia="ko-KR"/>
        </w:rPr>
        <w:t>EVS</w:t>
      </w:r>
      <w:r w:rsidR="00EB70D8" w:rsidRPr="00731EE8">
        <w:t xml:space="preserve"> payload format parameters</w:t>
      </w:r>
      <w:r w:rsidR="00EB70D8">
        <w:rPr>
          <w:rFonts w:hint="eastAsia"/>
          <w:lang w:eastAsia="ko-KR"/>
        </w:rPr>
        <w:t>.</w:t>
      </w:r>
    </w:p>
    <w:p w14:paraId="0E87D637" w14:textId="77777777" w:rsidR="001740AD" w:rsidRDefault="001740AD" w:rsidP="001740AD">
      <w:pPr>
        <w:pStyle w:val="FP"/>
      </w:pPr>
    </w:p>
    <w:p w14:paraId="0C31A5F2" w14:textId="77777777" w:rsidR="00F8089C" w:rsidRPr="00293968" w:rsidRDefault="00F8089C" w:rsidP="00F8089C">
      <w:pPr>
        <w:pStyle w:val="TH"/>
      </w:pPr>
      <w:r w:rsidRPr="00293968">
        <w:lastRenderedPageBreak/>
        <w:t>Table 6.3: Handling of the AMR</w:t>
      </w:r>
      <w:r>
        <w:t>-NB</w:t>
      </w:r>
      <w:r w:rsidRPr="00293968">
        <w:t xml:space="preserve">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8089C" w:rsidRPr="00BC4FC7" w14:paraId="69D1C85A" w14:textId="77777777" w:rsidTr="005C5C30">
        <w:trPr>
          <w:tblHeader/>
        </w:trPr>
        <w:tc>
          <w:tcPr>
            <w:tcW w:w="1701" w:type="dxa"/>
            <w:shd w:val="clear" w:color="auto" w:fill="auto"/>
          </w:tcPr>
          <w:p w14:paraId="67B7DD99"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lastRenderedPageBreak/>
              <w:t>Parameter</w:t>
            </w:r>
            <w:r>
              <w:t xml:space="preserve"> in the received SDP offer</w:t>
            </w:r>
          </w:p>
        </w:tc>
        <w:tc>
          <w:tcPr>
            <w:tcW w:w="3969" w:type="dxa"/>
            <w:shd w:val="clear" w:color="auto" w:fill="auto"/>
          </w:tcPr>
          <w:p w14:paraId="13BD28A0"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Comments</w:t>
            </w:r>
          </w:p>
        </w:tc>
        <w:tc>
          <w:tcPr>
            <w:tcW w:w="3969" w:type="dxa"/>
            <w:shd w:val="clear" w:color="auto" w:fill="auto"/>
          </w:tcPr>
          <w:p w14:paraId="5ACC4722"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t>H</w:t>
            </w:r>
            <w:r w:rsidRPr="00293968">
              <w:t>andling</w:t>
            </w:r>
          </w:p>
        </w:tc>
      </w:tr>
      <w:tr w:rsidR="00F8089C" w:rsidRPr="00BC4FC7" w14:paraId="074B086E" w14:textId="77777777" w:rsidTr="005C5C30">
        <w:tc>
          <w:tcPr>
            <w:tcW w:w="1701" w:type="dxa"/>
            <w:shd w:val="clear" w:color="auto" w:fill="auto"/>
          </w:tcPr>
          <w:p w14:paraId="30001F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Codec</w:t>
            </w:r>
          </w:p>
        </w:tc>
        <w:tc>
          <w:tcPr>
            <w:tcW w:w="3969" w:type="dxa"/>
            <w:shd w:val="clear" w:color="auto" w:fill="auto"/>
          </w:tcPr>
          <w:p w14:paraId="0FB9E70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Wide-band speech is preferable over narrow-band speech</w:t>
            </w:r>
          </w:p>
        </w:tc>
        <w:tc>
          <w:tcPr>
            <w:tcW w:w="3969" w:type="dxa"/>
            <w:shd w:val="clear" w:color="auto" w:fill="auto"/>
          </w:tcPr>
          <w:p w14:paraId="69E1E3C4"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both AMR-WB and AMR-NB are offered </w:t>
            </w:r>
            <w:r>
              <w:t xml:space="preserve">and if AMR-WB is supported by the answering MTSI client in terminal </w:t>
            </w:r>
            <w:r w:rsidRPr="00293968">
              <w:t xml:space="preserve">then </w:t>
            </w:r>
            <w:r>
              <w:t>it</w:t>
            </w:r>
            <w:r w:rsidRPr="00293968">
              <w:t xml:space="preserve"> shall select to use </w:t>
            </w:r>
            <w:r>
              <w:t xml:space="preserve">the </w:t>
            </w:r>
            <w:r w:rsidRPr="00293968">
              <w:t>AMR-WB</w:t>
            </w:r>
            <w:r>
              <w:t xml:space="preserve"> codec </w:t>
            </w:r>
            <w:r w:rsidRPr="00293968">
              <w:t>and include this codec in the SDP answer</w:t>
            </w:r>
            <w:r>
              <w:t>, unless another preference order is indicated in the SDP offer</w:t>
            </w:r>
            <w:r w:rsidRPr="00293968">
              <w:t>.</w:t>
            </w:r>
            <w:r>
              <w:t xml:space="preserve"> If the MTSI client in terminal only supports AMR-NB then this codec shall be selected to be used and shall be included in the SDP answer.</w:t>
            </w:r>
          </w:p>
          <w:p w14:paraId="19EBD4AF" w14:textId="77777777" w:rsidR="00F8089C" w:rsidRPr="00293968" w:rsidDel="00406913"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SDP answer shall only include one RTP Payload Type for </w:t>
            </w:r>
            <w:r>
              <w:t>speech, see NOTE 1</w:t>
            </w:r>
            <w:r w:rsidRPr="00293968">
              <w:t>.</w:t>
            </w:r>
          </w:p>
        </w:tc>
      </w:tr>
      <w:tr w:rsidR="00F8089C" w:rsidRPr="00BC4FC7" w14:paraId="2A13B67B" w14:textId="77777777" w:rsidTr="005C5C30">
        <w:tc>
          <w:tcPr>
            <w:tcW w:w="1701" w:type="dxa"/>
            <w:shd w:val="clear" w:color="auto" w:fill="auto"/>
          </w:tcPr>
          <w:p w14:paraId="648F290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3969" w:type="dxa"/>
            <w:shd w:val="clear" w:color="auto" w:fill="auto"/>
          </w:tcPr>
          <w:p w14:paraId="632676F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Both the bandwidth-efficient and the octet-aligned payload formats are supported by the MTSI client in terminal.</w:t>
            </w:r>
          </w:p>
          <w:p w14:paraId="55AED81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MTSI MGWs for GERAN or UTRAN are likely to either not include the octet-align parameter or to offer octet-align=0.</w:t>
            </w:r>
          </w:p>
          <w:p w14:paraId="2FA5D07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bandwidth-efficient payload format is preferable over the octet-aligned payload format.</w:t>
            </w:r>
          </w:p>
        </w:tc>
        <w:tc>
          <w:tcPr>
            <w:tcW w:w="3969" w:type="dxa"/>
            <w:shd w:val="clear" w:color="auto" w:fill="auto"/>
          </w:tcPr>
          <w:p w14:paraId="073A34D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payload format variant.</w:t>
            </w:r>
          </w:p>
          <w:p w14:paraId="5F0A52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If both bandwidth-efficient and octet-aligned are included in the received SDP offer then the MTSI client in terminal shall select the bandwidth-efficient payload format and include it in the configuration in the SDP answer.</w:t>
            </w:r>
          </w:p>
        </w:tc>
      </w:tr>
      <w:tr w:rsidR="00F8089C" w:rsidRPr="00BC4FC7" w14:paraId="6A421C83" w14:textId="77777777" w:rsidTr="005C5C30">
        <w:tc>
          <w:tcPr>
            <w:tcW w:w="1701" w:type="dxa"/>
            <w:shd w:val="clear" w:color="auto" w:fill="auto"/>
          </w:tcPr>
          <w:p w14:paraId="514C668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3969" w:type="dxa"/>
            <w:shd w:val="clear" w:color="auto" w:fill="auto"/>
          </w:tcPr>
          <w:p w14:paraId="7B05F459"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MTSI client in terminal can interoperate properly with whatever mode-set the other end-point offers or if no mode-set is offered.</w:t>
            </w:r>
          </w:p>
          <w:p w14:paraId="2E7BFA16"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possibilities to use the higher bit rate codec modes also depend on the offered bandwidth.</w:t>
            </w:r>
          </w:p>
          <w:p w14:paraId="6535EC4A"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MTSI MGWs for GERAN or UTRAN inter-working are likely to include the mode-set in the offer if in case the intention is to use TFO or TrFO.</w:t>
            </w:r>
          </w:p>
          <w:p w14:paraId="60B6CBF7"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Mode sets that give more adaptation possibilities are preferable over mode-sets with fewer or no adaptation possibilities.</w:t>
            </w:r>
          </w:p>
          <w:p w14:paraId="5FBBB0F3"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An MTSI client in terminal may be configured with a preferred mode set. Otherwise, the preferred mode-set for AMR-NB is {12.2, 7.4, 5.9, 4.75} and for AMR-WB it is {12.65, 8.85 and 6.60}</w:t>
            </w:r>
            <w:r w:rsidR="00F8089C" w:rsidRPr="00293968">
              <w:t>.</w:t>
            </w:r>
          </w:p>
        </w:tc>
        <w:tc>
          <w:tcPr>
            <w:tcW w:w="3969" w:type="dxa"/>
            <w:shd w:val="clear" w:color="auto" w:fill="auto"/>
          </w:tcPr>
          <w:p w14:paraId="3E803B89"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mode-set.</w:t>
            </w:r>
          </w:p>
          <w:p w14:paraId="5878C7C4"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If only one mode-set is offered</w:t>
            </w:r>
            <w:r>
              <w:t xml:space="preserve"> then the </w:t>
            </w:r>
            <w:r w:rsidRPr="00293968">
              <w:t>MTSI client in terminal shall select to use this and include the same mode-set in the SDP answer.</w:t>
            </w:r>
          </w:p>
          <w:p w14:paraId="2C94919B"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rsidRPr="00293968">
              <w:t xml:space="preserve">If several different </w:t>
            </w:r>
            <w:r>
              <w:t xml:space="preserve">payload types for the same codec with different </w:t>
            </w:r>
            <w:r w:rsidRPr="00293968">
              <w:t xml:space="preserve">mode-sets </w:t>
            </w:r>
            <w:r>
              <w:t xml:space="preserve">(possibly including one or more payload type without mode set) </w:t>
            </w:r>
            <w:r w:rsidRPr="00293968">
              <w:t>are included in the received SDP offer</w:t>
            </w:r>
            <w:r>
              <w:rPr>
                <w:rFonts w:hint="eastAsia"/>
                <w:lang w:eastAsia="ko-KR"/>
              </w:rPr>
              <w:t>,</w:t>
            </w:r>
            <w:r>
              <w:t xml:space="preserve"> </w:t>
            </w:r>
            <w:r w:rsidRPr="00293968">
              <w:t>then the MTSI client in terminal should select in the first hand the mode-set that provides the largest degrees of freedom for codec mode adaptation and in the second hand the mode-set that is closest to the preferred mode sets.</w:t>
            </w:r>
          </w:p>
          <w:p w14:paraId="5AA2B442"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 xml:space="preserve">If only a payload type without mode-set has been offered, or if an MTSI client in terminal selects a payload type without mode-set from among the offered ones, and the MTSI client </w:t>
            </w:r>
            <w:r w:rsidRPr="00293968">
              <w:t xml:space="preserve">in terminal </w:t>
            </w:r>
            <w:r>
              <w:rPr>
                <w:rFonts w:hint="eastAsia"/>
                <w:lang w:eastAsia="ko-KR"/>
              </w:rPr>
              <w:t>intends</w:t>
            </w:r>
            <w:r>
              <w:t xml:space="preserve"> to use only some modes (e.g. one of the preferred mode sets defined at left), then the MTSI client in terminal should include</w:t>
            </w:r>
            <w:r>
              <w:rPr>
                <w:rFonts w:hint="eastAsia"/>
                <w:lang w:eastAsia="ko-KR"/>
              </w:rPr>
              <w:t xml:space="preserve"> these </w:t>
            </w:r>
            <w:r>
              <w:t>modes as the mode-set.</w:t>
            </w:r>
          </w:p>
          <w:p w14:paraId="2EEA36B9"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There are also dependencies between the mode-set and the SDP b=AS bandwidth parameter; see Clause 6.2.5.2.</w:t>
            </w:r>
          </w:p>
        </w:tc>
      </w:tr>
      <w:tr w:rsidR="00F8089C" w:rsidRPr="00BC4FC7" w14:paraId="205272DE" w14:textId="77777777" w:rsidTr="005C5C30">
        <w:tc>
          <w:tcPr>
            <w:tcW w:w="1701" w:type="dxa"/>
            <w:shd w:val="clear" w:color="auto" w:fill="auto"/>
          </w:tcPr>
          <w:p w14:paraId="054CCE7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3969" w:type="dxa"/>
            <w:shd w:val="clear" w:color="auto" w:fill="auto"/>
          </w:tcPr>
          <w:p w14:paraId="6E99954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can interoperate properly with whatever mode-change-period the other end-point offers.</w:t>
            </w:r>
          </w:p>
          <w:p w14:paraId="14FFB948"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MTSI MGWs for GERAN or UTRAN inter-working are likely to include mode-change-period=2 in the offer</w:t>
            </w:r>
            <w:r w:rsidRPr="00293968">
              <w:t xml:space="preserve"> if in case the intention is to use TFO or TrFO</w:t>
            </w:r>
            <w:r w:rsidRPr="005C5C30">
              <w:rPr>
                <w:bCs/>
              </w:rPr>
              <w:t>.</w:t>
            </w:r>
          </w:p>
        </w:tc>
        <w:tc>
          <w:tcPr>
            <w:tcW w:w="3969" w:type="dxa"/>
            <w:shd w:val="clear" w:color="auto" w:fill="auto"/>
          </w:tcPr>
          <w:p w14:paraId="3173AA8A"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The offer shall not be rejected purely based on the offered</w:t>
            </w:r>
            <w:r w:rsidRPr="005C5C30">
              <w:rPr>
                <w:bCs/>
              </w:rPr>
              <w:t xml:space="preserve"> mode-change-period.</w:t>
            </w:r>
          </w:p>
          <w:p w14:paraId="3D62507E"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If the received SDP offer defines mode-change-period=2 then this information shall be used to determine the mode changes for AMR-NB or AMR-WB encoded media that the MTSI client in terminal sends.</w:t>
            </w:r>
          </w:p>
          <w:p w14:paraId="7FB6BBE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should not include the mode-change-period parameter in the SDP answer since it has no corresponding limitations.</w:t>
            </w:r>
          </w:p>
        </w:tc>
      </w:tr>
      <w:tr w:rsidR="00F8089C" w:rsidRPr="00BC4FC7" w14:paraId="1D687A6F" w14:textId="77777777" w:rsidTr="005C5C30">
        <w:tc>
          <w:tcPr>
            <w:tcW w:w="1701" w:type="dxa"/>
            <w:shd w:val="clear" w:color="auto" w:fill="auto"/>
          </w:tcPr>
          <w:p w14:paraId="160D771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lastRenderedPageBreak/>
              <w:t>mode-change-capability</w:t>
            </w:r>
          </w:p>
        </w:tc>
        <w:tc>
          <w:tcPr>
            <w:tcW w:w="3969" w:type="dxa"/>
            <w:shd w:val="clear" w:color="auto" w:fill="auto"/>
          </w:tcPr>
          <w:p w14:paraId="1D9F131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capabilities the other end-point declares.</w:t>
            </w:r>
          </w:p>
        </w:tc>
        <w:tc>
          <w:tcPr>
            <w:tcW w:w="3969" w:type="dxa"/>
            <w:shd w:val="clear" w:color="auto" w:fill="auto"/>
          </w:tcPr>
          <w:p w14:paraId="7AAC09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mode-change-capability.</w:t>
            </w:r>
          </w:p>
          <w:p w14:paraId="34F0DF0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mode-change-capability information should be used to determine a proper value, or prevent using an improper value, for mode-change-period in the SDP answer, see above.</w:t>
            </w:r>
            <w:r>
              <w:t xml:space="preserve"> </w:t>
            </w:r>
            <w:r w:rsidRPr="00293968">
              <w:t>If the offer includes mode-change-capability=1</w:t>
            </w:r>
            <w:r>
              <w:t>,</w:t>
            </w:r>
            <w:r w:rsidRPr="00293968">
              <w:t xml:space="preserve"> then the MTSI client in terminal shall not offer mode-change-period=2 in the answer.</w:t>
            </w:r>
          </w:p>
          <w:p w14:paraId="17A7DA2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w:t>
            </w:r>
            <w:r w:rsidRPr="00293968">
              <w:t xml:space="preserve">he MTSI client in terminal </w:t>
            </w:r>
            <w:r>
              <w:t>shall</w:t>
            </w:r>
            <w:r w:rsidRPr="00293968">
              <w:t xml:space="preserve"> include mode-change-capability=2 in the SDP answer</w:t>
            </w:r>
            <w:r>
              <w:t xml:space="preserve"> since it is required to support restricting mode changes to every other frame</w:t>
            </w:r>
            <w:r w:rsidRPr="00293968">
              <w:t>.</w:t>
            </w:r>
          </w:p>
        </w:tc>
      </w:tr>
      <w:tr w:rsidR="00F8089C" w:rsidRPr="00BC4FC7" w14:paraId="642752CF" w14:textId="77777777" w:rsidTr="005C5C30">
        <w:tc>
          <w:tcPr>
            <w:tcW w:w="1701" w:type="dxa"/>
            <w:shd w:val="clear" w:color="auto" w:fill="auto"/>
          </w:tcPr>
          <w:p w14:paraId="4C2DC89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3969" w:type="dxa"/>
            <w:shd w:val="clear" w:color="auto" w:fill="auto"/>
          </w:tcPr>
          <w:p w14:paraId="13763C8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limitations the other end-point offers.</w:t>
            </w:r>
          </w:p>
        </w:tc>
        <w:tc>
          <w:tcPr>
            <w:tcW w:w="3969" w:type="dxa"/>
            <w:shd w:val="clear" w:color="auto" w:fill="auto"/>
          </w:tcPr>
          <w:p w14:paraId="39FBD1F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mode-change-neighbor.</w:t>
            </w:r>
          </w:p>
          <w:p w14:paraId="0CB1E36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shall use this information to determine how mode changes can be performed </w:t>
            </w:r>
            <w:r>
              <w:t>for</w:t>
            </w:r>
            <w:r w:rsidRPr="00293968">
              <w:t xml:space="preserve"> AMR</w:t>
            </w:r>
            <w:r>
              <w:t>-NB or AMR-WB encoded</w:t>
            </w:r>
            <w:r w:rsidRPr="00293968">
              <w:t xml:space="preserve"> media that the MTSI client in terminal sends.</w:t>
            </w:r>
          </w:p>
          <w:p w14:paraId="1F6E43A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not include the mode-change-neighbor parameter in the SDP answer since it has no corresponding limitations.</w:t>
            </w:r>
          </w:p>
        </w:tc>
      </w:tr>
      <w:tr w:rsidR="00F8089C" w:rsidRPr="00BC4FC7" w14:paraId="5925A0AE" w14:textId="77777777" w:rsidTr="005C5C30">
        <w:tc>
          <w:tcPr>
            <w:tcW w:w="1701" w:type="dxa"/>
            <w:shd w:val="clear" w:color="auto" w:fill="auto"/>
          </w:tcPr>
          <w:p w14:paraId="53A0BEE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3969" w:type="dxa"/>
            <w:shd w:val="clear" w:color="auto" w:fill="auto"/>
          </w:tcPr>
          <w:p w14:paraId="58C9108A"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p w14:paraId="348C6FC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may also use this information to </w:t>
            </w:r>
            <w:r w:rsidR="003A49DE" w:rsidRPr="00293968">
              <w:t>determine</w:t>
            </w:r>
            <w:r w:rsidRPr="00293968">
              <w:t xml:space="preserve"> a suitable value for max-red in the SDP answer.</w:t>
            </w:r>
          </w:p>
        </w:tc>
        <w:tc>
          <w:tcPr>
            <w:tcW w:w="3969" w:type="dxa"/>
            <w:shd w:val="clear" w:color="auto" w:fill="auto"/>
          </w:tcPr>
          <w:p w14:paraId="0AA9D40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maxptime.</w:t>
            </w:r>
          </w:p>
          <w:p w14:paraId="3036FD9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use this information to control the packetization when sending RTP packets to the other end-point, see also clause 7.4.2.</w:t>
            </w:r>
          </w:p>
          <w:p w14:paraId="48AC1BF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parameter shall be included in the SDP answer and shall be an integer multiple of 20.</w:t>
            </w:r>
          </w:p>
          <w:p w14:paraId="0DB8D75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max-red and ptime parameter then the MTSI client in terminal may choose to use this information to define a suitable value for maxptime in the SDP answer, see NOTE </w:t>
            </w:r>
            <w:r>
              <w:t>2</w:t>
            </w:r>
            <w:r w:rsidRPr="00293968">
              <w:t>. The MTSI client in terminal may also choose to set the maxptime value to 240, regardless of the ptime and/or max-red parameters in the SDP offer.</w:t>
            </w:r>
          </w:p>
          <w:p w14:paraId="07295EC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value in the SDP answer shall not be smaller than ptime value in the SDP answer. The maxptime value should be selected to give at least some room for adaptation.</w:t>
            </w:r>
          </w:p>
        </w:tc>
      </w:tr>
      <w:tr w:rsidR="00F8089C" w:rsidRPr="00BC4FC7" w14:paraId="0E554AEC" w14:textId="77777777" w:rsidTr="005C5C30">
        <w:tc>
          <w:tcPr>
            <w:tcW w:w="1701" w:type="dxa"/>
            <w:shd w:val="clear" w:color="auto" w:fill="auto"/>
          </w:tcPr>
          <w:p w14:paraId="139209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3969" w:type="dxa"/>
            <w:shd w:val="clear" w:color="auto" w:fill="auto"/>
          </w:tcPr>
          <w:p w14:paraId="647EA3B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695C207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4475091C" w14:textId="77777777" w:rsidTr="005C5C30">
        <w:tc>
          <w:tcPr>
            <w:tcW w:w="1701" w:type="dxa"/>
            <w:shd w:val="clear" w:color="auto" w:fill="auto"/>
          </w:tcPr>
          <w:p w14:paraId="7927F83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3969" w:type="dxa"/>
            <w:shd w:val="clear" w:color="auto" w:fill="auto"/>
          </w:tcPr>
          <w:p w14:paraId="0D6AC7A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5479170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4CC54F97" w14:textId="77777777" w:rsidTr="005C5C30">
        <w:tc>
          <w:tcPr>
            <w:tcW w:w="1701" w:type="dxa"/>
            <w:shd w:val="clear" w:color="auto" w:fill="auto"/>
          </w:tcPr>
          <w:p w14:paraId="58EB5F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3969" w:type="dxa"/>
            <w:shd w:val="clear" w:color="auto" w:fill="auto"/>
          </w:tcPr>
          <w:p w14:paraId="58B798E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1672CA3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47B38EB3" w14:textId="77777777" w:rsidTr="005C5C30">
        <w:tc>
          <w:tcPr>
            <w:tcW w:w="1701" w:type="dxa"/>
            <w:shd w:val="clear" w:color="auto" w:fill="auto"/>
          </w:tcPr>
          <w:p w14:paraId="488B2DF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lastRenderedPageBreak/>
              <w:t>ptime</w:t>
            </w:r>
          </w:p>
        </w:tc>
        <w:tc>
          <w:tcPr>
            <w:tcW w:w="3969" w:type="dxa"/>
            <w:shd w:val="clear" w:color="auto" w:fill="auto"/>
          </w:tcPr>
          <w:p w14:paraId="1E7056D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tc>
        <w:tc>
          <w:tcPr>
            <w:tcW w:w="3969" w:type="dxa"/>
            <w:shd w:val="clear" w:color="auto" w:fill="auto"/>
          </w:tcPr>
          <w:p w14:paraId="56BF7F3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ptime.</w:t>
            </w:r>
          </w:p>
          <w:p w14:paraId="0B7F70E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331A987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parameter shall be included in the SDP answer and shall be an integer multiple of 20.</w:t>
            </w:r>
          </w:p>
          <w:p w14:paraId="1E59066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the ptime parameters then the MTSI client in terminal may choose to use this information to define a suitable value for ptime in the SDP answer, see NOTE </w:t>
            </w:r>
            <w:r>
              <w:t>3</w:t>
            </w:r>
            <w:r w:rsidRPr="00293968">
              <w:t>. The MTSI client in terminal may also choose to set the ptime value in the SDP answer according to Table 7.1, regardless of the ptime parameter in the SDP offer.</w:t>
            </w:r>
          </w:p>
          <w:p w14:paraId="58581F3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value in the SDP answer shall not be larger than the maxptime value in the SDP answer.</w:t>
            </w:r>
          </w:p>
        </w:tc>
      </w:tr>
      <w:tr w:rsidR="00F8089C" w:rsidRPr="00BC4FC7" w14:paraId="2932C16B" w14:textId="77777777" w:rsidTr="005C5C30">
        <w:tc>
          <w:tcPr>
            <w:tcW w:w="1701" w:type="dxa"/>
            <w:shd w:val="clear" w:color="auto" w:fill="auto"/>
          </w:tcPr>
          <w:p w14:paraId="4E76488F" w14:textId="77777777" w:rsidR="00F8089C" w:rsidRPr="00293968" w:rsidRDefault="009F2C91" w:rsidP="005C5C30">
            <w:pPr>
              <w:pStyle w:val="TAL"/>
              <w:widowControl w:val="0"/>
              <w:tabs>
                <w:tab w:val="left" w:pos="1418"/>
                <w:tab w:val="left" w:pos="2835"/>
                <w:tab w:val="left" w:pos="4253"/>
                <w:tab w:val="left" w:pos="5670"/>
                <w:tab w:val="left" w:pos="7088"/>
                <w:tab w:val="left" w:pos="8505"/>
              </w:tabs>
              <w:spacing w:before="60"/>
            </w:pPr>
            <w:r>
              <w:t>c</w:t>
            </w:r>
            <w:r w:rsidR="00F8089C" w:rsidRPr="00293968">
              <w:t>hannels</w:t>
            </w:r>
          </w:p>
        </w:tc>
        <w:tc>
          <w:tcPr>
            <w:tcW w:w="3969" w:type="dxa"/>
            <w:shd w:val="clear" w:color="auto" w:fill="auto"/>
          </w:tcPr>
          <w:p w14:paraId="2ACA867E"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The number of channels may either be explicitly indicated in the SDP by including '/1', '/2', etc. on the a=rtpmap line, but the number of channels may also be omitted. When the number of channels is omitted then the default rule is that one channel is being offered.</w:t>
            </w:r>
          </w:p>
          <w:p w14:paraId="369662DF"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The MTSI client in terminal is only required to support audio media using one channel. Offered RTP payload types with more than one channel may therefore have to be rejected.</w:t>
            </w:r>
          </w:p>
        </w:tc>
        <w:tc>
          <w:tcPr>
            <w:tcW w:w="3969" w:type="dxa"/>
            <w:shd w:val="clear" w:color="auto" w:fill="auto"/>
          </w:tcPr>
          <w:p w14:paraId="425BC959"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single-channel audio then the SDP answer shall either explicitly indicate '/1' or omit the channels parameter.</w:t>
            </w:r>
          </w:p>
          <w:p w14:paraId="564827FC"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multi-channel audio then the number of channels shall be included in the SDP answer.</w:t>
            </w:r>
          </w:p>
        </w:tc>
      </w:tr>
      <w:tr w:rsidR="00F8089C" w:rsidRPr="00BC4FC7" w14:paraId="0B4C2C77" w14:textId="77777777" w:rsidTr="005C5C30">
        <w:tc>
          <w:tcPr>
            <w:tcW w:w="1701" w:type="dxa"/>
            <w:shd w:val="clear" w:color="auto" w:fill="auto"/>
          </w:tcPr>
          <w:p w14:paraId="1B32FBA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3969" w:type="dxa"/>
            <w:shd w:val="clear" w:color="auto" w:fill="auto"/>
          </w:tcPr>
          <w:p w14:paraId="0DED81C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use this information to bound the delay for receiving redundant frames.</w:t>
            </w:r>
          </w:p>
          <w:p w14:paraId="6B985AA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also use this information to determine a suitable value for maxptime in the SDP answer.</w:t>
            </w:r>
          </w:p>
        </w:tc>
        <w:tc>
          <w:tcPr>
            <w:tcW w:w="3969" w:type="dxa"/>
            <w:shd w:val="clear" w:color="auto" w:fill="auto"/>
          </w:tcPr>
          <w:p w14:paraId="4EDB7F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parameter shall be included in the SDP answer and shall be an integer multiple of 20.</w:t>
            </w:r>
          </w:p>
          <w:p w14:paraId="55ABDE8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ptime and maxptime parameters then the MTSI client in terminal may choose to use this information to define a suitable value for max-red in the SDP answer, see NOTE </w:t>
            </w:r>
            <w:r>
              <w:t>2</w:t>
            </w:r>
            <w:r w:rsidRPr="00293968">
              <w:t>. The MTSI client in terminal may also choose to set the max-red value to 220.</w:t>
            </w:r>
          </w:p>
          <w:p w14:paraId="3D83FB4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value in the SDP answer should be selected to give at least some room for adaptation.</w:t>
            </w:r>
          </w:p>
        </w:tc>
      </w:tr>
      <w:tr w:rsidR="002B59CC" w:rsidRPr="005C5C30" w14:paraId="0CACA89E" w14:textId="77777777" w:rsidTr="005C5C30">
        <w:tc>
          <w:tcPr>
            <w:tcW w:w="1701" w:type="dxa"/>
            <w:shd w:val="clear" w:color="auto" w:fill="auto"/>
          </w:tcPr>
          <w:p w14:paraId="045277E6"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lea</w:t>
            </w:r>
            <w:r w:rsidR="00D5322C" w:rsidRPr="005C5C30">
              <w:rPr>
                <w:rFonts w:ascii="Arial" w:hAnsi="Arial"/>
                <w:sz w:val="18"/>
              </w:rPr>
              <w:t>p</w:t>
            </w:r>
            <w:r w:rsidRPr="005C5C30">
              <w:rPr>
                <w:rFonts w:ascii="Arial" w:hAnsi="Arial"/>
                <w:sz w:val="18"/>
              </w:rPr>
              <w:t xml:space="preserve"> ect=0</w:t>
            </w:r>
          </w:p>
        </w:tc>
        <w:tc>
          <w:tcPr>
            <w:tcW w:w="3969" w:type="dxa"/>
            <w:shd w:val="clear" w:color="auto" w:fill="auto"/>
          </w:tcPr>
          <w:p w14:paraId="6ACE5B8A"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 xml:space="preserve">An MTSI client in terminal uses this SDP attribute to offer ECN for </w:t>
            </w:r>
            <w:smartTag w:uri="urn:schemas-microsoft-com:office:smarttags" w:element="PersonName">
              <w:r w:rsidRPr="005C5C30">
                <w:rPr>
                  <w:rFonts w:ascii="Arial" w:hAnsi="Arial"/>
                  <w:sz w:val="18"/>
                </w:rPr>
                <w:t>RT</w:t>
              </w:r>
            </w:smartTag>
            <w:r w:rsidRPr="005C5C30">
              <w:rPr>
                <w:rFonts w:ascii="Arial" w:hAnsi="Arial"/>
                <w:sz w:val="18"/>
              </w:rPr>
              <w:t>P-transported media</w:t>
            </w:r>
          </w:p>
        </w:tc>
        <w:tc>
          <w:tcPr>
            <w:tcW w:w="3969" w:type="dxa"/>
            <w:shd w:val="clear" w:color="auto" w:fill="auto"/>
          </w:tcPr>
          <w:p w14:paraId="099AA4B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r w:rsidR="00F8089C" w:rsidRPr="00BC4FC7" w14:paraId="6CF21823" w14:textId="77777777" w:rsidTr="005C5C30">
        <w:tc>
          <w:tcPr>
            <w:tcW w:w="9639" w:type="dxa"/>
            <w:gridSpan w:val="3"/>
            <w:shd w:val="clear" w:color="auto" w:fill="auto"/>
          </w:tcPr>
          <w:p w14:paraId="56CD5D1C" w14:textId="77777777" w:rsidR="00F8089C" w:rsidRDefault="00F8089C" w:rsidP="005C5C30">
            <w:pPr>
              <w:pStyle w:val="TAN"/>
              <w:widowControl w:val="0"/>
              <w:tabs>
                <w:tab w:val="left" w:pos="1418"/>
                <w:tab w:val="left" w:pos="2835"/>
                <w:tab w:val="left" w:pos="4253"/>
                <w:tab w:val="left" w:pos="5670"/>
                <w:tab w:val="left" w:pos="7088"/>
                <w:tab w:val="left" w:pos="8505"/>
              </w:tabs>
              <w:spacing w:before="60"/>
            </w:pPr>
            <w:r>
              <w:t>NOTE 1:</w:t>
            </w:r>
            <w:r>
              <w:tab/>
              <w:t>An MTSI client may include both a speech coded, e.g. AMR-NB or AMR-WB, and ‘telephone-events’ for DTMF in the SDP answer, see 3GPP TS 24.229 Clause 6.1, [7].</w:t>
            </w:r>
          </w:p>
          <w:p w14:paraId="1F79DF5A"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2</w:t>
            </w:r>
            <w:r w:rsidRPr="00293968">
              <w:t>:</w:t>
            </w:r>
            <w:r w:rsidRPr="00293968">
              <w:tab/>
              <w:t>It is possible to use the following relationship between maxptime, ptime and max-red:</w:t>
            </w:r>
            <w:r w:rsidRPr="00293968">
              <w:br/>
            </w:r>
            <w:r w:rsidRPr="00293968">
              <w:tab/>
              <w:t>maxptime = ptime + max-red.</w:t>
            </w:r>
            <w:r w:rsidRPr="00293968">
              <w:br/>
              <w:t>There is however no mandatory requirement that these parameters must be aligned in this way.</w:t>
            </w:r>
          </w:p>
          <w:p w14:paraId="217A53EB"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3</w:t>
            </w:r>
            <w:r w:rsidRPr="00293968">
              <w:t>:</w:t>
            </w:r>
            <w:r w:rsidRPr="0029396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1E94F8A5" w14:textId="77777777" w:rsidR="00F8089C" w:rsidRDefault="00F8089C" w:rsidP="00F8089C"/>
    <w:p w14:paraId="54138438" w14:textId="77777777" w:rsidR="00F8089C" w:rsidRDefault="001740AD" w:rsidP="00F8089C">
      <w:r>
        <w:lastRenderedPageBreak/>
        <w:t xml:space="preserve">If an SDP offer is received from another MTSI client in terminal </w:t>
      </w:r>
      <w:r w:rsidR="00EB70D8" w:rsidRPr="00731EE8">
        <w:t>using the AMR-NB or AMR-WB codec</w:t>
      </w:r>
      <w:r w:rsidR="00EB70D8">
        <w:t xml:space="preserve">, </w:t>
      </w:r>
      <w:r>
        <w:t>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r w:rsidR="00F8089C">
        <w:t>.</w:t>
      </w:r>
    </w:p>
    <w:p w14:paraId="0BC42D9E" w14:textId="77777777" w:rsidR="00BF7286" w:rsidRPr="003F153A" w:rsidRDefault="00BF7286" w:rsidP="0067229F">
      <w:pPr>
        <w:pStyle w:val="TH"/>
        <w:rPr>
          <w:lang w:eastAsia="ko-KR"/>
        </w:rPr>
      </w:pPr>
      <w:r w:rsidRPr="003F153A">
        <w:t>Table 6.</w:t>
      </w:r>
      <w:r>
        <w:t>3a</w:t>
      </w:r>
      <w:r w:rsidRPr="003F153A">
        <w:t xml:space="preserve">: </w:t>
      </w:r>
      <w:r w:rsidRPr="003F153A">
        <w:rPr>
          <w:rFonts w:hint="eastAsia"/>
          <w:lang w:eastAsia="ko-KR"/>
        </w:rPr>
        <w:t xml:space="preserve">Handling of </w:t>
      </w:r>
      <w:r w:rsidRPr="003F153A">
        <w:t>SDP parameters</w:t>
      </w:r>
      <w:r w:rsidRPr="003F153A">
        <w:rPr>
          <w:rFonts w:hint="eastAsia"/>
          <w:lang w:eastAsia="ko-KR"/>
        </w:rPr>
        <w:t xml:space="preserve"> common to EVS Primary and EVS AMR-WB IO</w:t>
      </w:r>
      <w:r w:rsidRPr="00BC087E">
        <w:t xml:space="preserve"> </w:t>
      </w:r>
      <w:r w:rsidRPr="008B0AD1">
        <w:t>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5CBEEC37" w14:textId="77777777" w:rsidTr="00FB0E9C">
        <w:trPr>
          <w:tblHeader/>
        </w:trPr>
        <w:tc>
          <w:tcPr>
            <w:tcW w:w="1701" w:type="dxa"/>
            <w:shd w:val="clear" w:color="auto" w:fill="auto"/>
          </w:tcPr>
          <w:p w14:paraId="0016AEA4"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01366B73"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1FC4D227"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128C8A52" w14:textId="77777777" w:rsidTr="00FB0E9C">
        <w:tc>
          <w:tcPr>
            <w:tcW w:w="1701" w:type="dxa"/>
            <w:shd w:val="clear" w:color="auto" w:fill="auto"/>
          </w:tcPr>
          <w:p w14:paraId="2378D22C"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ptime</w:t>
            </w:r>
          </w:p>
        </w:tc>
        <w:tc>
          <w:tcPr>
            <w:tcW w:w="3969" w:type="dxa"/>
            <w:shd w:val="clear" w:color="auto" w:fill="auto"/>
          </w:tcPr>
          <w:p w14:paraId="6D23B3CE"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0DB5CD2A" w14:textId="77777777" w:rsidR="00BF7286" w:rsidRPr="000A1B35" w:rsidDel="00406913" w:rsidRDefault="00BF7286" w:rsidP="00FB0E9C">
            <w:pPr>
              <w:keepNext/>
              <w:keepLines/>
              <w:spacing w:after="0"/>
              <w:rPr>
                <w:rFonts w:ascii="Arial" w:hAnsi="Arial"/>
                <w:sz w:val="18"/>
                <w:lang w:eastAsia="ko-KR"/>
              </w:rPr>
            </w:pPr>
          </w:p>
        </w:tc>
      </w:tr>
      <w:tr w:rsidR="00BF7286" w:rsidRPr="000A1B35" w:rsidDel="00406913" w14:paraId="2A7F56B2" w14:textId="77777777" w:rsidTr="00FB0E9C">
        <w:tc>
          <w:tcPr>
            <w:tcW w:w="1701" w:type="dxa"/>
            <w:shd w:val="clear" w:color="auto" w:fill="auto"/>
          </w:tcPr>
          <w:p w14:paraId="34A318E6"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maxptime</w:t>
            </w:r>
          </w:p>
        </w:tc>
        <w:tc>
          <w:tcPr>
            <w:tcW w:w="3969" w:type="dxa"/>
            <w:shd w:val="clear" w:color="auto" w:fill="auto"/>
          </w:tcPr>
          <w:p w14:paraId="6FFEF05D"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2258248F" w14:textId="77777777" w:rsidR="00BF7286" w:rsidRPr="000A1B35" w:rsidDel="00406913" w:rsidRDefault="00BF7286" w:rsidP="00FB0E9C">
            <w:pPr>
              <w:keepNext/>
              <w:keepLines/>
              <w:spacing w:after="0"/>
              <w:rPr>
                <w:rFonts w:ascii="Arial" w:hAnsi="Arial"/>
                <w:sz w:val="18"/>
              </w:rPr>
            </w:pPr>
          </w:p>
        </w:tc>
      </w:tr>
      <w:tr w:rsidR="00BF7286" w:rsidRPr="000A1B35" w14:paraId="1BC62F65" w14:textId="77777777" w:rsidTr="00FB0E9C">
        <w:tc>
          <w:tcPr>
            <w:tcW w:w="1701" w:type="dxa"/>
            <w:shd w:val="clear" w:color="auto" w:fill="auto"/>
          </w:tcPr>
          <w:p w14:paraId="722DAED9"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dtx</w:t>
            </w:r>
          </w:p>
        </w:tc>
        <w:tc>
          <w:tcPr>
            <w:tcW w:w="3969" w:type="dxa"/>
            <w:shd w:val="clear" w:color="auto" w:fill="auto"/>
          </w:tcPr>
          <w:p w14:paraId="5D999FE9"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699888D4" w14:textId="77777777" w:rsidR="00BF7286" w:rsidRPr="000A1B35" w:rsidRDefault="00BF7286" w:rsidP="00FB0E9C">
            <w:pPr>
              <w:keepNext/>
              <w:keepLines/>
              <w:spacing w:after="0"/>
              <w:rPr>
                <w:rFonts w:ascii="Arial" w:hAnsi="Arial"/>
                <w:sz w:val="18"/>
                <w:lang w:val="en-US" w:eastAsia="ko-KR"/>
              </w:rPr>
            </w:pPr>
            <w:r w:rsidRPr="000A1B35">
              <w:rPr>
                <w:rFonts w:ascii="Arial" w:hAnsi="Arial" w:hint="eastAsia"/>
                <w:sz w:val="18"/>
                <w:lang w:val="en-US" w:eastAsia="ko-KR"/>
              </w:rPr>
              <w:t xml:space="preserve">MTSI client in terminal shall not include dtx in the initial SDP offer. </w:t>
            </w:r>
            <w:r w:rsidRPr="000A1B35">
              <w:rPr>
                <w:rFonts w:ascii="Arial" w:hAnsi="Arial"/>
                <w:sz w:val="18"/>
                <w:lang w:val="en-US" w:eastAsia="ko-KR"/>
              </w:rPr>
              <w:t xml:space="preserve">MTSI MGW may modify SDP offer to include dtx in order to disable DTX </w:t>
            </w:r>
            <w:r w:rsidRPr="000A1B35">
              <w:rPr>
                <w:rFonts w:ascii="Arial" w:hAnsi="Arial" w:hint="eastAsia"/>
                <w:sz w:val="18"/>
                <w:lang w:val="en-US" w:eastAsia="ko-KR"/>
              </w:rPr>
              <w:t>in</w:t>
            </w:r>
            <w:r w:rsidRPr="000A1B35">
              <w:rPr>
                <w:rFonts w:ascii="Arial" w:hAnsi="Arial"/>
                <w:sz w:val="18"/>
                <w:lang w:val="en-US" w:eastAsia="ko-KR"/>
              </w:rPr>
              <w:t xml:space="preserve"> the session.</w:t>
            </w:r>
          </w:p>
        </w:tc>
      </w:tr>
      <w:tr w:rsidR="00BF7286" w:rsidRPr="000A1B35" w14:paraId="4C89271E" w14:textId="77777777" w:rsidTr="00FB0E9C">
        <w:tc>
          <w:tcPr>
            <w:tcW w:w="1701" w:type="dxa"/>
            <w:shd w:val="clear" w:color="auto" w:fill="auto"/>
          </w:tcPr>
          <w:p w14:paraId="1D14EB45"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dtx-recv</w:t>
            </w:r>
          </w:p>
        </w:tc>
        <w:tc>
          <w:tcPr>
            <w:tcW w:w="3969" w:type="dxa"/>
            <w:shd w:val="clear" w:color="auto" w:fill="auto"/>
          </w:tcPr>
          <w:p w14:paraId="469264AC"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792CF392" w14:textId="77777777" w:rsidR="00BF7286" w:rsidRPr="000A1B35" w:rsidRDefault="00BF7286" w:rsidP="00FB0E9C">
            <w:pPr>
              <w:keepNext/>
              <w:keepLines/>
              <w:spacing w:after="0"/>
              <w:rPr>
                <w:rFonts w:ascii="Arial" w:hAnsi="Arial"/>
                <w:sz w:val="18"/>
                <w:lang w:val="en-US" w:eastAsia="ko-KR"/>
              </w:rPr>
            </w:pPr>
            <w:r w:rsidRPr="00A6741A">
              <w:rPr>
                <w:rFonts w:ascii="Arial" w:hAnsi="Arial"/>
                <w:sz w:val="18"/>
                <w:lang w:val="en-US" w:eastAsia="ko-KR"/>
              </w:rPr>
              <w:t>MTSI client in terminal shall not include dtx-recv. MTSI MGW may modify SDP offer or answer in order to disable DTX for the send direction of the receiver of dtx-recv.</w:t>
            </w:r>
          </w:p>
        </w:tc>
      </w:tr>
      <w:tr w:rsidR="00BF7286" w:rsidRPr="000A1B35" w14:paraId="5ED27CDA" w14:textId="77777777" w:rsidTr="00FB0E9C">
        <w:tc>
          <w:tcPr>
            <w:tcW w:w="1701" w:type="dxa"/>
            <w:shd w:val="clear" w:color="auto" w:fill="auto"/>
          </w:tcPr>
          <w:p w14:paraId="44AE8623" w14:textId="77777777" w:rsidR="00BF7286" w:rsidRPr="000A1B35" w:rsidRDefault="00BF7286" w:rsidP="00FB0E9C">
            <w:pPr>
              <w:keepNext/>
              <w:keepLines/>
              <w:spacing w:after="0"/>
              <w:rPr>
                <w:rFonts w:ascii="Arial" w:hAnsi="Arial"/>
                <w:sz w:val="18"/>
                <w:lang w:eastAsia="ko-KR"/>
              </w:rPr>
            </w:pPr>
            <w:r w:rsidRPr="000A1B35">
              <w:rPr>
                <w:rFonts w:ascii="Arial" w:hAnsi="Arial"/>
                <w:sz w:val="18"/>
                <w:lang w:val="en-US" w:eastAsia="ko-KR"/>
              </w:rPr>
              <w:t>h</w:t>
            </w:r>
            <w:r w:rsidRPr="000A1B35">
              <w:rPr>
                <w:rFonts w:ascii="Arial" w:hAnsi="Arial" w:hint="eastAsia"/>
                <w:sz w:val="18"/>
                <w:lang w:val="en-US" w:eastAsia="ko-KR"/>
              </w:rPr>
              <w:t>f</w:t>
            </w:r>
            <w:r w:rsidRPr="000A1B35">
              <w:rPr>
                <w:rFonts w:ascii="Arial" w:hAnsi="Arial"/>
                <w:sz w:val="18"/>
                <w:lang w:val="en-US" w:eastAsia="ko-KR"/>
              </w:rPr>
              <w:t>-</w:t>
            </w:r>
            <w:r w:rsidRPr="000A1B35">
              <w:rPr>
                <w:rFonts w:ascii="Arial" w:hAnsi="Arial" w:hint="eastAsia"/>
                <w:sz w:val="18"/>
                <w:lang w:val="en-US" w:eastAsia="ko-KR"/>
              </w:rPr>
              <w:t>only</w:t>
            </w:r>
          </w:p>
        </w:tc>
        <w:tc>
          <w:tcPr>
            <w:tcW w:w="3969" w:type="dxa"/>
            <w:shd w:val="clear" w:color="auto" w:fill="auto"/>
          </w:tcPr>
          <w:p w14:paraId="765CB731"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5DECC1C5"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w:t>
            </w:r>
          </w:p>
        </w:tc>
      </w:tr>
      <w:tr w:rsidR="00BF7286" w:rsidRPr="000A1B35" w14:paraId="62FEC3D1" w14:textId="77777777" w:rsidTr="00FB0E9C">
        <w:tc>
          <w:tcPr>
            <w:tcW w:w="1701" w:type="dxa"/>
            <w:shd w:val="clear" w:color="auto" w:fill="auto"/>
          </w:tcPr>
          <w:p w14:paraId="4C0CB2AD" w14:textId="77777777" w:rsidR="00BF7286" w:rsidRPr="000A1B35" w:rsidRDefault="00BF7286" w:rsidP="00FB0E9C">
            <w:pPr>
              <w:keepNext/>
              <w:keepLines/>
              <w:spacing w:after="0"/>
              <w:rPr>
                <w:rFonts w:ascii="Arial" w:hAnsi="Arial"/>
                <w:sz w:val="18"/>
              </w:rPr>
            </w:pPr>
            <w:r>
              <w:rPr>
                <w:rFonts w:ascii="Arial" w:hAnsi="Arial"/>
                <w:sz w:val="18"/>
                <w:lang w:val="en-US" w:eastAsia="ko-KR"/>
              </w:rPr>
              <w:t>evs</w:t>
            </w:r>
            <w:r w:rsidRPr="000A1B35">
              <w:rPr>
                <w:rFonts w:ascii="Arial" w:hAnsi="Arial" w:hint="eastAsia"/>
                <w:sz w:val="18"/>
                <w:lang w:val="en-US" w:eastAsia="ko-KR"/>
              </w:rPr>
              <w:t>-mode-</w:t>
            </w:r>
            <w:r>
              <w:rPr>
                <w:rFonts w:ascii="Arial" w:hAnsi="Arial"/>
                <w:sz w:val="18"/>
                <w:lang w:val="en-US" w:eastAsia="ko-KR"/>
              </w:rPr>
              <w:t>switch</w:t>
            </w:r>
          </w:p>
        </w:tc>
        <w:tc>
          <w:tcPr>
            <w:tcW w:w="3969" w:type="dxa"/>
            <w:shd w:val="clear" w:color="auto" w:fill="auto"/>
          </w:tcPr>
          <w:p w14:paraId="1E2F7DE0" w14:textId="77777777" w:rsidR="00BF7286" w:rsidRPr="000A1B35" w:rsidRDefault="00BF7286" w:rsidP="00FB0E9C">
            <w:pPr>
              <w:keepNext/>
              <w:keepLines/>
              <w:spacing w:after="0"/>
              <w:rPr>
                <w:rFonts w:ascii="Arial" w:hAnsi="Arial"/>
                <w:sz w:val="18"/>
              </w:rPr>
            </w:pPr>
            <w:r w:rsidRPr="00BF6D2E">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1EFCCADA" w14:textId="77777777" w:rsidR="00BF7286" w:rsidRPr="000A1B35" w:rsidRDefault="00BF7286" w:rsidP="00FB0E9C">
            <w:pPr>
              <w:keepNext/>
              <w:keepLines/>
              <w:spacing w:after="0"/>
              <w:rPr>
                <w:rFonts w:ascii="Arial" w:hAnsi="Arial"/>
                <w:sz w:val="18"/>
              </w:rPr>
            </w:pPr>
            <w:r w:rsidRPr="0046453C">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85021E" w:rsidRPr="003E4B1D" w14:paraId="33F6877A" w14:textId="77777777" w:rsidTr="00293DEF">
        <w:tc>
          <w:tcPr>
            <w:tcW w:w="1701" w:type="dxa"/>
            <w:shd w:val="clear" w:color="auto" w:fill="auto"/>
          </w:tcPr>
          <w:p w14:paraId="62AB12B9"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max-red</w:t>
            </w:r>
          </w:p>
        </w:tc>
        <w:tc>
          <w:tcPr>
            <w:tcW w:w="7938" w:type="dxa"/>
            <w:gridSpan w:val="2"/>
            <w:shd w:val="clear" w:color="auto" w:fill="auto"/>
          </w:tcPr>
          <w:p w14:paraId="57FA2F54"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r w:rsidR="0085021E" w:rsidRPr="003E4B1D" w14:paraId="2E031F88" w14:textId="77777777" w:rsidTr="00293DEF">
        <w:tc>
          <w:tcPr>
            <w:tcW w:w="1701" w:type="dxa"/>
            <w:shd w:val="clear" w:color="auto" w:fill="auto"/>
          </w:tcPr>
          <w:p w14:paraId="13B8249F"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channels</w:t>
            </w:r>
          </w:p>
        </w:tc>
        <w:tc>
          <w:tcPr>
            <w:tcW w:w="7938" w:type="dxa"/>
            <w:gridSpan w:val="2"/>
            <w:shd w:val="clear" w:color="auto" w:fill="auto"/>
          </w:tcPr>
          <w:p w14:paraId="1A619E50"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bl>
    <w:p w14:paraId="48DD6E49" w14:textId="77777777" w:rsidR="00BF7286" w:rsidRPr="0007623F" w:rsidRDefault="00BF7286" w:rsidP="00BF7286">
      <w:pPr>
        <w:rPr>
          <w:lang w:eastAsia="ko-KR"/>
        </w:rPr>
      </w:pPr>
    </w:p>
    <w:p w14:paraId="71DCC41A" w14:textId="77777777" w:rsidR="00BF7286" w:rsidRPr="00F00CA1" w:rsidRDefault="00BF7286" w:rsidP="00BF7286">
      <w:pPr>
        <w:pStyle w:val="TH"/>
        <w:rPr>
          <w:lang w:eastAsia="ko-KR"/>
        </w:rPr>
      </w:pPr>
      <w:r w:rsidRPr="00F00CA1">
        <w:lastRenderedPageBreak/>
        <w:t>Table 6.</w:t>
      </w:r>
      <w:r>
        <w:rPr>
          <w:rFonts w:hint="eastAsia"/>
          <w:lang w:eastAsia="ko-KR"/>
        </w:rPr>
        <w:t>3</w:t>
      </w:r>
      <w:r>
        <w:t>b:</w:t>
      </w:r>
      <w:r w:rsidRPr="00F00CA1">
        <w:t xml:space="preserve"> </w:t>
      </w:r>
      <w:r w:rsidRPr="00F00CA1">
        <w:rPr>
          <w:rFonts w:hint="eastAsia"/>
          <w:lang w:eastAsia="ko-KR"/>
        </w:rPr>
        <w:t xml:space="preserve">Handling of the EVS Primary </w:t>
      </w:r>
      <w:r w:rsidRPr="00F00CA1">
        <w:t>SDP 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0BDC6E43" w14:textId="77777777" w:rsidTr="00FB0E9C">
        <w:trPr>
          <w:tblHeader/>
        </w:trPr>
        <w:tc>
          <w:tcPr>
            <w:tcW w:w="1701" w:type="dxa"/>
            <w:shd w:val="clear" w:color="auto" w:fill="auto"/>
          </w:tcPr>
          <w:p w14:paraId="3D5C14A1" w14:textId="77777777" w:rsidR="00BF7286" w:rsidRPr="000A1B35" w:rsidRDefault="00BF7286" w:rsidP="00FB0E9C">
            <w:pPr>
              <w:pStyle w:val="TAH"/>
            </w:pPr>
            <w:r w:rsidRPr="000A1B35">
              <w:t>Parameter</w:t>
            </w:r>
          </w:p>
        </w:tc>
        <w:tc>
          <w:tcPr>
            <w:tcW w:w="3969" w:type="dxa"/>
            <w:shd w:val="clear" w:color="auto" w:fill="auto"/>
          </w:tcPr>
          <w:p w14:paraId="10902FA5" w14:textId="77777777" w:rsidR="00BF7286" w:rsidRPr="000A1B35" w:rsidRDefault="00BF7286" w:rsidP="00FB0E9C">
            <w:pPr>
              <w:pStyle w:val="TAH"/>
            </w:pPr>
            <w:r w:rsidRPr="000A1B35">
              <w:rPr>
                <w:rFonts w:hint="eastAsia"/>
                <w:lang w:eastAsia="ko-KR"/>
              </w:rPr>
              <w:t>Comments</w:t>
            </w:r>
          </w:p>
        </w:tc>
        <w:tc>
          <w:tcPr>
            <w:tcW w:w="3969" w:type="dxa"/>
            <w:shd w:val="clear" w:color="auto" w:fill="auto"/>
          </w:tcPr>
          <w:p w14:paraId="0680878A" w14:textId="77777777" w:rsidR="00BF7286" w:rsidRPr="000A1B35" w:rsidRDefault="00BF7286" w:rsidP="00FB0E9C">
            <w:pPr>
              <w:pStyle w:val="TAH"/>
            </w:pPr>
            <w:r w:rsidRPr="000A1B35">
              <w:t>Handling</w:t>
            </w:r>
          </w:p>
        </w:tc>
      </w:tr>
      <w:tr w:rsidR="00BF7286" w:rsidRPr="000A1B35" w:rsidDel="00406913" w14:paraId="124E4054" w14:textId="77777777" w:rsidTr="00FB0E9C">
        <w:tc>
          <w:tcPr>
            <w:tcW w:w="1701" w:type="dxa"/>
            <w:shd w:val="clear" w:color="auto" w:fill="auto"/>
          </w:tcPr>
          <w:p w14:paraId="227EAB80" w14:textId="77777777" w:rsidR="00BF7286" w:rsidRPr="000A1B35" w:rsidRDefault="00BF7286" w:rsidP="00FB0E9C">
            <w:pPr>
              <w:pStyle w:val="TAL"/>
            </w:pPr>
            <w:r>
              <w:rPr>
                <w:lang w:eastAsia="ko-KR"/>
              </w:rPr>
              <w:t>b</w:t>
            </w:r>
            <w:r w:rsidRPr="000A1B35">
              <w:rPr>
                <w:rFonts w:hint="eastAsia"/>
                <w:lang w:eastAsia="ko-KR"/>
              </w:rPr>
              <w:t>r</w:t>
            </w:r>
          </w:p>
        </w:tc>
        <w:tc>
          <w:tcPr>
            <w:tcW w:w="3969" w:type="dxa"/>
            <w:shd w:val="clear" w:color="auto" w:fill="auto"/>
          </w:tcPr>
          <w:p w14:paraId="708618F3" w14:textId="77777777" w:rsidR="00BF7286" w:rsidRPr="000A1B35" w:rsidRDefault="00BF7286" w:rsidP="00FB0E9C">
            <w:pPr>
              <w:pStyle w:val="TAL"/>
              <w:rPr>
                <w:lang w:val="en-US" w:eastAsia="ko-KR"/>
              </w:rPr>
            </w:pPr>
          </w:p>
        </w:tc>
        <w:tc>
          <w:tcPr>
            <w:tcW w:w="3969" w:type="dxa"/>
            <w:shd w:val="clear" w:color="auto" w:fill="auto"/>
          </w:tcPr>
          <w:p w14:paraId="63781F1B" w14:textId="77777777" w:rsidR="00BF7286" w:rsidRPr="000A1B35" w:rsidDel="00406913" w:rsidRDefault="00BF7286" w:rsidP="00FB0E9C">
            <w:pPr>
              <w:pStyle w:val="TAL"/>
              <w:rPr>
                <w:lang w:eastAsia="ko-KR"/>
              </w:rPr>
            </w:pPr>
            <w:r w:rsidRPr="00C34DA2">
              <w:rPr>
                <w:lang w:val="en-US" w:eastAsia="ko-KR"/>
              </w:rPr>
              <w:t>An MTSI client in terminal supporting the EVS codec is required to support the entire bit-rate range but may offer a smaller bit-rate range or even a single bit-rate.</w:t>
            </w:r>
          </w:p>
        </w:tc>
      </w:tr>
      <w:tr w:rsidR="00BF7286" w:rsidRPr="000A1B35" w:rsidDel="00406913" w14:paraId="2AC820D3" w14:textId="77777777" w:rsidTr="00FB0E9C">
        <w:tc>
          <w:tcPr>
            <w:tcW w:w="1701" w:type="dxa"/>
            <w:shd w:val="clear" w:color="auto" w:fill="auto"/>
          </w:tcPr>
          <w:p w14:paraId="5F06911C" w14:textId="77777777" w:rsidR="00BF7286" w:rsidRPr="000A1B35" w:rsidRDefault="00BF7286" w:rsidP="00FB0E9C">
            <w:pPr>
              <w:pStyle w:val="TAL"/>
            </w:pPr>
            <w:r w:rsidRPr="000A1B35">
              <w:rPr>
                <w:rFonts w:hint="eastAsia"/>
                <w:lang w:eastAsia="ko-KR"/>
              </w:rPr>
              <w:t>br-send</w:t>
            </w:r>
          </w:p>
        </w:tc>
        <w:tc>
          <w:tcPr>
            <w:tcW w:w="3969" w:type="dxa"/>
            <w:shd w:val="clear" w:color="auto" w:fill="auto"/>
          </w:tcPr>
          <w:p w14:paraId="19F9BAA9" w14:textId="77777777" w:rsidR="00BF7286" w:rsidRPr="000A1B35" w:rsidRDefault="00BF7286" w:rsidP="00FB0E9C">
            <w:pPr>
              <w:pStyle w:val="TAL"/>
              <w:rPr>
                <w:lang w:val="en-US" w:eastAsia="ko-KR"/>
              </w:rPr>
            </w:pPr>
          </w:p>
        </w:tc>
        <w:tc>
          <w:tcPr>
            <w:tcW w:w="3969" w:type="dxa"/>
            <w:shd w:val="clear" w:color="auto" w:fill="auto"/>
          </w:tcPr>
          <w:p w14:paraId="1C7AB6EB" w14:textId="77777777" w:rsidR="00BF7286" w:rsidRPr="000A1B35" w:rsidDel="00406913" w:rsidRDefault="00BF7286" w:rsidP="00FB0E9C">
            <w:pPr>
              <w:pStyle w:val="TAL"/>
            </w:pPr>
          </w:p>
        </w:tc>
      </w:tr>
      <w:tr w:rsidR="00BF7286" w:rsidRPr="000A1B35" w14:paraId="31E00CF0" w14:textId="77777777" w:rsidTr="00FB0E9C">
        <w:tc>
          <w:tcPr>
            <w:tcW w:w="1701" w:type="dxa"/>
            <w:shd w:val="clear" w:color="auto" w:fill="auto"/>
          </w:tcPr>
          <w:p w14:paraId="5AA0151E" w14:textId="77777777" w:rsidR="00BF7286" w:rsidRPr="000A1B35" w:rsidRDefault="00BF7286" w:rsidP="00FB0E9C">
            <w:pPr>
              <w:pStyle w:val="TAL"/>
            </w:pPr>
            <w:r w:rsidRPr="000A1B35">
              <w:rPr>
                <w:rFonts w:hint="eastAsia"/>
                <w:lang w:eastAsia="ko-KR"/>
              </w:rPr>
              <w:t>br-recv</w:t>
            </w:r>
          </w:p>
        </w:tc>
        <w:tc>
          <w:tcPr>
            <w:tcW w:w="3969" w:type="dxa"/>
            <w:shd w:val="clear" w:color="auto" w:fill="auto"/>
          </w:tcPr>
          <w:p w14:paraId="4A571144" w14:textId="77777777" w:rsidR="00BF7286" w:rsidRPr="000A1B35" w:rsidRDefault="00BF7286" w:rsidP="00FB0E9C">
            <w:pPr>
              <w:pStyle w:val="TAL"/>
              <w:rPr>
                <w:lang w:eastAsia="ko-KR"/>
              </w:rPr>
            </w:pPr>
          </w:p>
        </w:tc>
        <w:tc>
          <w:tcPr>
            <w:tcW w:w="3969" w:type="dxa"/>
            <w:shd w:val="clear" w:color="auto" w:fill="auto"/>
          </w:tcPr>
          <w:p w14:paraId="093E30BA" w14:textId="77777777" w:rsidR="00BF7286" w:rsidRPr="000A1B35" w:rsidRDefault="00BF7286" w:rsidP="00FB0E9C">
            <w:pPr>
              <w:pStyle w:val="TAL"/>
              <w:rPr>
                <w:lang w:val="en-US" w:eastAsia="ko-KR"/>
              </w:rPr>
            </w:pPr>
          </w:p>
        </w:tc>
      </w:tr>
      <w:tr w:rsidR="00BF7286" w:rsidRPr="000A1B35" w14:paraId="6BE28C12" w14:textId="77777777" w:rsidTr="00FB0E9C">
        <w:tc>
          <w:tcPr>
            <w:tcW w:w="1701" w:type="dxa"/>
            <w:shd w:val="clear" w:color="auto" w:fill="auto"/>
          </w:tcPr>
          <w:p w14:paraId="7B5D23F5" w14:textId="77777777" w:rsidR="00BF7286" w:rsidRPr="000A1B35" w:rsidRDefault="00BF7286" w:rsidP="00FB0E9C">
            <w:pPr>
              <w:pStyle w:val="TAL"/>
              <w:rPr>
                <w:lang w:eastAsia="ko-KR"/>
              </w:rPr>
            </w:pPr>
            <w:r w:rsidRPr="000A1B35">
              <w:rPr>
                <w:rFonts w:hint="eastAsia"/>
                <w:lang w:eastAsia="ko-KR"/>
              </w:rPr>
              <w:t>bw</w:t>
            </w:r>
          </w:p>
        </w:tc>
        <w:tc>
          <w:tcPr>
            <w:tcW w:w="3969" w:type="dxa"/>
            <w:shd w:val="clear" w:color="auto" w:fill="auto"/>
          </w:tcPr>
          <w:p w14:paraId="3F3966DD" w14:textId="77777777" w:rsidR="00BF7286" w:rsidRPr="000A1B35" w:rsidRDefault="00BF7286" w:rsidP="00FB0E9C">
            <w:pPr>
              <w:pStyle w:val="TAL"/>
              <w:rPr>
                <w:lang w:val="en-US" w:eastAsia="ko-KR"/>
              </w:rPr>
            </w:pPr>
            <w:r w:rsidRPr="000A1B35">
              <w:rPr>
                <w:lang w:val="en-US" w:eastAsia="ko-KR"/>
              </w:rPr>
              <w:t xml:space="preserve">The session should start with the maximum bandwidth </w:t>
            </w:r>
            <w:r>
              <w:rPr>
                <w:lang w:val="en-US" w:eastAsia="ko-KR"/>
              </w:rPr>
              <w:t xml:space="preserve">supported by </w:t>
            </w:r>
            <w:r w:rsidRPr="000A1B35">
              <w:rPr>
                <w:lang w:val="en-US" w:eastAsia="ko-KR"/>
              </w:rPr>
              <w:t>the initial bit-rate</w:t>
            </w:r>
            <w:r>
              <w:rPr>
                <w:lang w:val="en-US" w:eastAsia="ko-KR"/>
              </w:rPr>
              <w:t xml:space="preserve"> up to </w:t>
            </w:r>
            <w:r w:rsidRPr="000A1B35">
              <w:rPr>
                <w:lang w:val="en-US" w:eastAsia="ko-KR"/>
              </w:rPr>
              <w:t xml:space="preserve">the maximum </w:t>
            </w:r>
            <w:r>
              <w:rPr>
                <w:lang w:val="en-US" w:eastAsia="ko-KR"/>
              </w:rPr>
              <w:t xml:space="preserve">negotiated </w:t>
            </w:r>
            <w:r w:rsidRPr="000A1B35">
              <w:rPr>
                <w:lang w:val="en-US" w:eastAsia="ko-KR"/>
              </w:rPr>
              <w:t>bandwidth</w:t>
            </w:r>
            <w:r>
              <w:rPr>
                <w:lang w:val="en-US" w:eastAsia="ko-KR"/>
              </w:rPr>
              <w:t>.</w:t>
            </w:r>
            <w:r w:rsidRPr="00C23D1F">
              <w:rPr>
                <w:lang w:val="en-US" w:eastAsia="ko-KR"/>
              </w:rPr>
              <w:t xml:space="preserve">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182C05AD" w14:textId="77777777" w:rsidR="00BF7286" w:rsidRPr="000A1B35" w:rsidRDefault="00BF7286" w:rsidP="00FB0E9C">
            <w:pPr>
              <w:pStyle w:val="TAL"/>
              <w:rPr>
                <w:lang w:val="en-US" w:eastAsia="ko-KR"/>
              </w:rPr>
            </w:pPr>
            <w:r w:rsidRPr="000A1B35">
              <w:rPr>
                <w:rFonts w:hint="eastAsia"/>
                <w:lang w:eastAsia="ko-KR"/>
              </w:rPr>
              <w:t>Both the offerer and the answerer shall send according to the bandwidth parameter in the answer.</w:t>
            </w:r>
          </w:p>
        </w:tc>
      </w:tr>
      <w:tr w:rsidR="00BF7286" w:rsidRPr="000A1B35" w14:paraId="1840D8F4" w14:textId="77777777" w:rsidTr="00FB0E9C">
        <w:tc>
          <w:tcPr>
            <w:tcW w:w="1701" w:type="dxa"/>
            <w:shd w:val="clear" w:color="auto" w:fill="auto"/>
          </w:tcPr>
          <w:p w14:paraId="6D2480A7" w14:textId="77777777" w:rsidR="00BF7286" w:rsidRPr="000A1B35" w:rsidRDefault="00BF7286" w:rsidP="00FB0E9C">
            <w:pPr>
              <w:pStyle w:val="TAL"/>
            </w:pPr>
            <w:r w:rsidRPr="000A1B35">
              <w:rPr>
                <w:rFonts w:hint="eastAsia"/>
                <w:lang w:eastAsia="ko-KR"/>
              </w:rPr>
              <w:t>bw-send</w:t>
            </w:r>
          </w:p>
        </w:tc>
        <w:tc>
          <w:tcPr>
            <w:tcW w:w="3969" w:type="dxa"/>
            <w:shd w:val="clear" w:color="auto" w:fill="auto"/>
          </w:tcPr>
          <w:p w14:paraId="2C687916" w14:textId="77777777" w:rsidR="00BF7286" w:rsidRPr="000A1B35" w:rsidRDefault="00BF7286" w:rsidP="00FB0E9C">
            <w:pPr>
              <w:pStyle w:val="TAL"/>
            </w:pPr>
          </w:p>
        </w:tc>
        <w:tc>
          <w:tcPr>
            <w:tcW w:w="3969" w:type="dxa"/>
            <w:shd w:val="clear" w:color="auto" w:fill="auto"/>
          </w:tcPr>
          <w:p w14:paraId="3EFA028E" w14:textId="77777777" w:rsidR="00BF7286" w:rsidRPr="000A1B35" w:rsidRDefault="00BF7286" w:rsidP="00FB0E9C">
            <w:pPr>
              <w:pStyle w:val="TAL"/>
            </w:pPr>
          </w:p>
        </w:tc>
      </w:tr>
      <w:tr w:rsidR="00BF7286" w:rsidRPr="000A1B35" w14:paraId="06F48A83" w14:textId="77777777" w:rsidTr="00FB0E9C">
        <w:tc>
          <w:tcPr>
            <w:tcW w:w="1701" w:type="dxa"/>
            <w:shd w:val="clear" w:color="auto" w:fill="auto"/>
          </w:tcPr>
          <w:p w14:paraId="0ACFDA8A" w14:textId="77777777" w:rsidR="00BF7286" w:rsidRPr="000A1B35" w:rsidRDefault="00BF7286" w:rsidP="00FB0E9C">
            <w:pPr>
              <w:pStyle w:val="TAL"/>
              <w:rPr>
                <w:lang w:eastAsia="ko-KR"/>
              </w:rPr>
            </w:pPr>
            <w:r w:rsidRPr="000A1B35">
              <w:rPr>
                <w:rFonts w:hint="eastAsia"/>
                <w:lang w:eastAsia="ko-KR"/>
              </w:rPr>
              <w:t>bw-recv</w:t>
            </w:r>
          </w:p>
        </w:tc>
        <w:tc>
          <w:tcPr>
            <w:tcW w:w="3969" w:type="dxa"/>
            <w:shd w:val="clear" w:color="auto" w:fill="auto"/>
          </w:tcPr>
          <w:p w14:paraId="62FFA810" w14:textId="77777777" w:rsidR="00BF7286" w:rsidRPr="000A1B35" w:rsidRDefault="00BF7286" w:rsidP="00FB0E9C">
            <w:pPr>
              <w:pStyle w:val="TAL"/>
            </w:pPr>
          </w:p>
        </w:tc>
        <w:tc>
          <w:tcPr>
            <w:tcW w:w="3969" w:type="dxa"/>
            <w:shd w:val="clear" w:color="auto" w:fill="auto"/>
          </w:tcPr>
          <w:p w14:paraId="04DF560B" w14:textId="77777777" w:rsidR="00BF7286" w:rsidRPr="000A1B35" w:rsidRDefault="00BF7286" w:rsidP="00FB0E9C">
            <w:pPr>
              <w:pStyle w:val="TAL"/>
              <w:rPr>
                <w:lang w:eastAsia="ko-KR"/>
              </w:rPr>
            </w:pPr>
          </w:p>
        </w:tc>
      </w:tr>
      <w:tr w:rsidR="00BF7286" w:rsidRPr="000A1B35" w14:paraId="3FE41CA6" w14:textId="77777777" w:rsidTr="00FB0E9C">
        <w:tc>
          <w:tcPr>
            <w:tcW w:w="1701" w:type="dxa"/>
            <w:shd w:val="clear" w:color="auto" w:fill="auto"/>
          </w:tcPr>
          <w:p w14:paraId="6E728500" w14:textId="77777777" w:rsidR="00BF7286" w:rsidRPr="000A1B35" w:rsidRDefault="00BF7286" w:rsidP="00FB0E9C">
            <w:pPr>
              <w:pStyle w:val="TAL"/>
              <w:rPr>
                <w:lang w:eastAsia="ko-KR"/>
              </w:rPr>
            </w:pPr>
            <w:r>
              <w:rPr>
                <w:lang w:eastAsia="ko-KR"/>
              </w:rPr>
              <w:t>ch-send</w:t>
            </w:r>
          </w:p>
        </w:tc>
        <w:tc>
          <w:tcPr>
            <w:tcW w:w="3969" w:type="dxa"/>
            <w:shd w:val="clear" w:color="auto" w:fill="auto"/>
          </w:tcPr>
          <w:p w14:paraId="3A6540CB" w14:textId="77777777" w:rsidR="00BF7286" w:rsidRPr="000A1B35" w:rsidRDefault="00BF7286" w:rsidP="00FB0E9C">
            <w:pPr>
              <w:pStyle w:val="TAL"/>
              <w:rPr>
                <w:lang w:eastAsia="ko-KR"/>
              </w:rPr>
            </w:pPr>
          </w:p>
        </w:tc>
        <w:tc>
          <w:tcPr>
            <w:tcW w:w="3969" w:type="dxa"/>
            <w:shd w:val="clear" w:color="auto" w:fill="auto"/>
          </w:tcPr>
          <w:p w14:paraId="597385E2" w14:textId="77777777" w:rsidR="00BF7286" w:rsidRPr="000A1B35" w:rsidRDefault="00BF7286" w:rsidP="00FB0E9C">
            <w:pPr>
              <w:pStyle w:val="TAL"/>
              <w:rPr>
                <w:lang w:eastAsia="ko-KR"/>
              </w:rPr>
            </w:pPr>
          </w:p>
        </w:tc>
      </w:tr>
      <w:tr w:rsidR="00BF7286" w:rsidRPr="000A1B35" w14:paraId="06F5D480" w14:textId="77777777" w:rsidTr="00FB0E9C">
        <w:tc>
          <w:tcPr>
            <w:tcW w:w="1701" w:type="dxa"/>
            <w:shd w:val="clear" w:color="auto" w:fill="auto"/>
          </w:tcPr>
          <w:p w14:paraId="2D2BD536" w14:textId="77777777" w:rsidR="00BF7286" w:rsidRPr="000A1B35" w:rsidRDefault="00BF7286" w:rsidP="00FB0E9C">
            <w:pPr>
              <w:pStyle w:val="TAL"/>
              <w:rPr>
                <w:lang w:eastAsia="ko-KR"/>
              </w:rPr>
            </w:pPr>
            <w:r>
              <w:rPr>
                <w:lang w:eastAsia="ko-KR"/>
              </w:rPr>
              <w:t>ch-recv</w:t>
            </w:r>
          </w:p>
        </w:tc>
        <w:tc>
          <w:tcPr>
            <w:tcW w:w="3969" w:type="dxa"/>
            <w:shd w:val="clear" w:color="auto" w:fill="auto"/>
          </w:tcPr>
          <w:p w14:paraId="059F4858" w14:textId="77777777" w:rsidR="00BF7286" w:rsidRPr="000A1B35" w:rsidRDefault="00BF7286" w:rsidP="00FB0E9C">
            <w:pPr>
              <w:pStyle w:val="TAL"/>
              <w:rPr>
                <w:lang w:eastAsia="ko-KR"/>
              </w:rPr>
            </w:pPr>
          </w:p>
        </w:tc>
        <w:tc>
          <w:tcPr>
            <w:tcW w:w="3969" w:type="dxa"/>
            <w:shd w:val="clear" w:color="auto" w:fill="auto"/>
          </w:tcPr>
          <w:p w14:paraId="4AA715A2" w14:textId="77777777" w:rsidR="00BF7286" w:rsidRPr="000A1B35" w:rsidRDefault="00BF7286" w:rsidP="00FB0E9C">
            <w:pPr>
              <w:pStyle w:val="TAL"/>
            </w:pPr>
          </w:p>
        </w:tc>
      </w:tr>
      <w:tr w:rsidR="00BF7286" w:rsidRPr="000A1B35" w14:paraId="5CAFDB62" w14:textId="77777777" w:rsidTr="00FB0E9C">
        <w:tc>
          <w:tcPr>
            <w:tcW w:w="1701" w:type="dxa"/>
            <w:shd w:val="clear" w:color="auto" w:fill="auto"/>
          </w:tcPr>
          <w:p w14:paraId="1FE5F484" w14:textId="77777777" w:rsidR="00BF7286" w:rsidRPr="000A1B35" w:rsidRDefault="00BF7286" w:rsidP="00FB0E9C">
            <w:pPr>
              <w:pStyle w:val="TAL"/>
              <w:rPr>
                <w:lang w:eastAsia="ko-KR"/>
              </w:rPr>
            </w:pPr>
            <w:r>
              <w:rPr>
                <w:rFonts w:hint="eastAsia"/>
                <w:lang w:eastAsia="ko-KR"/>
              </w:rPr>
              <w:t>cmr</w:t>
            </w:r>
          </w:p>
        </w:tc>
        <w:tc>
          <w:tcPr>
            <w:tcW w:w="3969" w:type="dxa"/>
            <w:shd w:val="clear" w:color="auto" w:fill="auto"/>
          </w:tcPr>
          <w:p w14:paraId="53E22067" w14:textId="77777777" w:rsidR="00BF7286" w:rsidRPr="000A1B35" w:rsidRDefault="00BF7286" w:rsidP="00FB0E9C">
            <w:pPr>
              <w:pStyle w:val="TAL"/>
              <w:rPr>
                <w:lang w:eastAsia="ko-KR"/>
              </w:rPr>
            </w:pPr>
            <w:r w:rsidRPr="00DE76B7">
              <w:rPr>
                <w:lang w:eastAsia="ko-KR"/>
              </w:rPr>
              <w:t>In EVS AMR-WB IO mode, CMR to the bit-rates of EVS AMR-WB IO mode and NO_REQ is always enabled.</w:t>
            </w:r>
          </w:p>
        </w:tc>
        <w:tc>
          <w:tcPr>
            <w:tcW w:w="3969" w:type="dxa"/>
            <w:shd w:val="clear" w:color="auto" w:fill="auto"/>
          </w:tcPr>
          <w:p w14:paraId="2501EEF4" w14:textId="77777777" w:rsidR="00BF7286" w:rsidRDefault="00BF7286" w:rsidP="00FB0E9C">
            <w:pPr>
              <w:pStyle w:val="TAL"/>
              <w:rPr>
                <w:lang w:val="en-US" w:eastAsia="ko-KR"/>
              </w:rPr>
            </w:pPr>
            <w:r w:rsidRPr="000A1B35">
              <w:rPr>
                <w:rFonts w:hint="eastAsia"/>
                <w:lang w:val="en-US" w:eastAsia="ko-KR"/>
              </w:rPr>
              <w:t>If</w:t>
            </w:r>
            <w:r>
              <w:rPr>
                <w:lang w:val="en-US" w:eastAsia="ko-KR"/>
              </w:rPr>
              <w:t xml:space="preserve"> cmr=-</w:t>
            </w:r>
            <w:r w:rsidRPr="000A1B35">
              <w:rPr>
                <w:rFonts w:hint="eastAsia"/>
                <w:lang w:val="en-US" w:eastAsia="ko-KR"/>
              </w:rPr>
              <w:t>1</w:t>
            </w:r>
            <w:r w:rsidRPr="003B3A77">
              <w:rPr>
                <w:lang w:val="en-US" w:eastAsia="ko-KR"/>
              </w:rPr>
              <w:t xml:space="preserve"> and the session is in the EVS Primary mode</w:t>
            </w:r>
            <w:r w:rsidRPr="000A1B35">
              <w:rPr>
                <w:rFonts w:hint="eastAsia"/>
                <w:lang w:val="en-US" w:eastAsia="ko-KR"/>
              </w:rPr>
              <w:t>, MTSI client in terminal shall not transmit CMR</w:t>
            </w:r>
            <w:r>
              <w:rPr>
                <w:lang w:val="en-US" w:eastAsia="ko-KR"/>
              </w:rPr>
              <w:t>.</w:t>
            </w:r>
            <w:r w:rsidRPr="000A1B35">
              <w:rPr>
                <w:rFonts w:hint="eastAsia"/>
                <w:lang w:val="en-US" w:eastAsia="ko-KR"/>
              </w:rPr>
              <w:t xml:space="preserve"> </w:t>
            </w:r>
            <w:r w:rsidRPr="003B3A77">
              <w:rPr>
                <w:lang w:val="en-US" w:eastAsia="ko-KR"/>
              </w:rPr>
              <w:t xml:space="preserve">If cmr=-1 and the session is in the </w:t>
            </w:r>
            <w:r w:rsidRPr="000A1B35">
              <w:rPr>
                <w:rFonts w:hint="eastAsia"/>
                <w:lang w:val="en-US" w:eastAsia="ko-KR"/>
              </w:rPr>
              <w:t xml:space="preserve">EVS </w:t>
            </w:r>
            <w:r>
              <w:rPr>
                <w:lang w:val="en-US" w:eastAsia="ko-KR"/>
              </w:rPr>
              <w:t xml:space="preserve">AMR-WB IO, </w:t>
            </w:r>
            <w:r w:rsidRPr="003B3A77">
              <w:rPr>
                <w:lang w:val="en-US" w:eastAsia="ko-KR"/>
              </w:rPr>
              <w:t>MTSI client in terminal shall restrict CMR to values of EVS AMR-WB-IO bit-</w:t>
            </w:r>
            <w:r>
              <w:rPr>
                <w:lang w:val="en-US" w:eastAsia="ko-KR"/>
              </w:rPr>
              <w:t>rates and NO_REQ in the session.</w:t>
            </w:r>
          </w:p>
          <w:p w14:paraId="5638D0D2" w14:textId="77777777" w:rsidR="00BF7286" w:rsidRPr="000A1B35" w:rsidRDefault="00BF7286" w:rsidP="00FB0E9C">
            <w:pPr>
              <w:pStyle w:val="TAL"/>
              <w:rPr>
                <w:lang w:val="en-US" w:eastAsia="ko-KR"/>
              </w:rPr>
            </w:pPr>
            <w:r w:rsidRPr="000A1B35">
              <w:rPr>
                <w:rFonts w:hint="eastAsia"/>
                <w:lang w:val="en-US" w:eastAsia="ko-KR"/>
              </w:rPr>
              <w:t xml:space="preserve">MTSI client in terminal is required to accept CMR even when </w:t>
            </w:r>
            <w:r>
              <w:rPr>
                <w:lang w:val="en-US" w:eastAsia="ko-KR"/>
              </w:rPr>
              <w:t>cmr=-1</w:t>
            </w:r>
            <w:r w:rsidRPr="000A1B35">
              <w:rPr>
                <w:rFonts w:hint="eastAsia"/>
                <w:lang w:val="en-US" w:eastAsia="ko-KR"/>
              </w:rPr>
              <w:t>.</w:t>
            </w:r>
            <w:r w:rsidRPr="003B3A77">
              <w:rPr>
                <w:lang w:val="en-US" w:eastAsia="ko-KR"/>
              </w:rPr>
              <w:t xml:space="preserve"> MTSI client in terminal is required to accept RTP payload without CMR even when cmr=1.</w:t>
            </w:r>
          </w:p>
        </w:tc>
      </w:tr>
      <w:tr w:rsidR="00BF7286" w:rsidRPr="000A1B35" w14:paraId="27FB7B6E" w14:textId="77777777" w:rsidTr="00FB0E9C">
        <w:tc>
          <w:tcPr>
            <w:tcW w:w="1701" w:type="dxa"/>
            <w:shd w:val="clear" w:color="auto" w:fill="auto"/>
          </w:tcPr>
          <w:p w14:paraId="6180294C" w14:textId="77777777" w:rsidR="00BF7286" w:rsidRPr="000A1B35" w:rsidRDefault="00BF7286" w:rsidP="00FB0E9C">
            <w:pPr>
              <w:pStyle w:val="TAL"/>
              <w:rPr>
                <w:lang w:eastAsia="ko-KR"/>
              </w:rPr>
            </w:pPr>
            <w:r w:rsidRPr="000A1B35">
              <w:rPr>
                <w:rFonts w:hint="eastAsia"/>
                <w:lang w:val="en-US" w:eastAsia="ko-KR"/>
              </w:rPr>
              <w:t>ch-aw-recv</w:t>
            </w:r>
          </w:p>
        </w:tc>
        <w:tc>
          <w:tcPr>
            <w:tcW w:w="3969" w:type="dxa"/>
            <w:shd w:val="clear" w:color="auto" w:fill="auto"/>
          </w:tcPr>
          <w:p w14:paraId="0CBD3BA1" w14:textId="77777777" w:rsidR="00BF7286" w:rsidRPr="000A1B35" w:rsidRDefault="00BF7286" w:rsidP="00FB0E9C">
            <w:pPr>
              <w:pStyle w:val="TAL"/>
              <w:rPr>
                <w:lang w:eastAsia="ko-KR"/>
              </w:rPr>
            </w:pPr>
          </w:p>
        </w:tc>
        <w:tc>
          <w:tcPr>
            <w:tcW w:w="3969" w:type="dxa"/>
            <w:shd w:val="clear" w:color="auto" w:fill="auto"/>
          </w:tcPr>
          <w:p w14:paraId="52A53BFF" w14:textId="77777777" w:rsidR="00BF7286" w:rsidRPr="000A1B35" w:rsidDel="003F153A" w:rsidRDefault="00E26BA0" w:rsidP="00FB0E9C">
            <w:pPr>
              <w:pStyle w:val="TAL"/>
            </w:pPr>
            <w:r w:rsidRPr="002C7EB7">
              <w:t xml:space="preserve">If a positive (2, 3, 5, or 7) value of ch-aw-recv is declared </w:t>
            </w:r>
            <w:r>
              <w:t xml:space="preserve">for </w:t>
            </w:r>
            <w:r w:rsidRPr="002C7EB7">
              <w:t>a payload type and the payload type is accepted, the receiver of the parameter shall send partial redundancy (channel-aware mode) at the start of the session using the value as the offset. If ch-aw-recv=0 is declared</w:t>
            </w:r>
            <w:r>
              <w:t xml:space="preserve"> or not present for </w:t>
            </w:r>
            <w:r w:rsidRPr="002C7EB7">
              <w:t xml:space="preserve">a payload type and the payload type is accepted, the receiver of the parameter shall not send partial redundancy (channel-aware mode) at the start of the session. </w:t>
            </w:r>
            <w:r>
              <w:t xml:space="preserve">If ch-aw-recv=-1 is declared for a payload type and the payload type is accepted, the receiver of the parameter shall not send partial redundancy (channel-aware mode) in the session. </w:t>
            </w:r>
            <w:r w:rsidRPr="00495683">
              <w:t xml:space="preserve">If </w:t>
            </w:r>
            <w:r>
              <w:t xml:space="preserve">not present or </w:t>
            </w:r>
            <w:r w:rsidRPr="00495683">
              <w:t xml:space="preserve">a non-negative (0, 2, 3, 5, or 7) value of ch-aw-recv is declared for a payload type and the payload type is accepted, </w:t>
            </w:r>
            <w:r>
              <w:t>p</w:t>
            </w:r>
            <w:r w:rsidRPr="002C7EB7">
              <w:t>artial redundancy (channel-aware mode) can be activated or deactivated during the session based on the expected or estimated channel condition through adaptation signaling, such as</w:t>
            </w:r>
            <w:r w:rsidRPr="00495683">
              <w:t xml:space="preserve"> </w:t>
            </w:r>
            <w:r w:rsidRPr="002C7EB7">
              <w:t>CMR</w:t>
            </w:r>
            <w:r>
              <w:t xml:space="preserve"> </w:t>
            </w:r>
            <w:r w:rsidRPr="00495683">
              <w:t>(see Annex A.</w:t>
            </w:r>
            <w:r>
              <w:t>2 of [125]</w:t>
            </w:r>
            <w:r w:rsidRPr="00495683">
              <w:t>)</w:t>
            </w:r>
            <w:r w:rsidRPr="002C7EB7">
              <w:t xml:space="preserve"> or RTCP</w:t>
            </w:r>
            <w:r>
              <w:t xml:space="preserve"> based signalling (see clause 10.2)</w:t>
            </w:r>
            <w:r w:rsidRPr="002C7EB7">
              <w:t xml:space="preserve">. </w:t>
            </w:r>
            <w:r w:rsidRPr="00495683">
              <w:t xml:space="preserve">If </w:t>
            </w:r>
            <w:r>
              <w:t xml:space="preserve">not present or </w:t>
            </w:r>
            <w:r w:rsidRPr="00495683">
              <w:t>a non-negative (0, 2, 3, 5, or 7) value of ch-aw-recv is declared for a payload type and the payload type is accepted</w:t>
            </w:r>
            <w:r>
              <w:t>, t</w:t>
            </w:r>
            <w:r w:rsidRPr="002C7EB7">
              <w:t>he partial redundancy offset value can also be adjusted during the session based on the expected or estimated channel condition through adaptation signaling.</w:t>
            </w:r>
          </w:p>
        </w:tc>
      </w:tr>
    </w:tbl>
    <w:p w14:paraId="75BB03F9" w14:textId="77777777" w:rsidR="00BF7286" w:rsidRDefault="00BF7286" w:rsidP="00BF7286">
      <w:pPr>
        <w:rPr>
          <w:lang w:eastAsia="ko-KR"/>
        </w:rPr>
      </w:pPr>
    </w:p>
    <w:p w14:paraId="22945F92" w14:textId="77777777" w:rsidR="00BF7286" w:rsidRDefault="00BF7286" w:rsidP="0067229F">
      <w:pPr>
        <w:pStyle w:val="TH"/>
      </w:pPr>
      <w:r w:rsidRPr="008B0AD1">
        <w:lastRenderedPageBreak/>
        <w:t>Table 6.</w:t>
      </w:r>
      <w:r>
        <w:rPr>
          <w:lang w:eastAsia="ko-KR"/>
        </w:rPr>
        <w:t>3c</w:t>
      </w:r>
      <w:r w:rsidRPr="008B0AD1">
        <w:t xml:space="preserve">: </w:t>
      </w:r>
      <w:r>
        <w:rPr>
          <w:rFonts w:hint="eastAsia"/>
          <w:lang w:eastAsia="ko-KR"/>
        </w:rPr>
        <w:t>SDP parameters for</w:t>
      </w:r>
      <w:r w:rsidRPr="0030560D">
        <w:rPr>
          <w:rFonts w:hint="eastAsia"/>
        </w:rPr>
        <w:t xml:space="preserve"> the EVS </w:t>
      </w:r>
      <w:r>
        <w:rPr>
          <w:rFonts w:hint="eastAsia"/>
          <w:lang w:eastAsia="ko-KR"/>
        </w:rPr>
        <w:t xml:space="preserve">AMR-WB IO </w:t>
      </w:r>
      <w:r w:rsidRPr="0030560D">
        <w:t>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6A436305" w14:textId="77777777" w:rsidTr="00FB0E9C">
        <w:trPr>
          <w:tblHeader/>
        </w:trPr>
        <w:tc>
          <w:tcPr>
            <w:tcW w:w="1701" w:type="dxa"/>
            <w:shd w:val="clear" w:color="auto" w:fill="auto"/>
          </w:tcPr>
          <w:p w14:paraId="31231E1C"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2B46E93F"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5A6EDDE4"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3211A1BB" w14:textId="77777777" w:rsidTr="00FB0E9C">
        <w:tc>
          <w:tcPr>
            <w:tcW w:w="1701" w:type="dxa"/>
            <w:shd w:val="clear" w:color="auto" w:fill="auto"/>
          </w:tcPr>
          <w:p w14:paraId="363AA5F0"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mode-set</w:t>
            </w:r>
          </w:p>
        </w:tc>
        <w:tc>
          <w:tcPr>
            <w:tcW w:w="7938" w:type="dxa"/>
            <w:gridSpan w:val="2"/>
            <w:vMerge w:val="restart"/>
            <w:shd w:val="clear" w:color="auto" w:fill="auto"/>
          </w:tcPr>
          <w:p w14:paraId="02FCA9FB" w14:textId="77777777" w:rsidR="00BF7286" w:rsidRPr="000A1B35" w:rsidDel="00406913" w:rsidRDefault="00BF7286" w:rsidP="00FB0E9C">
            <w:pPr>
              <w:keepNext/>
              <w:keepLines/>
              <w:spacing w:after="0"/>
              <w:rPr>
                <w:rFonts w:ascii="Arial" w:hAnsi="Arial"/>
                <w:sz w:val="18"/>
                <w:lang w:eastAsia="ko-KR"/>
              </w:rPr>
            </w:pPr>
            <w:r>
              <w:rPr>
                <w:rFonts w:ascii="Arial" w:hAnsi="Arial"/>
                <w:sz w:val="18"/>
                <w:lang w:val="en-US"/>
              </w:rPr>
              <w:t>See Table 6.3</w:t>
            </w:r>
          </w:p>
        </w:tc>
      </w:tr>
      <w:tr w:rsidR="00BF7286" w:rsidRPr="000A1B35" w:rsidDel="00406913" w14:paraId="62E3F243" w14:textId="77777777" w:rsidTr="00FB0E9C">
        <w:tc>
          <w:tcPr>
            <w:tcW w:w="1701" w:type="dxa"/>
            <w:shd w:val="clear" w:color="auto" w:fill="auto"/>
          </w:tcPr>
          <w:p w14:paraId="69764878"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mode-change-period</w:t>
            </w:r>
          </w:p>
        </w:tc>
        <w:tc>
          <w:tcPr>
            <w:tcW w:w="7938" w:type="dxa"/>
            <w:gridSpan w:val="2"/>
            <w:vMerge/>
            <w:shd w:val="clear" w:color="auto" w:fill="auto"/>
          </w:tcPr>
          <w:p w14:paraId="79C703A6" w14:textId="77777777" w:rsidR="00BF7286" w:rsidRPr="000A1B35" w:rsidDel="00406913" w:rsidRDefault="00BF7286" w:rsidP="00FB0E9C">
            <w:pPr>
              <w:keepNext/>
              <w:keepLines/>
              <w:spacing w:after="0"/>
              <w:rPr>
                <w:rFonts w:ascii="Arial" w:hAnsi="Arial"/>
                <w:sz w:val="18"/>
              </w:rPr>
            </w:pPr>
          </w:p>
        </w:tc>
      </w:tr>
      <w:tr w:rsidR="00BF7286" w:rsidRPr="000A1B35" w14:paraId="7D8D1CD5" w14:textId="77777777" w:rsidTr="00FB0E9C">
        <w:tc>
          <w:tcPr>
            <w:tcW w:w="1701" w:type="dxa"/>
            <w:shd w:val="clear" w:color="auto" w:fill="auto"/>
          </w:tcPr>
          <w:p w14:paraId="5DD1D106" w14:textId="77777777" w:rsidR="00BF7286" w:rsidRPr="000A1B35" w:rsidRDefault="00BF7286" w:rsidP="00FB0E9C">
            <w:pPr>
              <w:keepNext/>
              <w:keepLines/>
              <w:spacing w:after="0"/>
              <w:rPr>
                <w:rFonts w:ascii="Arial" w:hAnsi="Arial"/>
                <w:sz w:val="18"/>
                <w:lang w:val="en-US" w:eastAsia="ko-KR"/>
              </w:rPr>
            </w:pPr>
            <w:r w:rsidRPr="000A1B35">
              <w:rPr>
                <w:rFonts w:ascii="Arial" w:hAnsi="Arial"/>
                <w:sz w:val="18"/>
                <w:lang w:val="en-US"/>
              </w:rPr>
              <w:t>mode-change-neighbor</w:t>
            </w:r>
          </w:p>
        </w:tc>
        <w:tc>
          <w:tcPr>
            <w:tcW w:w="7938" w:type="dxa"/>
            <w:gridSpan w:val="2"/>
            <w:vMerge/>
            <w:shd w:val="clear" w:color="auto" w:fill="auto"/>
          </w:tcPr>
          <w:p w14:paraId="554CC778" w14:textId="77777777" w:rsidR="00BF7286" w:rsidRPr="000A1B35" w:rsidRDefault="00BF7286" w:rsidP="00FB0E9C">
            <w:pPr>
              <w:keepNext/>
              <w:keepLines/>
              <w:spacing w:after="0"/>
              <w:rPr>
                <w:rFonts w:ascii="Arial" w:hAnsi="Arial"/>
                <w:sz w:val="18"/>
                <w:lang w:val="en-US" w:eastAsia="ko-KR"/>
              </w:rPr>
            </w:pPr>
          </w:p>
        </w:tc>
      </w:tr>
      <w:tr w:rsidR="00970DFB" w14:paraId="345CE464" w14:textId="77777777" w:rsidTr="003C6AB0">
        <w:trPr>
          <w:tblHeader/>
        </w:trPr>
        <w:tc>
          <w:tcPr>
            <w:tcW w:w="1701" w:type="dxa"/>
            <w:shd w:val="clear" w:color="auto" w:fill="auto"/>
          </w:tcPr>
          <w:p w14:paraId="29981A35" w14:textId="77777777" w:rsidR="00970DFB" w:rsidRPr="006146C5" w:rsidRDefault="00970DFB" w:rsidP="003C6AB0">
            <w:pPr>
              <w:keepNext/>
              <w:keepLines/>
              <w:spacing w:after="0"/>
              <w:rPr>
                <w:rFonts w:ascii="Arial" w:hAnsi="Arial"/>
                <w:sz w:val="18"/>
                <w:lang w:val="en-US"/>
              </w:rPr>
            </w:pPr>
            <w:r w:rsidRPr="006146C5">
              <w:rPr>
                <w:rFonts w:ascii="Arial" w:hAnsi="Arial"/>
                <w:sz w:val="18"/>
                <w:lang w:val="en-US"/>
              </w:rPr>
              <w:t>mode-change-</w:t>
            </w:r>
            <w:r>
              <w:rPr>
                <w:rFonts w:ascii="Arial" w:hAnsi="Arial"/>
                <w:sz w:val="18"/>
                <w:lang w:val="en-US"/>
              </w:rPr>
              <w:t>capability</w:t>
            </w:r>
          </w:p>
        </w:tc>
        <w:tc>
          <w:tcPr>
            <w:tcW w:w="3969" w:type="dxa"/>
            <w:shd w:val="clear" w:color="auto" w:fill="auto"/>
          </w:tcPr>
          <w:p w14:paraId="4B321C6D" w14:textId="77777777" w:rsidR="00970DFB" w:rsidRPr="00293CC0" w:rsidRDefault="00970DFB" w:rsidP="003C6AB0">
            <w:pPr>
              <w:keepNext/>
              <w:keepLines/>
              <w:spacing w:after="0"/>
              <w:rPr>
                <w:rFonts w:ascii="Arial" w:hAnsi="Arial"/>
                <w:sz w:val="18"/>
              </w:rPr>
            </w:pPr>
            <w:r w:rsidRPr="00293CC0">
              <w:rPr>
                <w:rFonts w:ascii="Arial" w:hAnsi="Arial" w:hint="eastAsia"/>
                <w:sz w:val="18"/>
                <w:lang w:eastAsia="ko-KR"/>
              </w:rPr>
              <w:t>The default value is re-defined in comparison to that in [28].</w:t>
            </w:r>
          </w:p>
        </w:tc>
        <w:tc>
          <w:tcPr>
            <w:tcW w:w="3969" w:type="dxa"/>
            <w:shd w:val="clear" w:color="auto" w:fill="auto"/>
          </w:tcPr>
          <w:p w14:paraId="5C794BC6" w14:textId="77777777" w:rsidR="00970DFB" w:rsidRDefault="00970DFB" w:rsidP="003C6AB0">
            <w:pPr>
              <w:keepNext/>
              <w:keepLines/>
              <w:spacing w:after="0"/>
              <w:rPr>
                <w:rFonts w:ascii="Arial" w:hAnsi="Arial"/>
                <w:sz w:val="18"/>
              </w:rPr>
            </w:pPr>
            <w:r w:rsidRPr="00F61FAD">
              <w:rPr>
                <w:rFonts w:ascii="Arial" w:hAnsi="Arial"/>
                <w:sz w:val="18"/>
              </w:rPr>
              <w:t>As the default and the only allowed value of mode-change-capability is 2 in EVS AMR-WB IO, it is not required to include this parameter in the SDP offer or answer.</w:t>
            </w:r>
          </w:p>
        </w:tc>
      </w:tr>
    </w:tbl>
    <w:p w14:paraId="6AB294A9" w14:textId="77777777" w:rsidR="00BF7286" w:rsidRDefault="00BF7286" w:rsidP="00BF7286">
      <w:pPr>
        <w:rPr>
          <w:lang w:eastAsia="ko-KR"/>
        </w:rPr>
      </w:pPr>
    </w:p>
    <w:p w14:paraId="5FFE0A68" w14:textId="77777777" w:rsidR="00BF7286" w:rsidRDefault="00BF7286" w:rsidP="00BF7286">
      <w:pPr>
        <w:pStyle w:val="NO"/>
        <w:rPr>
          <w:lang w:eastAsia="ko-KR"/>
        </w:rPr>
      </w:pPr>
      <w:r>
        <w:rPr>
          <w:lang w:eastAsia="ko-KR"/>
        </w:rPr>
        <w:t>NOTE</w:t>
      </w:r>
      <w:r w:rsidR="000E1E41">
        <w:rPr>
          <w:lang w:val="en-GB" w:eastAsia="ko-KR"/>
        </w:rPr>
        <w:t xml:space="preserve"> 2</w:t>
      </w:r>
      <w:r>
        <w:rPr>
          <w:lang w:eastAsia="ko-KR"/>
        </w:rPr>
        <w:t>:</w:t>
      </w:r>
      <w:r>
        <w:rPr>
          <w:lang w:eastAsia="ko-KR"/>
        </w:rPr>
        <w:tab/>
      </w:r>
      <w:r w:rsidRPr="008B0AD1">
        <w:t>ECN-triggered adaptation is currently undefined for EVS. This does not prevent ECN-triggered adaptation from being negotiated and used for AMR or AMR-WB.</w:t>
      </w:r>
    </w:p>
    <w:p w14:paraId="2FE23104" w14:textId="77777777" w:rsidR="00BF7286" w:rsidRDefault="00BF7286" w:rsidP="0067229F">
      <w:pPr>
        <w:pStyle w:val="FP"/>
      </w:pPr>
    </w:p>
    <w:p w14:paraId="137F3C40" w14:textId="77777777" w:rsidR="00F8089C" w:rsidRPr="00293968" w:rsidRDefault="00F8089C" w:rsidP="00F8089C">
      <w:pPr>
        <w:pStyle w:val="TH"/>
      </w:pPr>
      <w:r w:rsidRPr="00293968">
        <w:t>Table 6.4: SDP parameters for AMR</w:t>
      </w:r>
      <w:r>
        <w:t>-NB</w:t>
      </w:r>
      <w:r w:rsidRPr="00293968">
        <w:t xml:space="preserve">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19C2A1D" w14:textId="77777777" w:rsidTr="005C5C30">
        <w:trPr>
          <w:jc w:val="center"/>
        </w:trPr>
        <w:tc>
          <w:tcPr>
            <w:tcW w:w="2818" w:type="dxa"/>
            <w:shd w:val="clear" w:color="auto" w:fill="auto"/>
          </w:tcPr>
          <w:p w14:paraId="133715E8"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435010AA"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2C16971A" w14:textId="77777777" w:rsidTr="005C5C30">
        <w:trPr>
          <w:jc w:val="center"/>
        </w:trPr>
        <w:tc>
          <w:tcPr>
            <w:tcW w:w="2818" w:type="dxa"/>
            <w:shd w:val="clear" w:color="auto" w:fill="auto"/>
          </w:tcPr>
          <w:p w14:paraId="0F088B0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55C9719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629F724" w14:textId="77777777" w:rsidTr="005C5C30">
        <w:trPr>
          <w:jc w:val="center"/>
        </w:trPr>
        <w:tc>
          <w:tcPr>
            <w:tcW w:w="2818" w:type="dxa"/>
            <w:shd w:val="clear" w:color="auto" w:fill="auto"/>
          </w:tcPr>
          <w:p w14:paraId="79AF889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5E1852B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See Table 6.3</w:t>
            </w:r>
          </w:p>
        </w:tc>
      </w:tr>
      <w:tr w:rsidR="00F8089C" w:rsidRPr="00BC4FC7" w14:paraId="292C5926" w14:textId="77777777" w:rsidTr="005C5C30">
        <w:trPr>
          <w:jc w:val="center"/>
        </w:trPr>
        <w:tc>
          <w:tcPr>
            <w:tcW w:w="2818" w:type="dxa"/>
            <w:shd w:val="clear" w:color="auto" w:fill="auto"/>
          </w:tcPr>
          <w:p w14:paraId="72FB16E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25AAEBFF"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1DDB5C90" w14:textId="77777777" w:rsidTr="005C5C30">
        <w:trPr>
          <w:jc w:val="center"/>
        </w:trPr>
        <w:tc>
          <w:tcPr>
            <w:tcW w:w="2818" w:type="dxa"/>
            <w:shd w:val="clear" w:color="auto" w:fill="auto"/>
          </w:tcPr>
          <w:p w14:paraId="2564D38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2813E23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27F75D22" w14:textId="77777777" w:rsidTr="005C5C30">
        <w:trPr>
          <w:jc w:val="center"/>
        </w:trPr>
        <w:tc>
          <w:tcPr>
            <w:tcW w:w="2818" w:type="dxa"/>
            <w:shd w:val="clear" w:color="auto" w:fill="auto"/>
          </w:tcPr>
          <w:p w14:paraId="037AB3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153EDED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7CE32D92" w14:textId="77777777" w:rsidTr="005C5C30">
        <w:trPr>
          <w:jc w:val="center"/>
        </w:trPr>
        <w:tc>
          <w:tcPr>
            <w:tcW w:w="2818" w:type="dxa"/>
            <w:shd w:val="clear" w:color="auto" w:fill="auto"/>
          </w:tcPr>
          <w:p w14:paraId="57BCAD5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7C5250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0AF7C38D" w14:textId="77777777" w:rsidTr="005C5C30">
        <w:trPr>
          <w:jc w:val="center"/>
        </w:trPr>
        <w:tc>
          <w:tcPr>
            <w:tcW w:w="2818" w:type="dxa"/>
            <w:shd w:val="clear" w:color="auto" w:fill="auto"/>
          </w:tcPr>
          <w:p w14:paraId="3258360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7D1E358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24C270CB" w14:textId="77777777" w:rsidTr="005C5C30">
        <w:trPr>
          <w:jc w:val="center"/>
        </w:trPr>
        <w:tc>
          <w:tcPr>
            <w:tcW w:w="2818" w:type="dxa"/>
            <w:shd w:val="clear" w:color="auto" w:fill="auto"/>
          </w:tcPr>
          <w:p w14:paraId="5E15AD7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00ADC09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537CDFA9" w14:textId="77777777" w:rsidTr="005C5C30">
        <w:trPr>
          <w:jc w:val="center"/>
        </w:trPr>
        <w:tc>
          <w:tcPr>
            <w:tcW w:w="2818" w:type="dxa"/>
            <w:shd w:val="clear" w:color="auto" w:fill="auto"/>
          </w:tcPr>
          <w:p w14:paraId="526DF2F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5F0EBD3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4929E63" w14:textId="77777777" w:rsidTr="005C5C30">
        <w:trPr>
          <w:jc w:val="center"/>
        </w:trPr>
        <w:tc>
          <w:tcPr>
            <w:tcW w:w="2818" w:type="dxa"/>
            <w:shd w:val="clear" w:color="auto" w:fill="auto"/>
          </w:tcPr>
          <w:p w14:paraId="789D2E9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4111025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424BEC9C" w14:textId="77777777" w:rsidTr="005C5C30">
        <w:trPr>
          <w:jc w:val="center"/>
        </w:trPr>
        <w:tc>
          <w:tcPr>
            <w:tcW w:w="2818" w:type="dxa"/>
            <w:shd w:val="clear" w:color="auto" w:fill="auto"/>
          </w:tcPr>
          <w:p w14:paraId="47D3285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0ABE5191"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5A78FAC1" w14:textId="77777777" w:rsidTr="005C5C30">
        <w:trPr>
          <w:jc w:val="center"/>
        </w:trPr>
        <w:tc>
          <w:tcPr>
            <w:tcW w:w="2818" w:type="dxa"/>
            <w:shd w:val="clear" w:color="auto" w:fill="auto"/>
          </w:tcPr>
          <w:p w14:paraId="75C0FA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075ECA0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5C5C30" w14:paraId="4309A386" w14:textId="77777777" w:rsidTr="005C5C30">
        <w:trPr>
          <w:jc w:val="center"/>
        </w:trPr>
        <w:tc>
          <w:tcPr>
            <w:tcW w:w="2818" w:type="dxa"/>
            <w:shd w:val="clear" w:color="auto" w:fill="auto"/>
          </w:tcPr>
          <w:p w14:paraId="6E38AF41"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xml:space="preserve"> leap</w:t>
            </w:r>
            <w:r w:rsidRPr="005C5C30">
              <w:rPr>
                <w:rFonts w:ascii="Arial" w:hAnsi="Arial"/>
                <w:sz w:val="18"/>
              </w:rPr>
              <w:t xml:space="preserve"> ect=0</w:t>
            </w:r>
          </w:p>
        </w:tc>
        <w:tc>
          <w:tcPr>
            <w:tcW w:w="4359" w:type="dxa"/>
            <w:shd w:val="clear" w:color="auto" w:fill="auto"/>
          </w:tcPr>
          <w:p w14:paraId="0FA83518"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63D3224C" w14:textId="77777777" w:rsidR="00F8089C" w:rsidRPr="00BC4FC7" w:rsidRDefault="00F8089C" w:rsidP="00F8089C">
      <w:pPr>
        <w:spacing w:after="0"/>
      </w:pPr>
    </w:p>
    <w:p w14:paraId="35D7968D" w14:textId="77777777" w:rsidR="00F8089C" w:rsidRDefault="00F8089C" w:rsidP="00F8089C">
      <w:pPr>
        <w:rPr>
          <w:lang w:eastAsia="zh-CN"/>
        </w:rPr>
      </w:pPr>
      <w:r>
        <w:rPr>
          <w:lang w:eastAsia="zh-CN"/>
        </w:rPr>
        <w:t>If an SDP offer is received from a MTSI MGW inter-working with CS GERAN/UTRAN</w:t>
      </w:r>
      <w:r w:rsidR="002B59CC" w:rsidRPr="00BA4CC3">
        <w:rPr>
          <w:lang w:eastAsia="zh-CN"/>
        </w:rPr>
        <w:t>, and when the MTSI MGW supports ECN</w:t>
      </w:r>
      <w:r w:rsidR="002B59CC">
        <w:rPr>
          <w:lang w:eastAsia="zh-CN"/>
        </w:rPr>
        <w:t xml:space="preserve"> (see also Clause 12.3.3)</w:t>
      </w:r>
      <w:r w:rsidR="002B59CC" w:rsidRPr="00BA4CC3">
        <w:rPr>
          <w:lang w:eastAsia="zh-CN"/>
        </w:rPr>
        <w:t>,</w:t>
      </w:r>
      <w:r>
        <w:rPr>
          <w:lang w:eastAsia="zh-CN"/>
        </w:rPr>
        <w:t xml:space="preserve"> then it is likely to be configured as shown in Table 6.5 if the MTSI MGW does not support redundancy.</w:t>
      </w:r>
    </w:p>
    <w:p w14:paraId="2AB76A01" w14:textId="77777777" w:rsidR="00F8089C" w:rsidRPr="00293968" w:rsidRDefault="00F8089C" w:rsidP="00F8089C">
      <w:pPr>
        <w:pStyle w:val="TH"/>
      </w:pPr>
      <w:r w:rsidRPr="00293968">
        <w:lastRenderedPageBreak/>
        <w:t>Table 6.5: Expected configuration of SDP parameters for AMR</w:t>
      </w:r>
      <w:r>
        <w:t>-NB</w:t>
      </w:r>
      <w:r w:rsidRPr="00293968">
        <w:t xml:space="preserve">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39C2027" w14:textId="77777777" w:rsidTr="005C5C30">
        <w:trPr>
          <w:jc w:val="center"/>
        </w:trPr>
        <w:tc>
          <w:tcPr>
            <w:tcW w:w="2818" w:type="dxa"/>
            <w:shd w:val="clear" w:color="auto" w:fill="auto"/>
          </w:tcPr>
          <w:p w14:paraId="596A667A"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61EA4669"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6C25BB80" w14:textId="77777777" w:rsidTr="005C5C30">
        <w:trPr>
          <w:jc w:val="center"/>
        </w:trPr>
        <w:tc>
          <w:tcPr>
            <w:tcW w:w="2818" w:type="dxa"/>
            <w:shd w:val="clear" w:color="auto" w:fill="auto"/>
          </w:tcPr>
          <w:p w14:paraId="478A7B9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26B440C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Either not included or set to 0</w:t>
            </w:r>
          </w:p>
        </w:tc>
      </w:tr>
      <w:tr w:rsidR="00F8089C" w:rsidRPr="00BC4FC7" w14:paraId="6EF6F49D" w14:textId="77777777" w:rsidTr="005C5C30">
        <w:trPr>
          <w:jc w:val="center"/>
        </w:trPr>
        <w:tc>
          <w:tcPr>
            <w:tcW w:w="2818" w:type="dxa"/>
            <w:shd w:val="clear" w:color="auto" w:fill="auto"/>
          </w:tcPr>
          <w:p w14:paraId="7E9719F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05CB9A9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Included and indicates the codec modes that are allowed in the CS network</w:t>
            </w:r>
          </w:p>
        </w:tc>
      </w:tr>
      <w:tr w:rsidR="00F8089C" w:rsidRPr="00BC4FC7" w14:paraId="535EBAE5" w14:textId="77777777" w:rsidTr="005C5C30">
        <w:trPr>
          <w:jc w:val="center"/>
        </w:trPr>
        <w:tc>
          <w:tcPr>
            <w:tcW w:w="2818" w:type="dxa"/>
            <w:shd w:val="clear" w:color="auto" w:fill="auto"/>
          </w:tcPr>
          <w:p w14:paraId="13130FB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5D4FA44B"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Set to 2</w:t>
            </w:r>
          </w:p>
        </w:tc>
      </w:tr>
      <w:tr w:rsidR="00F8089C" w:rsidRPr="00BC4FC7" w14:paraId="2FB7DDD1" w14:textId="77777777" w:rsidTr="005C5C30">
        <w:trPr>
          <w:jc w:val="center"/>
        </w:trPr>
        <w:tc>
          <w:tcPr>
            <w:tcW w:w="2818" w:type="dxa"/>
            <w:shd w:val="clear" w:color="auto" w:fill="auto"/>
          </w:tcPr>
          <w:p w14:paraId="7434C16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26EB66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2</w:t>
            </w:r>
          </w:p>
        </w:tc>
      </w:tr>
      <w:tr w:rsidR="00F8089C" w:rsidRPr="00BC4FC7" w14:paraId="179BFDFD" w14:textId="77777777" w:rsidTr="005C5C30">
        <w:trPr>
          <w:jc w:val="center"/>
        </w:trPr>
        <w:tc>
          <w:tcPr>
            <w:tcW w:w="2818" w:type="dxa"/>
            <w:shd w:val="clear" w:color="auto" w:fill="auto"/>
          </w:tcPr>
          <w:p w14:paraId="3BC558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1CE1A5A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1 if the CS network is GERAN</w:t>
            </w:r>
          </w:p>
        </w:tc>
      </w:tr>
      <w:tr w:rsidR="00F8089C" w:rsidRPr="00BC4FC7" w14:paraId="378876BB" w14:textId="77777777" w:rsidTr="005C5C30">
        <w:trPr>
          <w:jc w:val="center"/>
        </w:trPr>
        <w:tc>
          <w:tcPr>
            <w:tcW w:w="2818" w:type="dxa"/>
            <w:shd w:val="clear" w:color="auto" w:fill="auto"/>
          </w:tcPr>
          <w:p w14:paraId="566B86F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7626549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80, see also Table 12.1</w:t>
            </w:r>
          </w:p>
        </w:tc>
      </w:tr>
      <w:tr w:rsidR="00F8089C" w:rsidRPr="00BC4FC7" w14:paraId="015A93CE" w14:textId="77777777" w:rsidTr="005C5C30">
        <w:trPr>
          <w:jc w:val="center"/>
        </w:trPr>
        <w:tc>
          <w:tcPr>
            <w:tcW w:w="2818" w:type="dxa"/>
            <w:shd w:val="clear" w:color="auto" w:fill="auto"/>
          </w:tcPr>
          <w:p w14:paraId="093FB53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6C1875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300CB75E" w14:textId="77777777" w:rsidTr="005C5C30">
        <w:trPr>
          <w:jc w:val="center"/>
        </w:trPr>
        <w:tc>
          <w:tcPr>
            <w:tcW w:w="2818" w:type="dxa"/>
            <w:shd w:val="clear" w:color="auto" w:fill="auto"/>
          </w:tcPr>
          <w:p w14:paraId="0AE4E96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0ADBDF2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24603324" w14:textId="77777777" w:rsidTr="005C5C30">
        <w:trPr>
          <w:jc w:val="center"/>
        </w:trPr>
        <w:tc>
          <w:tcPr>
            <w:tcW w:w="2818" w:type="dxa"/>
            <w:shd w:val="clear" w:color="auto" w:fill="auto"/>
          </w:tcPr>
          <w:p w14:paraId="72E36B5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9992D0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3C2C729C" w14:textId="77777777" w:rsidTr="005C5C30">
        <w:trPr>
          <w:jc w:val="center"/>
        </w:trPr>
        <w:tc>
          <w:tcPr>
            <w:tcW w:w="2818" w:type="dxa"/>
            <w:shd w:val="clear" w:color="auto" w:fill="auto"/>
          </w:tcPr>
          <w:p w14:paraId="1996B34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4567DA3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according to Table 12.1</w:t>
            </w:r>
          </w:p>
        </w:tc>
      </w:tr>
      <w:tr w:rsidR="00F8089C" w:rsidRPr="00BC4FC7" w14:paraId="0C8CAFDD" w14:textId="77777777" w:rsidTr="005C5C30">
        <w:trPr>
          <w:jc w:val="center"/>
        </w:trPr>
        <w:tc>
          <w:tcPr>
            <w:tcW w:w="2818" w:type="dxa"/>
            <w:shd w:val="clear" w:color="auto" w:fill="auto"/>
          </w:tcPr>
          <w:p w14:paraId="1035AE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767BF5AC"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Set to 1 or parameter is omitted</w:t>
            </w:r>
          </w:p>
        </w:tc>
      </w:tr>
      <w:tr w:rsidR="00F8089C" w:rsidRPr="00BC4FC7" w14:paraId="3C796B73" w14:textId="77777777" w:rsidTr="005C5C30">
        <w:trPr>
          <w:jc w:val="center"/>
        </w:trPr>
        <w:tc>
          <w:tcPr>
            <w:tcW w:w="2818" w:type="dxa"/>
            <w:shd w:val="clear" w:color="auto" w:fill="auto"/>
          </w:tcPr>
          <w:p w14:paraId="0C4365D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10A59C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0</w:t>
            </w:r>
          </w:p>
        </w:tc>
      </w:tr>
      <w:tr w:rsidR="002B59CC" w:rsidRPr="005C5C30" w14:paraId="2AE11A39" w14:textId="77777777" w:rsidTr="005C5C30">
        <w:trPr>
          <w:jc w:val="center"/>
        </w:trPr>
        <w:tc>
          <w:tcPr>
            <w:tcW w:w="2818" w:type="dxa"/>
            <w:shd w:val="clear" w:color="auto" w:fill="auto"/>
          </w:tcPr>
          <w:p w14:paraId="191BEE4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5F8FCE1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18B7D174" w14:textId="77777777" w:rsidR="00F8089C" w:rsidRDefault="00F8089C" w:rsidP="00F8089C">
      <w:pPr>
        <w:widowControl w:val="0"/>
        <w:tabs>
          <w:tab w:val="left" w:pos="1418"/>
          <w:tab w:val="left" w:pos="2835"/>
          <w:tab w:val="left" w:pos="4253"/>
          <w:tab w:val="left" w:pos="5670"/>
          <w:tab w:val="left" w:pos="7088"/>
          <w:tab w:val="left" w:pos="8505"/>
        </w:tabs>
        <w:spacing w:before="120" w:after="120"/>
        <w:rPr>
          <w:lang w:eastAsia="zh-CN"/>
        </w:rPr>
      </w:pPr>
    </w:p>
    <w:p w14:paraId="5EEB1353" w14:textId="77777777" w:rsidR="00F8089C" w:rsidRDefault="001740AD" w:rsidP="00F8089C">
      <w:pPr>
        <w:rPr>
          <w:lang w:eastAsia="zh-CN"/>
        </w:rPr>
      </w:pPr>
      <w:r>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r w:rsidR="00F8089C">
        <w:rPr>
          <w:lang w:eastAsia="zh-CN"/>
        </w:rPr>
        <w:t>.</w:t>
      </w:r>
    </w:p>
    <w:p w14:paraId="7B513C3A" w14:textId="77777777" w:rsidR="00F8089C" w:rsidRPr="00293968" w:rsidRDefault="00F8089C" w:rsidP="00F8089C">
      <w:pPr>
        <w:pStyle w:val="TH"/>
      </w:pPr>
      <w:r w:rsidRPr="00293968">
        <w:t>Table 6.6: SDP parameters for AMR</w:t>
      </w:r>
      <w:r>
        <w:t>-NB</w:t>
      </w:r>
      <w:r w:rsidRPr="00293968">
        <w:t xml:space="preserve">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651A9F0D" w14:textId="77777777" w:rsidTr="005C5C30">
        <w:trPr>
          <w:jc w:val="center"/>
        </w:trPr>
        <w:tc>
          <w:tcPr>
            <w:tcW w:w="2818" w:type="dxa"/>
            <w:shd w:val="clear" w:color="auto" w:fill="auto"/>
          </w:tcPr>
          <w:p w14:paraId="76807E8B"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3A8395E7"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2BFA186C" w14:textId="77777777" w:rsidTr="005C5C30">
        <w:trPr>
          <w:jc w:val="center"/>
        </w:trPr>
        <w:tc>
          <w:tcPr>
            <w:tcW w:w="2818" w:type="dxa"/>
            <w:shd w:val="clear" w:color="auto" w:fill="auto"/>
          </w:tcPr>
          <w:p w14:paraId="4954914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4C56760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Shall be </w:t>
            </w:r>
            <w:r w:rsidR="002B59CC">
              <w:t>set</w:t>
            </w:r>
            <w:r w:rsidR="002B59CC" w:rsidRPr="002E7656">
              <w:t xml:space="preserve"> </w:t>
            </w:r>
            <w:r w:rsidRPr="00293968">
              <w:t>according to the offer</w:t>
            </w:r>
          </w:p>
        </w:tc>
      </w:tr>
      <w:tr w:rsidR="00F8089C" w:rsidRPr="00BC4FC7" w14:paraId="7F22A029" w14:textId="77777777" w:rsidTr="005C5C30">
        <w:trPr>
          <w:jc w:val="center"/>
        </w:trPr>
        <w:tc>
          <w:tcPr>
            <w:tcW w:w="2818" w:type="dxa"/>
            <w:shd w:val="clear" w:color="auto" w:fill="auto"/>
          </w:tcPr>
          <w:p w14:paraId="3487BE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5693CCB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w:t>
            </w:r>
            <w:r w:rsidR="00FD6BD6">
              <w:t>ee Table 6.3</w:t>
            </w:r>
          </w:p>
        </w:tc>
      </w:tr>
      <w:tr w:rsidR="00F8089C" w:rsidRPr="00BC4FC7" w14:paraId="6EC33369" w14:textId="77777777" w:rsidTr="005C5C30">
        <w:trPr>
          <w:jc w:val="center"/>
        </w:trPr>
        <w:tc>
          <w:tcPr>
            <w:tcW w:w="2818" w:type="dxa"/>
            <w:shd w:val="clear" w:color="auto" w:fill="auto"/>
          </w:tcPr>
          <w:p w14:paraId="6E6750D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0C95ED74"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23BC6168" w14:textId="77777777" w:rsidTr="005C5C30">
        <w:trPr>
          <w:jc w:val="center"/>
        </w:trPr>
        <w:tc>
          <w:tcPr>
            <w:tcW w:w="2818" w:type="dxa"/>
            <w:shd w:val="clear" w:color="auto" w:fill="auto"/>
          </w:tcPr>
          <w:p w14:paraId="51982CC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55FB46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054AAE4D" w14:textId="77777777" w:rsidTr="005C5C30">
        <w:trPr>
          <w:jc w:val="center"/>
        </w:trPr>
        <w:tc>
          <w:tcPr>
            <w:tcW w:w="2818" w:type="dxa"/>
            <w:shd w:val="clear" w:color="auto" w:fill="auto"/>
          </w:tcPr>
          <w:p w14:paraId="0CF19B1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2BD77FB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59766018" w14:textId="77777777" w:rsidTr="005C5C30">
        <w:trPr>
          <w:jc w:val="center"/>
        </w:trPr>
        <w:tc>
          <w:tcPr>
            <w:tcW w:w="2818" w:type="dxa"/>
            <w:shd w:val="clear" w:color="auto" w:fill="auto"/>
          </w:tcPr>
          <w:p w14:paraId="1D0D834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2A71592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7B0B6FBA" w14:textId="77777777" w:rsidTr="005C5C30">
        <w:trPr>
          <w:jc w:val="center"/>
        </w:trPr>
        <w:tc>
          <w:tcPr>
            <w:tcW w:w="2818" w:type="dxa"/>
            <w:shd w:val="clear" w:color="auto" w:fill="auto"/>
          </w:tcPr>
          <w:p w14:paraId="2D516FA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2834577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175CF18" w14:textId="77777777" w:rsidTr="005C5C30">
        <w:trPr>
          <w:jc w:val="center"/>
        </w:trPr>
        <w:tc>
          <w:tcPr>
            <w:tcW w:w="2818" w:type="dxa"/>
            <w:shd w:val="clear" w:color="auto" w:fill="auto"/>
          </w:tcPr>
          <w:p w14:paraId="00CA1F1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6516A99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570EB2F" w14:textId="77777777" w:rsidTr="005C5C30">
        <w:trPr>
          <w:jc w:val="center"/>
        </w:trPr>
        <w:tc>
          <w:tcPr>
            <w:tcW w:w="2818" w:type="dxa"/>
            <w:shd w:val="clear" w:color="auto" w:fill="auto"/>
          </w:tcPr>
          <w:p w14:paraId="0F968F9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E0FF6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68FAACD" w14:textId="77777777" w:rsidTr="005C5C30">
        <w:trPr>
          <w:jc w:val="center"/>
        </w:trPr>
        <w:tc>
          <w:tcPr>
            <w:tcW w:w="2818" w:type="dxa"/>
            <w:shd w:val="clear" w:color="auto" w:fill="auto"/>
          </w:tcPr>
          <w:p w14:paraId="37FB63F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4237825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54DD8898" w14:textId="77777777" w:rsidTr="005C5C30">
        <w:trPr>
          <w:jc w:val="center"/>
        </w:trPr>
        <w:tc>
          <w:tcPr>
            <w:tcW w:w="2818" w:type="dxa"/>
            <w:shd w:val="clear" w:color="auto" w:fill="auto"/>
          </w:tcPr>
          <w:p w14:paraId="309875F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63F1F8A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the offer</w:t>
            </w:r>
          </w:p>
        </w:tc>
      </w:tr>
      <w:tr w:rsidR="00F8089C" w:rsidRPr="00BC4FC7" w14:paraId="52081C0F" w14:textId="77777777" w:rsidTr="005C5C30">
        <w:trPr>
          <w:jc w:val="center"/>
        </w:trPr>
        <w:tc>
          <w:tcPr>
            <w:tcW w:w="2818" w:type="dxa"/>
            <w:shd w:val="clear" w:color="auto" w:fill="auto"/>
          </w:tcPr>
          <w:p w14:paraId="51CE0C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68B710B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BC4FC7" w14:paraId="3FBA55F6" w14:textId="77777777" w:rsidTr="005C5C30">
        <w:trPr>
          <w:jc w:val="center"/>
        </w:trPr>
        <w:tc>
          <w:tcPr>
            <w:tcW w:w="2818" w:type="dxa"/>
            <w:shd w:val="clear" w:color="auto" w:fill="auto"/>
          </w:tcPr>
          <w:p w14:paraId="1C294969"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76F2127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6A80A132" w14:textId="77777777" w:rsidR="00F8089C" w:rsidRDefault="00F8089C" w:rsidP="00F8089C">
      <w:pPr>
        <w:pStyle w:val="FP"/>
      </w:pPr>
    </w:p>
    <w:p w14:paraId="63B4EB68" w14:textId="77777777" w:rsidR="00B35D29" w:rsidRDefault="00B35D29">
      <w:pPr>
        <w:pStyle w:val="Heading3"/>
      </w:pPr>
      <w:bookmarkStart w:id="349" w:name="_Toc26369225"/>
      <w:bookmarkStart w:id="350" w:name="_Toc36227107"/>
      <w:bookmarkStart w:id="351" w:name="_Toc36228121"/>
      <w:bookmarkStart w:id="352" w:name="_Toc36228748"/>
      <w:bookmarkStart w:id="353" w:name="_Toc68847067"/>
      <w:bookmarkStart w:id="354" w:name="_Toc74611002"/>
      <w:bookmarkStart w:id="355" w:name="_Toc75566281"/>
      <w:bookmarkStart w:id="356" w:name="_Toc89789832"/>
      <w:bookmarkStart w:id="357" w:name="_Toc89962976"/>
      <w:r>
        <w:t>6.2.3</w:t>
      </w:r>
      <w:r>
        <w:tab/>
        <w:t>Video</w:t>
      </w:r>
      <w:bookmarkEnd w:id="349"/>
      <w:bookmarkEnd w:id="350"/>
      <w:bookmarkEnd w:id="351"/>
      <w:bookmarkEnd w:id="352"/>
      <w:bookmarkEnd w:id="353"/>
      <w:bookmarkEnd w:id="354"/>
      <w:bookmarkEnd w:id="355"/>
      <w:bookmarkEnd w:id="356"/>
      <w:bookmarkEnd w:id="357"/>
    </w:p>
    <w:p w14:paraId="2EB7D25E" w14:textId="77777777" w:rsidR="00124BD4" w:rsidRDefault="00124BD4" w:rsidP="00124BD4">
      <w:pPr>
        <w:pStyle w:val="Heading4"/>
      </w:pPr>
      <w:bookmarkStart w:id="358" w:name="_Toc26369226"/>
      <w:bookmarkStart w:id="359" w:name="_Toc36227108"/>
      <w:bookmarkStart w:id="360" w:name="_Toc36228122"/>
      <w:bookmarkStart w:id="361" w:name="_Toc36228749"/>
      <w:bookmarkStart w:id="362" w:name="_Toc68847068"/>
      <w:bookmarkStart w:id="363" w:name="_Toc74611003"/>
      <w:bookmarkStart w:id="364" w:name="_Toc75566282"/>
      <w:bookmarkStart w:id="365" w:name="_Toc89789833"/>
      <w:bookmarkStart w:id="366" w:name="_Toc89962977"/>
      <w:r>
        <w:t>6.2.3.1</w:t>
      </w:r>
      <w:r>
        <w:tab/>
        <w:t>Introduction</w:t>
      </w:r>
      <w:bookmarkEnd w:id="358"/>
      <w:bookmarkEnd w:id="359"/>
      <w:bookmarkEnd w:id="360"/>
      <w:bookmarkEnd w:id="361"/>
      <w:bookmarkEnd w:id="362"/>
      <w:bookmarkEnd w:id="363"/>
      <w:bookmarkEnd w:id="364"/>
      <w:bookmarkEnd w:id="365"/>
      <w:bookmarkEnd w:id="366"/>
    </w:p>
    <w:p w14:paraId="5D0E34F7" w14:textId="77777777" w:rsidR="00124BD4" w:rsidRDefault="00124BD4" w:rsidP="00124BD4">
      <w:r>
        <w:t xml:space="preserve">The common session setup procedures for video are described in Clause 6.2.3.2.  Session setup procedures for Coordination of Video Orientation (CVO) and Video Region of Interest (ROI) are described in Clauses 6.2.3.3 and 6.2.3.4, respectively. </w:t>
      </w:r>
      <w:r w:rsidR="00106820">
        <w:t>Session setup procedures for RTP Retransmission and Forward Error Correction (FEC) are described in clauses 6.2.3.5 and 6.2.3.6, respectively.</w:t>
      </w:r>
    </w:p>
    <w:p w14:paraId="0512D940" w14:textId="77777777" w:rsidR="00124BD4" w:rsidRDefault="00124BD4" w:rsidP="00124BD4">
      <w:pPr>
        <w:pStyle w:val="Heading4"/>
      </w:pPr>
      <w:bookmarkStart w:id="367" w:name="_Toc26369227"/>
      <w:bookmarkStart w:id="368" w:name="_Toc36227109"/>
      <w:bookmarkStart w:id="369" w:name="_Toc36228123"/>
      <w:bookmarkStart w:id="370" w:name="_Toc36228750"/>
      <w:bookmarkStart w:id="371" w:name="_Toc68847069"/>
      <w:bookmarkStart w:id="372" w:name="_Toc74611004"/>
      <w:bookmarkStart w:id="373" w:name="_Toc75566283"/>
      <w:bookmarkStart w:id="374" w:name="_Toc89789834"/>
      <w:bookmarkStart w:id="375" w:name="_Toc89962978"/>
      <w:r>
        <w:lastRenderedPageBreak/>
        <w:t>6.2.3.2</w:t>
      </w:r>
      <w:r>
        <w:tab/>
        <w:t>Common Session Setup Procedures</w:t>
      </w:r>
      <w:bookmarkEnd w:id="367"/>
      <w:bookmarkEnd w:id="368"/>
      <w:bookmarkEnd w:id="369"/>
      <w:bookmarkEnd w:id="370"/>
      <w:bookmarkEnd w:id="371"/>
      <w:bookmarkEnd w:id="372"/>
      <w:bookmarkEnd w:id="373"/>
      <w:bookmarkEnd w:id="374"/>
      <w:bookmarkEnd w:id="375"/>
    </w:p>
    <w:p w14:paraId="3F2526D8" w14:textId="77777777" w:rsidR="00B35D29" w:rsidRDefault="004B043D">
      <w:r>
        <w:t xml:space="preserve">If video is used in a session, the session setup shall determine the applicable bandwidth(s) as defined in clause 6.2.5, RTP profile, video codec, profile and level. The </w:t>
      </w:r>
      <w:r w:rsidRPr="00BC4FC7">
        <w:t>"</w:t>
      </w:r>
      <w:r>
        <w:t>imageattr</w:t>
      </w:r>
      <w:r w:rsidRPr="00BC4FC7">
        <w:t>"</w:t>
      </w:r>
      <w:r>
        <w:t xml:space="preserve"> attribute as specified in IETF RFC 6236 [76] should be supported.</w:t>
      </w:r>
      <w:r>
        <w:rPr>
          <w:rFonts w:hint="eastAsia"/>
          <w:lang w:eastAsia="ko-KR"/>
        </w:rPr>
        <w:t xml:space="preserve"> The </w:t>
      </w:r>
      <w:r w:rsidRPr="00BC4FC7">
        <w:t>"</w:t>
      </w:r>
      <w:r>
        <w:rPr>
          <w:rFonts w:hint="eastAsia"/>
          <w:lang w:eastAsia="ko-KR"/>
        </w:rPr>
        <w:t>framesize</w:t>
      </w:r>
      <w:r w:rsidRPr="00BC4FC7">
        <w:t>"</w:t>
      </w:r>
      <w:r>
        <w:rPr>
          <w:rFonts w:hint="eastAsia"/>
          <w:lang w:eastAsia="ko-KR"/>
        </w:rPr>
        <w:t xml:space="preserve"> attribute as specified in [60] shall not be used in the session setup</w:t>
      </w:r>
      <w:r w:rsidR="00040273">
        <w:t>.</w:t>
      </w:r>
    </w:p>
    <w:p w14:paraId="0F5007F6" w14:textId="77777777" w:rsidR="00B35D29" w:rsidRDefault="00B35D29">
      <w:r>
        <w:t>An MTSI client shall offer AVPF for all media streams containing video. RTP profile negotiation shall be done as described in clause 6.2.1a.</w:t>
      </w:r>
    </w:p>
    <w:p w14:paraId="0C4E1388" w14:textId="77777777" w:rsidR="004812AE" w:rsidRDefault="004812AE">
      <w:r w:rsidRPr="005F2544">
        <w:t>An MTSI client is required to support the AVPF feedback messages trr-int, NAC</w:t>
      </w:r>
      <w:r w:rsidR="00292823">
        <w:t>K</w:t>
      </w:r>
      <w:r w:rsidRPr="005F2544">
        <w:t xml:space="preserve">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2A4FED7F" w14:textId="77777777" w:rsidR="0089706D" w:rsidRDefault="0089706D" w:rsidP="0089706D">
      <w:r w:rsidRPr="00BE1124">
        <w:t xml:space="preserve">If an MTSI client offers to use ECN for video in RTP streams </w:t>
      </w:r>
      <w:r>
        <w:t>then the MTSI client</w:t>
      </w:r>
      <w:r w:rsidRPr="00BE1124">
        <w:t xml:space="preserve"> shall offer ECN Capable Transport as defined below. If an MT</w:t>
      </w:r>
      <w:r>
        <w:t>SI client</w:t>
      </w:r>
      <w:r w:rsidRPr="00BE1124">
        <w:t xml:space="preserve"> accepts an offer for ECN for video </w:t>
      </w:r>
      <w:r>
        <w:t>then the MTSI client</w:t>
      </w:r>
      <w:r w:rsidRPr="00BE1124">
        <w:t xml:space="preserve"> shall declare ECN Capable Transport in the SDP answer as defined below. The SDP negotiation of ECN Capable Transport is described in [84].</w:t>
      </w:r>
    </w:p>
    <w:p w14:paraId="5756F79A" w14:textId="77777777" w:rsidR="0089706D" w:rsidRDefault="0089706D" w:rsidP="0089706D">
      <w:r w:rsidRPr="00BE1124">
        <w:t xml:space="preserve">The use of ECN for a video stream in RTP is negotiated with the </w:t>
      </w:r>
      <w:r w:rsidRPr="00EA297F">
        <w:t>"</w:t>
      </w:r>
      <w:r w:rsidRPr="00BE1124">
        <w:t>ecn-capable-rtp</w:t>
      </w:r>
      <w:r w:rsidRPr="00EA297F">
        <w:t>"</w:t>
      </w:r>
      <w:r w:rsidRPr="00BE1124">
        <w:t xml:space="preserve"> SDP attribute, [84]. ECN is enabled when both clients agree to use ECN as configured below.</w:t>
      </w:r>
      <w:r>
        <w:t xml:space="preserve"> An MTSI client</w:t>
      </w:r>
      <w:r w:rsidRPr="00BE1124">
        <w:t xml:space="preserve"> using ECN shall therefore also include the following parameters and parameter values for the ECN attribute:</w:t>
      </w:r>
    </w:p>
    <w:p w14:paraId="3E65C050" w14:textId="77777777" w:rsidR="0089706D" w:rsidRDefault="0089706D" w:rsidP="0089706D">
      <w:pPr>
        <w:pStyle w:val="B1"/>
      </w:pPr>
      <w:r>
        <w:t>-</w:t>
      </w:r>
      <w:r>
        <w:tab/>
        <w:t>‘leap’, to indicate that the leap-of-faith initiation method shall be used;</w:t>
      </w:r>
    </w:p>
    <w:p w14:paraId="608F9015" w14:textId="77777777" w:rsidR="0089706D" w:rsidRDefault="0089706D" w:rsidP="0089706D">
      <w:pPr>
        <w:pStyle w:val="B1"/>
      </w:pPr>
      <w:r>
        <w:t>-</w:t>
      </w:r>
      <w:r>
        <w:tab/>
        <w:t>‘ect=0’, to indicate that ECT(0) shall be set for every packet.</w:t>
      </w:r>
    </w:p>
    <w:p w14:paraId="7E97595B" w14:textId="77777777" w:rsidR="0089706D" w:rsidRDefault="0089706D" w:rsidP="0089706D">
      <w:r w:rsidRPr="00EA297F">
        <w:t>An MTSI client offering ECN for video shall indicate support of TMMBR</w:t>
      </w:r>
      <w:r>
        <w:t xml:space="preserve"> [43] by including the </w:t>
      </w:r>
      <w:r w:rsidRPr="00EA297F">
        <w:t>"ccm tmmbr" value within an "rtcp-fb" SDP attribute</w:t>
      </w:r>
      <w:r>
        <w:t xml:space="preserve"> [40]. </w:t>
      </w:r>
      <w:r w:rsidRPr="00EA297F">
        <w:t>An MTSI client offer</w:t>
      </w:r>
      <w:r>
        <w:t xml:space="preserve">ing ECN for video </w:t>
      </w:r>
      <w:r w:rsidRPr="00EA297F">
        <w:t xml:space="preserve">may indicate support for </w:t>
      </w:r>
      <w:r>
        <w:t>RTCP AVPF ECN feedback messages</w:t>
      </w:r>
      <w:r w:rsidRPr="00EA297F">
        <w:t xml:space="preserve"> [84] using the "rtcp-fb" SDP attribute with the "nack" feedback parameter and the "ecn" feedback parameter value. An MTSI client offering ECN for video may indicate support for RTCP XR ECN summary reports [84] using the "rtcp-xr" SDP attribute and the "ecn-sum" parameter.</w:t>
      </w:r>
    </w:p>
    <w:p w14:paraId="0F4BEF33" w14:textId="77777777" w:rsidR="0089706D" w:rsidRDefault="0089706D" w:rsidP="0089706D">
      <w:r w:rsidRPr="00EA297F">
        <w:t>An MTSI client receiving an offer for ECN for video with an indication of support of TMMBR [43]</w:t>
      </w:r>
      <w:r>
        <w:t xml:space="preserve"> within </w:t>
      </w:r>
      <w:r w:rsidRPr="00EA297F">
        <w:t>an "rtcp-fb" attribute</w:t>
      </w:r>
      <w:r>
        <w:t xml:space="preserve"> </w:t>
      </w:r>
      <w:r w:rsidRPr="00EA297F">
        <w:t>should accept the offer if it supports ECN. It shall then indicate support</w:t>
      </w:r>
      <w:r>
        <w:t xml:space="preserve"> </w:t>
      </w:r>
      <w:r w:rsidRPr="00EA297F">
        <w:t>for TMMBR using</w:t>
      </w:r>
      <w:r>
        <w:t xml:space="preserve"> </w:t>
      </w:r>
      <w:r w:rsidRPr="00EA297F">
        <w:t>an "rtcp-fb" attribute in the SDP answer</w:t>
      </w:r>
      <w:r>
        <w:t>.</w:t>
      </w:r>
    </w:p>
    <w:p w14:paraId="6F2423CF" w14:textId="77777777" w:rsidR="0089706D" w:rsidRDefault="0089706D" w:rsidP="0089706D">
      <w:r w:rsidRPr="00EA297F">
        <w:t xml:space="preserve">An MTSI client receiving an offer for ECN for video with an indication of support of </w:t>
      </w:r>
      <w:r>
        <w:t xml:space="preserve">RTCP AVPF ECN feedback message </w:t>
      </w:r>
      <w:r w:rsidRPr="00EA297F">
        <w:t>but without support for TMMBR</w:t>
      </w:r>
      <w:r>
        <w:t xml:space="preserve"> </w:t>
      </w:r>
      <w:r w:rsidRPr="00EA297F">
        <w:t xml:space="preserve">should accept the offer if it supports ECN and also the </w:t>
      </w:r>
      <w:r>
        <w:t>RTCP AVPF ECN feedback message</w:t>
      </w:r>
      <w:r w:rsidRPr="00EA297F">
        <w:t xml:space="preserve">. It shall then indicate support of </w:t>
      </w:r>
      <w:r>
        <w:t xml:space="preserve">the RTCP AVPF ECN feedback message </w:t>
      </w:r>
      <w:r w:rsidRPr="00EA297F">
        <w:t>using the "rtcp-fb" attribute in the SDP answer.</w:t>
      </w:r>
    </w:p>
    <w:p w14:paraId="587EA373" w14:textId="77777777" w:rsidR="0089706D" w:rsidRDefault="0089706D" w:rsidP="0089706D">
      <w:r w:rsidRPr="00EA297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0D51584F" w14:textId="77777777" w:rsidR="0089706D" w:rsidRDefault="0089706D" w:rsidP="0089706D">
      <w:r>
        <w:t xml:space="preserve">The use of ECN is disabled when a client sends an SDP without the </w:t>
      </w:r>
      <w:r w:rsidRPr="00EA297F">
        <w:t>"</w:t>
      </w:r>
      <w:r>
        <w:t>ecn-capable-rtp</w:t>
      </w:r>
      <w:r w:rsidRPr="00EA297F">
        <w:t>"</w:t>
      </w:r>
      <w:r>
        <w:t xml:space="preserve"> SDP attribute.</w:t>
      </w:r>
    </w:p>
    <w:p w14:paraId="04B586E6" w14:textId="77777777" w:rsidR="0089706D" w:rsidRDefault="0089706D">
      <w:r>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4304E1DF" w14:textId="77777777" w:rsidR="00B35D29" w:rsidRDefault="00B35D29">
      <w:r>
        <w:t>Examples of SDP offers and answers for video can be found in clause A.4.</w:t>
      </w:r>
      <w:r w:rsidR="0089706D" w:rsidRPr="00EA297F">
        <w:t xml:space="preserve"> SDP examples for offering and accepti</w:t>
      </w:r>
      <w:r w:rsidR="0089706D">
        <w:t>ng ECT are shown in Annex A.12.2</w:t>
      </w:r>
      <w:r w:rsidR="0089706D" w:rsidRPr="00EA297F">
        <w:t>.</w:t>
      </w:r>
    </w:p>
    <w:p w14:paraId="2D5A0A52" w14:textId="77777777" w:rsidR="00B35D29" w:rsidRDefault="00B35D29">
      <w:pPr>
        <w:pStyle w:val="NO"/>
      </w:pPr>
      <w:r>
        <w:t>NOTE:</w:t>
      </w:r>
      <w:r>
        <w:tab/>
        <w:t xml:space="preserve">For H.264 / MPEG-4 (Part 10) AVC, the optional max-rcmd-nalu-size receiver-capability parameter of RFC </w:t>
      </w:r>
      <w:r w:rsidR="006604B3">
        <w:t xml:space="preserve">6184 </w:t>
      </w:r>
      <w:r>
        <w:t>[25] should be set to the smaller of the MTU size (if known) minus header size or 1 400 bytes (otherwise).</w:t>
      </w:r>
    </w:p>
    <w:p w14:paraId="724AAB40" w14:textId="77777777" w:rsidR="00040273" w:rsidRDefault="00040273" w:rsidP="00040273">
      <w:r w:rsidRPr="00871016">
        <w:t xml:space="preserve">The "framerate" attribute as specified in [8] indicates the maximum frame rate the offerer wishes to receive. If the </w:t>
      </w:r>
      <w:r w:rsidR="0007623F">
        <w:t>"</w:t>
      </w:r>
      <w:r w:rsidRPr="00871016">
        <w:t>framerate</w:t>
      </w:r>
      <w:r w:rsidR="0007623F">
        <w:t>"</w:t>
      </w:r>
      <w:r w:rsidRPr="00871016">
        <w:t xml:space="preserve"> attribute is present in the SDP offer, its value may be modified in the SDP answer when the answerer wishes to receive video with a different maximum frame rate than what was indicated in the offer.</w:t>
      </w:r>
    </w:p>
    <w:p w14:paraId="3598B0AF" w14:textId="77777777" w:rsidR="00124BD4" w:rsidRDefault="00124BD4" w:rsidP="00124BD4">
      <w:pPr>
        <w:rPr>
          <w:lang w:val="en-US"/>
        </w:rPr>
      </w:pPr>
      <w:r>
        <w:rPr>
          <w:lang w:val="en-US"/>
        </w:rPr>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DBEFBEC" w14:textId="77777777" w:rsidR="00124BD4" w:rsidRDefault="00124BD4" w:rsidP="00124BD4">
      <w:pPr>
        <w:rPr>
          <w:lang w:val="en-US"/>
        </w:rPr>
      </w:pPr>
      <w:r>
        <w:rPr>
          <w:lang w:val="en-US"/>
        </w:rPr>
        <w:t>An SDP offer-answer example showing the usage of the ‘level-asymmetry-allowed’ and ‘max-recv-level’ parameters is included in Annex A.4.5.</w:t>
      </w:r>
    </w:p>
    <w:p w14:paraId="62D3581C" w14:textId="77777777" w:rsidR="00124BD4" w:rsidRPr="00504B80" w:rsidRDefault="00124BD4" w:rsidP="00124BD4">
      <w:pPr>
        <w:rPr>
          <w:lang w:val="en-US"/>
        </w:rPr>
      </w:pPr>
      <w:r w:rsidRPr="00504B80">
        <w:rPr>
          <w:lang w:val="en-US"/>
        </w:rPr>
        <w:t>An MTSI client in terminal setting up asymmetric video streams with H.26</w:t>
      </w:r>
      <w:r>
        <w:rPr>
          <w:lang w:val="en-US"/>
        </w:rPr>
        <w:t>5</w:t>
      </w:r>
      <w:r w:rsidRPr="00504B80">
        <w:rPr>
          <w:lang w:val="en-US"/>
        </w:rPr>
        <w:t xml:space="preserve"> (</w:t>
      </w:r>
      <w:r>
        <w:rPr>
          <w:lang w:val="en-US"/>
        </w:rPr>
        <w:t>HE</w:t>
      </w:r>
      <w:r w:rsidRPr="00504B80">
        <w:rPr>
          <w:lang w:val="en-US"/>
        </w:rPr>
        <w:t>VC) should use the ‘max-recv-level</w:t>
      </w:r>
      <w:r>
        <w:rPr>
          <w:lang w:val="en-US"/>
        </w:rPr>
        <w:t>-id</w:t>
      </w:r>
      <w:r w:rsidRPr="00504B80">
        <w:rPr>
          <w:lang w:val="en-US"/>
        </w:rPr>
        <w:t>’ paramet</w:t>
      </w:r>
      <w:r>
        <w:rPr>
          <w:lang w:val="en-US"/>
        </w:rPr>
        <w:t>er that is defined in the H.265</w:t>
      </w:r>
      <w:r w:rsidRPr="00504B80">
        <w:rPr>
          <w:lang w:val="en-US"/>
        </w:rPr>
        <w:t xml:space="preserve"> payload format, [</w:t>
      </w:r>
      <w:r>
        <w:rPr>
          <w:lang w:val="en-US"/>
        </w:rPr>
        <w:t>1</w:t>
      </w:r>
      <w:r w:rsidRPr="00504B80">
        <w:rPr>
          <w:lang w:val="en-US"/>
        </w:rPr>
        <w:t>2</w:t>
      </w:r>
      <w:r>
        <w:rPr>
          <w:lang w:val="en-US"/>
        </w:rPr>
        <w:t>0</w:t>
      </w:r>
      <w:r w:rsidRPr="00504B80">
        <w:rPr>
          <w:lang w:val="en-US"/>
        </w:rPr>
        <w:t xml:space="preserve">]. </w:t>
      </w:r>
      <w:r>
        <w:rPr>
          <w:lang w:val="en-US"/>
        </w:rPr>
        <w:t>T</w:t>
      </w:r>
      <w:r w:rsidRPr="00504B80">
        <w:rPr>
          <w:lang w:val="en-US"/>
        </w:rPr>
        <w:t>he level offered for the receiving direction using the ‘max-recv-level</w:t>
      </w:r>
      <w:r>
        <w:rPr>
          <w:lang w:val="en-US"/>
        </w:rPr>
        <w:t>-id</w:t>
      </w:r>
      <w:r w:rsidRPr="00504B80">
        <w:rPr>
          <w:lang w:val="en-US"/>
        </w:rPr>
        <w:t>’ parameter must be higher than the default level th</w:t>
      </w:r>
      <w:r>
        <w:rPr>
          <w:lang w:val="en-US"/>
        </w:rPr>
        <w:t>at is offered with the ‘</w:t>
      </w:r>
      <w:r w:rsidRPr="00504B80">
        <w:rPr>
          <w:lang w:val="en-US"/>
        </w:rPr>
        <w:t>level-id’ parameter.</w:t>
      </w:r>
    </w:p>
    <w:p w14:paraId="60E82008" w14:textId="77777777" w:rsidR="00124BD4" w:rsidRDefault="00124BD4" w:rsidP="00124BD4">
      <w:pPr>
        <w:rPr>
          <w:lang w:val="en-US"/>
        </w:rPr>
      </w:pPr>
      <w:r w:rsidRPr="00504B80">
        <w:rPr>
          <w:lang w:val="en-US"/>
        </w:rPr>
        <w:t>An SDP offer-answer example showing the usage of the ‘max-recv-level</w:t>
      </w:r>
      <w:r>
        <w:rPr>
          <w:lang w:val="en-US"/>
        </w:rPr>
        <w:t>-id</w:t>
      </w:r>
      <w:r w:rsidRPr="00504B80">
        <w:rPr>
          <w:lang w:val="en-US"/>
        </w:rPr>
        <w:t>’ param</w:t>
      </w:r>
      <w:r>
        <w:rPr>
          <w:lang w:val="en-US"/>
        </w:rPr>
        <w:t>eter is included in Annex A.4.8</w:t>
      </w:r>
      <w:r w:rsidRPr="00504B80">
        <w:rPr>
          <w:lang w:val="en-US"/>
        </w:rPr>
        <w:t>.</w:t>
      </w:r>
    </w:p>
    <w:p w14:paraId="4421C865" w14:textId="77777777" w:rsidR="00BF6FDF" w:rsidRDefault="00BF6FDF" w:rsidP="00124BD4">
      <w:pPr>
        <w:rPr>
          <w:lang w:val="en-US"/>
        </w:rPr>
      </w:pPr>
      <w:r w:rsidRPr="00E3089C">
        <w:rPr>
          <w:lang w:val="en-US"/>
        </w:rPr>
        <w:t xml:space="preserve">The resolutions in the </w:t>
      </w:r>
      <w:r w:rsidR="0007623F">
        <w:rPr>
          <w:lang w:val="en-US"/>
        </w:rPr>
        <w:t>"</w:t>
      </w:r>
      <w:r w:rsidRPr="00E3089C">
        <w:rPr>
          <w:lang w:val="en-US"/>
        </w:rPr>
        <w:t>imageattr</w:t>
      </w:r>
      <w:r w:rsidR="0007623F">
        <w:rPr>
          <w:lang w:val="en-US"/>
        </w:rPr>
        <w:t>"</w:t>
      </w:r>
      <w:r w:rsidRPr="00E3089C">
        <w:rPr>
          <w:lang w:val="en-US"/>
        </w:rPr>
        <w:t xml:space="preserve">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w:t>
      </w:r>
      <w:r w:rsidR="0007623F">
        <w:rPr>
          <w:lang w:val="en-US"/>
        </w:rPr>
        <w:t>"</w:t>
      </w:r>
      <w:r w:rsidRPr="00E3089C">
        <w:rPr>
          <w:lang w:val="en-US"/>
        </w:rPr>
        <w:t>imageattr</w:t>
      </w:r>
      <w:r w:rsidR="0007623F">
        <w:rPr>
          <w:lang w:val="en-US"/>
        </w:rPr>
        <w:t>"</w:t>
      </w:r>
      <w:r w:rsidRPr="00E3089C">
        <w:rPr>
          <w:lang w:val="en-US"/>
        </w:rPr>
        <w:t xml:space="preserve"> attribute may be temporarily used.</w:t>
      </w:r>
    </w:p>
    <w:p w14:paraId="5F119D56" w14:textId="77777777" w:rsidR="004B043D" w:rsidRPr="004B043D" w:rsidRDefault="004B043D" w:rsidP="004B043D">
      <w:pPr>
        <w:tabs>
          <w:tab w:val="left" w:pos="709"/>
          <w:tab w:val="right" w:pos="9639"/>
        </w:tabs>
        <w:ind w:right="43"/>
      </w:pPr>
      <w:r>
        <w:t xml:space="preserve">MTSI clients should indicate all their preferred resolutions in the SDP offer and answer exchanges using the </w:t>
      </w:r>
      <w:r>
        <w:rPr>
          <w:lang w:val="en-US"/>
        </w:rPr>
        <w:t>"</w:t>
      </w:r>
      <w:r w:rsidRPr="00E3089C">
        <w:rPr>
          <w:lang w:val="en-US"/>
        </w:rPr>
        <w:t>imageattr</w:t>
      </w:r>
      <w:r>
        <w:rPr>
          <w:lang w:val="en-US"/>
        </w:rPr>
        <w:t>"</w:t>
      </w:r>
      <w:r w:rsidRPr="00E3089C">
        <w:rPr>
          <w:lang w:val="en-US"/>
        </w:rPr>
        <w:t xml:space="preserve"> attribute</w:t>
      </w:r>
      <w:r>
        <w:rPr>
          <w:lang w:val="en-US"/>
        </w:rPr>
        <w:t xml:space="preserve">. MTSI clients should not renegotiate SDP in case of no agreement on resolution, i.e., no new SDP offer-answer exchanges are expected in case of a mismatch of resolutions as indicated by </w:t>
      </w:r>
      <w:r>
        <w:t xml:space="preserve">the </w:t>
      </w:r>
      <w:r>
        <w:rPr>
          <w:lang w:val="en-US"/>
        </w:rPr>
        <w:t>"</w:t>
      </w:r>
      <w:r w:rsidRPr="00E3089C">
        <w:rPr>
          <w:lang w:val="en-US"/>
        </w:rPr>
        <w:t>imageattr</w:t>
      </w:r>
      <w:r>
        <w:rPr>
          <w:lang w:val="en-US"/>
        </w:rPr>
        <w:t>"</w:t>
      </w:r>
      <w:r w:rsidRPr="00E3089C">
        <w:rPr>
          <w:lang w:val="en-US"/>
        </w:rPr>
        <w:t xml:space="preserve"> attribute</w:t>
      </w:r>
      <w:r>
        <w:rPr>
          <w:lang w:val="en-US"/>
        </w:rPr>
        <w:t>. This is an MTSI-specific relaxation of the requirement in IETF RFC 6236 [76], according to which SDP renegotiation is expected in case of no agreed resolution. Related SDP offer-answer examples based on this expected behavior for MTSI clients can be found in Annex A.4.4a.</w:t>
      </w:r>
      <w:r>
        <w:t xml:space="preserve"> </w:t>
      </w:r>
    </w:p>
    <w:p w14:paraId="41CDD37E" w14:textId="77777777" w:rsidR="00124BD4" w:rsidRDefault="00124BD4" w:rsidP="00124BD4">
      <w:pPr>
        <w:pStyle w:val="Heading4"/>
      </w:pPr>
      <w:bookmarkStart w:id="376" w:name="_Toc26369228"/>
      <w:bookmarkStart w:id="377" w:name="_Toc36227110"/>
      <w:bookmarkStart w:id="378" w:name="_Toc36228124"/>
      <w:bookmarkStart w:id="379" w:name="_Toc36228751"/>
      <w:bookmarkStart w:id="380" w:name="_Toc68847070"/>
      <w:bookmarkStart w:id="381" w:name="_Toc74611005"/>
      <w:bookmarkStart w:id="382" w:name="_Toc75566284"/>
      <w:bookmarkStart w:id="383" w:name="_Toc89789835"/>
      <w:bookmarkStart w:id="384" w:name="_Toc89962979"/>
      <w:r>
        <w:t>6.2.3.3</w:t>
      </w:r>
      <w:r>
        <w:tab/>
        <w:t>Coordination of Video Orientation (CVO)</w:t>
      </w:r>
      <w:bookmarkEnd w:id="376"/>
      <w:bookmarkEnd w:id="377"/>
      <w:bookmarkEnd w:id="378"/>
      <w:bookmarkEnd w:id="379"/>
      <w:bookmarkEnd w:id="380"/>
      <w:bookmarkEnd w:id="381"/>
      <w:bookmarkEnd w:id="382"/>
      <w:bookmarkEnd w:id="383"/>
      <w:bookmarkEnd w:id="384"/>
    </w:p>
    <w:p w14:paraId="10376E28" w14:textId="77777777" w:rsidR="00343FDE" w:rsidRDefault="00343FDE" w:rsidP="00343FDE">
      <w:r>
        <w:t>An MTSI client should support Coordination of Video Orientation (CVO)</w:t>
      </w:r>
      <w:r w:rsidR="00387AAC">
        <w:t xml:space="preserve"> as specified in clause 7.4.5</w:t>
      </w:r>
      <w:r>
        <w:t>.</w:t>
      </w:r>
    </w:p>
    <w:p w14:paraId="39899ECB" w14:textId="77777777" w:rsidR="00343FDE" w:rsidRDefault="00343FDE" w:rsidP="00343FDE">
      <w:pPr>
        <w:rPr>
          <w:lang w:val="en-US"/>
        </w:rPr>
      </w:pPr>
      <w:r>
        <w:t xml:space="preserve">An MTSI client supporting CVO </w:t>
      </w:r>
      <w:r w:rsidRPr="008910DF">
        <w:t>shall</w:t>
      </w:r>
      <w:r>
        <w:t xml:space="preserve"> offer Coordination of Video Orientation (CVO) in SDP for all media streams containing video. </w:t>
      </w:r>
      <w:r w:rsidRPr="006E41E8">
        <w:t>CVO</w:t>
      </w:r>
      <w:r>
        <w:t xml:space="preserve"> is offered by including </w:t>
      </w:r>
      <w:r w:rsidRPr="006E41E8">
        <w:t>the a=extmap attribute</w:t>
      </w:r>
      <w:r>
        <w:t xml:space="preserve"> [95]</w:t>
      </w:r>
      <w:r w:rsidRPr="006E41E8">
        <w:t xml:space="preserve"> indicating the CVO URN</w:t>
      </w:r>
      <w:r>
        <w:t xml:space="preserve"> under the relevant media line scope</w:t>
      </w:r>
      <w:r w:rsidRPr="006E41E8">
        <w:t>.</w:t>
      </w:r>
      <w:r>
        <w:t xml:space="preserve"> The CVO </w:t>
      </w:r>
      <w:smartTag w:uri="urn:schemas-microsoft-com:office:smarttags" w:element="place">
        <w:smartTag w:uri="urn:schemas-microsoft-com:office:smarttags" w:element="City">
          <w:r>
            <w:t>UR</w:t>
          </w:r>
        </w:smartTag>
      </w:smartTag>
      <w:r>
        <w:t xml:space="preserve">N is: </w:t>
      </w:r>
      <w:r w:rsidRPr="006E41E8">
        <w:rPr>
          <w:lang w:val="en-US"/>
        </w:rPr>
        <w:t>urn:</w:t>
      </w:r>
      <w:r>
        <w:rPr>
          <w:lang w:val="en-US"/>
        </w:rPr>
        <w:t>3gpp</w:t>
      </w:r>
      <w:r w:rsidRPr="006E41E8">
        <w:rPr>
          <w:lang w:val="en-US"/>
        </w:rPr>
        <w:t>:video-orientation</w:t>
      </w:r>
      <w:r>
        <w:rPr>
          <w:lang w:val="en-US"/>
        </w:rPr>
        <w:t xml:space="preserve">. Here is an example usage of this URN to signal CVO relative to a media line: </w:t>
      </w:r>
    </w:p>
    <w:p w14:paraId="6F9D964E" w14:textId="77777777" w:rsidR="00343FDE" w:rsidRDefault="00343FDE" w:rsidP="00343FDE">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7</w:t>
      </w:r>
      <w:r w:rsidRPr="00026640">
        <w:rPr>
          <w:rFonts w:ascii="Courier" w:hAnsi="Courier"/>
          <w:sz w:val="16"/>
          <w:szCs w:val="16"/>
          <w:lang w:val="en-US"/>
        </w:rPr>
        <w:t xml:space="preserve"> urn:3gpp:video-orientation</w:t>
      </w:r>
    </w:p>
    <w:p w14:paraId="0B9C0FE5" w14:textId="77777777" w:rsidR="004C1046" w:rsidRDefault="00343FDE" w:rsidP="004C1046">
      <w:r>
        <w:rPr>
          <w:lang w:val="en-US"/>
        </w:rPr>
        <w:t>T</w:t>
      </w:r>
      <w:r w:rsidRPr="000029DE">
        <w:rPr>
          <w:lang w:val="en-US"/>
        </w:rPr>
        <w:t>he number 7 in the example may be replaced with any number in the range 1-14</w:t>
      </w:r>
      <w:r>
        <w:rPr>
          <w:lang w:val="en-US"/>
        </w:rPr>
        <w:t>.</w:t>
      </w:r>
      <w:r w:rsidR="004C1046">
        <w:rPr>
          <w:lang w:val="en-US"/>
        </w:rPr>
        <w:t xml:space="preserve"> </w:t>
      </w:r>
      <w:r w:rsidR="004C1046">
        <w:t>The above SDP line indicates 2 bits of granularity for rotation and shall be present when offering CVO.</w:t>
      </w:r>
    </w:p>
    <w:p w14:paraId="7D1A8AD8" w14:textId="77777777" w:rsidR="004C1046" w:rsidRDefault="004C1046" w:rsidP="004C1046">
      <w:r>
        <w:t xml:space="preserve">Higher </w:t>
      </w:r>
      <w:r w:rsidRPr="008D67D8">
        <w:t xml:space="preserve">granularity </w:t>
      </w:r>
      <w:r>
        <w:t>CVO supports up to 6 bits of precision and</w:t>
      </w:r>
      <w:r w:rsidRPr="008D67D8">
        <w:t xml:space="preserve"> may </w:t>
      </w:r>
      <w:r>
        <w:t>additionally</w:t>
      </w:r>
      <w:r w:rsidRPr="008D67D8">
        <w:t xml:space="preserve"> be offered for the rotation value by also including the following line of SDP in the offer:</w:t>
      </w:r>
      <w:r>
        <w:t xml:space="preserve"> </w:t>
      </w:r>
    </w:p>
    <w:p w14:paraId="7E4D8BAF" w14:textId="77777777" w:rsidR="004C1046" w:rsidRDefault="004C1046" w:rsidP="004C1046">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5</w:t>
      </w:r>
      <w:r w:rsidRPr="00026640">
        <w:rPr>
          <w:rFonts w:ascii="Courier" w:hAnsi="Courier"/>
          <w:sz w:val="16"/>
          <w:szCs w:val="16"/>
          <w:lang w:val="en-US"/>
        </w:rPr>
        <w:t xml:space="preserve"> urn:3gpp:video-orientation</w:t>
      </w:r>
      <w:r>
        <w:rPr>
          <w:rFonts w:ascii="Courier" w:hAnsi="Courier"/>
          <w:sz w:val="16"/>
          <w:szCs w:val="16"/>
          <w:lang w:val="en-US"/>
        </w:rPr>
        <w:t>:6</w:t>
      </w:r>
    </w:p>
    <w:p w14:paraId="7FF4A54B" w14:textId="77777777" w:rsidR="005224D0" w:rsidRPr="003A7537" w:rsidRDefault="005224D0" w:rsidP="005224D0">
      <w:pPr>
        <w:rPr>
          <w:lang w:val="en-US"/>
        </w:rPr>
      </w:pPr>
      <w:r w:rsidRPr="003A7537">
        <w:rPr>
          <w:lang w:val="en-US"/>
        </w:rPr>
        <w:t xml:space="preserve">For terminals with asymmetric capability (e.g. the ability to process video orientation information but not detect orientation), the sendonly and recvonly attributes [95] may be used. Terminals should express their capability in each direction sufficiently clearly such that signals are only sent in each direction to the extent that they both express useful information and can be processed by the recipient; for example, 6-bit signals </w:t>
      </w:r>
      <w:r>
        <w:rPr>
          <w:lang w:val="en-US"/>
        </w:rPr>
        <w:t>w</w:t>
      </w:r>
      <w:r w:rsidRPr="003A7537">
        <w:rPr>
          <w:lang w:val="en-US"/>
        </w:rPr>
        <w:t xml:space="preserve">ould not be sent when the sending terminal can only detect orientation to a precision of 2 bits, and terminals incapable of detecting orientation </w:t>
      </w:r>
      <w:r>
        <w:rPr>
          <w:lang w:val="en-US"/>
        </w:rPr>
        <w:t>w</w:t>
      </w:r>
      <w:r w:rsidRPr="003A7537">
        <w:rPr>
          <w:lang w:val="en-US"/>
        </w:rPr>
        <w:t>ould not send the header.</w:t>
      </w:r>
    </w:p>
    <w:p w14:paraId="67761DAA" w14:textId="77777777" w:rsidR="005224D0" w:rsidRDefault="00837498" w:rsidP="00343FDE">
      <w:pPr>
        <w:rPr>
          <w:lang w:val="en-US"/>
        </w:rPr>
      </w:pPr>
      <w:r w:rsidRPr="003A7537">
        <w:rPr>
          <w:lang w:val="en-US"/>
        </w:rPr>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395CE07E" w14:textId="77777777" w:rsidR="00124BD4" w:rsidRDefault="00124BD4" w:rsidP="00124BD4">
      <w:pPr>
        <w:pStyle w:val="Heading4"/>
      </w:pPr>
      <w:bookmarkStart w:id="385" w:name="_Toc26369229"/>
      <w:bookmarkStart w:id="386" w:name="_Toc36227111"/>
      <w:bookmarkStart w:id="387" w:name="_Toc36228125"/>
      <w:bookmarkStart w:id="388" w:name="_Toc36228752"/>
      <w:bookmarkStart w:id="389" w:name="_Toc68847071"/>
      <w:bookmarkStart w:id="390" w:name="_Toc74611006"/>
      <w:bookmarkStart w:id="391" w:name="_Toc75566285"/>
      <w:bookmarkStart w:id="392" w:name="_Toc89789836"/>
      <w:bookmarkStart w:id="393" w:name="_Toc89962980"/>
      <w:r>
        <w:t>6.2.3.4</w:t>
      </w:r>
      <w:r>
        <w:tab/>
        <w:t>Video Region-of-Interest (ROI)</w:t>
      </w:r>
      <w:bookmarkEnd w:id="385"/>
      <w:bookmarkEnd w:id="386"/>
      <w:bookmarkEnd w:id="387"/>
      <w:bookmarkEnd w:id="388"/>
      <w:bookmarkEnd w:id="389"/>
      <w:bookmarkEnd w:id="390"/>
      <w:bookmarkEnd w:id="391"/>
      <w:bookmarkEnd w:id="392"/>
      <w:bookmarkEnd w:id="393"/>
    </w:p>
    <w:p w14:paraId="3B1D2488" w14:textId="77777777" w:rsidR="00124BD4" w:rsidRDefault="00124BD4" w:rsidP="00124BD4">
      <w:r>
        <w:t xml:space="preserve">An MTSI client should support Video Region-of-Interest (ROI) signaling as specified in clause 7.3.7. </w:t>
      </w:r>
    </w:p>
    <w:p w14:paraId="680F3851" w14:textId="77777777" w:rsidR="00124BD4" w:rsidRDefault="00124BD4" w:rsidP="00124BD4">
      <w:r>
        <w:t>An MTSI client supporting ROI shall support at least one of the following modes to request a desired region of interest (signalled from an MTSI receiver to an MTSI sender):</w:t>
      </w:r>
    </w:p>
    <w:p w14:paraId="2AF05D22" w14:textId="77777777" w:rsidR="00126234" w:rsidRDefault="00124BD4" w:rsidP="00124BD4">
      <w:pPr>
        <w:pStyle w:val="B1"/>
      </w:pPr>
      <w:r>
        <w:t>-</w:t>
      </w:r>
      <w:r>
        <w:tab/>
        <w:t>Far End Camera Control’ (FECC), as specified in [135]-[139] and clause 7.3.7</w:t>
      </w:r>
    </w:p>
    <w:p w14:paraId="6231B5CB" w14:textId="77777777" w:rsidR="00124BD4" w:rsidRDefault="00124BD4" w:rsidP="00124BD4">
      <w:pPr>
        <w:pStyle w:val="B1"/>
      </w:pPr>
      <w:r>
        <w:lastRenderedPageBreak/>
        <w:t>-</w:t>
      </w:r>
      <w:r>
        <w:tab/>
        <w:t>‘Arbitrary ROI’, as specified in clause 7.3.7</w:t>
      </w:r>
    </w:p>
    <w:p w14:paraId="281821C9" w14:textId="77777777" w:rsidR="00124BD4" w:rsidRDefault="00124BD4" w:rsidP="00124BD4">
      <w:pPr>
        <w:pStyle w:val="B1"/>
      </w:pPr>
      <w:r>
        <w:t>-</w:t>
      </w:r>
      <w:r>
        <w:tab/>
        <w:t>‘Pre-defined ROI’, as specified in clause 7.3.7</w:t>
      </w:r>
    </w:p>
    <w:p w14:paraId="40D4EB38" w14:textId="77777777" w:rsidR="00124BD4" w:rsidRDefault="00124BD4" w:rsidP="00124BD4">
      <w:r>
        <w:t xml:space="preserve">An MTSI client supporting FECC using H.224 shall offer FECC in SDP for all media streams containing video, where FECC capabilities are desired. FECC shall be offered via the syntax and semantics defined in IETF RFC 4573 [139]. </w:t>
      </w:r>
      <w:r w:rsidRPr="00EF1FC7">
        <w:t>The MIME type ‘application/h224’ corresponding to the RTP payload format for H.224</w:t>
      </w:r>
      <w:r>
        <w:t xml:space="preserve"> shall be used as in [139]</w:t>
      </w:r>
      <w:r w:rsidRPr="00EF1FC7">
        <w:t>, which also defines the SDP parameters needed to indicate support for FECC using H.224.</w:t>
      </w:r>
    </w:p>
    <w:p w14:paraId="43509CF5" w14:textId="77777777" w:rsidR="00124BD4" w:rsidRPr="00EA0FA2" w:rsidRDefault="00124BD4" w:rsidP="00124BD4">
      <w:r>
        <w:t>An MTSI client supporting ‘Arbitrary ROI’ mode shall offer ‘Arbitary ROI’ in SDP for all media streams containing video, where ‘Arbitrary ROI’ capabilities are desired. ‘</w:t>
      </w:r>
      <w:r>
        <w:rPr>
          <w:szCs w:val="24"/>
        </w:rPr>
        <w:t xml:space="preserve">Arbitrary </w:t>
      </w:r>
      <w:r w:rsidRPr="00A24ABA">
        <w:rPr>
          <w:szCs w:val="24"/>
        </w:rPr>
        <w:t>ROI</w:t>
      </w:r>
      <w:r>
        <w:rPr>
          <w:szCs w:val="24"/>
        </w:rPr>
        <w:t>’ shall</w:t>
      </w:r>
      <w:r w:rsidRPr="00A24ABA">
        <w:rPr>
          <w:szCs w:val="24"/>
        </w:rPr>
        <w:t xml:space="preserve"> be offered by including the a=rtcp-fb attri</w:t>
      </w:r>
      <w:r>
        <w:rPr>
          <w:szCs w:val="24"/>
        </w:rPr>
        <w:t xml:space="preserve">bute [40] with the ‘Arbitrary </w:t>
      </w:r>
      <w:r w:rsidRPr="00A24ABA">
        <w:rPr>
          <w:szCs w:val="24"/>
        </w:rPr>
        <w:t>ROI</w:t>
      </w:r>
      <w:r>
        <w:rPr>
          <w:szCs w:val="24"/>
        </w:rPr>
        <w:t>’</w:t>
      </w:r>
      <w:r w:rsidRPr="00A24ABA">
        <w:rPr>
          <w:szCs w:val="24"/>
        </w:rPr>
        <w:t xml:space="preserve"> type under the relev</w:t>
      </w:r>
      <w:r>
        <w:rPr>
          <w:szCs w:val="24"/>
        </w:rPr>
        <w:t xml:space="preserve">ant media line scope. The ‘Arbitrary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3gpp-roi-arbitrary</w:t>
      </w:r>
      <w:r w:rsidRPr="00A24ABA">
        <w:rPr>
          <w:szCs w:val="24"/>
        </w:rPr>
        <w:t xml:space="preserve">. A wildcard payload type ("*") may be used to indicate that the RTCP feedback attribute for </w:t>
      </w:r>
      <w:r>
        <w:rPr>
          <w:szCs w:val="24"/>
        </w:rPr>
        <w:t xml:space="preserve">‘Arbitrary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‘Arbitary ROI’</w:t>
      </w:r>
      <w:r w:rsidRPr="00A24ABA">
        <w:rPr>
          <w:szCs w:val="24"/>
        </w:rPr>
        <w:t xml:space="preserve"> shall be specified for a subset of the payload types, several "a=rtcp-fb" lines can be used. Here is an example usage of th</w:t>
      </w:r>
      <w:r>
        <w:rPr>
          <w:szCs w:val="24"/>
        </w:rPr>
        <w:t>is attribute to signal ‘Arbitrary ROI’</w:t>
      </w:r>
      <w:r w:rsidRPr="00A24ABA">
        <w:rPr>
          <w:szCs w:val="24"/>
        </w:rPr>
        <w:t xml:space="preserve"> relative to a media line based on the RTCP feedback method: </w:t>
      </w:r>
    </w:p>
    <w:p w14:paraId="06A24623"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3gpp-roi-arbitrary</w:t>
      </w:r>
    </w:p>
    <w:p w14:paraId="1A696C1B" w14:textId="77777777" w:rsidR="00BD0882" w:rsidRPr="00EA0FA2" w:rsidRDefault="00BD0882" w:rsidP="00BD0882">
      <w:r>
        <w:t>An MTSI client supporting ‘Pre-defined ROI’ mode shall offer ‘Pre-defined ROI’ in SDP for all media streams containing video, where ‘Pre-defined ROI’ capabilities are desired. ‘</w:t>
      </w:r>
      <w:r>
        <w:rPr>
          <w:szCs w:val="24"/>
        </w:rPr>
        <w:t xml:space="preserve">Pre-defined </w:t>
      </w:r>
      <w:r w:rsidRPr="00A24ABA">
        <w:rPr>
          <w:szCs w:val="24"/>
        </w:rPr>
        <w:t>ROI</w:t>
      </w:r>
      <w:r>
        <w:rPr>
          <w:szCs w:val="24"/>
        </w:rPr>
        <w:t>’ shall</w:t>
      </w:r>
      <w:r w:rsidRPr="00A24ABA">
        <w:rPr>
          <w:szCs w:val="24"/>
        </w:rPr>
        <w:t xml:space="preserve"> be offered by including the a=rtcp-fb attri</w:t>
      </w:r>
      <w:r>
        <w:rPr>
          <w:szCs w:val="24"/>
        </w:rPr>
        <w:t xml:space="preserve">bute [40] with the ‘Pre-defined </w:t>
      </w:r>
      <w:r w:rsidRPr="00A24ABA">
        <w:rPr>
          <w:szCs w:val="24"/>
        </w:rPr>
        <w:t>ROI</w:t>
      </w:r>
      <w:r>
        <w:rPr>
          <w:szCs w:val="24"/>
        </w:rPr>
        <w:t>’</w:t>
      </w:r>
      <w:r w:rsidRPr="00A24ABA">
        <w:rPr>
          <w:szCs w:val="24"/>
        </w:rPr>
        <w:t xml:space="preserve"> type under the relev</w:t>
      </w:r>
      <w:r>
        <w:rPr>
          <w:szCs w:val="24"/>
        </w:rPr>
        <w:t xml:space="preserve">ant media line scope. The ‘Pre-defined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3gpp-roi-predefined</w:t>
      </w:r>
      <w:r w:rsidRPr="00A24ABA">
        <w:rPr>
          <w:szCs w:val="24"/>
        </w:rPr>
        <w:t xml:space="preserve">. A wildcard payload type ("*") may be used to indicate that the RTCP feedback attribute for </w:t>
      </w:r>
      <w:r>
        <w:rPr>
          <w:szCs w:val="24"/>
        </w:rPr>
        <w:t xml:space="preserve">‘Pre-defined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‘Pre-defined ROI’</w:t>
      </w:r>
      <w:r w:rsidRPr="00A24ABA">
        <w:rPr>
          <w:szCs w:val="24"/>
        </w:rPr>
        <w:t xml:space="preserve"> shall be specified for a subset of the payload types, several "a=rtcp-fb" lines can be used. Here is an example usage of th</w:t>
      </w:r>
      <w:r>
        <w:rPr>
          <w:szCs w:val="24"/>
        </w:rPr>
        <w:t>is attribute to signal ‘Pre-defined ROI’</w:t>
      </w:r>
      <w:r w:rsidRPr="00A24ABA">
        <w:rPr>
          <w:szCs w:val="24"/>
        </w:rPr>
        <w:t xml:space="preserve"> relative to a media line based on the RTCP feedback method: </w:t>
      </w:r>
    </w:p>
    <w:p w14:paraId="596514E9"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3gpp-roi-predefined</w:t>
      </w:r>
    </w:p>
    <w:p w14:paraId="15E004F7" w14:textId="77777777" w:rsidR="00124BD4" w:rsidRDefault="00124BD4" w:rsidP="00124BD4">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s for ‘Arbitrary ROI’ and ‘Pre-defined ROI’ are provided in Annex R.1.</w:t>
      </w:r>
    </w:p>
    <w:p w14:paraId="4E2B34CC" w14:textId="77777777" w:rsidR="00124BD4" w:rsidRPr="00B833B7" w:rsidRDefault="00124BD4" w:rsidP="00124BD4">
      <w:pPr>
        <w:rPr>
          <w:szCs w:val="24"/>
        </w:rPr>
      </w:pPr>
      <w:r>
        <w:rPr>
          <w:szCs w:val="24"/>
        </w:rPr>
        <w:t>T</w:t>
      </w:r>
      <w:r w:rsidRPr="00B833B7">
        <w:rPr>
          <w:szCs w:val="24"/>
        </w:rPr>
        <w:t xml:space="preserve">he ABNF for rtcp-fb-val </w:t>
      </w:r>
      <w:r>
        <w:rPr>
          <w:szCs w:val="24"/>
        </w:rPr>
        <w:t>corresponding to the feedback types</w:t>
      </w:r>
      <w:r w:rsidRPr="00B833B7">
        <w:rPr>
          <w:szCs w:val="24"/>
        </w:rPr>
        <w:t xml:space="preserve"> "3gpp-roi-arbitrary"and</w:t>
      </w:r>
      <w:r>
        <w:rPr>
          <w:szCs w:val="24"/>
        </w:rPr>
        <w:t xml:space="preserve"> </w:t>
      </w:r>
      <w:r w:rsidR="0007623F">
        <w:rPr>
          <w:szCs w:val="24"/>
        </w:rPr>
        <w:t>"</w:t>
      </w:r>
      <w:r>
        <w:rPr>
          <w:szCs w:val="24"/>
        </w:rPr>
        <w:t>3gpp-roi-predefined</w:t>
      </w:r>
      <w:r w:rsidR="0007623F">
        <w:rPr>
          <w:szCs w:val="24"/>
        </w:rPr>
        <w:t>"</w:t>
      </w:r>
      <w:r>
        <w:rPr>
          <w:szCs w:val="24"/>
        </w:rPr>
        <w:t xml:space="preserve"> is given as follows</w:t>
      </w:r>
      <w:r w:rsidRPr="00B833B7">
        <w:rPr>
          <w:szCs w:val="24"/>
        </w:rPr>
        <w:t>:</w:t>
      </w:r>
    </w:p>
    <w:p w14:paraId="6A95515F" w14:textId="77777777" w:rsidR="00124BD4" w:rsidRPr="00B833B7" w:rsidRDefault="00124BD4" w:rsidP="00124BD4">
      <w:pPr>
        <w:rPr>
          <w:szCs w:val="24"/>
        </w:rPr>
      </w:pPr>
      <w:r w:rsidRPr="00B833B7">
        <w:rPr>
          <w:szCs w:val="24"/>
        </w:rPr>
        <w:t xml:space="preserve">rtcp-fb-val =/ "3gpp-roi-arbitrary" </w:t>
      </w:r>
    </w:p>
    <w:p w14:paraId="7D5F8C7D" w14:textId="77777777" w:rsidR="00124BD4" w:rsidRPr="00B833B7" w:rsidRDefault="00124BD4" w:rsidP="00124BD4">
      <w:pPr>
        <w:rPr>
          <w:szCs w:val="24"/>
        </w:rPr>
      </w:pPr>
      <w:r w:rsidRPr="00B833B7">
        <w:rPr>
          <w:szCs w:val="24"/>
        </w:rPr>
        <w:t xml:space="preserve">rtcp-fb-val =/ "3gpp-roi-predefined" </w:t>
      </w:r>
    </w:p>
    <w:p w14:paraId="559D9597" w14:textId="77777777" w:rsidR="00124BD4" w:rsidRDefault="00124BD4" w:rsidP="00124BD4">
      <w:pPr>
        <w:rPr>
          <w:szCs w:val="24"/>
        </w:rPr>
      </w:pPr>
      <w:r>
        <w:rPr>
          <w:szCs w:val="24"/>
        </w:rPr>
        <w:t>A</w:t>
      </w:r>
      <w:r w:rsidRPr="001260BD">
        <w:rPr>
          <w:szCs w:val="24"/>
        </w:rPr>
        <w:t>n MTSI sender supportin</w:t>
      </w:r>
      <w:r>
        <w:rPr>
          <w:szCs w:val="24"/>
        </w:rPr>
        <w:t>g the ‘Pre-defined ROI’ feature shall</w:t>
      </w:r>
      <w:r w:rsidRPr="001260BD">
        <w:rPr>
          <w:szCs w:val="24"/>
        </w:rPr>
        <w:t xml:space="preserve"> offer detailed pre</w:t>
      </w:r>
      <w:r>
        <w:rPr>
          <w:szCs w:val="24"/>
        </w:rPr>
        <w:t>-</w:t>
      </w:r>
      <w:r w:rsidRPr="001260BD">
        <w:rPr>
          <w:szCs w:val="24"/>
        </w:rPr>
        <w:t>defined ROI information in the initial offer-answer negotiation by car</w:t>
      </w:r>
      <w:r>
        <w:rPr>
          <w:szCs w:val="24"/>
        </w:rPr>
        <w:t>rying it in SDP. Pre-defined ROIs shall</w:t>
      </w:r>
      <w:r w:rsidRPr="001260BD">
        <w:rPr>
          <w:szCs w:val="24"/>
        </w:rPr>
        <w:t xml:space="preserve"> be offered by including the "a=predefined_ROI" attribute under the relevant media li</w:t>
      </w:r>
      <w:r>
        <w:rPr>
          <w:szCs w:val="24"/>
        </w:rPr>
        <w:t>ne. The following parameters shall</w:t>
      </w:r>
      <w:r w:rsidRPr="001260BD">
        <w:rPr>
          <w:szCs w:val="24"/>
        </w:rPr>
        <w:t xml:space="preserve"> be provided in the attribute for each pre</w:t>
      </w:r>
      <w:r>
        <w:rPr>
          <w:szCs w:val="24"/>
        </w:rPr>
        <w:t>-</w:t>
      </w:r>
      <w:r w:rsidRPr="001260BD">
        <w:rPr>
          <w:szCs w:val="24"/>
        </w:rPr>
        <w:t>defined ROI:</w:t>
      </w:r>
    </w:p>
    <w:p w14:paraId="19809734" w14:textId="77777777" w:rsidR="00124BD4" w:rsidRDefault="00124BD4" w:rsidP="00124BD4">
      <w:pPr>
        <w:pStyle w:val="B1"/>
        <w:rPr>
          <w:szCs w:val="24"/>
        </w:rPr>
      </w:pPr>
      <w:r>
        <w:rPr>
          <w:szCs w:val="24"/>
        </w:rPr>
        <w:t>-</w:t>
      </w:r>
      <w:r>
        <w:rPr>
          <w:szCs w:val="24"/>
        </w:rPr>
        <w:tab/>
      </w:r>
      <w:r w:rsidRPr="009F0631">
        <w:rPr>
          <w:szCs w:val="24"/>
        </w:rPr>
        <w:t>ROI_ID – identifies the pre-define</w:t>
      </w:r>
      <w:r>
        <w:rPr>
          <w:szCs w:val="24"/>
        </w:rPr>
        <w:t>d ROI</w:t>
      </w:r>
    </w:p>
    <w:p w14:paraId="75355518" w14:textId="77777777" w:rsidR="00124BD4" w:rsidRDefault="00124BD4" w:rsidP="00124BD4">
      <w:pPr>
        <w:pStyle w:val="B1"/>
        <w:rPr>
          <w:szCs w:val="24"/>
        </w:rPr>
      </w:pPr>
      <w:r>
        <w:t>-</w:t>
      </w:r>
      <w:r>
        <w:tab/>
      </w:r>
      <w:r w:rsidRPr="001260BD">
        <w:t xml:space="preserve">Position_X - specifies the x-coordinate for the upper left corner of the ROI area covered in the original content </w:t>
      </w:r>
      <w:r w:rsidR="00126234">
        <w:t xml:space="preserve">(i.e., uncompressed captured content) </w:t>
      </w:r>
      <w:r w:rsidRPr="001260BD">
        <w:t>in units of pixels</w:t>
      </w:r>
    </w:p>
    <w:p w14:paraId="1A0E6432" w14:textId="77777777" w:rsidR="00124BD4" w:rsidRDefault="00124BD4" w:rsidP="00124BD4">
      <w:pPr>
        <w:pStyle w:val="B1"/>
        <w:rPr>
          <w:szCs w:val="24"/>
        </w:rPr>
      </w:pPr>
      <w:r>
        <w:rPr>
          <w:szCs w:val="24"/>
        </w:rPr>
        <w:t>-</w:t>
      </w:r>
      <w:r>
        <w:rPr>
          <w:szCs w:val="24"/>
        </w:rPr>
        <w:tab/>
      </w:r>
      <w:r w:rsidRPr="001260BD">
        <w:t>Position_Y - specifies the y-coordinate for the upper left corner of the ROI area covered in the original content in units of pixels</w:t>
      </w:r>
    </w:p>
    <w:p w14:paraId="352689FD" w14:textId="77777777" w:rsidR="00124BD4" w:rsidRDefault="00124BD4" w:rsidP="00124BD4">
      <w:pPr>
        <w:pStyle w:val="B1"/>
        <w:rPr>
          <w:szCs w:val="24"/>
        </w:rPr>
      </w:pPr>
      <w:r>
        <w:rPr>
          <w:szCs w:val="24"/>
        </w:rPr>
        <w:t>-</w:t>
      </w:r>
      <w:r>
        <w:rPr>
          <w:szCs w:val="24"/>
        </w:rPr>
        <w:tab/>
      </w:r>
      <w:r w:rsidRPr="009F0631">
        <w:rPr>
          <w:szCs w:val="24"/>
        </w:rPr>
        <w:t xml:space="preserve">Size_X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22886EC0" w14:textId="77777777" w:rsidR="00124BD4" w:rsidRDefault="00124BD4" w:rsidP="00124BD4">
      <w:pPr>
        <w:pStyle w:val="B1"/>
        <w:rPr>
          <w:szCs w:val="24"/>
        </w:rPr>
      </w:pPr>
      <w:r>
        <w:rPr>
          <w:szCs w:val="24"/>
        </w:rPr>
        <w:t>-</w:t>
      </w:r>
      <w:r>
        <w:rPr>
          <w:szCs w:val="24"/>
        </w:rPr>
        <w:tab/>
        <w:t xml:space="preserve">Size_Y - </w:t>
      </w:r>
      <w:r w:rsidRPr="00933879">
        <w:t>specifies</w:t>
      </w:r>
      <w:r w:rsidRPr="0072615C">
        <w:t xml:space="preserve"> </w:t>
      </w:r>
      <w:r>
        <w:t xml:space="preserve">the vertical </w:t>
      </w:r>
      <w:r w:rsidRPr="0072615C">
        <w:t xml:space="preserve">size of the </w:t>
      </w:r>
      <w:r>
        <w:t xml:space="preserve">ROI </w:t>
      </w:r>
      <w:r w:rsidRPr="0072615C">
        <w:t xml:space="preserve">area covered in the original content in </w:t>
      </w:r>
      <w:r>
        <w:t>units of pixels</w:t>
      </w:r>
    </w:p>
    <w:p w14:paraId="670D8C4C" w14:textId="77777777" w:rsidR="00124BD4" w:rsidRPr="00F46EB5" w:rsidRDefault="00124BD4" w:rsidP="00124BD4">
      <w:pPr>
        <w:pStyle w:val="B1"/>
        <w:rPr>
          <w:szCs w:val="24"/>
        </w:rPr>
      </w:pPr>
      <w:r>
        <w:rPr>
          <w:szCs w:val="24"/>
        </w:rPr>
        <w:t>-</w:t>
      </w:r>
      <w:r>
        <w:rPr>
          <w:szCs w:val="24"/>
        </w:rPr>
        <w:tab/>
      </w:r>
      <w:r w:rsidRPr="009F0631">
        <w:rPr>
          <w:szCs w:val="24"/>
        </w:rPr>
        <w:t>Name- specifies the name of the pre</w:t>
      </w:r>
      <w:r>
        <w:rPr>
          <w:szCs w:val="24"/>
        </w:rPr>
        <w:t>-</w:t>
      </w:r>
      <w:r w:rsidRPr="009F0631">
        <w:rPr>
          <w:szCs w:val="24"/>
        </w:rPr>
        <w:t>defined ROI.</w:t>
      </w:r>
    </w:p>
    <w:p w14:paraId="0DCC2391" w14:textId="77777777" w:rsidR="00124BD4" w:rsidRDefault="00124BD4" w:rsidP="00124BD4">
      <w:pPr>
        <w:rPr>
          <w:szCs w:val="24"/>
        </w:rPr>
      </w:pPr>
      <w:r>
        <w:rPr>
          <w:szCs w:val="24"/>
        </w:rPr>
        <w:t xml:space="preserve">The syntax for the </w:t>
      </w:r>
      <w:r w:rsidR="0007623F">
        <w:rPr>
          <w:szCs w:val="24"/>
        </w:rPr>
        <w:t>"</w:t>
      </w:r>
      <w:r>
        <w:rPr>
          <w:szCs w:val="24"/>
        </w:rPr>
        <w:t>a=predefined_ROI</w:t>
      </w:r>
      <w:r w:rsidR="0007623F">
        <w:rPr>
          <w:szCs w:val="24"/>
        </w:rPr>
        <w:t>"</w:t>
      </w:r>
      <w:r>
        <w:rPr>
          <w:szCs w:val="24"/>
        </w:rPr>
        <w:t xml:space="preserve"> attribute shall conform to the following ABNF:</w:t>
      </w:r>
    </w:p>
    <w:p w14:paraId="6B7D30FD" w14:textId="77777777" w:rsidR="00124BD4" w:rsidRPr="006F4760" w:rsidRDefault="00124BD4" w:rsidP="00124BD4">
      <w:pPr>
        <w:rPr>
          <w:szCs w:val="24"/>
        </w:rPr>
      </w:pPr>
      <w:r w:rsidRPr="006F4760">
        <w:rPr>
          <w:szCs w:val="24"/>
        </w:rPr>
        <w:t xml:space="preserve">   </w:t>
      </w:r>
      <w:r>
        <w:rPr>
          <w:szCs w:val="24"/>
        </w:rPr>
        <w:t xml:space="preserve">    </w:t>
      </w:r>
      <w:r w:rsidRPr="006F4760">
        <w:rPr>
          <w:szCs w:val="24"/>
        </w:rPr>
        <w:t xml:space="preserve">predefined_ROI = "predefined_ROI:" PT 1*WSP attr-list </w:t>
      </w:r>
    </w:p>
    <w:p w14:paraId="3CCD4668" w14:textId="77777777" w:rsidR="00124BD4" w:rsidRPr="006F4760" w:rsidRDefault="00124BD4" w:rsidP="00124BD4">
      <w:pPr>
        <w:rPr>
          <w:szCs w:val="24"/>
        </w:rPr>
      </w:pPr>
      <w:r w:rsidRPr="006F4760">
        <w:rPr>
          <w:szCs w:val="24"/>
        </w:rPr>
        <w:t xml:space="preserve">       PT = 1*DIGIT / "*"</w:t>
      </w:r>
    </w:p>
    <w:p w14:paraId="2A12DE39" w14:textId="77777777" w:rsidR="00124BD4" w:rsidRPr="006F4760" w:rsidRDefault="00124BD4" w:rsidP="00124BD4">
      <w:pPr>
        <w:rPr>
          <w:szCs w:val="24"/>
        </w:rPr>
      </w:pPr>
      <w:r w:rsidRPr="006F4760">
        <w:rPr>
          <w:szCs w:val="24"/>
        </w:rPr>
        <w:t xml:space="preserve">       attr-list = ( set *(1*WSP set) ) / "*"</w:t>
      </w:r>
    </w:p>
    <w:p w14:paraId="30E3ED66" w14:textId="77777777" w:rsidR="00124BD4" w:rsidRPr="006F4760" w:rsidRDefault="00124BD4" w:rsidP="00124BD4">
      <w:pPr>
        <w:rPr>
          <w:szCs w:val="24"/>
        </w:rPr>
      </w:pPr>
      <w:r w:rsidRPr="006F4760">
        <w:rPr>
          <w:szCs w:val="24"/>
        </w:rPr>
        <w:lastRenderedPageBreak/>
        <w:t xml:space="preserve">         ;  WSP</w:t>
      </w:r>
      <w:r>
        <w:rPr>
          <w:szCs w:val="24"/>
        </w:rPr>
        <w:t xml:space="preserve"> and DIGIT defined in [RFC5234]</w:t>
      </w:r>
    </w:p>
    <w:p w14:paraId="331740D7" w14:textId="77777777" w:rsidR="00124BD4" w:rsidRDefault="00124BD4" w:rsidP="00124BD4">
      <w:pPr>
        <w:rPr>
          <w:szCs w:val="24"/>
        </w:rPr>
      </w:pPr>
      <w:r w:rsidRPr="006F4760">
        <w:rPr>
          <w:szCs w:val="24"/>
        </w:rPr>
        <w:t xml:space="preserve">       set= "[" "</w:t>
      </w:r>
      <w:r>
        <w:rPr>
          <w:szCs w:val="24"/>
        </w:rPr>
        <w:t>ROI_</w:t>
      </w:r>
      <w:r w:rsidRPr="006F4760">
        <w:rPr>
          <w:szCs w:val="24"/>
        </w:rPr>
        <w:t>ID=</w:t>
      </w:r>
      <w:r>
        <w:rPr>
          <w:szCs w:val="24"/>
        </w:rPr>
        <w:t>" idvalue "," "Position_X=" posvalue "," "Position_Y=" posvalue "," "Size_X=" sizevalue "," "Size_Y=" sizevalue "," "Name=" namevalue</w:t>
      </w:r>
      <w:r w:rsidRPr="006F4760">
        <w:rPr>
          <w:szCs w:val="24"/>
        </w:rPr>
        <w:t xml:space="preserve"> "]"</w:t>
      </w:r>
    </w:p>
    <w:p w14:paraId="1E1F4955" w14:textId="77777777" w:rsidR="00124BD4" w:rsidRDefault="0007623F" w:rsidP="00124BD4">
      <w:pPr>
        <w:rPr>
          <w:szCs w:val="24"/>
        </w:rPr>
      </w:pPr>
      <w:r>
        <w:rPr>
          <w:szCs w:val="24"/>
        </w:rPr>
        <w:tab/>
      </w:r>
      <w:r w:rsidR="00124BD4">
        <w:rPr>
          <w:szCs w:val="24"/>
        </w:rPr>
        <w:t>idvalue= onetonine*2DIGIT</w:t>
      </w:r>
    </w:p>
    <w:p w14:paraId="314CF176" w14:textId="77777777" w:rsidR="00124BD4" w:rsidRPr="00115B01" w:rsidRDefault="00124BD4" w:rsidP="00124BD4">
      <w:pPr>
        <w:rPr>
          <w:szCs w:val="24"/>
        </w:rPr>
      </w:pPr>
      <w:r w:rsidRPr="00115B01">
        <w:rPr>
          <w:szCs w:val="24"/>
        </w:rPr>
        <w:t xml:space="preserve">                  ; Digit between 1 and 9 that is</w:t>
      </w:r>
    </w:p>
    <w:p w14:paraId="6FD7FC74" w14:textId="77777777" w:rsidR="00124BD4" w:rsidRDefault="00124BD4" w:rsidP="00124BD4">
      <w:pPr>
        <w:rPr>
          <w:szCs w:val="24"/>
        </w:rPr>
      </w:pPr>
      <w:r w:rsidRPr="00115B01">
        <w:rPr>
          <w:szCs w:val="24"/>
        </w:rPr>
        <w:t xml:space="preserve">      </w:t>
      </w:r>
      <w:r>
        <w:rPr>
          <w:szCs w:val="24"/>
        </w:rPr>
        <w:t xml:space="preserve">            ; followed by 0 to 2</w:t>
      </w:r>
      <w:r w:rsidRPr="00115B01">
        <w:rPr>
          <w:szCs w:val="24"/>
        </w:rPr>
        <w:t xml:space="preserve"> other digits</w:t>
      </w:r>
    </w:p>
    <w:p w14:paraId="4BFCDE02" w14:textId="77777777" w:rsidR="00124BD4" w:rsidRDefault="00124BD4" w:rsidP="00124BD4">
      <w:pPr>
        <w:rPr>
          <w:szCs w:val="24"/>
          <w:lang w:eastAsia="zh-CN"/>
        </w:rPr>
      </w:pPr>
      <w:r>
        <w:rPr>
          <w:szCs w:val="24"/>
          <w:lang w:eastAsia="zh-CN"/>
        </w:rPr>
        <w:t xml:space="preserve">       posvalue = sizevalue / "0"</w:t>
      </w:r>
    </w:p>
    <w:p w14:paraId="3EDDD3E9" w14:textId="77777777" w:rsidR="00124BD4" w:rsidRDefault="00124BD4" w:rsidP="00124BD4">
      <w:pPr>
        <w:rPr>
          <w:szCs w:val="24"/>
          <w:lang w:eastAsia="zh-CN"/>
        </w:rPr>
      </w:pPr>
      <w:r>
        <w:rPr>
          <w:szCs w:val="24"/>
          <w:lang w:eastAsia="zh-CN"/>
        </w:rPr>
        <w:t xml:space="preserve">                  ; position may be "0"</w:t>
      </w:r>
    </w:p>
    <w:p w14:paraId="5F175BAC" w14:textId="77777777" w:rsidR="00124BD4" w:rsidRPr="00115B01" w:rsidRDefault="00124BD4" w:rsidP="00124BD4">
      <w:pPr>
        <w:rPr>
          <w:szCs w:val="24"/>
        </w:rPr>
      </w:pPr>
      <w:r>
        <w:rPr>
          <w:szCs w:val="24"/>
        </w:rPr>
        <w:t xml:space="preserve">       size</w:t>
      </w:r>
      <w:r w:rsidRPr="00115B01">
        <w:rPr>
          <w:szCs w:val="24"/>
        </w:rPr>
        <w:t>value = onetonine *5DIGIT</w:t>
      </w:r>
    </w:p>
    <w:p w14:paraId="1E24C102" w14:textId="77777777" w:rsidR="00124BD4" w:rsidRPr="00115B01" w:rsidRDefault="00124BD4" w:rsidP="00124BD4">
      <w:pPr>
        <w:rPr>
          <w:szCs w:val="24"/>
        </w:rPr>
      </w:pPr>
      <w:r w:rsidRPr="00115B01">
        <w:rPr>
          <w:szCs w:val="24"/>
        </w:rPr>
        <w:t xml:space="preserve">                  ; Digit between 1 and 9 that is</w:t>
      </w:r>
    </w:p>
    <w:p w14:paraId="030D364F" w14:textId="77777777" w:rsidR="00124BD4" w:rsidRPr="00293970" w:rsidRDefault="00124BD4" w:rsidP="00124BD4">
      <w:pPr>
        <w:rPr>
          <w:szCs w:val="24"/>
        </w:rPr>
      </w:pPr>
      <w:r w:rsidRPr="00115B01">
        <w:rPr>
          <w:szCs w:val="24"/>
        </w:rPr>
        <w:t xml:space="preserve">                  ; followed by 0 to 5 other digits</w:t>
      </w:r>
    </w:p>
    <w:p w14:paraId="2CE91A3D" w14:textId="77777777" w:rsidR="00124BD4" w:rsidRPr="00293970" w:rsidRDefault="00124BD4" w:rsidP="00124BD4">
      <w:pPr>
        <w:rPr>
          <w:szCs w:val="24"/>
        </w:rPr>
      </w:pPr>
      <w:r w:rsidRPr="00293970">
        <w:rPr>
          <w:szCs w:val="24"/>
        </w:rPr>
        <w:t xml:space="preserve">       onetonine = "1" / "2" / "3" / "4" / "5" / "6" / "7" / "8" / "9"</w:t>
      </w:r>
    </w:p>
    <w:p w14:paraId="05A07015" w14:textId="77777777" w:rsidR="00124BD4" w:rsidRDefault="00124BD4" w:rsidP="00124BD4">
      <w:pPr>
        <w:rPr>
          <w:szCs w:val="24"/>
        </w:rPr>
      </w:pPr>
      <w:r w:rsidRPr="00293970">
        <w:rPr>
          <w:szCs w:val="24"/>
        </w:rPr>
        <w:t xml:space="preserve">                  ; Digit between 1 and 9</w:t>
      </w:r>
    </w:p>
    <w:p w14:paraId="76F8788B" w14:textId="77777777" w:rsidR="00124BD4" w:rsidRDefault="00124BD4" w:rsidP="00124BD4">
      <w:pPr>
        <w:rPr>
          <w:szCs w:val="24"/>
          <w:lang w:eastAsia="zh-CN"/>
        </w:rPr>
      </w:pPr>
      <w:r>
        <w:rPr>
          <w:szCs w:val="24"/>
          <w:lang w:eastAsia="zh-CN"/>
        </w:rPr>
        <w:t xml:space="preserve">       namevalue = byte-string</w:t>
      </w:r>
    </w:p>
    <w:p w14:paraId="35355F10" w14:textId="77777777" w:rsidR="00124BD4" w:rsidRDefault="00124BD4" w:rsidP="00124BD4">
      <w:pPr>
        <w:rPr>
          <w:szCs w:val="24"/>
          <w:lang w:eastAsia="zh-CN"/>
        </w:rPr>
      </w:pPr>
      <w:r>
        <w:rPr>
          <w:szCs w:val="24"/>
          <w:lang w:eastAsia="zh-CN"/>
        </w:rPr>
        <w:t xml:space="preserve">                  ; byte-string defined in RFC 4566</w:t>
      </w:r>
    </w:p>
    <w:p w14:paraId="5B8CB84F" w14:textId="77777777" w:rsidR="00126234" w:rsidRDefault="00126234" w:rsidP="00124BD4">
      <w:pPr>
        <w:rPr>
          <w:szCs w:val="24"/>
          <w:lang w:eastAsia="zh-CN"/>
        </w:rPr>
      </w:pPr>
      <w:r>
        <w:rPr>
          <w:szCs w:val="24"/>
          <w:lang w:eastAsia="zh-CN"/>
        </w:rPr>
        <w:t>The SDP offer with a=predefined_ROI parameter shall contain the full-size view of the video indicated via ROI_ID=0.</w:t>
      </w:r>
    </w:p>
    <w:p w14:paraId="4087A430" w14:textId="77777777" w:rsidR="00124BD4" w:rsidRDefault="00124BD4" w:rsidP="00124BD4">
      <w:pPr>
        <w:rPr>
          <w:szCs w:val="24"/>
        </w:rPr>
      </w:pPr>
      <w:r>
        <w:rPr>
          <w:szCs w:val="24"/>
        </w:rPr>
        <w:t xml:space="preserve">Here is an example use of the </w:t>
      </w:r>
      <w:r w:rsidR="0007623F">
        <w:rPr>
          <w:szCs w:val="24"/>
        </w:rPr>
        <w:t>"</w:t>
      </w:r>
      <w:r>
        <w:rPr>
          <w:szCs w:val="24"/>
        </w:rPr>
        <w:t>a=predefined_ROI</w:t>
      </w:r>
      <w:r w:rsidR="0007623F">
        <w:rPr>
          <w:szCs w:val="24"/>
        </w:rPr>
        <w:t>"</w:t>
      </w:r>
      <w:r>
        <w:rPr>
          <w:szCs w:val="24"/>
        </w:rPr>
        <w:t xml:space="preserve"> attribute relative to a media line:</w:t>
      </w:r>
    </w:p>
    <w:p w14:paraId="2EB29816" w14:textId="77777777" w:rsidR="00126234" w:rsidRDefault="00124BD4" w:rsidP="00124BD4">
      <w:pPr>
        <w:rPr>
          <w:rFonts w:ascii="Courier" w:hAnsi="Courier" w:cs="Courier New"/>
          <w:sz w:val="16"/>
          <w:szCs w:val="16"/>
        </w:rPr>
      </w:pPr>
      <w:r w:rsidRPr="00F46EB5">
        <w:rPr>
          <w:rFonts w:ascii="Courier" w:hAnsi="Courier" w:cs="Courier New"/>
          <w:sz w:val="16"/>
          <w:szCs w:val="16"/>
        </w:rPr>
        <w:t xml:space="preserve">a=predefined_ROI:99 </w:t>
      </w:r>
    </w:p>
    <w:p w14:paraId="148144E2" w14:textId="77777777" w:rsidR="00124BD4" w:rsidRPr="00F46EB5" w:rsidRDefault="00126234" w:rsidP="00124BD4">
      <w:pPr>
        <w:rPr>
          <w:szCs w:val="24"/>
        </w:rPr>
      </w:pPr>
      <w:r w:rsidRPr="00F46EB5">
        <w:rPr>
          <w:rFonts w:ascii="Courier" w:hAnsi="Courier" w:cs="Courier New"/>
          <w:sz w:val="16"/>
          <w:szCs w:val="16"/>
        </w:rPr>
        <w:t>[</w:t>
      </w:r>
      <w:r>
        <w:rPr>
          <w:rFonts w:ascii="Courier" w:hAnsi="Courier" w:cs="Courier New"/>
          <w:sz w:val="16"/>
          <w:szCs w:val="16"/>
        </w:rPr>
        <w:t>ROI_</w:t>
      </w:r>
      <w:r w:rsidRPr="00F46EB5">
        <w:rPr>
          <w:rFonts w:ascii="Courier" w:hAnsi="Courier" w:cs="Courier New"/>
          <w:sz w:val="16"/>
          <w:szCs w:val="16"/>
        </w:rPr>
        <w:t>ID=0,Position_</w:t>
      </w:r>
      <w:r>
        <w:rPr>
          <w:rFonts w:ascii="Courier" w:hAnsi="Courier" w:cs="Courier New"/>
          <w:sz w:val="16"/>
          <w:szCs w:val="16"/>
        </w:rPr>
        <w:t>X=1,Position_Y=1,Size_X=1080,Size_Y=720,Name=fullview</w:t>
      </w:r>
      <w:r w:rsidRPr="001A0ADA">
        <w:rPr>
          <w:rFonts w:ascii="Courier" w:hAnsi="Courier" w:cs="Courier New"/>
          <w:sz w:val="16"/>
          <w:szCs w:val="16"/>
        </w:rPr>
        <w:t>]</w:t>
      </w:r>
      <w:r>
        <w:rPr>
          <w:rFonts w:ascii="Courier" w:hAnsi="Courier" w:cs="Courier New"/>
          <w:sz w:val="16"/>
          <w:szCs w:val="16"/>
        </w:rPr>
        <w:t xml:space="preserve"> </w:t>
      </w:r>
      <w:r w:rsidR="00124BD4" w:rsidRPr="00F46EB5">
        <w:rPr>
          <w:rFonts w:ascii="Courier" w:hAnsi="Courier" w:cs="Courier New"/>
          <w:sz w:val="16"/>
          <w:szCs w:val="16"/>
        </w:rPr>
        <w:t>[</w:t>
      </w:r>
      <w:r>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1</w:t>
      </w:r>
      <w:r w:rsidR="00124BD4" w:rsidRPr="00F46EB5">
        <w:rPr>
          <w:rFonts w:ascii="Courier" w:hAnsi="Courier" w:cs="Courier New"/>
          <w:sz w:val="16"/>
          <w:szCs w:val="16"/>
        </w:rPr>
        <w:t>,Position_X=1,Position_Y=1,Size_X=540,Size_Y=360</w:t>
      </w:r>
      <w:r w:rsidR="00124BD4" w:rsidRPr="001A0ADA">
        <w:rPr>
          <w:rFonts w:ascii="Courier" w:hAnsi="Courier" w:cs="Courier New"/>
          <w:sz w:val="16"/>
          <w:szCs w:val="16"/>
        </w:rPr>
        <w:t>,Name=museum]</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2</w:t>
      </w:r>
      <w:r w:rsidR="00124BD4" w:rsidRPr="00F46EB5">
        <w:rPr>
          <w:rFonts w:ascii="Courier" w:hAnsi="Courier" w:cs="Courier New"/>
          <w:sz w:val="16"/>
          <w:szCs w:val="16"/>
        </w:rPr>
        <w:t>,Position_X=541,Position_Y=1,Size_X=540,Size_Y=360,Name=cinema]</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3</w:t>
      </w:r>
      <w:r w:rsidR="00124BD4" w:rsidRPr="00F46EB5">
        <w:rPr>
          <w:rFonts w:ascii="Courier" w:hAnsi="Courier" w:cs="Courier New"/>
          <w:sz w:val="16"/>
          <w:szCs w:val="16"/>
        </w:rPr>
        <w:t>,Position_X=1,Position_Y=361,Size_X=540,Size_Y=360</w:t>
      </w:r>
      <w:r w:rsidR="00124BD4" w:rsidRPr="001A0ADA">
        <w:rPr>
          <w:rFonts w:ascii="Courier" w:hAnsi="Courier" w:cs="Courier New"/>
          <w:sz w:val="16"/>
          <w:szCs w:val="16"/>
        </w:rPr>
        <w:t>,Name=park]</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4</w:t>
      </w:r>
      <w:r w:rsidR="00124BD4" w:rsidRPr="00F46EB5">
        <w:rPr>
          <w:rFonts w:ascii="Courier" w:hAnsi="Courier" w:cs="Courier New"/>
          <w:sz w:val="16"/>
          <w:szCs w:val="16"/>
        </w:rPr>
        <w:t>,Position_X=541,Position_Y=361,Size_X=540,Size_Y=360,Name= zoo]</w:t>
      </w:r>
    </w:p>
    <w:p w14:paraId="3E3C511E" w14:textId="77777777" w:rsidR="00124BD4" w:rsidRDefault="00124BD4" w:rsidP="00124BD4">
      <w:pPr>
        <w:rPr>
          <w:szCs w:val="24"/>
        </w:rPr>
      </w:pPr>
      <w:r>
        <w:rPr>
          <w:szCs w:val="24"/>
        </w:rPr>
        <w:t xml:space="preserve">The IANA registration information for the </w:t>
      </w:r>
      <w:r w:rsidR="0007623F">
        <w:rPr>
          <w:szCs w:val="24"/>
        </w:rPr>
        <w:t>"</w:t>
      </w:r>
      <w:r>
        <w:rPr>
          <w:szCs w:val="24"/>
        </w:rPr>
        <w:t>a=predefined_ROI</w:t>
      </w:r>
      <w:r w:rsidR="0007623F">
        <w:rPr>
          <w:szCs w:val="24"/>
        </w:rPr>
        <w:t>"</w:t>
      </w:r>
      <w:r>
        <w:rPr>
          <w:szCs w:val="24"/>
        </w:rPr>
        <w:t xml:space="preserve"> SDP attribute is provided in Annex M.5.</w:t>
      </w:r>
    </w:p>
    <w:p w14:paraId="2B00BC86" w14:textId="77777777" w:rsidR="00126234" w:rsidRDefault="00126234" w:rsidP="00124BD4">
      <w:pPr>
        <w:rPr>
          <w:szCs w:val="24"/>
        </w:rPr>
      </w:pPr>
      <w:r>
        <w:rPr>
          <w:szCs w:val="24"/>
        </w:rPr>
        <w:t xml:space="preserve">In response to the SDP offer with the set of offered pre-defined ROIs provided using the </w:t>
      </w:r>
      <w:r w:rsidRPr="001260BD">
        <w:rPr>
          <w:szCs w:val="24"/>
        </w:rPr>
        <w:t xml:space="preserve">"a=predefined_ROI" </w:t>
      </w:r>
      <w:r>
        <w:rPr>
          <w:szCs w:val="24"/>
        </w:rPr>
        <w:t xml:space="preserve">line(s), an MTSI client accepting ‘Pre-defined ROI’ shall provide an SDP answer using the </w:t>
      </w:r>
      <w:r w:rsidRPr="001260BD">
        <w:rPr>
          <w:szCs w:val="24"/>
        </w:rPr>
        <w:t xml:space="preserve">"a=predefined_ROI" </w:t>
      </w:r>
      <w:r>
        <w:rPr>
          <w:szCs w:val="24"/>
        </w:rPr>
        <w:t xml:space="preserve">line(s) containing the accepted set of pre-defined ROIs. Such an SDP answer shall also contain the </w:t>
      </w:r>
      <w:r w:rsidRPr="001260BD">
        <w:rPr>
          <w:szCs w:val="24"/>
        </w:rPr>
        <w:t>"</w:t>
      </w:r>
      <w:r w:rsidRPr="00CA5276">
        <w:rPr>
          <w:szCs w:val="24"/>
        </w:rPr>
        <w:t>a=rtcp-fb:* 3gpp-roi-predefined</w:t>
      </w:r>
      <w:r w:rsidRPr="001260BD">
        <w:rPr>
          <w:szCs w:val="24"/>
        </w:rPr>
        <w:t>"</w:t>
      </w:r>
      <w:r>
        <w:rPr>
          <w:szCs w:val="24"/>
        </w:rPr>
        <w:t xml:space="preserve"> line. </w:t>
      </w:r>
      <w:r w:rsidRPr="00CA5276">
        <w:rPr>
          <w:szCs w:val="24"/>
        </w:rPr>
        <w:t>The accepted set of pre-defined ROIs shall be a subset of the offered set of pre-defined ROIs.</w:t>
      </w:r>
      <w:r>
        <w:rPr>
          <w:i/>
          <w:szCs w:val="24"/>
        </w:rPr>
        <w:t xml:space="preserve"> </w:t>
      </w:r>
      <w:r>
        <w:rPr>
          <w:szCs w:val="24"/>
        </w:rPr>
        <w:t xml:space="preserve">If the SDP answer contains the </w:t>
      </w:r>
      <w:r w:rsidRPr="00CA5276">
        <w:rPr>
          <w:szCs w:val="24"/>
        </w:rPr>
        <w:t>a=rtcp-fb:* 3gpp-roi-predefined</w:t>
      </w:r>
      <w:r w:rsidRPr="001260BD">
        <w:rPr>
          <w:szCs w:val="24"/>
        </w:rPr>
        <w:t>"</w:t>
      </w:r>
      <w:r>
        <w:rPr>
          <w:szCs w:val="24"/>
        </w:rPr>
        <w:t xml:space="preserve"> line, but does not contain a </w:t>
      </w:r>
      <w:r w:rsidRPr="001260BD">
        <w:rPr>
          <w:szCs w:val="24"/>
        </w:rPr>
        <w:t>"a=predefined_ROI"</w:t>
      </w:r>
      <w:r>
        <w:rPr>
          <w:szCs w:val="24"/>
        </w:rPr>
        <w:t xml:space="preserve">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564D253D" w14:textId="77777777" w:rsidR="00124BD4" w:rsidRDefault="00124BD4" w:rsidP="00124BD4">
      <w:pPr>
        <w:rPr>
          <w:szCs w:val="24"/>
        </w:rPr>
      </w:pPr>
      <w:r>
        <w:rPr>
          <w:szCs w:val="24"/>
        </w:rPr>
        <w:t>If the SDP offer</w:t>
      </w:r>
      <w:r w:rsidRPr="001260BD">
        <w:rPr>
          <w:szCs w:val="24"/>
        </w:rPr>
        <w:t xml:space="preserve"> just provides the "a=predefined_ROI" but not "a=rtcp-f</w:t>
      </w:r>
      <w:r>
        <w:rPr>
          <w:szCs w:val="24"/>
        </w:rPr>
        <w:t>b:* 3gpp-roi-predefined "</w:t>
      </w:r>
      <w:r w:rsidRPr="001260BD">
        <w:rPr>
          <w:szCs w:val="24"/>
        </w:rPr>
        <w:t>, the</w:t>
      </w:r>
      <w:r>
        <w:rPr>
          <w:szCs w:val="24"/>
        </w:rPr>
        <w:t>n the</w:t>
      </w:r>
      <w:r w:rsidRPr="001260BD">
        <w:rPr>
          <w:szCs w:val="24"/>
        </w:rPr>
        <w:t xml:space="preserve"> "a=predefined_ROI" </w:t>
      </w:r>
      <w:r>
        <w:rPr>
          <w:szCs w:val="24"/>
        </w:rPr>
        <w:t xml:space="preserve">lines </w:t>
      </w:r>
      <w:r w:rsidRPr="001260BD">
        <w:rPr>
          <w:szCs w:val="24"/>
        </w:rPr>
        <w:t>should be ignored.</w:t>
      </w:r>
    </w:p>
    <w:p w14:paraId="689A76B7" w14:textId="77777777" w:rsidR="00124BD4" w:rsidRDefault="00124BD4" w:rsidP="00124BD4">
      <w:pPr>
        <w:rPr>
          <w:lang w:eastAsia="zh-CN"/>
        </w:rPr>
      </w:pPr>
      <w:r>
        <w:rPr>
          <w:lang w:eastAsia="zh-CN"/>
        </w:rPr>
        <w:t>A new SDP offer-answer negotiation can be performed to modify the set of pre-defined ROIs.</w:t>
      </w:r>
      <w:r>
        <w:rPr>
          <w:rFonts w:hint="eastAsia"/>
          <w:lang w:eastAsia="zh-CN"/>
        </w:rPr>
        <w:t xml:space="preserve"> The MTSI sender may update all the content of pre</w:t>
      </w:r>
      <w:r>
        <w:rPr>
          <w:lang w:eastAsia="zh-CN"/>
        </w:rPr>
        <w:t>-</w:t>
      </w:r>
      <w:r>
        <w:rPr>
          <w:rFonts w:hint="eastAsia"/>
          <w:lang w:eastAsia="zh-CN"/>
        </w:rPr>
        <w:t>defined ROIs, including the total number of pre</w:t>
      </w:r>
      <w:r>
        <w:rPr>
          <w:lang w:eastAsia="zh-CN"/>
        </w:rPr>
        <w:t>-</w:t>
      </w:r>
      <w:r>
        <w:rPr>
          <w:rFonts w:hint="eastAsia"/>
          <w:lang w:eastAsia="zh-CN"/>
        </w:rPr>
        <w:t xml:space="preserve">defined ROIs, and the </w:t>
      </w:r>
      <w:r>
        <w:rPr>
          <w:lang w:eastAsia="zh-CN"/>
        </w:rPr>
        <w:t>position</w:t>
      </w:r>
      <w:r>
        <w:rPr>
          <w:rFonts w:hint="eastAsia"/>
          <w:lang w:eastAsia="zh-CN"/>
        </w:rPr>
        <w:t>,</w:t>
      </w:r>
      <w:r>
        <w:rPr>
          <w:lang w:eastAsia="zh-CN"/>
        </w:rPr>
        <w:t xml:space="preserve"> size and name</w:t>
      </w:r>
      <w:r>
        <w:rPr>
          <w:rFonts w:hint="eastAsia"/>
          <w:lang w:eastAsia="zh-CN"/>
        </w:rPr>
        <w:t xml:space="preserve"> of each of the pre</w:t>
      </w:r>
      <w:r>
        <w:rPr>
          <w:lang w:eastAsia="zh-CN"/>
        </w:rPr>
        <w:t>-</w:t>
      </w:r>
      <w:r>
        <w:rPr>
          <w:rFonts w:hint="eastAsia"/>
          <w:lang w:eastAsia="zh-CN"/>
        </w:rPr>
        <w:t>defined ROIs.</w:t>
      </w:r>
    </w:p>
    <w:p w14:paraId="08C9375B" w14:textId="77777777" w:rsidR="00126234" w:rsidRPr="00F46EB5" w:rsidRDefault="00BD0882" w:rsidP="00124BD4">
      <w:pPr>
        <w:rPr>
          <w:lang w:eastAsia="zh-CN"/>
        </w:rPr>
      </w:pPr>
      <w:r>
        <w:rPr>
          <w:szCs w:val="24"/>
        </w:rPr>
        <w:t>T</w:t>
      </w:r>
      <w:r w:rsidR="00126234">
        <w:rPr>
          <w:szCs w:val="24"/>
        </w:rPr>
        <w:t xml:space="preserve">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2A5D4E9D" w14:textId="77777777" w:rsidR="00124BD4" w:rsidRPr="005C1A40" w:rsidRDefault="00124BD4" w:rsidP="00124BD4">
      <w:pPr>
        <w:rPr>
          <w:lang w:val="en-US"/>
        </w:rPr>
      </w:pPr>
      <w:r w:rsidRPr="005C1A40">
        <w:t xml:space="preserve">An MTSI client supporting ‘Arbitrary ROI’ or ‘Pre-defined ROI’ </w:t>
      </w:r>
      <w:r w:rsidR="00126234">
        <w:t>should</w:t>
      </w:r>
      <w:r w:rsidRPr="005C1A40">
        <w:t xml:space="preserve"> also offer </w:t>
      </w:r>
      <w:r>
        <w:t>‘Sent</w:t>
      </w:r>
      <w:r w:rsidRPr="005C1A40">
        <w:t xml:space="preserve"> ROI’ in SDP for all media streams containing video. </w:t>
      </w:r>
      <w:r w:rsidR="00126234">
        <w:t xml:space="preserve">An MTSI sender accepting </w:t>
      </w:r>
      <w:r w:rsidR="0007623F">
        <w:t>"</w:t>
      </w:r>
      <w:r w:rsidR="00126234">
        <w:t xml:space="preserve">Arbitrary ROI’ or ‘Pre-defined ROI’ shall also accept an </w:t>
      </w:r>
      <w:r w:rsidR="00126234">
        <w:lastRenderedPageBreak/>
        <w:t xml:space="preserve">accompanying ‘Sent ROI’ offer. An MTSI sender accepting ‘FECC’ should also accept an accompanying ‘Sent ROI’ offer. </w:t>
      </w:r>
      <w:r>
        <w:t>‘Sent</w:t>
      </w:r>
      <w:r w:rsidRPr="005C1A40">
        <w:t xml:space="preserve"> ROI’ is specified in clause 7.3.7 and is offered by including the a=extmap attribute [95] indicating the </w:t>
      </w:r>
      <w:r>
        <w:t>‘Sent</w:t>
      </w:r>
      <w:r w:rsidRPr="005C1A40">
        <w:t xml:space="preserve"> ROI’ URN under the relevant media line scope. The </w:t>
      </w:r>
      <w:r>
        <w:t>‘Sent</w:t>
      </w:r>
      <w:r w:rsidRPr="005C1A40">
        <w:t xml:space="preserve"> ROI’ URN</w:t>
      </w:r>
      <w:r w:rsidR="00126234" w:rsidRPr="005C1A40">
        <w:t xml:space="preserve"> </w:t>
      </w:r>
      <w:r w:rsidR="00126234">
        <w:t>corresponding to an arbitrary ROI</w:t>
      </w:r>
      <w:r w:rsidRPr="005C1A40">
        <w:t xml:space="preserve"> is: </w:t>
      </w:r>
      <w:r w:rsidRPr="005C1A40">
        <w:rPr>
          <w:lang w:val="en-US"/>
        </w:rPr>
        <w:t>urn:3gpp:roi-</w:t>
      </w:r>
      <w:r>
        <w:rPr>
          <w:lang w:val="en-US"/>
        </w:rPr>
        <w:t>sent, on which the IANA registration information is provided in Annex O.4</w:t>
      </w:r>
      <w:r w:rsidRPr="005C1A40">
        <w:rPr>
          <w:lang w:val="en-US"/>
        </w:rPr>
        <w:t xml:space="preserve">. </w:t>
      </w:r>
      <w:r w:rsidR="00126234" w:rsidRPr="005C1A40">
        <w:t xml:space="preserve">The </w:t>
      </w:r>
      <w:r w:rsidR="00126234">
        <w:t>‘Sent</w:t>
      </w:r>
      <w:r w:rsidR="00126234" w:rsidRPr="005C1A40">
        <w:t xml:space="preserve"> ROI’ URN </w:t>
      </w:r>
      <w:r w:rsidR="00126234">
        <w:t xml:space="preserve">corresponding to a pre-defined ROI </w:t>
      </w:r>
      <w:r w:rsidR="00126234" w:rsidRPr="005C1A40">
        <w:t xml:space="preserve">is: </w:t>
      </w:r>
      <w:r w:rsidR="00126234" w:rsidRPr="005C1A40">
        <w:rPr>
          <w:lang w:val="en-US"/>
        </w:rPr>
        <w:t>urn:3gpp:</w:t>
      </w:r>
      <w:r w:rsidR="00126234">
        <w:rPr>
          <w:lang w:val="en-US"/>
        </w:rPr>
        <w:t>predefined-</w:t>
      </w:r>
      <w:r w:rsidR="00126234" w:rsidRPr="005C1A40">
        <w:rPr>
          <w:lang w:val="en-US"/>
        </w:rPr>
        <w:t>roi-</w:t>
      </w:r>
      <w:r w:rsidR="00126234">
        <w:rPr>
          <w:lang w:val="en-US"/>
        </w:rPr>
        <w:t xml:space="preserve">sent, on which the IANA registration information is provided in Annex O.5. </w:t>
      </w:r>
      <w:r w:rsidRPr="005C1A40">
        <w:rPr>
          <w:lang w:val="en-US"/>
        </w:rPr>
        <w:t xml:space="preserve">Here is an example usage of this URN to signal </w:t>
      </w:r>
      <w:r>
        <w:rPr>
          <w:lang w:val="en-US"/>
        </w:rPr>
        <w:t>‘Sent</w:t>
      </w:r>
      <w:r w:rsidRPr="005C1A40">
        <w:rPr>
          <w:lang w:val="en-US"/>
        </w:rPr>
        <w:t xml:space="preserve"> ROI’ relative to a media line: </w:t>
      </w:r>
    </w:p>
    <w:p w14:paraId="589DAB7C" w14:textId="77777777" w:rsidR="00124BD4" w:rsidRPr="00F46EB5" w:rsidRDefault="00124BD4" w:rsidP="00124BD4">
      <w:pPr>
        <w:ind w:firstLine="284"/>
        <w:rPr>
          <w:rFonts w:ascii="Courier" w:hAnsi="Courier" w:cs="Courier New"/>
          <w:sz w:val="16"/>
          <w:szCs w:val="16"/>
          <w:lang w:val="en-US"/>
        </w:rPr>
      </w:pPr>
      <w:r w:rsidRPr="00F46EB5">
        <w:rPr>
          <w:rFonts w:ascii="Courier" w:hAnsi="Courier" w:cs="Courier New"/>
          <w:sz w:val="16"/>
          <w:szCs w:val="16"/>
          <w:lang w:val="en-US"/>
        </w:rPr>
        <w:t>a=extmap:7 urn:3gpp:</w:t>
      </w:r>
      <w:r w:rsidRPr="00E560A7">
        <w:rPr>
          <w:rFonts w:ascii="Courier" w:hAnsi="Courier" w:cs="Courier New"/>
          <w:sz w:val="16"/>
          <w:szCs w:val="16"/>
          <w:lang w:val="en-US"/>
        </w:rPr>
        <w:t>roi-</w:t>
      </w:r>
      <w:r>
        <w:rPr>
          <w:rFonts w:ascii="Courier" w:hAnsi="Courier" w:cs="Courier New"/>
          <w:sz w:val="16"/>
          <w:szCs w:val="16"/>
          <w:lang w:val="en-US"/>
        </w:rPr>
        <w:t>sent</w:t>
      </w:r>
    </w:p>
    <w:p w14:paraId="33C894B5" w14:textId="77777777" w:rsidR="00106820" w:rsidRDefault="00124BD4" w:rsidP="00343FDE">
      <w:pPr>
        <w:rPr>
          <w:lang w:val="en-US"/>
        </w:rPr>
      </w:pPr>
      <w:r w:rsidRPr="005C1A40">
        <w:rPr>
          <w:lang w:val="en-US"/>
        </w:rPr>
        <w:t>The number 7 in the example may be replaced with any number in the range 1-14.</w:t>
      </w:r>
    </w:p>
    <w:p w14:paraId="30FDA35F" w14:textId="77777777" w:rsidR="00106820" w:rsidRDefault="00106820" w:rsidP="00106820">
      <w:pPr>
        <w:pStyle w:val="Heading4"/>
      </w:pPr>
      <w:bookmarkStart w:id="394" w:name="_Toc26369230"/>
      <w:bookmarkStart w:id="395" w:name="_Toc36227112"/>
      <w:bookmarkStart w:id="396" w:name="_Toc36228126"/>
      <w:bookmarkStart w:id="397" w:name="_Toc36228753"/>
      <w:bookmarkStart w:id="398" w:name="_Toc68847072"/>
      <w:bookmarkStart w:id="399" w:name="_Toc74611007"/>
      <w:bookmarkStart w:id="400" w:name="_Toc75566286"/>
      <w:bookmarkStart w:id="401" w:name="_Toc89789837"/>
      <w:bookmarkStart w:id="402" w:name="_Toc89962981"/>
      <w:r>
        <w:t>6.2.3.5</w:t>
      </w:r>
      <w:r>
        <w:tab/>
        <w:t>RTP Retransmission</w:t>
      </w:r>
      <w:bookmarkEnd w:id="394"/>
      <w:bookmarkEnd w:id="395"/>
      <w:bookmarkEnd w:id="396"/>
      <w:bookmarkEnd w:id="397"/>
      <w:bookmarkEnd w:id="398"/>
      <w:bookmarkEnd w:id="399"/>
      <w:bookmarkEnd w:id="400"/>
      <w:bookmarkEnd w:id="401"/>
      <w:bookmarkEnd w:id="402"/>
    </w:p>
    <w:p w14:paraId="0D712F28" w14:textId="77777777" w:rsidR="00106820" w:rsidRPr="000C6AF3" w:rsidRDefault="00106820" w:rsidP="00106820">
      <w:r w:rsidRPr="00464887">
        <w:t xml:space="preserve">An MTSI client should support </w:t>
      </w:r>
      <w:r>
        <w:t>RTP Retransmission</w:t>
      </w:r>
      <w:r w:rsidRPr="000C6AF3">
        <w:t xml:space="preserve"> </w:t>
      </w:r>
      <w:r w:rsidRPr="00464887">
        <w:t>as specified in clause 7.</w:t>
      </w:r>
      <w:r>
        <w:t>4.6</w:t>
      </w:r>
      <w:r w:rsidRPr="00464887">
        <w:t>.</w:t>
      </w:r>
      <w:r>
        <w:t xml:space="preserve"> </w:t>
      </w:r>
    </w:p>
    <w:p w14:paraId="4A2ADB7C" w14:textId="77777777" w:rsidR="00106820" w:rsidRDefault="00106820" w:rsidP="00106820">
      <w:r>
        <w:t xml:space="preserve">An MTSI client supporting RTP Retransmission shall offer retransmission for all media streams containing video. The binding used for retransmission stream to the payload type number is indicated by an rtpmap attribute. The MIME subtype name used in the binding is </w:t>
      </w:r>
      <w:r w:rsidRPr="00EA297F">
        <w:t>"</w:t>
      </w:r>
      <w:r>
        <w:t>rtx</w:t>
      </w:r>
      <w:r w:rsidRPr="00EA297F">
        <w:t>"</w:t>
      </w:r>
      <w:r>
        <w:t xml:space="preserve">. The </w:t>
      </w:r>
      <w:r w:rsidRPr="00EA297F">
        <w:t>"</w:t>
      </w:r>
      <w:r>
        <w:t>apt</w:t>
      </w:r>
      <w:r w:rsidRPr="00EA297F">
        <w:t>"</w:t>
      </w:r>
      <w:r>
        <w:t xml:space="preserve"> (associated payload type) parameter shall be used to map the retransmission payload type to the associated original payload type. The </w:t>
      </w:r>
      <w:r w:rsidRPr="00EA297F">
        <w:t>"</w:t>
      </w:r>
      <w:r>
        <w:t>rtx-time</w:t>
      </w:r>
      <w:r w:rsidRPr="00EA297F">
        <w:t>"</w:t>
      </w:r>
      <w:r>
        <w:t xml:space="preserve"> payload-format-specific parameter indicates the maximum time a sender will keep an original RTP packet in its buffers available for retransmission [140]. An MTSI client offering RTP retransmission shall specify </w:t>
      </w:r>
      <w:r w:rsidRPr="00EA297F">
        <w:t>"</w:t>
      </w:r>
      <w:r>
        <w:t>rtx-time</w:t>
      </w:r>
      <w:r w:rsidRPr="00EA297F">
        <w:t>"</w:t>
      </w:r>
      <w:r>
        <w:t xml:space="preserve"> parameter.</w:t>
      </w:r>
    </w:p>
    <w:p w14:paraId="69330899" w14:textId="77777777" w:rsidR="00106820" w:rsidRDefault="00106820" w:rsidP="00106820">
      <w:r>
        <w:rPr>
          <w:lang w:val="en-US"/>
        </w:rPr>
        <w:t xml:space="preserve">An SDP offer/answer </w:t>
      </w:r>
      <w:r w:rsidRPr="00504B80">
        <w:rPr>
          <w:lang w:val="en-US"/>
        </w:rPr>
        <w:t xml:space="preserve">example showing </w:t>
      </w:r>
      <w:r>
        <w:rPr>
          <w:lang w:val="en-US"/>
        </w:rPr>
        <w:t xml:space="preserve">the usage of the </w:t>
      </w:r>
      <w:r w:rsidRPr="00EA297F">
        <w:t>"</w:t>
      </w:r>
      <w:r>
        <w:t>apt</w:t>
      </w:r>
      <w:r w:rsidRPr="00EA297F">
        <w:t>"</w:t>
      </w:r>
      <w:r>
        <w:t xml:space="preserve"> and </w:t>
      </w:r>
      <w:r w:rsidRPr="00EA297F">
        <w:t>"</w:t>
      </w:r>
      <w:r>
        <w:t>rtx-time</w:t>
      </w:r>
      <w:r w:rsidR="0007623F">
        <w:t>"</w:t>
      </w:r>
      <w:r>
        <w:t xml:space="preserve"> is included in Annex A.4.2c.</w:t>
      </w:r>
    </w:p>
    <w:p w14:paraId="65DDCCA4" w14:textId="77777777" w:rsidR="001C58B7" w:rsidRDefault="001C58B7" w:rsidP="00106820">
      <w:r>
        <w:t>Bandwidth allocation for video with RTP Retransmission is discussed in clause 6.2.5.3.</w:t>
      </w:r>
    </w:p>
    <w:p w14:paraId="0900A179" w14:textId="77777777" w:rsidR="00106820" w:rsidRDefault="00106820" w:rsidP="00106820">
      <w:pPr>
        <w:pStyle w:val="Heading4"/>
      </w:pPr>
      <w:bookmarkStart w:id="403" w:name="_Toc26369231"/>
      <w:bookmarkStart w:id="404" w:name="_Toc36227113"/>
      <w:bookmarkStart w:id="405" w:name="_Toc36228127"/>
      <w:bookmarkStart w:id="406" w:name="_Toc36228754"/>
      <w:bookmarkStart w:id="407" w:name="_Toc68847073"/>
      <w:bookmarkStart w:id="408" w:name="_Toc74611008"/>
      <w:bookmarkStart w:id="409" w:name="_Toc75566287"/>
      <w:bookmarkStart w:id="410" w:name="_Toc89789838"/>
      <w:bookmarkStart w:id="411" w:name="_Toc89962982"/>
      <w:r>
        <w:t>6.2.3.6</w:t>
      </w:r>
      <w:r>
        <w:tab/>
        <w:t>Forward Error Correction (FEC)</w:t>
      </w:r>
      <w:bookmarkEnd w:id="403"/>
      <w:bookmarkEnd w:id="404"/>
      <w:bookmarkEnd w:id="405"/>
      <w:bookmarkEnd w:id="406"/>
      <w:bookmarkEnd w:id="407"/>
      <w:bookmarkEnd w:id="408"/>
      <w:bookmarkEnd w:id="409"/>
      <w:bookmarkEnd w:id="410"/>
      <w:bookmarkEnd w:id="411"/>
    </w:p>
    <w:p w14:paraId="783F5607" w14:textId="77777777" w:rsidR="00106820" w:rsidRDefault="00106820" w:rsidP="00106820">
      <w:r w:rsidRPr="00464887">
        <w:t xml:space="preserve">An MTSI client should support </w:t>
      </w:r>
      <w:r>
        <w:t>Forward Error Correction (FEC)</w:t>
      </w:r>
      <w:r w:rsidRPr="000C6AF3">
        <w:t xml:space="preserve"> </w:t>
      </w:r>
      <w:r w:rsidRPr="00464887">
        <w:t>as specified in clause 7.</w:t>
      </w:r>
      <w:r>
        <w:t>4.7</w:t>
      </w:r>
      <w:r w:rsidRPr="00464887">
        <w:t>.</w:t>
      </w:r>
      <w:r>
        <w:t xml:space="preserve"> </w:t>
      </w:r>
    </w:p>
    <w:p w14:paraId="30D437CA" w14:textId="77777777" w:rsidR="00106820" w:rsidRDefault="00DC143B" w:rsidP="00106820">
      <w:r>
        <w:t xml:space="preserve">An MTSI client supporting FEC shall offer FEC for all media streams containing video. The MIME subtype name used for FEC stream is </w:t>
      </w:r>
      <w:r w:rsidRPr="00EA297F">
        <w:t>"</w:t>
      </w:r>
      <w:r>
        <w:t>flexfec</w:t>
      </w:r>
      <w:r w:rsidRPr="00EA297F">
        <w:t>"</w:t>
      </w:r>
      <w:r w:rsidR="00106820">
        <w:t xml:space="preserve">. The </w:t>
      </w:r>
      <w:r w:rsidR="00106820" w:rsidRPr="00EA297F">
        <w:t>"</w:t>
      </w:r>
      <w:r w:rsidR="00106820">
        <w:t>ssrc-group</w:t>
      </w:r>
      <w:r w:rsidR="00106820" w:rsidRPr="00EA297F">
        <w:t>"</w:t>
      </w:r>
      <w:r w:rsidR="00106820">
        <w:t xml:space="preserve"> attribute is used to designate FEC grouping association according to </w:t>
      </w:r>
      <w:r w:rsidR="00106820" w:rsidRPr="00EA297F">
        <w:t>"</w:t>
      </w:r>
      <w:r w:rsidR="00106820">
        <w:t>ssrc</w:t>
      </w:r>
      <w:r w:rsidR="00106820" w:rsidRPr="00EA297F">
        <w:t>"</w:t>
      </w:r>
      <w:r w:rsidR="00106820">
        <w:t xml:space="preserve"> identifiers along with the </w:t>
      </w:r>
      <w:r w:rsidR="00106820" w:rsidRPr="00EA297F">
        <w:t>"</w:t>
      </w:r>
      <w:r w:rsidR="00106820">
        <w:t>FEC-FR</w:t>
      </w:r>
      <w:r w:rsidR="00106820" w:rsidRPr="00EA297F">
        <w:t>"</w:t>
      </w:r>
      <w:r w:rsidR="00106820">
        <w:t xml:space="preserve"> grouping semantics for FEC Framework.  The </w:t>
      </w:r>
      <w:r w:rsidR="00106820" w:rsidRPr="00EA297F">
        <w:t>"</w:t>
      </w:r>
      <w:r w:rsidR="00106820">
        <w:t>repair-window</w:t>
      </w:r>
      <w:r w:rsidR="00106820" w:rsidRPr="00EA297F">
        <w:t>"</w:t>
      </w:r>
      <w:r w:rsidR="00106820">
        <w:t xml:space="preserve"> parameter indicates the time span of the source and repair packets [141] [143]. An example for FEC grouping relative to a media line is:</w:t>
      </w:r>
    </w:p>
    <w:p w14:paraId="586D13ED"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ssrc:1234</w:t>
      </w:r>
    </w:p>
    <w:p w14:paraId="6BA2593D"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ssrc:2345</w:t>
      </w:r>
    </w:p>
    <w:p w14:paraId="4E4679D0" w14:textId="77777777" w:rsidR="00106820" w:rsidRPr="00AC6716"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ssrc-group:FEC-FR 1234 2345</w:t>
      </w:r>
    </w:p>
    <w:p w14:paraId="00BBF5C3" w14:textId="77777777" w:rsidR="00124BD4" w:rsidRDefault="00DC143B" w:rsidP="00343FDE">
      <w:r>
        <w:rPr>
          <w:lang w:val="en-US"/>
        </w:rPr>
        <w:t xml:space="preserve">An SDP offer/answer </w:t>
      </w:r>
      <w:r w:rsidRPr="00504B80">
        <w:rPr>
          <w:lang w:val="en-US"/>
        </w:rPr>
        <w:t xml:space="preserve">example showing </w:t>
      </w:r>
      <w:r>
        <w:rPr>
          <w:lang w:val="en-US"/>
        </w:rPr>
        <w:t xml:space="preserve">the usage of the </w:t>
      </w:r>
      <w:r w:rsidRPr="00EA297F">
        <w:t>"</w:t>
      </w:r>
      <w:r>
        <w:t>flexfec</w:t>
      </w:r>
      <w:r w:rsidRPr="00EA297F">
        <w:t>"</w:t>
      </w:r>
      <w:r>
        <w:t>,</w:t>
      </w:r>
      <w:r w:rsidRPr="00EA297F">
        <w:t>"</w:t>
      </w:r>
      <w:r>
        <w:t>repair-window</w:t>
      </w:r>
      <w:r w:rsidRPr="00EA297F">
        <w:t>"</w:t>
      </w:r>
      <w:r>
        <w:t xml:space="preserve"> and </w:t>
      </w:r>
      <w:r w:rsidRPr="00EA297F">
        <w:t>"</w:t>
      </w:r>
      <w:r>
        <w:t>ssrc-group</w:t>
      </w:r>
      <w:r w:rsidRPr="00EA297F">
        <w:t>"</w:t>
      </w:r>
      <w:r>
        <w:t xml:space="preserve"> is included in Annex A.4.2d</w:t>
      </w:r>
      <w:r w:rsidR="00106820">
        <w:t>.</w:t>
      </w:r>
    </w:p>
    <w:p w14:paraId="45CFDB1C" w14:textId="77777777" w:rsidR="00932767" w:rsidRPr="00124BD4" w:rsidRDefault="001C58B7" w:rsidP="00343FDE">
      <w:r>
        <w:t>Bandwidth allocation for video with FEC is discussed in clause 6.2.5.3.</w:t>
      </w:r>
    </w:p>
    <w:p w14:paraId="52158D86" w14:textId="77777777" w:rsidR="00B35D29" w:rsidRDefault="00B35D29" w:rsidP="00343FDE">
      <w:pPr>
        <w:pStyle w:val="Heading3"/>
      </w:pPr>
      <w:bookmarkStart w:id="412" w:name="_Toc26369232"/>
      <w:bookmarkStart w:id="413" w:name="_Toc36227114"/>
      <w:bookmarkStart w:id="414" w:name="_Toc36228128"/>
      <w:bookmarkStart w:id="415" w:name="_Toc36228755"/>
      <w:bookmarkStart w:id="416" w:name="_Toc68847074"/>
      <w:bookmarkStart w:id="417" w:name="_Toc74611009"/>
      <w:bookmarkStart w:id="418" w:name="_Toc75566288"/>
      <w:bookmarkStart w:id="419" w:name="_Toc89789839"/>
      <w:bookmarkStart w:id="420" w:name="_Toc89962983"/>
      <w:r>
        <w:t>6.2.4</w:t>
      </w:r>
      <w:r>
        <w:tab/>
        <w:t>Text</w:t>
      </w:r>
      <w:bookmarkEnd w:id="412"/>
      <w:bookmarkEnd w:id="413"/>
      <w:bookmarkEnd w:id="414"/>
      <w:bookmarkEnd w:id="415"/>
      <w:bookmarkEnd w:id="416"/>
      <w:bookmarkEnd w:id="417"/>
      <w:bookmarkEnd w:id="418"/>
      <w:bookmarkEnd w:id="419"/>
      <w:bookmarkEnd w:id="420"/>
    </w:p>
    <w:p w14:paraId="1FE33682" w14:textId="77777777" w:rsidR="00B35D29" w:rsidRDefault="00B35D29">
      <w:r>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 6.2.1a.</w:t>
      </w:r>
    </w:p>
    <w:p w14:paraId="6AAED11F" w14:textId="77777777" w:rsidR="00B35D29" w:rsidRDefault="00B35D29">
      <w:r>
        <w:t>Examples of SDP offers for text can be found in clause A.5.</w:t>
      </w:r>
    </w:p>
    <w:p w14:paraId="4F997F6E" w14:textId="77777777" w:rsidR="00AE3F17" w:rsidRDefault="00AE3F17" w:rsidP="00AE3F17">
      <w:r>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4EBA91C0" w14:textId="77777777" w:rsidR="00AE3F17" w:rsidRDefault="00AE3F17" w:rsidP="00AE3F17">
      <w:pPr>
        <w:pStyle w:val="NO"/>
        <w:rPr>
          <w:noProof/>
        </w:rPr>
      </w:pPr>
      <w:r>
        <w:t>NOTE:</w:t>
      </w:r>
      <w:r>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Pr>
          <w:noProof/>
        </w:rPr>
        <w:t>the MTSI client.</w:t>
      </w:r>
    </w:p>
    <w:p w14:paraId="66765714" w14:textId="77777777" w:rsidR="00B35D29" w:rsidRDefault="00B35D29">
      <w:pPr>
        <w:pStyle w:val="Heading3"/>
      </w:pPr>
      <w:bookmarkStart w:id="421" w:name="_Toc26369233"/>
      <w:bookmarkStart w:id="422" w:name="_Toc36227115"/>
      <w:bookmarkStart w:id="423" w:name="_Toc36228129"/>
      <w:bookmarkStart w:id="424" w:name="_Toc36228756"/>
      <w:bookmarkStart w:id="425" w:name="_Toc68847075"/>
      <w:bookmarkStart w:id="426" w:name="_Toc74611010"/>
      <w:bookmarkStart w:id="427" w:name="_Toc75566289"/>
      <w:bookmarkStart w:id="428" w:name="_Toc89789840"/>
      <w:bookmarkStart w:id="429" w:name="_Toc89962984"/>
      <w:r>
        <w:lastRenderedPageBreak/>
        <w:t>6.2.5</w:t>
      </w:r>
      <w:r>
        <w:tab/>
        <w:t>Bandwidth negotiation</w:t>
      </w:r>
      <w:bookmarkEnd w:id="421"/>
      <w:bookmarkEnd w:id="422"/>
      <w:bookmarkEnd w:id="423"/>
      <w:bookmarkEnd w:id="424"/>
      <w:bookmarkEnd w:id="425"/>
      <w:bookmarkEnd w:id="426"/>
      <w:bookmarkEnd w:id="427"/>
      <w:bookmarkEnd w:id="428"/>
      <w:bookmarkEnd w:id="429"/>
    </w:p>
    <w:p w14:paraId="64F77C6B" w14:textId="77777777" w:rsidR="00FD6BD6" w:rsidRDefault="00FD6BD6" w:rsidP="00FD6BD6">
      <w:pPr>
        <w:pStyle w:val="Heading4"/>
        <w:rPr>
          <w:lang w:eastAsia="ko-KR"/>
        </w:rPr>
      </w:pPr>
      <w:bookmarkStart w:id="430" w:name="_Toc26369234"/>
      <w:bookmarkStart w:id="431" w:name="_Toc36227116"/>
      <w:bookmarkStart w:id="432" w:name="_Toc36228130"/>
      <w:bookmarkStart w:id="433" w:name="_Toc36228757"/>
      <w:bookmarkStart w:id="434" w:name="_Toc68847076"/>
      <w:bookmarkStart w:id="435" w:name="_Toc74611011"/>
      <w:bookmarkStart w:id="436" w:name="_Toc75566290"/>
      <w:bookmarkStart w:id="437" w:name="_Toc89789841"/>
      <w:bookmarkStart w:id="438" w:name="_Toc89962985"/>
      <w:r>
        <w:rPr>
          <w:rFonts w:hint="eastAsia"/>
          <w:lang w:eastAsia="ko-KR"/>
        </w:rPr>
        <w:t>6</w:t>
      </w:r>
      <w:r>
        <w:t>.2.</w:t>
      </w:r>
      <w:r>
        <w:rPr>
          <w:rFonts w:hint="eastAsia"/>
          <w:lang w:eastAsia="ko-KR"/>
        </w:rPr>
        <w:t>5</w:t>
      </w:r>
      <w:r>
        <w:t>.</w:t>
      </w:r>
      <w:r>
        <w:rPr>
          <w:rFonts w:hint="eastAsia"/>
          <w:lang w:eastAsia="ko-KR"/>
        </w:rPr>
        <w:t>1</w:t>
      </w:r>
      <w:r>
        <w:tab/>
      </w:r>
      <w:r>
        <w:rPr>
          <w:rFonts w:hint="eastAsia"/>
          <w:lang w:eastAsia="ko-KR"/>
        </w:rPr>
        <w:t>General</w:t>
      </w:r>
      <w:bookmarkEnd w:id="430"/>
      <w:bookmarkEnd w:id="431"/>
      <w:bookmarkEnd w:id="432"/>
      <w:bookmarkEnd w:id="433"/>
      <w:bookmarkEnd w:id="434"/>
      <w:bookmarkEnd w:id="435"/>
      <w:bookmarkEnd w:id="436"/>
      <w:bookmarkEnd w:id="437"/>
      <w:bookmarkEnd w:id="438"/>
    </w:p>
    <w:p w14:paraId="056D1321" w14:textId="77777777" w:rsidR="00B35D29" w:rsidRDefault="00B35D29">
      <w:r>
        <w:t>The SDP shall include bandwidth information for each media stream and also for the session in total. The bandwidth information for each media stream and for the session is defined by the Application Specific (AS) bandwidth modifier as defined in RFC 4566 [8].</w:t>
      </w:r>
    </w:p>
    <w:p w14:paraId="44838EF0" w14:textId="77777777" w:rsidR="006B0AD5" w:rsidRDefault="006B0AD5" w:rsidP="006B0AD5">
      <w:r w:rsidRPr="002D3B92">
        <w:t>An MTSI client in terminal sh</w:t>
      </w:r>
      <w:r w:rsidRPr="002D3B92">
        <w:rPr>
          <w:rFonts w:hint="eastAsia"/>
          <w:lang w:eastAsia="ko-KR"/>
        </w:rPr>
        <w:t>ould</w:t>
      </w:r>
      <w:r w:rsidRPr="002D3B92">
        <w:t xml:space="preserve"> include the ‘a=bw-info’ attribute in the SDP offer. When accepting a media type where the ‘a=bw-info’ attribute is included the MTSI client in terminal shall include the ‘a=bw-info’ attribute in the SDP answer</w:t>
      </w:r>
      <w:r w:rsidRPr="002D3B92">
        <w:rPr>
          <w:rFonts w:hint="eastAsia"/>
          <w:lang w:eastAsia="ko-KR"/>
        </w:rPr>
        <w:t xml:space="preserve"> if it supports the attribute</w:t>
      </w:r>
      <w:r w:rsidRPr="002D3B92">
        <w:t>. The ‘a=bw-info’ attribute and the below used bandwidth properties are defined in clause 19.</w:t>
      </w:r>
    </w:p>
    <w:p w14:paraId="060F5EA3" w14:textId="77777777" w:rsidR="006B0AD5" w:rsidRDefault="006B0AD5" w:rsidP="006B0AD5">
      <w:r>
        <w:t>When the ‘a=bw-info’ attribute is supported, t</w:t>
      </w:r>
      <w:r w:rsidRPr="002D3B92">
        <w:t xml:space="preserve">he following bandwidth properties </w:t>
      </w:r>
      <w:r>
        <w:t>shall</w:t>
      </w:r>
      <w:r w:rsidRPr="002D3B92">
        <w:t xml:space="preserve"> be included for each RTP payload type in the SDP:</w:t>
      </w:r>
    </w:p>
    <w:p w14:paraId="16AE57B4" w14:textId="77777777" w:rsidR="006B0AD5" w:rsidRDefault="006B0AD5" w:rsidP="006B0AD5">
      <w:pPr>
        <w:pStyle w:val="B1"/>
      </w:pPr>
      <w:r>
        <w:t>-</w:t>
      </w:r>
      <w:r>
        <w:tab/>
        <w:t>Maximum Supported Bandwidth for sending direction.</w:t>
      </w:r>
    </w:p>
    <w:p w14:paraId="3967489E" w14:textId="77777777" w:rsidR="006B0AD5" w:rsidRDefault="006B0AD5" w:rsidP="006B0AD5">
      <w:pPr>
        <w:pStyle w:val="B1"/>
      </w:pPr>
      <w:r>
        <w:t>-</w:t>
      </w:r>
      <w:r>
        <w:tab/>
        <w:t>Maximum Desired Bandwidth for sending direction.</w:t>
      </w:r>
    </w:p>
    <w:p w14:paraId="4A59A007" w14:textId="77777777" w:rsidR="006B0AD5" w:rsidRDefault="006B0AD5" w:rsidP="006B0AD5">
      <w:pPr>
        <w:pStyle w:val="B1"/>
      </w:pPr>
      <w:r>
        <w:t>-</w:t>
      </w:r>
      <w:r>
        <w:tab/>
        <w:t>Minimum Desired Bandwidth for sending direction.</w:t>
      </w:r>
    </w:p>
    <w:p w14:paraId="6B5D0315" w14:textId="77777777" w:rsidR="006B0AD5" w:rsidRDefault="006B0AD5" w:rsidP="006B0AD5">
      <w:pPr>
        <w:pStyle w:val="B1"/>
      </w:pPr>
      <w:r>
        <w:t>-</w:t>
      </w:r>
      <w:r>
        <w:tab/>
        <w:t>Minimum Supported Bandwidth for sending direction.</w:t>
      </w:r>
    </w:p>
    <w:p w14:paraId="6A4C34F6" w14:textId="77777777" w:rsidR="006B0AD5" w:rsidRDefault="006B0AD5" w:rsidP="006B0AD5">
      <w:pPr>
        <w:pStyle w:val="B1"/>
      </w:pPr>
      <w:r>
        <w:t>-</w:t>
      </w:r>
      <w:r>
        <w:tab/>
        <w:t>Maximum Supported Bandwidth for receiving direction with the following exception:</w:t>
      </w:r>
    </w:p>
    <w:p w14:paraId="0898B6C9" w14:textId="77777777" w:rsidR="006B0AD5" w:rsidRDefault="006B0AD5" w:rsidP="006B0AD5">
      <w:pPr>
        <w:pStyle w:val="B2"/>
      </w:pPr>
      <w:r>
        <w:t>-</w:t>
      </w:r>
      <w:r>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Pr>
          <w:rFonts w:hint="eastAsia"/>
          <w:lang w:eastAsia="ko-KR"/>
        </w:rPr>
        <w:t>,</w:t>
      </w:r>
      <w:r>
        <w:t xml:space="preserve">the b=AS bandwidth modifier and the Maximum Supported Bandwidth for the receiving direction </w:t>
      </w:r>
      <w:r>
        <w:rPr>
          <w:rFonts w:hint="eastAsia"/>
          <w:lang w:eastAsia="ko-KR"/>
        </w:rPr>
        <w:t>may</w:t>
      </w:r>
      <w:r>
        <w:t xml:space="preserve"> not </w:t>
      </w:r>
      <w:r>
        <w:rPr>
          <w:rFonts w:hint="eastAsia"/>
          <w:lang w:eastAsia="ko-KR"/>
        </w:rPr>
        <w:t xml:space="preserve">be </w:t>
      </w:r>
      <w:r>
        <w:t xml:space="preserve">aligned. </w:t>
      </w:r>
      <w:r w:rsidRPr="003646BD">
        <w:t xml:space="preserve">In this case, the </w:t>
      </w:r>
      <w:r w:rsidRPr="002D3B92">
        <w:t>maximum sending rate is determined as defined below.</w:t>
      </w:r>
    </w:p>
    <w:p w14:paraId="65A8E255" w14:textId="77777777" w:rsidR="006B0AD5" w:rsidRDefault="006B0AD5" w:rsidP="006B0AD5">
      <w:pPr>
        <w:pStyle w:val="B1"/>
      </w:pPr>
      <w:r>
        <w:t>-</w:t>
      </w:r>
      <w:r>
        <w:tab/>
        <w:t>Maximum Desired Bandwidth for receiving direction.</w:t>
      </w:r>
    </w:p>
    <w:p w14:paraId="1AFFC241" w14:textId="77777777" w:rsidR="006B0AD5" w:rsidRDefault="006B0AD5" w:rsidP="006B0AD5">
      <w:pPr>
        <w:pStyle w:val="B1"/>
      </w:pPr>
      <w:r>
        <w:t>-</w:t>
      </w:r>
      <w:r>
        <w:tab/>
        <w:t>Minimum Desired Bandwidth for receiving direction.</w:t>
      </w:r>
    </w:p>
    <w:p w14:paraId="60CBF640" w14:textId="77777777" w:rsidR="006B0AD5" w:rsidRDefault="006B0AD5" w:rsidP="006B0AD5">
      <w:pPr>
        <w:pStyle w:val="B1"/>
      </w:pPr>
      <w:r>
        <w:t>-</w:t>
      </w:r>
      <w:r>
        <w:tab/>
        <w:t>Minimum Supported Bandwidth for receiving direction.</w:t>
      </w:r>
    </w:p>
    <w:p w14:paraId="0BB2EFC3" w14:textId="77777777" w:rsidR="006B0AD5" w:rsidRDefault="006B0AD5">
      <w:r>
        <w:t xml:space="preserve">Recommended bandwidths for </w:t>
      </w:r>
      <w:r>
        <w:rPr>
          <w:rFonts w:hint="eastAsia"/>
          <w:lang w:eastAsia="ko-KR"/>
        </w:rPr>
        <w:t>several</w:t>
      </w:r>
      <w:r>
        <w:t xml:space="preserve"> codec configurations are </w:t>
      </w:r>
      <w:r>
        <w:rPr>
          <w:rFonts w:hint="eastAsia"/>
          <w:lang w:eastAsia="ko-KR"/>
        </w:rPr>
        <w:t>provided</w:t>
      </w:r>
      <w:r>
        <w:t xml:space="preserve"> in the media-specific sections.</w:t>
      </w:r>
    </w:p>
    <w:p w14:paraId="6AA4BEA4" w14:textId="77777777" w:rsidR="00F3798A" w:rsidRDefault="00F3798A">
      <w:r>
        <w:t xml:space="preserve">For a media stream </w:t>
      </w:r>
      <w:r w:rsidR="003E7303">
        <w:t xml:space="preserve">that </w:t>
      </w:r>
      <w:r>
        <w:t xml:space="preserve">has been removed by either the offerer or answerer, the inclusion of bandwidth information is optional. This is in accordance with clause 8.2 of RFC 3264 [58]. </w:t>
      </w:r>
    </w:p>
    <w:p w14:paraId="4D327943" w14:textId="77777777" w:rsidR="00B35D29" w:rsidRDefault="00B35D29">
      <w:r>
        <w:t>SDP examples incorporating bandwidth modifiers are shown in annex A.</w:t>
      </w:r>
      <w:r w:rsidR="001C58B7">
        <w:t xml:space="preserve"> SDP examples using the ‘a=bw-info’ attribute are shown in annex A.6.3.</w:t>
      </w:r>
    </w:p>
    <w:p w14:paraId="2462D775" w14:textId="77777777" w:rsidR="00100D31" w:rsidRDefault="00100D31" w:rsidP="00100D31">
      <w:r>
        <w:t xml:space="preserve">When an MTSI client </w:t>
      </w:r>
      <w:r w:rsidRPr="00111B7F">
        <w:t>in terminal</w:t>
      </w:r>
      <w:r>
        <w:t xml:space="preserve"> receives an SDP offer or answer it shall determine the maximum sending rate for the selected codec by selecting the smallest of the following:</w:t>
      </w:r>
    </w:p>
    <w:p w14:paraId="7EF06E5B" w14:textId="77777777" w:rsidR="00100D31" w:rsidRDefault="00100D31" w:rsidP="00100D31">
      <w:pPr>
        <w:pStyle w:val="B1"/>
      </w:pPr>
      <w:r>
        <w:t>-</w:t>
      </w:r>
      <w:r>
        <w:tab/>
        <w:t xml:space="preserve">the bandwidth value, if the b=AS parameter was included in the </w:t>
      </w:r>
      <w:r w:rsidR="003E7303">
        <w:t xml:space="preserve">received </w:t>
      </w:r>
      <w:r>
        <w:t>SDP offer or answer</w:t>
      </w:r>
    </w:p>
    <w:p w14:paraId="68C68481" w14:textId="77777777" w:rsidR="003E7303" w:rsidRDefault="003E7303" w:rsidP="00100D31">
      <w:pPr>
        <w:pStyle w:val="B1"/>
      </w:pPr>
      <w:r>
        <w:t>-</w:t>
      </w:r>
      <w:r>
        <w:tab/>
        <w:t>the Maximum Supported Bandwidth for the receiving direction, if included in the received SDP</w:t>
      </w:r>
    </w:p>
    <w:p w14:paraId="22D634FD" w14:textId="77777777" w:rsidR="00100D31" w:rsidRDefault="00100D31" w:rsidP="00100D31">
      <w:pPr>
        <w:pStyle w:val="B1"/>
      </w:pPr>
      <w:r>
        <w:t>-</w:t>
      </w:r>
      <w:r>
        <w:tab/>
        <w:t>the preconfigured data rate for the selected codec, if the MTSI client has been preconfigured by the operator to use a particular data rate for the selected codec</w:t>
      </w:r>
    </w:p>
    <w:p w14:paraId="0EBB8583" w14:textId="77777777" w:rsidR="00100D31" w:rsidRDefault="00100D31" w:rsidP="00100D31">
      <w:pPr>
        <w:pStyle w:val="B1"/>
      </w:pPr>
      <w:r>
        <w:t>-</w:t>
      </w:r>
      <w:r>
        <w:tab/>
        <w:t>the maximum data rate for the selected codec as determined by examining</w:t>
      </w:r>
      <w:r w:rsidRPr="007449A1">
        <w:t xml:space="preserve"> the codec </w:t>
      </w:r>
      <w:r>
        <w:t>information (e.g., codec, mode, profile, level) and any other media information (e.g., ptime and maxptime) included in the received SDP offer or answer.  This maximum data rate is determined assuming no extra bandwidth is allowed for redundancy.</w:t>
      </w:r>
    </w:p>
    <w:p w14:paraId="4AFD9D86" w14:textId="77777777" w:rsidR="00100D31" w:rsidRDefault="00100D31" w:rsidP="00100D31">
      <w:r>
        <w:t xml:space="preserve">The maximum sending rate may be further updated by the MTSI client in terminal based on receiving an indication of the granted QoS (see </w:t>
      </w:r>
      <w:r w:rsidR="003E7303">
        <w:t xml:space="preserve">clause </w:t>
      </w:r>
      <w:r>
        <w:t xml:space="preserve">6.2.7). </w:t>
      </w:r>
    </w:p>
    <w:p w14:paraId="7E90FA96" w14:textId="77777777" w:rsidR="00100D31" w:rsidRDefault="00100D31">
      <w:r>
        <w:lastRenderedPageBreak/>
        <w:t xml:space="preserve">The MTSI client </w:t>
      </w:r>
      <w:r w:rsidRPr="00111B7F">
        <w:t>in terminal</w:t>
      </w:r>
      <w:r>
        <w:t xml:space="preserve"> shall not transmit at a rate above the maximum sending rate.  For speech, the MTSI client should transmit using the </w:t>
      </w:r>
      <w:r w:rsidRPr="00E33CEA">
        <w:t>codec mode</w:t>
      </w:r>
      <w:r>
        <w:t xml:space="preserve"> with the highest data rate allowed by the maximum sending rate, except if limited to a lower </w:t>
      </w:r>
      <w:r w:rsidRPr="00E33CEA">
        <w:t>codec mode</w:t>
      </w:r>
      <w:r>
        <w:t xml:space="preserve"> by the initial codec mode procedures (see </w:t>
      </w:r>
      <w:r w:rsidR="003E7303">
        <w:t xml:space="preserve">clause </w:t>
      </w:r>
      <w:r>
        <w:t xml:space="preserve">7.5.2.1.6) or by the adaptation procedures (see </w:t>
      </w:r>
      <w:r w:rsidR="003E7303">
        <w:t xml:space="preserve">clause </w:t>
      </w:r>
      <w:r>
        <w:t>10.2).</w:t>
      </w:r>
    </w:p>
    <w:p w14:paraId="1AEA55B0" w14:textId="77777777" w:rsidR="005C7DBA" w:rsidRPr="005C54BC" w:rsidRDefault="005C7DBA" w:rsidP="005C7DBA">
      <w:r w:rsidRPr="005C54BC">
        <w:rPr>
          <w:lang w:val="en-US"/>
        </w:rPr>
        <w:t xml:space="preserve">The MTSI client in terminal </w:t>
      </w:r>
      <w:r w:rsidR="007E7B8A">
        <w:rPr>
          <w:lang w:val="en-US"/>
        </w:rPr>
        <w:t>should</w:t>
      </w:r>
      <w:r w:rsidRPr="005C54BC">
        <w:rPr>
          <w:lang w:val="en-US"/>
        </w:rPr>
        <w:t xml:space="preserve"> support a</w:t>
      </w:r>
      <w:r w:rsidRPr="005C54BC">
        <w:t>ccess network bitrate recommendation (ANBR, see clause 10.</w:t>
      </w:r>
      <w:r w:rsidR="00A63F92">
        <w:t>7</w:t>
      </w:r>
      <w:r w:rsidRPr="005C54BC">
        <w:t>)</w:t>
      </w:r>
      <w:r w:rsidRPr="005C54BC">
        <w:rPr>
          <w:lang w:val="en-US"/>
        </w:rPr>
        <w:t>.</w:t>
      </w:r>
      <w:r>
        <w:rPr>
          <w:lang w:val="en-US"/>
        </w:rPr>
        <w:t xml:space="preserve"> </w:t>
      </w:r>
      <w:r w:rsidRPr="0032124D">
        <w:rPr>
          <w:lang w:val="en-US"/>
        </w:rPr>
        <w:t xml:space="preserve">SDP offer/answer re-negotiation shall not be used as a replacement for </w:t>
      </w:r>
      <w:r>
        <w:rPr>
          <w:lang w:val="en-US"/>
        </w:rPr>
        <w:t xml:space="preserve">dynamic </w:t>
      </w:r>
      <w:r w:rsidRPr="0032124D">
        <w:rPr>
          <w:lang w:val="en-US"/>
        </w:rPr>
        <w:t xml:space="preserve">media bitrate adaptation. </w:t>
      </w:r>
      <w:r w:rsidRPr="001510BF">
        <w:rPr>
          <w:lang w:val="en-US"/>
        </w:rPr>
        <w:t>ANBR contains info</w:t>
      </w:r>
      <w:r>
        <w:rPr>
          <w:lang w:val="en-US"/>
        </w:rPr>
        <w:t>rmation on short-term bandwidth and</w:t>
      </w:r>
      <w:r w:rsidRPr="001510BF">
        <w:rPr>
          <w:lang w:val="en-US"/>
        </w:rPr>
        <w:t xml:space="preserve"> SDP offer/answer re-negotiations should be avoided or minimized </w:t>
      </w:r>
      <w:r>
        <w:rPr>
          <w:lang w:val="en-US"/>
        </w:rPr>
        <w:t xml:space="preserve">since they </w:t>
      </w:r>
      <w:r w:rsidRPr="001510BF">
        <w:rPr>
          <w:lang w:val="en-US"/>
        </w:rPr>
        <w:t>consume network resources</w:t>
      </w:r>
      <w:r>
        <w:rPr>
          <w:lang w:val="en-US"/>
        </w:rPr>
        <w:t xml:space="preserve">. Therefore, </w:t>
      </w:r>
      <w:r w:rsidRPr="005C54BC">
        <w:rPr>
          <w:lang w:val="en-US"/>
        </w:rPr>
        <w:t xml:space="preserve">SDP offer/answer re-negotiation </w:t>
      </w:r>
      <w:r>
        <w:rPr>
          <w:lang w:val="en-US"/>
        </w:rPr>
        <w:t>(e.g. in SIP UPDATE) shall not be initiated based on ANBR information other than in the following cases:</w:t>
      </w:r>
    </w:p>
    <w:p w14:paraId="2AE60AE5" w14:textId="77777777" w:rsidR="00525830" w:rsidRDefault="00525830" w:rsidP="00525830">
      <w:pPr>
        <w:ind w:left="568" w:hanging="284"/>
      </w:pPr>
      <w:r w:rsidRPr="00E91587">
        <w:t>If</w:t>
      </w:r>
      <w:r>
        <w:t>;</w:t>
      </w:r>
    </w:p>
    <w:p w14:paraId="563CB162" w14:textId="77777777" w:rsidR="00525830" w:rsidRPr="00E91587" w:rsidRDefault="00525830" w:rsidP="00525830">
      <w:pPr>
        <w:pStyle w:val="B1"/>
      </w:pPr>
      <w:r>
        <w:t>1.</w:t>
      </w:r>
      <w:r w:rsidR="0007623F">
        <w:tab/>
      </w:r>
      <w:r>
        <w:t xml:space="preserve">The received </w:t>
      </w:r>
      <w:r w:rsidRPr="00E91587">
        <w:t>ANBR from the access network is below the established GBR</w:t>
      </w:r>
      <w:r>
        <w:t>; and</w:t>
      </w:r>
    </w:p>
    <w:p w14:paraId="716DCD4C" w14:textId="77777777" w:rsidR="00525830" w:rsidRDefault="00525830" w:rsidP="00525830">
      <w:pPr>
        <w:pStyle w:val="B1"/>
        <w:rPr>
          <w:lang w:val="en-US"/>
        </w:rPr>
      </w:pPr>
      <w:r>
        <w:rPr>
          <w:lang w:val="en-US"/>
        </w:rPr>
        <w:t>2.</w:t>
      </w:r>
      <w:r>
        <w:rPr>
          <w:lang w:val="en-US"/>
        </w:rPr>
        <w:tab/>
        <w:t>T</w:t>
      </w:r>
      <w:r w:rsidRPr="00E91587">
        <w:rPr>
          <w:lang w:val="en-US"/>
        </w:rPr>
        <w:t xml:space="preserve">he </w:t>
      </w:r>
      <w:r>
        <w:rPr>
          <w:lang w:val="en-US"/>
        </w:rPr>
        <w:t xml:space="preserve">received </w:t>
      </w:r>
      <w:r w:rsidRPr="00E91587">
        <w:rPr>
          <w:lang w:val="en-US"/>
        </w:rPr>
        <w:t>ANBR cannot be supported by any of the negotiated codec configurations</w:t>
      </w:r>
      <w:r>
        <w:rPr>
          <w:lang w:val="en-US"/>
        </w:rPr>
        <w:t>;</w:t>
      </w:r>
      <w:r w:rsidRPr="00E91587">
        <w:rPr>
          <w:lang w:val="en-US"/>
        </w:rPr>
        <w:t xml:space="preserve"> and</w:t>
      </w:r>
    </w:p>
    <w:p w14:paraId="1C69CE81" w14:textId="77777777" w:rsidR="00525830" w:rsidRDefault="00525830" w:rsidP="00525830">
      <w:pPr>
        <w:pStyle w:val="B1"/>
        <w:rPr>
          <w:lang w:val="en-US"/>
        </w:rPr>
      </w:pPr>
      <w:r>
        <w:rPr>
          <w:lang w:val="en-US"/>
        </w:rPr>
        <w:t>3.</w:t>
      </w:r>
      <w:r>
        <w:rPr>
          <w:lang w:val="en-US"/>
        </w:rPr>
        <w:tab/>
        <w:t>P</w:t>
      </w:r>
      <w:r w:rsidRPr="00E91587">
        <w:rPr>
          <w:lang w:val="en-US"/>
        </w:rPr>
        <w:t>otentially increased loss and/or delay due to not lowering the bitrate</w:t>
      </w:r>
      <w:r>
        <w:rPr>
          <w:lang w:val="en-US"/>
        </w:rPr>
        <w:t xml:space="preserve"> are not acceptable; and</w:t>
      </w:r>
    </w:p>
    <w:p w14:paraId="2223E1F0" w14:textId="77777777" w:rsidR="00525830" w:rsidRDefault="00525830" w:rsidP="00525830">
      <w:pPr>
        <w:pStyle w:val="B1"/>
        <w:rPr>
          <w:lang w:val="en-US"/>
        </w:rPr>
      </w:pPr>
      <w:r>
        <w:rPr>
          <w:lang w:val="en-US"/>
        </w:rPr>
        <w:t>4.</w:t>
      </w:r>
      <w:r>
        <w:rPr>
          <w:lang w:val="en-US"/>
        </w:rPr>
        <w:tab/>
        <w:t>The MTSI client in terminal supports one or more codec configurations that supports the received ANBR; and</w:t>
      </w:r>
    </w:p>
    <w:p w14:paraId="559F7B12" w14:textId="77777777" w:rsidR="00525830" w:rsidRDefault="00525830" w:rsidP="00525830">
      <w:pPr>
        <w:pStyle w:val="B1"/>
        <w:rPr>
          <w:lang w:val="en-US"/>
        </w:rPr>
      </w:pPr>
      <w:r>
        <w:rPr>
          <w:lang w:val="en-US"/>
        </w:rPr>
        <w:t>5.</w:t>
      </w:r>
      <w:r>
        <w:rPr>
          <w:lang w:val="en-US"/>
        </w:rPr>
        <w:tab/>
        <w:t>ANBR messages with values meeting all conditions in 1-4 above are received consistently for an extensive period of time (e.g. 5 seconds or more, see also clause 10.7.2)</w:t>
      </w:r>
    </w:p>
    <w:p w14:paraId="624134EF" w14:textId="77777777" w:rsidR="00525830" w:rsidRDefault="00525830" w:rsidP="00525830">
      <w:pPr>
        <w:ind w:left="567" w:hanging="283"/>
        <w:rPr>
          <w:lang w:val="en-US"/>
        </w:rPr>
      </w:pPr>
      <w:r>
        <w:rPr>
          <w:lang w:val="en-US"/>
        </w:rPr>
        <w:t>then the MTSI client in terminal:</w:t>
      </w:r>
    </w:p>
    <w:p w14:paraId="7A989507" w14:textId="77777777" w:rsidR="00525830" w:rsidRPr="00E91587" w:rsidRDefault="00525830" w:rsidP="00525830">
      <w:pPr>
        <w:pStyle w:val="B1"/>
        <w:rPr>
          <w:lang w:val="en-US"/>
        </w:rPr>
      </w:pPr>
      <w:r>
        <w:rPr>
          <w:lang w:val="en-US"/>
        </w:rPr>
        <w:t>-</w:t>
      </w:r>
      <w:r>
        <w:rPr>
          <w:lang w:val="en-US"/>
        </w:rPr>
        <w:tab/>
        <w:t>may re-negotiate the session</w:t>
      </w:r>
    </w:p>
    <w:p w14:paraId="4A9A3670" w14:textId="77777777" w:rsidR="00525830" w:rsidRPr="00E91587" w:rsidRDefault="00525830" w:rsidP="00525830">
      <w:pPr>
        <w:pStyle w:val="B2"/>
        <w:rPr>
          <w:lang w:val="en-US"/>
        </w:rPr>
      </w:pPr>
      <w:r w:rsidRPr="00E91587">
        <w:rPr>
          <w:lang w:val="en-US"/>
        </w:rPr>
        <w:t>-</w:t>
      </w:r>
      <w:r w:rsidRPr="00E91587">
        <w:rPr>
          <w:lang w:val="en-US"/>
        </w:rPr>
        <w:tab/>
      </w:r>
      <w:r>
        <w:rPr>
          <w:lang w:val="en-US"/>
        </w:rPr>
        <w:t xml:space="preserve">To switch </w:t>
      </w:r>
      <w:r w:rsidRPr="00E91587">
        <w:rPr>
          <w:lang w:val="en-US"/>
        </w:rPr>
        <w:t xml:space="preserve">to a codec </w:t>
      </w:r>
      <w:r>
        <w:rPr>
          <w:lang w:val="en-US"/>
        </w:rPr>
        <w:t xml:space="preserve">or codec configuration </w:t>
      </w:r>
      <w:r w:rsidRPr="00E91587">
        <w:rPr>
          <w:lang w:val="en-US"/>
        </w:rPr>
        <w:t xml:space="preserve">that can support the lower </w:t>
      </w:r>
      <w:r>
        <w:rPr>
          <w:lang w:val="en-US"/>
        </w:rPr>
        <w:t>bit</w:t>
      </w:r>
      <w:r w:rsidRPr="00E91587">
        <w:rPr>
          <w:lang w:val="en-US"/>
        </w:rPr>
        <w:t>rate</w:t>
      </w:r>
      <w:r>
        <w:rPr>
          <w:lang w:val="en-US"/>
        </w:rPr>
        <w:t xml:space="preserve"> in the ANBR (if any); and/or</w:t>
      </w:r>
    </w:p>
    <w:p w14:paraId="19273B22" w14:textId="77777777" w:rsidR="00525830" w:rsidRDefault="00525830" w:rsidP="00525830">
      <w:pPr>
        <w:pStyle w:val="B2"/>
        <w:rPr>
          <w:lang w:val="en-US"/>
        </w:rPr>
      </w:pPr>
      <w:r w:rsidRPr="00E91587">
        <w:rPr>
          <w:lang w:val="en-US"/>
        </w:rPr>
        <w:t>-</w:t>
      </w:r>
      <w:r w:rsidRPr="00E91587">
        <w:rPr>
          <w:lang w:val="en-US"/>
        </w:rPr>
        <w:tab/>
      </w:r>
      <w:r>
        <w:rPr>
          <w:lang w:val="en-US"/>
        </w:rPr>
        <w:t>To r</w:t>
      </w:r>
      <w:r w:rsidRPr="00E91587">
        <w:rPr>
          <w:lang w:val="en-US"/>
        </w:rPr>
        <w:t>educ</w:t>
      </w:r>
      <w:r>
        <w:rPr>
          <w:lang w:val="en-US"/>
        </w:rPr>
        <w:t>e</w:t>
      </w:r>
      <w:r w:rsidRPr="00E91587">
        <w:rPr>
          <w:lang w:val="en-US"/>
        </w:rPr>
        <w:t xml:space="preserve"> the number of used RTP streams (e.g. turning off the affected media)</w:t>
      </w:r>
      <w:r>
        <w:rPr>
          <w:lang w:val="en-US"/>
        </w:rPr>
        <w:t>; and</w:t>
      </w:r>
    </w:p>
    <w:p w14:paraId="11145608" w14:textId="77777777" w:rsidR="00525830" w:rsidRPr="00E91587" w:rsidRDefault="00525830" w:rsidP="00525830">
      <w:pPr>
        <w:pStyle w:val="B1"/>
        <w:rPr>
          <w:lang w:val="en-US"/>
        </w:rPr>
      </w:pPr>
      <w:r>
        <w:rPr>
          <w:lang w:val="en-US"/>
        </w:rPr>
        <w:t>-</w:t>
      </w:r>
      <w:r>
        <w:rPr>
          <w:lang w:val="en-US"/>
        </w:rPr>
        <w:tab/>
        <w:t>If the session re-negotiation fails, shall not initiate further re-negotiation based on ANBR for that bearer in the session.</w:t>
      </w:r>
    </w:p>
    <w:p w14:paraId="543519BE" w14:textId="77777777" w:rsidR="00525830" w:rsidRDefault="00525830" w:rsidP="00525830">
      <w:pPr>
        <w:ind w:left="568" w:hanging="284"/>
        <w:rPr>
          <w:lang w:val="en-US"/>
        </w:rPr>
      </w:pPr>
      <w:r w:rsidRPr="00E91587">
        <w:rPr>
          <w:lang w:val="en-US"/>
        </w:rPr>
        <w:t>For video, if</w:t>
      </w:r>
      <w:r>
        <w:rPr>
          <w:lang w:val="en-US"/>
        </w:rPr>
        <w:t>:</w:t>
      </w:r>
    </w:p>
    <w:p w14:paraId="142967A4" w14:textId="77777777" w:rsidR="00525830" w:rsidRDefault="00525830" w:rsidP="00525830">
      <w:pPr>
        <w:pStyle w:val="B1"/>
        <w:rPr>
          <w:lang w:val="en-US"/>
        </w:rPr>
      </w:pPr>
      <w:r>
        <w:rPr>
          <w:lang w:val="en-US"/>
        </w:rPr>
        <w:t>-</w:t>
      </w:r>
      <w:r>
        <w:rPr>
          <w:lang w:val="en-US"/>
        </w:rPr>
        <w:tab/>
      </w:r>
      <w:r w:rsidRPr="00E91587">
        <w:rPr>
          <w:lang w:val="en-US"/>
        </w:rPr>
        <w:t>TMMBR/TMMBN are not supported in the session</w:t>
      </w:r>
      <w:r>
        <w:rPr>
          <w:lang w:val="en-US"/>
        </w:rPr>
        <w:t>; and</w:t>
      </w:r>
    </w:p>
    <w:p w14:paraId="1379BB59" w14:textId="77777777" w:rsidR="00525830" w:rsidRDefault="00525830" w:rsidP="00525830">
      <w:pPr>
        <w:pStyle w:val="B1"/>
        <w:rPr>
          <w:lang w:val="en-US"/>
        </w:rPr>
      </w:pPr>
      <w:r>
        <w:rPr>
          <w:lang w:val="en-US"/>
        </w:rPr>
        <w:t>-</w:t>
      </w:r>
      <w:r>
        <w:rPr>
          <w:lang w:val="en-US"/>
        </w:rPr>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401504B9" w14:textId="77777777" w:rsidR="00525830" w:rsidRPr="00E91587" w:rsidRDefault="00525830" w:rsidP="00525830">
      <w:pPr>
        <w:ind w:left="567" w:hanging="283"/>
      </w:pPr>
      <w:r>
        <w:rPr>
          <w:lang w:val="en-US"/>
        </w:rPr>
        <w:t>Then the MTSI client in terminal may re-negotiate the session</w:t>
      </w:r>
      <w:r w:rsidRPr="00E91587">
        <w:rPr>
          <w:lang w:val="en-US"/>
        </w:rPr>
        <w:t>:</w:t>
      </w:r>
    </w:p>
    <w:p w14:paraId="0162FA50" w14:textId="77777777" w:rsidR="00525830" w:rsidRPr="00E91587" w:rsidRDefault="00525830" w:rsidP="00525830">
      <w:pPr>
        <w:pStyle w:val="B1"/>
        <w:rPr>
          <w:noProof/>
        </w:rPr>
      </w:pPr>
      <w:r w:rsidRPr="00E91587">
        <w:rPr>
          <w:noProof/>
        </w:rPr>
        <w:t>-</w:t>
      </w:r>
      <w:r w:rsidRPr="00E91587">
        <w:rPr>
          <w:noProof/>
        </w:rPr>
        <w:tab/>
      </w:r>
      <w:r>
        <w:rPr>
          <w:noProof/>
        </w:rPr>
        <w:t>To s</w:t>
      </w:r>
      <w:r w:rsidRPr="00E91587">
        <w:rPr>
          <w:noProof/>
        </w:rPr>
        <w:t>et</w:t>
      </w:r>
      <w:r>
        <w:rPr>
          <w:noProof/>
        </w:rPr>
        <w:t xml:space="preserve"> the</w:t>
      </w:r>
      <w:r w:rsidRPr="00E91587">
        <w:rPr>
          <w:noProof/>
        </w:rPr>
        <w:t xml:space="preserve"> session bitrate for video (see clause 6.2.5) to a value corresponding to the minimum of </w:t>
      </w:r>
      <w:r>
        <w:rPr>
          <w:noProof/>
        </w:rPr>
        <w:t xml:space="preserve">the received </w:t>
      </w:r>
      <w:r w:rsidRPr="00E91587">
        <w:rPr>
          <w:noProof/>
        </w:rPr>
        <w:t>ANBR and GBR (if &gt; 0)</w:t>
      </w:r>
      <w:r>
        <w:rPr>
          <w:noProof/>
        </w:rPr>
        <w:t>; or</w:t>
      </w:r>
    </w:p>
    <w:p w14:paraId="4D297F04" w14:textId="77777777" w:rsidR="00525830" w:rsidRPr="00E91587" w:rsidRDefault="00525830" w:rsidP="00525830">
      <w:pPr>
        <w:pStyle w:val="B1"/>
        <w:rPr>
          <w:noProof/>
        </w:rPr>
      </w:pPr>
      <w:r w:rsidRPr="00E91587">
        <w:rPr>
          <w:noProof/>
        </w:rPr>
        <w:t>-</w:t>
      </w:r>
      <w:r w:rsidRPr="00E91587">
        <w:rPr>
          <w:noProof/>
        </w:rPr>
        <w:tab/>
        <w:t>T</w:t>
      </w:r>
      <w:r>
        <w:rPr>
          <w:noProof/>
        </w:rPr>
        <w:t>o t</w:t>
      </w:r>
      <w:r w:rsidRPr="00E91587">
        <w:rPr>
          <w:noProof/>
        </w:rPr>
        <w:t>urn video off</w:t>
      </w:r>
    </w:p>
    <w:p w14:paraId="4BFA9FE2" w14:textId="77777777" w:rsidR="00525830" w:rsidRDefault="00525830" w:rsidP="00525830">
      <w:pPr>
        <w:pStyle w:val="NO"/>
        <w:rPr>
          <w:noProof/>
        </w:rPr>
      </w:pPr>
      <w:r>
        <w:rPr>
          <w:noProof/>
        </w:rPr>
        <w:t>NOTE 1:</w:t>
      </w:r>
      <w:r>
        <w:rPr>
          <w:noProof/>
        </w:rPr>
        <w:tab/>
        <w:t>An ANBR below GBR does not change the GBR semantics in any way. GBR is defined as a guarantee that for a packet stream not exceeding the GBR, 98 percent of the packets do not experience a delay exceeding the QCI’s Packet Delay Budget (see clause 6.1.7.2 of 3GPP TS 23.303 [90]). Temporarily reducing bitrate below GBR to comply with an ANBR can increase the probability that loss and/or delay can be kept within the bounds set by the used QCI.</w:t>
      </w:r>
    </w:p>
    <w:p w14:paraId="68D487D3" w14:textId="77777777" w:rsidR="00525830" w:rsidRDefault="00525830" w:rsidP="00525830">
      <w:pPr>
        <w:pStyle w:val="NO"/>
        <w:rPr>
          <w:noProof/>
        </w:rPr>
      </w:pPr>
      <w:r>
        <w:rPr>
          <w:noProof/>
        </w:rPr>
        <w:t>NOTE 2:</w:t>
      </w:r>
      <w:r>
        <w:rPr>
          <w:noProof/>
        </w:rPr>
        <w:tab/>
        <w:t>For GBR=MBR bearers, an ANBR below the GBR can frequently be supported by the negotiated codec configuration.</w:t>
      </w:r>
    </w:p>
    <w:p w14:paraId="3C6BAAFB" w14:textId="77777777" w:rsidR="00525830" w:rsidRDefault="00525830" w:rsidP="00525830">
      <w:pPr>
        <w:pStyle w:val="NO"/>
        <w:rPr>
          <w:noProof/>
        </w:rPr>
      </w:pPr>
      <w:r>
        <w:rPr>
          <w:noProof/>
        </w:rPr>
        <w:t>NOTE 3:</w:t>
      </w:r>
      <w:r>
        <w:rPr>
          <w:noProof/>
        </w:rPr>
        <w:tab/>
        <w:t>For GBR&lt;MBR bearers, an ANBR below the GBR can typically not be supported by the negotiated codec configuration.</w:t>
      </w:r>
    </w:p>
    <w:p w14:paraId="098B264B" w14:textId="77777777" w:rsidR="005C7DBA" w:rsidRPr="00525830" w:rsidRDefault="00525830" w:rsidP="00525830">
      <w:pPr>
        <w:pStyle w:val="NO"/>
        <w:rPr>
          <w:noProof/>
        </w:rPr>
      </w:pPr>
      <w:r>
        <w:rPr>
          <w:noProof/>
        </w:rPr>
        <w:t>NOTE 4:</w:t>
      </w:r>
      <w:r>
        <w:rPr>
          <w:noProof/>
        </w:rPr>
        <w:tab/>
        <w:t>If the above conditions are not met, the MTSI client in terminal will ignore ANBR values below the GBR (see also clause 10.7.2).</w:t>
      </w:r>
    </w:p>
    <w:p w14:paraId="3A48CD2F" w14:textId="77777777" w:rsidR="00FD6BD6" w:rsidRDefault="00FD6BD6" w:rsidP="00FD6BD6">
      <w:pPr>
        <w:pStyle w:val="Heading4"/>
      </w:pPr>
      <w:bookmarkStart w:id="439" w:name="_Toc26369235"/>
      <w:bookmarkStart w:id="440" w:name="_Toc36227117"/>
      <w:bookmarkStart w:id="441" w:name="_Toc36228131"/>
      <w:bookmarkStart w:id="442" w:name="_Toc36228758"/>
      <w:bookmarkStart w:id="443" w:name="_Toc68847077"/>
      <w:bookmarkStart w:id="444" w:name="_Toc74611012"/>
      <w:bookmarkStart w:id="445" w:name="_Toc75566291"/>
      <w:bookmarkStart w:id="446" w:name="_Toc89789842"/>
      <w:bookmarkStart w:id="447" w:name="_Toc89962986"/>
      <w:r>
        <w:rPr>
          <w:rFonts w:hint="eastAsia"/>
          <w:lang w:eastAsia="ko-KR"/>
        </w:rPr>
        <w:lastRenderedPageBreak/>
        <w:t>6</w:t>
      </w:r>
      <w:r>
        <w:t>.2.</w:t>
      </w:r>
      <w:r>
        <w:rPr>
          <w:rFonts w:hint="eastAsia"/>
          <w:lang w:eastAsia="ko-KR"/>
        </w:rPr>
        <w:t>5</w:t>
      </w:r>
      <w:r>
        <w:t>.</w:t>
      </w:r>
      <w:r>
        <w:rPr>
          <w:rFonts w:hint="eastAsia"/>
          <w:lang w:eastAsia="ko-KR"/>
        </w:rPr>
        <w:t>2</w:t>
      </w:r>
      <w:r>
        <w:tab/>
      </w:r>
      <w:r>
        <w:rPr>
          <w:rFonts w:hint="eastAsia"/>
          <w:lang w:eastAsia="ko-KR"/>
        </w:rPr>
        <w:t>Speech</w:t>
      </w:r>
      <w:bookmarkEnd w:id="439"/>
      <w:bookmarkEnd w:id="440"/>
      <w:bookmarkEnd w:id="441"/>
      <w:bookmarkEnd w:id="442"/>
      <w:bookmarkEnd w:id="443"/>
      <w:bookmarkEnd w:id="444"/>
      <w:bookmarkEnd w:id="445"/>
      <w:bookmarkEnd w:id="446"/>
      <w:bookmarkEnd w:id="447"/>
    </w:p>
    <w:p w14:paraId="15F457EC"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includes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 xml:space="preserve">offer or </w:t>
      </w:r>
      <w:r w:rsidRPr="007D4CF7">
        <w:t>answer, the MTSI</w:t>
      </w:r>
      <w:r w:rsidRPr="007D4CF7">
        <w:rPr>
          <w:rFonts w:hint="eastAsia"/>
          <w:lang w:eastAsia="ko-KR"/>
        </w:rPr>
        <w:t xml:space="preserve"> </w:t>
      </w:r>
      <w:r w:rsidRPr="007D4CF7">
        <w:t xml:space="preserve">client shall set the b=AS parameter to a value matching the </w:t>
      </w:r>
      <w:r w:rsidRPr="007D4CF7">
        <w:rPr>
          <w:rFonts w:hint="eastAsia"/>
          <w:lang w:eastAsia="ko-KR"/>
        </w:rPr>
        <w:t>maximum codec mode in the</w:t>
      </w:r>
      <w:r w:rsidRPr="007D4CF7">
        <w:t xml:space="preserve"> mode-set</w:t>
      </w:r>
      <w:r w:rsidRPr="007D4CF7">
        <w:rPr>
          <w:rFonts w:hint="eastAsia"/>
          <w:lang w:eastAsia="ko-KR"/>
        </w:rPr>
        <w:t xml:space="preserve"> or the highest bit-rate in the br or br-recv,</w:t>
      </w:r>
      <w:r w:rsidRPr="007D4CF7">
        <w:t xml:space="preserve"> the packetization time (ptime)</w:t>
      </w:r>
      <w:r w:rsidRPr="007D4CF7">
        <w:rPr>
          <w:rFonts w:hint="eastAsia"/>
          <w:lang w:eastAsia="ko-KR"/>
        </w:rPr>
        <w:t>,</w:t>
      </w:r>
      <w:r w:rsidRPr="007D4CF7">
        <w:t xml:space="preserve"> and the intended redundancy level. </w:t>
      </w:r>
      <w:r w:rsidRPr="007D4CF7">
        <w:rPr>
          <w:rFonts w:hint="eastAsia"/>
          <w:lang w:eastAsia="ko-KR"/>
        </w:rPr>
        <w:t>For example, b=AS for AMR-WB at IPv6 should be set to 38 if mode-set includes {6.60, 8.85, 12.65},</w:t>
      </w:r>
      <w:r w:rsidRPr="007D4CF7">
        <w:t xml:space="preserve"> the packetization time is 20, and if no extra bandwidth is allocated for redundancy</w:t>
      </w:r>
      <w:r w:rsidRPr="007D4CF7">
        <w:rPr>
          <w:rFonts w:hint="eastAsia"/>
          <w:lang w:eastAsia="ko-KR"/>
        </w:rPr>
        <w:t>. Likewise, b=AS for EVS</w:t>
      </w:r>
      <w:r>
        <w:rPr>
          <w:lang w:eastAsia="ko-KR"/>
        </w:rPr>
        <w:t xml:space="preserve"> Primary mode</w:t>
      </w:r>
      <w:r w:rsidRPr="007D4CF7">
        <w:rPr>
          <w:rFonts w:hint="eastAsia"/>
          <w:lang w:eastAsia="ko-KR"/>
        </w:rPr>
        <w:t xml:space="preserve"> at IPv4 should be set to 4</w:t>
      </w:r>
      <w:r>
        <w:rPr>
          <w:lang w:eastAsia="ko-KR"/>
        </w:rPr>
        <w:t>2</w:t>
      </w:r>
      <w:r w:rsidRPr="007D4CF7">
        <w:rPr>
          <w:rFonts w:hint="eastAsia"/>
          <w:lang w:eastAsia="ko-KR"/>
        </w:rPr>
        <w:t xml:space="preserve"> if br=7.2-24.4, the packetization is header-</w:t>
      </w:r>
      <w:r>
        <w:rPr>
          <w:lang w:eastAsia="ko-KR"/>
        </w:rPr>
        <w:t>full</w:t>
      </w:r>
      <w:r w:rsidRPr="007D4CF7">
        <w:rPr>
          <w:rFonts w:hint="eastAsia"/>
          <w:lang w:eastAsia="ko-KR"/>
        </w:rPr>
        <w:t xml:space="preserve"> payload format, ptime=20, and </w:t>
      </w:r>
      <w:r w:rsidRPr="007D4CF7">
        <w:t>no extra bandwidth is allocated for redundancy</w:t>
      </w:r>
      <w:r w:rsidRPr="007D4CF7">
        <w:rPr>
          <w:rFonts w:hint="eastAsia"/>
          <w:lang w:eastAsia="ko-KR"/>
        </w:rPr>
        <w:t>.</w:t>
      </w:r>
    </w:p>
    <w:p w14:paraId="59DDB606"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does not include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offer or</w:t>
      </w:r>
      <w:r w:rsidRPr="007D4CF7">
        <w:t xml:space="preserve"> answer, the MTSI</w:t>
      </w:r>
      <w:r w:rsidRPr="007D4CF7">
        <w:rPr>
          <w:rFonts w:hint="eastAsia"/>
          <w:lang w:eastAsia="ko-KR"/>
        </w:rPr>
        <w:t xml:space="preserve"> </w:t>
      </w:r>
      <w:r w:rsidRPr="007D4CF7">
        <w:t>client shall set the b=AS parameter in the SDP to a value matching the highest AMR/AMR-WB mode</w:t>
      </w:r>
      <w:r w:rsidRPr="007D4CF7">
        <w:rPr>
          <w:rFonts w:hint="eastAsia"/>
          <w:lang w:eastAsia="ko-KR"/>
        </w:rPr>
        <w:t>, i.e., AMR 12.2 and AMR-WB 23.85, or the highest bit-rate of EVS</w:t>
      </w:r>
      <w:r>
        <w:rPr>
          <w:lang w:eastAsia="ko-KR"/>
        </w:rPr>
        <w:t xml:space="preserve"> Primary mode depending on negotiated bandwidth(s)</w:t>
      </w:r>
      <w:r w:rsidRPr="007D4CF7">
        <w:rPr>
          <w:rFonts w:hint="eastAsia"/>
          <w:lang w:eastAsia="ko-KR"/>
        </w:rPr>
        <w:t xml:space="preserve">, i.e., </w:t>
      </w:r>
      <w:r>
        <w:rPr>
          <w:lang w:eastAsia="ko-KR"/>
        </w:rPr>
        <w:t xml:space="preserve">EVS 24.4 for NB and </w:t>
      </w:r>
      <w:r w:rsidRPr="007D4CF7">
        <w:rPr>
          <w:rFonts w:hint="eastAsia"/>
          <w:lang w:eastAsia="ko-KR"/>
        </w:rPr>
        <w:t>EVS 128</w:t>
      </w:r>
      <w:r>
        <w:rPr>
          <w:lang w:eastAsia="ko-KR"/>
        </w:rPr>
        <w:t xml:space="preserve"> for WB, SWB and FB</w:t>
      </w:r>
      <w:r w:rsidRPr="007D4CF7">
        <w:rPr>
          <w:rFonts w:hint="eastAsia"/>
          <w:lang w:eastAsia="ko-KR"/>
        </w:rPr>
        <w:t>, respectively.</w:t>
      </w:r>
    </w:p>
    <w:p w14:paraId="299CF459" w14:textId="77777777" w:rsidR="00BF7286" w:rsidRPr="007D4CF7" w:rsidRDefault="00BF7286" w:rsidP="00BF7286">
      <w:pPr>
        <w:pStyle w:val="NO"/>
        <w:rPr>
          <w:lang w:eastAsia="ko-KR"/>
        </w:rPr>
      </w:pPr>
      <w:r w:rsidRPr="007D4CF7">
        <w:rPr>
          <w:lang w:eastAsia="ko-KR"/>
        </w:rPr>
        <w:t>NOTE</w:t>
      </w:r>
      <w:r>
        <w:rPr>
          <w:lang w:eastAsia="ko-KR"/>
        </w:rPr>
        <w:t xml:space="preserve"> 1</w:t>
      </w:r>
      <w:r w:rsidRPr="007D4CF7">
        <w:rPr>
          <w:lang w:eastAsia="ko-KR"/>
        </w:rPr>
        <w:t>:</w:t>
      </w:r>
      <w:r w:rsidRPr="007D4CF7">
        <w:rPr>
          <w:lang w:eastAsia="ko-KR"/>
        </w:rPr>
        <w:tab/>
      </w:r>
      <w:r w:rsidRPr="007D4CF7">
        <w:t>When no mode-set is defined</w:t>
      </w:r>
      <w:r w:rsidRPr="007D4CF7">
        <w:rPr>
          <w:rFonts w:hint="eastAsia"/>
          <w:lang w:eastAsia="ko-KR"/>
        </w:rPr>
        <w:t>,</w:t>
      </w:r>
      <w:r w:rsidRPr="007D4CF7">
        <w:t xml:space="preserve"> then this</w:t>
      </w:r>
      <w:r w:rsidRPr="007D4CF7">
        <w:rPr>
          <w:rFonts w:hint="eastAsia"/>
          <w:lang w:eastAsia="ko-KR"/>
        </w:rPr>
        <w:t xml:space="preserve"> should be understood as that the </w:t>
      </w:r>
      <w:r w:rsidRPr="007D4CF7">
        <w:rPr>
          <w:lang w:eastAsia="ko-KR"/>
        </w:rPr>
        <w:t xml:space="preserve">offerer or </w:t>
      </w:r>
      <w:r w:rsidRPr="007D4CF7">
        <w:rPr>
          <w:rFonts w:hint="eastAsia"/>
          <w:lang w:eastAsia="ko-KR"/>
        </w:rPr>
        <w:t xml:space="preserve">answerer is </w:t>
      </w:r>
      <w:r w:rsidRPr="007D4CF7">
        <w:t>capable of sending and receiving </w:t>
      </w:r>
      <w:r w:rsidRPr="007D4CF7">
        <w:rPr>
          <w:rFonts w:hint="eastAsia"/>
          <w:lang w:eastAsia="ko-KR"/>
        </w:rPr>
        <w:t xml:space="preserve">all </w:t>
      </w:r>
      <w:r w:rsidRPr="007D4CF7">
        <w:rPr>
          <w:lang w:eastAsia="ko-KR"/>
        </w:rPr>
        <w:t xml:space="preserve">codec </w:t>
      </w:r>
      <w:r w:rsidRPr="007D4CF7">
        <w:rPr>
          <w:rFonts w:hint="eastAsia"/>
          <w:lang w:eastAsia="ko-KR"/>
        </w:rPr>
        <w:t xml:space="preserve">modes of AMR or AMR-WB. </w:t>
      </w:r>
      <w:r w:rsidRPr="007D4CF7">
        <w:rPr>
          <w:lang w:eastAsia="ko-KR"/>
        </w:rPr>
        <w:t>A</w:t>
      </w:r>
      <w:r w:rsidRPr="007D4CF7">
        <w:rPr>
          <w:rFonts w:hint="eastAsia"/>
          <w:lang w:eastAsia="ko-KR"/>
        </w:rPr>
        <w:t>n MTSI client in terminal will not include the mode-set parameter in SDP offer</w:t>
      </w:r>
      <w:r w:rsidRPr="007D4CF7">
        <w:rPr>
          <w:lang w:eastAsia="ko-KR"/>
        </w:rPr>
        <w:t xml:space="preserve"> in the initial offer-answer negotiation</w:t>
      </w:r>
      <w:r w:rsidRPr="007D4CF7">
        <w:rPr>
          <w:rFonts w:hint="eastAsia"/>
          <w:lang w:eastAsia="ko-KR"/>
        </w:rPr>
        <w:t>. S</w:t>
      </w:r>
      <w:r w:rsidRPr="007D4CF7">
        <w:rPr>
          <w:lang w:eastAsia="ko-KR"/>
        </w:rPr>
        <w:t xml:space="preserve">ee </w:t>
      </w:r>
      <w:r w:rsidRPr="007D4CF7">
        <w:rPr>
          <w:rFonts w:hint="eastAsia"/>
          <w:lang w:eastAsia="ko-KR"/>
        </w:rPr>
        <w:t>C</w:t>
      </w:r>
      <w:r w:rsidRPr="007D4CF7">
        <w:rPr>
          <w:lang w:eastAsia="ko-KR"/>
        </w:rPr>
        <w:t xml:space="preserve">lause 6.2.2.2, </w:t>
      </w:r>
      <w:r w:rsidRPr="007D4CF7">
        <w:rPr>
          <w:rFonts w:hint="eastAsia"/>
          <w:lang w:eastAsia="ko-KR"/>
        </w:rPr>
        <w:t>T</w:t>
      </w:r>
      <w:r w:rsidRPr="007D4CF7">
        <w:rPr>
          <w:lang w:eastAsia="ko-KR"/>
        </w:rPr>
        <w:t>ables 6.1 and 6.2.</w:t>
      </w:r>
      <w:r w:rsidRPr="007D4CF7">
        <w:rPr>
          <w:rFonts w:hint="eastAsia"/>
          <w:lang w:eastAsia="ko-KR"/>
        </w:rPr>
        <w:t xml:space="preserve"> </w:t>
      </w:r>
      <w:r w:rsidRPr="007D4CF7">
        <w:rPr>
          <w:lang w:eastAsia="ko-KR"/>
        </w:rPr>
        <w:t xml:space="preserve">It is however expected that the mode-set is defined when an SDP offer is received from </w:t>
      </w:r>
      <w:r w:rsidRPr="007D4CF7">
        <w:rPr>
          <w:rFonts w:hint="eastAsia"/>
          <w:lang w:eastAsia="ko-KR"/>
        </w:rPr>
        <w:t xml:space="preserve">an </w:t>
      </w:r>
      <w:r w:rsidRPr="007D4CF7">
        <w:rPr>
          <w:lang w:eastAsia="ko-KR"/>
        </w:rPr>
        <w:t xml:space="preserve">MTSI </w:t>
      </w:r>
      <w:r w:rsidRPr="007D4CF7">
        <w:rPr>
          <w:rFonts w:hint="eastAsia"/>
          <w:lang w:eastAsia="ko-KR"/>
        </w:rPr>
        <w:t xml:space="preserve">MGW </w:t>
      </w:r>
      <w:r w:rsidRPr="007D4CF7">
        <w:rPr>
          <w:lang w:eastAsia="ko-KR"/>
        </w:rPr>
        <w:t>inter-working with CS GERAN/UTRAN, see Clause 6.2.2.3, Table 6.5</w:t>
      </w:r>
      <w:r w:rsidRPr="007D4CF7">
        <w:t>.</w:t>
      </w:r>
    </w:p>
    <w:p w14:paraId="0556D0F4" w14:textId="77777777" w:rsidR="00BF7286" w:rsidRPr="007D4CF7" w:rsidRDefault="00732103" w:rsidP="00BF7286">
      <w:pPr>
        <w:spacing w:before="180"/>
        <w:rPr>
          <w:lang w:eastAsia="ko-KR"/>
        </w:rPr>
      </w:pPr>
      <w:r w:rsidRPr="007D4CF7">
        <w:rPr>
          <w:lang w:eastAsia="ko-KR"/>
        </w:rPr>
        <w:t>The bandwidth to use for</w:t>
      </w:r>
      <w:r w:rsidRPr="007D4CF7">
        <w:rPr>
          <w:rFonts w:hint="eastAsia"/>
          <w:lang w:eastAsia="ko-KR"/>
        </w:rPr>
        <w:t xml:space="preserve"> b=AS for AMR and AMR-WB, and EVS</w:t>
      </w:r>
      <w:r>
        <w:rPr>
          <w:lang w:eastAsia="ko-KR"/>
        </w:rPr>
        <w:t xml:space="preserve"> Primary mode</w:t>
      </w:r>
      <w:r w:rsidRPr="007D4CF7">
        <w:rPr>
          <w:rFonts w:hint="eastAsia"/>
          <w:lang w:eastAsia="ko-KR"/>
        </w:rPr>
        <w:t xml:space="preserve"> should be computed as </w:t>
      </w:r>
      <w:r w:rsidRPr="007D4CF7">
        <w:rPr>
          <w:lang w:eastAsia="ko-KR"/>
        </w:rPr>
        <w:t>shown in Annexes K</w:t>
      </w:r>
      <w:r w:rsidRPr="007D4CF7">
        <w:rPr>
          <w:rFonts w:hint="eastAsia"/>
          <w:lang w:eastAsia="ko-KR"/>
        </w:rPr>
        <w:t xml:space="preserve"> and </w:t>
      </w:r>
      <w:r w:rsidRPr="007D4CF7">
        <w:rPr>
          <w:lang w:eastAsia="ko-KR"/>
        </w:rPr>
        <w:t>Q</w:t>
      </w:r>
      <w:r w:rsidRPr="007D4CF7">
        <w:rPr>
          <w:rFonts w:hint="eastAsia"/>
          <w:lang w:eastAsia="ko-KR"/>
        </w:rPr>
        <w:t xml:space="preserve"> respectively. Tables 6.7 and 6.8</w:t>
      </w:r>
      <w:r w:rsidRPr="007D4CF7">
        <w:rPr>
          <w:lang w:eastAsia="ko-KR"/>
        </w:rPr>
        <w:t xml:space="preserve"> shows the bandwidth for the respective AMR and AMR-WB codec when the packetization time is 20 </w:t>
      </w:r>
      <w:r w:rsidRPr="007D4CF7">
        <w:rPr>
          <w:rFonts w:hint="eastAsia"/>
          <w:lang w:eastAsia="ko-KR"/>
        </w:rPr>
        <w:t>and</w:t>
      </w:r>
      <w:r w:rsidRPr="007D4CF7">
        <w:rPr>
          <w:lang w:eastAsia="ko-KR"/>
        </w:rPr>
        <w:t xml:space="preserve"> no extra bandwidth is allocated for redundancy.</w:t>
      </w:r>
      <w:r w:rsidRPr="007D4CF7">
        <w:rPr>
          <w:rFonts w:hint="eastAsia"/>
          <w:lang w:eastAsia="ko-KR"/>
        </w:rPr>
        <w:t xml:space="preserve"> </w:t>
      </w:r>
      <w:r w:rsidRPr="007D4CF7">
        <w:rPr>
          <w:lang w:eastAsia="ko-KR"/>
        </w:rPr>
        <w:t>T</w:t>
      </w:r>
      <w:r w:rsidRPr="007D4CF7">
        <w:rPr>
          <w:rFonts w:hint="eastAsia"/>
          <w:lang w:eastAsia="ko-KR"/>
        </w:rPr>
        <w:t xml:space="preserve">he b=AS value </w:t>
      </w:r>
      <w:r>
        <w:rPr>
          <w:lang w:eastAsia="ko-KR"/>
        </w:rPr>
        <w:t xml:space="preserve">is </w:t>
      </w:r>
      <w:r w:rsidRPr="007D4CF7">
        <w:rPr>
          <w:rFonts w:hint="eastAsia"/>
          <w:lang w:eastAsia="ko-KR"/>
        </w:rPr>
        <w:t xml:space="preserve">computed without taking statistical variations, e.g., the effects of DTX, into account. Such variations can be </w:t>
      </w:r>
      <w:r w:rsidRPr="007D4CF7">
        <w:rPr>
          <w:lang w:eastAsia="ko-KR"/>
        </w:rPr>
        <w:t>considered</w:t>
      </w:r>
      <w:r w:rsidRPr="007D4CF7">
        <w:rPr>
          <w:rFonts w:hint="eastAsia"/>
          <w:lang w:eastAsia="ko-KR"/>
        </w:rPr>
        <w:t xml:space="preserve"> in the scheduling and call admission control. Detailed procedures to compute b=AS of AMR and AMR-WB, and EVS</w:t>
      </w:r>
      <w:r>
        <w:rPr>
          <w:lang w:eastAsia="ko-KR"/>
        </w:rPr>
        <w:t xml:space="preserve"> Primary mode</w:t>
      </w:r>
      <w:r w:rsidRPr="007D4CF7">
        <w:rPr>
          <w:rFonts w:hint="eastAsia"/>
          <w:lang w:eastAsia="ko-KR"/>
        </w:rPr>
        <w:t xml:space="preserve"> can be found in Annex</w:t>
      </w:r>
      <w:r w:rsidRPr="007D4CF7">
        <w:rPr>
          <w:lang w:eastAsia="ko-KR"/>
        </w:rPr>
        <w:t>es</w:t>
      </w:r>
      <w:r w:rsidRPr="007D4CF7">
        <w:rPr>
          <w:rFonts w:hint="eastAsia"/>
          <w:lang w:eastAsia="ko-KR"/>
        </w:rPr>
        <w:t xml:space="preserve"> K and</w:t>
      </w:r>
      <w:r w:rsidRPr="007D4CF7">
        <w:rPr>
          <w:lang w:eastAsia="ko-KR"/>
        </w:rPr>
        <w:t xml:space="preserve"> Q</w:t>
      </w:r>
      <w:r w:rsidR="00BF7286" w:rsidRPr="007D4CF7">
        <w:rPr>
          <w:rFonts w:hint="eastAsia"/>
          <w:lang w:eastAsia="ko-KR"/>
        </w:rPr>
        <w:t>.</w:t>
      </w:r>
    </w:p>
    <w:p w14:paraId="6E9AD337" w14:textId="77777777" w:rsidR="00BF7286" w:rsidRDefault="00BF7286" w:rsidP="00BF7286">
      <w:pPr>
        <w:pStyle w:val="NO"/>
        <w:rPr>
          <w:lang w:eastAsia="ko-KR"/>
        </w:rPr>
      </w:pPr>
      <w:r w:rsidRPr="007D4CF7">
        <w:rPr>
          <w:lang w:eastAsia="ko-KR"/>
        </w:rPr>
        <w:t>NOTE</w:t>
      </w:r>
      <w:r>
        <w:rPr>
          <w:lang w:eastAsia="ko-KR"/>
        </w:rPr>
        <w:t xml:space="preserve"> 2</w:t>
      </w:r>
      <w:r w:rsidRPr="007D4CF7">
        <w:rPr>
          <w:lang w:eastAsia="ko-KR"/>
        </w:rPr>
        <w:t>:</w:t>
      </w:r>
      <w:r w:rsidRPr="007D4CF7">
        <w:rPr>
          <w:lang w:eastAsia="ko-KR"/>
        </w:rPr>
        <w:tab/>
      </w:r>
      <w:r w:rsidRPr="007D4CF7">
        <w:rPr>
          <w:rFonts w:hint="eastAsia"/>
          <w:lang w:eastAsia="ko-KR"/>
        </w:rPr>
        <w:t>For any payload format, b=AS of EVS</w:t>
      </w:r>
      <w:r>
        <w:rPr>
          <w:lang w:eastAsia="ko-KR"/>
        </w:rPr>
        <w:t xml:space="preserve"> Primary mode</w:t>
      </w:r>
      <w:r w:rsidRPr="007D4CF7">
        <w:rPr>
          <w:rFonts w:hint="eastAsia"/>
          <w:lang w:eastAsia="ko-KR"/>
        </w:rPr>
        <w:t xml:space="preserve"> at 5.9 kbps source controlled variable bit-rate (SC-VBR) coding </w:t>
      </w:r>
      <w:r w:rsidR="00732103">
        <w:rPr>
          <w:lang w:val="en-GB" w:eastAsia="ko-KR"/>
        </w:rPr>
        <w:t>is</w:t>
      </w:r>
      <w:r w:rsidRPr="007D4CF7">
        <w:rPr>
          <w:rFonts w:hint="eastAsia"/>
          <w:lang w:eastAsia="ko-KR"/>
        </w:rPr>
        <w:t xml:space="preserve"> computed as the b=AS of its highest component bit-rate, 8 kbps.</w:t>
      </w:r>
    </w:p>
    <w:p w14:paraId="44A5D61F" w14:textId="77777777" w:rsidR="00BF7286" w:rsidRPr="007D4CF7" w:rsidRDefault="00BF7286" w:rsidP="00BF7286">
      <w:pPr>
        <w:pStyle w:val="NO"/>
        <w:rPr>
          <w:lang w:eastAsia="ko-KR"/>
        </w:rPr>
      </w:pPr>
      <w:r>
        <w:rPr>
          <w:lang w:eastAsia="ko-KR"/>
        </w:rPr>
        <w:t>NOTE 3:</w:t>
      </w:r>
      <w:r>
        <w:rPr>
          <w:lang w:eastAsia="ko-KR"/>
        </w:rPr>
        <w:tab/>
      </w:r>
      <w:r>
        <w:rPr>
          <w:rFonts w:hint="eastAsia"/>
          <w:lang w:eastAsia="ko-KR"/>
        </w:rPr>
        <w:t>b=AS of EVS AMR-WB IO</w:t>
      </w:r>
      <w:r>
        <w:rPr>
          <w:lang w:eastAsia="ko-KR"/>
        </w:rPr>
        <w:t xml:space="preserve"> mode</w:t>
      </w:r>
      <w:r>
        <w:rPr>
          <w:rFonts w:hint="eastAsia"/>
          <w:lang w:eastAsia="ko-KR"/>
        </w:rPr>
        <w:t xml:space="preserve"> can be computed as in the octet-aligned payload format of AMR-WB as shown in Annex K.</w:t>
      </w:r>
    </w:p>
    <w:p w14:paraId="291447E4" w14:textId="77777777" w:rsidR="00732103" w:rsidRDefault="00732103" w:rsidP="00732103">
      <w:r w:rsidRPr="0076286C">
        <w:t xml:space="preserve">b=AS of EVS </w:t>
      </w:r>
      <w:r>
        <w:t>shall be</w:t>
      </w:r>
      <w:r w:rsidRPr="0076286C">
        <w:t xml:space="preserve"> </w:t>
      </w:r>
      <w:r>
        <w:t xml:space="preserve">equal to the </w:t>
      </w:r>
      <w:r w:rsidRPr="0076286C">
        <w:t xml:space="preserve">maximum of </w:t>
      </w:r>
      <w:r>
        <w:t xml:space="preserve">b=AS of </w:t>
      </w:r>
      <w:r w:rsidRPr="0076286C">
        <w:t xml:space="preserve">the highest included EVS primary mode and </w:t>
      </w:r>
      <w:r>
        <w:t xml:space="preserve">b=AS of </w:t>
      </w:r>
      <w:r w:rsidRPr="0076286C">
        <w:t>the highest included EVS AMR-WB IO mode, regardless of the presence and configuration of evs-mode-switch.</w:t>
      </w:r>
    </w:p>
    <w:p w14:paraId="0A16CD7F" w14:textId="77777777" w:rsidR="00D804ED" w:rsidRPr="00B90E7B" w:rsidRDefault="00D804ED" w:rsidP="00D804ED">
      <w:pPr>
        <w:pStyle w:val="TH"/>
      </w:pPr>
      <w:r w:rsidRPr="00293968">
        <w:t>Table 6.</w:t>
      </w:r>
      <w:r>
        <w:rPr>
          <w:rFonts w:hint="eastAsia"/>
          <w:lang w:eastAsia="ko-KR"/>
        </w:rPr>
        <w:t>7</w:t>
      </w:r>
      <w:r w:rsidRPr="00293968">
        <w:t xml:space="preserve">: </w:t>
      </w:r>
      <w:r>
        <w:rPr>
          <w:rFonts w:hint="eastAsia"/>
          <w:lang w:eastAsia="ko-KR"/>
        </w:rPr>
        <w:t>b=AS for each codec mode of AMR</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D804ED" w:rsidRPr="00A25CE9" w14:paraId="2928CC10" w14:textId="77777777">
        <w:trPr>
          <w:jc w:val="center"/>
        </w:trPr>
        <w:tc>
          <w:tcPr>
            <w:tcW w:w="1985" w:type="dxa"/>
            <w:gridSpan w:val="2"/>
            <w:vMerge w:val="restart"/>
            <w:vAlign w:val="center"/>
          </w:tcPr>
          <w:p w14:paraId="27D6488C" w14:textId="77777777" w:rsidR="00D804ED" w:rsidRPr="00A25CE9" w:rsidRDefault="00D804ED" w:rsidP="00165711">
            <w:pPr>
              <w:widowControl w:val="0"/>
              <w:wordWrap w:val="0"/>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5672" w:type="dxa"/>
            <w:gridSpan w:val="8"/>
            <w:vAlign w:val="center"/>
          </w:tcPr>
          <w:p w14:paraId="62A9DA4E"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b/>
                <w:sz w:val="18"/>
                <w:szCs w:val="18"/>
              </w:rPr>
              <w:t xml:space="preserve">Codec </w:t>
            </w:r>
            <w:r w:rsidRPr="00A25CE9">
              <w:rPr>
                <w:rFonts w:ascii="Arial" w:hAnsi="Arial" w:cs="Arial" w:hint="eastAsia"/>
                <w:b/>
                <w:sz w:val="18"/>
                <w:szCs w:val="18"/>
              </w:rPr>
              <w:t>m</w:t>
            </w:r>
            <w:r w:rsidRPr="00A25CE9">
              <w:rPr>
                <w:rFonts w:ascii="Arial" w:hAnsi="Arial" w:cs="Arial"/>
                <w:b/>
                <w:sz w:val="18"/>
                <w:szCs w:val="18"/>
              </w:rPr>
              <w:t>ode</w:t>
            </w:r>
          </w:p>
        </w:tc>
      </w:tr>
      <w:tr w:rsidR="00D804ED" w:rsidRPr="00A25CE9" w14:paraId="52769455" w14:textId="77777777">
        <w:trPr>
          <w:jc w:val="center"/>
        </w:trPr>
        <w:tc>
          <w:tcPr>
            <w:tcW w:w="1985" w:type="dxa"/>
            <w:gridSpan w:val="2"/>
            <w:vMerge/>
          </w:tcPr>
          <w:p w14:paraId="1D29409B" w14:textId="77777777" w:rsidR="00D804ED" w:rsidRPr="00A25CE9" w:rsidRDefault="00D804ED" w:rsidP="00165711">
            <w:pPr>
              <w:spacing w:before="60" w:after="0"/>
              <w:jc w:val="center"/>
              <w:rPr>
                <w:rFonts w:ascii="Arial" w:hAnsi="Arial" w:cs="Arial"/>
                <w:b/>
                <w:sz w:val="18"/>
                <w:szCs w:val="18"/>
              </w:rPr>
            </w:pPr>
          </w:p>
        </w:tc>
        <w:tc>
          <w:tcPr>
            <w:tcW w:w="709" w:type="dxa"/>
            <w:vAlign w:val="center"/>
          </w:tcPr>
          <w:p w14:paraId="52A036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4.75</w:t>
            </w:r>
          </w:p>
        </w:tc>
        <w:tc>
          <w:tcPr>
            <w:tcW w:w="709" w:type="dxa"/>
            <w:vAlign w:val="center"/>
          </w:tcPr>
          <w:p w14:paraId="67457B7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5.15</w:t>
            </w:r>
          </w:p>
        </w:tc>
        <w:tc>
          <w:tcPr>
            <w:tcW w:w="709" w:type="dxa"/>
            <w:vAlign w:val="center"/>
          </w:tcPr>
          <w:p w14:paraId="6F9E64A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5.9</w:t>
            </w:r>
          </w:p>
        </w:tc>
        <w:tc>
          <w:tcPr>
            <w:tcW w:w="709" w:type="dxa"/>
            <w:vAlign w:val="center"/>
          </w:tcPr>
          <w:p w14:paraId="2A889ED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6.7</w:t>
            </w:r>
          </w:p>
        </w:tc>
        <w:tc>
          <w:tcPr>
            <w:tcW w:w="709" w:type="dxa"/>
            <w:vAlign w:val="center"/>
          </w:tcPr>
          <w:p w14:paraId="5642198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7.4</w:t>
            </w:r>
          </w:p>
        </w:tc>
        <w:tc>
          <w:tcPr>
            <w:tcW w:w="709" w:type="dxa"/>
            <w:vAlign w:val="center"/>
          </w:tcPr>
          <w:p w14:paraId="40DA738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7.95</w:t>
            </w:r>
          </w:p>
        </w:tc>
        <w:tc>
          <w:tcPr>
            <w:tcW w:w="709" w:type="dxa"/>
            <w:vAlign w:val="center"/>
          </w:tcPr>
          <w:p w14:paraId="178F35A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10.2</w:t>
            </w:r>
          </w:p>
        </w:tc>
        <w:tc>
          <w:tcPr>
            <w:tcW w:w="709" w:type="dxa"/>
            <w:vAlign w:val="center"/>
          </w:tcPr>
          <w:p w14:paraId="6C09E3D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12.2</w:t>
            </w:r>
          </w:p>
        </w:tc>
      </w:tr>
      <w:tr w:rsidR="00D804ED" w:rsidRPr="00A25CE9" w14:paraId="769337E8" w14:textId="77777777">
        <w:trPr>
          <w:jc w:val="center"/>
        </w:trPr>
        <w:tc>
          <w:tcPr>
            <w:tcW w:w="1134" w:type="dxa"/>
            <w:vMerge w:val="restart"/>
            <w:vAlign w:val="center"/>
          </w:tcPr>
          <w:p w14:paraId="2A256A01"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Bandwidth-efficient</w:t>
            </w:r>
          </w:p>
        </w:tc>
        <w:tc>
          <w:tcPr>
            <w:tcW w:w="851" w:type="dxa"/>
            <w:vAlign w:val="center"/>
          </w:tcPr>
          <w:p w14:paraId="78607C2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2887010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5E3FAAA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4B81E61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5163CC2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7C9BD3E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011E0A3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787973E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27</w:t>
            </w:r>
          </w:p>
        </w:tc>
        <w:tc>
          <w:tcPr>
            <w:tcW w:w="709" w:type="dxa"/>
            <w:vAlign w:val="center"/>
          </w:tcPr>
          <w:p w14:paraId="665F71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29</w:t>
            </w:r>
          </w:p>
        </w:tc>
      </w:tr>
      <w:tr w:rsidR="00D804ED" w:rsidRPr="00A25CE9" w14:paraId="1DBD424B" w14:textId="77777777">
        <w:trPr>
          <w:jc w:val="center"/>
        </w:trPr>
        <w:tc>
          <w:tcPr>
            <w:tcW w:w="1134" w:type="dxa"/>
            <w:vMerge/>
            <w:vAlign w:val="center"/>
          </w:tcPr>
          <w:p w14:paraId="08D4C6C1"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65D99D2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686F90A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B0C3CB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3F8121B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57F7A4B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52774A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456BAC1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4EB6E3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35</w:t>
            </w:r>
          </w:p>
        </w:tc>
        <w:tc>
          <w:tcPr>
            <w:tcW w:w="709" w:type="dxa"/>
            <w:vAlign w:val="center"/>
          </w:tcPr>
          <w:p w14:paraId="594DEE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37</w:t>
            </w:r>
          </w:p>
        </w:tc>
      </w:tr>
      <w:tr w:rsidR="00D804ED" w:rsidRPr="00A25CE9" w14:paraId="62E39578" w14:textId="77777777">
        <w:trPr>
          <w:jc w:val="center"/>
        </w:trPr>
        <w:tc>
          <w:tcPr>
            <w:tcW w:w="1134" w:type="dxa"/>
            <w:vMerge w:val="restart"/>
            <w:vAlign w:val="center"/>
          </w:tcPr>
          <w:p w14:paraId="00A5040D"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Octet-aligned</w:t>
            </w:r>
          </w:p>
        </w:tc>
        <w:tc>
          <w:tcPr>
            <w:tcW w:w="851" w:type="dxa"/>
            <w:vAlign w:val="center"/>
          </w:tcPr>
          <w:p w14:paraId="5599212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6E9A3C2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E03493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4F1C85B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14439D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0109517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5D85DD4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7385B67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28</w:t>
            </w:r>
          </w:p>
        </w:tc>
        <w:tc>
          <w:tcPr>
            <w:tcW w:w="709" w:type="dxa"/>
            <w:vAlign w:val="center"/>
          </w:tcPr>
          <w:p w14:paraId="6BB6E7B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r>
      <w:tr w:rsidR="00D804ED" w:rsidRPr="00A25CE9" w14:paraId="1050DF7F" w14:textId="77777777">
        <w:trPr>
          <w:jc w:val="center"/>
        </w:trPr>
        <w:tc>
          <w:tcPr>
            <w:tcW w:w="1134" w:type="dxa"/>
            <w:vMerge/>
          </w:tcPr>
          <w:p w14:paraId="4FE9F588" w14:textId="77777777" w:rsidR="00D804ED" w:rsidRPr="00A25CE9" w:rsidRDefault="00D804ED" w:rsidP="00165711">
            <w:pPr>
              <w:spacing w:before="60" w:after="0"/>
              <w:rPr>
                <w:rFonts w:ascii="Arial" w:hAnsi="Arial" w:cs="Arial"/>
                <w:sz w:val="18"/>
                <w:szCs w:val="18"/>
              </w:rPr>
            </w:pPr>
          </w:p>
        </w:tc>
        <w:tc>
          <w:tcPr>
            <w:tcW w:w="851" w:type="dxa"/>
            <w:vAlign w:val="center"/>
          </w:tcPr>
          <w:p w14:paraId="5D7D538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2BFB065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582F015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E530FE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73957AE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4898473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14F18A8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115B828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36</w:t>
            </w:r>
          </w:p>
        </w:tc>
        <w:tc>
          <w:tcPr>
            <w:tcW w:w="709" w:type="dxa"/>
            <w:vAlign w:val="center"/>
          </w:tcPr>
          <w:p w14:paraId="7EAB650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38</w:t>
            </w:r>
          </w:p>
        </w:tc>
      </w:tr>
    </w:tbl>
    <w:p w14:paraId="099AC61C" w14:textId="77777777" w:rsidR="00D804ED" w:rsidRDefault="00D804ED" w:rsidP="00D804ED">
      <w:pPr>
        <w:pStyle w:val="FP"/>
      </w:pPr>
    </w:p>
    <w:p w14:paraId="11AED1C7" w14:textId="77777777" w:rsidR="00D804ED" w:rsidRPr="00B90E7B" w:rsidRDefault="00D804ED" w:rsidP="00D804ED">
      <w:pPr>
        <w:pStyle w:val="TH"/>
      </w:pPr>
      <w:r w:rsidRPr="00293968">
        <w:t>Table 6.</w:t>
      </w:r>
      <w:r>
        <w:rPr>
          <w:rFonts w:hint="eastAsia"/>
          <w:lang w:eastAsia="ko-KR"/>
        </w:rPr>
        <w:t>8</w:t>
      </w:r>
      <w:r w:rsidRPr="00293968">
        <w:t xml:space="preserve">: </w:t>
      </w:r>
      <w:r>
        <w:rPr>
          <w:rFonts w:hint="eastAsia"/>
          <w:lang w:eastAsia="ko-KR"/>
        </w:rPr>
        <w:t>b=AS for each codec mode of AMR-WB</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D804ED" w14:paraId="2B4F38C6" w14:textId="77777777">
        <w:trPr>
          <w:jc w:val="center"/>
        </w:trPr>
        <w:tc>
          <w:tcPr>
            <w:tcW w:w="1985" w:type="dxa"/>
            <w:gridSpan w:val="2"/>
            <w:vMerge w:val="restart"/>
            <w:vAlign w:val="center"/>
          </w:tcPr>
          <w:p w14:paraId="7AB27C3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6381" w:type="dxa"/>
            <w:gridSpan w:val="9"/>
            <w:vAlign w:val="center"/>
          </w:tcPr>
          <w:p w14:paraId="2C53F0F2"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hint="eastAsia"/>
                <w:b/>
                <w:sz w:val="18"/>
                <w:szCs w:val="18"/>
              </w:rPr>
              <w:t>Codec Mode</w:t>
            </w:r>
          </w:p>
        </w:tc>
      </w:tr>
      <w:tr w:rsidR="00D804ED" w14:paraId="13B5626A" w14:textId="77777777">
        <w:trPr>
          <w:jc w:val="center"/>
        </w:trPr>
        <w:tc>
          <w:tcPr>
            <w:tcW w:w="1985" w:type="dxa"/>
            <w:gridSpan w:val="2"/>
            <w:vMerge/>
          </w:tcPr>
          <w:p w14:paraId="1941DB00" w14:textId="77777777" w:rsidR="00D804ED" w:rsidRPr="00A25CE9" w:rsidRDefault="00D804ED" w:rsidP="00165711">
            <w:pPr>
              <w:spacing w:before="60" w:after="0"/>
              <w:rPr>
                <w:rFonts w:ascii="Arial" w:hAnsi="Arial" w:cs="Arial"/>
                <w:sz w:val="18"/>
                <w:szCs w:val="18"/>
              </w:rPr>
            </w:pPr>
          </w:p>
        </w:tc>
        <w:tc>
          <w:tcPr>
            <w:tcW w:w="709" w:type="dxa"/>
            <w:vAlign w:val="center"/>
          </w:tcPr>
          <w:p w14:paraId="0E7B45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6.6</w:t>
            </w:r>
          </w:p>
        </w:tc>
        <w:tc>
          <w:tcPr>
            <w:tcW w:w="709" w:type="dxa"/>
            <w:vAlign w:val="center"/>
          </w:tcPr>
          <w:p w14:paraId="2A13CF9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8.85</w:t>
            </w:r>
          </w:p>
        </w:tc>
        <w:tc>
          <w:tcPr>
            <w:tcW w:w="709" w:type="dxa"/>
            <w:vAlign w:val="center"/>
          </w:tcPr>
          <w:p w14:paraId="550FE0F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12.65</w:t>
            </w:r>
          </w:p>
        </w:tc>
        <w:tc>
          <w:tcPr>
            <w:tcW w:w="709" w:type="dxa"/>
            <w:vAlign w:val="center"/>
          </w:tcPr>
          <w:p w14:paraId="5D357EE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14.25</w:t>
            </w:r>
          </w:p>
        </w:tc>
        <w:tc>
          <w:tcPr>
            <w:tcW w:w="709" w:type="dxa"/>
            <w:vAlign w:val="center"/>
          </w:tcPr>
          <w:p w14:paraId="685144D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15.85</w:t>
            </w:r>
          </w:p>
        </w:tc>
        <w:tc>
          <w:tcPr>
            <w:tcW w:w="709" w:type="dxa"/>
            <w:vAlign w:val="center"/>
          </w:tcPr>
          <w:p w14:paraId="10CAFAC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18.25</w:t>
            </w:r>
          </w:p>
        </w:tc>
        <w:tc>
          <w:tcPr>
            <w:tcW w:w="709" w:type="dxa"/>
            <w:vAlign w:val="center"/>
          </w:tcPr>
          <w:p w14:paraId="56032B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19.85</w:t>
            </w:r>
          </w:p>
        </w:tc>
        <w:tc>
          <w:tcPr>
            <w:tcW w:w="709" w:type="dxa"/>
            <w:vAlign w:val="center"/>
          </w:tcPr>
          <w:p w14:paraId="52A53E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23.05</w:t>
            </w:r>
          </w:p>
        </w:tc>
        <w:tc>
          <w:tcPr>
            <w:tcW w:w="709" w:type="dxa"/>
            <w:vAlign w:val="center"/>
          </w:tcPr>
          <w:p w14:paraId="2867084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23.85</w:t>
            </w:r>
          </w:p>
        </w:tc>
      </w:tr>
      <w:tr w:rsidR="00D804ED" w14:paraId="1647E6F8" w14:textId="77777777">
        <w:trPr>
          <w:jc w:val="center"/>
        </w:trPr>
        <w:tc>
          <w:tcPr>
            <w:tcW w:w="1134" w:type="dxa"/>
            <w:vMerge w:val="restart"/>
            <w:vAlign w:val="center"/>
          </w:tcPr>
          <w:p w14:paraId="308D2F16"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Bandwidth-efficient</w:t>
            </w:r>
          </w:p>
        </w:tc>
        <w:tc>
          <w:tcPr>
            <w:tcW w:w="851" w:type="dxa"/>
            <w:vAlign w:val="center"/>
          </w:tcPr>
          <w:p w14:paraId="335429C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ED34F0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4B8C491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5FDCC70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33CB4E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31</w:t>
            </w:r>
          </w:p>
        </w:tc>
        <w:tc>
          <w:tcPr>
            <w:tcW w:w="709" w:type="dxa"/>
            <w:vAlign w:val="center"/>
          </w:tcPr>
          <w:p w14:paraId="198C760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3C97C60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35</w:t>
            </w:r>
          </w:p>
        </w:tc>
        <w:tc>
          <w:tcPr>
            <w:tcW w:w="709" w:type="dxa"/>
            <w:vAlign w:val="center"/>
          </w:tcPr>
          <w:p w14:paraId="2593CC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3212CD0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1650012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093AD6B6" w14:textId="77777777">
        <w:trPr>
          <w:jc w:val="center"/>
        </w:trPr>
        <w:tc>
          <w:tcPr>
            <w:tcW w:w="1134" w:type="dxa"/>
            <w:vMerge/>
            <w:vAlign w:val="center"/>
          </w:tcPr>
          <w:p w14:paraId="5F74705D"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1107897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6930458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7BE772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791DB68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03EF7D4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39</w:t>
            </w:r>
          </w:p>
        </w:tc>
        <w:tc>
          <w:tcPr>
            <w:tcW w:w="709" w:type="dxa"/>
            <w:vAlign w:val="center"/>
          </w:tcPr>
          <w:p w14:paraId="15A513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78E3933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43</w:t>
            </w:r>
          </w:p>
        </w:tc>
        <w:tc>
          <w:tcPr>
            <w:tcW w:w="709" w:type="dxa"/>
            <w:vAlign w:val="center"/>
          </w:tcPr>
          <w:p w14:paraId="4D93C86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397BD10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5E0F3A4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r w:rsidR="00D804ED" w14:paraId="035D2722" w14:textId="77777777">
        <w:trPr>
          <w:jc w:val="center"/>
        </w:trPr>
        <w:tc>
          <w:tcPr>
            <w:tcW w:w="1134" w:type="dxa"/>
            <w:vMerge w:val="restart"/>
            <w:vAlign w:val="center"/>
          </w:tcPr>
          <w:p w14:paraId="314BCAB3"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Octet-aligned</w:t>
            </w:r>
          </w:p>
        </w:tc>
        <w:tc>
          <w:tcPr>
            <w:tcW w:w="851" w:type="dxa"/>
            <w:vAlign w:val="center"/>
          </w:tcPr>
          <w:p w14:paraId="43AC12E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B5E65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2F62754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6F39E0E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1A7531D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1D06DD8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2B6E442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36</w:t>
            </w:r>
          </w:p>
        </w:tc>
        <w:tc>
          <w:tcPr>
            <w:tcW w:w="709" w:type="dxa"/>
            <w:vAlign w:val="center"/>
          </w:tcPr>
          <w:p w14:paraId="4038CB5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5DDE375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30FD601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44BB40A5" w14:textId="77777777">
        <w:trPr>
          <w:jc w:val="center"/>
        </w:trPr>
        <w:tc>
          <w:tcPr>
            <w:tcW w:w="1134" w:type="dxa"/>
            <w:vMerge/>
          </w:tcPr>
          <w:p w14:paraId="27B2FABA" w14:textId="77777777" w:rsidR="00D804ED" w:rsidRPr="00A25CE9" w:rsidRDefault="00D804ED" w:rsidP="00165711">
            <w:pPr>
              <w:spacing w:before="60" w:after="0"/>
              <w:rPr>
                <w:rFonts w:ascii="Arial" w:hAnsi="Arial" w:cs="Arial"/>
                <w:sz w:val="18"/>
                <w:szCs w:val="18"/>
              </w:rPr>
            </w:pPr>
          </w:p>
        </w:tc>
        <w:tc>
          <w:tcPr>
            <w:tcW w:w="851" w:type="dxa"/>
            <w:vAlign w:val="center"/>
          </w:tcPr>
          <w:p w14:paraId="18496DF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540C5FA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79BDF84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07EADCF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582BBE7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21374AD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613F62B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44</w:t>
            </w:r>
          </w:p>
        </w:tc>
        <w:tc>
          <w:tcPr>
            <w:tcW w:w="709" w:type="dxa"/>
            <w:vAlign w:val="center"/>
          </w:tcPr>
          <w:p w14:paraId="57B9DD7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10711A4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5E0A1B0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bl>
    <w:p w14:paraId="5EABCBC3" w14:textId="77777777" w:rsidR="00FD6BD6" w:rsidRDefault="00FD6BD6" w:rsidP="00D804ED">
      <w:pPr>
        <w:pStyle w:val="FP"/>
      </w:pPr>
    </w:p>
    <w:p w14:paraId="7FB4DF2A" w14:textId="77777777" w:rsidR="00EB70D8" w:rsidRPr="0061211B" w:rsidRDefault="00EB70D8" w:rsidP="00EB70D8">
      <w:pPr>
        <w:pStyle w:val="TH"/>
      </w:pPr>
      <w:r w:rsidRPr="0061211B">
        <w:t>Table 6.</w:t>
      </w:r>
      <w:r w:rsidRPr="0061211B">
        <w:rPr>
          <w:rFonts w:hint="eastAsia"/>
          <w:lang w:eastAsia="ko-KR"/>
        </w:rPr>
        <w:t>9</w:t>
      </w:r>
      <w:r w:rsidRPr="0061211B">
        <w:t xml:space="preserve">: </w:t>
      </w:r>
      <w:r w:rsidRPr="0061211B">
        <w:rPr>
          <w:rFonts w:hint="eastAsia"/>
          <w:lang w:eastAsia="ko-KR"/>
        </w:rPr>
        <w:t>b=AS for each bit-rate of EVS</w:t>
      </w:r>
      <w:r w:rsidRPr="0061211B">
        <w:rPr>
          <w:lang w:eastAsia="ko-KR"/>
        </w:rPr>
        <w:t xml:space="preserve"> </w:t>
      </w:r>
      <w:r w:rsidRPr="0061211B">
        <w:rPr>
          <w:rFonts w:hint="eastAsia"/>
          <w:lang w:eastAsia="ko-KR"/>
        </w:rPr>
        <w:t xml:space="preserve">Primary mode </w:t>
      </w:r>
      <w:r w:rsidRPr="0061211B">
        <w:rPr>
          <w:lang w:eastAsia="ko-KR"/>
        </w:rPr>
        <w:t>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EB70D8" w:rsidRPr="0061211B" w14:paraId="649D683C" w14:textId="77777777" w:rsidTr="00BC56CC">
        <w:trPr>
          <w:jc w:val="center"/>
        </w:trPr>
        <w:tc>
          <w:tcPr>
            <w:tcW w:w="1883" w:type="dxa"/>
            <w:gridSpan w:val="2"/>
            <w:vMerge w:val="restart"/>
            <w:vAlign w:val="center"/>
          </w:tcPr>
          <w:p w14:paraId="58E23A9A"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Payload format</w:t>
            </w:r>
          </w:p>
        </w:tc>
        <w:tc>
          <w:tcPr>
            <w:tcW w:w="6746" w:type="dxa"/>
            <w:gridSpan w:val="11"/>
            <w:vAlign w:val="center"/>
          </w:tcPr>
          <w:p w14:paraId="79EF18F5"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Bit-rate</w:t>
            </w:r>
          </w:p>
        </w:tc>
      </w:tr>
      <w:tr w:rsidR="00EB70D8" w:rsidRPr="0061211B" w14:paraId="0B66A084" w14:textId="77777777" w:rsidTr="00BC56CC">
        <w:trPr>
          <w:jc w:val="center"/>
        </w:trPr>
        <w:tc>
          <w:tcPr>
            <w:tcW w:w="1883" w:type="dxa"/>
            <w:gridSpan w:val="2"/>
            <w:vMerge/>
          </w:tcPr>
          <w:p w14:paraId="05B4C21B" w14:textId="77777777" w:rsidR="00EB70D8" w:rsidRPr="0061211B" w:rsidRDefault="00EB70D8" w:rsidP="00BC56CC">
            <w:pPr>
              <w:spacing w:before="60" w:after="0"/>
              <w:jc w:val="center"/>
              <w:rPr>
                <w:rFonts w:ascii="Arial" w:hAnsi="Arial" w:cs="Arial"/>
                <w:sz w:val="18"/>
                <w:szCs w:val="18"/>
              </w:rPr>
            </w:pPr>
          </w:p>
        </w:tc>
        <w:tc>
          <w:tcPr>
            <w:tcW w:w="613" w:type="dxa"/>
            <w:vAlign w:val="center"/>
          </w:tcPr>
          <w:p w14:paraId="02874667"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7</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1AA48090"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8</w:t>
            </w:r>
          </w:p>
        </w:tc>
        <w:tc>
          <w:tcPr>
            <w:tcW w:w="613" w:type="dxa"/>
            <w:vAlign w:val="center"/>
          </w:tcPr>
          <w:p w14:paraId="33E4CF0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w:t>
            </w:r>
            <w:r w:rsidRPr="0061211B">
              <w:rPr>
                <w:rFonts w:ascii="Arial" w:hAnsi="Arial" w:cs="Arial"/>
                <w:sz w:val="18"/>
                <w:szCs w:val="18"/>
              </w:rPr>
              <w:t>.</w:t>
            </w:r>
            <w:r w:rsidRPr="0061211B">
              <w:rPr>
                <w:rFonts w:ascii="Arial" w:hAnsi="Arial" w:cs="Arial" w:hint="eastAsia"/>
                <w:sz w:val="18"/>
                <w:szCs w:val="18"/>
              </w:rPr>
              <w:t>6</w:t>
            </w:r>
          </w:p>
        </w:tc>
        <w:tc>
          <w:tcPr>
            <w:tcW w:w="614" w:type="dxa"/>
            <w:vAlign w:val="center"/>
          </w:tcPr>
          <w:p w14:paraId="6BE84C83"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13</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49CC242B"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16</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379452B9"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24</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50365986"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3</w:t>
            </w:r>
            <w:r w:rsidRPr="0061211B">
              <w:rPr>
                <w:rFonts w:ascii="Arial" w:hAnsi="Arial" w:cs="Arial"/>
                <w:sz w:val="18"/>
                <w:szCs w:val="18"/>
              </w:rPr>
              <w:t>2</w:t>
            </w:r>
          </w:p>
        </w:tc>
        <w:tc>
          <w:tcPr>
            <w:tcW w:w="614" w:type="dxa"/>
          </w:tcPr>
          <w:p w14:paraId="50154D1C"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48</w:t>
            </w:r>
          </w:p>
        </w:tc>
        <w:tc>
          <w:tcPr>
            <w:tcW w:w="613" w:type="dxa"/>
          </w:tcPr>
          <w:p w14:paraId="5C3C066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64</w:t>
            </w:r>
          </w:p>
        </w:tc>
        <w:tc>
          <w:tcPr>
            <w:tcW w:w="613" w:type="dxa"/>
          </w:tcPr>
          <w:p w14:paraId="05CFB34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96</w:t>
            </w:r>
          </w:p>
        </w:tc>
        <w:tc>
          <w:tcPr>
            <w:tcW w:w="614" w:type="dxa"/>
          </w:tcPr>
          <w:p w14:paraId="0C1E8F28"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128</w:t>
            </w:r>
          </w:p>
        </w:tc>
      </w:tr>
      <w:tr w:rsidR="00EB70D8" w:rsidRPr="0061211B" w14:paraId="54E19197" w14:textId="77777777" w:rsidTr="00BC56CC">
        <w:trPr>
          <w:trHeight w:val="136"/>
          <w:jc w:val="center"/>
        </w:trPr>
        <w:tc>
          <w:tcPr>
            <w:tcW w:w="1242" w:type="dxa"/>
            <w:vMerge w:val="restart"/>
            <w:vAlign w:val="center"/>
          </w:tcPr>
          <w:p w14:paraId="7B289728" w14:textId="77777777" w:rsidR="00EB70D8" w:rsidRPr="0061211B" w:rsidRDefault="00EB70D8" w:rsidP="00BC56CC">
            <w:pPr>
              <w:spacing w:before="60" w:after="0"/>
              <w:jc w:val="center"/>
              <w:rPr>
                <w:rFonts w:ascii="Arial" w:hAnsi="Arial" w:cs="Arial"/>
                <w:sz w:val="18"/>
                <w:szCs w:val="18"/>
                <w:lang w:eastAsia="ko-KR"/>
              </w:rPr>
            </w:pPr>
            <w:r w:rsidRPr="0061211B">
              <w:rPr>
                <w:rFonts w:ascii="Arial" w:hAnsi="Arial" w:cs="Arial" w:hint="eastAsia"/>
                <w:sz w:val="18"/>
                <w:szCs w:val="18"/>
                <w:lang w:eastAsia="ko-KR"/>
              </w:rPr>
              <w:t>Header-full</w:t>
            </w:r>
          </w:p>
        </w:tc>
        <w:tc>
          <w:tcPr>
            <w:tcW w:w="641" w:type="dxa"/>
            <w:vAlign w:val="center"/>
          </w:tcPr>
          <w:p w14:paraId="5F3BC401"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IPv4</w:t>
            </w:r>
          </w:p>
        </w:tc>
        <w:tc>
          <w:tcPr>
            <w:tcW w:w="613" w:type="dxa"/>
            <w:vAlign w:val="center"/>
          </w:tcPr>
          <w:p w14:paraId="12DB388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24</w:t>
            </w:r>
          </w:p>
        </w:tc>
        <w:tc>
          <w:tcPr>
            <w:tcW w:w="613" w:type="dxa"/>
            <w:vAlign w:val="center"/>
          </w:tcPr>
          <w:p w14:paraId="7F15390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25</w:t>
            </w:r>
          </w:p>
        </w:tc>
        <w:tc>
          <w:tcPr>
            <w:tcW w:w="613" w:type="dxa"/>
            <w:vAlign w:val="center"/>
          </w:tcPr>
          <w:p w14:paraId="6C3AEB5C"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27</w:t>
            </w:r>
          </w:p>
        </w:tc>
        <w:tc>
          <w:tcPr>
            <w:tcW w:w="614" w:type="dxa"/>
            <w:vAlign w:val="center"/>
          </w:tcPr>
          <w:p w14:paraId="2B640C74"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30</w:t>
            </w:r>
          </w:p>
        </w:tc>
        <w:tc>
          <w:tcPr>
            <w:tcW w:w="613" w:type="dxa"/>
            <w:vAlign w:val="center"/>
          </w:tcPr>
          <w:p w14:paraId="383E848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34</w:t>
            </w:r>
          </w:p>
        </w:tc>
        <w:tc>
          <w:tcPr>
            <w:tcW w:w="613" w:type="dxa"/>
            <w:vAlign w:val="center"/>
          </w:tcPr>
          <w:p w14:paraId="516DEB7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00EFA461"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49</w:t>
            </w:r>
          </w:p>
        </w:tc>
        <w:tc>
          <w:tcPr>
            <w:tcW w:w="614" w:type="dxa"/>
            <w:vAlign w:val="center"/>
          </w:tcPr>
          <w:p w14:paraId="0481D6C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65</w:t>
            </w:r>
          </w:p>
        </w:tc>
        <w:tc>
          <w:tcPr>
            <w:tcW w:w="613" w:type="dxa"/>
            <w:vAlign w:val="center"/>
          </w:tcPr>
          <w:p w14:paraId="0419A3A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81</w:t>
            </w:r>
          </w:p>
        </w:tc>
        <w:tc>
          <w:tcPr>
            <w:tcW w:w="613" w:type="dxa"/>
            <w:vAlign w:val="center"/>
          </w:tcPr>
          <w:p w14:paraId="66A91432"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113</w:t>
            </w:r>
          </w:p>
        </w:tc>
        <w:tc>
          <w:tcPr>
            <w:tcW w:w="614" w:type="dxa"/>
            <w:vAlign w:val="center"/>
          </w:tcPr>
          <w:p w14:paraId="7F78B5C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145</w:t>
            </w:r>
          </w:p>
        </w:tc>
      </w:tr>
      <w:tr w:rsidR="00EB70D8" w:rsidRPr="0061211B" w14:paraId="553098AA" w14:textId="77777777" w:rsidTr="00BC56CC">
        <w:trPr>
          <w:trHeight w:val="136"/>
          <w:jc w:val="center"/>
        </w:trPr>
        <w:tc>
          <w:tcPr>
            <w:tcW w:w="1242" w:type="dxa"/>
            <w:vMerge/>
            <w:vAlign w:val="center"/>
          </w:tcPr>
          <w:p w14:paraId="6C9B3E05" w14:textId="77777777" w:rsidR="00EB70D8" w:rsidRPr="0061211B" w:rsidRDefault="00EB70D8" w:rsidP="00BC56CC">
            <w:pPr>
              <w:spacing w:before="60" w:after="0"/>
              <w:rPr>
                <w:rFonts w:ascii="Arial" w:hAnsi="Arial" w:cs="Arial"/>
                <w:sz w:val="18"/>
                <w:szCs w:val="18"/>
              </w:rPr>
            </w:pPr>
          </w:p>
        </w:tc>
        <w:tc>
          <w:tcPr>
            <w:tcW w:w="641" w:type="dxa"/>
            <w:vAlign w:val="center"/>
          </w:tcPr>
          <w:p w14:paraId="1AA742CD"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IPv6</w:t>
            </w:r>
          </w:p>
        </w:tc>
        <w:tc>
          <w:tcPr>
            <w:tcW w:w="613" w:type="dxa"/>
            <w:vAlign w:val="center"/>
          </w:tcPr>
          <w:p w14:paraId="1DBA650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32</w:t>
            </w:r>
          </w:p>
        </w:tc>
        <w:tc>
          <w:tcPr>
            <w:tcW w:w="613" w:type="dxa"/>
            <w:vAlign w:val="center"/>
          </w:tcPr>
          <w:p w14:paraId="12C36E81"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33</w:t>
            </w:r>
          </w:p>
        </w:tc>
        <w:tc>
          <w:tcPr>
            <w:tcW w:w="613" w:type="dxa"/>
            <w:vAlign w:val="center"/>
          </w:tcPr>
          <w:p w14:paraId="6E7308F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35</w:t>
            </w:r>
          </w:p>
        </w:tc>
        <w:tc>
          <w:tcPr>
            <w:tcW w:w="614" w:type="dxa"/>
            <w:vAlign w:val="center"/>
          </w:tcPr>
          <w:p w14:paraId="4E2C4EE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38</w:t>
            </w:r>
          </w:p>
        </w:tc>
        <w:tc>
          <w:tcPr>
            <w:tcW w:w="613" w:type="dxa"/>
            <w:vAlign w:val="center"/>
          </w:tcPr>
          <w:p w14:paraId="14DC36A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5F29A817"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50</w:t>
            </w:r>
          </w:p>
        </w:tc>
        <w:tc>
          <w:tcPr>
            <w:tcW w:w="613" w:type="dxa"/>
            <w:vAlign w:val="center"/>
          </w:tcPr>
          <w:p w14:paraId="5C226B1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57</w:t>
            </w:r>
          </w:p>
        </w:tc>
        <w:tc>
          <w:tcPr>
            <w:tcW w:w="614" w:type="dxa"/>
            <w:vAlign w:val="center"/>
          </w:tcPr>
          <w:p w14:paraId="2F746C43"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73</w:t>
            </w:r>
          </w:p>
        </w:tc>
        <w:tc>
          <w:tcPr>
            <w:tcW w:w="613" w:type="dxa"/>
            <w:vAlign w:val="center"/>
          </w:tcPr>
          <w:p w14:paraId="206A24A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89</w:t>
            </w:r>
          </w:p>
        </w:tc>
        <w:tc>
          <w:tcPr>
            <w:tcW w:w="613" w:type="dxa"/>
            <w:vAlign w:val="center"/>
          </w:tcPr>
          <w:p w14:paraId="230DCEA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121</w:t>
            </w:r>
          </w:p>
        </w:tc>
        <w:tc>
          <w:tcPr>
            <w:tcW w:w="614" w:type="dxa"/>
            <w:vAlign w:val="center"/>
          </w:tcPr>
          <w:p w14:paraId="63BC986E"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153</w:t>
            </w:r>
          </w:p>
        </w:tc>
      </w:tr>
    </w:tbl>
    <w:p w14:paraId="445D9064" w14:textId="77777777" w:rsidR="0032005C" w:rsidRDefault="0032005C" w:rsidP="00AA683F">
      <w:pPr>
        <w:pStyle w:val="FP"/>
        <w:rPr>
          <w:noProof/>
        </w:rPr>
      </w:pPr>
    </w:p>
    <w:p w14:paraId="547935FA" w14:textId="77777777" w:rsidR="0032005C" w:rsidRPr="005B65B4" w:rsidRDefault="0032005C" w:rsidP="0032005C">
      <w:pPr>
        <w:rPr>
          <w:noProof/>
        </w:rPr>
      </w:pPr>
      <w:r>
        <w:rPr>
          <w:noProof/>
        </w:rPr>
        <w:t>Tables 6.10-</w:t>
      </w:r>
      <w:r w:rsidRPr="00D6109D">
        <w:rPr>
          <w:noProof/>
        </w:rPr>
        <w:t>1</w:t>
      </w:r>
      <w:r>
        <w:rPr>
          <w:noProof/>
        </w:rPr>
        <w:t xml:space="preserve"> to 6.10-3 describe the setting of the bandwidth properties that should be used for the ‘a=bw-info’ attribute for a few possible combinations of codec, codec rate, packetization schemes and redundancy levels. </w:t>
      </w:r>
      <w:r w:rsidR="001C58B7">
        <w:rPr>
          <w:noProof/>
        </w:rPr>
        <w:t xml:space="preserve">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w:t>
      </w:r>
      <w:r>
        <w:rPr>
          <w:noProof/>
        </w:rPr>
        <w:t>Additional combinations and corresponding bandwidth properties are found in Annex K</w:t>
      </w:r>
      <w:r w:rsidR="001C58B7">
        <w:rPr>
          <w:noProof/>
        </w:rPr>
        <w:t xml:space="preserve"> for AMR, AMR-WB and EVS AMR-WB IO mode and in Annex Q for EVS primary mode</w:t>
      </w:r>
      <w:r>
        <w:rPr>
          <w:noProof/>
        </w:rPr>
        <w:t>.</w:t>
      </w:r>
    </w:p>
    <w:p w14:paraId="49189601" w14:textId="77777777" w:rsidR="0032005C" w:rsidRDefault="0032005C" w:rsidP="00AA683F">
      <w:pPr>
        <w:pStyle w:val="TH"/>
        <w:rPr>
          <w:lang w:eastAsia="ko-KR"/>
        </w:rPr>
      </w:pPr>
      <w:r w:rsidRPr="005B65B4">
        <w:t>Table 6.</w:t>
      </w:r>
      <w:r>
        <w:rPr>
          <w:lang w:eastAsia="ko-KR"/>
        </w:rPr>
        <w:t>10-</w:t>
      </w:r>
      <w:r>
        <w:rPr>
          <w:rFonts w:hint="eastAsia"/>
          <w:lang w:eastAsia="ko-KR"/>
        </w:rPr>
        <w:t>1</w:t>
      </w:r>
      <w:r w:rsidRPr="005B65B4">
        <w:t>:</w:t>
      </w:r>
      <w:r>
        <w:t xml:space="preserve"> Recommended bandwidth properties </w:t>
      </w:r>
      <w:r w:rsidRPr="005B65B4">
        <w:rPr>
          <w:rFonts w:hint="eastAsia"/>
          <w:lang w:eastAsia="ko-KR"/>
        </w:rPr>
        <w:t xml:space="preserve">for </w:t>
      </w:r>
      <w:r>
        <w:rPr>
          <w:lang w:eastAsia="ko-KR"/>
        </w:rPr>
        <w:t>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2F0947AA" w14:textId="77777777" w:rsidTr="00C23D02">
        <w:trPr>
          <w:jc w:val="center"/>
        </w:trPr>
        <w:tc>
          <w:tcPr>
            <w:tcW w:w="3402" w:type="dxa"/>
            <w:shd w:val="clear" w:color="auto" w:fill="auto"/>
          </w:tcPr>
          <w:p w14:paraId="4F3F8A91"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53B3AD3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01131AB6" w14:textId="77777777" w:rsidTr="00C23D02">
        <w:trPr>
          <w:jc w:val="center"/>
        </w:trPr>
        <w:tc>
          <w:tcPr>
            <w:tcW w:w="3402" w:type="dxa"/>
            <w:shd w:val="clear" w:color="auto" w:fill="auto"/>
          </w:tcPr>
          <w:p w14:paraId="120F041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651C130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4.75, 5.9, 7.4, 12.2</w:t>
            </w:r>
          </w:p>
        </w:tc>
      </w:tr>
      <w:tr w:rsidR="0032005C" w:rsidRPr="00497178" w14:paraId="37692B3C" w14:textId="77777777" w:rsidTr="00C23D02">
        <w:trPr>
          <w:jc w:val="center"/>
        </w:trPr>
        <w:tc>
          <w:tcPr>
            <w:tcW w:w="3402" w:type="dxa"/>
            <w:shd w:val="clear" w:color="auto" w:fill="auto"/>
          </w:tcPr>
          <w:p w14:paraId="54F474C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413207F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12.2</w:t>
            </w:r>
          </w:p>
        </w:tc>
      </w:tr>
      <w:tr w:rsidR="0032005C" w:rsidRPr="00497178" w14:paraId="7DB5453C" w14:textId="77777777" w:rsidTr="00C23D02">
        <w:trPr>
          <w:jc w:val="center"/>
        </w:trPr>
        <w:tc>
          <w:tcPr>
            <w:tcW w:w="3402" w:type="dxa"/>
            <w:shd w:val="clear" w:color="auto" w:fill="auto"/>
          </w:tcPr>
          <w:p w14:paraId="58AC6AB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698711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w:t>
            </w:r>
          </w:p>
        </w:tc>
      </w:tr>
      <w:tr w:rsidR="0032005C" w:rsidRPr="00497178" w14:paraId="2A6ECFA8" w14:textId="77777777" w:rsidTr="00C23D02">
        <w:trPr>
          <w:jc w:val="center"/>
        </w:trPr>
        <w:tc>
          <w:tcPr>
            <w:tcW w:w="3402" w:type="dxa"/>
            <w:shd w:val="clear" w:color="auto" w:fill="auto"/>
          </w:tcPr>
          <w:p w14:paraId="2E2E148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38D6FB2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1734069A" w14:textId="77777777" w:rsidTr="00C23D02">
        <w:trPr>
          <w:jc w:val="center"/>
        </w:trPr>
        <w:tc>
          <w:tcPr>
            <w:tcW w:w="3402" w:type="dxa"/>
            <w:shd w:val="clear" w:color="auto" w:fill="auto"/>
          </w:tcPr>
          <w:p w14:paraId="78211F7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29C21F3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692CEDCA" w14:textId="77777777" w:rsidTr="00C23D02">
        <w:trPr>
          <w:jc w:val="center"/>
        </w:trPr>
        <w:tc>
          <w:tcPr>
            <w:tcW w:w="3402" w:type="dxa"/>
            <w:shd w:val="clear" w:color="auto" w:fill="auto"/>
          </w:tcPr>
          <w:p w14:paraId="41EE0D5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6481F8A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19B8D94C" w14:textId="77777777" w:rsidTr="00C23D02">
        <w:trPr>
          <w:jc w:val="center"/>
        </w:trPr>
        <w:tc>
          <w:tcPr>
            <w:tcW w:w="3402" w:type="dxa"/>
            <w:shd w:val="clear" w:color="auto" w:fill="auto"/>
          </w:tcPr>
          <w:p w14:paraId="7BAB576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77447E9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62F2A126" w14:textId="77777777" w:rsidTr="00C23D02">
        <w:trPr>
          <w:jc w:val="center"/>
        </w:trPr>
        <w:tc>
          <w:tcPr>
            <w:tcW w:w="3402" w:type="dxa"/>
            <w:shd w:val="clear" w:color="auto" w:fill="auto"/>
          </w:tcPr>
          <w:p w14:paraId="6374F0E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1849D16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747F6762" w14:textId="77777777" w:rsidTr="00C23D02">
        <w:trPr>
          <w:jc w:val="center"/>
        </w:trPr>
        <w:tc>
          <w:tcPr>
            <w:tcW w:w="3402" w:type="dxa"/>
            <w:shd w:val="clear" w:color="auto" w:fill="auto"/>
          </w:tcPr>
          <w:p w14:paraId="111D150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23BBBE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76A82130" w14:textId="77777777" w:rsidTr="00C23D02">
        <w:trPr>
          <w:jc w:val="center"/>
        </w:trPr>
        <w:tc>
          <w:tcPr>
            <w:tcW w:w="3402" w:type="dxa"/>
            <w:shd w:val="clear" w:color="auto" w:fill="auto"/>
          </w:tcPr>
          <w:p w14:paraId="56AE00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6C4D90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67794013" w14:textId="77777777" w:rsidTr="00C23D02">
        <w:trPr>
          <w:jc w:val="center"/>
        </w:trPr>
        <w:tc>
          <w:tcPr>
            <w:tcW w:w="3402" w:type="dxa"/>
            <w:shd w:val="clear" w:color="auto" w:fill="auto"/>
          </w:tcPr>
          <w:p w14:paraId="2B0E33BD"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5AE39288"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3D002FD7" w14:textId="77777777" w:rsidTr="00C23D02">
        <w:trPr>
          <w:jc w:val="center"/>
        </w:trPr>
        <w:tc>
          <w:tcPr>
            <w:tcW w:w="3402" w:type="dxa"/>
            <w:shd w:val="clear" w:color="auto" w:fill="auto"/>
          </w:tcPr>
          <w:p w14:paraId="319BFC7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4831E3E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 (see NOTE 1)</w:t>
            </w:r>
          </w:p>
        </w:tc>
      </w:tr>
      <w:tr w:rsidR="0032005C" w:rsidRPr="00497178" w14:paraId="501130BD" w14:textId="77777777" w:rsidTr="00C23D02">
        <w:trPr>
          <w:jc w:val="center"/>
        </w:trPr>
        <w:tc>
          <w:tcPr>
            <w:tcW w:w="3402" w:type="dxa"/>
            <w:shd w:val="clear" w:color="auto" w:fill="auto"/>
          </w:tcPr>
          <w:p w14:paraId="4B3823A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43BD4BC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w:t>
            </w:r>
          </w:p>
        </w:tc>
      </w:tr>
      <w:tr w:rsidR="0032005C" w:rsidRPr="00497178" w14:paraId="7B296FA2" w14:textId="77777777" w:rsidTr="00C23D02">
        <w:trPr>
          <w:jc w:val="center"/>
        </w:trPr>
        <w:tc>
          <w:tcPr>
            <w:tcW w:w="3402" w:type="dxa"/>
            <w:shd w:val="clear" w:color="auto" w:fill="auto"/>
          </w:tcPr>
          <w:p w14:paraId="3E87B0E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769988F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31</w:t>
            </w:r>
          </w:p>
        </w:tc>
      </w:tr>
      <w:tr w:rsidR="0032005C" w:rsidRPr="00497178" w14:paraId="11C637E5" w14:textId="77777777" w:rsidTr="00C23D02">
        <w:trPr>
          <w:jc w:val="center"/>
        </w:trPr>
        <w:tc>
          <w:tcPr>
            <w:tcW w:w="3402" w:type="dxa"/>
            <w:shd w:val="clear" w:color="auto" w:fill="auto"/>
          </w:tcPr>
          <w:p w14:paraId="7FAC815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17EA478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4AE7C47D" w14:textId="77777777" w:rsidTr="00C23D02">
        <w:trPr>
          <w:jc w:val="center"/>
        </w:trPr>
        <w:tc>
          <w:tcPr>
            <w:tcW w:w="6804" w:type="dxa"/>
            <w:gridSpan w:val="2"/>
            <w:shd w:val="clear" w:color="auto" w:fill="auto"/>
          </w:tcPr>
          <w:p w14:paraId="7C5B14B8"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4D36D074"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NOTE 2: The Minimum Supported Bandwidth is calculated based on the lowest codec rate when maximum frame aggregation is used.</w:t>
            </w:r>
          </w:p>
        </w:tc>
      </w:tr>
    </w:tbl>
    <w:p w14:paraId="3869BACA" w14:textId="77777777" w:rsidR="0032005C" w:rsidRDefault="0032005C" w:rsidP="00AA683F">
      <w:pPr>
        <w:pStyle w:val="FP"/>
        <w:rPr>
          <w:noProof/>
        </w:rPr>
      </w:pPr>
    </w:p>
    <w:p w14:paraId="4B2FA6E2" w14:textId="77777777" w:rsidR="0032005C" w:rsidRDefault="0032005C" w:rsidP="00AA683F">
      <w:pPr>
        <w:pStyle w:val="TH"/>
        <w:rPr>
          <w:lang w:eastAsia="ko-KR"/>
        </w:rPr>
      </w:pPr>
      <w:r w:rsidRPr="005B65B4">
        <w:lastRenderedPageBreak/>
        <w:t>Table 6.</w:t>
      </w:r>
      <w:r>
        <w:rPr>
          <w:lang w:eastAsia="ko-KR"/>
        </w:rPr>
        <w:t>10-</w:t>
      </w:r>
      <w:r>
        <w:rPr>
          <w:rFonts w:hint="eastAsia"/>
          <w:lang w:eastAsia="ko-KR"/>
        </w:rPr>
        <w:t>2</w:t>
      </w:r>
      <w:r w:rsidRPr="005B65B4">
        <w:t>:</w:t>
      </w:r>
      <w:r>
        <w:t xml:space="preserve"> Recommended bandwidth properties </w:t>
      </w:r>
      <w:r w:rsidRPr="005B65B4">
        <w:rPr>
          <w:rFonts w:hint="eastAsia"/>
          <w:lang w:eastAsia="ko-KR"/>
        </w:rPr>
        <w:t xml:space="preserve">for </w:t>
      </w:r>
      <w:r>
        <w:rPr>
          <w:lang w:eastAsia="ko-KR"/>
        </w:rPr>
        <w:t>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0767FDCF" w14:textId="77777777" w:rsidTr="00C23D02">
        <w:trPr>
          <w:jc w:val="center"/>
        </w:trPr>
        <w:tc>
          <w:tcPr>
            <w:tcW w:w="3402" w:type="dxa"/>
            <w:shd w:val="clear" w:color="auto" w:fill="auto"/>
          </w:tcPr>
          <w:p w14:paraId="7E21FB3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78AFB2B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5A79CB97" w14:textId="77777777" w:rsidTr="00C23D02">
        <w:trPr>
          <w:jc w:val="center"/>
        </w:trPr>
        <w:tc>
          <w:tcPr>
            <w:tcW w:w="3402" w:type="dxa"/>
            <w:shd w:val="clear" w:color="auto" w:fill="auto"/>
          </w:tcPr>
          <w:p w14:paraId="3B80B4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53901B7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6.6, 8.85, 12.65</w:t>
            </w:r>
          </w:p>
        </w:tc>
      </w:tr>
      <w:tr w:rsidR="0032005C" w:rsidRPr="00497178" w14:paraId="5DD37EF6" w14:textId="77777777" w:rsidTr="00C23D02">
        <w:trPr>
          <w:jc w:val="center"/>
        </w:trPr>
        <w:tc>
          <w:tcPr>
            <w:tcW w:w="3402" w:type="dxa"/>
            <w:shd w:val="clear" w:color="auto" w:fill="auto"/>
          </w:tcPr>
          <w:p w14:paraId="0D843E4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25558B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12.65</w:t>
            </w:r>
          </w:p>
        </w:tc>
      </w:tr>
      <w:tr w:rsidR="0032005C" w:rsidRPr="00497178" w14:paraId="247E0817" w14:textId="77777777" w:rsidTr="00C23D02">
        <w:trPr>
          <w:jc w:val="center"/>
        </w:trPr>
        <w:tc>
          <w:tcPr>
            <w:tcW w:w="3402" w:type="dxa"/>
            <w:shd w:val="clear" w:color="auto" w:fill="auto"/>
          </w:tcPr>
          <w:p w14:paraId="15BA88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301158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w:t>
            </w:r>
          </w:p>
        </w:tc>
      </w:tr>
      <w:tr w:rsidR="0032005C" w:rsidRPr="00497178" w14:paraId="69E5FF09" w14:textId="77777777" w:rsidTr="00C23D02">
        <w:trPr>
          <w:jc w:val="center"/>
        </w:trPr>
        <w:tc>
          <w:tcPr>
            <w:tcW w:w="3402" w:type="dxa"/>
            <w:shd w:val="clear" w:color="auto" w:fill="auto"/>
          </w:tcPr>
          <w:p w14:paraId="1209140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01530B5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2C8BACA5" w14:textId="77777777" w:rsidTr="00C23D02">
        <w:trPr>
          <w:jc w:val="center"/>
        </w:trPr>
        <w:tc>
          <w:tcPr>
            <w:tcW w:w="3402" w:type="dxa"/>
            <w:shd w:val="clear" w:color="auto" w:fill="auto"/>
          </w:tcPr>
          <w:p w14:paraId="3775E99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418F2BA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5FB4680E" w14:textId="77777777" w:rsidTr="00C23D02">
        <w:trPr>
          <w:jc w:val="center"/>
        </w:trPr>
        <w:tc>
          <w:tcPr>
            <w:tcW w:w="3402" w:type="dxa"/>
            <w:shd w:val="clear" w:color="auto" w:fill="auto"/>
          </w:tcPr>
          <w:p w14:paraId="056B082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76240A8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18883299" w14:textId="77777777" w:rsidTr="00C23D02">
        <w:trPr>
          <w:jc w:val="center"/>
        </w:trPr>
        <w:tc>
          <w:tcPr>
            <w:tcW w:w="3402" w:type="dxa"/>
            <w:shd w:val="clear" w:color="auto" w:fill="auto"/>
          </w:tcPr>
          <w:p w14:paraId="2708D5E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1902B93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739B24BB" w14:textId="77777777" w:rsidTr="00C23D02">
        <w:trPr>
          <w:jc w:val="center"/>
        </w:trPr>
        <w:tc>
          <w:tcPr>
            <w:tcW w:w="3402" w:type="dxa"/>
            <w:shd w:val="clear" w:color="auto" w:fill="auto"/>
          </w:tcPr>
          <w:p w14:paraId="3C09D33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FF9220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A4B5290" w14:textId="77777777" w:rsidTr="00C23D02">
        <w:trPr>
          <w:jc w:val="center"/>
        </w:trPr>
        <w:tc>
          <w:tcPr>
            <w:tcW w:w="3402" w:type="dxa"/>
            <w:shd w:val="clear" w:color="auto" w:fill="auto"/>
          </w:tcPr>
          <w:p w14:paraId="21DD10F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38E1D23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42EDD031" w14:textId="77777777" w:rsidTr="00C23D02">
        <w:trPr>
          <w:jc w:val="center"/>
        </w:trPr>
        <w:tc>
          <w:tcPr>
            <w:tcW w:w="3402" w:type="dxa"/>
            <w:shd w:val="clear" w:color="auto" w:fill="auto"/>
          </w:tcPr>
          <w:p w14:paraId="46AB477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33E067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4A1AE606" w14:textId="77777777" w:rsidTr="00C23D02">
        <w:trPr>
          <w:jc w:val="center"/>
        </w:trPr>
        <w:tc>
          <w:tcPr>
            <w:tcW w:w="3402" w:type="dxa"/>
            <w:shd w:val="clear" w:color="auto" w:fill="auto"/>
          </w:tcPr>
          <w:p w14:paraId="3858B5B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3E4076D0"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7FB01BB5" w14:textId="77777777" w:rsidTr="00C23D02">
        <w:trPr>
          <w:jc w:val="center"/>
        </w:trPr>
        <w:tc>
          <w:tcPr>
            <w:tcW w:w="3402" w:type="dxa"/>
            <w:shd w:val="clear" w:color="auto" w:fill="auto"/>
          </w:tcPr>
          <w:p w14:paraId="04F7539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1F4D9DE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 (see NOTE 1)</w:t>
            </w:r>
          </w:p>
        </w:tc>
      </w:tr>
      <w:tr w:rsidR="0032005C" w:rsidRPr="00497178" w14:paraId="4D95F273" w14:textId="77777777" w:rsidTr="00C23D02">
        <w:trPr>
          <w:jc w:val="center"/>
        </w:trPr>
        <w:tc>
          <w:tcPr>
            <w:tcW w:w="3402" w:type="dxa"/>
            <w:shd w:val="clear" w:color="auto" w:fill="auto"/>
          </w:tcPr>
          <w:p w14:paraId="2223D8B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543D453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0A40295A" w14:textId="77777777" w:rsidTr="00C23D02">
        <w:trPr>
          <w:jc w:val="center"/>
        </w:trPr>
        <w:tc>
          <w:tcPr>
            <w:tcW w:w="3402" w:type="dxa"/>
            <w:shd w:val="clear" w:color="auto" w:fill="auto"/>
          </w:tcPr>
          <w:p w14:paraId="0C8315F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1BEDBB8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w:t>
            </w:r>
          </w:p>
        </w:tc>
      </w:tr>
      <w:tr w:rsidR="0032005C" w:rsidRPr="00497178" w14:paraId="48C88466" w14:textId="77777777" w:rsidTr="00C23D02">
        <w:trPr>
          <w:jc w:val="center"/>
        </w:trPr>
        <w:tc>
          <w:tcPr>
            <w:tcW w:w="3402" w:type="dxa"/>
            <w:shd w:val="clear" w:color="auto" w:fill="auto"/>
          </w:tcPr>
          <w:p w14:paraId="5A7F061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561A44A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302C568C" w14:textId="77777777" w:rsidTr="00C23D02">
        <w:trPr>
          <w:jc w:val="center"/>
        </w:trPr>
        <w:tc>
          <w:tcPr>
            <w:tcW w:w="6804" w:type="dxa"/>
            <w:gridSpan w:val="2"/>
            <w:shd w:val="clear" w:color="auto" w:fill="auto"/>
          </w:tcPr>
          <w:p w14:paraId="4F8C0CB4"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4AD03274"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 xml:space="preserve">NOTE 2: </w:t>
            </w:r>
            <w:r w:rsidRPr="00F40E13">
              <w:t xml:space="preserve">The Minimum Supported Bandwidth is calculated based on the lowest codec rate when </w:t>
            </w:r>
            <w:r>
              <w:t>maximum frame aggregation is used</w:t>
            </w:r>
            <w:r w:rsidRPr="00F40E13">
              <w:t>.</w:t>
            </w:r>
          </w:p>
        </w:tc>
      </w:tr>
    </w:tbl>
    <w:p w14:paraId="3000FA7F" w14:textId="77777777" w:rsidR="0032005C" w:rsidRDefault="0032005C" w:rsidP="00AA683F">
      <w:pPr>
        <w:pStyle w:val="FP"/>
        <w:rPr>
          <w:noProof/>
        </w:rPr>
      </w:pPr>
    </w:p>
    <w:p w14:paraId="3096B879" w14:textId="77777777" w:rsidR="0032005C" w:rsidRDefault="0032005C" w:rsidP="00AA683F">
      <w:pPr>
        <w:pStyle w:val="TH"/>
        <w:rPr>
          <w:lang w:eastAsia="ko-KR"/>
        </w:rPr>
      </w:pPr>
      <w:r w:rsidRPr="005B65B4">
        <w:t>Table 6.</w:t>
      </w:r>
      <w:r>
        <w:rPr>
          <w:lang w:eastAsia="ko-KR"/>
        </w:rPr>
        <w:t>10-</w:t>
      </w:r>
      <w:r>
        <w:rPr>
          <w:rFonts w:hint="eastAsia"/>
          <w:lang w:eastAsia="ko-KR"/>
        </w:rPr>
        <w:t>3</w:t>
      </w:r>
      <w:r w:rsidRPr="005B65B4">
        <w:t>:</w:t>
      </w:r>
      <w:r>
        <w:t xml:space="preserve"> Recommended bandwidth properties </w:t>
      </w:r>
      <w:r w:rsidRPr="005B65B4">
        <w:rPr>
          <w:rFonts w:hint="eastAsia"/>
          <w:lang w:eastAsia="ko-KR"/>
        </w:rPr>
        <w:t xml:space="preserve">for </w:t>
      </w:r>
      <w:r>
        <w:rPr>
          <w:lang w:eastAsia="ko-KR"/>
        </w:rPr>
        <w:t>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5AAADBA6" w14:textId="77777777" w:rsidTr="00C23D02">
        <w:trPr>
          <w:jc w:val="center"/>
        </w:trPr>
        <w:tc>
          <w:tcPr>
            <w:tcW w:w="3402" w:type="dxa"/>
            <w:shd w:val="clear" w:color="auto" w:fill="auto"/>
          </w:tcPr>
          <w:p w14:paraId="212FC7B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410E3F9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6E84C4ED" w14:textId="77777777" w:rsidTr="00C23D02">
        <w:trPr>
          <w:jc w:val="center"/>
        </w:trPr>
        <w:tc>
          <w:tcPr>
            <w:tcW w:w="3402" w:type="dxa"/>
            <w:shd w:val="clear" w:color="auto" w:fill="auto"/>
          </w:tcPr>
          <w:p w14:paraId="67B94DF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4AEFD9D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 – 13.2</w:t>
            </w:r>
          </w:p>
        </w:tc>
      </w:tr>
      <w:tr w:rsidR="0032005C" w:rsidRPr="00497178" w14:paraId="2B529259" w14:textId="77777777" w:rsidTr="00C23D02">
        <w:trPr>
          <w:jc w:val="center"/>
        </w:trPr>
        <w:tc>
          <w:tcPr>
            <w:tcW w:w="3402" w:type="dxa"/>
            <w:shd w:val="clear" w:color="auto" w:fill="auto"/>
          </w:tcPr>
          <w:p w14:paraId="76839E4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325CC08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13.2</w:t>
            </w:r>
          </w:p>
        </w:tc>
      </w:tr>
      <w:tr w:rsidR="0032005C" w:rsidRPr="00497178" w14:paraId="02ABBFF6" w14:textId="77777777" w:rsidTr="00C23D02">
        <w:trPr>
          <w:jc w:val="center"/>
        </w:trPr>
        <w:tc>
          <w:tcPr>
            <w:tcW w:w="3402" w:type="dxa"/>
            <w:shd w:val="clear" w:color="auto" w:fill="auto"/>
          </w:tcPr>
          <w:p w14:paraId="19C5269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3B673D6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7.2</w:t>
            </w:r>
          </w:p>
        </w:tc>
      </w:tr>
      <w:tr w:rsidR="0032005C" w:rsidRPr="00497178" w14:paraId="75510028" w14:textId="77777777" w:rsidTr="00C23D02">
        <w:trPr>
          <w:jc w:val="center"/>
        </w:trPr>
        <w:tc>
          <w:tcPr>
            <w:tcW w:w="3402" w:type="dxa"/>
            <w:shd w:val="clear" w:color="auto" w:fill="auto"/>
          </w:tcPr>
          <w:p w14:paraId="11EFF98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3E44ED5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EVS</w:t>
            </w:r>
          </w:p>
        </w:tc>
      </w:tr>
      <w:tr w:rsidR="0032005C" w:rsidRPr="00497178" w14:paraId="37463EFC" w14:textId="77777777" w:rsidTr="00C23D02">
        <w:trPr>
          <w:jc w:val="center"/>
        </w:trPr>
        <w:tc>
          <w:tcPr>
            <w:tcW w:w="3402" w:type="dxa"/>
            <w:shd w:val="clear" w:color="auto" w:fill="auto"/>
          </w:tcPr>
          <w:p w14:paraId="3F8006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2D87369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75E0DEB0" w14:textId="77777777" w:rsidTr="00C23D02">
        <w:trPr>
          <w:jc w:val="center"/>
        </w:trPr>
        <w:tc>
          <w:tcPr>
            <w:tcW w:w="3402" w:type="dxa"/>
            <w:shd w:val="clear" w:color="auto" w:fill="auto"/>
          </w:tcPr>
          <w:p w14:paraId="1CEB144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0174B8C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625C4CA3" w14:textId="77777777" w:rsidTr="00C23D02">
        <w:trPr>
          <w:jc w:val="center"/>
        </w:trPr>
        <w:tc>
          <w:tcPr>
            <w:tcW w:w="3402" w:type="dxa"/>
            <w:shd w:val="clear" w:color="auto" w:fill="auto"/>
          </w:tcPr>
          <w:p w14:paraId="4ECBFB9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027F22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151941A6" w14:textId="77777777" w:rsidTr="00C23D02">
        <w:trPr>
          <w:jc w:val="center"/>
        </w:trPr>
        <w:tc>
          <w:tcPr>
            <w:tcW w:w="3402" w:type="dxa"/>
            <w:shd w:val="clear" w:color="auto" w:fill="auto"/>
          </w:tcPr>
          <w:p w14:paraId="09F500E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172F85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F32BC03" w14:textId="77777777" w:rsidTr="00C23D02">
        <w:trPr>
          <w:jc w:val="center"/>
        </w:trPr>
        <w:tc>
          <w:tcPr>
            <w:tcW w:w="3402" w:type="dxa"/>
            <w:shd w:val="clear" w:color="auto" w:fill="auto"/>
          </w:tcPr>
          <w:p w14:paraId="04F8480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43EF523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56B90328" w14:textId="77777777" w:rsidTr="00C23D02">
        <w:trPr>
          <w:jc w:val="center"/>
        </w:trPr>
        <w:tc>
          <w:tcPr>
            <w:tcW w:w="3402" w:type="dxa"/>
            <w:shd w:val="clear" w:color="auto" w:fill="auto"/>
          </w:tcPr>
          <w:p w14:paraId="68638E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4E59665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25507789" w14:textId="77777777" w:rsidTr="00C23D02">
        <w:trPr>
          <w:jc w:val="center"/>
        </w:trPr>
        <w:tc>
          <w:tcPr>
            <w:tcW w:w="3402" w:type="dxa"/>
            <w:shd w:val="clear" w:color="auto" w:fill="auto"/>
          </w:tcPr>
          <w:p w14:paraId="12BAFBA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2A554BF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2F4A309D" w14:textId="77777777" w:rsidTr="00C23D02">
        <w:trPr>
          <w:jc w:val="center"/>
        </w:trPr>
        <w:tc>
          <w:tcPr>
            <w:tcW w:w="3402" w:type="dxa"/>
            <w:shd w:val="clear" w:color="auto" w:fill="auto"/>
          </w:tcPr>
          <w:p w14:paraId="1B0681B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63AAECC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40 (see NOTE 1 and NOTE 2)</w:t>
            </w:r>
          </w:p>
        </w:tc>
      </w:tr>
      <w:tr w:rsidR="0032005C" w:rsidRPr="00497178" w14:paraId="441DAE04" w14:textId="77777777" w:rsidTr="00C23D02">
        <w:trPr>
          <w:jc w:val="center"/>
        </w:trPr>
        <w:tc>
          <w:tcPr>
            <w:tcW w:w="3402" w:type="dxa"/>
            <w:shd w:val="clear" w:color="auto" w:fill="auto"/>
          </w:tcPr>
          <w:p w14:paraId="4C37B1D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0FAEE89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2D4CA11D" w14:textId="77777777" w:rsidTr="00C23D02">
        <w:trPr>
          <w:jc w:val="center"/>
        </w:trPr>
        <w:tc>
          <w:tcPr>
            <w:tcW w:w="3402" w:type="dxa"/>
            <w:shd w:val="clear" w:color="auto" w:fill="auto"/>
          </w:tcPr>
          <w:p w14:paraId="41A99C0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22D3AAD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 (see NOTE 2)</w:t>
            </w:r>
          </w:p>
        </w:tc>
      </w:tr>
      <w:tr w:rsidR="0032005C" w:rsidRPr="00497178" w14:paraId="4D068126" w14:textId="77777777" w:rsidTr="00C23D02">
        <w:trPr>
          <w:jc w:val="center"/>
        </w:trPr>
        <w:tc>
          <w:tcPr>
            <w:tcW w:w="3402" w:type="dxa"/>
            <w:shd w:val="clear" w:color="auto" w:fill="auto"/>
          </w:tcPr>
          <w:p w14:paraId="6FCDAE2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409FC99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14 (see NOTE 2)</w:t>
            </w:r>
          </w:p>
        </w:tc>
      </w:tr>
      <w:tr w:rsidR="0032005C" w:rsidRPr="00497178" w14:paraId="7F0642C7" w14:textId="77777777" w:rsidTr="00C23D02">
        <w:trPr>
          <w:jc w:val="center"/>
        </w:trPr>
        <w:tc>
          <w:tcPr>
            <w:tcW w:w="6804" w:type="dxa"/>
            <w:gridSpan w:val="2"/>
            <w:shd w:val="clear" w:color="auto" w:fill="auto"/>
          </w:tcPr>
          <w:p w14:paraId="0D9564F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374F79F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2: The bandwidth is calculated assuming EVS 7.2 kbps</w:t>
            </w:r>
            <w:r w:rsidR="00B5069C" w:rsidRPr="00A1719D">
              <w:t xml:space="preserve"> when </w:t>
            </w:r>
            <w:r w:rsidR="00B5069C">
              <w:t>maximum frame aggregation is used</w:t>
            </w:r>
            <w:r w:rsidRPr="00497178">
              <w:t>.</w:t>
            </w:r>
          </w:p>
        </w:tc>
      </w:tr>
    </w:tbl>
    <w:p w14:paraId="2E3CD4E3" w14:textId="77777777" w:rsidR="00EB70D8" w:rsidRDefault="00EB70D8" w:rsidP="00D804ED">
      <w:pPr>
        <w:pStyle w:val="FP"/>
      </w:pPr>
    </w:p>
    <w:p w14:paraId="6EBFE765" w14:textId="77777777" w:rsidR="00B5069C" w:rsidRDefault="00B5069C" w:rsidP="00732103">
      <w:r w:rsidRPr="00E4599C">
        <w:t xml:space="preserve">SDP examples </w:t>
      </w:r>
      <w:r>
        <w:t xml:space="preserve">using the ‘a=bw-info’ attribute for speech </w:t>
      </w:r>
      <w:r w:rsidRPr="00E4599C">
        <w:t>are shown in annex A</w:t>
      </w:r>
      <w:r>
        <w:t>.6.3</w:t>
      </w:r>
      <w:r w:rsidRPr="00E4599C">
        <w:t>.</w:t>
      </w:r>
    </w:p>
    <w:p w14:paraId="531D1336" w14:textId="77777777" w:rsidR="00B5069C" w:rsidRDefault="00B5069C" w:rsidP="00B5069C">
      <w:pPr>
        <w:pStyle w:val="Heading4"/>
      </w:pPr>
      <w:bookmarkStart w:id="448" w:name="_Toc26369236"/>
      <w:bookmarkStart w:id="449" w:name="_Toc36227118"/>
      <w:bookmarkStart w:id="450" w:name="_Toc36228132"/>
      <w:bookmarkStart w:id="451" w:name="_Toc36228759"/>
      <w:bookmarkStart w:id="452" w:name="_Toc68847078"/>
      <w:bookmarkStart w:id="453" w:name="_Toc74611013"/>
      <w:bookmarkStart w:id="454" w:name="_Toc75566292"/>
      <w:bookmarkStart w:id="455" w:name="_Toc89789843"/>
      <w:bookmarkStart w:id="456" w:name="_Toc89962987"/>
      <w:r>
        <w:rPr>
          <w:rFonts w:hint="eastAsia"/>
          <w:lang w:eastAsia="ko-KR"/>
        </w:rPr>
        <w:t>6</w:t>
      </w:r>
      <w:r>
        <w:t>.2.</w:t>
      </w:r>
      <w:r>
        <w:rPr>
          <w:rFonts w:hint="eastAsia"/>
          <w:lang w:eastAsia="ko-KR"/>
        </w:rPr>
        <w:t>5</w:t>
      </w:r>
      <w:r>
        <w:t>.</w:t>
      </w:r>
      <w:r>
        <w:rPr>
          <w:rFonts w:hint="eastAsia"/>
          <w:lang w:eastAsia="ko-KR"/>
        </w:rPr>
        <w:t>3</w:t>
      </w:r>
      <w:r>
        <w:tab/>
      </w:r>
      <w:r>
        <w:rPr>
          <w:lang w:eastAsia="ko-KR"/>
        </w:rPr>
        <w:t>Video</w:t>
      </w:r>
      <w:bookmarkEnd w:id="448"/>
      <w:bookmarkEnd w:id="449"/>
      <w:bookmarkEnd w:id="450"/>
      <w:bookmarkEnd w:id="451"/>
      <w:bookmarkEnd w:id="452"/>
      <w:bookmarkEnd w:id="453"/>
      <w:bookmarkEnd w:id="454"/>
      <w:bookmarkEnd w:id="455"/>
      <w:bookmarkEnd w:id="456"/>
    </w:p>
    <w:p w14:paraId="1D76F2D5" w14:textId="77777777" w:rsidR="00B5069C" w:rsidRDefault="00B5069C" w:rsidP="00B5069C">
      <w:pPr>
        <w:spacing w:before="180"/>
      </w:pPr>
      <w:r>
        <w:t>The b=AS parameter is set to match the maximum bit rate desired for the media in the receiving direction.</w:t>
      </w:r>
    </w:p>
    <w:p w14:paraId="774EA4A6" w14:textId="77777777" w:rsidR="00B5069C" w:rsidRDefault="00B5069C" w:rsidP="00B5069C">
      <w:pPr>
        <w:spacing w:before="180"/>
      </w:pPr>
      <w:r>
        <w:lastRenderedPageBreak/>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1F0F7B41" w14:textId="77777777" w:rsidR="00B5069C" w:rsidRDefault="00B5069C" w:rsidP="00B5069C">
      <w:r w:rsidRPr="00E4599C">
        <w:t xml:space="preserve">SDP examples </w:t>
      </w:r>
      <w:r>
        <w:t xml:space="preserve">using the ‘a=bw-info’ attribute for video </w:t>
      </w:r>
      <w:r w:rsidRPr="00E4599C">
        <w:t>are shown in annex A</w:t>
      </w:r>
      <w:r>
        <w:t>.6.3</w:t>
      </w:r>
      <w:r w:rsidRPr="00E4599C">
        <w:t>.</w:t>
      </w:r>
    </w:p>
    <w:p w14:paraId="2FF82556" w14:textId="77777777" w:rsidR="00B35D29" w:rsidRDefault="00B35D29">
      <w:pPr>
        <w:pStyle w:val="Heading3"/>
      </w:pPr>
      <w:bookmarkStart w:id="457" w:name="_Toc26369237"/>
      <w:bookmarkStart w:id="458" w:name="_Toc36227119"/>
      <w:bookmarkStart w:id="459" w:name="_Toc36228133"/>
      <w:bookmarkStart w:id="460" w:name="_Toc36228760"/>
      <w:bookmarkStart w:id="461" w:name="_Toc68847079"/>
      <w:bookmarkStart w:id="462" w:name="_Toc74611014"/>
      <w:bookmarkStart w:id="463" w:name="_Toc75566293"/>
      <w:bookmarkStart w:id="464" w:name="_Toc89789844"/>
      <w:bookmarkStart w:id="465" w:name="_Toc89962988"/>
      <w:r>
        <w:t>6.2.6</w:t>
      </w:r>
      <w:r>
        <w:tab/>
        <w:t>The Synchronization Info attribute "3gpp_sync_info"</w:t>
      </w:r>
      <w:bookmarkEnd w:id="457"/>
      <w:bookmarkEnd w:id="458"/>
      <w:bookmarkEnd w:id="459"/>
      <w:bookmarkEnd w:id="460"/>
      <w:bookmarkEnd w:id="461"/>
      <w:bookmarkEnd w:id="462"/>
      <w:bookmarkEnd w:id="463"/>
      <w:bookmarkEnd w:id="464"/>
      <w:bookmarkEnd w:id="465"/>
    </w:p>
    <w:p w14:paraId="5DBD1AF9" w14:textId="77777777" w:rsidR="00B35D29" w:rsidRDefault="00B35D29">
      <w:r>
        <w:rPr>
          <w:iCs/>
        </w:rPr>
        <w:t>Synchronization jitter</w:t>
      </w:r>
      <w:r>
        <w:rPr>
          <w:i/>
        </w:rPr>
        <w:t xml:space="preserve"> </w:t>
      </w:r>
      <w:r>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3AC0AE48" w14:textId="77777777" w:rsidR="00B35D29" w:rsidRDefault="00B35D29">
      <w:r>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0CEAC23F" w14:textId="77777777" w:rsidR="00B35D29" w:rsidRDefault="00B35D29">
      <w:r>
        <w:t>The ABNF for the synchronization info attribute is described as follows:</w:t>
      </w:r>
    </w:p>
    <w:p w14:paraId="252AA64F" w14:textId="77777777" w:rsidR="00B35D29" w:rsidRDefault="00B35D29">
      <w:pPr>
        <w:pStyle w:val="B1"/>
        <w:tabs>
          <w:tab w:val="left" w:pos="2552"/>
        </w:tabs>
      </w:pPr>
      <w:r>
        <w:t>Synchronization-Info</w:t>
      </w:r>
      <w:r>
        <w:tab/>
        <w:t>= "a" "=" "3gpp_sync_info" ":" sync-value</w:t>
      </w:r>
    </w:p>
    <w:p w14:paraId="703AD9BF" w14:textId="77777777" w:rsidR="00B35D29" w:rsidRDefault="00B35D29">
      <w:pPr>
        <w:pStyle w:val="B1"/>
        <w:tabs>
          <w:tab w:val="left" w:pos="2552"/>
        </w:tabs>
      </w:pPr>
      <w:r>
        <w:t>sync-value</w:t>
      </w:r>
      <w:r>
        <w:tab/>
        <w:t>= "Sync" / "No Sync"</w:t>
      </w:r>
    </w:p>
    <w:p w14:paraId="1CC0654E" w14:textId="77777777" w:rsidR="00B35D29" w:rsidRDefault="00B35D29">
      <w:r>
        <w:t>The value "Sync" indicates that synchronization between media shall be maintained. The value "No Sync" indicates that No Synchronization is required between the media.</w:t>
      </w:r>
    </w:p>
    <w:p w14:paraId="1BFB30FD" w14:textId="77777777" w:rsidR="00B35D29" w:rsidRDefault="00B35D29">
      <w:r>
        <w:t>The parameter "3gpp_sync_info" should be included in the SDP at the session level and/or at the media level. Its usage is governed by the following rules:</w:t>
      </w:r>
    </w:p>
    <w:p w14:paraId="0E93109C" w14:textId="77777777" w:rsidR="00B35D29" w:rsidRDefault="00B35D29">
      <w:pPr>
        <w:pStyle w:val="B1"/>
      </w:pPr>
      <w:r>
        <w:t>1.</w:t>
      </w:r>
      <w:r>
        <w:tab/>
        <w:t>At the session level, the "3gpp_sync_info" attribute shall be used with the group attribute defined in RFC 3388 [48]. The group attribute indicates to the receiver which streams (identified by their mid attributes) that are to be synchronized. The "3gpp_sync_info" attribute shall follow the "group: LS" line in the SDP.</w:t>
      </w:r>
    </w:p>
    <w:p w14:paraId="3AF0FB14" w14:textId="77777777" w:rsidR="00B35D29" w:rsidRDefault="00B35D29">
      <w:pPr>
        <w:pStyle w:val="B1"/>
      </w:pPr>
      <w:r>
        <w:t>2.</w:t>
      </w:r>
      <w:r>
        <w:tab/>
        <w:t>At the media level, the "3gpp_sync_info" attribute shall assume a value of "No Sync" only. It indicates to the receiver that this particular media stream is not required to be synchronized with any other media stream in the session. The use of the "mid" attribute of RFC 3388 [48] is optional in this case. If the "mid" attribute is used for any other media in the session, then "mid" with this media line shall be used also according to RFC 3388 [48]. Otherwise, it is not necessary to tie the "3gpp_sync_info" attribute with the "mid" attribute.</w:t>
      </w:r>
    </w:p>
    <w:p w14:paraId="49DCEFE7" w14:textId="77777777" w:rsidR="00B35D29" w:rsidRDefault="00B35D29">
      <w:pPr>
        <w:pStyle w:val="B1"/>
      </w:pPr>
      <w:r>
        <w:t>3.</w:t>
      </w:r>
      <w:r>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3BEC4F41" w14:textId="77777777" w:rsidR="00B35D29" w:rsidRDefault="00B35D29">
      <w:r>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73A93E63" w14:textId="77777777" w:rsidR="00B35D29" w:rsidRDefault="00B35D29">
      <w:r>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3ECB4AA2" w14:textId="77777777" w:rsidR="00B35D29" w:rsidRDefault="00B35D29">
      <w:r>
        <w:t>SDP examples using the "3gpp_sync_info" attribute are given in clause A.7.</w:t>
      </w:r>
    </w:p>
    <w:p w14:paraId="17FB0DA2" w14:textId="77777777" w:rsidR="00B35D29" w:rsidRDefault="00B35D29">
      <w:pPr>
        <w:pStyle w:val="NO"/>
      </w:pPr>
      <w:r>
        <w:lastRenderedPageBreak/>
        <w:t>NOTE:</w:t>
      </w:r>
      <w:r>
        <w:tab/>
        <w:t xml:space="preserve">Default operation in the absence of the "3gpp_sync_info" attribute in SDP is to maintain synchronization between media streams. </w:t>
      </w:r>
    </w:p>
    <w:p w14:paraId="1546BF18" w14:textId="77777777" w:rsidR="00B35D29" w:rsidRDefault="00B35D29">
      <w:pPr>
        <w:pStyle w:val="Heading3"/>
      </w:pPr>
      <w:bookmarkStart w:id="466" w:name="_Toc26369238"/>
      <w:bookmarkStart w:id="467" w:name="_Toc36227120"/>
      <w:bookmarkStart w:id="468" w:name="_Toc36228134"/>
      <w:bookmarkStart w:id="469" w:name="_Toc36228761"/>
      <w:bookmarkStart w:id="470" w:name="_Toc68847080"/>
      <w:bookmarkStart w:id="471" w:name="_Toc74611015"/>
      <w:bookmarkStart w:id="472" w:name="_Toc75566294"/>
      <w:bookmarkStart w:id="473" w:name="_Toc89789845"/>
      <w:bookmarkStart w:id="474" w:name="_Toc89962989"/>
      <w:r>
        <w:t>6.2.7</w:t>
      </w:r>
      <w:r>
        <w:tab/>
        <w:t>Negotiated QoS parameters</w:t>
      </w:r>
      <w:bookmarkEnd w:id="466"/>
      <w:bookmarkEnd w:id="467"/>
      <w:bookmarkEnd w:id="468"/>
      <w:bookmarkEnd w:id="469"/>
      <w:bookmarkEnd w:id="470"/>
      <w:bookmarkEnd w:id="471"/>
      <w:bookmarkEnd w:id="472"/>
      <w:bookmarkEnd w:id="473"/>
      <w:bookmarkEnd w:id="474"/>
    </w:p>
    <w:p w14:paraId="561DBAE2" w14:textId="77777777" w:rsidR="0032005C" w:rsidRDefault="0032005C" w:rsidP="00AA683F">
      <w:pPr>
        <w:pStyle w:val="Heading4"/>
      </w:pPr>
      <w:bookmarkStart w:id="475" w:name="_Toc26369239"/>
      <w:bookmarkStart w:id="476" w:name="_Toc36227121"/>
      <w:bookmarkStart w:id="477" w:name="_Toc36228135"/>
      <w:bookmarkStart w:id="478" w:name="_Toc36228762"/>
      <w:bookmarkStart w:id="479" w:name="_Toc68847081"/>
      <w:bookmarkStart w:id="480" w:name="_Toc74611016"/>
      <w:bookmarkStart w:id="481" w:name="_Toc75566295"/>
      <w:bookmarkStart w:id="482" w:name="_Toc89789846"/>
      <w:bookmarkStart w:id="483" w:name="_Toc89962990"/>
      <w:r>
        <w:t>6.2.7.1</w:t>
      </w:r>
      <w:r>
        <w:tab/>
        <w:t>General</w:t>
      </w:r>
      <w:bookmarkEnd w:id="475"/>
      <w:bookmarkEnd w:id="476"/>
      <w:bookmarkEnd w:id="477"/>
      <w:bookmarkEnd w:id="478"/>
      <w:bookmarkEnd w:id="479"/>
      <w:bookmarkEnd w:id="480"/>
      <w:bookmarkEnd w:id="481"/>
      <w:bookmarkEnd w:id="482"/>
      <w:bookmarkEnd w:id="483"/>
    </w:p>
    <w:p w14:paraId="4D974EA9" w14:textId="77777777" w:rsidR="00B35D29" w:rsidRDefault="00AE0711">
      <w:r>
        <w:t>The MTSI client in the terminal may support the negotiation of the QoS.</w:t>
      </w:r>
      <w:r>
        <w:rPr>
          <w:rFonts w:hint="eastAsia"/>
          <w:lang w:eastAsia="ko-KR"/>
        </w:rPr>
        <w:t xml:space="preserve"> </w:t>
      </w:r>
      <w:r w:rsidR="00B35D29">
        <w:t>The term "negotiated" in the present document describes the end result of a QoS negotiation between an MTSI client in terminal and the network (or the end result of what the network grants to the MTSI client in terminal even if no negotiation takes place).</w:t>
      </w:r>
    </w:p>
    <w:p w14:paraId="40B18C13" w14:textId="77777777" w:rsidR="0032005C" w:rsidRDefault="0032005C" w:rsidP="0032005C">
      <w:r>
        <w:t>An MTSI client in terminal supporting the transport level QoS negotiation should verify that the QoS parameters, e.g. MBR and GBR, are aligned with the media configurations negotiated in SDP.</w:t>
      </w:r>
      <w:r w:rsidRPr="009A2E8E">
        <w:t xml:space="preserve"> </w:t>
      </w:r>
      <w:r w:rsidR="00B55269">
        <w:t>While</w:t>
      </w:r>
      <w:r>
        <w:t xml:space="preserve"> check</w:t>
      </w:r>
      <w:r w:rsidR="00B55269">
        <w:t>ing</w:t>
      </w:r>
      <w:r>
        <w:t xml:space="preserve">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76579735" w14:textId="77777777" w:rsidR="0032005C" w:rsidRDefault="0032005C" w:rsidP="0032005C">
      <w:pPr>
        <w:pStyle w:val="NO"/>
      </w:pPr>
      <w:r>
        <w:t>NOTE: The transport level QoS negotiation applies only to 3GPP accesses.</w:t>
      </w:r>
    </w:p>
    <w:p w14:paraId="1950B216" w14:textId="77777777" w:rsidR="0032005C" w:rsidRDefault="0032005C" w:rsidP="0032005C">
      <w:r>
        <w:t>In the following sections it is assumed that the MTSI client in terminal supports the QoS negotiation and is made aware of the negotiated bandwidth properties</w:t>
      </w:r>
      <w:r w:rsidR="00B55269" w:rsidRPr="00B55269">
        <w:t xml:space="preserve"> </w:t>
      </w:r>
      <w:r w:rsidR="00B55269">
        <w:t>and other QoS hints (if supported and used, see clause 6.2.7.4)</w:t>
      </w:r>
      <w:r>
        <w:t>.</w:t>
      </w:r>
    </w:p>
    <w:p w14:paraId="47CCA3C6" w14:textId="77777777" w:rsidR="0032005C" w:rsidRDefault="0032005C" w:rsidP="0032005C">
      <w:pPr>
        <w:pStyle w:val="Heading4"/>
      </w:pPr>
      <w:bookmarkStart w:id="484" w:name="_Toc26369240"/>
      <w:bookmarkStart w:id="485" w:name="_Toc36227122"/>
      <w:bookmarkStart w:id="486" w:name="_Toc36228136"/>
      <w:bookmarkStart w:id="487" w:name="_Toc36228763"/>
      <w:bookmarkStart w:id="488" w:name="_Toc68847082"/>
      <w:bookmarkStart w:id="489" w:name="_Toc74611017"/>
      <w:bookmarkStart w:id="490" w:name="_Toc75566296"/>
      <w:bookmarkStart w:id="491" w:name="_Toc89789847"/>
      <w:bookmarkStart w:id="492" w:name="_Toc89962991"/>
      <w:r>
        <w:t>6.2.7.2</w:t>
      </w:r>
      <w:r>
        <w:tab/>
        <w:t>Alignment of negotiated QoS parameters and b=AS bandwidth modifier</w:t>
      </w:r>
      <w:bookmarkEnd w:id="484"/>
      <w:bookmarkEnd w:id="485"/>
      <w:bookmarkEnd w:id="486"/>
      <w:bookmarkEnd w:id="487"/>
      <w:bookmarkEnd w:id="488"/>
      <w:bookmarkEnd w:id="489"/>
      <w:bookmarkEnd w:id="490"/>
      <w:bookmarkEnd w:id="491"/>
      <w:bookmarkEnd w:id="492"/>
    </w:p>
    <w:p w14:paraId="10B3BC19" w14:textId="77777777" w:rsidR="0032005C" w:rsidRDefault="0032005C" w:rsidP="0032005C">
      <w:r w:rsidRPr="00166468">
        <w:t>In SDP offer-answer, the b=AS bandwidth modifier is used to describe the maximum bandwidth for the receiving direction. The IP/UDP/RTP overhead is included in the bandwidth value</w:t>
      </w:r>
      <w:r>
        <w:t xml:space="preserve"> </w:t>
      </w:r>
      <w:r w:rsidR="00D334D9">
        <w:t xml:space="preserve">for RTP-based media </w:t>
      </w:r>
      <w:r>
        <w:t>but</w:t>
      </w:r>
      <w:r w:rsidRPr="00166468">
        <w:t xml:space="preserve"> </w:t>
      </w:r>
      <w:r>
        <w:t>t</w:t>
      </w:r>
      <w:r w:rsidRPr="00166468">
        <w:t xml:space="preserve">he RTCP bandwidth is not included. </w:t>
      </w:r>
      <w:r w:rsidR="00D334D9">
        <w:t xml:space="preserve">The IP/UDP/DTLS/SCTP overhead is included in the bandwidth value for SCTP-based media such as the data channel (see clause 6.2.10). </w:t>
      </w:r>
      <w:r w:rsidRPr="00166468">
        <w:t>The bandwidth value is an integer and the unit is kbps.</w:t>
      </w:r>
    </w:p>
    <w:p w14:paraId="5A43C467" w14:textId="77777777" w:rsidR="0032005C" w:rsidRDefault="0032005C">
      <w:r>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74D27B88" w14:textId="77777777" w:rsidR="00AE0711" w:rsidRDefault="00460EEF" w:rsidP="00AE0711">
      <w:r>
        <w:t>If, during the session,</w:t>
      </w:r>
      <w:r w:rsidR="00AE0711">
        <w:t xml:space="preserve"> the negotiated downlink Maximum Bit Rate(s) (MBR) for the bearer(s) has been updated from the network then the MTSI client in terminal should check if the bandwidth(s) it sent within b=AS bandwidth modifiers in previous SDP (e.g. during the initial session setup</w:t>
      </w:r>
      <w:r>
        <w:t xml:space="preserve"> or earlier session re-negotiation, if any</w:t>
      </w:r>
      <w:r w:rsidR="00AE0711">
        <w:t>) are aligned with the downlink MBR(s) allocated for the bearer(s) and its receiving capabilities.</w:t>
      </w:r>
    </w:p>
    <w:p w14:paraId="49DA019F" w14:textId="77777777" w:rsidR="00AE0711" w:rsidRDefault="00AE0711" w:rsidP="00AE0711">
      <w:r>
        <w:t>The rules for alignment are different depending on how many media streams that are handled by the bearer, as follows:</w:t>
      </w:r>
    </w:p>
    <w:p w14:paraId="4B7D1C49" w14:textId="77777777" w:rsidR="00AE0711" w:rsidRDefault="00AE0711" w:rsidP="00AE0711">
      <w:pPr>
        <w:pStyle w:val="B1"/>
      </w:pPr>
      <w:r>
        <w:t>-</w:t>
      </w:r>
      <w:r>
        <w:tab/>
        <w:t>When a bearer carries a single media stream, then it is the media-level b=AS bandwidth for that media stream that should be aligned with the MBR of the bearer.</w:t>
      </w:r>
    </w:p>
    <w:p w14:paraId="19B2E919" w14:textId="77777777" w:rsidR="00AE0711" w:rsidRDefault="00AE0711" w:rsidP="00AE0711">
      <w:pPr>
        <w:pStyle w:val="B1"/>
      </w:pPr>
      <w:r>
        <w:t>-</w:t>
      </w:r>
      <w:r>
        <w:tab/>
        <w:t>When a bearer carries several media streams, then it is the sum of the media-level b=AS bandwidths for those media streams that should be aligned with the MBR of the bearer.</w:t>
      </w:r>
    </w:p>
    <w:p w14:paraId="7FA52FFB" w14:textId="77777777" w:rsidR="00AE0711" w:rsidRDefault="00AE0711" w:rsidP="00AE0711">
      <w:r>
        <w:t>The rules for alignment are also different depending on whether the media stream(s) are bi-directional (sendrecv) or uni-direction (sendonly or recvonly), as follows:</w:t>
      </w:r>
    </w:p>
    <w:p w14:paraId="7F2EB075" w14:textId="77777777" w:rsidR="00AE0711" w:rsidRDefault="00AE0711" w:rsidP="00AE0711">
      <w:pPr>
        <w:pStyle w:val="B1"/>
        <w:rPr>
          <w:lang w:eastAsia="ko-KR"/>
        </w:rPr>
      </w:pPr>
      <w:r>
        <w:t>-</w:t>
      </w:r>
      <w:r>
        <w:tab/>
        <w:t xml:space="preserve">If the MTSI terminal receives (and possibly sends) a media stream, it should consider the sent b=AS bandwidth(s) in SDP for that media stream </w:t>
      </w:r>
      <w:r>
        <w:rPr>
          <w:rFonts w:hint="eastAsia"/>
          <w:lang w:eastAsia="ko-KR"/>
        </w:rPr>
        <w:t>in</w:t>
      </w:r>
      <w:r>
        <w:t xml:space="preserve"> comparison with the downlink MBR.</w:t>
      </w:r>
    </w:p>
    <w:p w14:paraId="3D347782" w14:textId="77777777" w:rsidR="00AE0711" w:rsidRDefault="00AE0711" w:rsidP="00AE0711">
      <w:pPr>
        <w:pStyle w:val="B1"/>
        <w:rPr>
          <w:lang w:eastAsia="ko-KR"/>
        </w:rPr>
      </w:pPr>
      <w:r>
        <w:rPr>
          <w:rFonts w:hint="eastAsia"/>
          <w:lang w:eastAsia="ko-KR"/>
        </w:rPr>
        <w:t>-</w:t>
      </w:r>
      <w:r>
        <w:rPr>
          <w:rFonts w:hint="eastAsia"/>
          <w:lang w:eastAsia="ko-KR"/>
        </w:rPr>
        <w:tab/>
      </w:r>
      <w:r>
        <w:t xml:space="preserve">If the MTSI terminal only sends a media stream, it should not consider the sent b=AS bandwidth(s) in SDP for that media stream </w:t>
      </w:r>
      <w:r>
        <w:rPr>
          <w:rFonts w:hint="eastAsia"/>
          <w:lang w:eastAsia="ko-KR"/>
        </w:rPr>
        <w:t>in</w:t>
      </w:r>
      <w:r>
        <w:t xml:space="preserve"> comparison with the downlink MBR.</w:t>
      </w:r>
    </w:p>
    <w:p w14:paraId="20D98B92" w14:textId="77777777" w:rsidR="00B35D29" w:rsidRDefault="00B35D29">
      <w:pPr>
        <w:pStyle w:val="NO"/>
      </w:pPr>
      <w:r>
        <w:t>NOTE</w:t>
      </w:r>
      <w:r w:rsidR="00AE0711">
        <w:t xml:space="preserve"> 1</w:t>
      </w:r>
      <w:r>
        <w:t>:</w:t>
      </w:r>
      <w:r>
        <w:tab/>
        <w:t xml:space="preserve">The b=AS bandwidth and the </w:t>
      </w:r>
      <w:r w:rsidR="00AE0711">
        <w:t xml:space="preserve">MBR </w:t>
      </w:r>
      <w:r>
        <w:t xml:space="preserve">bandwidth are not directly comparable since the b=AS bandwidth does not include the RTCP bandwidth while the </w:t>
      </w:r>
      <w:r w:rsidR="00AE0711">
        <w:t xml:space="preserve">MBR </w:t>
      </w:r>
      <w:r>
        <w:t xml:space="preserve">bandwidth allocation </w:t>
      </w:r>
      <w:r w:rsidR="00D334D9" w:rsidRPr="007E2394">
        <w:rPr>
          <w:lang w:val="en-US"/>
        </w:rPr>
        <w:t>fo</w:t>
      </w:r>
      <w:r w:rsidR="00D334D9">
        <w:rPr>
          <w:lang w:val="en-US"/>
        </w:rPr>
        <w:t xml:space="preserve">r RTP media </w:t>
      </w:r>
      <w:r>
        <w:t xml:space="preserve">must include some headroom for RTCP. The bandwidths will therefore almost always be different. The </w:t>
      </w:r>
      <w:r w:rsidR="00AE0711">
        <w:t xml:space="preserve">MBR </w:t>
      </w:r>
      <w:r>
        <w:t>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54CC359B" w14:textId="77777777" w:rsidR="00AE0711" w:rsidRDefault="00AE0711" w:rsidP="00AE0711">
      <w:r>
        <w:t xml:space="preserve">If the MTSI client in terminal determines that the b=AS bandwidth(s) are not aligned with the MBR and the receiving capabilities of the MTSI client, then it should align the media-level b=AS bandwidth(s) to the MBR and its receiving </w:t>
      </w:r>
      <w:r>
        <w:lastRenderedPageBreak/>
        <w:t xml:space="preserve">capabilities by sending to the other party an SDP offer with the new b=AS bandwidth value(s). In the process of this alignment it is also likely that the session-level b=AS bandwidth needs to be </w:t>
      </w:r>
      <w:r>
        <w:rPr>
          <w:rFonts w:hint="eastAsia"/>
          <w:lang w:eastAsia="ko-KR"/>
        </w:rPr>
        <w:t>updated</w:t>
      </w:r>
      <w:r>
        <w:t>. In addition, the MTSI client in terminal may modify other parts of the SDP, e.g.</w:t>
      </w:r>
      <w:r>
        <w:rPr>
          <w:rFonts w:hint="eastAsia"/>
          <w:lang w:eastAsia="ko-KR"/>
        </w:rPr>
        <w:t>,</w:t>
      </w:r>
      <w:r>
        <w:t xml:space="preserve"> to </w:t>
      </w:r>
      <w:r>
        <w:rPr>
          <w:rFonts w:hint="eastAsia"/>
          <w:lang w:eastAsia="ko-KR"/>
        </w:rPr>
        <w:t>replace</w:t>
      </w:r>
      <w:r>
        <w:t xml:space="preserve"> the codecs or </w:t>
      </w:r>
      <w:r>
        <w:rPr>
          <w:rFonts w:hint="eastAsia"/>
          <w:lang w:eastAsia="ko-KR"/>
        </w:rPr>
        <w:t xml:space="preserve">adjust </w:t>
      </w:r>
      <w:r>
        <w:t>codec parameters (such as the AMR or AMR-WB mode-set).</w:t>
      </w:r>
    </w:p>
    <w:p w14:paraId="393165C8" w14:textId="77777777" w:rsidR="00AE0711" w:rsidRDefault="00AE0711" w:rsidP="00AE0711">
      <w:pPr>
        <w:pStyle w:val="NO"/>
      </w:pPr>
      <w:r>
        <w:t>NOTE 2:</w:t>
      </w:r>
      <w:r>
        <w:tab/>
        <w:t>It could be necessary to reconfigure the codec(s), or even to drop some media streams, to be able to operate within the bandwidth constraints defined with the MBR of the bearer.</w:t>
      </w:r>
    </w:p>
    <w:p w14:paraId="371A87C4" w14:textId="77777777" w:rsidR="00AE0711" w:rsidRDefault="00AE0711" w:rsidP="00AE0711">
      <w:pPr>
        <w:pStyle w:val="NO"/>
        <w:rPr>
          <w:lang w:eastAsia="ko-KR"/>
        </w:rPr>
      </w:pPr>
      <w:r>
        <w:t>NOTE 3:</w:t>
      </w:r>
      <w:r>
        <w:tab/>
        <w:t xml:space="preserve">A </w:t>
      </w:r>
      <w:r>
        <w:rPr>
          <w:rFonts w:hint="eastAsia"/>
          <w:lang w:eastAsia="ko-KR"/>
        </w:rPr>
        <w:t>situation</w:t>
      </w:r>
      <w:r>
        <w:t xml:space="preserve"> when the MTSI client in terminal could not align the b=AS bandwidth(s) with the MBR</w:t>
      </w:r>
      <w:r>
        <w:rPr>
          <w:rFonts w:hint="eastAsia"/>
          <w:lang w:eastAsia="ko-KR"/>
        </w:rPr>
        <w:t>,</w:t>
      </w:r>
      <w:r>
        <w:t xml:space="preserve"> due </w:t>
      </w:r>
      <w:r>
        <w:rPr>
          <w:rFonts w:hint="eastAsia"/>
          <w:lang w:eastAsia="ko-KR"/>
        </w:rPr>
        <w:t xml:space="preserve">to </w:t>
      </w:r>
      <w:r>
        <w:t>its receiving capabilities</w:t>
      </w:r>
      <w:r>
        <w:rPr>
          <w:rFonts w:hint="eastAsia"/>
          <w:lang w:eastAsia="ko-KR"/>
        </w:rPr>
        <w:t>,</w:t>
      </w:r>
      <w:r>
        <w:t xml:space="preserve"> is when </w:t>
      </w:r>
      <w:r>
        <w:rPr>
          <w:rFonts w:hint="eastAsia"/>
          <w:lang w:eastAsia="ko-KR"/>
        </w:rPr>
        <w:t>it</w:t>
      </w:r>
      <w:r>
        <w:t xml:space="preserve"> does not support rate adaptation.</w:t>
      </w:r>
    </w:p>
    <w:p w14:paraId="0FD74971" w14:textId="77777777" w:rsidR="00460EEF" w:rsidRDefault="00460EEF" w:rsidP="00AE0711">
      <w:r>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5129225B" w14:textId="77777777" w:rsidR="00AE0711" w:rsidRDefault="00AE0711" w:rsidP="00AE0711">
      <w:pPr>
        <w:rPr>
          <w:lang w:eastAsia="ko-KR"/>
        </w:rPr>
      </w:pPr>
      <w:r>
        <w:t>If an MTSI client in a terminal receives a new SDP offer with new b=AS bandwidth value(s) (e.g</w:t>
      </w:r>
      <w:r>
        <w:rPr>
          <w:rFonts w:hint="eastAsia"/>
          <w:lang w:eastAsia="ko-KR"/>
        </w:rPr>
        <w:t>.,</w:t>
      </w:r>
      <w:r>
        <w:t xml:space="preserve"> in a SIP UPDATE or in a SIP re-INVITE) and it accepts the session update then it sh</w:t>
      </w:r>
      <w:r>
        <w:rPr>
          <w:rFonts w:hint="eastAsia"/>
          <w:lang w:eastAsia="ko-KR"/>
        </w:rPr>
        <w:t>all</w:t>
      </w:r>
      <w:r>
        <w:t xml:space="preserve"> generate an SDP answer as described in </w:t>
      </w:r>
      <w:r>
        <w:rPr>
          <w:rFonts w:hint="eastAsia"/>
          <w:lang w:eastAsia="ko-KR"/>
        </w:rPr>
        <w:t>clause</w:t>
      </w:r>
      <w:r>
        <w:t xml:space="preserve"> 6.2.</w:t>
      </w:r>
    </w:p>
    <w:p w14:paraId="3217E0A4" w14:textId="77777777" w:rsidR="00B35D29" w:rsidRDefault="00B35D29">
      <w:r>
        <w:t>Any subsequent QoS changes indicated to the MTSI client in terminal during an MTSI session (including the cases described in Clause 10.3) shall be signalled by the MTSI client in terminal (subject to the QoS update procedure) to the other party using the same signalling described above.</w:t>
      </w:r>
    </w:p>
    <w:p w14:paraId="5911B66A" w14:textId="77777777" w:rsidR="00B35D29" w:rsidRDefault="00B35D29">
      <w:r>
        <w:t>Examples of SDP using negotiated QoS are given in clause A.8.</w:t>
      </w:r>
    </w:p>
    <w:p w14:paraId="178FDB40" w14:textId="77777777" w:rsidR="00100D31" w:rsidRDefault="00100D31" w:rsidP="00100D31">
      <w:r>
        <w:t xml:space="preserve">When the MTSI client in terminal receives an indication that the negotiated uplink Maximum Bit Rate (MBR) is less than the current maximum sending rate of its sender, the </w:t>
      </w:r>
      <w:r w:rsidRPr="00EE0A17">
        <w:t>MTSI client in termi</w:t>
      </w:r>
      <w:r>
        <w:t xml:space="preserve">nal should </w:t>
      </w:r>
      <w:r w:rsidRPr="00EE0A17">
        <w:t>configure the maximum sending rate of</w:t>
      </w:r>
      <w:r w:rsidRPr="00DB4CAA">
        <w:t xml:space="preserve"> its sender to</w:t>
      </w:r>
      <w:r>
        <w:t xml:space="preserve"> align with </w:t>
      </w:r>
      <w:r w:rsidRPr="00EE0A17">
        <w:t>the negotiated uplink Maximum Bit Ra</w:t>
      </w:r>
      <w:r>
        <w:t>te (MBR).</w:t>
      </w:r>
      <w:r w:rsidRPr="00EE0A17">
        <w:t xml:space="preserve"> </w:t>
      </w:r>
    </w:p>
    <w:p w14:paraId="04DAD875" w14:textId="77777777" w:rsidR="00100D31" w:rsidRPr="00DB4CAA" w:rsidRDefault="00100D31" w:rsidP="00100D31">
      <w:r>
        <w:t xml:space="preserve">When the MTSI client in terminal receives an indication that the negotiated uplink Maximum Bit Rate (MBR) is greater than the current maximum sending rate of its sender and rate adaptation is </w:t>
      </w:r>
      <w:r w:rsidRPr="00111B7F">
        <w:t>possible</w:t>
      </w:r>
      <w:r>
        <w:t xml:space="preserve"> for the session, the </w:t>
      </w:r>
      <w:r w:rsidRPr="00EE0A17">
        <w:t>MTSI client in terminal should configure the maximum sending rate of</w:t>
      </w:r>
      <w:r w:rsidRPr="00DB4CAA">
        <w:t xml:space="preserve"> its sender to align with the </w:t>
      </w:r>
      <w:r>
        <w:t>smallest</w:t>
      </w:r>
      <w:r w:rsidRPr="00DB4CAA">
        <w:t xml:space="preserve"> of the following:</w:t>
      </w:r>
    </w:p>
    <w:p w14:paraId="5AAEA870" w14:textId="77777777" w:rsidR="00100D31" w:rsidRPr="00EE0A17" w:rsidRDefault="00100D31" w:rsidP="00100D31">
      <w:pPr>
        <w:pStyle w:val="B1"/>
      </w:pPr>
      <w:r>
        <w:t>-</w:t>
      </w:r>
      <w:r w:rsidRPr="00EE0A17">
        <w:tab/>
        <w:t>the negotiated uplink Maximum Bit Ra</w:t>
      </w:r>
      <w:r>
        <w:t>te (MBR)</w:t>
      </w:r>
      <w:r w:rsidRPr="00EE0A17">
        <w:t xml:space="preserve"> </w:t>
      </w:r>
    </w:p>
    <w:p w14:paraId="7980C9C5" w14:textId="77777777" w:rsidR="00100D31" w:rsidRPr="0099372E" w:rsidRDefault="00100D31" w:rsidP="00100D31">
      <w:pPr>
        <w:pStyle w:val="B1"/>
      </w:pPr>
      <w:r>
        <w:t>-</w:t>
      </w:r>
      <w:r>
        <w:tab/>
        <w:t xml:space="preserve">the bandwidth value, if the </w:t>
      </w:r>
      <w:r w:rsidRPr="0099372E">
        <w:t>b=AS parameter was included in the last SDP offer or answer</w:t>
      </w:r>
      <w:r>
        <w:t xml:space="preserve"> received by the client</w:t>
      </w:r>
    </w:p>
    <w:p w14:paraId="5CC978C9" w14:textId="77777777" w:rsidR="00100D31" w:rsidRDefault="00100D31" w:rsidP="00100D31">
      <w:pPr>
        <w:pStyle w:val="B1"/>
      </w:pPr>
      <w:r w:rsidRPr="00DB4CAA">
        <w:t>-</w:t>
      </w:r>
      <w:r w:rsidRPr="00DB4CAA">
        <w:tab/>
        <w:t>the preconfigured data rate for the selected codec, if the MTSI client has been preconfigured by the operator to use a particular data rate for the selected codec</w:t>
      </w:r>
    </w:p>
    <w:p w14:paraId="382B985A" w14:textId="77777777" w:rsidR="00460EEF" w:rsidRDefault="00460EEF" w:rsidP="00AA683F">
      <w:pPr>
        <w:pStyle w:val="FP"/>
      </w:pPr>
    </w:p>
    <w:p w14:paraId="7B808CA8" w14:textId="77777777" w:rsidR="00460EEF" w:rsidRDefault="00460EEF" w:rsidP="00460EEF">
      <w:pPr>
        <w:pStyle w:val="Heading4"/>
      </w:pPr>
      <w:bookmarkStart w:id="493" w:name="_Toc26369241"/>
      <w:bookmarkStart w:id="494" w:name="_Toc36227123"/>
      <w:bookmarkStart w:id="495" w:name="_Toc36228137"/>
      <w:bookmarkStart w:id="496" w:name="_Toc36228764"/>
      <w:bookmarkStart w:id="497" w:name="_Toc68847083"/>
      <w:bookmarkStart w:id="498" w:name="_Toc74611018"/>
      <w:bookmarkStart w:id="499" w:name="_Toc75566297"/>
      <w:bookmarkStart w:id="500" w:name="_Toc89789848"/>
      <w:bookmarkStart w:id="501" w:name="_Toc89962992"/>
      <w:r>
        <w:t>6.2.7.3</w:t>
      </w:r>
      <w:r>
        <w:tab/>
        <w:t>Alignment of negotiated QoS parameters and a=bw-info attribute</w:t>
      </w:r>
      <w:bookmarkEnd w:id="493"/>
      <w:bookmarkEnd w:id="494"/>
      <w:bookmarkEnd w:id="495"/>
      <w:bookmarkEnd w:id="496"/>
      <w:bookmarkEnd w:id="497"/>
      <w:bookmarkEnd w:id="498"/>
      <w:bookmarkEnd w:id="499"/>
      <w:bookmarkEnd w:id="500"/>
      <w:bookmarkEnd w:id="501"/>
    </w:p>
    <w:p w14:paraId="0DA112AE" w14:textId="77777777" w:rsidR="00460EEF" w:rsidRDefault="00460EEF" w:rsidP="00460EEF">
      <w:r>
        <w:t>The Maximum Supported Bandwidth for the sending direction should be aligned with the uplink MBR.</w:t>
      </w:r>
    </w:p>
    <w:p w14:paraId="7756443F" w14:textId="77777777" w:rsidR="00460EEF" w:rsidRDefault="00460EEF" w:rsidP="00460EEF">
      <w:r>
        <w:t>The Minimum Desired Bandwidth for the sending direction should be aligned with the uplink GBR.</w:t>
      </w:r>
    </w:p>
    <w:p w14:paraId="43851714" w14:textId="77777777" w:rsidR="00460EEF" w:rsidRDefault="00460EEF" w:rsidP="00460EEF">
      <w:r>
        <w:t>The Maximum Supported Bandwidth for the receiving direction should be aligned with the downlink MBR.</w:t>
      </w:r>
      <w:r w:rsidRPr="002A4C44">
        <w:t xml:space="preserve"> </w:t>
      </w:r>
    </w:p>
    <w:p w14:paraId="63D32D36" w14:textId="77777777" w:rsidR="00460EEF" w:rsidRDefault="00460EEF" w:rsidP="00460EEF">
      <w:r>
        <w:t>The Minimum Desired Bandwidth for the receiving direction should be aligned with the downlink GBR.</w:t>
      </w:r>
    </w:p>
    <w:p w14:paraId="377A4D61" w14:textId="77777777" w:rsidR="00100D31" w:rsidRDefault="00460EEF" w:rsidP="00AA683F">
      <w:r>
        <w:t>The procedures for aliging the above listed bandwidth properties with the above listed QoS parameters are the same as given above in clauses 6.2.7.1 and 6.2.7.2 for other bandwidth-related information.</w:t>
      </w:r>
    </w:p>
    <w:p w14:paraId="69F75721" w14:textId="77777777" w:rsidR="00CA7FD1" w:rsidRPr="00511D8B" w:rsidRDefault="00CA7FD1" w:rsidP="00CA7FD1">
      <w:pPr>
        <w:keepNext/>
        <w:keepLines/>
        <w:spacing w:before="120"/>
        <w:ind w:left="1418" w:hanging="1418"/>
        <w:outlineLvl w:val="3"/>
        <w:rPr>
          <w:rFonts w:ascii="Arial" w:hAnsi="Arial"/>
          <w:sz w:val="24"/>
        </w:rPr>
      </w:pPr>
      <w:r w:rsidRPr="00511D8B">
        <w:rPr>
          <w:rFonts w:ascii="Arial" w:hAnsi="Arial"/>
          <w:sz w:val="24"/>
        </w:rPr>
        <w:t>6.2.7.</w:t>
      </w:r>
      <w:r>
        <w:rPr>
          <w:rFonts w:ascii="Arial" w:hAnsi="Arial"/>
          <w:sz w:val="24"/>
        </w:rPr>
        <w:t>4</w:t>
      </w:r>
      <w:r w:rsidRPr="00511D8B">
        <w:rPr>
          <w:rFonts w:ascii="Arial" w:hAnsi="Arial"/>
          <w:sz w:val="24"/>
        </w:rPr>
        <w:tab/>
      </w:r>
      <w:r>
        <w:rPr>
          <w:rFonts w:ascii="Arial" w:hAnsi="Arial"/>
          <w:sz w:val="24"/>
        </w:rPr>
        <w:t>The a=3gpp-qos-hint</w:t>
      </w:r>
      <w:r w:rsidRPr="00511D8B">
        <w:rPr>
          <w:rFonts w:ascii="Arial" w:hAnsi="Arial"/>
          <w:sz w:val="24"/>
        </w:rPr>
        <w:t xml:space="preserve"> </w:t>
      </w:r>
      <w:r>
        <w:rPr>
          <w:rFonts w:ascii="Arial" w:hAnsi="Arial"/>
          <w:sz w:val="24"/>
        </w:rPr>
        <w:t xml:space="preserve">SDP </w:t>
      </w:r>
      <w:r w:rsidRPr="00511D8B">
        <w:rPr>
          <w:rFonts w:ascii="Arial" w:hAnsi="Arial"/>
          <w:sz w:val="24"/>
        </w:rPr>
        <w:t>attribute</w:t>
      </w:r>
    </w:p>
    <w:p w14:paraId="50D68579" w14:textId="77777777" w:rsidR="00CA7FD1" w:rsidRDefault="00CA7FD1" w:rsidP="00CA7FD1">
      <w:pPr>
        <w:pStyle w:val="Heading5"/>
      </w:pPr>
      <w:bookmarkStart w:id="502" w:name="_Toc26369242"/>
      <w:bookmarkStart w:id="503" w:name="_Toc36227124"/>
      <w:bookmarkStart w:id="504" w:name="_Toc36228138"/>
      <w:bookmarkStart w:id="505" w:name="_Toc36228765"/>
      <w:bookmarkStart w:id="506" w:name="_Toc68847084"/>
      <w:bookmarkStart w:id="507" w:name="_Toc74611019"/>
      <w:bookmarkStart w:id="508" w:name="_Toc75566298"/>
      <w:bookmarkStart w:id="509" w:name="_Toc89789849"/>
      <w:bookmarkStart w:id="510" w:name="_Toc89962993"/>
      <w:r>
        <w:t>6.2.7.4.1</w:t>
      </w:r>
      <w:r>
        <w:tab/>
        <w:t>General</w:t>
      </w:r>
      <w:bookmarkEnd w:id="502"/>
      <w:bookmarkEnd w:id="503"/>
      <w:bookmarkEnd w:id="504"/>
      <w:bookmarkEnd w:id="505"/>
      <w:bookmarkEnd w:id="506"/>
      <w:bookmarkEnd w:id="507"/>
      <w:bookmarkEnd w:id="508"/>
      <w:bookmarkEnd w:id="509"/>
      <w:bookmarkEnd w:id="510"/>
    </w:p>
    <w:p w14:paraId="50CB4FCB" w14:textId="77777777" w:rsidR="00CA7FD1" w:rsidRPr="00511D8B" w:rsidRDefault="00CA7FD1" w:rsidP="00CA7FD1">
      <w:r>
        <w:t>In some cases, it is not possible to uniquely map a media type in SDP to an appropriate QoS without additional information on the intended usage of that media from the application or the end-user of that application</w:t>
      </w:r>
      <w:r w:rsidRPr="00511D8B">
        <w:t>.</w:t>
      </w:r>
    </w:p>
    <w:p w14:paraId="22C0FA9C" w14:textId="77777777" w:rsidR="00CA7FD1" w:rsidRDefault="00CA7FD1" w:rsidP="00CA7FD1">
      <w:pPr>
        <w:rPr>
          <w:noProof/>
        </w:rPr>
      </w:pPr>
      <w:r>
        <w:rPr>
          <w:noProof/>
        </w:rPr>
        <w:t xml:space="preserve">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w:t>
      </w:r>
      <w:r>
        <w:rPr>
          <w:noProof/>
        </w:rPr>
        <w:lastRenderedPageBreak/>
        <w:t>the aggregate of all packets (e.g. if more than one media stream is part of the same media description), and equally in both directions (uplink and downlink) unless restricted by the inclusion of "a=sendonly" or "a=recvonly" in the same media description.</w:t>
      </w:r>
    </w:p>
    <w:p w14:paraId="605B00AC" w14:textId="77777777" w:rsidR="00CA7FD1" w:rsidRDefault="00CA7FD1" w:rsidP="00CA7FD1">
      <w:pPr>
        <w:rPr>
          <w:noProof/>
        </w:rPr>
      </w:pPr>
      <w:r>
        <w:rPr>
          <w:noProof/>
        </w:rPr>
        <w:t>If this attribute is included in an SDP media description, policy control can choose to take this additional information into account for the affected media.</w:t>
      </w:r>
    </w:p>
    <w:p w14:paraId="1E35A3B3" w14:textId="77777777" w:rsidR="00CA7FD1" w:rsidRDefault="00CA7FD1" w:rsidP="00CA7FD1">
      <w:pPr>
        <w:rPr>
          <w:noProof/>
        </w:rPr>
      </w:pPr>
      <w:r>
        <w:rPr>
          <w:noProof/>
        </w:rPr>
        <w:t>An "a=3gpp-qos-hint" attribute shall not occur more than once for an SDP media description.</w:t>
      </w:r>
    </w:p>
    <w:p w14:paraId="0AD5BC02" w14:textId="77777777" w:rsidR="00CA7FD1" w:rsidRDefault="00CA7FD1" w:rsidP="00CA7FD1">
      <w:pPr>
        <w:rPr>
          <w:noProof/>
        </w:rPr>
      </w:pPr>
      <w:r>
        <w:rPr>
          <w:noProof/>
        </w:rPr>
        <w:t>SDP examples are provided in Annex A.16.</w:t>
      </w:r>
    </w:p>
    <w:p w14:paraId="449A521F" w14:textId="77777777" w:rsidR="00CA7FD1" w:rsidRDefault="00CA7FD1" w:rsidP="00CA7FD1">
      <w:pPr>
        <w:pStyle w:val="NO"/>
        <w:rPr>
          <w:noProof/>
        </w:rPr>
      </w:pPr>
      <w:r>
        <w:rPr>
          <w:noProof/>
        </w:rPr>
        <w:t>NOTE:</w:t>
      </w:r>
      <w:r>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 19) for that media. How to get information on what values that will be acceptable to include in such re-offer is not specified.</w:t>
      </w:r>
    </w:p>
    <w:p w14:paraId="6F4D4E58" w14:textId="77777777" w:rsidR="00CA7FD1" w:rsidRDefault="00CA7FD1" w:rsidP="00CA7FD1">
      <w:pPr>
        <w:pStyle w:val="Heading5"/>
      </w:pPr>
      <w:bookmarkStart w:id="511" w:name="_Toc26369243"/>
      <w:bookmarkStart w:id="512" w:name="_Toc36227125"/>
      <w:bookmarkStart w:id="513" w:name="_Toc36228139"/>
      <w:bookmarkStart w:id="514" w:name="_Toc36228766"/>
      <w:bookmarkStart w:id="515" w:name="_Toc68847085"/>
      <w:bookmarkStart w:id="516" w:name="_Toc74611020"/>
      <w:bookmarkStart w:id="517" w:name="_Toc75566299"/>
      <w:bookmarkStart w:id="518" w:name="_Toc89789850"/>
      <w:bookmarkStart w:id="519" w:name="_Toc89962994"/>
      <w:r>
        <w:t>6.2.7.4.2</w:t>
      </w:r>
      <w:r>
        <w:tab/>
        <w:t>3gpp-qos-hint ABNF syntax and semantics</w:t>
      </w:r>
      <w:bookmarkEnd w:id="511"/>
      <w:bookmarkEnd w:id="512"/>
      <w:bookmarkEnd w:id="513"/>
      <w:bookmarkEnd w:id="514"/>
      <w:bookmarkEnd w:id="515"/>
      <w:bookmarkEnd w:id="516"/>
      <w:bookmarkEnd w:id="517"/>
      <w:bookmarkEnd w:id="518"/>
      <w:bookmarkEnd w:id="519"/>
    </w:p>
    <w:p w14:paraId="03C37311" w14:textId="77777777" w:rsidR="00CA7FD1" w:rsidRDefault="00CA7FD1" w:rsidP="00CA7FD1">
      <w:pPr>
        <w:rPr>
          <w:noProof/>
        </w:rPr>
      </w:pPr>
      <w:r>
        <w:rPr>
          <w:noProof/>
        </w:rPr>
        <w:t>3gpp-qos-hint-value = qos-hint *(";" qos-hint)</w:t>
      </w:r>
    </w:p>
    <w:p w14:paraId="7C2218A2" w14:textId="77777777" w:rsidR="00CA7FD1" w:rsidRDefault="00CA7FD1" w:rsidP="00CA7FD1">
      <w:pPr>
        <w:rPr>
          <w:noProof/>
        </w:rPr>
      </w:pPr>
      <w:r>
        <w:rPr>
          <w:noProof/>
        </w:rPr>
        <w:t>qos-hint = qos-hint-property ["=" qos-hint-end-to-end-value *(qos-hint-split)]</w:t>
      </w:r>
    </w:p>
    <w:p w14:paraId="4317E74D" w14:textId="77777777" w:rsidR="00CA7FD1" w:rsidRDefault="00CA7FD1" w:rsidP="00CA7FD1">
      <w:pPr>
        <w:rPr>
          <w:noProof/>
        </w:rPr>
      </w:pPr>
      <w:r>
        <w:rPr>
          <w:noProof/>
        </w:rPr>
        <w:t>qos-hint-property = "loss" / "latency" / token</w:t>
      </w:r>
    </w:p>
    <w:p w14:paraId="071156E8" w14:textId="77777777" w:rsidR="00CA7FD1" w:rsidRDefault="00CA7FD1" w:rsidP="00CA7FD1">
      <w:pPr>
        <w:rPr>
          <w:noProof/>
        </w:rPr>
      </w:pPr>
      <w:r>
        <w:rPr>
          <w:noProof/>
        </w:rPr>
        <w:t>qos-hint-end-to-end-value = qos-hint-value</w:t>
      </w:r>
    </w:p>
    <w:p w14:paraId="3F3FC544" w14:textId="77777777" w:rsidR="00CA7FD1" w:rsidRDefault="00CA7FD1" w:rsidP="00CA7FD1">
      <w:pPr>
        <w:rPr>
          <w:noProof/>
          <w:lang w:val="en-US"/>
        </w:rPr>
      </w:pPr>
      <w:r w:rsidRPr="002742C3">
        <w:rPr>
          <w:noProof/>
          <w:lang w:val="en-US"/>
        </w:rPr>
        <w:t>qos-hint-split = "/" qos-hint-split-method ":" qos-hint-split-value</w:t>
      </w:r>
    </w:p>
    <w:p w14:paraId="0C7FAA62" w14:textId="77777777" w:rsidR="00CA7FD1" w:rsidRPr="002742C3" w:rsidRDefault="00CA7FD1" w:rsidP="00CA7FD1">
      <w:pPr>
        <w:rPr>
          <w:noProof/>
          <w:lang w:val="en-US"/>
        </w:rPr>
      </w:pPr>
      <w:r w:rsidRPr="002742C3">
        <w:rPr>
          <w:noProof/>
          <w:lang w:val="en-US"/>
        </w:rPr>
        <w:t>qo</w:t>
      </w:r>
      <w:r>
        <w:rPr>
          <w:noProof/>
          <w:lang w:val="en-US"/>
        </w:rPr>
        <w:t>s-hint-split-method = "local" / token</w:t>
      </w:r>
    </w:p>
    <w:p w14:paraId="18B81B90" w14:textId="77777777" w:rsidR="00CA7FD1" w:rsidRPr="002742C3" w:rsidRDefault="00CA7FD1" w:rsidP="00CA7FD1">
      <w:pPr>
        <w:rPr>
          <w:noProof/>
          <w:lang w:val="en-US"/>
        </w:rPr>
      </w:pPr>
      <w:r w:rsidRPr="002742C3">
        <w:rPr>
          <w:noProof/>
          <w:lang w:val="en-US"/>
        </w:rPr>
        <w:t>qos-hint-split-value = qos-hint-value</w:t>
      </w:r>
    </w:p>
    <w:p w14:paraId="6A06325C" w14:textId="77777777" w:rsidR="00CA7FD1" w:rsidRDefault="00CA7FD1" w:rsidP="00CA7FD1">
      <w:pPr>
        <w:rPr>
          <w:noProof/>
        </w:rPr>
      </w:pPr>
      <w:r>
        <w:rPr>
          <w:noProof/>
        </w:rPr>
        <w:t>qos-hint-value = zero-based-integer / non-zero-real / token</w:t>
      </w:r>
    </w:p>
    <w:p w14:paraId="0B5DCB3E" w14:textId="478E67EE" w:rsidR="00CA7FD1" w:rsidRPr="00564E87" w:rsidRDefault="00CA7FD1" w:rsidP="00CA7FD1">
      <w:pPr>
        <w:rPr>
          <w:noProof/>
        </w:rPr>
      </w:pPr>
    </w:p>
    <w:p w14:paraId="284AC82A" w14:textId="0586B7D5" w:rsidR="00CA7FD1" w:rsidRDefault="00CA7FD1" w:rsidP="00CA7FD1">
      <w:pPr>
        <w:rPr>
          <w:noProof/>
        </w:rPr>
      </w:pPr>
      <w:r w:rsidRPr="00564E87">
        <w:rPr>
          <w:noProof/>
        </w:rPr>
        <w:t>;</w:t>
      </w:r>
      <w:r w:rsidRPr="00F76F65">
        <w:rPr>
          <w:noProof/>
          <w:lang w:val="en-US"/>
        </w:rPr>
        <w:t xml:space="preserve"> </w:t>
      </w:r>
      <w:r w:rsidRPr="00564E87">
        <w:rPr>
          <w:noProof/>
        </w:rPr>
        <w:t xml:space="preserve">token </w:t>
      </w:r>
      <w:r>
        <w:rPr>
          <w:noProof/>
        </w:rPr>
        <w:t xml:space="preserve">as </w:t>
      </w:r>
      <w:r w:rsidRPr="00564E87">
        <w:rPr>
          <w:noProof/>
        </w:rPr>
        <w:t xml:space="preserve">defined </w:t>
      </w:r>
      <w:r>
        <w:rPr>
          <w:noProof/>
        </w:rPr>
        <w:t xml:space="preserve">by </w:t>
      </w:r>
      <w:r w:rsidRPr="00564E87">
        <w:rPr>
          <w:noProof/>
        </w:rPr>
        <w:t>IETF RFC 4566</w:t>
      </w:r>
    </w:p>
    <w:p w14:paraId="35B59AD0" w14:textId="4690A062" w:rsidR="00CA7FD1" w:rsidRDefault="00AA7F38" w:rsidP="00CA7FD1">
      <w:pPr>
        <w:rPr>
          <w:noProof/>
        </w:rPr>
      </w:pPr>
      <w:r w:rsidRPr="00DD6127">
        <w:rPr>
          <w:noProof/>
        </w:rPr>
        <w:t xml:space="preserve">; </w:t>
      </w:r>
      <w:r w:rsidRPr="00DD6127">
        <w:rPr>
          <w:noProof/>
          <w:lang w:val="x-none"/>
        </w:rPr>
        <w:t xml:space="preserve">zero-based-integer and non-zero-real </w:t>
      </w:r>
      <w:r w:rsidRPr="00DD6127">
        <w:rPr>
          <w:noProof/>
        </w:rPr>
        <w:t xml:space="preserve">as defined by IETF RFC </w:t>
      </w:r>
      <w:r>
        <w:rPr>
          <w:noProof/>
        </w:rPr>
        <w:t>88</w:t>
      </w:r>
      <w:r w:rsidRPr="00DD6127">
        <w:rPr>
          <w:noProof/>
        </w:rPr>
        <w:t>66</w:t>
      </w:r>
      <w:r w:rsidR="00CA7FD1">
        <w:rPr>
          <w:noProof/>
        </w:rPr>
        <w:t>The IANA registration information for this attribute is provided in Annex M.</w:t>
      </w:r>
      <w:r w:rsidR="000E1E41">
        <w:rPr>
          <w:noProof/>
        </w:rPr>
        <w:t>11</w:t>
      </w:r>
      <w:r w:rsidR="00CA7FD1">
        <w:rPr>
          <w:noProof/>
        </w:rPr>
        <w:t>.</w:t>
      </w:r>
    </w:p>
    <w:p w14:paraId="1300F5AE" w14:textId="77777777" w:rsidR="00CA7FD1" w:rsidRDefault="00CA7FD1" w:rsidP="00CA7FD1">
      <w:pPr>
        <w:rPr>
          <w:noProof/>
        </w:rPr>
      </w:pPr>
      <w:r>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26DDDF11" w14:textId="77777777" w:rsidR="00CA7FD1" w:rsidRDefault="00CA7FD1" w:rsidP="00CA7FD1">
      <w:pPr>
        <w:rPr>
          <w:noProof/>
        </w:rPr>
      </w:pPr>
      <w:r>
        <w:rPr>
          <w:noProof/>
        </w:rPr>
        <w:t>If a qos-hint-property has no qos-hint-end-to-end-value, it</w:t>
      </w:r>
      <w:r w:rsidRPr="00B65D81">
        <w:rPr>
          <w:noProof/>
        </w:rPr>
        <w:t xml:space="preserve"> </w:t>
      </w:r>
      <w:r>
        <w:rPr>
          <w:noProof/>
        </w:rPr>
        <w:t>is of boolean (on/off) type.</w:t>
      </w:r>
    </w:p>
    <w:p w14:paraId="28C35443" w14:textId="77777777" w:rsidR="00CA7FD1" w:rsidRDefault="00CA7FD1" w:rsidP="00CA7FD1">
      <w:pPr>
        <w:rPr>
          <w:noProof/>
        </w:rPr>
      </w:pPr>
      <w:r>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688453F2" w14:textId="77777777" w:rsidR="00CA7FD1" w:rsidRDefault="00CA7FD1" w:rsidP="00CA7FD1">
      <w:pPr>
        <w:pStyle w:val="B1"/>
        <w:rPr>
          <w:lang w:val="en-US"/>
        </w:rPr>
      </w:pPr>
      <w:r>
        <w:rPr>
          <w:noProof/>
        </w:rPr>
        <w:t>"local":</w:t>
      </w:r>
      <w:r>
        <w:rPr>
          <w:noProof/>
        </w:rPr>
        <w:tab/>
      </w:r>
      <w:r w:rsidRPr="00B2291C">
        <w:rPr>
          <w:lang w:val="en-US"/>
        </w:rPr>
        <w:t>Th</w:t>
      </w:r>
      <w:r>
        <w:rPr>
          <w:lang w:val="en-US"/>
        </w:rPr>
        <w:t>e</w:t>
      </w:r>
      <w:r w:rsidRPr="00B2291C">
        <w:rPr>
          <w:lang w:val="en-US"/>
        </w:rPr>
        <w:t xml:space="preserve"> </w:t>
      </w:r>
      <w:r>
        <w:rPr>
          <w:lang w:val="en-US"/>
        </w:rPr>
        <w:t>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3795614D" w14:textId="77777777" w:rsidR="00CA7FD1" w:rsidRDefault="00CA7FD1" w:rsidP="00CA7FD1">
      <w:pPr>
        <w:rPr>
          <w:noProof/>
        </w:rPr>
      </w:pPr>
      <w:r>
        <w:rPr>
          <w:noProof/>
        </w:rPr>
        <w:t xml:space="preserve">The following qos-hint-property values are currently defined: </w:t>
      </w:r>
    </w:p>
    <w:p w14:paraId="78C2A082" w14:textId="77777777" w:rsidR="00CA7FD1" w:rsidRDefault="00CA7FD1" w:rsidP="00CA7FD1">
      <w:pPr>
        <w:pStyle w:val="B1"/>
        <w:rPr>
          <w:lang w:val="en-US"/>
        </w:rPr>
      </w:pPr>
      <w:r>
        <w:rPr>
          <w:noProof/>
        </w:rPr>
        <w:t>"loss":</w:t>
      </w:r>
      <w:r>
        <w:rPr>
          <w:noProof/>
        </w:rPr>
        <w:tab/>
      </w:r>
      <w:r w:rsidRPr="00B2291C">
        <w:rPr>
          <w:lang w:val="en-US"/>
        </w:rPr>
        <w:t xml:space="preserve">This </w:t>
      </w:r>
      <w:r>
        <w:rPr>
          <w:lang w:val="en-US"/>
        </w:rPr>
        <w:t>qos-hint-</w:t>
      </w:r>
      <w:r w:rsidRPr="00B2291C">
        <w:rPr>
          <w:lang w:val="en-US"/>
        </w:rPr>
        <w:t xml:space="preserve">property </w:t>
      </w:r>
      <w:r>
        <w:rPr>
          <w:lang w:val="en-US"/>
        </w:rPr>
        <w:t xml:space="preserve">qos-hint-end-to-end-value </w:t>
      </w:r>
      <w:r w:rsidRPr="00B2291C">
        <w:rPr>
          <w:lang w:val="en-US"/>
        </w:rPr>
        <w:t>describes the m</w:t>
      </w:r>
      <w:r>
        <w:rPr>
          <w:lang w:val="en-US"/>
        </w:rPr>
        <w:t>aximum desirable end-to-end transport level packet loss rate in percent (without "%" sign) as a zero-based-integer or as a non-zero-real value.</w:t>
      </w:r>
    </w:p>
    <w:p w14:paraId="5D949DC0" w14:textId="77777777" w:rsidR="00CA7FD1" w:rsidRDefault="00CA7FD1" w:rsidP="00CA7FD1">
      <w:pPr>
        <w:pStyle w:val="B1"/>
        <w:rPr>
          <w:noProof/>
        </w:rPr>
      </w:pPr>
      <w:r>
        <w:rPr>
          <w:lang w:val="en-US"/>
        </w:rPr>
        <w:t>"latency":</w:t>
      </w:r>
      <w:r>
        <w:rPr>
          <w:lang w:val="en-US"/>
        </w:rPr>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2974B8C6" w14:textId="77777777" w:rsidR="00CA7FD1" w:rsidRDefault="00CA7FD1" w:rsidP="00CA7FD1">
      <w:pPr>
        <w:pStyle w:val="Heading5"/>
        <w:rPr>
          <w:lang w:val="en-US"/>
        </w:rPr>
      </w:pPr>
      <w:bookmarkStart w:id="520" w:name="_Toc26369244"/>
      <w:bookmarkStart w:id="521" w:name="_Toc36227126"/>
      <w:bookmarkStart w:id="522" w:name="_Toc36228140"/>
      <w:bookmarkStart w:id="523" w:name="_Toc36228767"/>
      <w:bookmarkStart w:id="524" w:name="_Toc68847086"/>
      <w:bookmarkStart w:id="525" w:name="_Toc74611021"/>
      <w:bookmarkStart w:id="526" w:name="_Toc75566300"/>
      <w:bookmarkStart w:id="527" w:name="_Toc89789851"/>
      <w:bookmarkStart w:id="528" w:name="_Toc89962995"/>
      <w:r w:rsidRPr="008B329A">
        <w:lastRenderedPageBreak/>
        <w:t>6.2.7.</w:t>
      </w:r>
      <w:r>
        <w:t>4</w:t>
      </w:r>
      <w:r w:rsidRPr="008B329A">
        <w:t>.</w:t>
      </w:r>
      <w:r>
        <w:t>3</w:t>
      </w:r>
      <w:r w:rsidRPr="008B329A">
        <w:tab/>
      </w:r>
      <w:r>
        <w:t>Creating an SDP offer</w:t>
      </w:r>
      <w:bookmarkEnd w:id="520"/>
      <w:bookmarkEnd w:id="521"/>
      <w:bookmarkEnd w:id="522"/>
      <w:bookmarkEnd w:id="523"/>
      <w:bookmarkEnd w:id="524"/>
      <w:bookmarkEnd w:id="525"/>
      <w:bookmarkEnd w:id="526"/>
      <w:bookmarkEnd w:id="527"/>
      <w:bookmarkEnd w:id="528"/>
    </w:p>
    <w:p w14:paraId="7DE15E97" w14:textId="77777777" w:rsidR="00CA7FD1" w:rsidRDefault="00CA7FD1" w:rsidP="00CA7FD1">
      <w:pPr>
        <w:rPr>
          <w:noProof/>
          <w:lang w:val="en-US"/>
        </w:rPr>
      </w:pPr>
      <w:r>
        <w:rPr>
          <w:noProof/>
          <w:lang w:val="en-US"/>
        </w:rPr>
        <w:t>An "a=3gpp-qos-hint" line may be included in any media description in an SDP offer.</w:t>
      </w:r>
    </w:p>
    <w:p w14:paraId="49F6BED1" w14:textId="77777777" w:rsidR="00CA7FD1" w:rsidRDefault="00CA7FD1" w:rsidP="00CA7FD1">
      <w:pPr>
        <w:pStyle w:val="Heading5"/>
        <w:rPr>
          <w:lang w:val="en-US"/>
        </w:rPr>
      </w:pPr>
      <w:bookmarkStart w:id="529" w:name="_Toc26369245"/>
      <w:bookmarkStart w:id="530" w:name="_Toc36227127"/>
      <w:bookmarkStart w:id="531" w:name="_Toc36228141"/>
      <w:bookmarkStart w:id="532" w:name="_Toc36228768"/>
      <w:bookmarkStart w:id="533" w:name="_Toc68847087"/>
      <w:bookmarkStart w:id="534" w:name="_Toc74611022"/>
      <w:bookmarkStart w:id="535" w:name="_Toc75566301"/>
      <w:bookmarkStart w:id="536" w:name="_Toc89789852"/>
      <w:bookmarkStart w:id="537" w:name="_Toc89962996"/>
      <w:r>
        <w:rPr>
          <w:lang w:val="en-US"/>
        </w:rPr>
        <w:t>6.2.7.4.4</w:t>
      </w:r>
      <w:r>
        <w:rPr>
          <w:lang w:val="en-US"/>
        </w:rPr>
        <w:tab/>
        <w:t>Creating an SDP answer</w:t>
      </w:r>
      <w:bookmarkEnd w:id="529"/>
      <w:bookmarkEnd w:id="530"/>
      <w:bookmarkEnd w:id="531"/>
      <w:bookmarkEnd w:id="532"/>
      <w:bookmarkEnd w:id="533"/>
      <w:bookmarkEnd w:id="534"/>
      <w:bookmarkEnd w:id="535"/>
      <w:bookmarkEnd w:id="536"/>
      <w:bookmarkEnd w:id="537"/>
    </w:p>
    <w:p w14:paraId="1A032A6D" w14:textId="77777777" w:rsidR="00CA7FD1" w:rsidRDefault="00CA7FD1" w:rsidP="00CA7FD1">
      <w:pPr>
        <w:rPr>
          <w:lang w:val="en-US"/>
        </w:rPr>
      </w:pPr>
      <w:r>
        <w:rPr>
          <w:lang w:val="en-US"/>
        </w:rPr>
        <w:t xml:space="preserve">If there is no </w:t>
      </w:r>
      <w:r>
        <w:rPr>
          <w:noProof/>
          <w:lang w:val="en-US"/>
        </w:rPr>
        <w:t>"a=3gpp-qos-hint" line included in a media description in the SDP offer, it shall not be included in the corresponding media description in the SDP answer.</w:t>
      </w:r>
    </w:p>
    <w:p w14:paraId="067F4A8E"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5C5BCA7A" w14:textId="77777777" w:rsidR="00CA7FD1" w:rsidRPr="00B2291C" w:rsidRDefault="00CA7FD1" w:rsidP="00CA7FD1">
      <w:pPr>
        <w:rPr>
          <w:lang w:val="en-US"/>
        </w:rPr>
      </w:pPr>
      <w:r>
        <w:rPr>
          <w:lang w:val="en-US"/>
        </w:rPr>
        <w:t xml:space="preserve">An SDP answerer shall not add any qos-hint-property values on the </w:t>
      </w:r>
      <w:r>
        <w:rPr>
          <w:noProof/>
          <w:lang w:val="en-US"/>
        </w:rPr>
        <w:t>"a=3gpp-qos-hint" line</w:t>
      </w:r>
      <w:r>
        <w:rPr>
          <w:lang w:val="en-US"/>
        </w:rPr>
        <w:t xml:space="preserve"> that are not present in the received SDP offer.</w:t>
      </w:r>
    </w:p>
    <w:p w14:paraId="4873A08F" w14:textId="77777777" w:rsidR="00CA7FD1" w:rsidRDefault="00CA7FD1" w:rsidP="00CA7FD1">
      <w:pPr>
        <w:rPr>
          <w:lang w:val="en-US"/>
        </w:rPr>
      </w:pPr>
      <w:r>
        <w:rPr>
          <w:lang w:val="en-US"/>
        </w:rPr>
        <w:t xml:space="preserve">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w:t>
      </w:r>
      <w:r w:rsidRPr="00863FE2">
        <w:rPr>
          <w:lang w:val="en-US"/>
        </w:rPr>
        <w:t xml:space="preserve">A "loss"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w:t>
      </w:r>
      <w:r w:rsidR="009E427D">
        <w:rPr>
          <w:lang w:val="en-US"/>
        </w:rPr>
        <w:t>4</w:t>
      </w:r>
      <w:r>
        <w:rPr>
          <w:lang w:val="en-US"/>
        </w:rPr>
        <w:t>.4-1</w:t>
      </w:r>
      <w:r w:rsidRPr="00C00F16">
        <w:rPr>
          <w:lang w:val="en-US"/>
        </w:rPr>
        <w:t xml:space="preserve"> </w:t>
      </w:r>
      <w:r>
        <w:rPr>
          <w:lang w:val="en-US"/>
        </w:rPr>
        <w:t>and 6.2.4.</w:t>
      </w:r>
      <w:r w:rsidR="009E427D">
        <w:rPr>
          <w:lang w:val="en-US"/>
        </w:rPr>
        <w:t>4</w:t>
      </w:r>
      <w:r>
        <w:rPr>
          <w:lang w:val="en-US"/>
        </w:rPr>
        <w:t>.4-2 provide illustrated examples of these principles. If the "loss" qos-hint-property is known by the SDP answerer but if there are no known, supported qos-hint-values for it, the entire qos-hint shall be omitted from the SDP answer.</w:t>
      </w:r>
    </w:p>
    <w:p w14:paraId="16E3598E" w14:textId="77777777" w:rsidR="00CA7FD1" w:rsidRDefault="00CA7FD1" w:rsidP="00CA7FD1">
      <w:pPr>
        <w:rPr>
          <w:lang w:val="en-US"/>
        </w:rPr>
      </w:pPr>
      <w:r>
        <w:rPr>
          <w:lang w:val="en-US"/>
        </w:rPr>
        <w:t xml:space="preserve">A "latency" qos-hint-value received in the SDP offer that cannot be supported by the SDP answerer as </w:t>
      </w:r>
      <w:r>
        <w:rPr>
          <w:noProof/>
          <w:lang w:val="en-US"/>
        </w:rPr>
        <w:t>the desirable maximum end-to-end packet latency</w:t>
      </w:r>
      <w:r>
        <w:rPr>
          <w:lang w:val="en-US"/>
        </w:rPr>
        <w:t xml:space="preserve"> should be increased in the SDP answer to a value that can be supported</w:t>
      </w:r>
      <w:r w:rsidRPr="00BE17AD">
        <w:rPr>
          <w:lang w:val="en-US"/>
        </w:rPr>
        <w:t xml:space="preserve"> </w:t>
      </w:r>
      <w:r>
        <w:rPr>
          <w:lang w:val="en-US"/>
        </w:rPr>
        <w:t xml:space="preserve">by the SDP answerer. </w:t>
      </w:r>
      <w:r w:rsidRPr="00863FE2">
        <w:rPr>
          <w:lang w:val="en-US"/>
        </w:rPr>
        <w:t xml:space="preserve">A "latency"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6.2.7.4.4-1</w:t>
      </w:r>
      <w:r w:rsidRPr="00C00F16">
        <w:rPr>
          <w:lang w:val="en-US"/>
        </w:rPr>
        <w:t xml:space="preserve"> </w:t>
      </w:r>
      <w:r>
        <w:rPr>
          <w:lang w:val="en-US"/>
        </w:rPr>
        <w:t>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2AEF5AA1" w14:textId="77777777" w:rsidR="00CA7FD1" w:rsidRDefault="00CA7FD1" w:rsidP="00CA7FD1">
      <w:pPr>
        <w:rPr>
          <w:lang w:val="en-US"/>
        </w:rPr>
      </w:pPr>
      <w:r>
        <w:rPr>
          <w:lang w:val="en-US"/>
        </w:rPr>
        <w:t xml:space="preserve">If, as a result of the above procedures, there are no qos-hints to be included in the SDP answer, the entire </w:t>
      </w:r>
      <w:r>
        <w:rPr>
          <w:noProof/>
        </w:rPr>
        <w:t>"a=3gpp-qos-hint" line shall be omitted from the SDP answer.</w:t>
      </w:r>
    </w:p>
    <w:p w14:paraId="3B749540" w14:textId="77777777" w:rsidR="00CA7FD1" w:rsidRDefault="00CA7FD1" w:rsidP="00CA7FD1">
      <w:pPr>
        <w:pStyle w:val="NO"/>
        <w:rPr>
          <w:lang w:val="en-US"/>
        </w:rPr>
      </w:pPr>
      <w:r>
        <w:rPr>
          <w:lang w:val="en-US"/>
        </w:rPr>
        <w:t>NOTE:</w:t>
      </w:r>
      <w:r>
        <w:rPr>
          <w:lang w:val="en-US"/>
        </w:rPr>
        <w:tab/>
        <w:t xml:space="preserve">If the qos-hint-end-to-end-value is </w:t>
      </w:r>
      <w:r w:rsidRPr="00080140">
        <w:rPr>
          <w:lang w:val="en-US"/>
        </w:rPr>
        <w:t>changed from what was included in the offer</w:t>
      </w:r>
      <w:r>
        <w:rPr>
          <w:lang w:val="en-US"/>
        </w:rPr>
        <w:t>, or if the implicit or explicit qos-hint-split-value applicable to the SDP offerer is decreased between the SDP offer and the SDP answer, there’s a risk that the resulting QoS will not be acceptable to the SDP offerer or</w:t>
      </w:r>
      <w:r w:rsidRPr="00080140">
        <w:rPr>
          <w:lang w:val="en-US"/>
        </w:rPr>
        <w:t>, if anyway accepted,</w:t>
      </w:r>
      <w:r>
        <w:rPr>
          <w:lang w:val="en-US"/>
        </w:rPr>
        <w:t xml:space="preserve"> at least cause sub-optimal user experience.</w:t>
      </w:r>
    </w:p>
    <w:p w14:paraId="028E8C06" w14:textId="77777777" w:rsidR="00CA7FD1" w:rsidRDefault="00CA7FD1" w:rsidP="00CA7FD1">
      <w:pPr>
        <w:pStyle w:val="TH"/>
        <w:rPr>
          <w:lang w:val="en-US"/>
        </w:rPr>
      </w:pPr>
      <w:r>
        <w:object w:dxaOrig="13815" w:dyaOrig="3540" w14:anchorId="478EB87D">
          <v:shape id="_x0000_i1028" type="#_x0000_t75" style="width:481.5pt;height:123pt" o:ole="">
            <v:imagedata r:id="rId19" o:title=""/>
          </v:shape>
          <o:OLEObject Type="Embed" ProgID="Visio.Drawing.15" ShapeID="_x0000_i1028" DrawAspect="Content" ObjectID="_1701959528" r:id="rId20"/>
        </w:object>
      </w:r>
    </w:p>
    <w:p w14:paraId="319E7881" w14:textId="77777777" w:rsidR="00CA7FD1" w:rsidRDefault="00CA7FD1" w:rsidP="00CA7FD1">
      <w:pPr>
        <w:pStyle w:val="TF"/>
        <w:rPr>
          <w:lang w:val="en-US"/>
        </w:rPr>
      </w:pPr>
      <w:r>
        <w:rPr>
          <w:lang w:val="en-US"/>
        </w:rPr>
        <w:t>Figure 6.2.7.4.4-1 Illustration of 3gpp-qos-hint "loss" UE-to-UE offer/answer</w:t>
      </w:r>
    </w:p>
    <w:p w14:paraId="2781BACB" w14:textId="77777777" w:rsidR="00CA7FD1" w:rsidRPr="00F1197E" w:rsidRDefault="00CA7FD1" w:rsidP="00CA7FD1">
      <w:pPr>
        <w:pStyle w:val="TH"/>
        <w:rPr>
          <w:lang w:val="en-US"/>
        </w:rPr>
      </w:pPr>
      <w:r>
        <w:object w:dxaOrig="13846" w:dyaOrig="3556" w14:anchorId="49487EB5">
          <v:shape id="_x0000_i1029" type="#_x0000_t75" style="width:482pt;height:123.5pt" o:ole="">
            <v:imagedata r:id="rId21" o:title=""/>
          </v:shape>
          <o:OLEObject Type="Embed" ProgID="Visio.Drawing.15" ShapeID="_x0000_i1029" DrawAspect="Content" ObjectID="_1701959529" r:id="rId22"/>
        </w:object>
      </w:r>
    </w:p>
    <w:p w14:paraId="36E7C4A1" w14:textId="77777777" w:rsidR="00CA7FD1" w:rsidRDefault="00CA7FD1" w:rsidP="00CA7FD1">
      <w:pPr>
        <w:pStyle w:val="TF"/>
        <w:rPr>
          <w:lang w:val="en-US"/>
        </w:rPr>
      </w:pPr>
      <w:r>
        <w:rPr>
          <w:lang w:val="en-US"/>
        </w:rPr>
        <w:t>Figure 6.2.7.4.4-2 Illustration of 3gpp-qos-hint "loss" UE-to-Network offer/answer</w:t>
      </w:r>
    </w:p>
    <w:p w14:paraId="746F27E1"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6759E94F" w14:textId="77777777" w:rsidR="00CA7FD1" w:rsidRDefault="00CA7FD1" w:rsidP="00CA7FD1">
      <w:pPr>
        <w:rPr>
          <w:lang w:val="en-US"/>
        </w:rPr>
      </w:pPr>
      <w:r>
        <w:rPr>
          <w:lang w:val="en-US"/>
        </w:rPr>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7F585E3A" w14:textId="77777777" w:rsidR="00CA7FD1" w:rsidRDefault="00CA7FD1" w:rsidP="00CA7FD1">
      <w:pPr>
        <w:rPr>
          <w:lang w:val="en-US"/>
        </w:rPr>
      </w:pPr>
      <w:r>
        <w:rPr>
          <w:lang w:val="en-US"/>
        </w:rPr>
        <w:t>If the SDP answerer accepts a default split (without explicit qos-hint-split in the SDP offer) it shall not include any qos-hint-split in the SDP answer.</w:t>
      </w:r>
    </w:p>
    <w:p w14:paraId="7C23D1CD" w14:textId="77777777" w:rsidR="00CA7FD1" w:rsidRDefault="00CA7FD1" w:rsidP="00CA7FD1">
      <w:pPr>
        <w:rPr>
          <w:lang w:val="en-US"/>
        </w:rPr>
      </w:pPr>
      <w:r>
        <w:rPr>
          <w:lang w:val="en-US"/>
        </w:rPr>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053493B2" w14:textId="77777777" w:rsidR="00CA7FD1" w:rsidRDefault="00CA7FD1" w:rsidP="00CA7FD1">
      <w:pPr>
        <w:rPr>
          <w:lang w:val="en-US"/>
        </w:rPr>
      </w:pPr>
      <w:r>
        <w:rPr>
          <w:lang w:val="en-US"/>
        </w:rPr>
        <w:t>If the SDP answerer does not accept the qos-hint-split-value proposed in the SDP offer, regardless if that qos-hint-split-value is explicit or not, it can make one of the following choices for the SDP answer:</w:t>
      </w:r>
    </w:p>
    <w:p w14:paraId="4D12CEA2" w14:textId="77777777" w:rsidR="00CA7FD1" w:rsidRDefault="00CA7FD1" w:rsidP="00CA7FD1">
      <w:pPr>
        <w:pStyle w:val="B1"/>
        <w:rPr>
          <w:lang w:val="en-US"/>
        </w:rPr>
      </w:pPr>
      <w:r w:rsidRPr="00C539BB">
        <w:rPr>
          <w:lang w:val="en-US"/>
        </w:rPr>
        <w:t>-</w:t>
      </w:r>
      <w:r>
        <w:rPr>
          <w:lang w:val="en-US"/>
        </w:rPr>
        <w:tab/>
        <w:t xml:space="preserve">If the SDP offerer qos-hint-split-value is smaller than what the SDP answerer </w:t>
      </w:r>
      <w:r w:rsidRPr="00863FE2">
        <w:rPr>
          <w:lang w:val="en-US"/>
        </w:rPr>
        <w:t>requires (i.e., qos-hint-end-to-end-value in the SDP offer minus the corresponding qos-hint-split-value from the SDP offer is larger than required across the SDP answerer’s local link)</w:t>
      </w:r>
      <w:r>
        <w:rPr>
          <w:lang w:val="en-US"/>
        </w:rPr>
        <w:t>,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58DF4D1" w14:textId="77777777" w:rsidR="00CA7FD1" w:rsidRPr="00C45C1F" w:rsidRDefault="00CA7FD1" w:rsidP="00CA7FD1">
      <w:pPr>
        <w:pStyle w:val="B1"/>
        <w:rPr>
          <w:lang w:val="en-US"/>
        </w:rPr>
      </w:pPr>
      <w:r>
        <w:rPr>
          <w:lang w:val="en-US"/>
        </w:rPr>
        <w:t>-</w:t>
      </w:r>
      <w:r>
        <w:rPr>
          <w:lang w:val="en-US"/>
        </w:rPr>
        <w:tab/>
        <w:t>If the SDP offerer qos-hint-split-value is larger than what the SDP answerer considers feasible</w:t>
      </w:r>
      <w:r w:rsidRPr="00863FE2">
        <w:rPr>
          <w:lang w:val="en-US"/>
        </w:rPr>
        <w:t xml:space="preserve"> (i.e., qos-hint-end-to-end-value in the SDP offer minus the corresponding qos-hint-split-value from the SDP offer is smaller than feasible across the SDP answerer’s local link)</w:t>
      </w:r>
      <w:r>
        <w:rPr>
          <w:lang w:val="en-US"/>
        </w:rPr>
        <w:t xml:space="preserve">, the SDP answerer may include a qos-hint-split-value in the SDP answer that is larger than the qos-hint-end-to-end-value included in the SDP </w:t>
      </w:r>
      <w:r w:rsidRPr="00196C6E">
        <w:rPr>
          <w:lang w:val="en-US"/>
        </w:rPr>
        <w:t>offer</w:t>
      </w:r>
      <w:r>
        <w:rPr>
          <w:lang w:val="en-US"/>
        </w:rPr>
        <w:t xml:space="preserve"> minus the corresponding qos-hint-split-value from the SDP offer, but the included value shall then also be less than or equal to half of the qos-hint-end-to-end-value included in the SDP </w:t>
      </w:r>
      <w:r w:rsidRPr="00196C6E">
        <w:rPr>
          <w:lang w:val="en-US"/>
        </w:rPr>
        <w:t>answer</w:t>
      </w:r>
      <w:r>
        <w:rPr>
          <w:lang w:val="en-US"/>
        </w:rPr>
        <w:t xml:space="preserve">. The exception to that rule is when the qos-hint-end-to-end-value included in the SDP </w:t>
      </w:r>
      <w:r w:rsidRPr="00196C6E">
        <w:rPr>
          <w:lang w:val="en-US"/>
        </w:rPr>
        <w:t>answer</w:t>
      </w:r>
      <w:r>
        <w:rPr>
          <w:lang w:val="en-US"/>
        </w:rPr>
        <w:t xml:space="preserve"> is less than the qos-hint-end-to-end-value included in the SDP offer (see also above), in which case the qos-hint-split-value should instead be the qos-hint-end-to-end-value included in the SDP answer minus the corresponding qos-hint-split-value from the SDP </w:t>
      </w:r>
      <w:r w:rsidRPr="00196C6E">
        <w:rPr>
          <w:lang w:val="en-US"/>
        </w:rPr>
        <w:t>offer</w:t>
      </w:r>
      <w:r>
        <w:rPr>
          <w:lang w:val="en-US"/>
        </w:rPr>
        <w:t>, unless the SDP answerer cannot support such qos-hint-split-value. In that case</w:t>
      </w:r>
      <w:r w:rsidRPr="00C45C1F">
        <w:rPr>
          <w:lang w:val="en-US"/>
        </w:rPr>
        <w:t xml:space="preserve"> </w:t>
      </w:r>
      <w:r>
        <w:rPr>
          <w:lang w:val="en-US"/>
        </w:rPr>
        <w:t xml:space="preserve">the included value shall be less than or equal to half of the qos-hint-end-to-end-value included in the SDP </w:t>
      </w:r>
      <w:r w:rsidRPr="00196C6E">
        <w:rPr>
          <w:lang w:val="en-US"/>
        </w:rPr>
        <w:t>answer</w:t>
      </w:r>
      <w:r>
        <w:rPr>
          <w:lang w:val="en-US"/>
        </w:rPr>
        <w:t>.</w:t>
      </w:r>
    </w:p>
    <w:p w14:paraId="11F5D935" w14:textId="77777777" w:rsidR="00CA7FD1" w:rsidRDefault="00CA7FD1" w:rsidP="00CA7FD1">
      <w:pPr>
        <w:pStyle w:val="Heading5"/>
        <w:rPr>
          <w:lang w:val="en-US"/>
        </w:rPr>
      </w:pPr>
      <w:bookmarkStart w:id="538" w:name="_Toc26369246"/>
      <w:bookmarkStart w:id="539" w:name="_Toc36227128"/>
      <w:bookmarkStart w:id="540" w:name="_Toc36228142"/>
      <w:bookmarkStart w:id="541" w:name="_Toc36228769"/>
      <w:bookmarkStart w:id="542" w:name="_Toc68847088"/>
      <w:bookmarkStart w:id="543" w:name="_Toc74611023"/>
      <w:bookmarkStart w:id="544" w:name="_Toc75566302"/>
      <w:bookmarkStart w:id="545" w:name="_Toc89789853"/>
      <w:bookmarkStart w:id="546" w:name="_Toc89962997"/>
      <w:r>
        <w:rPr>
          <w:lang w:val="en-US"/>
        </w:rPr>
        <w:t>6.2.7.4.5</w:t>
      </w:r>
      <w:r>
        <w:rPr>
          <w:lang w:val="en-US"/>
        </w:rPr>
        <w:tab/>
        <w:t>Offerer receiving an SDP answer</w:t>
      </w:r>
      <w:bookmarkEnd w:id="538"/>
      <w:bookmarkEnd w:id="539"/>
      <w:bookmarkEnd w:id="540"/>
      <w:bookmarkEnd w:id="541"/>
      <w:bookmarkEnd w:id="542"/>
      <w:bookmarkEnd w:id="543"/>
      <w:bookmarkEnd w:id="544"/>
      <w:bookmarkEnd w:id="545"/>
      <w:bookmarkEnd w:id="546"/>
    </w:p>
    <w:p w14:paraId="1F9A9395" w14:textId="77777777" w:rsidR="00CA7FD1" w:rsidRDefault="00CA7FD1" w:rsidP="00CA7FD1">
      <w:pPr>
        <w:rPr>
          <w:lang w:val="en-US"/>
        </w:rPr>
      </w:pPr>
      <w:r>
        <w:rPr>
          <w:lang w:val="en-US"/>
        </w:rPr>
        <w:t xml:space="preserve">If there is no </w:t>
      </w:r>
      <w:r>
        <w:rPr>
          <w:noProof/>
          <w:lang w:val="en-US"/>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081C7FFE" w14:textId="77777777" w:rsidR="00CA7FD1" w:rsidRDefault="00CA7FD1" w:rsidP="00CA7FD1">
      <w:pPr>
        <w:rPr>
          <w:lang w:val="en-US"/>
        </w:rPr>
      </w:pPr>
      <w:r>
        <w:rPr>
          <w:lang w:val="en-US"/>
        </w:rPr>
        <w:t>If a qos-hint with a</w:t>
      </w:r>
      <w:r w:rsidRPr="00B2291C">
        <w:rPr>
          <w:lang w:val="en-US"/>
        </w:rPr>
        <w:t xml:space="preserve">n </w:t>
      </w:r>
      <w:r>
        <w:rPr>
          <w:lang w:val="en-US"/>
        </w:rPr>
        <w:t>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866E3FA" w14:textId="77777777" w:rsidR="00CA7FD1" w:rsidRDefault="00CA7FD1" w:rsidP="00CA7FD1">
      <w:pPr>
        <w:rPr>
          <w:lang w:val="en-US"/>
        </w:rPr>
      </w:pPr>
      <w:r>
        <w:rPr>
          <w:lang w:val="en-US"/>
        </w:rPr>
        <w:t>A "loss" property value received in the SDP answer that is identical to the SDP offer shall be taken as the SDP answerer accepting to share end-to-end packet loss budget equally.</w:t>
      </w:r>
      <w:r w:rsidRPr="00F1197E">
        <w:rPr>
          <w:lang w:val="en-US"/>
        </w:rPr>
        <w:t xml:space="preserve"> </w:t>
      </w:r>
      <w:r>
        <w:rPr>
          <w:lang w:val="en-US"/>
        </w:rPr>
        <w:t xml:space="preserve">A "loss" property value received in the SDP answer that is </w:t>
      </w:r>
      <w:r>
        <w:rPr>
          <w:lang w:val="en-US"/>
        </w:rPr>
        <w:lastRenderedPageBreak/>
        <w:t>larger than in the SDP offer shall be taken as the SDP answerer being incapable of sharing end-to-end packet loss budget with the proposed split from the SDP offer while keeping the end-to-end packet loss</w:t>
      </w:r>
      <w:r w:rsidDel="00C276AD">
        <w:rPr>
          <w:lang w:val="en-US"/>
        </w:rPr>
        <w:t xml:space="preserve"> </w:t>
      </w:r>
      <w:r w:rsidRPr="00080140">
        <w:rPr>
          <w:lang w:val="en-US"/>
        </w:rPr>
        <w:t xml:space="preserve">value that was included in the SDP offer </w:t>
      </w:r>
      <w:r>
        <w:rPr>
          <w:noProof/>
          <w:lang w:val="en-US"/>
        </w:rPr>
        <w:t>(see illustrative examples in Figures 6.2.7.4.4-1 and 6.2.7.4.4-2).</w:t>
      </w:r>
      <w:r w:rsidRPr="00080140">
        <w:rPr>
          <w:noProof/>
          <w:lang w:val="en-US"/>
        </w:rPr>
        <w:t xml:space="preserve">  A "loss" property value received in the SDP answer that is smaller than in the SDP offer shall be taken as the SDP answerer requiring a lower end-to-end packet loss for the media.</w:t>
      </w:r>
    </w:p>
    <w:p w14:paraId="2E44CA35" w14:textId="77777777" w:rsidR="00CA7FD1" w:rsidRDefault="00CA7FD1" w:rsidP="00CA7FD1">
      <w:pPr>
        <w:rPr>
          <w:noProof/>
          <w:lang w:val="en-US"/>
        </w:rPr>
      </w:pPr>
      <w:r>
        <w:rPr>
          <w:lang w:val="en-US"/>
        </w:rPr>
        <w:t>A "latency" property value received in the SDP answer that is identical to the SDP offer shall be taken as the SDP answerer accepting to share end-to-end packet latency budget equally.</w:t>
      </w:r>
      <w:r w:rsidRPr="00F1197E">
        <w:rPr>
          <w:lang w:val="en-US"/>
        </w:rPr>
        <w:t xml:space="preserve"> </w:t>
      </w:r>
      <w:r>
        <w:rPr>
          <w:lang w:val="en-US"/>
        </w:rPr>
        <w:t>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Del="00C276AD">
        <w:rPr>
          <w:lang w:val="en-US"/>
        </w:rPr>
        <w:t xml:space="preserve"> </w:t>
      </w:r>
      <w:r w:rsidRPr="00080140">
        <w:rPr>
          <w:lang w:val="en-US"/>
        </w:rPr>
        <w:t xml:space="preserve">value that was included in the SDP offer </w:t>
      </w:r>
      <w:r>
        <w:rPr>
          <w:noProof/>
          <w:lang w:val="en-US"/>
        </w:rPr>
        <w:t>(the principles in the illustrative examples for "loss" in Figures 6.2.7.4.4-1 and 6.2.7.4.4-2 apply also for "latency").</w:t>
      </w:r>
      <w:r w:rsidRPr="00080140">
        <w:rPr>
          <w:noProof/>
          <w:lang w:val="en-US"/>
        </w:rPr>
        <w:t xml:space="preserve">  A "latency" property value received in the SDP answer that is smaller than in the SDP offer shall be taken as the SDP answerer requiring a lower end-to-end latency for the media.</w:t>
      </w:r>
    </w:p>
    <w:p w14:paraId="200E2BAC"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5AAE25D9" w14:textId="77777777" w:rsidR="00CA7FD1" w:rsidRDefault="00CA7FD1" w:rsidP="00CA7FD1">
      <w:pPr>
        <w:rPr>
          <w:lang w:val="en-US"/>
        </w:rPr>
      </w:pPr>
      <w:r>
        <w:rPr>
          <w:lang w:val="en-US"/>
        </w:rPr>
        <w:t>If no qos-hint-split is included in the received SDP answer and if no qos-hint-split was included in the SDP offer, the SDP answerer has accepted the offered default, equal split.</w:t>
      </w:r>
    </w:p>
    <w:p w14:paraId="65EED0CB" w14:textId="77777777" w:rsidR="00CA7FD1" w:rsidRDefault="00CA7FD1" w:rsidP="00CA7FD1">
      <w:pPr>
        <w:rPr>
          <w:lang w:val="en-US"/>
        </w:rPr>
      </w:pPr>
      <w:r>
        <w:rPr>
          <w:lang w:val="en-US"/>
        </w:rPr>
        <w:t xml:space="preserve">If a qos-hint-split is included in the received SDP answer with a qos-split-hint-value equal to the qos-hint-end-to-end-value </w:t>
      </w:r>
      <w:r w:rsidRPr="00080140">
        <w:rPr>
          <w:lang w:val="en-US"/>
        </w:rPr>
        <w:t xml:space="preserve">in the SDP answer </w:t>
      </w:r>
      <w:r>
        <w:rPr>
          <w:lang w:val="en-US"/>
        </w:rPr>
        <w:t>minus the corresponding qos-hint-split-value from the SDP offer, the SDP answerer has accepted the qos-hint-split proposed by the SDP offer.</w:t>
      </w:r>
    </w:p>
    <w:p w14:paraId="15CCE938" w14:textId="77777777" w:rsidR="00CA7FD1" w:rsidRDefault="00CA7FD1" w:rsidP="00CA7FD1">
      <w:pPr>
        <w:rPr>
          <w:lang w:val="en-US"/>
        </w:rPr>
      </w:pPr>
      <w:r>
        <w:rPr>
          <w:lang w:val="en-US"/>
        </w:rPr>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711BCB47" w14:textId="77777777" w:rsidR="00CA7FD1" w:rsidRDefault="00CA7FD1" w:rsidP="00CA7FD1">
      <w:pPr>
        <w:rPr>
          <w:noProof/>
          <w:lang w:val="en-US"/>
        </w:rPr>
      </w:pPr>
      <w:r>
        <w:rPr>
          <w:noProof/>
          <w:lang w:val="en-US"/>
        </w:rPr>
        <w:t>Table 6.2.7.4.5-1 below shows what resulting QoS hint values from the SDP answer that can be used during resource reservation at the SDP offerer and SDP answerer sides, respectively, for each of the defined qos-hint-property-values.</w:t>
      </w:r>
    </w:p>
    <w:p w14:paraId="52525D00" w14:textId="77777777" w:rsidR="00CA7FD1" w:rsidRPr="006A417C" w:rsidRDefault="00CA7FD1" w:rsidP="00CA7FD1">
      <w:pPr>
        <w:keepNext/>
        <w:keepLines/>
        <w:spacing w:before="60"/>
        <w:jc w:val="center"/>
        <w:rPr>
          <w:rFonts w:ascii="Arial" w:hAnsi="Arial"/>
          <w:b/>
        </w:rPr>
      </w:pPr>
      <w:r w:rsidRPr="006A417C">
        <w:rPr>
          <w:rFonts w:ascii="Arial" w:hAnsi="Arial"/>
          <w:b/>
        </w:rPr>
        <w:t xml:space="preserve">Table </w:t>
      </w:r>
      <w:r>
        <w:rPr>
          <w:rFonts w:ascii="Arial" w:hAnsi="Arial"/>
          <w:b/>
        </w:rPr>
        <w:t>6.2.7.4.5-1</w:t>
      </w:r>
      <w:r w:rsidRPr="006A417C">
        <w:rPr>
          <w:rFonts w:ascii="Arial" w:hAnsi="Arial"/>
          <w:b/>
        </w:rPr>
        <w:t xml:space="preserve">: </w:t>
      </w:r>
      <w:r>
        <w:rPr>
          <w:rFonts w:ascii="Arial" w:hAnsi="Arial"/>
          <w:b/>
        </w:rPr>
        <w:t>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CA7FD1" w:rsidRPr="006A417C" w14:paraId="33D4BC91"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3CC6ACBB"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2CDD52B5"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41BABC40"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answerer side part</w:t>
            </w:r>
          </w:p>
        </w:tc>
      </w:tr>
      <w:tr w:rsidR="00CA7FD1" w:rsidRPr="006A417C" w14:paraId="311122E5"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hideMark/>
          </w:tcPr>
          <w:p w14:paraId="0352CDF0" w14:textId="77777777" w:rsidR="00CA7FD1" w:rsidRPr="006A417C" w:rsidRDefault="00CA7FD1" w:rsidP="00361F25">
            <w:pPr>
              <w:keepNext/>
              <w:keepLines/>
              <w:spacing w:after="0"/>
              <w:rPr>
                <w:rFonts w:ascii="Arial" w:hAnsi="Arial"/>
                <w:sz w:val="18"/>
                <w:lang w:eastAsia="en-GB"/>
              </w:rPr>
            </w:pPr>
            <w:r>
              <w:rPr>
                <w:rFonts w:ascii="Arial" w:hAnsi="Arial"/>
                <w:sz w:val="18"/>
                <w:lang w:eastAsia="en-GB"/>
              </w:rPr>
              <w:t>No qos-hint-split included</w:t>
            </w:r>
          </w:p>
        </w:tc>
        <w:tc>
          <w:tcPr>
            <w:tcW w:w="2835" w:type="dxa"/>
            <w:tcBorders>
              <w:top w:val="single" w:sz="4" w:space="0" w:color="auto"/>
              <w:left w:val="single" w:sz="4" w:space="0" w:color="auto"/>
              <w:bottom w:val="single" w:sz="4" w:space="0" w:color="auto"/>
              <w:right w:val="single" w:sz="4" w:space="0" w:color="auto"/>
            </w:tcBorders>
            <w:hideMark/>
          </w:tcPr>
          <w:p w14:paraId="1AB319B3"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63EDB3A1"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r>
      <w:tr w:rsidR="00CA7FD1" w:rsidRPr="006A417C" w14:paraId="54BAF575"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tcPr>
          <w:p w14:paraId="79748B3F" w14:textId="77777777" w:rsidR="00CA7FD1" w:rsidRDefault="00CA7FD1" w:rsidP="00361F25">
            <w:pPr>
              <w:keepNext/>
              <w:keepLines/>
              <w:spacing w:after="0"/>
              <w:rPr>
                <w:rFonts w:ascii="Arial" w:hAnsi="Arial"/>
                <w:sz w:val="18"/>
                <w:lang w:eastAsia="en-GB"/>
              </w:rPr>
            </w:pPr>
            <w:r>
              <w:rPr>
                <w:rFonts w:ascii="Arial" w:hAnsi="Arial"/>
                <w:sz w:val="18"/>
                <w:lang w:eastAsia="en-GB"/>
              </w:rPr>
              <w:t>qos-hint-split included</w:t>
            </w:r>
          </w:p>
        </w:tc>
        <w:tc>
          <w:tcPr>
            <w:tcW w:w="2835" w:type="dxa"/>
            <w:tcBorders>
              <w:top w:val="single" w:sz="4" w:space="0" w:color="auto"/>
              <w:left w:val="single" w:sz="4" w:space="0" w:color="auto"/>
              <w:bottom w:val="single" w:sz="4" w:space="0" w:color="auto"/>
              <w:right w:val="single" w:sz="4" w:space="0" w:color="auto"/>
            </w:tcBorders>
          </w:tcPr>
          <w:p w14:paraId="070EEAD9" w14:textId="77777777" w:rsidR="00CA7FD1" w:rsidRPr="006A417C" w:rsidRDefault="00CA7FD1" w:rsidP="00361F25">
            <w:pPr>
              <w:keepNext/>
              <w:keepLines/>
              <w:spacing w:after="0"/>
              <w:jc w:val="center"/>
              <w:rPr>
                <w:rFonts w:ascii="Arial" w:hAnsi="Arial"/>
                <w:sz w:val="18"/>
                <w:lang w:eastAsia="en-GB"/>
              </w:rPr>
            </w:pPr>
            <w:r w:rsidRPr="004C2D77">
              <w:rPr>
                <w:rFonts w:ascii="Arial" w:hAnsi="Arial"/>
                <w:sz w:val="18"/>
                <w:lang w:eastAsia="en-GB"/>
              </w:rPr>
              <w:t xml:space="preserve">qos-hint-end-to-end-value – </w:t>
            </w:r>
            <w:r>
              <w:rPr>
                <w:rFonts w:ascii="Arial" w:hAnsi="Arial"/>
                <w:sz w:val="18"/>
                <w:lang w:eastAsia="en-GB"/>
              </w:rPr>
              <w:br/>
            </w:r>
            <w:r w:rsidRPr="004C2D77">
              <w:rPr>
                <w:rFonts w:ascii="Arial" w:hAnsi="Arial"/>
                <w:sz w:val="18"/>
                <w:lang w:eastAsia="en-GB"/>
              </w:rPr>
              <w:t>qos-hint-split-value</w:t>
            </w:r>
          </w:p>
        </w:tc>
        <w:tc>
          <w:tcPr>
            <w:tcW w:w="2835" w:type="dxa"/>
            <w:tcBorders>
              <w:top w:val="single" w:sz="4" w:space="0" w:color="auto"/>
              <w:left w:val="single" w:sz="4" w:space="0" w:color="auto"/>
              <w:bottom w:val="single" w:sz="4" w:space="0" w:color="auto"/>
              <w:right w:val="single" w:sz="4" w:space="0" w:color="auto"/>
            </w:tcBorders>
          </w:tcPr>
          <w:p w14:paraId="62543D27"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qos-hint-split-value</w:t>
            </w:r>
          </w:p>
        </w:tc>
      </w:tr>
    </w:tbl>
    <w:p w14:paraId="23675FC0" w14:textId="77777777" w:rsidR="00CA7FD1" w:rsidRDefault="00CA7FD1" w:rsidP="00CA7FD1">
      <w:pPr>
        <w:rPr>
          <w:noProof/>
          <w:lang w:val="en-US"/>
        </w:rPr>
      </w:pPr>
    </w:p>
    <w:p w14:paraId="4FD0FED9" w14:textId="77777777" w:rsidR="009E427D" w:rsidRDefault="00CA7FD1" w:rsidP="00CA7FD1">
      <w:pPr>
        <w:pStyle w:val="NO"/>
        <w:rPr>
          <w:noProof/>
        </w:rPr>
      </w:pPr>
      <w:r>
        <w:rPr>
          <w:noProof/>
        </w:rPr>
        <w:t>NOTE:</w:t>
      </w:r>
      <w:r>
        <w:rPr>
          <w:noProof/>
        </w:rPr>
        <w:tab/>
        <w:t xml:space="preserve">The following </w:t>
      </w:r>
      <w:r>
        <w:rPr>
          <w:i/>
          <w:noProof/>
        </w:rPr>
        <w:t>n</w:t>
      </w:r>
      <w:r w:rsidRPr="006F2999">
        <w:rPr>
          <w:i/>
          <w:noProof/>
        </w:rPr>
        <w:t>on-authoritative</w:t>
      </w:r>
      <w:r>
        <w:rPr>
          <w:noProof/>
        </w:rPr>
        <w:t xml:space="preserve"> mapping of the qos-hint-end-to-end-values (no explicit split applied, for simplicity) to, </w:t>
      </w:r>
      <w:r w:rsidRPr="00503B64">
        <w:rPr>
          <w:i/>
          <w:noProof/>
        </w:rPr>
        <w:t>for example</w:t>
      </w:r>
      <w:r>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1FCDAA38" w14:textId="77777777" w:rsidR="009E427D" w:rsidRPr="00A15B65" w:rsidRDefault="009E427D" w:rsidP="009E427D">
      <w:pPr>
        <w:keepLines/>
        <w:ind w:left="1135" w:hanging="851"/>
        <w:rPr>
          <w:noProof/>
          <w:lang w:val="x-none"/>
        </w:rPr>
      </w:pPr>
      <w:r>
        <w:rPr>
          <w:noProof/>
        </w:rPr>
        <w:tab/>
      </w:r>
      <w:r w:rsidRPr="00A15B65">
        <w:rPr>
          <w:noProof/>
          <w:lang w:val="x-none"/>
        </w:rPr>
        <w:t>loss=0.00</w:t>
      </w:r>
      <w:r w:rsidRPr="00FE0211">
        <w:rPr>
          <w:noProof/>
          <w:lang w:val="en-US"/>
        </w:rPr>
        <w:t>0</w:t>
      </w:r>
      <w:r w:rsidRPr="00A15B65">
        <w:rPr>
          <w:noProof/>
          <w:lang w:val="x-none"/>
        </w:rPr>
        <w:t>2;latency=300</w:t>
      </w:r>
      <w:r w:rsidRPr="00A15B65">
        <w:rPr>
          <w:noProof/>
          <w:lang w:val="x-none"/>
        </w:rPr>
        <w:tab/>
      </w:r>
      <w:r w:rsidRPr="00A15B65">
        <w:rPr>
          <w:noProof/>
          <w:lang w:val="x-none"/>
        </w:rPr>
        <w:tab/>
        <w:t>=&gt;</w:t>
      </w:r>
      <w:r w:rsidRPr="00A15B65">
        <w:rPr>
          <w:noProof/>
          <w:lang w:val="x-none"/>
        </w:rPr>
        <w:tab/>
        <w:t>QCI 71 (150 ms, 10</w:t>
      </w:r>
      <w:r w:rsidRPr="00A15B65">
        <w:rPr>
          <w:noProof/>
          <w:vertAlign w:val="superscript"/>
          <w:lang w:val="x-none"/>
        </w:rPr>
        <w:t>-6</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2;latency=600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72 (300 ms, 10</w:t>
      </w:r>
      <w:r w:rsidRPr="00A15B65">
        <w:rPr>
          <w:noProof/>
          <w:vertAlign w:val="superscript"/>
          <w:lang w:val="x-none"/>
        </w:rPr>
        <w:t>-4</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2;latency=600</w:t>
      </w:r>
      <w:r w:rsidRPr="00A15B65">
        <w:rPr>
          <w:noProof/>
          <w:lang w:val="x-none"/>
        </w:rPr>
        <w:tab/>
      </w:r>
      <w:r>
        <w:rPr>
          <w:noProof/>
          <w:lang w:val="x-none"/>
        </w:rPr>
        <w:tab/>
      </w:r>
      <w:r w:rsidRPr="00A15B65">
        <w:rPr>
          <w:noProof/>
          <w:lang w:val="x-none"/>
        </w:rPr>
        <w:t>=&gt;</w:t>
      </w:r>
      <w:r w:rsidRPr="00A15B65">
        <w:rPr>
          <w:noProof/>
          <w:lang w:val="x-none"/>
        </w:rPr>
        <w:tab/>
        <w:t>QCI 73 (300 ms, 10</w:t>
      </w:r>
      <w:r w:rsidRPr="00A15B65">
        <w:rPr>
          <w:noProof/>
          <w:vertAlign w:val="superscript"/>
          <w:lang w:val="x-none"/>
        </w:rPr>
        <w:t>-8</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2;latency=1000</w:t>
      </w:r>
      <w:r w:rsidRPr="00A15B65">
        <w:rPr>
          <w:noProof/>
          <w:lang w:val="x-none"/>
        </w:rPr>
        <w:tab/>
        <w:t>=&gt;</w:t>
      </w:r>
      <w:r w:rsidRPr="00A15B65">
        <w:rPr>
          <w:noProof/>
          <w:lang w:val="x-none"/>
        </w:rPr>
        <w:tab/>
        <w:t>QCI 74 (500 ms, 10</w:t>
      </w:r>
      <w:r w:rsidRPr="00A15B65">
        <w:rPr>
          <w:noProof/>
          <w:vertAlign w:val="superscript"/>
          <w:lang w:val="x-none"/>
        </w:rPr>
        <w:t>-8</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2;latency=1000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76 (500 ms, 10</w:t>
      </w:r>
      <w:r w:rsidRPr="00A15B65">
        <w:rPr>
          <w:noProof/>
          <w:vertAlign w:val="superscript"/>
          <w:lang w:val="x-none"/>
        </w:rPr>
        <w:t>-4</w:t>
      </w:r>
      <w:r w:rsidRPr="00A15B65">
        <w:rPr>
          <w:noProof/>
          <w:lang w:val="x-none"/>
        </w:rPr>
        <w:t>)</w:t>
      </w:r>
    </w:p>
    <w:p w14:paraId="3007E296" w14:textId="77777777" w:rsidR="00CA7FD1" w:rsidRDefault="00CA7FD1" w:rsidP="00CA7FD1">
      <w:pPr>
        <w:pStyle w:val="NO"/>
        <w:rPr>
          <w:noProof/>
        </w:rPr>
      </w:pPr>
      <w:r>
        <w:rPr>
          <w:noProof/>
        </w:rPr>
        <w:br/>
      </w:r>
    </w:p>
    <w:p w14:paraId="398C6FD5" w14:textId="77777777" w:rsidR="00932767" w:rsidRDefault="00932767" w:rsidP="00A374EA">
      <w:pPr>
        <w:pStyle w:val="FP"/>
      </w:pPr>
    </w:p>
    <w:p w14:paraId="5BAB01F6" w14:textId="77777777" w:rsidR="00512A6A" w:rsidRDefault="00512A6A" w:rsidP="00512A6A">
      <w:pPr>
        <w:pStyle w:val="Heading3"/>
      </w:pPr>
      <w:bookmarkStart w:id="547" w:name="_Toc26369247"/>
      <w:bookmarkStart w:id="548" w:name="_Toc36227129"/>
      <w:bookmarkStart w:id="549" w:name="_Toc36228143"/>
      <w:bookmarkStart w:id="550" w:name="_Toc36228770"/>
      <w:bookmarkStart w:id="551" w:name="_Toc68847089"/>
      <w:bookmarkStart w:id="552" w:name="_Toc74611024"/>
      <w:bookmarkStart w:id="553" w:name="_Toc75566303"/>
      <w:bookmarkStart w:id="554" w:name="_Toc89789854"/>
      <w:bookmarkStart w:id="555" w:name="_Toc89962998"/>
      <w:r>
        <w:t>6.2.8</w:t>
      </w:r>
      <w:r>
        <w:tab/>
        <w:t>Delay Budget Information (DBI) Signaling</w:t>
      </w:r>
      <w:bookmarkEnd w:id="547"/>
      <w:bookmarkEnd w:id="548"/>
      <w:bookmarkEnd w:id="549"/>
      <w:bookmarkEnd w:id="550"/>
      <w:bookmarkEnd w:id="551"/>
      <w:bookmarkEnd w:id="552"/>
      <w:bookmarkEnd w:id="553"/>
      <w:bookmarkEnd w:id="554"/>
      <w:bookmarkEnd w:id="555"/>
    </w:p>
    <w:p w14:paraId="4A77346D" w14:textId="77777777" w:rsidR="00C05012" w:rsidRDefault="00C05012" w:rsidP="00C05012">
      <w:r>
        <w:t xml:space="preserve">An MTSI client may support Delay Budget Information (DBI) signaling as specified in </w:t>
      </w:r>
      <w:r w:rsidR="002C5649">
        <w:t>sub-</w:t>
      </w:r>
      <w:r>
        <w:t>clause 7.3.</w:t>
      </w:r>
      <w:r w:rsidR="002C5649">
        <w:t>8</w:t>
      </w:r>
      <w:r>
        <w:t xml:space="preserve">. </w:t>
      </w:r>
    </w:p>
    <w:p w14:paraId="5A230F50" w14:textId="77777777" w:rsidR="00C05012" w:rsidRPr="00EA0FA2" w:rsidRDefault="00C05012" w:rsidP="00C05012">
      <w:r>
        <w:t>An MTSI client supporting DBI shall offer ‘Delay Budget Information’ (DBI) signaling in SDP for all media streams containing speech.</w:t>
      </w:r>
      <w:r w:rsidRPr="00FB0B84">
        <w:t xml:space="preserve"> </w:t>
      </w:r>
      <w:r>
        <w:t>An MTSI client supporting DBI may also offer ‘Delay Budget Information’ (DBI) signaling in SDP for all media streams containing video.  DBI</w:t>
      </w:r>
      <w:r>
        <w:rPr>
          <w:szCs w:val="24"/>
        </w:rPr>
        <w:t xml:space="preserve"> shall</w:t>
      </w:r>
      <w:r w:rsidRPr="00A24ABA">
        <w:rPr>
          <w:szCs w:val="24"/>
        </w:rPr>
        <w:t xml:space="preserve"> be offered by including the a=rtcp-fb attri</w:t>
      </w:r>
      <w:r>
        <w:rPr>
          <w:szCs w:val="24"/>
        </w:rPr>
        <w:t>bute [40] with the DBI</w:t>
      </w:r>
      <w:r w:rsidRPr="00A24ABA">
        <w:rPr>
          <w:szCs w:val="24"/>
        </w:rPr>
        <w:t xml:space="preserve"> type under the relev</w:t>
      </w:r>
      <w:r>
        <w:rPr>
          <w:szCs w:val="24"/>
        </w:rPr>
        <w:t>ant media line scope. The DBI</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3gpp-delay-budget</w:t>
      </w:r>
      <w:r w:rsidRPr="00A24ABA">
        <w:rPr>
          <w:szCs w:val="24"/>
        </w:rPr>
        <w:t>. A</w:t>
      </w:r>
      <w:r>
        <w:rPr>
          <w:szCs w:val="24"/>
        </w:rPr>
        <w:t xml:space="preserve"> wildcard payload type ("*") shall</w:t>
      </w:r>
      <w:r w:rsidRPr="00A24ABA">
        <w:rPr>
          <w:szCs w:val="24"/>
        </w:rPr>
        <w:t xml:space="preserve"> be used to indicate that the RTCP </w:t>
      </w:r>
      <w:r w:rsidRPr="00A24ABA">
        <w:rPr>
          <w:szCs w:val="24"/>
        </w:rPr>
        <w:lastRenderedPageBreak/>
        <w:t xml:space="preserve">feedback attribute for </w:t>
      </w:r>
      <w:r>
        <w:rPr>
          <w:szCs w:val="24"/>
        </w:rPr>
        <w:t>DBI</w:t>
      </w:r>
      <w:r w:rsidRPr="00A24ABA">
        <w:rPr>
          <w:szCs w:val="24"/>
        </w:rPr>
        <w:t xml:space="preserve"> signaling applies to all payload types. Here is an example usage of th</w:t>
      </w:r>
      <w:r>
        <w:rPr>
          <w:szCs w:val="24"/>
        </w:rPr>
        <w:t>is attribute to signal DBI</w:t>
      </w:r>
      <w:r w:rsidRPr="00A24ABA">
        <w:rPr>
          <w:szCs w:val="24"/>
        </w:rPr>
        <w:t xml:space="preserve"> relative to a media line based on the RTCP feedback method: </w:t>
      </w:r>
    </w:p>
    <w:p w14:paraId="0E0F687A" w14:textId="77777777" w:rsidR="00C05012" w:rsidRPr="00F46EB5" w:rsidRDefault="00C05012" w:rsidP="00C05012">
      <w:r>
        <w:t>a=rtcp-fb:* 3gpp-delay</w:t>
      </w:r>
      <w:r w:rsidRPr="00F46EB5">
        <w:t>-</w:t>
      </w:r>
      <w:r>
        <w:t>budget</w:t>
      </w:r>
    </w:p>
    <w:p w14:paraId="0027BFD4" w14:textId="77777777" w:rsidR="00C05012" w:rsidRDefault="00C05012" w:rsidP="00C05012">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 xml:space="preserve"> for DBI signaling is provided in Annex R.</w:t>
      </w:r>
      <w:r w:rsidR="002C5649">
        <w:rPr>
          <w:szCs w:val="24"/>
        </w:rPr>
        <w:t>2</w:t>
      </w:r>
      <w:r>
        <w:rPr>
          <w:szCs w:val="24"/>
        </w:rPr>
        <w:t>.</w:t>
      </w:r>
    </w:p>
    <w:p w14:paraId="0FF6E1A4" w14:textId="77777777" w:rsidR="00C05012" w:rsidRPr="00B833B7" w:rsidRDefault="00C05012" w:rsidP="00C05012">
      <w:pPr>
        <w:rPr>
          <w:szCs w:val="24"/>
        </w:rPr>
      </w:pPr>
      <w:r>
        <w:rPr>
          <w:szCs w:val="24"/>
        </w:rPr>
        <w:t>T</w:t>
      </w:r>
      <w:r w:rsidRPr="00B833B7">
        <w:rPr>
          <w:szCs w:val="24"/>
        </w:rPr>
        <w:t xml:space="preserve">he ABNF for rtcp-fb-val </w:t>
      </w:r>
      <w:r>
        <w:rPr>
          <w:szCs w:val="24"/>
        </w:rPr>
        <w:t>corresponding to the feedback type "3gpp-delay</w:t>
      </w:r>
      <w:r w:rsidRPr="00B833B7">
        <w:rPr>
          <w:szCs w:val="24"/>
        </w:rPr>
        <w:t>-</w:t>
      </w:r>
      <w:r>
        <w:rPr>
          <w:szCs w:val="24"/>
        </w:rPr>
        <w:t>budget</w:t>
      </w:r>
      <w:r w:rsidRPr="00B833B7">
        <w:rPr>
          <w:szCs w:val="24"/>
        </w:rPr>
        <w:t>"</w:t>
      </w:r>
      <w:r>
        <w:rPr>
          <w:szCs w:val="24"/>
        </w:rPr>
        <w:t xml:space="preserve"> is given as follows</w:t>
      </w:r>
      <w:r w:rsidRPr="00B833B7">
        <w:rPr>
          <w:szCs w:val="24"/>
        </w:rPr>
        <w:t>:</w:t>
      </w:r>
    </w:p>
    <w:p w14:paraId="0D3AF7D8" w14:textId="77777777" w:rsidR="00C05012" w:rsidRDefault="00C05012" w:rsidP="00C05012">
      <w:pPr>
        <w:rPr>
          <w:szCs w:val="24"/>
        </w:rPr>
      </w:pPr>
      <w:r w:rsidRPr="00B833B7">
        <w:rPr>
          <w:szCs w:val="24"/>
        </w:rPr>
        <w:t>rt</w:t>
      </w:r>
      <w:r>
        <w:rPr>
          <w:szCs w:val="24"/>
        </w:rPr>
        <w:t>cp-fb-val =/ "3gpp-delay-budget</w:t>
      </w:r>
      <w:r w:rsidRPr="00B833B7">
        <w:rPr>
          <w:szCs w:val="24"/>
        </w:rPr>
        <w:t xml:space="preserve">" </w:t>
      </w:r>
    </w:p>
    <w:p w14:paraId="2A42E235" w14:textId="77777777" w:rsidR="00512A6A" w:rsidRDefault="00C05012" w:rsidP="00AA683F">
      <w:pPr>
        <w:rPr>
          <w:szCs w:val="24"/>
        </w:rPr>
      </w:pPr>
      <w:r>
        <w:rPr>
          <w:szCs w:val="24"/>
        </w:rPr>
        <w:t xml:space="preserve">As described in </w:t>
      </w:r>
      <w:r w:rsidR="002C5649">
        <w:rPr>
          <w:szCs w:val="24"/>
        </w:rPr>
        <w:t>sub-</w:t>
      </w:r>
      <w:r>
        <w:rPr>
          <w:szCs w:val="24"/>
        </w:rPr>
        <w:t>clause 7.3.</w:t>
      </w:r>
      <w:r w:rsidR="002C5649">
        <w:rPr>
          <w:szCs w:val="24"/>
        </w:rPr>
        <w:t>8</w:t>
      </w:r>
      <w:r>
        <w:rPr>
          <w:szCs w:val="24"/>
        </w:rPr>
        <w:t>, DBI signalling involves RTCP feedback signalling to carry both (i) available additional delay budget from the MTSI receiver to the MTSI sender, and (ii) requested additional delay budget from the MTSI sender to the MTSI receiver.</w:t>
      </w:r>
    </w:p>
    <w:p w14:paraId="62ECD4E3" w14:textId="77777777" w:rsidR="00611E46" w:rsidRPr="00611E46" w:rsidRDefault="00611E46" w:rsidP="00AA683F">
      <w:r>
        <w:t>Annex V.3 presents SDP examples on DBI signalling capability.</w:t>
      </w:r>
    </w:p>
    <w:p w14:paraId="32AFFF61" w14:textId="77777777" w:rsidR="009C5CD7" w:rsidRDefault="009C5CD7" w:rsidP="009C5CD7">
      <w:pPr>
        <w:pStyle w:val="Heading3"/>
      </w:pPr>
      <w:bookmarkStart w:id="556" w:name="_Toc26369248"/>
      <w:bookmarkStart w:id="557" w:name="_Toc36227130"/>
      <w:bookmarkStart w:id="558" w:name="_Toc36228144"/>
      <w:bookmarkStart w:id="559" w:name="_Toc36228771"/>
      <w:bookmarkStart w:id="560" w:name="_Toc68847090"/>
      <w:bookmarkStart w:id="561" w:name="_Toc74611025"/>
      <w:bookmarkStart w:id="562" w:name="_Toc75566304"/>
      <w:bookmarkStart w:id="563" w:name="_Toc89789855"/>
      <w:bookmarkStart w:id="564" w:name="_Toc89962999"/>
      <w:r>
        <w:t>6.2.9</w:t>
      </w:r>
      <w:r>
        <w:tab/>
        <w:t>ANBR Support attribute "anbr"</w:t>
      </w:r>
      <w:bookmarkEnd w:id="556"/>
      <w:bookmarkEnd w:id="557"/>
      <w:bookmarkEnd w:id="558"/>
      <w:bookmarkEnd w:id="559"/>
      <w:bookmarkEnd w:id="560"/>
      <w:bookmarkEnd w:id="561"/>
      <w:bookmarkEnd w:id="562"/>
      <w:bookmarkEnd w:id="563"/>
      <w:bookmarkEnd w:id="564"/>
    </w:p>
    <w:p w14:paraId="24E4E9D5" w14:textId="77777777" w:rsidR="009C5CD7" w:rsidRDefault="009C5CD7" w:rsidP="009C5CD7">
      <w:pPr>
        <w:rPr>
          <w:iCs/>
        </w:rPr>
      </w:pPr>
      <w:r>
        <w:rPr>
          <w:iCs/>
        </w:rPr>
        <w:t xml:space="preserve">Access network bitrate recommendation (ANBR) is described in clause 10.7. </w:t>
      </w:r>
      <w:r w:rsidRPr="00DE6004">
        <w:rPr>
          <w:iCs/>
        </w:rPr>
        <w:t>Use of ANBR with dynamic bitrate adaptation is described in clause 10.7.3 and related adaptation of sent and received media is described in clauses 10.7.3.2 and 10.7.3.3, respectively.</w:t>
      </w:r>
      <w:r w:rsidRPr="006D030E">
        <w:t xml:space="preserve"> </w:t>
      </w:r>
      <w:r>
        <w:t xml:space="preserve">At the radio signalling level, </w:t>
      </w:r>
      <w:r w:rsidRPr="00DE5DF1">
        <w:t>ANBR signaling capability, also known as RAN-assisted codec adaptation</w:t>
      </w:r>
      <w:r w:rsidR="003024D6">
        <w:t>,</w:t>
      </w:r>
      <w:r w:rsidR="00AA74C1">
        <w:t xml:space="preserve"> </w:t>
      </w:r>
      <w:r w:rsidR="003024D6">
        <w:t>is</w:t>
      </w:r>
      <w:r w:rsidRPr="00DE5DF1">
        <w:t xml:space="preserve"> specified in TS 36.321</w:t>
      </w:r>
      <w:r>
        <w:t xml:space="preserve"> [157]</w:t>
      </w:r>
      <w:r w:rsidRPr="00DE5DF1">
        <w:t xml:space="preserve"> for LTE access and TS 38.</w:t>
      </w:r>
      <w:r w:rsidRPr="00E9037C">
        <w:t>321 [</w:t>
      </w:r>
      <w:r>
        <w:t>166</w:t>
      </w:r>
      <w:r w:rsidRPr="00E9037C">
        <w:t>] for</w:t>
      </w:r>
      <w:r w:rsidRPr="00DE5DF1">
        <w:t xml:space="preserve"> NR access</w:t>
      </w:r>
      <w:r w:rsidR="003024D6">
        <w:t xml:space="preserve"> respectively</w:t>
      </w:r>
      <w:r w:rsidRPr="00DE5DF1">
        <w:t xml:space="preserve">. </w:t>
      </w:r>
      <w:r w:rsidRPr="00DE6004">
        <w:rPr>
          <w:iCs/>
        </w:rPr>
        <w:t xml:space="preserve"> </w:t>
      </w:r>
    </w:p>
    <w:p w14:paraId="7CEB4FB1" w14:textId="77777777" w:rsidR="009C5CD7" w:rsidRDefault="009C5CD7" w:rsidP="009C5CD7">
      <w:r w:rsidRPr="000F5477">
        <w:t>The media-level SDP</w:t>
      </w:r>
      <w:r w:rsidRPr="008B4DCF">
        <w:t xml:space="preserve"> attribute "anbr</w:t>
      </w:r>
      <w:r w:rsidRPr="000F5477">
        <w:t>" is specified in this clause to indicate ANBR suppor</w:t>
      </w:r>
      <w:r>
        <w:t>t</w:t>
      </w:r>
      <w:r w:rsidRPr="000F5477">
        <w:t xml:space="preserve">. </w:t>
      </w:r>
      <w:r>
        <w:t>T</w:t>
      </w:r>
      <w:r w:rsidRPr="003D43D2">
        <w:t xml:space="preserve">he MTSI client </w:t>
      </w:r>
      <w:r>
        <w:t xml:space="preserve">in terminal supporting </w:t>
      </w:r>
      <w:r w:rsidRPr="008B4DCF">
        <w:t>"anbr</w:t>
      </w:r>
      <w:r w:rsidRPr="000F5477">
        <w:t xml:space="preserve">" </w:t>
      </w:r>
      <w:r>
        <w:t>shall only signal this attribute</w:t>
      </w:r>
      <w:r w:rsidRPr="003D43D2">
        <w:t xml:space="preserve"> in the SDP</w:t>
      </w:r>
      <w:r>
        <w:t xml:space="preserve"> offer and answer if all of the following are true: </w:t>
      </w:r>
    </w:p>
    <w:p w14:paraId="6A5D25CB" w14:textId="77777777" w:rsidR="009C5CD7" w:rsidRDefault="009C5CD7" w:rsidP="009C5CD7">
      <w:pPr>
        <w:pStyle w:val="B1"/>
        <w:rPr>
          <w:noProof/>
        </w:rPr>
      </w:pPr>
      <w:r>
        <w:t>-</w:t>
      </w:r>
      <w:r>
        <w:tab/>
      </w:r>
      <w:r w:rsidRPr="003C3B88">
        <w:t>MTSI client in terminal supports ANBR as described in clause 10.7, including the use of ANBR with dynamic bitrate adaptation as described in clau</w:t>
      </w:r>
      <w:r>
        <w:t>se 10.7.3.</w:t>
      </w:r>
    </w:p>
    <w:p w14:paraId="127FDD8D" w14:textId="77777777" w:rsidR="009C5CD7" w:rsidRPr="003C3B88" w:rsidRDefault="009C5CD7" w:rsidP="009C5CD7">
      <w:pPr>
        <w:pStyle w:val="B1"/>
        <w:rPr>
          <w:noProof/>
        </w:rPr>
      </w:pPr>
      <w:r>
        <w:t>-</w:t>
      </w:r>
      <w:r>
        <w:tab/>
        <w:t xml:space="preserve">The </w:t>
      </w:r>
      <w:r w:rsidRPr="003C3B88">
        <w:t xml:space="preserve">UE </w:t>
      </w:r>
      <w:r>
        <w:t xml:space="preserve">of the MTSI client in terminal </w:t>
      </w:r>
      <w:r w:rsidRPr="003C3B88">
        <w:t>is capable of RAN-assisted codec adaptation specified in TS 36.321 for LTE access and/or TS 38.321 for NR access. For LTE access, inclusion of "anbr" in the SDP</w:t>
      </w:r>
      <w:r>
        <w:t xml:space="preserve"> indicates that</w:t>
      </w:r>
      <w:r w:rsidRPr="003C3B88">
        <w:t xml:space="preserve"> the UE is able to query and receive ANBR information (for both downlink and uplink ANBR) from its eNB. Likewise, for NR access inclusion of this attribute indicates </w:t>
      </w:r>
      <w:r>
        <w:t>that</w:t>
      </w:r>
      <w:r w:rsidRPr="003C3B88">
        <w:t xml:space="preserve"> the UE is able to query and receive ANBR information (for both downlink and uplink ANBR) from its gNB. </w:t>
      </w:r>
    </w:p>
    <w:p w14:paraId="4E6326EA" w14:textId="77777777" w:rsidR="009C5CD7" w:rsidRDefault="009C5CD7" w:rsidP="009C5CD7">
      <w:pPr>
        <w:pStyle w:val="B1"/>
        <w:rPr>
          <w:noProof/>
        </w:rPr>
      </w:pPr>
      <w:r>
        <w:rPr>
          <w:noProof/>
        </w:rPr>
        <w:t>-</w:t>
      </w:r>
      <w:r>
        <w:rPr>
          <w:noProof/>
        </w:rPr>
        <w:tab/>
        <w:t>T</w:t>
      </w:r>
      <w:r w:rsidRPr="003C3B88">
        <w:t xml:space="preserve">he P-CSCF has indicated </w:t>
      </w:r>
      <w:r>
        <w:t xml:space="preserve">to the UE of the MTSI client in terminal </w:t>
      </w:r>
      <w:r w:rsidRPr="003C3B88">
        <w:t>its ability to handle this SDP attribute, as described in clause E.10 of TS 23.228 [</w:t>
      </w:r>
      <w:r>
        <w:t>167</w:t>
      </w:r>
      <w:r w:rsidRPr="003C3B88">
        <w:t>]</w:t>
      </w:r>
      <w:r w:rsidR="00665501">
        <w:t>, and specified in TS 24.229 [7] through the respective SIP registration procedures via the corresponding feature capability indicator g.3gpp.anbr.</w:t>
      </w:r>
    </w:p>
    <w:p w14:paraId="4CD8BDCB" w14:textId="77777777" w:rsidR="009C5CD7" w:rsidRPr="003C3B88" w:rsidRDefault="009C5CD7" w:rsidP="009C5CD7">
      <w:pPr>
        <w:pStyle w:val="FP"/>
        <w:rPr>
          <w:lang w:eastAsia="zh-CN"/>
        </w:rPr>
      </w:pPr>
    </w:p>
    <w:p w14:paraId="31F5E5F8" w14:textId="77777777" w:rsidR="009C5CD7" w:rsidRPr="003C3B88" w:rsidRDefault="009C5CD7" w:rsidP="009C5CD7">
      <w:pPr>
        <w:spacing w:after="0"/>
        <w:jc w:val="both"/>
        <w:rPr>
          <w:bCs/>
          <w:iCs/>
          <w:lang w:eastAsia="zh-CN"/>
        </w:rPr>
      </w:pPr>
      <w:r w:rsidRPr="003C3B88">
        <w:t xml:space="preserve">Signalling of ANBR capabilities in the SDP via </w:t>
      </w:r>
      <w:r w:rsidRPr="003C3B88">
        <w:rPr>
          <w:noProof/>
        </w:rPr>
        <w:t xml:space="preserve">"a=anbr" </w:t>
      </w:r>
      <w:r w:rsidRPr="003C3B88">
        <w:rPr>
          <w:bCs/>
          <w:iCs/>
          <w:lang w:eastAsia="zh-CN"/>
        </w:rPr>
        <w:t>enables end-to-end coordination of ANBR capabilities across the UEs, access networks, and PCF/PC</w:t>
      </w:r>
      <w:r>
        <w:rPr>
          <w:bCs/>
          <w:iCs/>
          <w:lang w:eastAsia="zh-CN"/>
        </w:rPr>
        <w:t>R</w:t>
      </w:r>
      <w:r w:rsidRPr="003C3B88">
        <w:rPr>
          <w:bCs/>
          <w:iCs/>
          <w:lang w:eastAsia="zh-CN"/>
        </w:rPr>
        <w:t xml:space="preserve">F. In particular, such ANBR capability signalling </w:t>
      </w:r>
      <w:r>
        <w:rPr>
          <w:noProof/>
        </w:rPr>
        <w:t xml:space="preserve">can </w:t>
      </w:r>
      <w:r w:rsidRPr="003C3B88">
        <w:rPr>
          <w:noProof/>
        </w:rPr>
        <w:t xml:space="preserve">be useful for the PCF/PCRF when setting GBR&lt;MBR bearers. </w:t>
      </w:r>
      <w:r w:rsidRPr="003C3B88" w:rsidDel="003D43D2">
        <w:rPr>
          <w:rStyle w:val="CommentReference"/>
        </w:rPr>
        <w:t xml:space="preserve"> </w:t>
      </w:r>
    </w:p>
    <w:p w14:paraId="41843109" w14:textId="77777777" w:rsidR="009C5CD7" w:rsidRPr="003C3B88" w:rsidRDefault="009C5CD7" w:rsidP="009C5CD7">
      <w:pPr>
        <w:pStyle w:val="FP"/>
        <w:rPr>
          <w:rStyle w:val="CommentReference"/>
          <w:bCs/>
          <w:iCs/>
          <w:lang w:eastAsia="zh-CN"/>
        </w:rPr>
      </w:pPr>
    </w:p>
    <w:p w14:paraId="075A0D3A" w14:textId="77777777" w:rsidR="009C5CD7" w:rsidRDefault="009C5CD7" w:rsidP="009C5CD7">
      <w:pPr>
        <w:rPr>
          <w:szCs w:val="24"/>
        </w:rPr>
      </w:pPr>
      <w:r>
        <w:rPr>
          <w:szCs w:val="24"/>
        </w:rPr>
        <w:t>Here is an example use of the "a=anbr" attribute relative to a media line:</w:t>
      </w:r>
    </w:p>
    <w:p w14:paraId="24BA0D37" w14:textId="77777777" w:rsidR="009C5CD7" w:rsidRDefault="009C5CD7" w:rsidP="009C5CD7">
      <w:pPr>
        <w:pStyle w:val="EQ"/>
      </w:pPr>
      <w:r>
        <w:t>a=anbr</w:t>
      </w:r>
    </w:p>
    <w:p w14:paraId="1099B1BA" w14:textId="77777777" w:rsidR="009C5CD7" w:rsidRDefault="009C5CD7" w:rsidP="009C5CD7">
      <w:pPr>
        <w:rPr>
          <w:szCs w:val="24"/>
        </w:rPr>
      </w:pPr>
      <w:r>
        <w:rPr>
          <w:szCs w:val="24"/>
        </w:rPr>
        <w:t>The IANA registration information for the "a=anbr" SDP attribute is provided in Annex M.8.</w:t>
      </w:r>
    </w:p>
    <w:p w14:paraId="7343EFA1" w14:textId="77777777" w:rsidR="009C5CD7" w:rsidRDefault="009C5CD7" w:rsidP="00AA683F">
      <w:pPr>
        <w:rPr>
          <w:szCs w:val="24"/>
        </w:rPr>
      </w:pPr>
      <w:r>
        <w:rPr>
          <w:szCs w:val="24"/>
        </w:rPr>
        <w:t>SDP examples on ANBR capability signalling are provided in Annex A.15.</w:t>
      </w:r>
    </w:p>
    <w:p w14:paraId="104CE322" w14:textId="77777777" w:rsidR="00D334D9" w:rsidRPr="00DD220D" w:rsidRDefault="00D334D9" w:rsidP="00771193">
      <w:pPr>
        <w:pStyle w:val="Heading3"/>
      </w:pPr>
      <w:bookmarkStart w:id="565" w:name="_Toc36228145"/>
      <w:bookmarkStart w:id="566" w:name="_Toc36228772"/>
      <w:bookmarkStart w:id="567" w:name="_Toc68847091"/>
      <w:bookmarkStart w:id="568" w:name="_Toc74611026"/>
      <w:bookmarkStart w:id="569" w:name="_Toc75566305"/>
      <w:bookmarkStart w:id="570" w:name="_Toc89789856"/>
      <w:bookmarkStart w:id="571" w:name="_Toc89963000"/>
      <w:r w:rsidRPr="00DD220D">
        <w:t>6.2.</w:t>
      </w:r>
      <w:r>
        <w:t>10</w:t>
      </w:r>
      <w:r w:rsidRPr="00DD220D">
        <w:tab/>
      </w:r>
      <w:r>
        <w:t>Data channel</w:t>
      </w:r>
      <w:bookmarkEnd w:id="565"/>
      <w:bookmarkEnd w:id="566"/>
      <w:bookmarkEnd w:id="567"/>
      <w:bookmarkEnd w:id="568"/>
      <w:bookmarkEnd w:id="569"/>
      <w:bookmarkEnd w:id="570"/>
      <w:bookmarkEnd w:id="571"/>
    </w:p>
    <w:p w14:paraId="70B25BB3"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6.2.10.1</w:t>
      </w:r>
      <w:r w:rsidRPr="00771193">
        <w:rPr>
          <w:rFonts w:ascii="Arial" w:hAnsi="Arial"/>
          <w:sz w:val="22"/>
          <w:lang w:val="en-US"/>
        </w:rPr>
        <w:tab/>
        <w:t>General</w:t>
      </w:r>
    </w:p>
    <w:p w14:paraId="0574E5C1" w14:textId="77777777" w:rsidR="00D334D9" w:rsidRDefault="00D334D9" w:rsidP="00D334D9">
      <w:r>
        <w:t xml:space="preserve">Support of data channel media is optional for an MTSI client and an MTSI client in terminal. For brevity, an MTSI client supporting data channel is henceforth denoted as a DCMTSI client or DCMTSI client in terminal, respectively. </w:t>
      </w:r>
    </w:p>
    <w:p w14:paraId="709EDD2D" w14:textId="77777777" w:rsidR="0066351C" w:rsidRDefault="0066351C" w:rsidP="0066351C">
      <w:r>
        <w:t>To indicate support for the procedures in this clause, a</w:t>
      </w:r>
      <w:r w:rsidRPr="00E336D2">
        <w:t xml:space="preserve"> DCMTSI client sh</w:t>
      </w:r>
      <w:r>
        <w:t>all</w:t>
      </w:r>
      <w:r w:rsidRPr="00E336D2">
        <w:t xml:space="preserve"> </w:t>
      </w:r>
      <w:r>
        <w:t xml:space="preserve">when including media feature tags as specified in TS 24.229 [7] include </w:t>
      </w:r>
      <w:r w:rsidRPr="00E336D2">
        <w:t>a +sip.app-subtype media feature tag, as specified by RFC 5688 [</w:t>
      </w:r>
      <w:r>
        <w:t>177</w:t>
      </w:r>
      <w:r w:rsidRPr="00E336D2">
        <w:t>], with a value of "webrtc-datachannel" (the application media format used by [172]), regardless of data</w:t>
      </w:r>
      <w:r>
        <w:t xml:space="preserve"> </w:t>
      </w:r>
      <w:r w:rsidRPr="00E336D2">
        <w:t>channel media being part of the SDP or not.</w:t>
      </w:r>
    </w:p>
    <w:p w14:paraId="1997ECCE" w14:textId="77777777" w:rsidR="00D334D9" w:rsidRDefault="00D334D9" w:rsidP="00D334D9">
      <w:r>
        <w:lastRenderedPageBreak/>
        <w:t>One or more data channel SDP media descriptions formatted according to [</w:t>
      </w:r>
      <w:r w:rsidR="00C95164">
        <w:t>172</w:t>
      </w:r>
      <w:r>
        <w:t>] may be added to the SDP, alongside other SDP media descriptions such as e.g. speech, video, and text. A data channel SDP media description must not be placed before the first SDP speech media description. SDP examples are provided in Annex A.17.</w:t>
      </w:r>
    </w:p>
    <w:p w14:paraId="74644C36" w14:textId="77777777" w:rsidR="00D334D9" w:rsidRDefault="00D334D9" w:rsidP="00D334D9">
      <w:r w:rsidRPr="00BB2B8B">
        <w:t xml:space="preserve">If </w:t>
      </w:r>
      <w:r>
        <w:t>data channels</w:t>
      </w:r>
      <w:r w:rsidRPr="00BB2B8B">
        <w:t xml:space="preserve"> </w:t>
      </w:r>
      <w:r>
        <w:t xml:space="preserve">are </w:t>
      </w:r>
      <w:r w:rsidRPr="00BB2B8B">
        <w:t>used in a session, the session setup shall determine the applicable bandwidth</w:t>
      </w:r>
      <w:r>
        <w:t xml:space="preserve"> limit</w:t>
      </w:r>
      <w:r w:rsidRPr="00BB2B8B">
        <w:t>(s) as defined in clause 6.2.5</w:t>
      </w:r>
      <w:r w:rsidRPr="00DD220D">
        <w:t>.</w:t>
      </w:r>
    </w:p>
    <w:p w14:paraId="46CCA85B" w14:textId="7686C5F2" w:rsidR="00D334D9" w:rsidRDefault="00D334D9" w:rsidP="00D334D9">
      <w:r>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must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must keep within the </w:t>
      </w:r>
      <w:r w:rsidR="007F010B">
        <w:t>re-</w:t>
      </w:r>
      <w:r>
        <w:t>negotiated bandwidth limit.</w:t>
      </w:r>
    </w:p>
    <w:p w14:paraId="346384E6" w14:textId="0AC5134D" w:rsidR="00D334D9" w:rsidRDefault="00D334D9" w:rsidP="00D334D9">
      <w:r>
        <w:t>If there is a need to use data channels with either different transport IP addresses, different UDP ports, or different SCTP ports, separate data channel SDP media descriptions must be used, as IP address, UDP port and SCTP port are all constant per SDP media description. Multiple SCTP associations for a single channel, commonly denoted as "multi-homing", defined in IETF RFC 4960 [</w:t>
      </w:r>
      <w:r w:rsidR="00C95164">
        <w:t>173</w:t>
      </w:r>
      <w:r>
        <w:t>] for reasons of redundancy and basically using one destination transport address at a time, is not described for use with WebRTC data channel and must therefore not be used</w:t>
      </w:r>
      <w:r w:rsidR="007F010B">
        <w:t xml:space="preserve"> in this specification</w:t>
      </w:r>
      <w:r>
        <w:t>.</w:t>
      </w:r>
    </w:p>
    <w:p w14:paraId="68EE3D39" w14:textId="77777777" w:rsidR="00D334D9" w:rsidRDefault="00D334D9" w:rsidP="00D334D9">
      <w:pPr>
        <w:pStyle w:val="NO"/>
      </w:pPr>
      <w:r>
        <w:t>NOTE</w:t>
      </w:r>
      <w:r w:rsidR="00806865">
        <w:rPr>
          <w:lang w:val="en-GB"/>
        </w:rPr>
        <w:t xml:space="preserve"> 1</w:t>
      </w:r>
      <w:r>
        <w:t>:</w:t>
      </w:r>
      <w:r>
        <w:tab/>
        <w:t>The main reasons to not specify multi-homing are because it cannot use the needed separation of signalling paths for redundancy purposes in the applicable usage scenarios, and it is also not considered feasible when using SCTP on top of DTLS.</w:t>
      </w:r>
    </w:p>
    <w:p w14:paraId="16AFB376" w14:textId="77777777" w:rsidR="00D334D9" w:rsidRDefault="00D334D9" w:rsidP="00D334D9">
      <w:r>
        <w:t>Data channel stream IDs below 1000 must be reserved for using the HTTP [73] protocol, henceforth denoted as "bootstrap data channels", to retrieve an HTML web page including JavaScript(s), and optionally image(s) and style sheet(s), henceforth denoted as a "data channel application". 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6D848417" w14:textId="77777777" w:rsidR="00D334D9" w:rsidRDefault="00D334D9" w:rsidP="00D334D9">
      <w:r>
        <w:t>The data channel application is created prior to the DCMTSI call where it is intended to be used, by means left out of scope for this specification. The data channel application workflow is depicted by Figure 6.2.10.1-1 below.</w:t>
      </w:r>
    </w:p>
    <w:p w14:paraId="0FCC5879" w14:textId="77777777" w:rsidR="00D334D9" w:rsidRDefault="00D334D9" w:rsidP="00D334D9">
      <w:pPr>
        <w:jc w:val="center"/>
      </w:pPr>
      <w:r>
        <w:object w:dxaOrig="4951" w:dyaOrig="4006" w14:anchorId="7D31C3C9">
          <v:shape id="_x0000_i1030" type="#_x0000_t75" style="width:248pt;height:200.5pt" o:ole="">
            <v:imagedata r:id="rId23" o:title=""/>
          </v:shape>
          <o:OLEObject Type="Embed" ProgID="Visio.Drawing.15" ShapeID="_x0000_i1030" DrawAspect="Content" ObjectID="_1701959530" r:id="rId24"/>
        </w:object>
      </w:r>
    </w:p>
    <w:p w14:paraId="2D6AE603" w14:textId="77777777" w:rsidR="00D334D9" w:rsidRDefault="00D334D9" w:rsidP="00D334D9">
      <w:pPr>
        <w:pStyle w:val="TF"/>
      </w:pPr>
      <w:r>
        <w:t>Figure 6.2.10.1-1 Data Channel Workflow</w:t>
      </w:r>
    </w:p>
    <w:p w14:paraId="7906C293" w14:textId="77777777" w:rsidR="00D334D9" w:rsidRDefault="00D334D9" w:rsidP="00D334D9">
      <w:r>
        <w:t>The data channel application is, referring to the numbered arrows in Figure 6.2.10.1-1:</w:t>
      </w:r>
    </w:p>
    <w:p w14:paraId="1363782B" w14:textId="77777777" w:rsidR="00D334D9" w:rsidRDefault="00D334D9" w:rsidP="00D334D9">
      <w:pPr>
        <w:pStyle w:val="List"/>
      </w:pPr>
      <w:r>
        <w:t>1.</w:t>
      </w:r>
      <w:r>
        <w:tab/>
        <w:t>Uploaded to the network, by the UE user or some other authorized party.</w:t>
      </w:r>
    </w:p>
    <w:p w14:paraId="6A05B959" w14:textId="77777777" w:rsidR="00C8654A" w:rsidRDefault="00D334D9" w:rsidP="00D334D9">
      <w:pPr>
        <w:pStyle w:val="List"/>
      </w:pPr>
      <w:r>
        <w:lastRenderedPageBreak/>
        <w:t>2.</w:t>
      </w:r>
      <w:r>
        <w:tab/>
        <w:t>Stored in a data channel application repository in the network.</w:t>
      </w:r>
    </w:p>
    <w:p w14:paraId="78A48038" w14:textId="77777777" w:rsidR="00D334D9" w:rsidRDefault="00D334D9" w:rsidP="00D334D9">
      <w:pPr>
        <w:pStyle w:val="List"/>
      </w:pPr>
      <w:r>
        <w:t>3.</w:t>
      </w:r>
      <w:r>
        <w:tab/>
        <w:t>During the DCMTSI call where it should be used, retrieved from the repository.</w:t>
      </w:r>
    </w:p>
    <w:p w14:paraId="59D7CBF8" w14:textId="77777777" w:rsidR="00D334D9" w:rsidRDefault="00D334D9" w:rsidP="00D334D9">
      <w:pPr>
        <w:pStyle w:val="List"/>
      </w:pPr>
      <w:r>
        <w:t>4.</w:t>
      </w:r>
      <w:r>
        <w:tab/>
        <w:t>Sent through a bootstrap data channel to the local UE A.</w:t>
      </w:r>
    </w:p>
    <w:p w14:paraId="46B8CB06" w14:textId="77777777" w:rsidR="00D334D9" w:rsidRDefault="00D334D9" w:rsidP="00D334D9">
      <w:pPr>
        <w:pStyle w:val="List"/>
      </w:pPr>
      <w:r>
        <w:t>5.</w:t>
      </w:r>
      <w:r>
        <w:tab/>
        <w:t>Sent through a bootstrap data channel to the remote UE B. This may happen in parallel with and rather independent of step 4.</w:t>
      </w:r>
    </w:p>
    <w:p w14:paraId="3A518E88" w14:textId="77777777" w:rsidR="00D334D9" w:rsidRDefault="00D334D9" w:rsidP="00D334D9">
      <w:pPr>
        <w:pStyle w:val="List"/>
      </w:pPr>
      <w:r>
        <w:t>6.</w:t>
      </w:r>
      <w:r>
        <w:tab/>
        <w:t xml:space="preserve">Any additional data channels created and used by the data channel application itself are established (logically) between UE A and UE B. </w:t>
      </w:r>
      <w:bookmarkStart w:id="572" w:name="OLE_LINK17"/>
      <w:bookmarkStart w:id="573" w:name="OLE_LINK18"/>
      <w:bookmarkStart w:id="574" w:name="OLE_LINK20"/>
      <w:r>
        <w:t>Data transmission on data channels shall not start until there is confirmation that both peers have instantiated the data channel, using the same procedures as described for WebRTC in section 6.5 of [</w:t>
      </w:r>
      <w:r w:rsidR="00C95164">
        <w:t>172</w:t>
      </w:r>
      <w:r>
        <w:t xml:space="preserve">]. </w:t>
      </w:r>
      <w:r w:rsidRPr="00B220E3">
        <w:t>The traffic may effectively go through the Data Channel Server, e.g., when the bootstrap and end-to-end data channels have the same anchoring point.</w:t>
      </w:r>
      <w:bookmarkEnd w:id="572"/>
      <w:bookmarkEnd w:id="573"/>
      <w:bookmarkEnd w:id="574"/>
      <w:r>
        <w:t xml:space="preserve"> This traffic may pass across an inter-operator border if UE A and UE B belong to different operators’ networks.</w:t>
      </w:r>
    </w:p>
    <w:p w14:paraId="65D5B9B7" w14:textId="435CB256" w:rsidR="00D334D9" w:rsidRDefault="00D334D9" w:rsidP="00D334D9">
      <w:r>
        <w:t xml:space="preserve">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w:t>
      </w:r>
      <w:r w:rsidR="007F010B">
        <w:t xml:space="preserve">and </w:t>
      </w:r>
      <w:r>
        <w:t>closing that stream ID.</w:t>
      </w:r>
    </w:p>
    <w:p w14:paraId="5342982B" w14:textId="77777777" w:rsidR="00D334D9" w:rsidRDefault="00D334D9" w:rsidP="00D334D9">
      <w:r>
        <w:t>The data channel application sent in a bootstrap data channel may be updated at any time, automatically or interactively, using normal HTTP procedures.</w:t>
      </w:r>
    </w:p>
    <w:p w14:paraId="3CD478AC" w14:textId="77777777" w:rsidR="00D334D9" w:rsidRDefault="00D334D9" w:rsidP="00D334D9">
      <w:r>
        <w:t>A bootstrap data channel must be configured as ordered, reliable, with normal SCTP multiplexing priority, and using HTTP as subprotocol (not encapsulating HTTP in TCP), represented by the following, example SDP "a=dcmap" line, which therefore must be present in each data channel media description in an SDP offer from a DCMTSI client in terminal:</w:t>
      </w:r>
    </w:p>
    <w:p w14:paraId="3E262A2A" w14:textId="77777777" w:rsidR="00D334D9" w:rsidRDefault="00D334D9" w:rsidP="00D334D9">
      <w:r>
        <w:tab/>
        <w:t>a=dcmap:0 subprotocol="http"</w:t>
      </w:r>
    </w:p>
    <w:p w14:paraId="592C5244" w14:textId="77777777" w:rsidR="00D334D9" w:rsidRDefault="00D334D9" w:rsidP="00D334D9">
      <w:r>
        <w:t>Any other data channels used by the data channel application JavaScript(s) sent in the bootstrap data channel must be represented in an updated SDP as additional "a=dcmap" lines with stream ID values starting from 1000, using stream ID numbers from the JavaScript(s).</w:t>
      </w:r>
    </w:p>
    <w:p w14:paraId="145CDFB6" w14:textId="77777777" w:rsidR="00D334D9" w:rsidRDefault="00D334D9" w:rsidP="00D334D9">
      <w:r>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49FEF6E6" w14:textId="77777777" w:rsidR="00D334D9" w:rsidRDefault="00D334D9" w:rsidP="00D334D9">
      <w:pPr>
        <w:pStyle w:val="List"/>
      </w:pPr>
      <w:r>
        <w:t>1.</w:t>
      </w:r>
      <w:r>
        <w:tab/>
        <w:t>The local UE user.</w:t>
      </w:r>
    </w:p>
    <w:p w14:paraId="5552AEB8" w14:textId="77777777" w:rsidR="00D334D9" w:rsidRDefault="00D334D9" w:rsidP="00D334D9">
      <w:pPr>
        <w:pStyle w:val="List"/>
      </w:pPr>
      <w:r>
        <w:t>2.</w:t>
      </w:r>
      <w:r>
        <w:tab/>
        <w:t>Other authorized parties associated with the local network (e.g. the local operator).</w:t>
      </w:r>
    </w:p>
    <w:p w14:paraId="6005A887" w14:textId="77777777" w:rsidR="00D334D9" w:rsidRDefault="00D334D9" w:rsidP="00D334D9">
      <w:pPr>
        <w:pStyle w:val="List"/>
      </w:pPr>
      <w:r>
        <w:t>3.</w:t>
      </w:r>
      <w:r>
        <w:tab/>
        <w:t>The remote UE user.</w:t>
      </w:r>
    </w:p>
    <w:p w14:paraId="541F1B28" w14:textId="77777777" w:rsidR="00D334D9" w:rsidRDefault="00D334D9" w:rsidP="00D334D9">
      <w:pPr>
        <w:pStyle w:val="List"/>
      </w:pPr>
      <w:r>
        <w:t>4.</w:t>
      </w:r>
      <w:r>
        <w:tab/>
        <w:t>Other authorized parties associated with the remote network (e.g. the remote operator).</w:t>
      </w:r>
    </w:p>
    <w:p w14:paraId="4861BEBF" w14:textId="77777777" w:rsidR="00D334D9" w:rsidRDefault="00D334D9" w:rsidP="00D334D9">
      <w:r>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must be possible to use and navigate between different data channel applications from different bootstrap data channels with different stream IDs that are open simultaneously.</w:t>
      </w:r>
    </w:p>
    <w:p w14:paraId="68DF90D5" w14:textId="77777777" w:rsidR="00D334D9" w:rsidRDefault="00D334D9" w:rsidP="00D334D9">
      <w:r>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63C42759" w14:textId="77777777" w:rsidR="00D334D9" w:rsidRPr="00425095" w:rsidRDefault="00D334D9" w:rsidP="00D334D9">
      <w:pPr>
        <w:keepNext/>
        <w:keepLines/>
        <w:spacing w:before="60"/>
        <w:jc w:val="center"/>
        <w:rPr>
          <w:rFonts w:ascii="Arial" w:hAnsi="Arial"/>
          <w:b/>
        </w:rPr>
      </w:pPr>
      <w:r w:rsidRPr="00425095">
        <w:rPr>
          <w:rFonts w:ascii="Arial" w:hAnsi="Arial"/>
          <w:b/>
        </w:rPr>
        <w:lastRenderedPageBreak/>
        <w:t xml:space="preserve">Table </w:t>
      </w:r>
      <w:r>
        <w:rPr>
          <w:rFonts w:ascii="Arial" w:hAnsi="Arial"/>
          <w:b/>
        </w:rPr>
        <w:t>6.2.10.1-2</w:t>
      </w:r>
      <w:r w:rsidRPr="00425095">
        <w:rPr>
          <w:rFonts w:ascii="Arial" w:hAnsi="Arial"/>
          <w:b/>
        </w:rPr>
        <w:t xml:space="preserve">: </w:t>
      </w:r>
      <w:r>
        <w:rPr>
          <w:rFonts w:ascii="Arial" w:hAnsi="Arial"/>
          <w:b/>
        </w:rPr>
        <w:t>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D334D9" w:rsidRPr="00425095" w14:paraId="34E136D7"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772677B7"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19CBA763"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Content Source</w:t>
            </w:r>
          </w:p>
        </w:tc>
      </w:tr>
      <w:tr w:rsidR="00D334D9" w:rsidRPr="00425095" w14:paraId="3E38904C"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hideMark/>
          </w:tcPr>
          <w:p w14:paraId="3F01A096" w14:textId="77777777" w:rsidR="00D334D9" w:rsidRPr="00425095" w:rsidRDefault="00D334D9" w:rsidP="00DE35E3">
            <w:pPr>
              <w:keepNext/>
              <w:keepLines/>
              <w:spacing w:after="0"/>
              <w:jc w:val="center"/>
              <w:rPr>
                <w:rFonts w:ascii="Arial" w:hAnsi="Arial"/>
                <w:sz w:val="18"/>
                <w:lang w:eastAsia="en-GB"/>
              </w:rPr>
            </w:pPr>
            <w:r>
              <w:rPr>
                <w:rFonts w:ascii="Arial" w:hAnsi="Arial"/>
                <w:sz w:val="18"/>
                <w:lang w:eastAsia="en-GB"/>
              </w:rPr>
              <w:t>0</w:t>
            </w:r>
          </w:p>
        </w:tc>
        <w:tc>
          <w:tcPr>
            <w:tcW w:w="3969" w:type="dxa"/>
            <w:tcBorders>
              <w:top w:val="single" w:sz="4" w:space="0" w:color="auto"/>
              <w:left w:val="single" w:sz="4" w:space="0" w:color="auto"/>
              <w:bottom w:val="single" w:sz="4" w:space="0" w:color="auto"/>
              <w:right w:val="single" w:sz="4" w:space="0" w:color="auto"/>
            </w:tcBorders>
            <w:hideMark/>
          </w:tcPr>
          <w:p w14:paraId="3C7A6319" w14:textId="77777777" w:rsidR="00D334D9" w:rsidRPr="00425095" w:rsidRDefault="00D334D9" w:rsidP="00DE35E3">
            <w:pPr>
              <w:pStyle w:val="TAL"/>
              <w:rPr>
                <w:lang w:eastAsia="en-GB"/>
              </w:rPr>
            </w:pPr>
            <w:r>
              <w:rPr>
                <w:lang w:eastAsia="en-GB"/>
              </w:rPr>
              <w:t>Local network provider</w:t>
            </w:r>
          </w:p>
        </w:tc>
      </w:tr>
      <w:tr w:rsidR="00D334D9" w:rsidRPr="00425095" w14:paraId="7DB9FC38"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1B0481C3"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w:t>
            </w:r>
          </w:p>
        </w:tc>
        <w:tc>
          <w:tcPr>
            <w:tcW w:w="3969" w:type="dxa"/>
            <w:tcBorders>
              <w:top w:val="single" w:sz="4" w:space="0" w:color="auto"/>
              <w:left w:val="single" w:sz="4" w:space="0" w:color="auto"/>
              <w:bottom w:val="single" w:sz="4" w:space="0" w:color="auto"/>
              <w:right w:val="single" w:sz="4" w:space="0" w:color="auto"/>
            </w:tcBorders>
          </w:tcPr>
          <w:p w14:paraId="16F2DAA0" w14:textId="77777777" w:rsidR="00D334D9" w:rsidRDefault="00D334D9" w:rsidP="00DE35E3">
            <w:pPr>
              <w:pStyle w:val="TAL"/>
              <w:rPr>
                <w:lang w:eastAsia="en-GB"/>
              </w:rPr>
            </w:pPr>
            <w:r>
              <w:rPr>
                <w:lang w:eastAsia="en-GB"/>
              </w:rPr>
              <w:t>Local user</w:t>
            </w:r>
          </w:p>
        </w:tc>
      </w:tr>
      <w:tr w:rsidR="00D334D9" w:rsidRPr="00425095" w14:paraId="714C9710"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630DF736"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100</w:t>
            </w:r>
          </w:p>
        </w:tc>
        <w:tc>
          <w:tcPr>
            <w:tcW w:w="3969" w:type="dxa"/>
            <w:tcBorders>
              <w:top w:val="single" w:sz="4" w:space="0" w:color="auto"/>
              <w:left w:val="single" w:sz="4" w:space="0" w:color="auto"/>
              <w:bottom w:val="single" w:sz="4" w:space="0" w:color="auto"/>
              <w:right w:val="single" w:sz="4" w:space="0" w:color="auto"/>
            </w:tcBorders>
          </w:tcPr>
          <w:p w14:paraId="29D1D106" w14:textId="77777777" w:rsidR="00D334D9" w:rsidRDefault="00D334D9" w:rsidP="00DE35E3">
            <w:pPr>
              <w:pStyle w:val="TAL"/>
              <w:rPr>
                <w:lang w:eastAsia="en-GB"/>
              </w:rPr>
            </w:pPr>
            <w:r>
              <w:rPr>
                <w:lang w:eastAsia="en-GB"/>
              </w:rPr>
              <w:t>Remote network provider</w:t>
            </w:r>
          </w:p>
        </w:tc>
      </w:tr>
      <w:tr w:rsidR="00D334D9" w:rsidRPr="00425095" w14:paraId="04A29929"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224C3062"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110</w:t>
            </w:r>
          </w:p>
        </w:tc>
        <w:tc>
          <w:tcPr>
            <w:tcW w:w="3969" w:type="dxa"/>
            <w:tcBorders>
              <w:top w:val="single" w:sz="4" w:space="0" w:color="auto"/>
              <w:left w:val="single" w:sz="4" w:space="0" w:color="auto"/>
              <w:bottom w:val="single" w:sz="4" w:space="0" w:color="auto"/>
              <w:right w:val="single" w:sz="4" w:space="0" w:color="auto"/>
            </w:tcBorders>
          </w:tcPr>
          <w:p w14:paraId="5FE8E4E9" w14:textId="77777777" w:rsidR="00D334D9" w:rsidRDefault="00D334D9" w:rsidP="00DE35E3">
            <w:pPr>
              <w:pStyle w:val="TAL"/>
              <w:rPr>
                <w:lang w:eastAsia="en-GB"/>
              </w:rPr>
            </w:pPr>
            <w:r>
              <w:rPr>
                <w:lang w:eastAsia="en-GB"/>
              </w:rPr>
              <w:t>Remote user</w:t>
            </w:r>
          </w:p>
        </w:tc>
      </w:tr>
    </w:tbl>
    <w:p w14:paraId="6CDA7D8D" w14:textId="77777777" w:rsidR="00D334D9" w:rsidRDefault="00D334D9" w:rsidP="00D334D9">
      <w:pPr>
        <w:rPr>
          <w:lang w:val="en-US"/>
        </w:rPr>
      </w:pPr>
    </w:p>
    <w:p w14:paraId="150F8B41" w14:textId="77777777" w:rsidR="00D334D9" w:rsidRDefault="00D334D9" w:rsidP="00D334D9">
      <w:pPr>
        <w:pStyle w:val="NO"/>
      </w:pPr>
      <w:r>
        <w:t>NOTE</w:t>
      </w:r>
      <w:r w:rsidR="00806865">
        <w:rPr>
          <w:lang w:val="en-GB"/>
        </w:rPr>
        <w:t xml:space="preserve"> 2</w:t>
      </w:r>
      <w:r>
        <w:t>:</w:t>
      </w:r>
      <w:r>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105DE800" w14:textId="77777777" w:rsidR="00D334D9" w:rsidRDefault="00D334D9" w:rsidP="00D334D9">
      <w:r>
        <w:t>Figure 6.2.10.1-3, referring to Figure 6.2.10.1-1 and Table 6.2.10.1-2, is depicting the stream IDs used for distribution of a data channel application owned by UE A from its local data channel repository to both UE A (stream ID 10) and its remote UE B (stream ID 110).</w:t>
      </w:r>
    </w:p>
    <w:p w14:paraId="7D9A01FE" w14:textId="77777777" w:rsidR="00D334D9" w:rsidRDefault="00D334D9" w:rsidP="00D334D9">
      <w:pPr>
        <w:jc w:val="center"/>
      </w:pPr>
      <w:r>
        <w:object w:dxaOrig="4321" w:dyaOrig="2851" w14:anchorId="7930F4A5">
          <v:shape id="_x0000_i1031" type="#_x0000_t75" style="width:3in;height:142.5pt" o:ole="">
            <v:imagedata r:id="rId25" o:title=""/>
          </v:shape>
          <o:OLEObject Type="Embed" ProgID="Visio.Drawing.15" ShapeID="_x0000_i1031" DrawAspect="Content" ObjectID="_1701959531" r:id="rId26"/>
        </w:object>
      </w:r>
    </w:p>
    <w:p w14:paraId="184B5DBE" w14:textId="77777777" w:rsidR="00D334D9" w:rsidRDefault="00D334D9" w:rsidP="00D334D9">
      <w:pPr>
        <w:pStyle w:val="TF"/>
      </w:pPr>
      <w:r>
        <w:t>Figure 6.2.10.1-3 Distribution of local data channel application to both UE</w:t>
      </w:r>
    </w:p>
    <w:p w14:paraId="1E580E3A"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6.2.10.2</w:t>
      </w:r>
      <w:r w:rsidRPr="00771193">
        <w:rPr>
          <w:rFonts w:ascii="Arial" w:hAnsi="Arial"/>
          <w:sz w:val="22"/>
          <w:lang w:val="en-US"/>
        </w:rPr>
        <w:tab/>
        <w:t>Generating SDP offer</w:t>
      </w:r>
    </w:p>
    <w:p w14:paraId="3326967F" w14:textId="77777777" w:rsidR="00D334D9" w:rsidRDefault="00D334D9" w:rsidP="00D334D9">
      <w:r>
        <w:t>A DCMTSI client in terminal may include a data channel media description for the "bootstrap" data channels in the initial SDP offer, as described above and according to [</w:t>
      </w:r>
      <w:r w:rsidR="00C95164">
        <w:t>172</w:t>
      </w:r>
      <w:r>
        <w:t>]. A DCMTSI client in terminal may add or disable (by setting port 0, as for RTP media) additional data channel media descriptions as needed in subsequent SDP offers.</w:t>
      </w:r>
    </w:p>
    <w:p w14:paraId="6A684E4A" w14:textId="06DFABD1" w:rsidR="00D334D9" w:rsidRDefault="00D334D9" w:rsidP="00D334D9">
      <w:r>
        <w:t>A DCMTSI client in terminal that desires to use data channels with stream IDs from a data channel application retrieved from its local "bootstrap" data channel stream ID</w:t>
      </w:r>
      <w:r w:rsidR="007F010B">
        <w:t xml:space="preserve"> 0 or</w:t>
      </w:r>
      <w:r>
        <w:t xml:space="preserve"> 10, shall initiate a subsequent SDP offer after the initial SDP offer, opening those data channels by adding corresponding "a=dcmap" and (optionally) "a=dcsa" lines. A DCMTSI client in terminal that retrieves a data channel application from a stream ID different than </w:t>
      </w:r>
      <w:r w:rsidR="007F010B">
        <w:t xml:space="preserve">0 or </w:t>
      </w:r>
      <w:r>
        <w:t>10 (e.g. a data channel application from the peer), shall not initiate any subsequent offer to open data channels used by that data channel application.</w:t>
      </w:r>
    </w:p>
    <w:p w14:paraId="3E906A03" w14:textId="77777777" w:rsidR="00D334D9" w:rsidRPr="00DD220D" w:rsidRDefault="00D334D9" w:rsidP="00D334D9">
      <w:r>
        <w:t xml:space="preserve">A data channel media description with specific loss or latency requirements should use "a=3gpp-qos-hint" in the SDP offer, as detailed in section </w:t>
      </w:r>
      <w:r w:rsidRPr="007E2394">
        <w:t>6.2.7.4</w:t>
      </w:r>
      <w:r>
        <w:t>.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453FDBF7"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6.2.10.3</w:t>
      </w:r>
      <w:r w:rsidRPr="00771193">
        <w:rPr>
          <w:rFonts w:ascii="Arial" w:hAnsi="Arial"/>
          <w:sz w:val="22"/>
          <w:lang w:val="en-US"/>
        </w:rPr>
        <w:tab/>
        <w:t>Generating SDP answer</w:t>
      </w:r>
    </w:p>
    <w:p w14:paraId="3DE67BA1" w14:textId="77777777" w:rsidR="00D334D9" w:rsidRDefault="00D334D9" w:rsidP="00D334D9">
      <w:r>
        <w:t>An answering DCMTSI client in terminal may accept an SDP offer with data channel as described by [</w:t>
      </w:r>
      <w:r w:rsidR="0098114B">
        <w:t>172</w:t>
      </w:r>
      <w:r>
        <w:t>].</w:t>
      </w:r>
    </w:p>
    <w:p w14:paraId="4E21B4B7" w14:textId="77777777" w:rsidR="00D334D9" w:rsidRDefault="00D334D9" w:rsidP="00D334D9">
      <w:r>
        <w:t>An answering DCMTSI client in terminal that desires to reject the entire SCTP association for all offered data channels shall set the port to 0 (zero)</w:t>
      </w:r>
      <w:r w:rsidRPr="00377D14">
        <w:t xml:space="preserve"> </w:t>
      </w:r>
      <w:r>
        <w:t>on the corresponding "m=application" line in SDP, as described in [</w:t>
      </w:r>
      <w:r w:rsidR="0098114B">
        <w:t>172</w:t>
      </w:r>
      <w:r>
        <w:t>]. An SCTP association that initially, or as a result of session modification, has no open data channels ("a=dcmap" lines) should be rejected or closed by modifying the session, setting port number to 0 (zero).</w:t>
      </w:r>
    </w:p>
    <w:p w14:paraId="7E1EB987" w14:textId="77777777" w:rsidR="00D334D9" w:rsidRDefault="00D334D9" w:rsidP="00D334D9">
      <w:r>
        <w:t xml:space="preserve">An answering DCMTSI client in terminal that desires to accept some offered data channels and reject others shall indicate this by removing the non-desired data channel "a=dcmap" and "a=dcsa" lines from the SDP answer, as </w:t>
      </w:r>
      <w:r>
        <w:lastRenderedPageBreak/>
        <w:t>described in [</w:t>
      </w:r>
      <w:r w:rsidR="0098114B">
        <w:t>172</w:t>
      </w:r>
      <w:r>
        <w:t>]. The DCMTSI client in terminal accepting a data channel must also accept the corresponding, supported "bootstrap" data channels with stream ID &lt;1000 (e.g. a=dcmap:0 …).</w:t>
      </w:r>
    </w:p>
    <w:p w14:paraId="7BC06334" w14:textId="77777777" w:rsidR="00D334D9" w:rsidRPr="00DD220D" w:rsidRDefault="00D334D9" w:rsidP="00D334D9">
      <w:pPr>
        <w:keepNext/>
        <w:keepLines/>
        <w:spacing w:before="120"/>
        <w:ind w:left="1418" w:hanging="1418"/>
        <w:outlineLvl w:val="3"/>
        <w:rPr>
          <w:rFonts w:ascii="Arial" w:hAnsi="Arial"/>
          <w:sz w:val="24"/>
        </w:rPr>
      </w:pPr>
      <w:r w:rsidRPr="00771193">
        <w:rPr>
          <w:rFonts w:ascii="Arial" w:hAnsi="Arial"/>
          <w:sz w:val="22"/>
          <w:lang w:val="en-US"/>
        </w:rPr>
        <w:t>6.2.10.4</w:t>
      </w:r>
      <w:r w:rsidRPr="00771193">
        <w:rPr>
          <w:rFonts w:ascii="Arial" w:hAnsi="Arial"/>
          <w:sz w:val="22"/>
          <w:lang w:val="en-US"/>
        </w:rPr>
        <w:tab/>
        <w:t>Receiving SDP answer</w:t>
      </w:r>
    </w:p>
    <w:p w14:paraId="1EAAC923" w14:textId="77777777" w:rsidR="00D334D9" w:rsidRPr="00DD220D" w:rsidRDefault="00D334D9" w:rsidP="00D334D9">
      <w:r>
        <w:t>An offering DCMTSI client in terminal receiving an SDP answer where the data channel SCTP association is accepted (port is not 0) may use any offered stream ID that has a corresponding "a=dcmap" line in the SDP answer, as described by section 6.5 in [</w:t>
      </w:r>
      <w:r w:rsidR="0098114B">
        <w:t>172</w:t>
      </w:r>
      <w:r>
        <w:t>]. Data channels with "a=dcmap" lines in the SDP offer that are not included in the SDP answer must be considered as rejected and shall not be used, as described by section 6.5 in [</w:t>
      </w:r>
      <w:r w:rsidR="0098114B">
        <w:t>172</w:t>
      </w:r>
      <w:r>
        <w:t xml:space="preserve">].  </w:t>
      </w:r>
    </w:p>
    <w:p w14:paraId="18F31850" w14:textId="77777777" w:rsidR="00B35D29" w:rsidRDefault="00B35D29">
      <w:pPr>
        <w:pStyle w:val="Heading2"/>
      </w:pPr>
      <w:bookmarkStart w:id="575" w:name="_Toc26369249"/>
      <w:bookmarkStart w:id="576" w:name="_Toc36227131"/>
      <w:bookmarkStart w:id="577" w:name="_Toc36228146"/>
      <w:bookmarkStart w:id="578" w:name="_Toc36228773"/>
      <w:bookmarkStart w:id="579" w:name="_Toc68847092"/>
      <w:bookmarkStart w:id="580" w:name="_Toc74611027"/>
      <w:bookmarkStart w:id="581" w:name="_Toc75566306"/>
      <w:bookmarkStart w:id="582" w:name="_Toc89789857"/>
      <w:bookmarkStart w:id="583" w:name="_Toc89963001"/>
      <w:r>
        <w:t>6.3</w:t>
      </w:r>
      <w:r>
        <w:tab/>
        <w:t>Session control procedures</w:t>
      </w:r>
      <w:bookmarkEnd w:id="575"/>
      <w:bookmarkEnd w:id="576"/>
      <w:bookmarkEnd w:id="577"/>
      <w:bookmarkEnd w:id="578"/>
      <w:bookmarkEnd w:id="579"/>
      <w:bookmarkEnd w:id="580"/>
      <w:bookmarkEnd w:id="581"/>
      <w:bookmarkEnd w:id="582"/>
      <w:bookmarkEnd w:id="583"/>
    </w:p>
    <w:p w14:paraId="40F86B50" w14:textId="77777777" w:rsidR="00F3798A" w:rsidRDefault="00F3798A">
      <w:r>
        <w:t>Addition and removal of media components shall be performed based on the SDP-based offer-answer model as specified in RFC 3264 [58].</w:t>
      </w:r>
    </w:p>
    <w:p w14:paraId="1539A306" w14:textId="77777777" w:rsidR="00F3798A" w:rsidRDefault="00F3798A" w:rsidP="00F3798A">
      <w:r>
        <w:t xml:space="preserve">During session renegotiation for adding or removing media components, the SDP offerer should continue to use the same media (m=) line(s) from the previously negotiated SDP for the media components that are not being added or removed. </w:t>
      </w:r>
    </w:p>
    <w:p w14:paraId="5F2FD12E" w14:textId="77777777" w:rsidR="00F3798A" w:rsidRDefault="00F3798A" w:rsidP="00F3798A">
      <w:pPr>
        <w:rPr>
          <w:noProof/>
        </w:rPr>
      </w:pPr>
      <w:r>
        <w:rPr>
          <w:noProof/>
        </w:rPr>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878ADCC" w14:textId="77777777" w:rsidR="00F3798A" w:rsidRDefault="00F3798A" w:rsidP="00F3798A">
      <w:pPr>
        <w:rPr>
          <w:noProof/>
        </w:rPr>
      </w:pPr>
      <w:r>
        <w:rPr>
          <w:noProof/>
        </w:rPr>
        <w:t>SDP examples for adding a second video stream to an ongoing video telephony session and removing a video stream from an ongoing video telephony session are given in Annex A.11.</w:t>
      </w:r>
    </w:p>
    <w:p w14:paraId="58B04E03" w14:textId="77777777" w:rsidR="005F2781" w:rsidRDefault="005F2781">
      <w:pPr>
        <w:rPr>
          <w:noProof/>
        </w:rPr>
      </w:pPr>
      <w:r>
        <w:rPr>
          <w:noProof/>
        </w:rPr>
        <w:t>The content attribute can be used in combination with the group attributes defined in RFC 3388 [48] and also in combination with the synchronization attributes defined in Clause 6.2.6, for example to identify two (or more) media components are related to each other and if synchronization is needed.</w:t>
      </w:r>
    </w:p>
    <w:p w14:paraId="7EADC04C" w14:textId="77777777" w:rsidR="00B35D29" w:rsidRDefault="00B35D29">
      <w:pPr>
        <w:pStyle w:val="Heading1"/>
      </w:pPr>
      <w:bookmarkStart w:id="584" w:name="_Toc26369250"/>
      <w:bookmarkStart w:id="585" w:name="_Toc36227132"/>
      <w:bookmarkStart w:id="586" w:name="_Toc36228147"/>
      <w:bookmarkStart w:id="587" w:name="_Toc36228774"/>
      <w:bookmarkStart w:id="588" w:name="_Toc68847093"/>
      <w:bookmarkStart w:id="589" w:name="_Toc74611028"/>
      <w:bookmarkStart w:id="590" w:name="_Toc75566307"/>
      <w:bookmarkStart w:id="591" w:name="_Toc89789858"/>
      <w:bookmarkStart w:id="592" w:name="_Toc89963002"/>
      <w:r>
        <w:t>7</w:t>
      </w:r>
      <w:r>
        <w:tab/>
        <w:t>Data transport</w:t>
      </w:r>
      <w:bookmarkEnd w:id="584"/>
      <w:bookmarkEnd w:id="585"/>
      <w:bookmarkEnd w:id="586"/>
      <w:bookmarkEnd w:id="587"/>
      <w:bookmarkEnd w:id="588"/>
      <w:bookmarkEnd w:id="589"/>
      <w:bookmarkEnd w:id="590"/>
      <w:bookmarkEnd w:id="591"/>
      <w:bookmarkEnd w:id="592"/>
    </w:p>
    <w:p w14:paraId="6AB7236F" w14:textId="77777777" w:rsidR="00B35D29" w:rsidRDefault="00B35D29">
      <w:pPr>
        <w:pStyle w:val="Heading2"/>
      </w:pPr>
      <w:bookmarkStart w:id="593" w:name="_Toc26369251"/>
      <w:bookmarkStart w:id="594" w:name="_Toc36227133"/>
      <w:bookmarkStart w:id="595" w:name="_Toc36228148"/>
      <w:bookmarkStart w:id="596" w:name="_Toc36228775"/>
      <w:bookmarkStart w:id="597" w:name="_Toc68847094"/>
      <w:bookmarkStart w:id="598" w:name="_Toc74611029"/>
      <w:bookmarkStart w:id="599" w:name="_Toc75566308"/>
      <w:bookmarkStart w:id="600" w:name="_Toc89789859"/>
      <w:bookmarkStart w:id="601" w:name="_Toc89963003"/>
      <w:r>
        <w:t>7.1</w:t>
      </w:r>
      <w:r>
        <w:tab/>
        <w:t>General</w:t>
      </w:r>
      <w:bookmarkEnd w:id="593"/>
      <w:bookmarkEnd w:id="594"/>
      <w:bookmarkEnd w:id="595"/>
      <w:bookmarkEnd w:id="596"/>
      <w:bookmarkEnd w:id="597"/>
      <w:bookmarkEnd w:id="598"/>
      <w:bookmarkEnd w:id="599"/>
      <w:bookmarkEnd w:id="600"/>
      <w:bookmarkEnd w:id="601"/>
    </w:p>
    <w:p w14:paraId="0ED75509" w14:textId="77777777" w:rsidR="00B35D29" w:rsidRDefault="00B35D29">
      <w:r>
        <w:t xml:space="preserve">MTSI clients shall support an IP-based network interface for the transport of session control and media data. Control-plane signalling is sent using SIP; see 3GPP TS 24.229 [7] for further details. </w:t>
      </w:r>
      <w:r w:rsidR="00EC1DA7">
        <w:t>Real-time u</w:t>
      </w:r>
      <w:r w:rsidRPr="00EC1DA7">
        <w:t xml:space="preserve">ser plane media data is sent over RTP/UDP/IP. </w:t>
      </w:r>
      <w:r w:rsidR="00D334D9">
        <w:t xml:space="preserve">Real-time interaction is using data channels over SCTP/DTLS/UDP/IP. </w:t>
      </w:r>
      <w:r w:rsidR="008A0D39" w:rsidRPr="001B435B">
        <w:t>Non-real-time media may use other transport protocols, for example UDP/IP or TCP/IP.</w:t>
      </w:r>
      <w:r w:rsidR="008A0D39">
        <w:t xml:space="preserve"> </w:t>
      </w:r>
      <w:r>
        <w:t>An overview of the user plane protocol stack can be found in figure 4.3 of the present document.</w:t>
      </w:r>
    </w:p>
    <w:p w14:paraId="75E5E979" w14:textId="77777777" w:rsidR="00B35D29" w:rsidRDefault="00B35D29">
      <w:pPr>
        <w:pStyle w:val="Heading2"/>
      </w:pPr>
      <w:bookmarkStart w:id="602" w:name="_Toc26369252"/>
      <w:bookmarkStart w:id="603" w:name="_Toc36227134"/>
      <w:bookmarkStart w:id="604" w:name="_Toc36228149"/>
      <w:bookmarkStart w:id="605" w:name="_Toc36228776"/>
      <w:bookmarkStart w:id="606" w:name="_Toc68847095"/>
      <w:bookmarkStart w:id="607" w:name="_Toc74611030"/>
      <w:bookmarkStart w:id="608" w:name="_Toc75566309"/>
      <w:bookmarkStart w:id="609" w:name="_Toc89789860"/>
      <w:bookmarkStart w:id="610" w:name="_Toc89963004"/>
      <w:r>
        <w:t>7.2</w:t>
      </w:r>
      <w:r>
        <w:tab/>
        <w:t>RTP profiles</w:t>
      </w:r>
      <w:bookmarkEnd w:id="602"/>
      <w:bookmarkEnd w:id="603"/>
      <w:bookmarkEnd w:id="604"/>
      <w:bookmarkEnd w:id="605"/>
      <w:bookmarkEnd w:id="606"/>
      <w:bookmarkEnd w:id="607"/>
      <w:bookmarkEnd w:id="608"/>
      <w:bookmarkEnd w:id="609"/>
      <w:bookmarkEnd w:id="610"/>
    </w:p>
    <w:p w14:paraId="103AB16F" w14:textId="77777777" w:rsidR="00B35D29" w:rsidRDefault="00B35D29">
      <w:r>
        <w:t>MTSI clients shall transport speech, video and real-time text using RTP (RFC 3550 [9]) over UDP (RFC 0768 [39]). The following profiles of RTP shall be supported</w:t>
      </w:r>
      <w:r w:rsidR="008E0086">
        <w:t xml:space="preserve"> for all media types</w:t>
      </w:r>
      <w:r>
        <w:t>:</w:t>
      </w:r>
    </w:p>
    <w:p w14:paraId="36B5A726" w14:textId="77777777" w:rsidR="00B35D29" w:rsidRDefault="00B35D29">
      <w:pPr>
        <w:pStyle w:val="B1"/>
      </w:pPr>
      <w:r>
        <w:t>-</w:t>
      </w:r>
      <w:r>
        <w:tab/>
        <w:t>RTP Profile for Audio and Video Conferences with Minimal Control (RFC 3551 [10]), also called RTP/AVP;</w:t>
      </w:r>
    </w:p>
    <w:p w14:paraId="71DA1CA4" w14:textId="77777777" w:rsidR="008E0086" w:rsidRDefault="008E0086" w:rsidP="008E0086">
      <w:r w:rsidRPr="009E2C58">
        <w:t>The following profiles of RTP shall be supported</w:t>
      </w:r>
      <w:r>
        <w:t xml:space="preserve"> for video and should be supported for all other media types</w:t>
      </w:r>
      <w:r w:rsidRPr="009E2C58">
        <w:t>:</w:t>
      </w:r>
    </w:p>
    <w:p w14:paraId="5789B67D" w14:textId="77777777" w:rsidR="00B35D29" w:rsidRDefault="00B35D29">
      <w:pPr>
        <w:pStyle w:val="B1"/>
      </w:pPr>
      <w:r>
        <w:t>-</w:t>
      </w:r>
      <w:r>
        <w:tab/>
        <w:t>Extended RTP Profile for RTCP-based Feedback (RTP/AVPF) (RFC 4585 [40]), also called RTP/AVPF.</w:t>
      </w:r>
    </w:p>
    <w:p w14:paraId="592ABD70" w14:textId="77777777" w:rsidR="00B35D29" w:rsidRDefault="00B35D29">
      <w:r>
        <w:t>The support of AVPF requires an MTSI client in terminal to implement the RTCP transmission rules, the signalling mechanism for SDP and the feedback messages explicitly mentioned in the present document.</w:t>
      </w:r>
    </w:p>
    <w:p w14:paraId="57B25E55" w14:textId="77777777" w:rsidR="00B35D29" w:rsidRDefault="00B35D29">
      <w:r>
        <w:t xml:space="preserve">For a given RTP based media stream, the </w:t>
      </w:r>
      <w:r>
        <w:rPr>
          <w:noProof/>
        </w:rPr>
        <w:t xml:space="preserve">MTSI </w:t>
      </w:r>
      <w:r>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70D9CB40" w14:textId="77777777" w:rsidR="00B35D29" w:rsidRDefault="00B35D29">
      <w:pPr>
        <w:pStyle w:val="Heading2"/>
      </w:pPr>
      <w:bookmarkStart w:id="611" w:name="_Toc26369253"/>
      <w:bookmarkStart w:id="612" w:name="_Toc36227135"/>
      <w:bookmarkStart w:id="613" w:name="_Toc36228150"/>
      <w:bookmarkStart w:id="614" w:name="_Toc36228777"/>
      <w:bookmarkStart w:id="615" w:name="_Toc68847096"/>
      <w:bookmarkStart w:id="616" w:name="_Toc74611031"/>
      <w:bookmarkStart w:id="617" w:name="_Toc75566310"/>
      <w:bookmarkStart w:id="618" w:name="_Toc89789861"/>
      <w:bookmarkStart w:id="619" w:name="_Toc89963005"/>
      <w:r>
        <w:lastRenderedPageBreak/>
        <w:t>7.3</w:t>
      </w:r>
      <w:r>
        <w:tab/>
        <w:t>RTCP usage</w:t>
      </w:r>
      <w:bookmarkEnd w:id="611"/>
      <w:bookmarkEnd w:id="612"/>
      <w:bookmarkEnd w:id="613"/>
      <w:bookmarkEnd w:id="614"/>
      <w:bookmarkEnd w:id="615"/>
      <w:bookmarkEnd w:id="616"/>
      <w:bookmarkEnd w:id="617"/>
      <w:bookmarkEnd w:id="618"/>
      <w:bookmarkEnd w:id="619"/>
    </w:p>
    <w:p w14:paraId="6E57576D" w14:textId="77777777" w:rsidR="00B35D29" w:rsidRDefault="00B35D29">
      <w:pPr>
        <w:pStyle w:val="Heading3"/>
      </w:pPr>
      <w:bookmarkStart w:id="620" w:name="_Toc26369254"/>
      <w:bookmarkStart w:id="621" w:name="_Toc36227136"/>
      <w:bookmarkStart w:id="622" w:name="_Toc36228151"/>
      <w:bookmarkStart w:id="623" w:name="_Toc36228778"/>
      <w:bookmarkStart w:id="624" w:name="_Toc68847097"/>
      <w:bookmarkStart w:id="625" w:name="_Toc74611032"/>
      <w:bookmarkStart w:id="626" w:name="_Toc75566311"/>
      <w:bookmarkStart w:id="627" w:name="_Toc89789862"/>
      <w:bookmarkStart w:id="628" w:name="_Toc89963006"/>
      <w:r>
        <w:t>7.3.1</w:t>
      </w:r>
      <w:r>
        <w:tab/>
        <w:t>General</w:t>
      </w:r>
      <w:bookmarkEnd w:id="620"/>
      <w:bookmarkEnd w:id="621"/>
      <w:bookmarkEnd w:id="622"/>
      <w:bookmarkEnd w:id="623"/>
      <w:bookmarkEnd w:id="624"/>
      <w:bookmarkEnd w:id="625"/>
      <w:bookmarkEnd w:id="626"/>
      <w:bookmarkEnd w:id="627"/>
      <w:bookmarkEnd w:id="628"/>
    </w:p>
    <w:p w14:paraId="27C1D022" w14:textId="77777777" w:rsidR="00B35D29" w:rsidRDefault="00B35D29">
      <w:r>
        <w:t>The RTP implementation shall include an RTCP implementation.</w:t>
      </w:r>
    </w:p>
    <w:p w14:paraId="515A729B" w14:textId="77777777" w:rsidR="00B35D29" w:rsidRDefault="00B35D29">
      <w:r>
        <w:t xml:space="preserve">For a given RTP based media stream, the </w:t>
      </w:r>
      <w:r>
        <w:rPr>
          <w:noProof/>
        </w:rPr>
        <w:t xml:space="preserve">MTSI </w:t>
      </w:r>
      <w:r>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15EB7E60" w14:textId="77777777" w:rsidR="00B35D29" w:rsidRDefault="00B35D29">
      <w:r>
        <w:t>The bandwidth for RTCP traffic shall be described using the "RS" and "RR" SDP bandwidth modifiers at media level, as specified by RFC 3556 [42]. Therefore, an MTSI</w:t>
      </w:r>
      <w:r w:rsidR="00E90B69">
        <w:t xml:space="preserve"> </w:t>
      </w:r>
      <w:r>
        <w:t>client shall include the "b=RS:" and "b=RR:" fields in SDP, and shall be able to interpret them. There shall be an upper limit on the allowed RTCP bandwidth for each RTP session signalled by the MTSI client. This limit is defined as follows:</w:t>
      </w:r>
    </w:p>
    <w:p w14:paraId="065BE918" w14:textId="77777777" w:rsidR="00B35D29" w:rsidRDefault="00B35D29">
      <w:pPr>
        <w:pStyle w:val="B1"/>
      </w:pPr>
      <w:r>
        <w:t>-</w:t>
      </w:r>
      <w:r>
        <w:tab/>
      </w:r>
      <w:r w:rsidR="00E90B69">
        <w:t>8</w:t>
      </w:r>
      <w:r>
        <w:t xml:space="preserve"> 000 bps for the RS field (at media level);</w:t>
      </w:r>
    </w:p>
    <w:p w14:paraId="0F09E463" w14:textId="77777777" w:rsidR="00B35D29" w:rsidRDefault="00B35D29">
      <w:pPr>
        <w:pStyle w:val="B1"/>
      </w:pPr>
      <w:r>
        <w:t>-</w:t>
      </w:r>
      <w:r>
        <w:tab/>
      </w:r>
      <w:r w:rsidR="00E90B69">
        <w:t>6</w:t>
      </w:r>
      <w:r>
        <w:t xml:space="preserve"> 000 bps for the RR field (at media level).</w:t>
      </w:r>
    </w:p>
    <w:p w14:paraId="098B52F4" w14:textId="77777777" w:rsidR="00E90B69" w:rsidRDefault="00E90B69">
      <w:r w:rsidRPr="00566ACD">
        <w:t>The RS and RR values included in the SDP answer should be treated as the negotiated values for the session and should be used to calculate the total RTCP bandwidth for all terminals in the session.</w:t>
      </w:r>
    </w:p>
    <w:p w14:paraId="40FA1BD4" w14:textId="77777777" w:rsidR="00B35D29" w:rsidRDefault="00B35D29">
      <w:r>
        <w:t>If the session described in the SDP is a point-to-point speech only session, the MTSI client may request the deactivation of RTCP by setting its RTCP bandwidth modifiers to zero.</w:t>
      </w:r>
    </w:p>
    <w:p w14:paraId="560A6EE7" w14:textId="77777777" w:rsidR="00B35D29" w:rsidRDefault="00B35D29">
      <w:r>
        <w:t>If a MTSI client receives SDP bandwidth modifiers for RTCP equal to zero from the originating MTSI client, it should reply (via the SIP protocol) by setting its RTCP bandwidth using SDP bandwidth modifiers with values equal to zero.</w:t>
      </w:r>
    </w:p>
    <w:p w14:paraId="694D7A6B" w14:textId="77777777" w:rsidR="00E90B69" w:rsidRDefault="00B35D29">
      <w:r>
        <w:t xml:space="preserve">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w:t>
      </w:r>
      <w:r w:rsidR="00E90B69">
        <w:t>The RR value should be set greater than zero to enable RTCP packets to be sent when media is put on hold and during active RTP media transmission, including real-time text sessions which may have infrequent RTP media transmissions.</w:t>
      </w:r>
    </w:p>
    <w:p w14:paraId="5C5E474A" w14:textId="77777777" w:rsidR="00B35D29" w:rsidRDefault="00B35D29">
      <w:r>
        <w:t xml:space="preserve">Point-to-point speech only sessions may not require </w:t>
      </w:r>
      <w:r w:rsidR="00E90B69">
        <w:t>the above</w:t>
      </w:r>
      <w:r>
        <w:t xml:space="preserve"> functionalities and may therefore turn off RTCP by setting the SDP bandwidth modifiers (RR and RS) to zero. When RTCP is turned off (for point-to-point speech only sessions) and the media is put on hold, the MTSI client should re-negotiate the RTCP bandwidth with </w:t>
      </w:r>
      <w:r w:rsidR="00E90B69">
        <w:t xml:space="preserve">the </w:t>
      </w:r>
      <w:r>
        <w:t>SDP bandwidth modifier</w:t>
      </w:r>
      <w:r w:rsidR="00F91287">
        <w:t xml:space="preserve"> RR</w:t>
      </w:r>
      <w:r>
        <w:t xml:space="preserve"> value </w:t>
      </w:r>
      <w:r w:rsidR="00F91287">
        <w:t xml:space="preserve">set </w:t>
      </w:r>
      <w:r>
        <w:t xml:space="preserve">greater than zero, and send RTCP packets </w:t>
      </w:r>
      <w:r w:rsidR="00F91287">
        <w:t xml:space="preserve">(i.e., Receiver Reports) </w:t>
      </w:r>
      <w:r>
        <w:t xml:space="preserve">to the other end. This allows the remote end to detect link aliveness during hold. When media is resumed, the resuming MTSI client should </w:t>
      </w:r>
      <w:r w:rsidR="00F91287">
        <w:t xml:space="preserve">request to </w:t>
      </w:r>
      <w:r>
        <w:t>turn off the RTCP sending again through a re-negotiation of the RTCP bandwidth with SDP bandwidth modifiers equal to zero.</w:t>
      </w:r>
    </w:p>
    <w:p w14:paraId="27E1DBB8" w14:textId="77777777" w:rsidR="00B35D29" w:rsidRDefault="00B35D29">
      <w:r>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w:t>
      </w:r>
      <w:r w:rsidR="00F91287">
        <w:t>R</w:t>
      </w:r>
      <w:r>
        <w:t xml:space="preserve"> bandwidth modifier greater than zero.</w:t>
      </w:r>
      <w:r w:rsidR="00F91287">
        <w:t xml:space="preserve"> Setting the RR bandwidth modifier greater than zero allows sending of RTCP Receiver Reports even when the session is put on hold and neither terminal is actively sending RTP media.</w:t>
      </w:r>
    </w:p>
    <w:p w14:paraId="1EB6E2A9" w14:textId="77777777" w:rsidR="00B35D29" w:rsidRDefault="00B35D29">
      <w:pPr>
        <w:pStyle w:val="NO"/>
      </w:pPr>
      <w:r>
        <w:t>NOTE:</w:t>
      </w:r>
      <w:r>
        <w:tab/>
        <w:t>Deactivating RTCP will disable the adaptation mechanism for speech defined in clause 10.2.</w:t>
      </w:r>
    </w:p>
    <w:p w14:paraId="69222570" w14:textId="77777777" w:rsidR="00B35D29" w:rsidRDefault="00B35D29">
      <w:pPr>
        <w:pStyle w:val="Heading3"/>
      </w:pPr>
      <w:bookmarkStart w:id="629" w:name="_Toc26369255"/>
      <w:bookmarkStart w:id="630" w:name="_Toc36227137"/>
      <w:bookmarkStart w:id="631" w:name="_Toc36228152"/>
      <w:bookmarkStart w:id="632" w:name="_Toc36228779"/>
      <w:bookmarkStart w:id="633" w:name="_Toc68847098"/>
      <w:bookmarkStart w:id="634" w:name="_Toc74611033"/>
      <w:bookmarkStart w:id="635" w:name="_Toc75566312"/>
      <w:bookmarkStart w:id="636" w:name="_Toc89789863"/>
      <w:bookmarkStart w:id="637" w:name="_Toc89963007"/>
      <w:r>
        <w:t>7.3.2</w:t>
      </w:r>
      <w:r>
        <w:tab/>
        <w:t>Speech</w:t>
      </w:r>
      <w:bookmarkEnd w:id="629"/>
      <w:bookmarkEnd w:id="630"/>
      <w:bookmarkEnd w:id="631"/>
      <w:bookmarkEnd w:id="632"/>
      <w:bookmarkEnd w:id="633"/>
      <w:bookmarkEnd w:id="634"/>
      <w:bookmarkEnd w:id="635"/>
      <w:bookmarkEnd w:id="636"/>
      <w:bookmarkEnd w:id="637"/>
    </w:p>
    <w:p w14:paraId="5E0334CB" w14:textId="77777777" w:rsidR="00B35D29" w:rsidRDefault="00B35D29">
      <w:r>
        <w:t>MTSI clients in terminals offering speech sh</w:t>
      </w:r>
      <w:r w:rsidR="008E0086">
        <w:t>ould</w:t>
      </w:r>
      <w:r>
        <w:t xml:space="preserve"> support AVPF (RFC 4585 [40]). When allocating </w:t>
      </w:r>
      <w:smartTag w:uri="urn:schemas-microsoft-com:office:smarttags" w:element="PersonName">
        <w:r>
          <w:t>RT</w:t>
        </w:r>
      </w:smartTag>
      <w:r>
        <w:t xml:space="preserve">CP bandwidth, it is recommended to allocate </w:t>
      </w:r>
      <w:smartTag w:uri="urn:schemas-microsoft-com:office:smarttags" w:element="PersonName">
        <w:r>
          <w:t>RT</w:t>
        </w:r>
      </w:smartTag>
      <w:r>
        <w:t xml:space="preserve">CP bandwidth and set the values for the "b=RR:" and the "b=RS:" parameters such that a good compromise between the </w:t>
      </w:r>
      <w:smartTag w:uri="urn:schemas-microsoft-com:office:smarttags" w:element="PersonName">
        <w:r>
          <w:t>RT</w:t>
        </w:r>
      </w:smartTag>
      <w:r>
        <w:t>CP reporting needs for the application and bandwidth utilization is achieved, see also Annex A.6. The value of "trr-int" should be set to zero or not transmitted at all (in which case the default "trr</w:t>
      </w:r>
      <w:r>
        <w:noBreakHyphen/>
        <w:t xml:space="preserve">int" value of zero will be assumed) when </w:t>
      </w:r>
      <w:r w:rsidR="006211FC">
        <w:t>Reduced-Size</w:t>
      </w:r>
      <w:r>
        <w:t xml:space="preserve"> </w:t>
      </w:r>
      <w:smartTag w:uri="urn:schemas-microsoft-com:office:smarttags" w:element="PersonName">
        <w:r>
          <w:t>RT</w:t>
        </w:r>
      </w:smartTag>
      <w:r>
        <w:t>CP (see clause 7.3.</w:t>
      </w:r>
      <w:r w:rsidR="006211FC">
        <w:t>6</w:t>
      </w:r>
      <w:r>
        <w:t>) is not used.</w:t>
      </w:r>
    </w:p>
    <w:p w14:paraId="3C0D3A4B" w14:textId="77777777" w:rsidR="00B35D29" w:rsidRDefault="00B35D29">
      <w:r>
        <w:t xml:space="preserve">For speech sessions it is beneficial to keep the size of </w:t>
      </w:r>
      <w:smartTag w:uri="urn:schemas-microsoft-com:office:smarttags" w:element="PersonName">
        <w:r>
          <w:t>RT</w:t>
        </w:r>
      </w:smartTag>
      <w:r>
        <w:t xml:space="preserve">CP packets as small as possible in order to reduce the potential disruption of </w:t>
      </w:r>
      <w:smartTag w:uri="urn:schemas-microsoft-com:office:smarttags" w:element="PersonName">
        <w:r>
          <w:t>RT</w:t>
        </w:r>
      </w:smartTag>
      <w:r>
        <w:t xml:space="preserve">CP onto the </w:t>
      </w:r>
      <w:smartTag w:uri="urn:schemas-microsoft-com:office:smarttags" w:element="PersonName">
        <w:r>
          <w:t>RT</w:t>
        </w:r>
      </w:smartTag>
      <w:r>
        <w:t xml:space="preserve">P stream in bandwidth-limited channels. </w:t>
      </w:r>
      <w:smartTag w:uri="urn:schemas-microsoft-com:office:smarttags" w:element="PersonName">
        <w:r>
          <w:t>RT</w:t>
        </w:r>
      </w:smartTag>
      <w:r>
        <w:t xml:space="preserve">CP packet sizes can be minimized by using </w:t>
      </w:r>
      <w:r w:rsidR="006211FC">
        <w:t xml:space="preserve">Reduced-Size </w:t>
      </w:r>
      <w:smartTag w:uri="urn:schemas-microsoft-com:office:smarttags" w:element="PersonName">
        <w:r w:rsidR="006211FC">
          <w:t>RT</w:t>
        </w:r>
      </w:smartTag>
      <w:r w:rsidR="006211FC">
        <w:t>CP</w:t>
      </w:r>
      <w:r>
        <w:t xml:space="preserve"> packets or using the parts of </w:t>
      </w:r>
      <w:smartTag w:uri="urn:schemas-microsoft-com:office:smarttags" w:element="PersonName">
        <w:r>
          <w:t>RT</w:t>
        </w:r>
      </w:smartTag>
      <w:r>
        <w:t xml:space="preserve">CP compound packets (according to RFC 3550 [9]) which are required by the application. </w:t>
      </w:r>
      <w:smartTag w:uri="urn:schemas-microsoft-com:office:smarttags" w:element="PersonName">
        <w:r>
          <w:t>RT</w:t>
        </w:r>
      </w:smartTag>
      <w:r>
        <w:t xml:space="preserve">CP compound packet sizes should be at most as large as 1 time and, at the same time, shall be at most as large as 4 times the size of the </w:t>
      </w:r>
      <w:smartTag w:uri="urn:schemas-microsoft-com:office:smarttags" w:element="PersonName">
        <w:r>
          <w:t>RT</w:t>
        </w:r>
      </w:smartTag>
      <w:r>
        <w:t xml:space="preserve">P packets (including UDP/IP headers) corresponding to the highest bit rate of the speech codec modes used in the session. </w:t>
      </w:r>
      <w:r w:rsidR="006211FC">
        <w:t xml:space="preserve">Reduced-Size </w:t>
      </w:r>
      <w:smartTag w:uri="urn:schemas-microsoft-com:office:smarttags" w:element="PersonName">
        <w:r>
          <w:t>RT</w:t>
        </w:r>
      </w:smartTag>
      <w:r>
        <w:t xml:space="preserve">CP and semi-compound </w:t>
      </w:r>
      <w:smartTag w:uri="urn:schemas-microsoft-com:office:smarttags" w:element="PersonName">
        <w:r w:rsidR="006211FC">
          <w:t>RT</w:t>
        </w:r>
      </w:smartTag>
      <w:r w:rsidR="006211FC">
        <w:t xml:space="preserve">CP </w:t>
      </w:r>
      <w:r>
        <w:t xml:space="preserve">packet sizes </w:t>
      </w:r>
      <w:r>
        <w:lastRenderedPageBreak/>
        <w:t xml:space="preserve">should be at most as large as 1 time and, at the same time, shall be at most as large as 2 times the size of the </w:t>
      </w:r>
      <w:smartTag w:uri="urn:schemas-microsoft-com:office:smarttags" w:element="PersonName">
        <w:r>
          <w:t>RT</w:t>
        </w:r>
      </w:smartTag>
      <w:r>
        <w:t>P packets (including UDP/IP headers) corresponding to the highest bit rate of the speech codec modes used in the session.</w:t>
      </w:r>
    </w:p>
    <w:p w14:paraId="62823453" w14:textId="77777777" w:rsidR="00CC2245" w:rsidRDefault="00CC2245" w:rsidP="00CC2245">
      <w:r w:rsidRPr="004E74C1">
        <w:t>A</w:t>
      </w:r>
      <w:r>
        <w:t>n MTSI client</w:t>
      </w:r>
      <w:r w:rsidRPr="004E74C1">
        <w:t xml:space="preserve"> using ECN for </w:t>
      </w:r>
      <w:r>
        <w:t>speech</w:t>
      </w:r>
      <w:r w:rsidRPr="004E74C1">
        <w:t xml:space="preserve"> in RTP sessions </w:t>
      </w:r>
      <w:r>
        <w:t>may</w:t>
      </w:r>
      <w:r w:rsidRPr="004E74C1">
        <w:t xml:space="preserve"> support </w:t>
      </w:r>
      <w:r>
        <w:t xml:space="preserve">the RTCP AVPF ECN feedback message and the RTCP XR ECN summary report [84].  If the MTSI client supports the RTCP AVPF ECN feedback message then the MTSI client shall also support the RTCP XR ECN summary report. </w:t>
      </w:r>
    </w:p>
    <w:p w14:paraId="381E2F44" w14:textId="77777777" w:rsidR="00BF7286" w:rsidRPr="003F0A56" w:rsidRDefault="00BF7286" w:rsidP="00BF7286">
      <w:pPr>
        <w:keepLines/>
        <w:ind w:left="1135" w:hanging="851"/>
      </w:pPr>
      <w:r w:rsidRPr="003F0A56">
        <w:t>NOTE</w:t>
      </w:r>
      <w:r>
        <w:t xml:space="preserve"> 1</w:t>
      </w:r>
      <w:r w:rsidRPr="003F0A56">
        <w:t>:</w:t>
      </w:r>
      <w:r w:rsidRPr="003F0A56">
        <w:tab/>
        <w:t>This can improve the interworking with non-MTSI ECN peers.</w:t>
      </w:r>
    </w:p>
    <w:p w14:paraId="790818BE" w14:textId="77777777" w:rsidR="00CC2245" w:rsidRDefault="00CC2245" w:rsidP="00CC2245">
      <w:r>
        <w:t>When an MTSI client that has negotiated the use of ECN and then receives RTP packets with ECN-CE marks, the MTSI client shall send</w:t>
      </w:r>
      <w:r w:rsidRPr="006029CA">
        <w:t xml:space="preserve"> application specific adaptation requests (RTP CMR [28]</w:t>
      </w:r>
      <w:r>
        <w:t xml:space="preserve"> or RTCP-APP</w:t>
      </w:r>
      <w:r w:rsidRPr="00F430E0">
        <w:t xml:space="preserve"> </w:t>
      </w:r>
      <w:r>
        <w:t>CMR, as defined in Subclause 10.2.1.5</w:t>
      </w:r>
      <w:r w:rsidRPr="006029CA">
        <w:t>) and</w:t>
      </w:r>
      <w:r>
        <w:t xml:space="preserve"> shall</w:t>
      </w:r>
      <w:r w:rsidRPr="006029CA">
        <w:t xml:space="preserve"> not </w:t>
      </w:r>
      <w:r>
        <w:t>send RTCP AVPF ECN feedback messages, even if RTCP AVPF ECN feedback messages were negotiated.</w:t>
      </w:r>
    </w:p>
    <w:p w14:paraId="46AA3772" w14:textId="77777777" w:rsidR="00BF7286" w:rsidRPr="003F0A56" w:rsidRDefault="00BF7286" w:rsidP="00BF7286">
      <w:pPr>
        <w:keepLines/>
        <w:ind w:left="1135" w:hanging="851"/>
      </w:pPr>
      <w:r w:rsidRPr="003F0A56">
        <w:t>N</w:t>
      </w:r>
      <w:r>
        <w:t>OTE 2</w:t>
      </w:r>
      <w:r w:rsidRPr="003F0A56">
        <w:t>:</w:t>
      </w:r>
      <w:r w:rsidRPr="003F0A56">
        <w:tab/>
        <w:t>RTP CMR is mandated to be supported by any AMR or AMR-WB implementation using the RTP profile [28].</w:t>
      </w:r>
    </w:p>
    <w:p w14:paraId="0B1DE529" w14:textId="77777777" w:rsidR="00CC2245" w:rsidRDefault="00CC2245" w:rsidP="00CC2245">
      <w:r>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14ED1A15" w14:textId="77777777" w:rsidR="00CC2245" w:rsidRDefault="00CC2245">
      <w:r w:rsidRPr="00E57F79">
        <w:t xml:space="preserve">When an MTSI client in terminal </w:t>
      </w:r>
      <w:r>
        <w:t xml:space="preserve">that has </w:t>
      </w:r>
      <w:r w:rsidRPr="00E57F79">
        <w:t>negotiated t</w:t>
      </w:r>
      <w:r>
        <w:t>he use of ECN for speech and RTCP XR ECN summary reports</w:t>
      </w:r>
      <w:r w:rsidRPr="00F430E0">
        <w:rPr>
          <w:noProof/>
        </w:rPr>
        <w:t xml:space="preserve"> </w:t>
      </w:r>
      <w:r>
        <w:rPr>
          <w:noProof/>
        </w:rPr>
        <w:t>receives an RTCP XR ECN summary report</w:t>
      </w:r>
      <w:r w:rsidRPr="00E57F79">
        <w:t>,</w:t>
      </w:r>
      <w:r>
        <w:t xml:space="preserve"> </w:t>
      </w:r>
      <w:r w:rsidRPr="00E57F79">
        <w:t xml:space="preserve">the </w:t>
      </w:r>
      <w:r>
        <w:t xml:space="preserve">MTSI </w:t>
      </w:r>
      <w:r w:rsidRPr="00E57F79">
        <w:t xml:space="preserve">client </w:t>
      </w:r>
      <w:r>
        <w:t>should use the RTCP XR ECN summary report as specified in [84]</w:t>
      </w:r>
      <w:r w:rsidRPr="00E57F79">
        <w:t>.</w:t>
      </w:r>
      <w:r>
        <w:t xml:space="preserve"> If the MTSI client received and acted upon</w:t>
      </w:r>
      <w:r w:rsidRPr="00E519B1">
        <w:t xml:space="preserve"> </w:t>
      </w:r>
      <w:r>
        <w:t>a recent application specific adaptation request, then the MTSI client shall not perform any additional rate adaptation based on the received RTCP XR ECN summary report.</w:t>
      </w:r>
    </w:p>
    <w:p w14:paraId="670E5658" w14:textId="77777777" w:rsidR="00E73415" w:rsidRPr="00E73415" w:rsidRDefault="00E73415">
      <w:pPr>
        <w:rPr>
          <w:lang w:val="en-US"/>
        </w:rPr>
      </w:pPr>
      <w:r>
        <w:t>If ANBR (see clause 10.</w:t>
      </w:r>
      <w:r w:rsidR="00A63F92">
        <w:t>7</w:t>
      </w:r>
      <w:r>
        <w:t xml:space="preserve">) is available to the MTSI client in terminal, it should use this information when performing media bitrate adaptation. In addition, a media receiving MTSI client in terminal may send </w:t>
      </w:r>
      <w:r>
        <w:rPr>
          <w:noProof/>
          <w:lang w:val="en-US"/>
        </w:rPr>
        <w:t>RTCP-APP or RTP</w:t>
      </w:r>
      <w:r w:rsidRPr="00224720">
        <w:rPr>
          <w:noProof/>
          <w:lang w:val="en-US"/>
        </w:rPr>
        <w:t xml:space="preserve"> CMR </w:t>
      </w:r>
      <w:r>
        <w:rPr>
          <w:noProof/>
          <w:lang w:val="en-US"/>
        </w:rPr>
        <w:t xml:space="preserve">messages </w:t>
      </w:r>
      <w:r w:rsidRPr="00224720">
        <w:rPr>
          <w:noProof/>
          <w:lang w:val="en-US"/>
        </w:rPr>
        <w:t>for speech rate</w:t>
      </w:r>
      <w:r>
        <w:rPr>
          <w:noProof/>
          <w:lang w:val="en-US"/>
        </w:rPr>
        <w:t xml:space="preserve"> adaptation based on adaptation decisions, including ANBR information.</w:t>
      </w:r>
    </w:p>
    <w:p w14:paraId="2C134915" w14:textId="77777777" w:rsidR="00CC2245" w:rsidRDefault="00B35D29" w:rsidP="00CC2245">
      <w:r>
        <w:t xml:space="preserve">For speech, </w:t>
      </w:r>
      <w:smartTag w:uri="urn:schemas-microsoft-com:office:smarttags" w:element="PersonName">
        <w:r>
          <w:t>RT</w:t>
        </w:r>
      </w:smartTag>
      <w:r>
        <w:t>CP APP packets are used for adaptation (see clause 10.2).</w:t>
      </w:r>
      <w:r w:rsidR="00CC2245">
        <w:t xml:space="preserve"> If the MTSI client determines that RTCP APP cannot be used or does not work then the MTSI client may use CMR in the AMR RTP payload [28] inband CMR or other RTCP mechanisms for adaptation.</w:t>
      </w:r>
    </w:p>
    <w:p w14:paraId="7AE77FAB" w14:textId="77777777" w:rsidR="00BF7286" w:rsidRPr="003F0A56" w:rsidRDefault="00BF7286" w:rsidP="00BF7286">
      <w:r w:rsidRPr="003F0A56">
        <w:t>An MTSI client that requests mode adaptation shall use the CMR in the AMR</w:t>
      </w:r>
      <w:r>
        <w:t>/AMR-WB</w:t>
      </w:r>
      <w:r w:rsidRPr="003F0A56">
        <w:t xml:space="preserve"> RTP payload [28]</w:t>
      </w:r>
      <w:r>
        <w:t xml:space="preserve"> when using the AMR or the AMR-WB codec or in the EVS payload [125] when using the EVS codec, respectively, when:</w:t>
      </w:r>
    </w:p>
    <w:p w14:paraId="1E19C98B" w14:textId="77777777" w:rsidR="00BF7286" w:rsidRPr="003F0A56" w:rsidRDefault="00BF7286" w:rsidP="00BF7286">
      <w:pPr>
        <w:pStyle w:val="B1"/>
      </w:pPr>
      <w:r w:rsidRPr="003F0A56">
        <w:t>-</w:t>
      </w:r>
      <w:r w:rsidRPr="003F0A56">
        <w:tab/>
        <w:t xml:space="preserve">the RTCP bandwidth is set to zero, </w:t>
      </w:r>
    </w:p>
    <w:p w14:paraId="5E55AE3D" w14:textId="77777777" w:rsidR="00BF7286" w:rsidRDefault="00BF7286" w:rsidP="00BF7286">
      <w:pPr>
        <w:pStyle w:val="B1"/>
      </w:pPr>
      <w:r w:rsidRPr="003F0A56">
        <w:t>-</w:t>
      </w:r>
      <w:r w:rsidRPr="003F0A56">
        <w:tab/>
        <w:t>the MTSI client detected that the remote end-point does not respond to adaptation requests sent with RTCP APP during the session</w:t>
      </w:r>
      <w:r>
        <w:t>, or</w:t>
      </w:r>
    </w:p>
    <w:p w14:paraId="180A44B6" w14:textId="77777777" w:rsidR="005C756E" w:rsidRDefault="00BF7286" w:rsidP="005C756E">
      <w:pPr>
        <w:pStyle w:val="B1"/>
      </w:pPr>
      <w:r>
        <w:t>-</w:t>
      </w:r>
      <w:r>
        <w:tab/>
        <w:t>the support for RTCP APP was not negotiated for the session</w:t>
      </w:r>
      <w:r w:rsidRPr="003F0A56">
        <w:t>.</w:t>
      </w:r>
    </w:p>
    <w:p w14:paraId="5CFAB8D5" w14:textId="77777777" w:rsidR="00BF7286" w:rsidRDefault="00BF7286" w:rsidP="005C756E">
      <w:r>
        <w:t>If RTCP-APP was negotiated, an MTSI client that requests mode adaptation for EVS shall use RTCP-APP when the CMR in the EVS RTP payload has been disabled for the session.</w:t>
      </w:r>
    </w:p>
    <w:p w14:paraId="19919E7F" w14:textId="77777777" w:rsidR="00BF7286" w:rsidRDefault="00BF7286" w:rsidP="00BF7286">
      <w:pPr>
        <w:pStyle w:val="NO"/>
      </w:pPr>
      <w:r>
        <w:t>NOTE 3:</w:t>
      </w:r>
      <w:r>
        <w:tab/>
        <w:t>It is not possible to send adaptation requests if both CMR in the EVS RTP payload has been disabled and if RTCP-APP is not negotiated for the session.</w:t>
      </w:r>
    </w:p>
    <w:p w14:paraId="027A1CD2" w14:textId="77777777" w:rsidR="00BF7286" w:rsidRPr="003F0A56" w:rsidRDefault="00BF7286" w:rsidP="00BF7286">
      <w:r w:rsidRPr="003F0A56">
        <w:t>An MTSI client</w:t>
      </w:r>
      <w:r w:rsidRPr="00AF6FF9">
        <w:t xml:space="preserve"> </w:t>
      </w:r>
      <w:r>
        <w:t>using AMR or AMR-WB</w:t>
      </w:r>
      <w:r w:rsidRPr="003F0A56">
        <w:t xml:space="preserve"> that requests mode adaptation when no MTSI feature tag was received (see Clause 5.2 of [57]) may use the CMR in the AMR</w:t>
      </w:r>
      <w:r>
        <w:t>/AMR-WB</w:t>
      </w:r>
      <w:r w:rsidRPr="003F0A56">
        <w:t xml:space="preserve"> RTP payload, [28]</w:t>
      </w:r>
      <w:r>
        <w:t>, when AMR or AMR-WB is used and may use the CMR in the EVS RTP payload, [125], when EVS is used, respectively</w:t>
      </w:r>
      <w:r w:rsidRPr="003F0A56">
        <w:t>. If ECN-triggered adaptation is used and an MTSI client requests mode adaptation when no MTSI feature tag was received it should use the CMR in the AMR RTP payload, [28].</w:t>
      </w:r>
    </w:p>
    <w:p w14:paraId="21B05DFC" w14:textId="77777777" w:rsidR="00BF7286" w:rsidRPr="003F0A56" w:rsidDel="003603F1" w:rsidRDefault="00BF7286" w:rsidP="00BF7286">
      <w:pPr>
        <w:pStyle w:val="NO"/>
      </w:pPr>
      <w:r w:rsidRPr="003F0A56">
        <w:t>NOTE</w:t>
      </w:r>
      <w:r>
        <w:t xml:space="preserve"> 4</w:t>
      </w:r>
      <w:r w:rsidRPr="003F0A56">
        <w:t>:</w:t>
      </w:r>
      <w:r w:rsidRPr="003F0A56">
        <w:tab/>
        <w:t>Other procedures by which the MTSI client determines that RTCP APP cannot be used or does not work is implementation specific.</w:t>
      </w:r>
    </w:p>
    <w:p w14:paraId="06126126" w14:textId="77777777" w:rsidR="00CC2245" w:rsidRDefault="00CC2245" w:rsidP="00CC2245">
      <w:r>
        <w:t xml:space="preserve">If ECN-triggered adaptation is used with AVP then the RTCP APP signalling could be too slow and </w:t>
      </w:r>
      <w:r w:rsidRPr="00EE0CBA">
        <w:t>CMR in the AMR RTP payload [28]</w:t>
      </w:r>
      <w:r>
        <w:t xml:space="preserve"> should be used for faster feedback.</w:t>
      </w:r>
    </w:p>
    <w:p w14:paraId="0A2595B2" w14:textId="77777777" w:rsidR="00CC2245" w:rsidRDefault="00CC2245" w:rsidP="00CC2245">
      <w:r w:rsidRPr="00EE0CBA">
        <w:t>An MTSI client that requests mode adaptation in combination with other codec control requests (as defined in Clause 10.2.1) shall use RTCP APP.</w:t>
      </w:r>
    </w:p>
    <w:p w14:paraId="5EEC8B8E" w14:textId="77777777" w:rsidR="00B35D29" w:rsidRDefault="00CC2245" w:rsidP="00CC2245">
      <w:r>
        <w:lastRenderedPageBreak/>
        <w:t>An MTSI client that requests rate adaptation for unidirectional streams shall use RTCP-based adaptation signaling (RTCP APP or RTCP SR/RR) since CMR in the AMR RTP payload, [28] is not usable for unidirectional streams.</w:t>
      </w:r>
    </w:p>
    <w:p w14:paraId="33B2A1C6" w14:textId="77777777" w:rsidR="00B35D29" w:rsidRDefault="00B35D29">
      <w:pPr>
        <w:pStyle w:val="Heading3"/>
      </w:pPr>
      <w:bookmarkStart w:id="638" w:name="_Toc26369256"/>
      <w:bookmarkStart w:id="639" w:name="_Toc36227138"/>
      <w:bookmarkStart w:id="640" w:name="_Toc36228153"/>
      <w:bookmarkStart w:id="641" w:name="_Toc36228780"/>
      <w:bookmarkStart w:id="642" w:name="_Toc68847099"/>
      <w:bookmarkStart w:id="643" w:name="_Toc74611034"/>
      <w:bookmarkStart w:id="644" w:name="_Toc75566313"/>
      <w:bookmarkStart w:id="645" w:name="_Toc89789864"/>
      <w:bookmarkStart w:id="646" w:name="_Toc89963008"/>
      <w:r>
        <w:t>7.3.3</w:t>
      </w:r>
      <w:r>
        <w:tab/>
        <w:t>Video</w:t>
      </w:r>
      <w:bookmarkEnd w:id="638"/>
      <w:bookmarkEnd w:id="639"/>
      <w:bookmarkEnd w:id="640"/>
      <w:bookmarkEnd w:id="641"/>
      <w:bookmarkEnd w:id="642"/>
      <w:bookmarkEnd w:id="643"/>
      <w:bookmarkEnd w:id="644"/>
      <w:bookmarkEnd w:id="645"/>
      <w:bookmarkEnd w:id="646"/>
    </w:p>
    <w:p w14:paraId="66F504F1" w14:textId="77777777" w:rsidR="00B35D29" w:rsidRDefault="00B35D29">
      <w:r>
        <w:t>MTSI clients offering video shall support AVPF (RFC 4585 [40]). The behaviour can be controlled by allocating enough RTCP bandwidth using "b=RR:" and "b=RS:" (see section 7.3.1) and setting the value of "trr-int".</w:t>
      </w:r>
    </w:p>
    <w:p w14:paraId="60CB6D7C" w14:textId="77777777" w:rsidR="00B35D29" w:rsidRDefault="00B35D29">
      <w:r>
        <w:t xml:space="preserve">MTSI clients offering video shall support transmission and reception of AVPF NACK messages, as an indication of non-received media packets. MTSI terminals offering video shall also support </w:t>
      </w:r>
      <w:r w:rsidR="000913FE">
        <w:t xml:space="preserve">transmission and </w:t>
      </w:r>
      <w:r>
        <w:t xml:space="preserve">reception of AVPF Picture Loss Indication (PLI). </w:t>
      </w:r>
      <w:r w:rsidR="000913FE">
        <w:t>The actions of a</w:t>
      </w:r>
      <w:r>
        <w:t>n MTSI client receiving NACK or PLI to improve the situation for the MTSI client that sent NACK or PLI</w:t>
      </w:r>
      <w:r w:rsidR="000913FE" w:rsidRPr="0044141D">
        <w:t xml:space="preserve"> </w:t>
      </w:r>
      <w:r w:rsidR="000913FE">
        <w:t>is defined in clause 9.3</w:t>
      </w:r>
      <w:r>
        <w:t xml:space="preserve">. </w:t>
      </w:r>
      <w:r>
        <w:rPr>
          <w:lang w:eastAsia="ko-KR"/>
        </w:rPr>
        <w:t>Note that by setting the bitmask of following lost packets (BLP) the frequency of transmitting NACK can be reduced, but the repairing action by the MTSI client receiving the message can be delayed correspondingly.</w:t>
      </w:r>
    </w:p>
    <w:p w14:paraId="77342960" w14:textId="77777777" w:rsidR="00B35D29" w:rsidRDefault="00B35D29">
      <w:r>
        <w:t xml:space="preserve">The Temporary Maximum Media Bit-rate Request (TMMBR) and Temporary Maximum Media Bit-rate Notification (TMMBN) messages of Codec-Control Messages (CCM) [43] shall be supported by MTSI clients in terminals supporting video. </w:t>
      </w:r>
      <w:r w:rsidR="00070CB6">
        <w:t xml:space="preserve">The TMMBR notification messages along with RTCP sender reports and receiver reports are used for dynamic video rate adaptation. </w:t>
      </w:r>
      <w:r>
        <w:t xml:space="preserve">See clause 10.3 for usage and </w:t>
      </w:r>
      <w:r w:rsidR="00070CB6">
        <w:t xml:space="preserve">Annexes </w:t>
      </w:r>
      <w:r>
        <w:t xml:space="preserve">B </w:t>
      </w:r>
      <w:r w:rsidR="00070CB6">
        <w:t xml:space="preserve">and C </w:t>
      </w:r>
      <w:r>
        <w:t>for example</w:t>
      </w:r>
      <w:r w:rsidR="00070CB6">
        <w:t>s</w:t>
      </w:r>
      <w:r>
        <w:t xml:space="preserve"> of bitrate adaptation.</w:t>
      </w:r>
    </w:p>
    <w:p w14:paraId="27244754" w14:textId="77777777" w:rsidR="00B35D29" w:rsidRDefault="00B35D29">
      <w:r>
        <w:t xml:space="preserve">MTSI clients supporting video shall support Full Intra Request </w:t>
      </w:r>
      <w:r w:rsidR="004812AE">
        <w:t xml:space="preserve">(FIR) </w:t>
      </w:r>
      <w:r>
        <w:t>of CCM [43].</w:t>
      </w:r>
      <w:r w:rsidR="00011E61" w:rsidRPr="0015166E">
        <w:t xml:space="preserve"> </w:t>
      </w:r>
      <w:r w:rsidR="00011E61">
        <w:t>A sender should ignore FIR messages that arrive within Response Wait Time (RWT) duration after responding to a previous FIR message. Response Wait Time (RWT) is defined as RTP-level round-trip time, estimated by RTCP or some other means, plus twice the frame duration.</w:t>
      </w:r>
    </w:p>
    <w:p w14:paraId="35D13A4E" w14:textId="77777777" w:rsidR="00BC4925" w:rsidRDefault="00BC4925">
      <w:pPr>
        <w:rPr>
          <w:lang w:eastAsia="ko-KR"/>
        </w:rPr>
      </w:pPr>
      <w:r>
        <w:rPr>
          <w:lang w:eastAsia="ko-KR"/>
        </w:rPr>
        <w:t xml:space="preserve">MTSI clients in terminals shall not use </w:t>
      </w:r>
      <w:r>
        <w:rPr>
          <w:rFonts w:hint="eastAsia"/>
          <w:lang w:eastAsia="ko-KR"/>
        </w:rPr>
        <w:t>SIP INFO</w:t>
      </w:r>
      <w:r>
        <w:rPr>
          <w:lang w:eastAsia="ko-KR"/>
        </w:rPr>
        <w:t xml:space="preserve"> </w:t>
      </w:r>
      <w:r>
        <w:rPr>
          <w:rFonts w:hint="eastAsia"/>
          <w:lang w:eastAsia="ko-KR"/>
        </w:rPr>
        <w:t>message</w:t>
      </w:r>
      <w:r>
        <w:rPr>
          <w:lang w:eastAsia="ko-KR"/>
        </w:rPr>
        <w:t xml:space="preserve">, as specified in [96], </w:t>
      </w:r>
      <w:r>
        <w:rPr>
          <w:rFonts w:hint="eastAsia"/>
          <w:lang w:eastAsia="ko-KR"/>
        </w:rPr>
        <w:t>for video picture fast update.</w:t>
      </w:r>
    </w:p>
    <w:p w14:paraId="36B6A58B" w14:textId="77777777" w:rsidR="004812AE" w:rsidRDefault="004812AE">
      <w:r w:rsidRPr="00166DAB">
        <w:t>The usage of the AVPF and CCM feedback messages is negotiated in SDP offer/answer, see Clause 6.2.3</w:t>
      </w:r>
      <w:r w:rsidR="00124BD4">
        <w:t>.2</w:t>
      </w:r>
      <w:r w:rsidRPr="00166DAB">
        <w:t>. Any AVPF or CCM feedback messages that have not been agreed in the SDP offer/answer negotiation shall not be used in the session, [40].</w:t>
      </w:r>
    </w:p>
    <w:p w14:paraId="17F98BDB" w14:textId="77777777" w:rsidR="0089706D" w:rsidRDefault="0089706D" w:rsidP="0089706D">
      <w:r>
        <w:t>An MTSI client</w:t>
      </w:r>
      <w:r w:rsidRPr="006A69E0">
        <w:t xml:space="preserve"> using ECN for video in </w:t>
      </w:r>
      <w:r>
        <w:t xml:space="preserve">RTP sessions </w:t>
      </w:r>
      <w:r w:rsidRPr="006A69E0">
        <w:t>may</w:t>
      </w:r>
      <w:r>
        <w:t xml:space="preserve"> support the RTCP AVPF ECN feedback message</w:t>
      </w:r>
      <w:r w:rsidRPr="006A69E0">
        <w:t xml:space="preserve"> and </w:t>
      </w:r>
      <w:r>
        <w:t>the RTCP XR ECN summary report</w:t>
      </w:r>
      <w:r w:rsidRPr="006A69E0">
        <w:t xml:space="preserve"> [84].</w:t>
      </w:r>
      <w:r>
        <w:t xml:space="preserve"> If the MTSI client supports the RTCP AVPF ECN feedback message then the MTSI client shall also support the RTCP XR ECN summary report.</w:t>
      </w:r>
    </w:p>
    <w:p w14:paraId="5B77198A" w14:textId="77777777" w:rsidR="0089706D" w:rsidRDefault="0089706D" w:rsidP="0089706D">
      <w:pPr>
        <w:pStyle w:val="NO"/>
      </w:pPr>
      <w:r>
        <w:t>NOTE</w:t>
      </w:r>
      <w:r w:rsidR="000E1E41">
        <w:rPr>
          <w:lang w:val="en-GB"/>
        </w:rPr>
        <w:t>:</w:t>
      </w:r>
      <w:r>
        <w:tab/>
      </w:r>
      <w:r w:rsidRPr="006A69E0">
        <w:t>This can improve the interworking with non-MTSI ECN-capable peers.</w:t>
      </w:r>
    </w:p>
    <w:p w14:paraId="031B99D4" w14:textId="77777777" w:rsidR="0089706D" w:rsidRDefault="0089706D" w:rsidP="0089706D">
      <w:r w:rsidRPr="008D7D44">
        <w:t xml:space="preserve">When an MTSI client </w:t>
      </w:r>
      <w:r>
        <w:t xml:space="preserve">that has negotiated the </w:t>
      </w:r>
      <w:r w:rsidR="00011E61">
        <w:t>use</w:t>
      </w:r>
      <w:r w:rsidR="00011E61" w:rsidRPr="008D7D44">
        <w:t xml:space="preserve"> </w:t>
      </w:r>
      <w:r w:rsidRPr="008D7D44">
        <w:t>of ECN and</w:t>
      </w:r>
      <w:r>
        <w:t xml:space="preserve"> TMMBR</w:t>
      </w:r>
      <w:r w:rsidRPr="008D7D44">
        <w:t xml:space="preserve"> receives RTP packets with ECN-CE marks, the MTSI client shall send application specific adaptation requests (</w:t>
      </w:r>
      <w:r>
        <w:t>TMMBR</w:t>
      </w:r>
      <w:r w:rsidRPr="008D7D44">
        <w:t xml:space="preserve">) and shall not send </w:t>
      </w:r>
      <w:r>
        <w:t>RTCP AVPF ECN feedback messages, e</w:t>
      </w:r>
      <w:r w:rsidRPr="006A69E0">
        <w:t xml:space="preserve">ven if </w:t>
      </w:r>
      <w:r>
        <w:t>RTCP AVPF ECN feedback messages</w:t>
      </w:r>
      <w:r w:rsidRPr="006A69E0">
        <w:t xml:space="preserve"> were negotiated in addition to TMMBR.</w:t>
      </w:r>
    </w:p>
    <w:p w14:paraId="54E9138F" w14:textId="77777777" w:rsidR="0089706D" w:rsidRDefault="0089706D" w:rsidP="0089706D">
      <w:pPr>
        <w:rPr>
          <w:noProof/>
        </w:rPr>
      </w:pPr>
      <w:r>
        <w:rPr>
          <w:noProof/>
        </w:rPr>
        <w:t xml:space="preserve">When an MTSI client that has negotiated the use of ECN for video and </w:t>
      </w:r>
      <w:r>
        <w:t>RTCP AVPF ECN feedback messages</w:t>
      </w:r>
      <w:r>
        <w:rPr>
          <w:noProof/>
        </w:rPr>
        <w:t xml:space="preserve"> receives both application specific requests and </w:t>
      </w:r>
      <w:r>
        <w:t>RTCP AVPF ECN feedback messages</w:t>
      </w:r>
      <w:r>
        <w:rPr>
          <w:noProof/>
        </w:rPr>
        <w:t>, the MTSI client should follow the application specific requests for perfoming media bit rate adaptation.</w:t>
      </w:r>
    </w:p>
    <w:p w14:paraId="0CA041FA" w14:textId="77777777" w:rsidR="0089706D" w:rsidRDefault="0089706D">
      <w:pPr>
        <w:rPr>
          <w:noProof/>
        </w:rPr>
      </w:pPr>
      <w:r>
        <w:rPr>
          <w:noProof/>
        </w:rPr>
        <w:t>When an MTSI client that has negotiated the use of ECN for video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14:paraId="7B0FC2F2" w14:textId="77777777" w:rsidR="00E73415" w:rsidRPr="00E73415" w:rsidRDefault="00E73415">
      <w:pPr>
        <w:rPr>
          <w:noProof/>
          <w:lang w:val="en-US"/>
        </w:rPr>
      </w:pPr>
      <w:r>
        <w:t>If ANBR (see clause 10.</w:t>
      </w:r>
      <w:r w:rsidR="00A63F92">
        <w:t>7</w:t>
      </w:r>
      <w:r>
        <w:t xml:space="preserve">) information is available to the MTSI client in terminal, it should use this information when performing media bitrate adaptation. In addition, a media receiving MTSI client in terminal may send RTCP </w:t>
      </w:r>
      <w:r>
        <w:rPr>
          <w:noProof/>
          <w:lang w:val="en-US"/>
        </w:rPr>
        <w:t>feedback messages (e.g., TMMBR, TMMBN messages of CCM, etc.)</w:t>
      </w:r>
      <w:r w:rsidRPr="00224720">
        <w:rPr>
          <w:noProof/>
          <w:lang w:val="en-US"/>
        </w:rPr>
        <w:t xml:space="preserve"> </w:t>
      </w:r>
      <w:r>
        <w:rPr>
          <w:noProof/>
          <w:lang w:val="en-US"/>
        </w:rPr>
        <w:t xml:space="preserve">for video </w:t>
      </w:r>
      <w:r w:rsidRPr="00224720">
        <w:rPr>
          <w:noProof/>
          <w:lang w:val="en-US"/>
        </w:rPr>
        <w:t>rate</w:t>
      </w:r>
      <w:r>
        <w:rPr>
          <w:noProof/>
          <w:lang w:val="en-US"/>
        </w:rPr>
        <w:t xml:space="preserve"> adaptation based on adaptation decisions, including ANBR information.</w:t>
      </w:r>
    </w:p>
    <w:p w14:paraId="26B6C7C9" w14:textId="77777777" w:rsidR="00B35D29" w:rsidRDefault="00B35D29">
      <w:pPr>
        <w:pStyle w:val="Heading3"/>
      </w:pPr>
      <w:bookmarkStart w:id="647" w:name="_Toc26369257"/>
      <w:bookmarkStart w:id="648" w:name="_Toc36227139"/>
      <w:bookmarkStart w:id="649" w:name="_Toc36228154"/>
      <w:bookmarkStart w:id="650" w:name="_Toc36228781"/>
      <w:bookmarkStart w:id="651" w:name="_Toc68847100"/>
      <w:bookmarkStart w:id="652" w:name="_Toc74611035"/>
      <w:bookmarkStart w:id="653" w:name="_Toc75566314"/>
      <w:bookmarkStart w:id="654" w:name="_Toc89789865"/>
      <w:bookmarkStart w:id="655" w:name="_Toc89963009"/>
      <w:r>
        <w:t>7.3.4</w:t>
      </w:r>
      <w:r>
        <w:tab/>
        <w:t>Real-time text</w:t>
      </w:r>
      <w:bookmarkEnd w:id="647"/>
      <w:bookmarkEnd w:id="648"/>
      <w:bookmarkEnd w:id="649"/>
      <w:bookmarkEnd w:id="650"/>
      <w:bookmarkEnd w:id="651"/>
      <w:bookmarkEnd w:id="652"/>
      <w:bookmarkEnd w:id="653"/>
      <w:bookmarkEnd w:id="654"/>
      <w:bookmarkEnd w:id="655"/>
    </w:p>
    <w:p w14:paraId="4D1B25E3" w14:textId="77777777" w:rsidR="00B35D29" w:rsidRDefault="00B35D29">
      <w:r>
        <w:t>For real-time text, RTCP reporting should be used according to general recommendations for RTCP.</w:t>
      </w:r>
    </w:p>
    <w:p w14:paraId="25895453" w14:textId="77777777" w:rsidR="00B35D29" w:rsidRDefault="00B35D29">
      <w:pPr>
        <w:pStyle w:val="Heading3"/>
      </w:pPr>
      <w:bookmarkStart w:id="656" w:name="_Toc26369258"/>
      <w:bookmarkStart w:id="657" w:name="_Toc36227140"/>
      <w:bookmarkStart w:id="658" w:name="_Toc36228155"/>
      <w:bookmarkStart w:id="659" w:name="_Toc36228782"/>
      <w:bookmarkStart w:id="660" w:name="_Toc68847101"/>
      <w:bookmarkStart w:id="661" w:name="_Toc74611036"/>
      <w:bookmarkStart w:id="662" w:name="_Toc75566315"/>
      <w:bookmarkStart w:id="663" w:name="_Toc89789866"/>
      <w:bookmarkStart w:id="664" w:name="_Toc89963010"/>
      <w:r>
        <w:lastRenderedPageBreak/>
        <w:t>7.3.5</w:t>
      </w:r>
      <w:r>
        <w:tab/>
      </w:r>
      <w:r w:rsidR="006211FC">
        <w:t>Void</w:t>
      </w:r>
      <w:bookmarkEnd w:id="656"/>
      <w:bookmarkEnd w:id="657"/>
      <w:bookmarkEnd w:id="658"/>
      <w:bookmarkEnd w:id="659"/>
      <w:bookmarkEnd w:id="660"/>
      <w:bookmarkEnd w:id="661"/>
      <w:bookmarkEnd w:id="662"/>
      <w:bookmarkEnd w:id="663"/>
      <w:bookmarkEnd w:id="664"/>
    </w:p>
    <w:p w14:paraId="2074CC58" w14:textId="77777777" w:rsidR="006211FC" w:rsidRDefault="006211FC" w:rsidP="006211FC">
      <w:pPr>
        <w:pStyle w:val="Heading3"/>
        <w:rPr>
          <w:noProof/>
        </w:rPr>
      </w:pPr>
      <w:bookmarkStart w:id="665" w:name="_Toc26369259"/>
      <w:bookmarkStart w:id="666" w:name="_Toc36227141"/>
      <w:bookmarkStart w:id="667" w:name="_Toc36228156"/>
      <w:bookmarkStart w:id="668" w:name="_Toc36228783"/>
      <w:bookmarkStart w:id="669" w:name="_Toc68847102"/>
      <w:bookmarkStart w:id="670" w:name="_Toc74611037"/>
      <w:bookmarkStart w:id="671" w:name="_Toc75566316"/>
      <w:bookmarkStart w:id="672" w:name="_Toc89789867"/>
      <w:bookmarkStart w:id="673" w:name="_Toc89963011"/>
      <w:r>
        <w:rPr>
          <w:noProof/>
        </w:rPr>
        <w:t>7.3.6</w:t>
      </w:r>
      <w:r>
        <w:rPr>
          <w:noProof/>
        </w:rPr>
        <w:tab/>
        <w:t xml:space="preserve">Reduced-Size </w:t>
      </w:r>
      <w:smartTag w:uri="urn:schemas-microsoft-com:office:smarttags" w:element="PersonName">
        <w:r>
          <w:rPr>
            <w:noProof/>
          </w:rPr>
          <w:t>RT</w:t>
        </w:r>
      </w:smartTag>
      <w:r>
        <w:rPr>
          <w:noProof/>
        </w:rPr>
        <w:t>CP</w:t>
      </w:r>
      <w:bookmarkEnd w:id="665"/>
      <w:bookmarkEnd w:id="666"/>
      <w:bookmarkEnd w:id="667"/>
      <w:bookmarkEnd w:id="668"/>
      <w:bookmarkEnd w:id="669"/>
      <w:bookmarkEnd w:id="670"/>
      <w:bookmarkEnd w:id="671"/>
      <w:bookmarkEnd w:id="672"/>
      <w:bookmarkEnd w:id="673"/>
    </w:p>
    <w:p w14:paraId="3BD01DCB" w14:textId="77777777" w:rsidR="006211FC" w:rsidRDefault="006211FC" w:rsidP="006211FC">
      <w:pPr>
        <w:rPr>
          <w:noProof/>
        </w:rPr>
      </w:pPr>
      <w:r>
        <w:rPr>
          <w:noProof/>
        </w:rPr>
        <w:t xml:space="preserve">MTSI clients should support the use of Reduced-Size </w:t>
      </w:r>
      <w:smartTag w:uri="urn:schemas-microsoft-com:office:smarttags" w:element="PersonName">
        <w:r>
          <w:rPr>
            <w:noProof/>
          </w:rPr>
          <w:t>RT</w:t>
        </w:r>
      </w:smartTag>
      <w:r>
        <w:rPr>
          <w:noProof/>
        </w:rPr>
        <w:t>CP reports [</w:t>
      </w:r>
      <w:r w:rsidR="00755FFF">
        <w:rPr>
          <w:noProof/>
        </w:rPr>
        <w:t>87</w:t>
      </w:r>
      <w:r>
        <w:rPr>
          <w:noProof/>
        </w:rPr>
        <w:t xml:space="preserve">]. A Reduced-Size </w:t>
      </w:r>
      <w:smartTag w:uri="urn:schemas-microsoft-com:office:smarttags" w:element="PersonName">
        <w:r>
          <w:rPr>
            <w:noProof/>
          </w:rPr>
          <w:t>RT</w:t>
        </w:r>
      </w:smartTag>
      <w:r>
        <w:rPr>
          <w:noProof/>
        </w:rPr>
        <w:t xml:space="preserve">CP packet is an </w:t>
      </w:r>
      <w:smartTag w:uri="urn:schemas-microsoft-com:office:smarttags" w:element="PersonName">
        <w:r>
          <w:rPr>
            <w:noProof/>
          </w:rPr>
          <w:t>RT</w:t>
        </w:r>
      </w:smartTag>
      <w:r>
        <w:rPr>
          <w:noProof/>
        </w:rPr>
        <w:t>CP packet that does not follow the sending rules outlined in RFC 3550 [9] in the aspect that it does not necessarily contain the mandated RR/SR report blocks and SDES CNAME items.</w:t>
      </w:r>
    </w:p>
    <w:p w14:paraId="3A13B5B6" w14:textId="77777777" w:rsidR="006211FC" w:rsidRDefault="006211FC" w:rsidP="006211FC">
      <w:pPr>
        <w:rPr>
          <w:noProof/>
        </w:rPr>
      </w:pPr>
      <w:r>
        <w:rPr>
          <w:noProof/>
        </w:rPr>
        <w:t>As specified in RFC5506 [8</w:t>
      </w:r>
      <w:r w:rsidR="00E95F81">
        <w:rPr>
          <w:noProof/>
        </w:rPr>
        <w:t>7</w:t>
      </w:r>
      <w:r>
        <w:rPr>
          <w:noProof/>
        </w:rPr>
        <w:t xml:space="preserve">], a client that support Reduced-Size </w:t>
      </w:r>
      <w:smartTag w:uri="urn:schemas-microsoft-com:office:smarttags" w:element="PersonName">
        <w:r>
          <w:rPr>
            <w:noProof/>
          </w:rPr>
          <w:t>RT</w:t>
        </w:r>
      </w:smartTag>
      <w:r>
        <w:rPr>
          <w:noProof/>
        </w:rPr>
        <w:t xml:space="preserve">CP shall also support AVPF, see clause 7.2 An SDP offer to use Reduced-Size </w:t>
      </w:r>
      <w:smartTag w:uri="urn:schemas-microsoft-com:office:smarttags" w:element="PersonName">
        <w:r>
          <w:rPr>
            <w:noProof/>
          </w:rPr>
          <w:t>RT</w:t>
        </w:r>
      </w:smartTag>
      <w:r>
        <w:rPr>
          <w:noProof/>
        </w:rPr>
        <w:t>CP shall also offer using AVPF.</w:t>
      </w:r>
    </w:p>
    <w:p w14:paraId="212ECD1A"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the following requirements apply on the </w:t>
      </w:r>
      <w:smartTag w:uri="urn:schemas-microsoft-com:office:smarttags" w:element="PersonName">
        <w:r>
          <w:rPr>
            <w:noProof/>
          </w:rPr>
          <w:t>RT</w:t>
        </w:r>
      </w:smartTag>
      <w:r>
        <w:rPr>
          <w:noProof/>
        </w:rPr>
        <w:t>CP receiver:</w:t>
      </w:r>
    </w:p>
    <w:p w14:paraId="1B7F2AF3" w14:textId="77777777" w:rsidR="006211FC" w:rsidRDefault="006211FC" w:rsidP="00755FFF">
      <w:pPr>
        <w:pStyle w:val="B1"/>
        <w:rPr>
          <w:noProof/>
        </w:rPr>
      </w:pPr>
      <w:r>
        <w:rPr>
          <w:noProof/>
        </w:rPr>
        <w:t>-</w:t>
      </w:r>
      <w:r>
        <w:rPr>
          <w:noProof/>
        </w:rPr>
        <w:tab/>
        <w:t xml:space="preserve">The </w:t>
      </w:r>
      <w:smartTag w:uri="urn:schemas-microsoft-com:office:smarttags" w:element="PersonName">
        <w:r>
          <w:rPr>
            <w:noProof/>
          </w:rPr>
          <w:t>RT</w:t>
        </w:r>
      </w:smartTag>
      <w:r>
        <w:rPr>
          <w:noProof/>
        </w:rPr>
        <w:t xml:space="preserve">CP receiver shall be capable of parsing and decoding report blocks of the </w:t>
      </w:r>
      <w:smartTag w:uri="urn:schemas-microsoft-com:office:smarttags" w:element="PersonName">
        <w:r>
          <w:rPr>
            <w:noProof/>
          </w:rPr>
          <w:t>RT</w:t>
        </w:r>
      </w:smartTag>
      <w:r>
        <w:rPr>
          <w:noProof/>
        </w:rPr>
        <w:t>CP packet correctly even though some of the items mandated by RFC3550 [9] are missing.</w:t>
      </w:r>
    </w:p>
    <w:p w14:paraId="789F7135" w14:textId="77777777" w:rsidR="006211FC" w:rsidRDefault="006211FC" w:rsidP="00755FFF">
      <w:pPr>
        <w:pStyle w:val="B1"/>
        <w:rPr>
          <w:noProof/>
        </w:rPr>
      </w:pPr>
      <w:r>
        <w:rPr>
          <w:noProof/>
        </w:rPr>
        <w:t>-</w:t>
      </w:r>
      <w:r>
        <w:rPr>
          <w:noProof/>
        </w:rPr>
        <w:tab/>
        <w:t xml:space="preserve">An SDP attribute </w:t>
      </w:r>
      <w:r w:rsidR="0007623F">
        <w:rPr>
          <w:noProof/>
        </w:rPr>
        <w:t>"</w:t>
      </w:r>
      <w:r>
        <w:rPr>
          <w:noProof/>
        </w:rPr>
        <w:t>a=rtcp-rsize</w:t>
      </w:r>
      <w:r w:rsidR="0007623F">
        <w:rPr>
          <w:noProof/>
        </w:rPr>
        <w:t>"</w:t>
      </w:r>
      <w:r>
        <w:rPr>
          <w:noProof/>
        </w:rPr>
        <w:t xml:space="preserve"> is used to enable Reduced-Size </w:t>
      </w:r>
      <w:smartTag w:uri="urn:schemas-microsoft-com:office:smarttags" w:element="PersonName">
        <w:r>
          <w:rPr>
            <w:noProof/>
          </w:rPr>
          <w:t>RT</w:t>
        </w:r>
      </w:smartTag>
      <w:r>
        <w:rPr>
          <w:noProof/>
        </w:rPr>
        <w:t xml:space="preserve">CP. A receiver that accepts the use of Reduced-Size </w:t>
      </w:r>
      <w:smartTag w:uri="urn:schemas-microsoft-com:office:smarttags" w:element="PersonName">
        <w:r>
          <w:rPr>
            <w:noProof/>
          </w:rPr>
          <w:t>RT</w:t>
        </w:r>
      </w:smartTag>
      <w:r>
        <w:rPr>
          <w:noProof/>
        </w:rPr>
        <w:t xml:space="preserve">CP shall include the attribute in the SDP answer. If this attribute is not set in offer/answer, then Reduced-Size </w:t>
      </w:r>
      <w:smartTag w:uri="urn:schemas-microsoft-com:office:smarttags" w:element="PersonName">
        <w:r>
          <w:rPr>
            <w:noProof/>
          </w:rPr>
          <w:t>RT</w:t>
        </w:r>
      </w:smartTag>
      <w:r>
        <w:rPr>
          <w:noProof/>
        </w:rPr>
        <w:t>CP shall not be used in any direction.</w:t>
      </w:r>
    </w:p>
    <w:p w14:paraId="17C702A8"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an </w:t>
      </w:r>
      <w:smartTag w:uri="urn:schemas-microsoft-com:office:smarttags" w:element="PersonName">
        <w:r>
          <w:rPr>
            <w:noProof/>
          </w:rPr>
          <w:t>RT</w:t>
        </w:r>
      </w:smartTag>
      <w:r>
        <w:rPr>
          <w:noProof/>
        </w:rPr>
        <w:t xml:space="preserve">CP sender transmitting Reduced-Size </w:t>
      </w:r>
      <w:smartTag w:uri="urn:schemas-microsoft-com:office:smarttags" w:element="PersonName">
        <w:r>
          <w:rPr>
            <w:noProof/>
          </w:rPr>
          <w:t>RT</w:t>
        </w:r>
      </w:smartTag>
      <w:r>
        <w:rPr>
          <w:noProof/>
        </w:rPr>
        <w:t>CP packets shall follow the requirements listed below:</w:t>
      </w:r>
    </w:p>
    <w:p w14:paraId="48BD9902" w14:textId="77777777" w:rsidR="006211FC" w:rsidRDefault="006211FC" w:rsidP="00755FFF">
      <w:pPr>
        <w:pStyle w:val="B1"/>
        <w:rPr>
          <w:noProof/>
        </w:rPr>
      </w:pPr>
      <w:r>
        <w:rPr>
          <w:noProof/>
        </w:rPr>
        <w:t>-</w:t>
      </w:r>
      <w:r>
        <w:rPr>
          <w:noProof/>
        </w:rPr>
        <w:tab/>
        <w:t>AVPF early or immediate mode shall be used according to RFC4585 [40].</w:t>
      </w:r>
    </w:p>
    <w:p w14:paraId="2CA3C17D" w14:textId="77777777" w:rsidR="006211FC" w:rsidRDefault="006211FC" w:rsidP="00755FFF">
      <w:pPr>
        <w:pStyle w:val="B1"/>
        <w:rPr>
          <w:noProof/>
        </w:rPr>
      </w:pPr>
      <w:r>
        <w:rPr>
          <w:noProof/>
        </w:rPr>
        <w:t>-</w:t>
      </w:r>
      <w:r>
        <w:rPr>
          <w:noProof/>
        </w:rPr>
        <w:tab/>
        <w:t xml:space="preserve">The </w:t>
      </w:r>
      <w:r w:rsidR="0007623F">
        <w:rPr>
          <w:noProof/>
        </w:rPr>
        <w:t>"</w:t>
      </w:r>
      <w:r>
        <w:rPr>
          <w:noProof/>
        </w:rPr>
        <w:t>a=rtcp-rsize</w:t>
      </w:r>
      <w:r w:rsidR="0007623F">
        <w:rPr>
          <w:noProof/>
        </w:rPr>
        <w:t>"</w:t>
      </w:r>
      <w:r>
        <w:rPr>
          <w:noProof/>
        </w:rPr>
        <w:t xml:space="preserve"> attribute shall be included in the SDP offer, see Annex A.9a.</w:t>
      </w:r>
    </w:p>
    <w:p w14:paraId="21429122" w14:textId="77777777" w:rsidR="006211FC" w:rsidRDefault="006211FC" w:rsidP="00755FFF">
      <w:pPr>
        <w:pStyle w:val="B1"/>
        <w:rPr>
          <w:noProof/>
        </w:rPr>
      </w:pPr>
      <w:r>
        <w:rPr>
          <w:noProof/>
        </w:rPr>
        <w:t>-</w:t>
      </w:r>
      <w:r>
        <w:rPr>
          <w:noProof/>
        </w:rPr>
        <w:tab/>
        <w:t xml:space="preserve">Reduced-Size </w:t>
      </w:r>
      <w:smartTag w:uri="urn:schemas-microsoft-com:office:smarttags" w:element="PersonName">
        <w:r>
          <w:rPr>
            <w:noProof/>
          </w:rPr>
          <w:t>RT</w:t>
        </w:r>
      </w:smartTag>
      <w:r>
        <w:rPr>
          <w:noProof/>
        </w:rPr>
        <w:t>CP packets should be used for transmission of adaptation feedback messages, for example APP packets as defined in Clause 10.2 and TMMBR as defined in Clause 10.3.</w:t>
      </w:r>
      <w:r>
        <w:t xml:space="preserve"> When regular feedback packets are transmitted, the individual packets that would belong to a compound </w:t>
      </w:r>
      <w:smartTag w:uri="urn:schemas-microsoft-com:office:smarttags" w:element="PersonName">
        <w:r>
          <w:t>RT</w:t>
        </w:r>
      </w:smartTag>
      <w:r>
        <w:t>CP packet shall be transmitted in a serial fashion, although adaptation feedback packets shall take precedence.</w:t>
      </w:r>
    </w:p>
    <w:p w14:paraId="11C68C16" w14:textId="77777777" w:rsidR="006211FC" w:rsidRDefault="006211FC" w:rsidP="00755FFF">
      <w:pPr>
        <w:pStyle w:val="B1"/>
        <w:rPr>
          <w:noProof/>
        </w:rPr>
      </w:pPr>
      <w:r>
        <w:rPr>
          <w:noProof/>
        </w:rPr>
        <w:t>-</w:t>
      </w:r>
      <w:r>
        <w:rPr>
          <w:noProof/>
        </w:rPr>
        <w:tab/>
        <w:t xml:space="preserve">Two or more </w:t>
      </w:r>
      <w:smartTag w:uri="urn:schemas-microsoft-com:office:smarttags" w:element="PersonName">
        <w:r>
          <w:rPr>
            <w:noProof/>
          </w:rPr>
          <w:t>RT</w:t>
        </w:r>
      </w:smartTag>
      <w:r>
        <w:rPr>
          <w:noProof/>
        </w:rPr>
        <w:t xml:space="preserve">CP packets should be stacked together, within the limits allowed by the maximum size of Reduced-Size </w:t>
      </w:r>
      <w:smartTag w:uri="urn:schemas-microsoft-com:office:smarttags" w:element="PersonName">
        <w:r>
          <w:rPr>
            <w:noProof/>
          </w:rPr>
          <w:t>RT</w:t>
        </w:r>
      </w:smartTag>
      <w:r>
        <w:rPr>
          <w:noProof/>
        </w:rPr>
        <w:t xml:space="preserve">CP packets (see clause 7.3.2) (i.e., to form a semi-compound </w:t>
      </w:r>
      <w:smartTag w:uri="urn:schemas-microsoft-com:office:smarttags" w:element="PersonName">
        <w:r>
          <w:rPr>
            <w:noProof/>
          </w:rPr>
          <w:t>RT</w:t>
        </w:r>
      </w:smartTag>
      <w:r>
        <w:rPr>
          <w:noProof/>
        </w:rPr>
        <w:t xml:space="preserve">CP packet which is smaller than a compound </w:t>
      </w:r>
      <w:smartTag w:uri="urn:schemas-microsoft-com:office:smarttags" w:element="PersonName">
        <w:r>
          <w:rPr>
            <w:noProof/>
          </w:rPr>
          <w:t>RT</w:t>
        </w:r>
      </w:smartTag>
      <w:r>
        <w:rPr>
          <w:noProof/>
        </w:rPr>
        <w:t xml:space="preserve">CP packet). The </w:t>
      </w:r>
      <w:smartTag w:uri="urn:schemas-microsoft-com:office:smarttags" w:element="PersonName">
        <w:r>
          <w:rPr>
            <w:noProof/>
          </w:rPr>
          <w:t>RT</w:t>
        </w:r>
      </w:smartTag>
      <w:r>
        <w:rPr>
          <w:noProof/>
        </w:rPr>
        <w:t xml:space="preserve">CP sender should not send Reduced-Size </w:t>
      </w:r>
      <w:smartTag w:uri="urn:schemas-microsoft-com:office:smarttags" w:element="PersonName">
        <w:r>
          <w:rPr>
            <w:noProof/>
          </w:rPr>
          <w:t>RT</w:t>
        </w:r>
      </w:smartTag>
      <w:r>
        <w:rPr>
          <w:noProof/>
        </w:rPr>
        <w:t xml:space="preserve">CP packets that are larger than the regularly scheduled compound </w:t>
      </w:r>
      <w:smartTag w:uri="urn:schemas-microsoft-com:office:smarttags" w:element="PersonName">
        <w:r>
          <w:rPr>
            <w:noProof/>
          </w:rPr>
          <w:t>RT</w:t>
        </w:r>
      </w:smartTag>
      <w:r>
        <w:rPr>
          <w:noProof/>
        </w:rPr>
        <w:t>CP packets.</w:t>
      </w:r>
    </w:p>
    <w:p w14:paraId="08F8ED74" w14:textId="77777777" w:rsidR="006211FC" w:rsidRDefault="006211FC" w:rsidP="00755FFF">
      <w:pPr>
        <w:pStyle w:val="B1"/>
        <w:rPr>
          <w:noProof/>
        </w:rPr>
      </w:pPr>
      <w:r>
        <w:rPr>
          <w:noProof/>
        </w:rPr>
        <w:t>-</w:t>
      </w:r>
      <w:r>
        <w:rPr>
          <w:noProof/>
        </w:rPr>
        <w:tab/>
        <w:t xml:space="preserve">Compound </w:t>
      </w:r>
      <w:smartTag w:uri="urn:schemas-microsoft-com:office:smarttags" w:element="PersonName">
        <w:r>
          <w:rPr>
            <w:noProof/>
          </w:rPr>
          <w:t>RT</w:t>
        </w:r>
      </w:smartTag>
      <w:r>
        <w:rPr>
          <w:noProof/>
        </w:rPr>
        <w:t xml:space="preserve">CP packets with an SR/RR report block and CNAME SDES item should be transmitted on a regular basis as outlined in RFC 3550 [9] and RFC 4585 [40]. In order to control the allocation of bandwidth between Reduced-Size </w:t>
      </w:r>
      <w:smartTag w:uri="urn:schemas-microsoft-com:office:smarttags" w:element="PersonName">
        <w:r>
          <w:rPr>
            <w:noProof/>
          </w:rPr>
          <w:t>RT</w:t>
        </w:r>
      </w:smartTag>
      <w:r>
        <w:rPr>
          <w:noProof/>
        </w:rPr>
        <w:t xml:space="preserve">CP and compound </w:t>
      </w:r>
      <w:smartTag w:uri="urn:schemas-microsoft-com:office:smarttags" w:element="PersonName">
        <w:r>
          <w:rPr>
            <w:noProof/>
          </w:rPr>
          <w:t>RT</w:t>
        </w:r>
      </w:smartTag>
      <w:r>
        <w:rPr>
          <w:noProof/>
        </w:rPr>
        <w:t xml:space="preserve">CP, the AVPF </w:t>
      </w:r>
      <w:r w:rsidR="0007623F">
        <w:rPr>
          <w:noProof/>
        </w:rPr>
        <w:t>"</w:t>
      </w:r>
      <w:r>
        <w:rPr>
          <w:noProof/>
        </w:rPr>
        <w:t>trr-int</w:t>
      </w:r>
      <w:r w:rsidR="0007623F">
        <w:rPr>
          <w:noProof/>
        </w:rPr>
        <w:t>"</w:t>
      </w:r>
      <w:r>
        <w:rPr>
          <w:noProof/>
        </w:rPr>
        <w:t xml:space="preserve"> parameter should be used to set the minimum report interval for compound </w:t>
      </w:r>
      <w:smartTag w:uri="urn:schemas-microsoft-com:office:smarttags" w:element="PersonName">
        <w:r>
          <w:rPr>
            <w:noProof/>
          </w:rPr>
          <w:t>RT</w:t>
        </w:r>
      </w:smartTag>
      <w:r>
        <w:rPr>
          <w:noProof/>
        </w:rPr>
        <w:t>CP packets.</w:t>
      </w:r>
    </w:p>
    <w:p w14:paraId="50BA3D3A" w14:textId="77777777" w:rsidR="006211FC" w:rsidRDefault="006211FC" w:rsidP="00755FFF">
      <w:pPr>
        <w:pStyle w:val="B1"/>
        <w:rPr>
          <w:noProof/>
        </w:rPr>
      </w:pPr>
      <w:r>
        <w:rPr>
          <w:noProof/>
        </w:rPr>
        <w:t>-</w:t>
      </w:r>
      <w:r>
        <w:rPr>
          <w:noProof/>
        </w:rPr>
        <w:tab/>
        <w:t xml:space="preserve">The first transmitted </w:t>
      </w:r>
      <w:smartTag w:uri="urn:schemas-microsoft-com:office:smarttags" w:element="PersonName">
        <w:r>
          <w:rPr>
            <w:noProof/>
          </w:rPr>
          <w:t>RT</w:t>
        </w:r>
      </w:smartTag>
      <w:r>
        <w:rPr>
          <w:noProof/>
        </w:rPr>
        <w:t xml:space="preserve">CP packet shall be a compound </w:t>
      </w:r>
      <w:smartTag w:uri="urn:schemas-microsoft-com:office:smarttags" w:element="PersonName">
        <w:r>
          <w:rPr>
            <w:noProof/>
          </w:rPr>
          <w:t>RT</w:t>
        </w:r>
      </w:smartTag>
      <w:r>
        <w:rPr>
          <w:noProof/>
        </w:rPr>
        <w:t>CP packet as defined in RFC3550 [9] without the size restrictions defined in clause 7.3.2.</w:t>
      </w:r>
    </w:p>
    <w:p w14:paraId="13CBBBDB" w14:textId="77777777" w:rsidR="006211FC" w:rsidRDefault="006211FC" w:rsidP="006211FC">
      <w:pPr>
        <w:rPr>
          <w:noProof/>
        </w:rPr>
      </w:pPr>
      <w:r>
        <w:rPr>
          <w:noProof/>
        </w:rPr>
        <w:t xml:space="preserve">The application should verify that the Reduced-Size </w:t>
      </w:r>
      <w:smartTag w:uri="urn:schemas-microsoft-com:office:smarttags" w:element="PersonName">
        <w:r>
          <w:rPr>
            <w:noProof/>
          </w:rPr>
          <w:t>RT</w:t>
        </w:r>
      </w:smartTag>
      <w:r>
        <w:rPr>
          <w:noProof/>
        </w:rPr>
        <w:t xml:space="preserve">CP packets are successfully received by the other end-point. Verification can be done by implicit means, for instance the </w:t>
      </w:r>
      <w:smartTag w:uri="urn:schemas-microsoft-com:office:smarttags" w:element="PersonName">
        <w:r>
          <w:rPr>
            <w:noProof/>
          </w:rPr>
          <w:t>RT</w:t>
        </w:r>
      </w:smartTag>
      <w:r>
        <w:rPr>
          <w:noProof/>
        </w:rPr>
        <w:t xml:space="preserve">CP sender that sends an adaptation feedback requests is expected to detect some kind of a response to the requests in the media stream. If verification fails then the </w:t>
      </w:r>
      <w:smartTag w:uri="urn:schemas-microsoft-com:office:smarttags" w:element="PersonName">
        <w:r>
          <w:rPr>
            <w:noProof/>
          </w:rPr>
          <w:t>RT</w:t>
        </w:r>
      </w:smartTag>
      <w:r>
        <w:rPr>
          <w:noProof/>
        </w:rPr>
        <w:t xml:space="preserve">CP sender shall switch to the use of compound </w:t>
      </w:r>
      <w:smartTag w:uri="urn:schemas-microsoft-com:office:smarttags" w:element="PersonName">
        <w:r>
          <w:rPr>
            <w:noProof/>
          </w:rPr>
          <w:t>RT</w:t>
        </w:r>
      </w:smartTag>
      <w:r>
        <w:rPr>
          <w:noProof/>
        </w:rPr>
        <w:t>CP packets according to the rules outlined in RFC3550 [9].</w:t>
      </w:r>
    </w:p>
    <w:p w14:paraId="09F2759D" w14:textId="77777777" w:rsidR="006211FC" w:rsidRDefault="006211FC">
      <w:pPr>
        <w:rPr>
          <w:noProof/>
        </w:rPr>
      </w:pPr>
      <w:r>
        <w:rPr>
          <w:noProof/>
        </w:rPr>
        <w:t xml:space="preserve">Examples of SDP negotiation for Reduced-Size </w:t>
      </w:r>
      <w:smartTag w:uri="urn:schemas-microsoft-com:office:smarttags" w:element="PersonName">
        <w:r>
          <w:rPr>
            <w:noProof/>
          </w:rPr>
          <w:t>RT</w:t>
        </w:r>
      </w:smartTag>
      <w:r>
        <w:rPr>
          <w:noProof/>
        </w:rPr>
        <w:t>CP given in Clause A.9a.</w:t>
      </w:r>
    </w:p>
    <w:p w14:paraId="3596AC3A" w14:textId="77777777" w:rsidR="00124BD4" w:rsidRDefault="00124BD4" w:rsidP="00124BD4">
      <w:pPr>
        <w:pStyle w:val="Heading3"/>
      </w:pPr>
      <w:bookmarkStart w:id="674" w:name="_Toc26369260"/>
      <w:bookmarkStart w:id="675" w:name="_Toc36227142"/>
      <w:bookmarkStart w:id="676" w:name="_Toc36228157"/>
      <w:bookmarkStart w:id="677" w:name="_Toc36228784"/>
      <w:bookmarkStart w:id="678" w:name="_Toc68847103"/>
      <w:bookmarkStart w:id="679" w:name="_Toc74611038"/>
      <w:bookmarkStart w:id="680" w:name="_Toc75566317"/>
      <w:bookmarkStart w:id="681" w:name="_Toc89789868"/>
      <w:bookmarkStart w:id="682" w:name="_Toc89963012"/>
      <w:r>
        <w:t>7.3.7</w:t>
      </w:r>
      <w:r>
        <w:tab/>
        <w:t>Video Region-of-Interest (ROI) Signaling</w:t>
      </w:r>
      <w:bookmarkEnd w:id="674"/>
      <w:bookmarkEnd w:id="675"/>
      <w:bookmarkEnd w:id="676"/>
      <w:bookmarkEnd w:id="677"/>
      <w:bookmarkEnd w:id="678"/>
      <w:bookmarkEnd w:id="679"/>
      <w:bookmarkEnd w:id="680"/>
      <w:bookmarkEnd w:id="681"/>
      <w:bookmarkEnd w:id="682"/>
    </w:p>
    <w:p w14:paraId="7059FCA4" w14:textId="77777777" w:rsidR="00124BD4" w:rsidRDefault="00124BD4" w:rsidP="00124BD4">
      <w:r>
        <w:t>Video Region-of-Interest (ROI) consists of signalling the currently requested region-of-interest (ROI) of the video on the receiver side to the sender for appropriate encoding and transmission.</w:t>
      </w:r>
    </w:p>
    <w:p w14:paraId="473E1C09" w14:textId="77777777" w:rsidR="00124BD4" w:rsidRDefault="00124BD4" w:rsidP="00124BD4">
      <w:r>
        <w:t>Video ROI is composed of three modes of signalling from an MTSI receiver to an MTSI sender in order to request a desired region of interest, and an MTSI client supporting ROI shall support at least one of these modes:</w:t>
      </w:r>
    </w:p>
    <w:p w14:paraId="34C653DF" w14:textId="77777777" w:rsidR="00124BD4" w:rsidRDefault="00124BD4" w:rsidP="00124BD4">
      <w:pPr>
        <w:pStyle w:val="B1"/>
      </w:pPr>
      <w:r>
        <w:t>-</w:t>
      </w:r>
      <w:r>
        <w:tab/>
        <w:t xml:space="preserve">‘FECC’ mode, in which the MTSI client uses the FECC protocol based on ITU-T H.281 over H.224 [135]-[138] to signal ROI information as a sequence of ‘Pan’, ‘Tilt’, ‘Zoom’ and ‘Focus’ (PTZF) commands. </w:t>
      </w:r>
    </w:p>
    <w:p w14:paraId="378C5A3E" w14:textId="77777777" w:rsidR="00124BD4" w:rsidRDefault="00124BD4" w:rsidP="00124BD4">
      <w:pPr>
        <w:pStyle w:val="B1"/>
      </w:pPr>
      <w:r>
        <w:t>-</w:t>
      </w:r>
      <w:r>
        <w:tab/>
        <w:t>‘Arbitrary ROI’ mode, in which the MTSI receiver determines a specific ROI and signals this ROI to the MTSI sender.</w:t>
      </w:r>
    </w:p>
    <w:p w14:paraId="1E6EDA43" w14:textId="77777777" w:rsidR="00124BD4" w:rsidRPr="00EF1FC7" w:rsidRDefault="00124BD4" w:rsidP="00124BD4">
      <w:pPr>
        <w:pStyle w:val="B1"/>
      </w:pPr>
      <w:r>
        <w:lastRenderedPageBreak/>
        <w:t>-</w:t>
      </w:r>
      <w:r>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1DB7F8BC" w14:textId="77777777" w:rsidR="00124BD4" w:rsidRDefault="00124BD4" w:rsidP="00124BD4">
      <w:pPr>
        <w:rPr>
          <w:lang w:val="en-US"/>
        </w:rPr>
      </w:pPr>
      <w:r w:rsidRPr="00EF1FC7">
        <w:t>In the FECC</w:t>
      </w:r>
      <w:r>
        <w:t xml:space="preserve"> mode, the ROI information shall</w:t>
      </w:r>
      <w:r w:rsidRPr="00EF1FC7">
        <w:t xml:space="preserve"> be signaled by the MTSI client via RTP packets that carry H.224 frames using the stack IP/UDP/RTP/H.224/H.281. FECC is internal to the H.224 frame and is identified by the client ID field of the H.224 packet.</w:t>
      </w:r>
      <w:r>
        <w:t xml:space="preserve"> </w:t>
      </w:r>
      <w:r w:rsidRPr="00EF1FC7">
        <w:t xml:space="preserve">The zooming to a particular region of interest is enabled by the H.281 protocol that supports the 4 basic camera movements </w:t>
      </w:r>
      <w:r w:rsidR="0007623F">
        <w:t>"</w:t>
      </w:r>
      <w:r w:rsidRPr="00EF1FC7">
        <w:t>PTZF</w:t>
      </w:r>
      <w:r w:rsidR="0007623F">
        <w:t>"</w:t>
      </w:r>
      <w:r w:rsidRPr="00EF1FC7">
        <w:t xml:space="preserve"> (Pan, Tilt, Zoom, and Focus). </w:t>
      </w:r>
      <w:r w:rsidRPr="00EF1FC7">
        <w:rPr>
          <w:lang w:val="en-US"/>
        </w:rPr>
        <w:t xml:space="preserve">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w:t>
      </w:r>
      <w:r>
        <w:rPr>
          <w:lang w:val="en-US"/>
        </w:rPr>
        <w:t>ROI.</w:t>
      </w:r>
    </w:p>
    <w:p w14:paraId="35CE0735" w14:textId="77777777" w:rsidR="00124BD4" w:rsidRDefault="00124BD4" w:rsidP="00124BD4">
      <w:pPr>
        <w:rPr>
          <w:szCs w:val="24"/>
        </w:rPr>
      </w:pPr>
      <w:r>
        <w:t xml:space="preserve">The signalling of ‘Arbitrary ROI’ and ‘Pre-defined ROI’ requests uses RTCP feedback messages as specified in IETF 4585 [40]. </w:t>
      </w:r>
      <w:r>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w:t>
      </w:r>
      <w:r w:rsidRPr="00A24ABA">
        <w:rPr>
          <w:szCs w:val="24"/>
        </w:rPr>
        <w:t xml:space="preserve"> involve signaling of ROI information in both of the immediate feedback and early RTCP modes.</w:t>
      </w:r>
    </w:p>
    <w:p w14:paraId="3BF75DF6" w14:textId="77777777" w:rsidR="00124BD4" w:rsidRDefault="00BD0882" w:rsidP="00124BD4">
      <w:pPr>
        <w:rPr>
          <w:szCs w:val="24"/>
        </w:rPr>
      </w:pPr>
      <w:r>
        <w:rPr>
          <w:szCs w:val="24"/>
        </w:rPr>
        <w:t>The FCI (feedback control information) format for ROI shall be as follows. The FCI shall contain exactly one ROI. The ROI information is composed of the following parameters</w:t>
      </w:r>
      <w:r w:rsidR="00124BD4">
        <w:rPr>
          <w:szCs w:val="24"/>
        </w:rPr>
        <w:t>:</w:t>
      </w:r>
    </w:p>
    <w:p w14:paraId="1BDC7AD0" w14:textId="77777777" w:rsidR="00124BD4" w:rsidRDefault="00124BD4" w:rsidP="00124BD4">
      <w:pPr>
        <w:pStyle w:val="B1"/>
      </w:pPr>
      <w:r>
        <w:t>-</w:t>
      </w:r>
      <w:r>
        <w:tab/>
      </w:r>
      <w:r w:rsidRPr="0072615C">
        <w:t>Position</w:t>
      </w:r>
      <w:r>
        <w:t>_X</w:t>
      </w:r>
      <w:r w:rsidRPr="0072615C">
        <w:t xml:space="preserve"> - </w:t>
      </w:r>
      <w:r w:rsidRPr="00933879">
        <w:t>specifies</w:t>
      </w:r>
      <w:r w:rsidRPr="0072615C">
        <w:t xml:space="preserve"> the </w:t>
      </w:r>
      <w:r>
        <w:t xml:space="preserve">x-coordinate for the </w:t>
      </w:r>
      <w:r w:rsidRPr="0072615C">
        <w:t xml:space="preserve">upper left corner of the </w:t>
      </w:r>
      <w:r>
        <w:t xml:space="preserve">ROI </w:t>
      </w:r>
      <w:r w:rsidRPr="0072615C">
        <w:t>area covered in the original content</w:t>
      </w:r>
      <w:r>
        <w:t xml:space="preserve"> </w:t>
      </w:r>
      <w:r w:rsidR="00744363">
        <w:t xml:space="preserve">(i.e., uncompressed captured content) </w:t>
      </w:r>
      <w:r>
        <w:t>in units of pixels</w:t>
      </w:r>
    </w:p>
    <w:p w14:paraId="74604C3C" w14:textId="77777777" w:rsidR="00124BD4" w:rsidRDefault="00124BD4" w:rsidP="00124BD4">
      <w:pPr>
        <w:pStyle w:val="B1"/>
      </w:pPr>
      <w:r>
        <w:t>-</w:t>
      </w:r>
      <w:r>
        <w:tab/>
      </w:r>
      <w:r w:rsidRPr="0072615C">
        <w:t>Position</w:t>
      </w:r>
      <w:r>
        <w:t>_Y</w:t>
      </w:r>
      <w:r w:rsidRPr="0072615C">
        <w:t xml:space="preserve"> - </w:t>
      </w:r>
      <w:r w:rsidRPr="00933879">
        <w:t>specifies</w:t>
      </w:r>
      <w:r w:rsidRPr="0072615C">
        <w:t xml:space="preserve"> the </w:t>
      </w:r>
      <w:r>
        <w:t xml:space="preserve">y-coordinate for the </w:t>
      </w:r>
      <w:r w:rsidRPr="0072615C">
        <w:t xml:space="preserve">upper left corner of the </w:t>
      </w:r>
      <w:r>
        <w:t xml:space="preserve">ROI </w:t>
      </w:r>
      <w:r w:rsidRPr="0072615C">
        <w:t>area covered in the original content</w:t>
      </w:r>
      <w:r>
        <w:t xml:space="preserve"> in units of </w:t>
      </w:r>
      <w:r w:rsidRPr="00933879">
        <w:t>pixels</w:t>
      </w:r>
    </w:p>
    <w:p w14:paraId="2D598F5C" w14:textId="77777777" w:rsidR="00124BD4" w:rsidRDefault="00124BD4" w:rsidP="00124BD4">
      <w:pPr>
        <w:pStyle w:val="B1"/>
      </w:pPr>
      <w:r>
        <w:t>-</w:t>
      </w:r>
      <w:r>
        <w:tab/>
      </w:r>
      <w:r w:rsidRPr="0072615C">
        <w:t>Size</w:t>
      </w:r>
      <w:r>
        <w:t>_X</w:t>
      </w:r>
      <w:r w:rsidRPr="0072615C">
        <w:t xml:space="preserve">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5FDD961C" w14:textId="77777777" w:rsidR="00124BD4" w:rsidRDefault="00124BD4" w:rsidP="00124BD4">
      <w:pPr>
        <w:pStyle w:val="B1"/>
      </w:pPr>
      <w:r>
        <w:t>-</w:t>
      </w:r>
      <w:r>
        <w:tab/>
      </w:r>
      <w:r w:rsidRPr="0072615C">
        <w:t>Size</w:t>
      </w:r>
      <w:r>
        <w:t>_Y</w:t>
      </w:r>
      <w:r w:rsidRPr="0072615C">
        <w:t xml:space="preserve"> - </w:t>
      </w:r>
      <w:r w:rsidRPr="00933879">
        <w:t>specifies</w:t>
      </w:r>
      <w:r w:rsidRPr="0072615C">
        <w:rPr>
          <w:color w:val="000000"/>
        </w:rPr>
        <w:t xml:space="preserve"> the </w:t>
      </w:r>
      <w:r>
        <w:rPr>
          <w:color w:val="000000"/>
        </w:rPr>
        <w:t xml:space="preserve">vertical </w:t>
      </w:r>
      <w:r w:rsidRPr="0072615C">
        <w:rPr>
          <w:color w:val="000000"/>
        </w:rPr>
        <w:t xml:space="preserve">size of the </w:t>
      </w:r>
      <w:r>
        <w:rPr>
          <w:color w:val="000000"/>
        </w:rPr>
        <w:t xml:space="preserve">ROI </w:t>
      </w:r>
      <w:r w:rsidRPr="0072615C">
        <w:rPr>
          <w:color w:val="000000"/>
        </w:rPr>
        <w:t xml:space="preserve">area covered in the original content in </w:t>
      </w:r>
      <w:r>
        <w:rPr>
          <w:color w:val="000000"/>
        </w:rPr>
        <w:t>units of pixels</w:t>
      </w:r>
    </w:p>
    <w:p w14:paraId="52D49A45" w14:textId="77777777" w:rsidR="00124BD4" w:rsidRDefault="00124BD4" w:rsidP="00124BD4">
      <w:pPr>
        <w:pStyle w:val="B1"/>
      </w:pPr>
      <w:r>
        <w:t>-</w:t>
      </w:r>
      <w:r>
        <w:tab/>
      </w:r>
      <w:r>
        <w:rPr>
          <w:color w:val="000000"/>
        </w:rPr>
        <w:t xml:space="preserve">ROI_ID – </w:t>
      </w:r>
      <w:r w:rsidRPr="00933879">
        <w:t>identifies</w:t>
      </w:r>
      <w:r>
        <w:rPr>
          <w:color w:val="000000"/>
        </w:rPr>
        <w:t xml:space="preserve"> the pre-defined ROI selected by the MTSI receiver</w:t>
      </w:r>
    </w:p>
    <w:p w14:paraId="412F2AB3" w14:textId="77777777" w:rsidR="00124BD4" w:rsidRDefault="00124BD4" w:rsidP="00124BD4">
      <w:r>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t>he MTSI sender shall ignore ROI requests describing regions outside the original video. The FCI for the RTCP feedback message for ‘Arbitrary ROI’ shall follow the following format:</w:t>
      </w:r>
    </w:p>
    <w:p w14:paraId="4985E281" w14:textId="77777777" w:rsidR="00124BD4" w:rsidRPr="006F4D07" w:rsidRDefault="00124BD4" w:rsidP="00124BD4">
      <w:pPr>
        <w:pStyle w:val="AsciiDiagram"/>
        <w:rPr>
          <w:szCs w:val="24"/>
          <w:lang w:val="fr-FR"/>
        </w:rPr>
      </w:pPr>
      <w:r>
        <w:t xml:space="preserve"> </w:t>
      </w:r>
      <w:r w:rsidRPr="006F4D07">
        <w:rPr>
          <w:lang w:val="fr-FR"/>
        </w:rPr>
        <w:t>0                   1                   2                   3</w:t>
      </w:r>
      <w:r w:rsidRPr="006F4D07">
        <w:rPr>
          <w:lang w:val="fr-FR"/>
        </w:rPr>
        <w:br/>
        <w:t xml:space="preserve"> 0 1 2 3 4 5 6 7 8 9 0 1 2 3 4 5 6 7 8 9 0 1 2 3 4 5 6 7 8 9 0 1</w:t>
      </w:r>
      <w:r w:rsidRPr="006F4D07">
        <w:rPr>
          <w:lang w:val="fr-FR"/>
        </w:rPr>
        <w:br/>
        <w:t>+-+-+-+-+-+-+-+-+-+-+-+-+-+-+-+-+-+-+-+-+-+-+-+-+-+-+-+-+-+-+-+-+</w:t>
      </w:r>
      <w:r w:rsidRPr="006F4D07">
        <w:rPr>
          <w:lang w:val="fr-FR"/>
        </w:rPr>
        <w:br/>
        <w:t>| Position_X (h)| Position_X (l)| Position_Y (h)|  Position_Y(l)|</w:t>
      </w:r>
      <w:r w:rsidRPr="006F4D07">
        <w:rPr>
          <w:lang w:val="fr-FR"/>
        </w:rPr>
        <w:br/>
        <w:t>+-+-+-+-+-+-+-+-+-+-+-+-+-+-+-+-+-+-+-+-+-+-+-+-+-+-+-+-+-+-+-+-+</w:t>
      </w:r>
      <w:r w:rsidRPr="006F4D07">
        <w:rPr>
          <w:lang w:val="fr-FR"/>
        </w:rPr>
        <w:br/>
        <w:t>|   Size_X (h)  |   Size_X (l)  |   Size_Y (h)  |    Size_Y(l)  |</w:t>
      </w:r>
      <w:r w:rsidRPr="006F4D07">
        <w:rPr>
          <w:lang w:val="fr-FR"/>
        </w:rPr>
        <w:br/>
        <w:t>+-+-+-+-+-+-+-+-+-+-+-+-+-+-+-+-+-+-+-+-+-+-+-+-+-+-+-+-+-+-+-+-+</w:t>
      </w:r>
    </w:p>
    <w:p w14:paraId="304F41A9" w14:textId="77777777" w:rsidR="00124BD4" w:rsidRDefault="00124BD4" w:rsidP="00124BD4">
      <w:pPr>
        <w:rPr>
          <w:lang w:val="en-US"/>
        </w:rPr>
      </w:pPr>
      <w:r>
        <w:rPr>
          <w:lang w:val="en-US"/>
        </w:rPr>
        <w:t xml:space="preserve">For each two-byte indication of the Position_X, Position_Y, Size_X and Size_Y parameters, the high byte (indicated by ‘(h)’ above) shall be followed by the low byte (indicated by ‘(l)’ above), where the low byte holds the least significant bits. </w:t>
      </w:r>
    </w:p>
    <w:p w14:paraId="6B96BF37" w14:textId="77777777" w:rsidR="00124BD4" w:rsidRDefault="00124BD4" w:rsidP="00124BD4">
      <w:r>
        <w:rPr>
          <w:szCs w:val="24"/>
        </w:rPr>
        <w:t xml:space="preserve">For ‘Pre-defined ROI’ requests, the RTCP feedback message for ROI shall contain the ROI_ID parameter. </w:t>
      </w:r>
      <w:r>
        <w:rPr>
          <w:rFonts w:hint="eastAsia"/>
          <w:lang w:eastAsia="zh-CN"/>
        </w:rPr>
        <w:t xml:space="preserve">The value of </w:t>
      </w:r>
      <w:r>
        <w:rPr>
          <w:lang w:eastAsia="zh-CN"/>
        </w:rPr>
        <w:t>ROI_</w:t>
      </w:r>
      <w:r>
        <w:rPr>
          <w:rFonts w:hint="eastAsia"/>
          <w:lang w:eastAsia="zh-CN"/>
        </w:rPr>
        <w:t>ID sh</w:t>
      </w:r>
      <w:r>
        <w:rPr>
          <w:lang w:eastAsia="zh-CN"/>
        </w:rPr>
        <w:t>all</w:t>
      </w:r>
      <w:r>
        <w:rPr>
          <w:rFonts w:hint="eastAsia"/>
          <w:lang w:eastAsia="zh-CN"/>
        </w:rPr>
        <w:t xml:space="preserve"> be acquired from the </w:t>
      </w:r>
      <w:r w:rsidRPr="00C97451">
        <w:rPr>
          <w:lang w:eastAsia="zh-CN"/>
        </w:rPr>
        <w:t>"</w:t>
      </w:r>
      <w:r w:rsidRPr="00A24ABA">
        <w:t>a=</w:t>
      </w:r>
      <w:r>
        <w:rPr>
          <w:rFonts w:hint="eastAsia"/>
          <w:lang w:eastAsia="zh-CN"/>
        </w:rPr>
        <w:t>predefined_ROI</w:t>
      </w:r>
      <w:r w:rsidRPr="00C97451">
        <w:rPr>
          <w:lang w:eastAsia="zh-CN"/>
        </w:rPr>
        <w:t>"</w:t>
      </w:r>
      <w:r>
        <w:rPr>
          <w:rFonts w:hint="eastAsia"/>
          <w:lang w:eastAsia="zh-CN"/>
        </w:rPr>
        <w:t xml:space="preserve"> attributes that are indicated </w:t>
      </w:r>
      <w:r>
        <w:t>in the SDP offer-answer negotiation</w:t>
      </w:r>
      <w:r w:rsidR="00744363">
        <w:t xml:space="preserve"> (see clause 6.2.3.4 for the related SDP-based procedures)</w:t>
      </w:r>
      <w:r>
        <w:rPr>
          <w:rFonts w:hint="eastAsia"/>
          <w:lang w:eastAsia="zh-CN"/>
        </w:rPr>
        <w:t>.</w:t>
      </w:r>
      <w:r>
        <w:rPr>
          <w:lang w:eastAsia="zh-CN"/>
        </w:rPr>
        <w:t xml:space="preserve"> </w:t>
      </w:r>
      <w:r>
        <w:rPr>
          <w:szCs w:val="24"/>
        </w:rPr>
        <w:t xml:space="preserve">The value for the ROI_ID parameter shall be indicated using one byte. </w:t>
      </w:r>
      <w:r>
        <w:t>The FCI for the RTCP feedback message for ‘Pre-defined ROI’ shall follow the following format:</w:t>
      </w:r>
    </w:p>
    <w:p w14:paraId="1132A47C" w14:textId="77777777" w:rsidR="00124BD4" w:rsidRDefault="00124BD4" w:rsidP="00124BD4">
      <w:pPr>
        <w:pStyle w:val="AsciiDiagram"/>
      </w:pPr>
      <w:r>
        <w:t xml:space="preserve"> </w:t>
      </w:r>
      <w:r w:rsidRPr="004863DE">
        <w:t>0</w:t>
      </w:r>
      <w:r>
        <w:t xml:space="preserve">                   1                   2                   3</w:t>
      </w:r>
      <w:r>
        <w:br/>
        <w:t xml:space="preserve"> </w:t>
      </w:r>
      <w:r w:rsidRPr="004863DE">
        <w:t>0 1 2 3</w:t>
      </w:r>
      <w:r>
        <w:t xml:space="preserve"> 4 5 6 7 8 9 0 1 2 3 4 5 6 7 8 9 0 1 2 3 4 5 6 7 8 9 0 1</w:t>
      </w:r>
      <w:r>
        <w:br/>
        <w:t>+-+-+-+-+-+-+-+-+-+-+-+-+-+-+-+-+-+-+-+-+-+-+-+-+-+-+-+-+-+-+-+-+</w:t>
      </w:r>
      <w:r>
        <w:br/>
        <w:t>|           all ones                            |   ROI_ID      |</w:t>
      </w:r>
      <w:r>
        <w:br/>
        <w:t>+-+-+-+-+-+-+-+-+-+-+-+-+-+-+-+-+-+-+-+-+-+-+-+-+-+-+-+-+-+-+-+-+</w:t>
      </w:r>
    </w:p>
    <w:p w14:paraId="5EDCD421" w14:textId="77777777" w:rsidR="00124BD4" w:rsidRDefault="00124BD4" w:rsidP="00124BD4">
      <w:r>
        <w:t xml:space="preserve">If ‘Arbitrary ROI’ and ‘Pre-defined ROI’ are both successfully negotiated, then the RTCP feedback message from the MTSI receiver shall conform to one of the two message formats specified above for ‘Arbitary ROI’ or ‘Pre-defined </w:t>
      </w:r>
      <w:r>
        <w:lastRenderedPageBreak/>
        <w:t xml:space="preserve">ROI’, respectively. The MTSI sender should distinguish between the two RTCP feedback message formats by parsing the first 24 bits, which is uniquely set to all ones in case of ‘Pre-defined ROI’ requests. </w:t>
      </w:r>
    </w:p>
    <w:p w14:paraId="58C2E0D6" w14:textId="77777777" w:rsidR="00124BD4" w:rsidRDefault="00124BD4" w:rsidP="00124BD4">
      <w:pPr>
        <w:rPr>
          <w:szCs w:val="24"/>
        </w:rPr>
      </w:pPr>
      <w:r>
        <w:rPr>
          <w:szCs w:val="24"/>
        </w:rPr>
        <w:t>The semantics of the ROI feedback messages is independent of the payload type.</w:t>
      </w:r>
    </w:p>
    <w:p w14:paraId="47384C55" w14:textId="77777777" w:rsidR="00124BD4" w:rsidRDefault="00124BD4" w:rsidP="00124BD4">
      <w:r>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55D52382" w14:textId="77777777" w:rsidR="00124BD4" w:rsidRDefault="00124BD4" w:rsidP="00124BD4">
      <w:pPr>
        <w:rPr>
          <w:szCs w:val="24"/>
        </w:rPr>
      </w:pPr>
      <w:r>
        <w:t>If the sent ROI corresponds to an arbitrary ROI</w:t>
      </w:r>
      <w:r w:rsidR="00744363">
        <w:t xml:space="preserve"> (indicated via the URN </w:t>
      </w:r>
      <w:r w:rsidR="00744363" w:rsidRPr="005C1A40">
        <w:rPr>
          <w:lang w:val="en-US"/>
        </w:rPr>
        <w:t>urn:3gpp:roi-</w:t>
      </w:r>
      <w:r w:rsidR="00744363">
        <w:rPr>
          <w:lang w:val="en-US"/>
        </w:rPr>
        <w:t>sent in the SDP negotiaton, see clause 6.2.3.4)</w:t>
      </w:r>
      <w:r>
        <w:t>, the signalling of the ROI shall use RTP header extensions as specified in IETF 5285 [95] and shall carry the Position_X, Position_Y, Size_X and Size_Y parameters corresponding to the actually sent ROI. The one</w:t>
      </w:r>
      <w:r w:rsidRPr="007B4E30">
        <w:t>-byte form of t</w:t>
      </w:r>
      <w:r>
        <w:t xml:space="preserve">he header </w:t>
      </w:r>
      <w:r w:rsidR="00744363">
        <w:t>should</w:t>
      </w:r>
      <w:r w:rsidR="00744363" w:rsidRPr="007B4E30">
        <w:t xml:space="preserve"> </w:t>
      </w:r>
      <w:r w:rsidRPr="007B4E30">
        <w:t>be used.</w:t>
      </w:r>
      <w:r>
        <w:t xml:space="preserve"> T</w:t>
      </w:r>
      <w:r>
        <w:rPr>
          <w:szCs w:val="24"/>
        </w:rPr>
        <w:t>he values for the parameters Position_X, Position_Y, Size_X and Size_Y shall each be indicated using two bytes, with the following format:</w:t>
      </w:r>
    </w:p>
    <w:p w14:paraId="6CC008C4" w14:textId="77777777" w:rsidR="00124BD4" w:rsidRDefault="00124BD4" w:rsidP="00124BD4">
      <w:pPr>
        <w:pStyle w:val="AsciiDiagram"/>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len=7 | Position_X (h)| Position_X (l)| Position_Y (h)|</w:t>
      </w:r>
      <w:r>
        <w:br/>
        <w:t>+-+-+-+-+-+-+-+-+-+-+-+-+-+-+-+-+-+-+-+-+-+-+-+-+-+-+-+-+-+-+-+-+</w:t>
      </w:r>
      <w:r>
        <w:br/>
        <w:t>| Position_Y (l)|   Size_X (h)  |   Size_X (l)  |   Size_Y (h)  |</w:t>
      </w:r>
      <w:r>
        <w:br/>
        <w:t>+-+-+-+-+-+-+-+-+-+-+-+-+-+-+-+-+-+-+-+-+-+-+-+-+-+-+-+-+-+-+-+-+</w:t>
      </w:r>
      <w:r>
        <w:br/>
        <w:t>|  Size_Y (l)   |                 zero padding                  |</w:t>
      </w:r>
      <w:r>
        <w:br/>
        <w:t>+-+-+-+-+-+-+-+-+-+-+-+-+-+-+-+-+-+-+-+-+-+-+-+-+-+-+-+-+-+-+-+-+</w:t>
      </w:r>
    </w:p>
    <w:p w14:paraId="1E1D3F8A" w14:textId="77777777" w:rsidR="00124BD4" w:rsidRDefault="00124BD4" w:rsidP="00124BD4">
      <w:pPr>
        <w:rPr>
          <w:lang w:val="en-US"/>
        </w:rPr>
      </w:pPr>
      <w:r w:rsidRPr="0075433A">
        <w:rPr>
          <w:lang w:val="en-US"/>
        </w:rPr>
        <w:t xml:space="preserve">The 4-bit ID is the local identifier as defined in </w:t>
      </w:r>
      <w:r>
        <w:rPr>
          <w:lang w:val="en-US"/>
        </w:rPr>
        <w:t xml:space="preserve">[95]. </w:t>
      </w:r>
      <w:r w:rsidRPr="005C1A40">
        <w:rPr>
          <w:lang w:val="en-US"/>
        </w:rPr>
        <w:t>Th</w:t>
      </w:r>
      <w:r>
        <w:rPr>
          <w:lang w:val="en-US"/>
        </w:rPr>
        <w:t>e length field takes the value 7 to indicate that 8</w:t>
      </w:r>
      <w:r w:rsidRPr="005C1A40">
        <w:rPr>
          <w:lang w:val="en-US"/>
        </w:rPr>
        <w:t xml:space="preserve"> bytes follow.</w:t>
      </w:r>
      <w:r>
        <w:rPr>
          <w:lang w:val="en-US"/>
        </w:rPr>
        <w:t xml:space="preserve"> For each two-byte indication of the Position_X, Position_Y, Size_X and Size_Y parameters, the high byte (indicated by ‘(h)’ above) shall be followed by the low byte (indicated by ‘(l)’ above), where the low byte holds the least significant bits. </w:t>
      </w:r>
    </w:p>
    <w:p w14:paraId="631B602E" w14:textId="77777777" w:rsidR="00423F00" w:rsidRPr="00F46EB5" w:rsidRDefault="00124BD4" w:rsidP="00D035AE">
      <w:pPr>
        <w:keepNext/>
        <w:keepLines/>
        <w:rPr>
          <w:szCs w:val="24"/>
        </w:rPr>
      </w:pPr>
      <w:r>
        <w:rPr>
          <w:lang w:val="en-US"/>
        </w:rPr>
        <w:t>If the sent ROI corresponds to one of the pre-defined ROIs</w:t>
      </w:r>
      <w:r w:rsidR="00744363">
        <w:rPr>
          <w:lang w:val="en-US"/>
        </w:rPr>
        <w:t xml:space="preserve"> </w:t>
      </w:r>
      <w:r w:rsidR="00744363">
        <w:t xml:space="preserve">(indicated via the URN </w:t>
      </w:r>
      <w:r w:rsidR="00744363" w:rsidRPr="005C1A40">
        <w:rPr>
          <w:lang w:val="en-US"/>
        </w:rPr>
        <w:t>urn:3gpp:</w:t>
      </w:r>
      <w:r w:rsidR="00744363">
        <w:rPr>
          <w:lang w:val="en-US"/>
        </w:rPr>
        <w:t>predefined-</w:t>
      </w:r>
      <w:r w:rsidR="00744363" w:rsidRPr="005C1A40">
        <w:rPr>
          <w:lang w:val="en-US"/>
        </w:rPr>
        <w:t>roi-</w:t>
      </w:r>
      <w:r w:rsidR="00744363">
        <w:rPr>
          <w:lang w:val="en-US"/>
        </w:rPr>
        <w:t>sent in the SDP negotiation, see clause 6.2.3.4)</w:t>
      </w:r>
      <w:r>
        <w:rPr>
          <w:lang w:val="en-US"/>
        </w:rPr>
        <w:t xml:space="preserve">, then the signalling of the ROI shall again use the RTP header extensions and shall carry the ROI_ID parameter corresponding to the actually sent pre-defined ROI.  </w:t>
      </w:r>
      <w:r>
        <w:t>The one</w:t>
      </w:r>
      <w:r w:rsidRPr="007B4E30">
        <w:t>-byte form of t</w:t>
      </w:r>
      <w:r>
        <w:t xml:space="preserve">he header </w:t>
      </w:r>
      <w:r w:rsidR="00744363">
        <w:t>should</w:t>
      </w:r>
      <w:r w:rsidR="00744363" w:rsidRPr="007B4E30">
        <w:t xml:space="preserve"> </w:t>
      </w:r>
      <w:r w:rsidRPr="007B4E30">
        <w:t>be used.</w:t>
      </w:r>
      <w:r>
        <w:t xml:space="preserve"> </w:t>
      </w:r>
      <w:r>
        <w:rPr>
          <w:szCs w:val="24"/>
        </w:rPr>
        <w:t>The value for the ROI_ID parameter shall be indicated using one byte, with the following format:</w:t>
      </w:r>
    </w:p>
    <w:p w14:paraId="2C45B6C1" w14:textId="77777777" w:rsidR="00124BD4" w:rsidRDefault="00124BD4" w:rsidP="00D035AE">
      <w:pPr>
        <w:pStyle w:val="AsciiDiagram"/>
        <w:keepNext/>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len=0 |     ROI_ID    |      zero padding             |</w:t>
      </w:r>
      <w:r>
        <w:br/>
        <w:t>+-+-+-+-+-+-+-+-+-+-+-+-+-+-+-+-+-+-+-+-+-+-+-+-+-+-+-+-+-+-+-+-+</w:t>
      </w:r>
    </w:p>
    <w:p w14:paraId="0980CF20" w14:textId="77777777" w:rsidR="00124BD4" w:rsidRPr="00A10508" w:rsidRDefault="00124BD4" w:rsidP="00D035AE">
      <w:pPr>
        <w:keepNext/>
        <w:keepLines/>
        <w:rPr>
          <w:lang w:val="en-US"/>
        </w:rPr>
      </w:pPr>
      <w:r>
        <w:rPr>
          <w:lang w:val="en-US"/>
        </w:rPr>
        <w:t>In this case, t</w:t>
      </w:r>
      <w:r w:rsidRPr="005C1A40">
        <w:rPr>
          <w:lang w:val="en-US"/>
        </w:rPr>
        <w:t>h</w:t>
      </w:r>
      <w:r>
        <w:rPr>
          <w:lang w:val="en-US"/>
        </w:rPr>
        <w:t>e length field takes the value 0 to indicate that only a single byte</w:t>
      </w:r>
      <w:r w:rsidRPr="005C1A40">
        <w:rPr>
          <w:lang w:val="en-US"/>
        </w:rPr>
        <w:t xml:space="preserve"> follow</w:t>
      </w:r>
      <w:r>
        <w:rPr>
          <w:lang w:val="en-US"/>
        </w:rPr>
        <w:t>s</w:t>
      </w:r>
      <w:r w:rsidRPr="005C1A40">
        <w:rPr>
          <w:lang w:val="en-US"/>
        </w:rPr>
        <w:t>.</w:t>
      </w:r>
    </w:p>
    <w:p w14:paraId="2D96BD44" w14:textId="77777777" w:rsidR="00124BD4" w:rsidRPr="00D735EC" w:rsidRDefault="00124BD4" w:rsidP="00124BD4">
      <w:pPr>
        <w:rPr>
          <w:szCs w:val="24"/>
        </w:rPr>
      </w:pPr>
      <w:r>
        <w:rPr>
          <w:szCs w:val="24"/>
        </w:rPr>
        <w:t>‘Arbitrary ROI’ and ‘Pre-defined ROI’ may</w:t>
      </w:r>
      <w:r w:rsidRPr="00D735EC">
        <w:rPr>
          <w:szCs w:val="24"/>
        </w:rPr>
        <w:t xml:space="preserve">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0AE7ADDA" w14:textId="77777777" w:rsidR="00124BD4" w:rsidRPr="00D735EC" w:rsidRDefault="00124BD4" w:rsidP="00124BD4">
      <w:pPr>
        <w:rPr>
          <w:szCs w:val="24"/>
        </w:rPr>
      </w:pPr>
      <w:r>
        <w:rPr>
          <w:szCs w:val="24"/>
        </w:rPr>
        <w:t>‘Arbitary ROI’</w:t>
      </w:r>
      <w:r w:rsidRPr="00D735EC">
        <w:rPr>
          <w:szCs w:val="24"/>
        </w:rPr>
        <w:t xml:space="preserve"> and </w:t>
      </w:r>
      <w:r>
        <w:rPr>
          <w:szCs w:val="24"/>
        </w:rPr>
        <w:t>‘Pre-defined</w:t>
      </w:r>
      <w:r w:rsidRPr="00D735EC">
        <w:rPr>
          <w:szCs w:val="24"/>
        </w:rPr>
        <w:t xml:space="preserve"> ROI</w:t>
      </w:r>
      <w:r>
        <w:rPr>
          <w:szCs w:val="24"/>
        </w:rPr>
        <w:t>’ support may</w:t>
      </w:r>
      <w:r w:rsidRPr="00D735EC">
        <w:rPr>
          <w:szCs w:val="24"/>
        </w:rPr>
        <w:t xml:space="preserve"> be o</w:t>
      </w:r>
      <w:r>
        <w:rPr>
          <w:szCs w:val="24"/>
        </w:rPr>
        <w:t>ffered at the same time, or only one</w:t>
      </w:r>
      <w:r w:rsidRPr="00D735EC">
        <w:rPr>
          <w:szCs w:val="24"/>
        </w:rPr>
        <w:t xml:space="preserve"> </w:t>
      </w:r>
      <w:r>
        <w:rPr>
          <w:szCs w:val="24"/>
        </w:rPr>
        <w:t xml:space="preserve">of them </w:t>
      </w:r>
      <w:r w:rsidRPr="00D735EC">
        <w:rPr>
          <w:szCs w:val="24"/>
        </w:rPr>
        <w:t xml:space="preserve">may be offered. When both capabilities are successfully negotiated by the </w:t>
      </w:r>
      <w:r>
        <w:rPr>
          <w:szCs w:val="24"/>
        </w:rPr>
        <w:t xml:space="preserve">MTSI </w:t>
      </w:r>
      <w:r w:rsidRPr="00D735EC">
        <w:rPr>
          <w:szCs w:val="24"/>
        </w:rPr>
        <w:t xml:space="preserve">sender and receiver, it is the </w:t>
      </w:r>
      <w:r>
        <w:rPr>
          <w:szCs w:val="24"/>
        </w:rPr>
        <w:t xml:space="preserve">MTSI </w:t>
      </w:r>
      <w:r w:rsidRPr="00D735EC">
        <w:rPr>
          <w:szCs w:val="24"/>
        </w:rPr>
        <w:t>receiver’s decision to request an arbitrary ROI or one of the pre-defined ROIs at a given time.</w:t>
      </w:r>
      <w:r w:rsidR="00BD0882">
        <w:rPr>
          <w:szCs w:val="24"/>
        </w:rPr>
        <w:t xml:space="preserve"> W</w:t>
      </w:r>
      <w:r w:rsidRPr="00D735EC">
        <w:rPr>
          <w:szCs w:val="24"/>
        </w:rPr>
        <w:t xml:space="preserve">hen pre-defined ROIs are offered by the </w:t>
      </w:r>
      <w:r>
        <w:rPr>
          <w:szCs w:val="24"/>
        </w:rPr>
        <w:t xml:space="preserve">MTSI </w:t>
      </w:r>
      <w:r w:rsidRPr="00D735EC">
        <w:rPr>
          <w:szCs w:val="24"/>
        </w:rPr>
        <w:t xml:space="preserve">sender, it is also the responsibility of the </w:t>
      </w:r>
      <w:r>
        <w:rPr>
          <w:szCs w:val="24"/>
        </w:rPr>
        <w:t xml:space="preserve">MTSI </w:t>
      </w:r>
      <w:r w:rsidRPr="00D735EC">
        <w:rPr>
          <w:szCs w:val="24"/>
        </w:rPr>
        <w:t>sender to detect and track any movements of the ROI, e.g., the ROI could be a moving car, or moving person, etc.</w:t>
      </w:r>
      <w:r>
        <w:rPr>
          <w:szCs w:val="24"/>
        </w:rPr>
        <w:t xml:space="preserve"> and refine the content encoding accordingly.</w:t>
      </w:r>
    </w:p>
    <w:p w14:paraId="750536FE" w14:textId="77777777" w:rsidR="00124BD4" w:rsidRDefault="00BD0882" w:rsidP="00124BD4">
      <w:r>
        <w:t>T</w:t>
      </w:r>
      <w:r w:rsidR="00124BD4" w:rsidRPr="009E3DE7">
        <w:t xml:space="preserve">he presence of ROI </w:t>
      </w:r>
      <w:r w:rsidR="00124BD4">
        <w:t xml:space="preserve">signalling </w:t>
      </w:r>
      <w:r w:rsidR="00124BD4" w:rsidRPr="009E3DE7">
        <w:t xml:space="preserve">should not impact the negotiated resolutions (based on SDP imageattr attribute) between the sending and receiving terminals. The only difference is that the sending terminal </w:t>
      </w:r>
      <w:r w:rsidR="00124BD4">
        <w:t>sh</w:t>
      </w:r>
      <w:r w:rsidR="00124BD4" w:rsidRPr="009E3DE7">
        <w:t xml:space="preserve">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641BB451" w14:textId="77777777" w:rsidR="00744363" w:rsidRPr="00744363" w:rsidRDefault="00BD0882" w:rsidP="00124BD4">
      <w:pPr>
        <w:rPr>
          <w:szCs w:val="24"/>
        </w:rPr>
      </w:pPr>
      <w:r>
        <w:rPr>
          <w:szCs w:val="24"/>
        </w:rPr>
        <w:t>T</w:t>
      </w:r>
      <w:r w:rsidR="00744363">
        <w:rPr>
          <w:szCs w:val="24"/>
        </w:rPr>
        <w:t xml:space="preserve">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w:t>
      </w:r>
      <w:r w:rsidR="00744363">
        <w:rPr>
          <w:szCs w:val="24"/>
        </w:rPr>
        <w:lastRenderedPageBreak/>
        <w:t>remappings of ROI parameters are necessary during any transcoding that results in changes in video resolution or during potential dynamic adaptations of encoded video resolution at the sender.</w:t>
      </w:r>
    </w:p>
    <w:p w14:paraId="15E185FC" w14:textId="77777777" w:rsidR="00124BD4" w:rsidRDefault="00124BD4" w:rsidP="00124BD4">
      <w:r w:rsidRPr="00262DC5">
        <w:t xml:space="preserve">An MTSI sender may have to handle multiple simultaneously received ROI requests. </w:t>
      </w:r>
      <w:r>
        <w:t>T</w:t>
      </w:r>
      <w:r w:rsidRPr="00262DC5">
        <w:t>he encoder at the MTSI sender may consider the multiple ROI requests to determine a proximity ROI that is a large</w:t>
      </w:r>
      <w:r w:rsidRPr="002713EA">
        <w:t>r area that contains all the requested ROIs, and encode the transmitted video stream according to the proximity ROI. The encoder may iteratively adjust the proximity ROI based on the interactive additional ROI requests received from the remote clients. The</w:t>
      </w:r>
      <w:r w:rsidRPr="00EF10EE">
        <w:t>se additional ROI requests can be in the form of PTZF commands (using the FECC protocol) corresponding to the desired translation of the proximity ROI each MTSI receiver wishes the MTSI sender to make. Alternatively, the MTSI sender may offer the set of ca</w:t>
      </w:r>
      <w:r w:rsidRPr="006E5FD5">
        <w:t>ndidate proximity ROIs to the MTSI receivers using the pre-defined ROI signalling framework, and collect responses from the MTSI receivers to determine their preferred proximity ROIs. By considering these additional ROI requests, the MTSI sender can make a</w:t>
      </w:r>
      <w:r w:rsidRPr="0075433A">
        <w:t xml:space="preserve"> better decision on the proximity ROI to fulfil the requests of as many MTSI rec</w:t>
      </w:r>
      <w:r>
        <w:t>eivers as possible.</w:t>
      </w:r>
    </w:p>
    <w:p w14:paraId="07DDC002" w14:textId="77777777" w:rsidR="00744363" w:rsidRDefault="00744363" w:rsidP="00124BD4">
      <w:r>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611BCDB0" w14:textId="77777777" w:rsidR="00C05012" w:rsidRDefault="00C05012" w:rsidP="00C05012">
      <w:pPr>
        <w:pStyle w:val="Heading3"/>
      </w:pPr>
      <w:bookmarkStart w:id="683" w:name="_Toc26369261"/>
      <w:bookmarkStart w:id="684" w:name="_Toc36227143"/>
      <w:bookmarkStart w:id="685" w:name="_Toc36228158"/>
      <w:bookmarkStart w:id="686" w:name="_Toc36228785"/>
      <w:bookmarkStart w:id="687" w:name="_Toc68847104"/>
      <w:bookmarkStart w:id="688" w:name="_Toc74611039"/>
      <w:bookmarkStart w:id="689" w:name="_Toc75566318"/>
      <w:bookmarkStart w:id="690" w:name="_Toc89789869"/>
      <w:bookmarkStart w:id="691" w:name="_Toc89963013"/>
      <w:r>
        <w:t>7.3.8</w:t>
      </w:r>
      <w:r>
        <w:tab/>
        <w:t>Delay Budget Information (DBI) Signaling</w:t>
      </w:r>
      <w:bookmarkEnd w:id="683"/>
      <w:bookmarkEnd w:id="684"/>
      <w:bookmarkEnd w:id="685"/>
      <w:bookmarkEnd w:id="686"/>
      <w:bookmarkEnd w:id="687"/>
      <w:bookmarkEnd w:id="688"/>
      <w:bookmarkEnd w:id="689"/>
      <w:bookmarkEnd w:id="690"/>
      <w:bookmarkEnd w:id="691"/>
    </w:p>
    <w:p w14:paraId="02AEC54A" w14:textId="77777777" w:rsidR="008F3BAD" w:rsidRDefault="008F3BAD" w:rsidP="008F3BAD">
      <w:pPr>
        <w:rPr>
          <w:rFonts w:eastAsia="SimSun"/>
          <w:lang w:eastAsia="zh-CN"/>
        </w:rPr>
      </w:pPr>
      <w:r>
        <w:t>RAN delay budget reporting is specified in TS 36.331 [160] for E-UTRA and TS 38.331 [163] for NR</w:t>
      </w:r>
      <w:r w:rsidR="009871A6">
        <w:t xml:space="preserve"> while the use of RAN delay budget reporting is specified for coverage enhancements only in E-UTRA.</w:t>
      </w:r>
      <w:r>
        <w:t xml:space="preserve">. RAN delay budget reporting through the use of RRC signalling to eNB / gNB </w:t>
      </w:r>
      <w:r w:rsidRPr="00CB291C">
        <w:t>allows UEs to locally adjust air interface delay</w:t>
      </w:r>
      <w:r>
        <w:t xml:space="preserve">. </w:t>
      </w:r>
      <w:r>
        <w:rPr>
          <w:rFonts w:eastAsia="SimSun" w:hint="eastAsia"/>
          <w:lang w:eastAsia="zh-CN"/>
        </w:rPr>
        <w:t xml:space="preserve">Based on the reported delay </w:t>
      </w:r>
      <w:r>
        <w:rPr>
          <w:rFonts w:eastAsia="SimSun"/>
          <w:lang w:eastAsia="zh-CN"/>
        </w:rPr>
        <w:t>budget</w:t>
      </w:r>
      <w:r>
        <w:rPr>
          <w:rFonts w:eastAsia="SimSun" w:hint="eastAsia"/>
          <w:lang w:eastAsia="zh-CN"/>
        </w:rPr>
        <w:t xml:space="preserve"> information, </w:t>
      </w:r>
      <w:r w:rsidRPr="00CB291C">
        <w:t>a good cov</w:t>
      </w:r>
      <w:r>
        <w:t>erage UE on the receiving end (i.e., the UE that contains the MTSI receiver) can</w:t>
      </w:r>
      <w:r w:rsidRPr="00CB291C">
        <w:t xml:space="preserve"> reduce its air interface delay, e.g., by turning off CDRX or via other means</w:t>
      </w:r>
      <w:r>
        <w:t xml:space="preserve">. </w:t>
      </w:r>
      <w:r w:rsidRPr="00CB291C">
        <w:t>This additional delay budget can then be made available for the sending UE</w:t>
      </w:r>
      <w:r>
        <w:t xml:space="preserve"> (i.e., the UE that contains the MTSI sender)</w:t>
      </w:r>
      <w:r w:rsidRPr="00CB291C">
        <w:t>, and can be quite beneficial for the sending UE when it suffers from poor coverage.</w:t>
      </w:r>
      <w:r>
        <w:rPr>
          <w:rFonts w:eastAsia="SimSun"/>
          <w:lang w:eastAsia="zh-CN"/>
        </w:rPr>
        <w:t xml:space="preserve"> W</w:t>
      </w:r>
      <w:r>
        <w:rPr>
          <w:rFonts w:eastAsia="SimSun" w:hint="eastAsia"/>
          <w:lang w:eastAsia="zh-CN"/>
        </w:rPr>
        <w:t xml:space="preserve">hen the </w:t>
      </w:r>
      <w:r>
        <w:rPr>
          <w:rFonts w:eastAsia="SimSun"/>
          <w:lang w:eastAsia="zh-CN"/>
        </w:rPr>
        <w:t xml:space="preserve">sending </w:t>
      </w:r>
      <w:r>
        <w:rPr>
          <w:rFonts w:eastAsia="SimSun" w:hint="eastAsia"/>
          <w:lang w:eastAsia="zh-CN"/>
        </w:rPr>
        <w:t xml:space="preserve">UE is in bad coverage, </w:t>
      </w:r>
      <w:r>
        <w:rPr>
          <w:rFonts w:eastAsia="SimSun"/>
          <w:lang w:eastAsia="zh-CN"/>
        </w:rPr>
        <w:t>it</w:t>
      </w:r>
      <w:r w:rsidRPr="00CB291C">
        <w:t xml:space="preserve"> would request the additional delay from its </w:t>
      </w:r>
      <w:r>
        <w:t xml:space="preserve">local </w:t>
      </w:r>
      <w:r w:rsidRPr="00CB291C">
        <w:t>eNB</w:t>
      </w:r>
      <w:r>
        <w:t xml:space="preserve"> / gNB</w:t>
      </w:r>
      <w:r w:rsidRPr="00CB291C">
        <w:t>, and if granted, it would utilize the additional delay budget to improve the reliability of its uplink transmissions in order to reduce packet loss, e.g., via suitable repetition or retransmission mechanisms</w:t>
      </w:r>
      <w:r>
        <w:t xml:space="preserve">, </w:t>
      </w:r>
      <w:r>
        <w:rPr>
          <w:rFonts w:eastAsia="SimSun"/>
          <w:lang w:eastAsia="zh-CN"/>
        </w:rPr>
        <w:t>and thereby improve end-to-end delay and quality performance.</w:t>
      </w:r>
    </w:p>
    <w:p w14:paraId="05D34E06" w14:textId="77777777" w:rsidR="008F3BAD" w:rsidRDefault="008F3BAD" w:rsidP="008F3BAD">
      <w:r>
        <w:t>While RAN-level</w:t>
      </w:r>
      <w:r w:rsidRPr="00CB291C">
        <w:t xml:space="preserve"> delay budget reporting </w:t>
      </w:r>
      <w:r>
        <w:t xml:space="preserve">as defined in TS 36.331 [160] and TS 38.331 [163] </w:t>
      </w:r>
      <w:r w:rsidRPr="00CB291C">
        <w:t xml:space="preserve">allows UEs </w:t>
      </w:r>
      <w:r>
        <w:t xml:space="preserve">(i.e., MTSI sender and MTSI receiver) </w:t>
      </w:r>
      <w:r w:rsidRPr="00CB291C">
        <w:t xml:space="preserve">to locally adjust air interface delay, such a mechanism does not provide coordination between the UEs on an end-to-end </w:t>
      </w:r>
      <w:r>
        <w:t>basis. To alleviate this issue, this clause defines RTCP signalling to realize the following capabilities on signalling of</w:t>
      </w:r>
      <w:r w:rsidRPr="00CB291C">
        <w:t xml:space="preserve"> delay budget information </w:t>
      </w:r>
      <w:r>
        <w:t>(DBI) across UEs: (i</w:t>
      </w:r>
      <w:r w:rsidRPr="00CB291C">
        <w:t>) an MTSI receiver can indicate available delay budget to an MTSI sender, and (ii) an MTSI sender can explicitly request delay budget from an MTSI receiver.</w:t>
      </w:r>
      <w:r>
        <w:t xml:space="preserve"> </w:t>
      </w:r>
    </w:p>
    <w:p w14:paraId="1665011E" w14:textId="77777777" w:rsidR="008F3BAD" w:rsidRDefault="008F3BAD" w:rsidP="008F3BAD">
      <w:r>
        <w:t xml:space="preserve">More specifically, the RTCP-based signalling of DBI is composed of a </w:t>
      </w:r>
      <w:r w:rsidRPr="000A63D5">
        <w:t>dedicated RTCP feedback (FB) message type to carry available additional</w:t>
      </w:r>
      <w:r>
        <w:t xml:space="preserve"> delay budget </w:t>
      </w:r>
      <w:r w:rsidRPr="000A63D5">
        <w:t>dur</w:t>
      </w:r>
      <w:r>
        <w:t xml:space="preserve">ing the RTP streaming of media, </w:t>
      </w:r>
      <w:r w:rsidRPr="000A63D5">
        <w:t>signalled from the MTSI re</w:t>
      </w:r>
      <w:r>
        <w:t>ceiver to the MTSI sender</w:t>
      </w:r>
      <w:r w:rsidRPr="000A63D5">
        <w:t>.</w:t>
      </w:r>
      <w:r>
        <w:t xml:space="preserve"> In addition, the defined RTCP feedback message type may also be used to carry requested additional delay budget during the RTP streaming of media, signalled from the MTSI sender to the MTSI receiver. </w:t>
      </w:r>
    </w:p>
    <w:p w14:paraId="3BE8AA90" w14:textId="77777777" w:rsidR="008F3BAD" w:rsidRPr="00CB291C" w:rsidRDefault="008F3BAD" w:rsidP="008F3BAD">
      <w:r w:rsidRPr="000A63D5">
        <w:t xml:space="preserve">A corresponding dedicated SDP parameter on the RTCP-based ability to signal available </w:t>
      </w:r>
      <w:r>
        <w:t xml:space="preserve">or requested </w:t>
      </w:r>
      <w:r w:rsidRPr="000A63D5">
        <w:t>addi</w:t>
      </w:r>
      <w:r>
        <w:t xml:space="preserve">tional delay budget </w:t>
      </w:r>
      <w:r w:rsidRPr="000A63D5">
        <w:t>during the IMS/SIP based capability negotiations</w:t>
      </w:r>
      <w:r>
        <w:t xml:space="preserve"> is also defined</w:t>
      </w:r>
      <w:r w:rsidRPr="000A63D5">
        <w:t xml:space="preserve">, as described in </w:t>
      </w:r>
      <w:r w:rsidR="00F0223D">
        <w:t>sub-</w:t>
      </w:r>
      <w:r w:rsidRPr="000A63D5">
        <w:t>clause 6.2.</w:t>
      </w:r>
      <w:r w:rsidR="00F0223D">
        <w:t>8</w:t>
      </w:r>
      <w:r w:rsidRPr="000A63D5">
        <w:t>.</w:t>
      </w:r>
      <w:r>
        <w:t xml:space="preserve"> </w:t>
      </w:r>
    </w:p>
    <w:p w14:paraId="67E43CA0" w14:textId="77777777" w:rsidR="008F3BAD" w:rsidRDefault="008F3BAD" w:rsidP="008F3BAD">
      <w:r>
        <w:t xml:space="preserve">Such RTCP-based signaling of DBI can also be used by an MTSI receiver to indicate delay budget availability created via other means such as jitter buffer size adaptation as mentioned in clause 8.2.1. </w:t>
      </w:r>
    </w:p>
    <w:p w14:paraId="39F6B445" w14:textId="77777777" w:rsidR="008F3BAD" w:rsidRDefault="008F3BAD" w:rsidP="008F3BAD">
      <w:r w:rsidRPr="00437474">
        <w:t xml:space="preserve">The signalling of available </w:t>
      </w:r>
      <w:r w:rsidRPr="00902A4E">
        <w:t>or requested additional delay budget information (DBI) shall use RTCP feedback messages as specified in IETF RFC 4585 [40]. The RTCP feedback message is iden</w:t>
      </w:r>
      <w:r w:rsidRPr="00437474">
        <w:t>tified by PT (payload type) = RTPFB (205) which refers to RTP-specific feedback message. FMT (feedback message typ</w:t>
      </w:r>
      <w:r>
        <w:t>e) shall be set to the value '</w:t>
      </w:r>
      <w:r w:rsidR="00F31D38">
        <w:t>10</w:t>
      </w:r>
      <w:r w:rsidRPr="00902A4E">
        <w:t xml:space="preserve">' for delay budget information (DBI). The RTCP feedback method may involve signalling of available </w:t>
      </w:r>
      <w:r w:rsidRPr="00437474">
        <w:t>or requested additional delay budget in both of the immediate feedback and early RTCP modes.</w:t>
      </w:r>
    </w:p>
    <w:p w14:paraId="486E955B" w14:textId="77777777" w:rsidR="008F3BAD" w:rsidRPr="00CB291C" w:rsidRDefault="008F3BAD" w:rsidP="008F3BAD">
      <w:r w:rsidRPr="00CB291C">
        <w:t>As su</w:t>
      </w:r>
      <w:r>
        <w:t>ch, the RTCP feedback message shall be</w:t>
      </w:r>
      <w:r w:rsidRPr="00CB291C">
        <w:t xml:space="preserve"> sent from the MTSI receiver to the MTSI sende</w:t>
      </w:r>
      <w:r>
        <w:t xml:space="preserve">r to convey to the sender </w:t>
      </w:r>
      <w:r w:rsidRPr="00CB291C">
        <w:t>the available addi</w:t>
      </w:r>
      <w:r>
        <w:t xml:space="preserve">tional delay budget </w:t>
      </w:r>
      <w:r w:rsidRPr="00CB291C">
        <w:t xml:space="preserve">from the perspective of the receiver. </w:t>
      </w:r>
      <w:r w:rsidRPr="00CB291C">
        <w:rPr>
          <w:szCs w:val="24"/>
        </w:rPr>
        <w:t>The recipient UE of the RTCP feedback message (</w:t>
      </w:r>
      <w:r>
        <w:rPr>
          <w:szCs w:val="24"/>
        </w:rPr>
        <w:t xml:space="preserve">i.e., the UE containing the </w:t>
      </w:r>
      <w:r w:rsidRPr="00CB291C">
        <w:rPr>
          <w:szCs w:val="24"/>
        </w:rPr>
        <w:t>MTSI sender)</w:t>
      </w:r>
      <w:r>
        <w:rPr>
          <w:szCs w:val="24"/>
        </w:rPr>
        <w:t xml:space="preserve"> </w:t>
      </w:r>
      <w:r w:rsidRPr="00CB291C">
        <w:rPr>
          <w:szCs w:val="24"/>
        </w:rPr>
        <w:t xml:space="preserve">may then use this information in determining how much delay </w:t>
      </w:r>
      <w:r w:rsidRPr="00CB291C">
        <w:rPr>
          <w:szCs w:val="24"/>
        </w:rPr>
        <w:lastRenderedPageBreak/>
        <w:t xml:space="preserve">budget it may request from its eNB </w:t>
      </w:r>
      <w:r>
        <w:rPr>
          <w:szCs w:val="24"/>
        </w:rPr>
        <w:t xml:space="preserve">/ gNB </w:t>
      </w:r>
      <w:r w:rsidRPr="00CB291C">
        <w:rPr>
          <w:szCs w:val="24"/>
        </w:rPr>
        <w:t xml:space="preserve">over the RAN interface, e.g. by using RRC signalling based on </w:t>
      </w:r>
      <w:r w:rsidRPr="00CB291C">
        <w:rPr>
          <w:i/>
          <w:iCs/>
        </w:rPr>
        <w:t>UEAssistanceInformation</w:t>
      </w:r>
      <w:r>
        <w:rPr>
          <w:szCs w:val="24"/>
        </w:rPr>
        <w:t xml:space="preserve"> as defined in </w:t>
      </w:r>
      <w:r w:rsidRPr="00DC5BDA">
        <w:rPr>
          <w:szCs w:val="24"/>
        </w:rPr>
        <w:t>TS 36.331 [160] and TS 38.331 [</w:t>
      </w:r>
      <w:r>
        <w:rPr>
          <w:szCs w:val="24"/>
        </w:rPr>
        <w:t>163</w:t>
      </w:r>
      <w:r w:rsidRPr="00DC5BDA">
        <w:rPr>
          <w:szCs w:val="24"/>
        </w:rPr>
        <w:t>].</w:t>
      </w:r>
    </w:p>
    <w:p w14:paraId="5564992D" w14:textId="77777777" w:rsidR="008F3BAD" w:rsidRPr="00CB291C" w:rsidRDefault="008F3BAD" w:rsidP="008F3BAD">
      <w:r w:rsidRPr="00CB291C">
        <w:t>The FCI (feedback</w:t>
      </w:r>
      <w:r>
        <w:t xml:space="preserve"> control information) format shall be as follows. The FCI shall</w:t>
      </w:r>
      <w:r w:rsidRPr="00CB291C">
        <w:t xml:space="preserve"> contain exactly one instance of the available additional delay budget information, compos</w:t>
      </w:r>
      <w:r>
        <w:t>ed of the following parameters</w:t>
      </w:r>
      <w:r w:rsidRPr="00CB291C">
        <w:t>:</w:t>
      </w:r>
    </w:p>
    <w:p w14:paraId="0F553A61" w14:textId="77777777" w:rsidR="008F3BAD" w:rsidRPr="00CB291C" w:rsidRDefault="008F3BAD" w:rsidP="008F3BAD">
      <w:pPr>
        <w:pStyle w:val="B1"/>
      </w:pPr>
      <w:r w:rsidRPr="00CB291C">
        <w:t>-</w:t>
      </w:r>
      <w:r w:rsidRPr="00CB291C">
        <w:tab/>
        <w:t xml:space="preserve">Available additional delay budget </w:t>
      </w:r>
      <w:r w:rsidRPr="00CB291C">
        <w:rPr>
          <w:rFonts w:ascii="Courier New" w:hAnsi="Courier New" w:cs="Courier New"/>
        </w:rPr>
        <w:t xml:space="preserve">delay </w:t>
      </w:r>
      <w:r w:rsidRPr="00CB291C">
        <w:t>- specified in milliseconds (16 bits)</w:t>
      </w:r>
    </w:p>
    <w:p w14:paraId="53AD4559" w14:textId="77777777" w:rsidR="008F3BAD" w:rsidRPr="00CB291C" w:rsidRDefault="008F3BAD" w:rsidP="008F3BAD">
      <w:pPr>
        <w:pStyle w:val="B1"/>
      </w:pPr>
      <w:r w:rsidRPr="00CB291C">
        <w:t>-</w:t>
      </w:r>
      <w:r w:rsidRPr="00CB291C">
        <w:tab/>
        <w:t xml:space="preserve">Sign 's' for the additional delay budget </w:t>
      </w:r>
      <w:r w:rsidRPr="00CB291C">
        <w:rPr>
          <w:rFonts w:ascii="Courier New" w:hAnsi="Courier New" w:cs="Courier New"/>
        </w:rPr>
        <w:t>delay</w:t>
      </w:r>
      <w:r w:rsidRPr="00CB291C">
        <w:t xml:space="preserve"> and whether this is positive or negative– </w:t>
      </w:r>
      <w:r>
        <w:t>specified as a Boolean (1 bit)</w:t>
      </w:r>
    </w:p>
    <w:p w14:paraId="394A4452" w14:textId="77777777" w:rsidR="008F3BAD" w:rsidRPr="00CB291C" w:rsidRDefault="008F3BAD" w:rsidP="008F3BAD">
      <w:pPr>
        <w:pStyle w:val="B1"/>
      </w:pPr>
      <w:r w:rsidRPr="00CB291C">
        <w:t>-</w:t>
      </w:r>
      <w:r w:rsidRPr="00CB291C">
        <w:tab/>
        <w:t xml:space="preserve">Query 'q' for additional delay budget – </w:t>
      </w:r>
      <w:r>
        <w:t>specified as a Boolean (1 bit)</w:t>
      </w:r>
    </w:p>
    <w:p w14:paraId="712BC139" w14:textId="77777777" w:rsidR="008F3BAD" w:rsidRPr="00CB291C" w:rsidRDefault="008F3BAD" w:rsidP="008F3BAD">
      <w:r w:rsidRPr="00CB291C">
        <w:t xml:space="preserve">The sign </w:t>
      </w:r>
      <w:r>
        <w:t>value, 's' m</w:t>
      </w:r>
      <w:r w:rsidRPr="00CB291C">
        <w:t>ay be positive</w:t>
      </w:r>
      <w:r>
        <w:t>, indicated by ‘1’</w:t>
      </w:r>
      <w:r w:rsidRPr="00CB291C">
        <w:t xml:space="preserve"> or negative</w:t>
      </w:r>
      <w:r>
        <w:t>, indicated by ‘0’</w:t>
      </w:r>
      <w:r w:rsidRPr="00CB291C">
        <w:t xml:space="preserve">. Essentially, when the additional delay parameter takes </w:t>
      </w:r>
      <w:r>
        <w:t xml:space="preserve">on </w:t>
      </w:r>
      <w:r w:rsidRPr="00CB291C">
        <w:t xml:space="preserve">a positive value, the UE indicates that there is additional delay budget available. In case the additional delay parameter takes </w:t>
      </w:r>
      <w:r>
        <w:t xml:space="preserve">on </w:t>
      </w:r>
      <w:r w:rsidRPr="00CB291C">
        <w:t xml:space="preserve">a negative value, the UE indicates that the </w:t>
      </w:r>
      <w:r>
        <w:t xml:space="preserve">available </w:t>
      </w:r>
      <w:r w:rsidRPr="00CB291C">
        <w:t>delay budget has been red</w:t>
      </w:r>
      <w:r>
        <w:t>uced. A</w:t>
      </w:r>
      <w:r w:rsidRPr="00CB291C">
        <w:t xml:space="preserve"> sequence of RTCP feedback messages may be sent by the UE to report on the additional delay budget availability in increments. </w:t>
      </w:r>
    </w:p>
    <w:p w14:paraId="36A093D4" w14:textId="77777777" w:rsidR="008F3BAD" w:rsidRPr="00CB291C" w:rsidRDefault="008F3BAD" w:rsidP="008F3BAD">
      <w:r w:rsidRPr="00CB291C">
        <w:t>When the MTSI receiver send</w:t>
      </w:r>
      <w:r>
        <w:t>s RTCP feedback messages indicat</w:t>
      </w:r>
      <w:r w:rsidRPr="00CB291C">
        <w:t>ing the available delay budget for the received RTP stream, the query par</w:t>
      </w:r>
      <w:r>
        <w:t>ameter shall be</w:t>
      </w:r>
      <w:r w:rsidRPr="00CB291C">
        <w:t xml:space="preserve"> to be set to '0'. </w:t>
      </w:r>
      <w:r>
        <w:t>When the MTSI sender</w:t>
      </w:r>
      <w:r w:rsidRPr="00CB291C">
        <w:t xml:space="preserve"> sends RTCP feedback m</w:t>
      </w:r>
      <w:r>
        <w:t xml:space="preserve">essages indicating the requested delay budget for the </w:t>
      </w:r>
      <w:r w:rsidRPr="00CB291C">
        <w:t>RTP stream</w:t>
      </w:r>
      <w:r>
        <w:t xml:space="preserve"> sent from the MTSI sender to the MTSI receiver</w:t>
      </w:r>
      <w:r w:rsidRPr="00CB291C">
        <w:t>, the query par</w:t>
      </w:r>
      <w:r>
        <w:t xml:space="preserve">ameter shall be set to '1'. In this case, the </w:t>
      </w:r>
      <w:r w:rsidRPr="00CB291C">
        <w:t xml:space="preserve">value </w:t>
      </w:r>
      <w:r>
        <w:t xml:space="preserve">of </w:t>
      </w:r>
      <w:r w:rsidRPr="00CB291C">
        <w:rPr>
          <w:rFonts w:ascii="Courier New" w:hAnsi="Courier New" w:cs="Courier New"/>
        </w:rPr>
        <w:t>delay</w:t>
      </w:r>
      <w:r>
        <w:t xml:space="preserve"> indicates</w:t>
      </w:r>
      <w:r w:rsidRPr="00CB291C">
        <w:t xml:space="preserve"> the additional delay budget requested by the sender of the RTCP feedback message (i.e., </w:t>
      </w:r>
      <w:r>
        <w:t>the MTSI sender</w:t>
      </w:r>
      <w:r w:rsidRPr="00CB291C">
        <w:t>) f</w:t>
      </w:r>
      <w:r>
        <w:t xml:space="preserve">or the </w:t>
      </w:r>
      <w:r w:rsidRPr="00CB291C">
        <w:t>RTP stream</w:t>
      </w:r>
      <w:r>
        <w:t xml:space="preserve"> sent from the MTSI sender to the MTSI receiver</w:t>
      </w:r>
      <w:r w:rsidRPr="00CB291C">
        <w:t xml:space="preserve">. </w:t>
      </w:r>
    </w:p>
    <w:p w14:paraId="49540A0D" w14:textId="77777777" w:rsidR="008F3BAD" w:rsidRPr="00CB291C" w:rsidRDefault="008F3BAD" w:rsidP="008F3BAD">
      <w:pPr>
        <w:keepNext/>
      </w:pPr>
      <w:r w:rsidRPr="00CB291C">
        <w:t>The FCI for the pr</w:t>
      </w:r>
      <w:r>
        <w:t>oposed RTCP feedback message shall</w:t>
      </w:r>
      <w:r w:rsidRPr="00CB291C">
        <w:t xml:space="preserve"> follow the following format where (i) 's' stands for the single-bit message on the sign of the additional d</w:t>
      </w:r>
      <w:r>
        <w:t xml:space="preserve">elay parameter and (ii) </w:t>
      </w:r>
      <w:r w:rsidRPr="00CB291C">
        <w:t xml:space="preserve">'q' stands for </w:t>
      </w:r>
      <w:r>
        <w:t>the single-bit message on query</w:t>
      </w:r>
      <w:r w:rsidRPr="00CB291C">
        <w:t>:</w:t>
      </w:r>
    </w:p>
    <w:p w14:paraId="38126CFD" w14:textId="77777777" w:rsidR="008F3BAD" w:rsidRPr="00CB291C" w:rsidRDefault="008F3BAD" w:rsidP="008F3BAD">
      <w:pPr>
        <w:pStyle w:val="AsciiDiagram"/>
        <w:rPr>
          <w:szCs w:val="24"/>
        </w:rPr>
      </w:pPr>
      <w:r w:rsidRPr="00CB291C">
        <w:t xml:space="preserve"> 0</w:t>
      </w:r>
      <w:r>
        <w:t xml:space="preserve">   </w:t>
      </w:r>
      <w:r w:rsidRPr="00CB291C">
        <w:t xml:space="preserve">             1                   2                   3</w:t>
      </w:r>
      <w:r w:rsidRPr="00CB291C">
        <w:br/>
        <w:t xml:space="preserve"> 0 1 2 3 4 5 6 7 8 9 0 1 2 3 4 5 6 7 8 9 0 1 2 3 4 5 6 7 8 9 0 1</w:t>
      </w:r>
      <w:r w:rsidRPr="00CB291C">
        <w:br/>
        <w:t>+-+-+-+-+-+-+-+-+-+-+-+-+-+-+-+-+-+-+-+-+-+-+-+-+-+-+-+-+-+-+-+-+</w:t>
      </w:r>
      <w:r w:rsidRPr="00CB291C">
        <w:br/>
        <w:t>|            delay              |s|</w:t>
      </w:r>
      <w:r>
        <w:t>q|</w:t>
      </w:r>
      <w:r w:rsidRPr="00CB291C">
        <w:t xml:space="preserve">     zero padding          |</w:t>
      </w:r>
      <w:r w:rsidRPr="00CB291C">
        <w:br/>
        <w:t>+-+-+-+-+-+-+-+-+-+-+-+-+-+-+-+-+-+-+-+-+-+-+-+-+-+-+-+-+-+-+-+-+</w:t>
      </w:r>
      <w:r w:rsidRPr="00CB291C">
        <w:br/>
      </w:r>
    </w:p>
    <w:p w14:paraId="35EBFEB3" w14:textId="77777777" w:rsidR="00C05012" w:rsidRDefault="008F3BAD" w:rsidP="00124BD4">
      <w:r>
        <w:t xml:space="preserve">The high byte of </w:t>
      </w:r>
      <w:r w:rsidRPr="00CB291C">
        <w:rPr>
          <w:rFonts w:ascii="Courier New" w:hAnsi="Courier New" w:cs="Courier New"/>
        </w:rPr>
        <w:t>delay</w:t>
      </w:r>
      <w:r>
        <w:t xml:space="preserve"> shall</w:t>
      </w:r>
      <w:r w:rsidRPr="00CB291C">
        <w:t xml:space="preserve"> be followed by the low byte, where the low byte hol</w:t>
      </w:r>
      <w:r>
        <w:t>ds the least significant bits.</w:t>
      </w:r>
    </w:p>
    <w:p w14:paraId="3996FC3C" w14:textId="77777777" w:rsidR="00F31D38" w:rsidRDefault="00F31D38" w:rsidP="00F31D38">
      <w:r>
        <w:t xml:space="preserve">Annex V presents example signalling flows on </w:t>
      </w:r>
      <w:r w:rsidRPr="0054585C">
        <w:t>RAN delay budget reporting</w:t>
      </w:r>
      <w:r>
        <w:t xml:space="preserve"> usage for voice in MTSI with</w:t>
      </w:r>
      <w:r w:rsidRPr="0054585C">
        <w:t xml:space="preserve"> </w:t>
      </w:r>
      <w:r>
        <w:t xml:space="preserve">and without </w:t>
      </w:r>
      <w:r w:rsidRPr="0054585C">
        <w:t>DBI signalling.</w:t>
      </w:r>
      <w:r w:rsidRPr="0054585C" w:rsidDel="0054585C">
        <w:t xml:space="preserve"> </w:t>
      </w:r>
    </w:p>
    <w:p w14:paraId="70575027" w14:textId="77777777" w:rsidR="00F31D38" w:rsidRDefault="00F31D38" w:rsidP="00F31D38">
      <w:r>
        <w:t>An MTSI re</w:t>
      </w:r>
      <w:r w:rsidRPr="00C43004">
        <w:t xml:space="preserve">ceiver shall not indicate available delay budget to an MTSI sender via DBI signalling more frequently than once every </w:t>
      </w:r>
      <w:r w:rsidRPr="000F5624">
        <w:t>T_DBI</w:t>
      </w:r>
      <w:r w:rsidRPr="00C43004">
        <w:t xml:space="preserve">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w:t>
      </w:r>
      <w:r w:rsidRPr="000F5624">
        <w:t>T_DBI</w:t>
      </w:r>
      <w:r w:rsidRPr="00C43004">
        <w:t xml:space="preserve"> seconds. An MTSI sender shall not request delay budget from an MTSI receiver via DBI signalling more frequently than once every </w:t>
      </w:r>
      <w:r w:rsidRPr="000F5624">
        <w:t>T_DBI</w:t>
      </w:r>
      <w:r w:rsidRPr="00C43004">
        <w:t xml:space="preserve"> seconds. T_</w:t>
      </w:r>
      <w:r>
        <w:t>DBI shall be set to a value between 1 – 3 seconds.</w:t>
      </w:r>
    </w:p>
    <w:p w14:paraId="60AAD782" w14:textId="77777777" w:rsidR="00F31D38" w:rsidRDefault="00F31D38" w:rsidP="00F31D38">
      <w:pPr>
        <w:pStyle w:val="NO"/>
      </w:pPr>
      <w:r>
        <w:t xml:space="preserve">NOTE: The requirement on how to set the exact value of T_DBI is FFS. </w:t>
      </w:r>
      <w:r w:rsidRPr="00B72467">
        <w:t xml:space="preserve"> </w:t>
      </w:r>
      <w:r>
        <w:t xml:space="preserve">  </w:t>
      </w:r>
    </w:p>
    <w:p w14:paraId="151A936F" w14:textId="77777777" w:rsidR="00F31D38" w:rsidRPr="0042166D" w:rsidRDefault="00F31D38" w:rsidP="00F31D38">
      <w:r w:rsidRPr="0042166D">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3796D0CF" w14:textId="77777777" w:rsidR="00F31D38" w:rsidRPr="00B72467" w:rsidRDefault="00F31D38" w:rsidP="00F31D38">
      <w:r w:rsidRPr="0042166D">
        <w:t xml:space="preserve">If the MTSI sender receives available delay budget information from an MTSI receiver via DBI signaling, this delay budget is available for its uplink over the duration of at least </w:t>
      </w:r>
      <w:r>
        <w:t>T_DBI</w:t>
      </w:r>
      <w:r w:rsidRPr="00F762D9">
        <w:t xml:space="preserve"> second</w:t>
      </w:r>
      <w:r>
        <w:t>s</w:t>
      </w:r>
      <w:r w:rsidRPr="0042166D">
        <w:t>.</w:t>
      </w:r>
      <w:r w:rsidRPr="00B72467">
        <w:t xml:space="preserve">  Thus, if an MTSI receiver has already indicated available delay budget to the MTSI sender via DBI signalling, reception of </w:t>
      </w:r>
      <w:r w:rsidRPr="0042166D">
        <w:t xml:space="preserve">a DBI request from the MTSI sender during any time within the time window of </w:t>
      </w:r>
      <w:r>
        <w:t>T_DBI</w:t>
      </w:r>
      <w:r w:rsidRPr="00F762D9">
        <w:t xml:space="preserve"> second</w:t>
      </w:r>
      <w:r>
        <w:t>s</w:t>
      </w:r>
      <w:r w:rsidRPr="00F762D9">
        <w:t xml:space="preserve"> </w:t>
      </w:r>
      <w:r w:rsidRPr="0042166D">
        <w:t>shall not trigger any</w:t>
      </w:r>
      <w:r w:rsidRPr="00B72467">
        <w:t xml:space="preserve"> further DBI signalling from the MTSI receiver to the MTSI sender on the available delay budget at any time sooner than </w:t>
      </w:r>
      <w:r>
        <w:t>T_DBI</w:t>
      </w:r>
      <w:r w:rsidRPr="00F762D9">
        <w:t xml:space="preserve"> second</w:t>
      </w:r>
      <w:r>
        <w:t>s</w:t>
      </w:r>
      <w:r w:rsidRPr="00F762D9">
        <w:t xml:space="preserve"> following the last indication of the available delay budget</w:t>
      </w:r>
      <w:r w:rsidRPr="0042166D">
        <w:t>.</w:t>
      </w:r>
      <w:r w:rsidRPr="00B72467">
        <w:t xml:space="preserve"> </w:t>
      </w:r>
    </w:p>
    <w:p w14:paraId="2FD5539E" w14:textId="77777777" w:rsidR="00F31D38" w:rsidRPr="0042166D" w:rsidRDefault="00F31D38" w:rsidP="00F31D38">
      <w:r w:rsidRPr="00B72467">
        <w:t xml:space="preserve">Once the period of </w:t>
      </w:r>
      <w:r>
        <w:t>T_DBI</w:t>
      </w:r>
      <w:r w:rsidRPr="00F762D9">
        <w:t xml:space="preserve"> second</w:t>
      </w:r>
      <w:r>
        <w:t>s</w:t>
      </w:r>
      <w:r w:rsidRPr="00F762D9">
        <w:t xml:space="preserve"> </w:t>
      </w:r>
      <w:r w:rsidRPr="0042166D">
        <w:t>following the last indication of the available delay budget</w:t>
      </w:r>
      <w:r w:rsidRPr="00B72467">
        <w:t xml:space="preserve"> is over, if the available delay budget has changed, the MTSI receiver shall inform the MTSI sender o</w:t>
      </w:r>
      <w:r w:rsidRPr="0042166D">
        <w:t xml:space="preserve">n the new delay budget availability (as a relative value as explained above) using DBI signalling. If the MTSI sender does not receive any new DBI signalling on the available delay budget from the MTSI receiver after the </w:t>
      </w:r>
      <w:r>
        <w:t>T_DBI</w:t>
      </w:r>
      <w:r w:rsidRPr="00F762D9">
        <w:t xml:space="preserve"> second</w:t>
      </w:r>
      <w:r w:rsidRPr="0042166D">
        <w:t xml:space="preserve"> </w:t>
      </w:r>
      <w:r w:rsidRPr="00B72467">
        <w:t>period is over, it shall mean the continued availability of</w:t>
      </w:r>
      <w:r w:rsidRPr="0042166D">
        <w:t xml:space="preserve"> the same amount of delay budget indicated to the MTSI sender via the latest DBI signalling.</w:t>
      </w:r>
    </w:p>
    <w:p w14:paraId="25F593A4" w14:textId="77777777" w:rsidR="00F31D38" w:rsidRDefault="00F31D38" w:rsidP="00F31D38">
      <w:r w:rsidRPr="0042166D">
        <w:lastRenderedPageBreak/>
        <w:t xml:space="preserve">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w:t>
      </w:r>
      <w:r>
        <w:t>T_DBI</w:t>
      </w:r>
      <w:r w:rsidRPr="00F762D9">
        <w:t xml:space="preserve"> second</w:t>
      </w:r>
      <w:r w:rsidRPr="0042166D">
        <w:t xml:space="preserve"> </w:t>
      </w:r>
      <w:r w:rsidRPr="00B72467">
        <w:t xml:space="preserve">period is over, this shall mean that the MTSI </w:t>
      </w:r>
      <w:r w:rsidRPr="0042166D">
        <w:t>sender is still requesting the same amount of delay budget indicated to the MTSI receiver via the latest DBI signalling.</w:t>
      </w:r>
    </w:p>
    <w:p w14:paraId="592DB9BE" w14:textId="77777777" w:rsidR="00F31D38" w:rsidRDefault="00F31D38" w:rsidP="00F31D38">
      <w:r>
        <w:t xml:space="preserve">It should be noted that the </w:t>
      </w:r>
      <w:r w:rsidRPr="00D65EB7">
        <w:rPr>
          <w:i/>
        </w:rPr>
        <w:t>delayBudgetReportingProhibitTimer</w:t>
      </w:r>
      <w:r>
        <w:t xml:space="preserve"> parameter for RAN delay budget reporting as defined in TS 36.331 [160] for E-UTRA and TS 38.331 [163] for NR may take any of the values among 0, 0.4, 0.8, 1.6, 3, 6, 12 and </w:t>
      </w:r>
      <w:r w:rsidRPr="00225AE6">
        <w:t>30</w:t>
      </w:r>
      <w:r>
        <w:t xml:space="preserve">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D65EB7">
        <w:rPr>
          <w:i/>
        </w:rPr>
        <w:t>delayBudgetReportingProhibitTimer</w:t>
      </w:r>
      <w:r>
        <w:t xml:space="preserve"> parameter), the frequency of its signalling to eNB / gNB is subject to the </w:t>
      </w:r>
      <w:r w:rsidRPr="00D65EB7">
        <w:rPr>
          <w:i/>
        </w:rPr>
        <w:t>delayBudgetReportingProhibitTimer</w:t>
      </w:r>
      <w:r>
        <w:t xml:space="preserve"> parameter. Likewise, when an MTSI sender requests delay budget from its local eNB / gNB via RAN delay budget reporting, the frequency of this signalling is subject to the </w:t>
      </w:r>
      <w:r w:rsidRPr="00D65EB7">
        <w:rPr>
          <w:i/>
        </w:rPr>
        <w:t>delayBudgetReportingProhibitTimer</w:t>
      </w:r>
      <w:r>
        <w:t xml:space="preserve"> parameter. </w:t>
      </w:r>
      <w:r w:rsidRPr="00050F3E">
        <w:t xml:space="preserve">Therefore, it should be observed that end-to-end delay adaptation through the use of RAN delay budget reporting and DBI signalling may be limited when the eNB / gNB sets the </w:t>
      </w:r>
      <w:r w:rsidRPr="00050F3E">
        <w:rPr>
          <w:i/>
        </w:rPr>
        <w:t>delayBudgetReportingProhibitTimer</w:t>
      </w:r>
      <w:r w:rsidRPr="00050F3E">
        <w:t xml:space="preserve"> parameter to </w:t>
      </w:r>
      <w:r>
        <w:t>a large value</w:t>
      </w:r>
      <w:r w:rsidRPr="00050F3E">
        <w:t xml:space="preserve">. </w:t>
      </w:r>
      <w:r w:rsidRPr="000F5624">
        <w:t xml:space="preserve">In particular, if </w:t>
      </w:r>
      <w:r w:rsidRPr="000F5624">
        <w:rPr>
          <w:i/>
        </w:rPr>
        <w:t xml:space="preserve">delayBudgetReportingProhibitTimer </w:t>
      </w:r>
      <w:r w:rsidRPr="00050F3E">
        <w:t>is s</w:t>
      </w:r>
      <w:r w:rsidRPr="000F5624">
        <w:t>et to a value larger than T_DBI seconds, then DBI signaling</w:t>
      </w:r>
      <w:r w:rsidRPr="00050F3E">
        <w:t xml:space="preserve"> </w:t>
      </w:r>
      <w:r w:rsidRPr="000F5624">
        <w:t>can</w:t>
      </w:r>
      <w:r w:rsidRPr="00050F3E">
        <w:t xml:space="preserve">not </w:t>
      </w:r>
      <w:r w:rsidRPr="000F5624">
        <w:t xml:space="preserve">be </w:t>
      </w:r>
      <w:r w:rsidRPr="00050F3E">
        <w:t>used</w:t>
      </w:r>
      <w:r>
        <w:t xml:space="preserve"> in conjunction with RAN delay budget reporting.</w:t>
      </w:r>
    </w:p>
    <w:p w14:paraId="4A3B8C95" w14:textId="77777777" w:rsidR="002312DA" w:rsidRDefault="002312DA" w:rsidP="002312DA">
      <w:r>
        <w:t xml:space="preserve">Provided that the </w:t>
      </w:r>
      <w:r w:rsidRPr="00D65EB7">
        <w:rPr>
          <w:i/>
        </w:rPr>
        <w:t>delayBudgetReportingProhibitTimer</w:t>
      </w:r>
      <w:r>
        <w:t xml:space="preserve"> configurations over the uplink and downlink access networks of the respective MTSI sender and MTSI receiver both do not exceed 3 seconds, T_DBI should be set to a value greater than or equal to the maximum of the </w:t>
      </w:r>
      <w:r w:rsidRPr="00D65EB7">
        <w:rPr>
          <w:i/>
        </w:rPr>
        <w:t>delayBudgetReportingProhibitTimer</w:t>
      </w:r>
      <w:r>
        <w:t xml:space="preserve"> configurations over uplink and downlink access networks. In case an MTSI receiver adjusts its jitter buffer size and does not use RAN delay budget reporting, </w:t>
      </w:r>
      <w:r w:rsidRPr="00D65EB7">
        <w:rPr>
          <w:i/>
        </w:rPr>
        <w:t>delayBudgetReportingProhibitTimer</w:t>
      </w:r>
      <w:r>
        <w:t xml:space="preserve"> parameter for downlink may be considered to be set to zero as part of this recommendation. Typical </w:t>
      </w:r>
      <w:r w:rsidRPr="00D65EB7">
        <w:rPr>
          <w:i/>
        </w:rPr>
        <w:t>delayBudgetReportingProhibitTimer</w:t>
      </w:r>
      <w:r>
        <w:t xml:space="preserve"> configurations will be in the values of 0, 0.4, 0.8, 1.6 seconds, so setting T_DBI to 1.6 seconds is recommended to operate with typical </w:t>
      </w:r>
      <w:r w:rsidRPr="00D65EB7">
        <w:rPr>
          <w:i/>
        </w:rPr>
        <w:t>delayBudgetReportingProhibitTimer</w:t>
      </w:r>
      <w:r>
        <w:t xml:space="preserve"> configurations.</w:t>
      </w:r>
    </w:p>
    <w:p w14:paraId="698D12CF" w14:textId="77777777" w:rsidR="00F31D38" w:rsidRDefault="00F31D38" w:rsidP="00F31D38">
      <w:r>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64177181" w14:textId="77777777" w:rsidR="00F31D38" w:rsidRDefault="00F31D38" w:rsidP="00124BD4">
      <w:r>
        <w:t xml:space="preserve">When transcoding is present on the </w:t>
      </w:r>
      <w:r w:rsidRPr="00C43004">
        <w:t xml:space="preserve">media path between an MTSI sender in the packet-switched domain and a </w:t>
      </w:r>
      <w:r w:rsidRPr="000F5624">
        <w:t xml:space="preserve">media </w:t>
      </w:r>
      <w:r w:rsidRPr="00C43004">
        <w:t>receiver in the circuit-switched domain, the end</w:t>
      </w:r>
      <w:r>
        <w:t>-to-end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726A47B0" w14:textId="77777777" w:rsidR="002312DA" w:rsidRDefault="002312DA" w:rsidP="00124BD4">
      <w:r>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w:t>
      </w:r>
      <w:r w:rsidRPr="000A63D5">
        <w:t>clause 6.2.</w:t>
      </w:r>
      <w:r>
        <w:t xml:space="preserve">8. An MSMTSI client may then use DBI signalling to indicate </w:t>
      </w:r>
      <w:r w:rsidRPr="000A63D5">
        <w:t>available additional</w:t>
      </w:r>
      <w:r>
        <w:t xml:space="preserve"> delay budget for the RTP streams received from the MSMTSI MRF and also request additional delay budget for the RTP streams it sends to the MSMTSI MRF. Likewise, an MSMTSI MRF may then use DBI signalling to indicate </w:t>
      </w:r>
      <w:r w:rsidRPr="000A63D5">
        <w:t>available additional</w:t>
      </w:r>
      <w:r>
        <w:t xml:space="preserve"> delay budget for the RTP streams received from the MSMTSI client and also request additional delay budget for the RTP streams it sends to the MSMTSI client.</w:t>
      </w:r>
    </w:p>
    <w:p w14:paraId="724D255E" w14:textId="77777777" w:rsidR="00B35D29" w:rsidRDefault="00B35D29">
      <w:pPr>
        <w:pStyle w:val="Heading2"/>
      </w:pPr>
      <w:bookmarkStart w:id="692" w:name="_Toc26369262"/>
      <w:bookmarkStart w:id="693" w:name="_Toc36227144"/>
      <w:bookmarkStart w:id="694" w:name="_Toc36228159"/>
      <w:bookmarkStart w:id="695" w:name="_Toc36228786"/>
      <w:bookmarkStart w:id="696" w:name="_Toc68847105"/>
      <w:bookmarkStart w:id="697" w:name="_Toc74611040"/>
      <w:bookmarkStart w:id="698" w:name="_Toc75566319"/>
      <w:bookmarkStart w:id="699" w:name="_Toc89789870"/>
      <w:bookmarkStart w:id="700" w:name="_Toc89963014"/>
      <w:r>
        <w:t>7.4</w:t>
      </w:r>
      <w:r>
        <w:tab/>
      </w:r>
      <w:smartTag w:uri="urn:schemas-microsoft-com:office:smarttags" w:element="PersonName">
        <w:r>
          <w:t>RT</w:t>
        </w:r>
      </w:smartTag>
      <w:r>
        <w:t>P payload formats for MTSI clients</w:t>
      </w:r>
      <w:bookmarkEnd w:id="692"/>
      <w:bookmarkEnd w:id="693"/>
      <w:bookmarkEnd w:id="694"/>
      <w:bookmarkEnd w:id="695"/>
      <w:bookmarkEnd w:id="696"/>
      <w:bookmarkEnd w:id="697"/>
      <w:bookmarkEnd w:id="698"/>
      <w:bookmarkEnd w:id="699"/>
      <w:bookmarkEnd w:id="700"/>
    </w:p>
    <w:p w14:paraId="149F7FDC" w14:textId="77777777" w:rsidR="00B35D29" w:rsidRDefault="00B35D29">
      <w:pPr>
        <w:pStyle w:val="Heading3"/>
      </w:pPr>
      <w:bookmarkStart w:id="701" w:name="_Toc26369263"/>
      <w:bookmarkStart w:id="702" w:name="_Toc36227145"/>
      <w:bookmarkStart w:id="703" w:name="_Toc36228160"/>
      <w:bookmarkStart w:id="704" w:name="_Toc36228787"/>
      <w:bookmarkStart w:id="705" w:name="_Toc68847106"/>
      <w:bookmarkStart w:id="706" w:name="_Toc74611041"/>
      <w:bookmarkStart w:id="707" w:name="_Toc75566320"/>
      <w:bookmarkStart w:id="708" w:name="_Toc89789871"/>
      <w:bookmarkStart w:id="709" w:name="_Toc89963015"/>
      <w:r>
        <w:t>7.4.1</w:t>
      </w:r>
      <w:r>
        <w:tab/>
        <w:t>General</w:t>
      </w:r>
      <w:bookmarkEnd w:id="701"/>
      <w:bookmarkEnd w:id="702"/>
      <w:bookmarkEnd w:id="703"/>
      <w:bookmarkEnd w:id="704"/>
      <w:bookmarkEnd w:id="705"/>
      <w:bookmarkEnd w:id="706"/>
      <w:bookmarkEnd w:id="707"/>
      <w:bookmarkEnd w:id="708"/>
      <w:bookmarkEnd w:id="709"/>
    </w:p>
    <w:p w14:paraId="45F8E660" w14:textId="77777777" w:rsidR="00B35D29" w:rsidRDefault="00B35D29">
      <w:r>
        <w:t>This clause specifies RTP payload formats for MTSI clients, except for MTSI media gateways that is specified in clause 12.3.2, for all codecs supported by MTSI in clause 5.2. Note that each RTP payload format also specifies media type signalling for usage in SDP.</w:t>
      </w:r>
    </w:p>
    <w:p w14:paraId="78AAC757" w14:textId="77777777" w:rsidR="00B35D29" w:rsidRDefault="00B35D29">
      <w:pPr>
        <w:pStyle w:val="Heading3"/>
      </w:pPr>
      <w:bookmarkStart w:id="710" w:name="_Toc26369264"/>
      <w:bookmarkStart w:id="711" w:name="_Toc36227146"/>
      <w:bookmarkStart w:id="712" w:name="_Toc36228161"/>
      <w:bookmarkStart w:id="713" w:name="_Toc36228788"/>
      <w:bookmarkStart w:id="714" w:name="_Toc68847107"/>
      <w:bookmarkStart w:id="715" w:name="_Toc74611042"/>
      <w:bookmarkStart w:id="716" w:name="_Toc75566321"/>
      <w:bookmarkStart w:id="717" w:name="_Toc89789872"/>
      <w:bookmarkStart w:id="718" w:name="_Toc89963016"/>
      <w:r>
        <w:lastRenderedPageBreak/>
        <w:t>7.4.2</w:t>
      </w:r>
      <w:r>
        <w:tab/>
        <w:t>Speech</w:t>
      </w:r>
      <w:bookmarkEnd w:id="710"/>
      <w:bookmarkEnd w:id="711"/>
      <w:bookmarkEnd w:id="712"/>
      <w:bookmarkEnd w:id="713"/>
      <w:bookmarkEnd w:id="714"/>
      <w:bookmarkEnd w:id="715"/>
      <w:bookmarkEnd w:id="716"/>
      <w:bookmarkEnd w:id="717"/>
      <w:bookmarkEnd w:id="718"/>
    </w:p>
    <w:p w14:paraId="4AAE45F9" w14:textId="77777777" w:rsidR="00D26E87" w:rsidRDefault="00D26E87" w:rsidP="00D26E87">
      <w:pPr>
        <w:rPr>
          <w:lang w:val="en-US"/>
        </w:rPr>
      </w:pPr>
      <w:r>
        <w:rPr>
          <w:lang w:val="en-US"/>
        </w:rPr>
        <w:t>When the AMR codec is selected in the SDP offer-answer negotiation the AMR payload format [28] shall be used between RTP termination points.</w:t>
      </w:r>
    </w:p>
    <w:p w14:paraId="1ABF348E" w14:textId="77777777" w:rsidR="00D26E87" w:rsidRPr="00E86F77" w:rsidRDefault="00D26E87" w:rsidP="00D26E87">
      <w:pPr>
        <w:rPr>
          <w:lang w:val="en-US"/>
        </w:rPr>
      </w:pPr>
      <w:r>
        <w:rPr>
          <w:lang w:val="en-US"/>
        </w:rPr>
        <w:t>When the AMR-WB is selected in the SDP offer-answer negotiation the AMR-WB payload format [28] shall be used between RTP termination points.</w:t>
      </w:r>
    </w:p>
    <w:p w14:paraId="344FEFEC" w14:textId="77777777" w:rsidR="00D26E87" w:rsidRDefault="00D26E87" w:rsidP="00D26E87">
      <w:pPr>
        <w:pStyle w:val="NO"/>
      </w:pPr>
      <w:r w:rsidRPr="005B6C14">
        <w:t>NOTE 1:</w:t>
      </w:r>
      <w:r w:rsidRPr="005B6C14">
        <w:tab/>
        <w:t xml:space="preserve">It may happen that </w:t>
      </w:r>
      <w:r w:rsidRPr="00B04AD1">
        <w:t xml:space="preserve">EVS </w:t>
      </w:r>
      <w:r w:rsidRPr="005B6C14">
        <w:t>AMR-WB</w:t>
      </w:r>
      <w:r w:rsidRPr="00B04AD1">
        <w:t xml:space="preserve"> IO encoded speech is transported using the AMR-WB payload format </w:t>
      </w:r>
      <w:r w:rsidRPr="00DF4A6C">
        <w:t xml:space="preserve">between an EVS-capable MTSI client and a legacy (not EVS capable) MTSI client. </w:t>
      </w:r>
      <w:r w:rsidRPr="00B04AD1">
        <w:t xml:space="preserve">This </w:t>
      </w:r>
      <w:r w:rsidRPr="005B6C14">
        <w:t xml:space="preserve">may also happen after SRVCC </w:t>
      </w:r>
      <w:r w:rsidRPr="00B04AD1">
        <w:t xml:space="preserve">(see Clause 12.3.4) </w:t>
      </w:r>
      <w:r w:rsidRPr="005B6C14">
        <w:t>when an EVS-capa</w:t>
      </w:r>
      <w:r w:rsidRPr="00DF4A6C">
        <w:t xml:space="preserve">ble MTSI client sends EVS AMR-WB IO encoded speech </w:t>
      </w:r>
      <w:r>
        <w:t xml:space="preserve">in EVS payload format </w:t>
      </w:r>
      <w:r w:rsidRPr="00DF4A6C">
        <w:t xml:space="preserve">to the ATGW and the ATGW </w:t>
      </w:r>
      <w:r w:rsidRPr="00B04AD1">
        <w:t xml:space="preserve">then </w:t>
      </w:r>
      <w:r w:rsidRPr="005B6C14">
        <w:t>re-packetize</w:t>
      </w:r>
      <w:r w:rsidRPr="00B04AD1">
        <w:t>s</w:t>
      </w:r>
      <w:r w:rsidRPr="005B6C14">
        <w:t xml:space="preserve"> </w:t>
      </w:r>
      <w:r w:rsidRPr="00B04AD1">
        <w:t xml:space="preserve">the EVS AMR-WB IO packet </w:t>
      </w:r>
      <w:r w:rsidRPr="005B6C14">
        <w:t>into AMR-WB payload format without performing t</w:t>
      </w:r>
      <w:r w:rsidRPr="00DF4A6C">
        <w:t>ranscoding of the media.</w:t>
      </w:r>
    </w:p>
    <w:p w14:paraId="79B3FD62" w14:textId="77777777" w:rsidR="00D26E87" w:rsidRDefault="00D26E87" w:rsidP="00D26E87">
      <w:pPr>
        <w:rPr>
          <w:lang w:val="en-US"/>
        </w:rPr>
      </w:pPr>
      <w:r>
        <w:rPr>
          <w:lang w:val="en-US"/>
        </w:rPr>
        <w:t>When the EVS codec is selected in the SDP offer-answer negotiation the EVS payload format [125] shall be used between RTP termination points.</w:t>
      </w:r>
    </w:p>
    <w:p w14:paraId="090C91D7" w14:textId="77777777" w:rsidR="00D26E87" w:rsidRPr="00D26E87" w:rsidRDefault="00D26E87" w:rsidP="00566737">
      <w:pPr>
        <w:pStyle w:val="NO"/>
      </w:pPr>
      <w:r>
        <w:t>NOTE 2:</w:t>
      </w:r>
      <w:r>
        <w:tab/>
        <w:t>After SRVCC when a CS UE (not EVS capable) sends AMR-WB encoded speech to the ATGW, it may happen that the ATGW then re-packetizes this AMR-WB packet into the EVS payload format without performing transcoding of the media, see clause 12.3.4.</w:t>
      </w:r>
    </w:p>
    <w:p w14:paraId="424394AF" w14:textId="77777777" w:rsidR="00841F95" w:rsidRPr="003024D6" w:rsidRDefault="00841F95" w:rsidP="00BF7286">
      <w:r w:rsidRPr="000324A3">
        <w:t>In case of ambiguity the present specification shall take precedence over RFC 4867 [28]</w:t>
      </w:r>
      <w:r w:rsidRPr="003024D6">
        <w:t>.</w:t>
      </w:r>
    </w:p>
    <w:p w14:paraId="35ABE487" w14:textId="77777777" w:rsidR="00BF7286" w:rsidRPr="003F0A56" w:rsidRDefault="00BF7286" w:rsidP="00BF7286">
      <w:r w:rsidRPr="003F0A56">
        <w:t>MTSI clients (except MTSI MGW) shall support both the bandwidth-efficient and the octet-aligned payload format</w:t>
      </w:r>
      <w:r w:rsidRPr="00A4166D">
        <w:t xml:space="preserve"> of the AMR/AMR-WB payload format [28]</w:t>
      </w:r>
      <w:r w:rsidRPr="003F0A56">
        <w:t>. The bandwidth</w:t>
      </w:r>
      <w:r w:rsidRPr="003F0A56">
        <w:noBreakHyphen/>
        <w:t>efficient payload format shall be preferred over the octet-aligned payload format.</w:t>
      </w:r>
    </w:p>
    <w:p w14:paraId="1E6AD88D" w14:textId="77777777" w:rsidR="00BF7286" w:rsidRDefault="00BF7286" w:rsidP="00BF7286">
      <w:r>
        <w:t>When sending AMR or AMR-WB encoded media, the RTP Marker Bit shall be set according to Section 4.1 of the AMR/AMR-WB payload format [28]. When sending EVS encoded media, the RTP Marker Bit shall be set as described in the EVS payload format [125].</w:t>
      </w:r>
    </w:p>
    <w:p w14:paraId="040253F8" w14:textId="77777777" w:rsidR="00BF7286" w:rsidRPr="003F0A56" w:rsidRDefault="00BF7286" w:rsidP="00BF7286">
      <w:r w:rsidRPr="003F0A56">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685C1427" w14:textId="77777777" w:rsidR="00BF7286" w:rsidRDefault="00BF7286" w:rsidP="00BF7286">
      <w:pPr>
        <w:pStyle w:val="NO"/>
      </w:pPr>
      <w:r w:rsidRPr="003F0A56">
        <w:t>NOTE</w:t>
      </w:r>
      <w:r w:rsidR="00806865">
        <w:rPr>
          <w:lang w:val="en-GB"/>
        </w:rPr>
        <w:t xml:space="preserve"> 3</w:t>
      </w:r>
      <w:r w:rsidRPr="003F0A56">
        <w:t>:</w:t>
      </w:r>
      <w:r w:rsidRPr="003F0A56">
        <w:tab/>
        <w:t>The terminology "non-redundant speech frames" refers to speech frames that have not been transmitted in any preceding packet.</w:t>
      </w:r>
    </w:p>
    <w:p w14:paraId="2F7E0BD0" w14:textId="77777777" w:rsidR="00BF7286" w:rsidRPr="003F0A56" w:rsidRDefault="00BF7286" w:rsidP="00BF7286">
      <w:pPr>
        <w:pStyle w:val="FP"/>
      </w:pPr>
    </w:p>
    <w:p w14:paraId="1197F6C5" w14:textId="77777777" w:rsidR="00B35D29" w:rsidRDefault="00B35D29">
      <w:pPr>
        <w:pStyle w:val="TH"/>
      </w:pPr>
      <w:r>
        <w:lastRenderedPageBreak/>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B35D29" w14:paraId="76A21B63" w14:textId="77777777" w:rsidTr="005C5C30">
        <w:trPr>
          <w:jc w:val="center"/>
        </w:trPr>
        <w:tc>
          <w:tcPr>
            <w:tcW w:w="2818" w:type="dxa"/>
            <w:shd w:val="clear" w:color="auto" w:fill="auto"/>
          </w:tcPr>
          <w:p w14:paraId="0DE28CA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Radio access bearer technology</w:t>
            </w:r>
          </w:p>
        </w:tc>
        <w:tc>
          <w:tcPr>
            <w:tcW w:w="4359" w:type="dxa"/>
            <w:shd w:val="clear" w:color="auto" w:fill="auto"/>
          </w:tcPr>
          <w:p w14:paraId="4739C4A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317" w:type="dxa"/>
            <w:shd w:val="clear" w:color="auto" w:fill="auto"/>
          </w:tcPr>
          <w:p w14:paraId="0E39C4B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ptime </w:t>
            </w:r>
          </w:p>
        </w:tc>
        <w:tc>
          <w:tcPr>
            <w:tcW w:w="897" w:type="dxa"/>
            <w:shd w:val="clear" w:color="auto" w:fill="auto"/>
          </w:tcPr>
          <w:p w14:paraId="593C3AA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maxptime</w:t>
            </w:r>
          </w:p>
        </w:tc>
      </w:tr>
      <w:tr w:rsidR="00B35D29" w14:paraId="6D3D12BB" w14:textId="77777777" w:rsidTr="005C5C30">
        <w:trPr>
          <w:jc w:val="center"/>
        </w:trPr>
        <w:tc>
          <w:tcPr>
            <w:tcW w:w="2818" w:type="dxa"/>
            <w:shd w:val="clear" w:color="auto" w:fill="auto"/>
          </w:tcPr>
          <w:p w14:paraId="44018A31"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4359" w:type="dxa"/>
            <w:shd w:val="clear" w:color="auto" w:fill="auto"/>
          </w:tcPr>
          <w:p w14:paraId="0A1F62E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7122F1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64A5AE5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431DE73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04260AF9" w14:textId="77777777" w:rsidTr="005C5C30">
        <w:trPr>
          <w:jc w:val="center"/>
        </w:trPr>
        <w:tc>
          <w:tcPr>
            <w:tcW w:w="2818" w:type="dxa"/>
            <w:shd w:val="clear" w:color="auto" w:fill="auto"/>
          </w:tcPr>
          <w:p w14:paraId="5B048EA3"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58E0E30C"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46732969"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4359" w:type="dxa"/>
            <w:shd w:val="clear" w:color="auto" w:fill="auto"/>
          </w:tcPr>
          <w:p w14:paraId="4B088A1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21A78D1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33DCB6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3557CB7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7FF2B70" w14:textId="77777777" w:rsidTr="005C5C30">
        <w:trPr>
          <w:jc w:val="center"/>
        </w:trPr>
        <w:tc>
          <w:tcPr>
            <w:tcW w:w="2818" w:type="dxa"/>
            <w:shd w:val="clear" w:color="auto" w:fill="auto"/>
          </w:tcPr>
          <w:p w14:paraId="427FAB6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4359" w:type="dxa"/>
            <w:shd w:val="clear" w:color="auto" w:fill="auto"/>
          </w:tcPr>
          <w:p w14:paraId="36DF6A0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33F47A8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b/>
                <w:bCs/>
              </w:rPr>
            </w:pPr>
            <w:r>
              <w:t>Max 12 speech frames in total but not more than a received maxptime value requires</w:t>
            </w:r>
          </w:p>
        </w:tc>
        <w:tc>
          <w:tcPr>
            <w:tcW w:w="1317" w:type="dxa"/>
            <w:shd w:val="clear" w:color="auto" w:fill="auto"/>
          </w:tcPr>
          <w:p w14:paraId="450E101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897" w:type="dxa"/>
            <w:shd w:val="clear" w:color="auto" w:fill="auto"/>
          </w:tcPr>
          <w:p w14:paraId="478B59C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303C0C35" w14:textId="77777777" w:rsidTr="005C5C30">
        <w:trPr>
          <w:jc w:val="center"/>
        </w:trPr>
        <w:tc>
          <w:tcPr>
            <w:tcW w:w="2818" w:type="dxa"/>
            <w:shd w:val="clear" w:color="auto" w:fill="auto"/>
          </w:tcPr>
          <w:p w14:paraId="233237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4359" w:type="dxa"/>
            <w:shd w:val="clear" w:color="auto" w:fill="auto"/>
          </w:tcPr>
          <w:p w14:paraId="5895DA6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07E84EF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w:t>
            </w:r>
          </w:p>
        </w:tc>
        <w:tc>
          <w:tcPr>
            <w:tcW w:w="1317" w:type="dxa"/>
            <w:shd w:val="clear" w:color="auto" w:fill="auto"/>
          </w:tcPr>
          <w:p w14:paraId="762A911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897" w:type="dxa"/>
            <w:shd w:val="clear" w:color="auto" w:fill="auto"/>
          </w:tcPr>
          <w:p w14:paraId="5A0C985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0AAD0A40" w14:textId="77777777" w:rsidR="00B35D29" w:rsidRDefault="00B35D29">
      <w:pPr>
        <w:pStyle w:val="FP"/>
      </w:pPr>
    </w:p>
    <w:p w14:paraId="2B6EE72F" w14:textId="77777777" w:rsidR="00B35D29" w:rsidRDefault="00B35D29">
      <w:pPr>
        <w:pStyle w:val="NO"/>
      </w:pPr>
      <w:r>
        <w:t>NOTE</w:t>
      </w:r>
      <w:r w:rsidR="00806865">
        <w:rPr>
          <w:lang w:val="en-GB"/>
        </w:rPr>
        <w:t xml:space="preserve"> 4</w:t>
      </w:r>
      <w:r>
        <w:t>:</w:t>
      </w:r>
      <w:r>
        <w:tab/>
        <w:t>It is possible to send only redundant speech frames in one RTP packet.</w:t>
      </w:r>
    </w:p>
    <w:p w14:paraId="58A7B6D0" w14:textId="77777777" w:rsidR="00CD78C3" w:rsidRDefault="00CD78C3">
      <w:r>
        <w:t>When the radio access bearer technology is not known to the MTSI client, the default encapsulation parameters defined in Table 7.1 shall be used.</w:t>
      </w:r>
    </w:p>
    <w:p w14:paraId="351D2101" w14:textId="77777777" w:rsidR="005E3C62" w:rsidRPr="003F0A56" w:rsidRDefault="005E3C62" w:rsidP="005E3C62">
      <w:r w:rsidRPr="00A4166D">
        <w:t>When the AMR/AMR-WB payload format</w:t>
      </w:r>
      <w:r>
        <w:t>s</w:t>
      </w:r>
      <w:r w:rsidRPr="00A4166D">
        <w:t xml:space="preserve"> </w:t>
      </w:r>
      <w:r>
        <w:t>are</w:t>
      </w:r>
      <w:r w:rsidRPr="00A4166D">
        <w:t xml:space="preserve"> used</w:t>
      </w:r>
      <w:r w:rsidRPr="003F0A56">
        <w:t>,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987FC3B" w14:textId="77777777" w:rsidR="00B35D29" w:rsidRDefault="00B35D29">
      <w:r>
        <w:t>For examples of SDP offers and answers, see annex A.</w:t>
      </w:r>
    </w:p>
    <w:p w14:paraId="30E4273F" w14:textId="77777777" w:rsidR="00B35D29" w:rsidRDefault="00B35D29">
      <w:r>
        <w:t>The RTP payload format for DTMF events ís described in Annex G.</w:t>
      </w:r>
    </w:p>
    <w:p w14:paraId="3BC25E20" w14:textId="77777777" w:rsidR="00B35D29" w:rsidRDefault="00B35D29">
      <w:pPr>
        <w:pStyle w:val="Heading3"/>
      </w:pPr>
      <w:bookmarkStart w:id="719" w:name="_Toc26369265"/>
      <w:bookmarkStart w:id="720" w:name="_Toc36227147"/>
      <w:bookmarkStart w:id="721" w:name="_Toc36228162"/>
      <w:bookmarkStart w:id="722" w:name="_Toc36228789"/>
      <w:bookmarkStart w:id="723" w:name="_Toc68847108"/>
      <w:bookmarkStart w:id="724" w:name="_Toc74611043"/>
      <w:bookmarkStart w:id="725" w:name="_Toc75566322"/>
      <w:bookmarkStart w:id="726" w:name="_Toc89789873"/>
      <w:bookmarkStart w:id="727" w:name="_Toc89963017"/>
      <w:r>
        <w:t>7.4.3</w:t>
      </w:r>
      <w:r>
        <w:tab/>
        <w:t>Video</w:t>
      </w:r>
      <w:bookmarkEnd w:id="719"/>
      <w:bookmarkEnd w:id="720"/>
      <w:bookmarkEnd w:id="721"/>
      <w:bookmarkEnd w:id="722"/>
      <w:bookmarkEnd w:id="723"/>
      <w:bookmarkEnd w:id="724"/>
      <w:bookmarkEnd w:id="725"/>
      <w:bookmarkEnd w:id="726"/>
      <w:bookmarkEnd w:id="727"/>
    </w:p>
    <w:p w14:paraId="2AA1BAFB" w14:textId="77777777" w:rsidR="00B35D29" w:rsidRDefault="00B35D29">
      <w:r>
        <w:t>The following RTP payload formats shall be used:</w:t>
      </w:r>
    </w:p>
    <w:p w14:paraId="198F025B" w14:textId="77777777" w:rsidR="00B35D29" w:rsidRDefault="00B35D29">
      <w:pPr>
        <w:pStyle w:val="B1"/>
      </w:pPr>
      <w:r>
        <w:t>-</w:t>
      </w:r>
      <w:r>
        <w:tab/>
        <w:t>H.264 (</w:t>
      </w:r>
      <w:smartTag w:uri="urn:schemas-microsoft-com:office:smarttags" w:element="stockticker">
        <w:r>
          <w:t>AVC</w:t>
        </w:r>
      </w:smartTag>
      <w:r>
        <w:t xml:space="preserve">) video codec RTP payload format according to RFC </w:t>
      </w:r>
      <w:r w:rsidR="006604B3">
        <w:t xml:space="preserve">6184 </w:t>
      </w:r>
      <w:r>
        <w:t>[25], where the interleaved packetization mode shall not be used. Receivers shall support both the single NAL unit packetization mode and the non</w:t>
      </w:r>
      <w:r>
        <w:noBreakHyphen/>
        <w:t xml:space="preserve">interleaved packetization mode of RFC </w:t>
      </w:r>
      <w:r w:rsidR="006604B3">
        <w:t xml:space="preserve">6184 </w:t>
      </w:r>
      <w:r>
        <w:t>[25], and transmitters may use either one of these packetization modes.</w:t>
      </w:r>
    </w:p>
    <w:p w14:paraId="1E5A285D" w14:textId="77777777" w:rsidR="00654A16" w:rsidRDefault="00654A16" w:rsidP="00654A16">
      <w:pPr>
        <w:pStyle w:val="B1"/>
      </w:pPr>
      <w:r>
        <w:t>-</w:t>
      </w:r>
      <w:r>
        <w:tab/>
        <w:t>H.265 (HEVC) video codec RTP payload format according to [120].</w:t>
      </w:r>
    </w:p>
    <w:p w14:paraId="03CB4052" w14:textId="77777777" w:rsidR="00654A16" w:rsidRDefault="00654A16" w:rsidP="00654A16">
      <w:pPr>
        <w:pStyle w:val="FP"/>
      </w:pPr>
    </w:p>
    <w:p w14:paraId="276F36AC" w14:textId="77777777" w:rsidR="00B35D29" w:rsidRDefault="00B35D29">
      <w:pPr>
        <w:pStyle w:val="Heading3"/>
      </w:pPr>
      <w:bookmarkStart w:id="728" w:name="_Toc26369266"/>
      <w:bookmarkStart w:id="729" w:name="_Toc36227148"/>
      <w:bookmarkStart w:id="730" w:name="_Toc36228163"/>
      <w:bookmarkStart w:id="731" w:name="_Toc36228790"/>
      <w:bookmarkStart w:id="732" w:name="_Toc68847109"/>
      <w:bookmarkStart w:id="733" w:name="_Toc74611044"/>
      <w:bookmarkStart w:id="734" w:name="_Toc75566323"/>
      <w:bookmarkStart w:id="735" w:name="_Toc89789874"/>
      <w:bookmarkStart w:id="736" w:name="_Toc89963018"/>
      <w:r>
        <w:t>7.4.4</w:t>
      </w:r>
      <w:r>
        <w:tab/>
        <w:t>Real-time text</w:t>
      </w:r>
      <w:bookmarkEnd w:id="728"/>
      <w:bookmarkEnd w:id="729"/>
      <w:bookmarkEnd w:id="730"/>
      <w:bookmarkEnd w:id="731"/>
      <w:bookmarkEnd w:id="732"/>
      <w:bookmarkEnd w:id="733"/>
      <w:bookmarkEnd w:id="734"/>
      <w:bookmarkEnd w:id="735"/>
      <w:bookmarkEnd w:id="736"/>
    </w:p>
    <w:p w14:paraId="709136C1" w14:textId="77777777" w:rsidR="00B35D29" w:rsidRDefault="00B35D29">
      <w:r>
        <w:t>The following RTP payload format shall be used:</w:t>
      </w:r>
    </w:p>
    <w:p w14:paraId="0DEE74E4" w14:textId="77777777" w:rsidR="00B35D29" w:rsidRDefault="00B35D29">
      <w:pPr>
        <w:pStyle w:val="B1"/>
      </w:pPr>
      <w:r>
        <w:t>-</w:t>
      </w:r>
      <w:r>
        <w:tab/>
        <w:t>T.140 text conversation RTP payload format according to RFC 4103 [31].</w:t>
      </w:r>
    </w:p>
    <w:p w14:paraId="1006FC2A" w14:textId="77777777" w:rsidR="00B35D29" w:rsidRDefault="00B35D29">
      <w:r>
        <w:t>Real-time text shall be the only payload type in its RTP stream because the RTP sequence numbers are used for loss detection and recovery. The redundant transmission format shall be used for keeping the effect of packet loss low.</w:t>
      </w:r>
    </w:p>
    <w:p w14:paraId="7704869C" w14:textId="77777777" w:rsidR="00B35D29" w:rsidRDefault="00B35D29">
      <w:r>
        <w:t>Media type signalling for usage in SDP is specified in section 10 of RFC 4103 [31] and section 3 of RFC 4102 [49].</w:t>
      </w:r>
    </w:p>
    <w:p w14:paraId="03AD0716" w14:textId="77777777" w:rsidR="0041267E" w:rsidRDefault="0041267E" w:rsidP="0041267E">
      <w:pPr>
        <w:pStyle w:val="Heading3"/>
      </w:pPr>
      <w:bookmarkStart w:id="737" w:name="_Toc26369267"/>
      <w:bookmarkStart w:id="738" w:name="_Toc36227149"/>
      <w:bookmarkStart w:id="739" w:name="_Toc36228164"/>
      <w:bookmarkStart w:id="740" w:name="_Toc36228791"/>
      <w:bookmarkStart w:id="741" w:name="_Toc68847110"/>
      <w:bookmarkStart w:id="742" w:name="_Toc74611045"/>
      <w:bookmarkStart w:id="743" w:name="_Toc75566324"/>
      <w:bookmarkStart w:id="744" w:name="_Toc89789875"/>
      <w:bookmarkStart w:id="745" w:name="_Toc89963019"/>
      <w:r>
        <w:t>7.4.5</w:t>
      </w:r>
      <w:r>
        <w:tab/>
        <w:t>Coordination of Video Orientation</w:t>
      </w:r>
      <w:bookmarkEnd w:id="737"/>
      <w:bookmarkEnd w:id="738"/>
      <w:bookmarkEnd w:id="739"/>
      <w:bookmarkEnd w:id="740"/>
      <w:bookmarkEnd w:id="741"/>
      <w:bookmarkEnd w:id="742"/>
      <w:bookmarkEnd w:id="743"/>
      <w:bookmarkEnd w:id="744"/>
      <w:bookmarkEnd w:id="745"/>
    </w:p>
    <w:p w14:paraId="1FF58693" w14:textId="77777777" w:rsidR="0041267E" w:rsidRPr="007B4E30" w:rsidRDefault="0041267E" w:rsidP="0041267E">
      <w:r>
        <w:t>Coordination of Video Orientation</w:t>
      </w:r>
      <w:r w:rsidRPr="00C35C02">
        <w:t xml:space="preserve"> </w:t>
      </w:r>
      <w:r>
        <w:t xml:space="preserve">consists in signalling of the current orientation of the image captured on the sender side to the receiver for appropriate rendering and displaying. When CVO is succesfully negotiated it shall be signalled </w:t>
      </w:r>
      <w:r>
        <w:lastRenderedPageBreak/>
        <w:t xml:space="preserve">by the MTSI client. The signalling of the CVO uses </w:t>
      </w:r>
      <w:r w:rsidRPr="00C35C02">
        <w:t xml:space="preserve">RTP Header Extensions </w:t>
      </w:r>
      <w:r>
        <w:t xml:space="preserve">as specified in </w:t>
      </w:r>
      <w:r w:rsidRPr="00C35C02">
        <w:t xml:space="preserve">IETF RFC 5285 </w:t>
      </w:r>
      <w:r>
        <w:t xml:space="preserve">[95]. </w:t>
      </w:r>
      <w:r w:rsidRPr="007B4E30">
        <w:t>The one-byte form of the header sh</w:t>
      </w:r>
      <w:r w:rsidR="00D0538C">
        <w:t>ould</w:t>
      </w:r>
      <w:r w:rsidRPr="007B4E30">
        <w:t xml:space="preserve"> be used.</w:t>
      </w:r>
      <w:r>
        <w:t xml:space="preserve"> </w:t>
      </w:r>
      <w:r w:rsidRPr="007B4E30">
        <w:t xml:space="preserve">CVO information </w:t>
      </w:r>
      <w:r w:rsidR="004C1046" w:rsidRPr="001001E8">
        <w:t>for a 2 bit granularity of Rotation</w:t>
      </w:r>
      <w:r w:rsidR="004C1046">
        <w:t xml:space="preserve"> (corresponding to urn:3gpp:video-orientation) </w:t>
      </w:r>
      <w:r w:rsidRPr="007B4E30">
        <w:t>is carried as a byte formatted as follows:</w:t>
      </w:r>
    </w:p>
    <w:p w14:paraId="293875FE"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pPr>
      <w:r w:rsidRPr="009B1AA3">
        <w:t>Bit#</w:t>
      </w:r>
      <w:r w:rsidRPr="009B1AA3">
        <w:rPr>
          <w:rFonts w:ascii="Courier" w:hAnsi="Courier"/>
        </w:rPr>
        <w:tab/>
      </w:r>
      <w:r w:rsidRPr="009B1AA3">
        <w:t>7</w:t>
      </w:r>
      <w:r w:rsidRPr="009B1AA3">
        <w:tab/>
        <w:t>6</w:t>
      </w:r>
      <w:r w:rsidRPr="009B1AA3">
        <w:tab/>
        <w:t>5</w:t>
      </w:r>
      <w:r w:rsidRPr="009B1AA3">
        <w:tab/>
        <w:t>4</w:t>
      </w:r>
      <w:r w:rsidRPr="009B1AA3">
        <w:tab/>
        <w:t>3</w:t>
      </w:r>
      <w:r w:rsidRPr="009B1AA3">
        <w:tab/>
        <w:t>2</w:t>
      </w:r>
      <w:r w:rsidRPr="009B1AA3">
        <w:tab/>
        <w:t>1</w:t>
      </w:r>
      <w:r w:rsidRPr="009B1AA3">
        <w:tab/>
        <w:t>0</w:t>
      </w:r>
      <w:r w:rsidRPr="009B1AA3">
        <w:rPr>
          <w:rFonts w:ascii="Courier" w:hAnsi="Courier"/>
        </w:rPr>
        <w:t>(LSB)</w:t>
      </w:r>
      <w:r w:rsidRPr="009B1AA3">
        <w:br/>
      </w:r>
      <w:r w:rsidRPr="009B1AA3">
        <w:rPr>
          <w:rFonts w:ascii="Courier" w:hAnsi="Courier"/>
        </w:rPr>
        <w:t>Definition</w:t>
      </w:r>
      <w:r w:rsidRPr="009B1AA3">
        <w:rPr>
          <w:rFonts w:ascii="Courier" w:hAnsi="Courier"/>
        </w:rPr>
        <w:tab/>
      </w:r>
      <w:r w:rsidRPr="009B1AA3">
        <w:rPr>
          <w:rFonts w:ascii="Courier" w:hAnsi="Courier"/>
          <w:lang w:val="es-ES"/>
        </w:rPr>
        <w:t>0</w:t>
      </w:r>
      <w:r w:rsidRPr="009B1AA3">
        <w:rPr>
          <w:rFonts w:ascii="Courier" w:hAnsi="Courier"/>
          <w:lang w:val="es-ES"/>
        </w:rPr>
        <w:tab/>
        <w:t>0</w:t>
      </w:r>
      <w:r w:rsidRPr="009B1AA3">
        <w:rPr>
          <w:rFonts w:ascii="Courier" w:hAnsi="Courier"/>
        </w:rPr>
        <w:tab/>
      </w:r>
      <w:r w:rsidRPr="009B1AA3">
        <w:rPr>
          <w:rFonts w:ascii="Courier" w:hAnsi="Courier"/>
          <w:lang w:val="es-ES"/>
        </w:rPr>
        <w:t>0</w:t>
      </w:r>
      <w:r w:rsidRPr="009B1AA3">
        <w:rPr>
          <w:rFonts w:ascii="Courier" w:hAnsi="Courier"/>
        </w:rPr>
        <w:tab/>
      </w:r>
      <w:r w:rsidRPr="009B1AA3">
        <w:rPr>
          <w:rFonts w:ascii="Courier" w:hAnsi="Courier"/>
          <w:lang w:val="es-ES"/>
        </w:rPr>
        <w:t>0</w:t>
      </w:r>
      <w:r w:rsidRPr="009B1AA3">
        <w:rPr>
          <w:rFonts w:ascii="Courier" w:hAnsi="Courier"/>
        </w:rPr>
        <w:tab/>
        <w:t>C</w:t>
      </w:r>
      <w:r w:rsidRPr="009B1AA3">
        <w:rPr>
          <w:rFonts w:ascii="Courier" w:hAnsi="Courier"/>
        </w:rPr>
        <w:tab/>
        <w:t>F</w:t>
      </w:r>
      <w:r w:rsidRPr="009B1AA3">
        <w:rPr>
          <w:rFonts w:ascii="Courier" w:hAnsi="Courier"/>
        </w:rPr>
        <w:tab/>
        <w:t>R1</w:t>
      </w:r>
      <w:r w:rsidRPr="009B1AA3">
        <w:rPr>
          <w:rFonts w:ascii="Courier" w:hAnsi="Courier"/>
        </w:rPr>
        <w:tab/>
        <w:t>R0</w:t>
      </w:r>
    </w:p>
    <w:p w14:paraId="76135AC6" w14:textId="77777777" w:rsidR="0041267E" w:rsidRDefault="0041267E" w:rsidP="0041267E">
      <w:pPr>
        <w:rPr>
          <w:lang w:val="en-US"/>
        </w:rPr>
      </w:pPr>
      <w:r>
        <w:rPr>
          <w:lang w:val="en-US"/>
        </w:rPr>
        <w:t>With the following definitions:</w:t>
      </w:r>
    </w:p>
    <w:p w14:paraId="5F8E6566" w14:textId="77777777" w:rsidR="0041267E" w:rsidRDefault="0041267E" w:rsidP="0041267E">
      <w:pPr>
        <w:rPr>
          <w:lang w:val="en-US"/>
        </w:rPr>
      </w:pPr>
      <w:r>
        <w:rPr>
          <w:lang w:val="en-US"/>
        </w:rPr>
        <w:t xml:space="preserve">C = Camera: </w:t>
      </w:r>
      <w:smartTag w:uri="urn:schemas-microsoft-com:office:smarttags" w:element="place">
        <w:smartTag w:uri="urn:schemas-microsoft-com:office:smarttags" w:element="State">
          <w:r>
            <w:rPr>
              <w:lang w:val="en-US"/>
            </w:rPr>
            <w:t>ind</w:t>
          </w:r>
        </w:smartTag>
      </w:smartTag>
      <w:r>
        <w:rPr>
          <w:lang w:val="en-US"/>
        </w:rPr>
        <w:t xml:space="preserve">icates the direction of the camera used for this video stream. </w:t>
      </w:r>
      <w:r w:rsidR="00ED6840">
        <w:rPr>
          <w:lang w:val="en-US"/>
        </w:rPr>
        <w:t>It can be u</w:t>
      </w:r>
      <w:r>
        <w:rPr>
          <w:lang w:val="en-US"/>
        </w:rPr>
        <w:t>sed by the MTSI client in receiver to e.g.</w:t>
      </w:r>
      <w:r w:rsidR="00ED6840" w:rsidRPr="00886BA4">
        <w:rPr>
          <w:lang w:val="en-US"/>
        </w:rPr>
        <w:t xml:space="preserve"> </w:t>
      </w:r>
      <w:r w:rsidR="00ED6840" w:rsidRPr="00E539AE">
        <w:rPr>
          <w:lang w:val="en-US"/>
        </w:rPr>
        <w:t xml:space="preserve">display the </w:t>
      </w:r>
      <w:r w:rsidR="00ED6840">
        <w:rPr>
          <w:lang w:val="en-US"/>
        </w:rPr>
        <w:t xml:space="preserve">received </w:t>
      </w:r>
      <w:r w:rsidR="00ED6840" w:rsidRPr="00E539AE">
        <w:rPr>
          <w:lang w:val="en-US"/>
        </w:rPr>
        <w:t xml:space="preserve">video </w:t>
      </w:r>
      <w:r w:rsidR="00ED6840">
        <w:rPr>
          <w:lang w:val="en-US"/>
        </w:rPr>
        <w:t>differently depending on the source camera</w:t>
      </w:r>
      <w:r>
        <w:rPr>
          <w:lang w:val="en-US"/>
        </w:rPr>
        <w:t>.</w:t>
      </w:r>
    </w:p>
    <w:p w14:paraId="74D4E37A" w14:textId="77777777" w:rsidR="0041267E" w:rsidRDefault="0041267E" w:rsidP="0041267E">
      <w:pPr>
        <w:rPr>
          <w:lang w:val="en-US"/>
        </w:rPr>
      </w:pPr>
      <w:r>
        <w:rPr>
          <w:lang w:val="en-US"/>
        </w:rPr>
        <w:tab/>
      </w:r>
      <w:r w:rsidRPr="005F60BD">
        <w:rPr>
          <w:lang w:val="en-US"/>
        </w:rPr>
        <w:t>0</w:t>
      </w:r>
      <w:r w:rsidR="00802707">
        <w:rPr>
          <w:lang w:val="en-US"/>
        </w:rPr>
        <w:t xml:space="preserve">: </w:t>
      </w:r>
      <w:r w:rsidRPr="005F60BD">
        <w:rPr>
          <w:lang w:val="en-US"/>
        </w:rPr>
        <w:t>Front-facing camera</w:t>
      </w:r>
      <w:r>
        <w:rPr>
          <w:lang w:val="en-US"/>
        </w:rPr>
        <w:t>, facing the user. If camera direction is unknown</w:t>
      </w:r>
      <w:r w:rsidR="00ED6840" w:rsidRPr="00ED6840">
        <w:rPr>
          <w:lang w:val="en-US"/>
        </w:rPr>
        <w:t xml:space="preserve"> </w:t>
      </w:r>
      <w:r w:rsidR="00ED6840" w:rsidRPr="00E539AE">
        <w:rPr>
          <w:lang w:val="en-US"/>
        </w:rPr>
        <w:t xml:space="preserve">by the </w:t>
      </w:r>
      <w:r w:rsidR="00ED6840">
        <w:rPr>
          <w:lang w:val="en-US"/>
        </w:rPr>
        <w:t xml:space="preserve">sending </w:t>
      </w:r>
      <w:r w:rsidR="00ED6840" w:rsidRPr="00E539AE">
        <w:rPr>
          <w:lang w:val="en-US"/>
        </w:rPr>
        <w:t xml:space="preserve">MTSI client in the </w:t>
      </w:r>
      <w:r w:rsidR="00ED6840">
        <w:rPr>
          <w:lang w:val="en-US"/>
        </w:rPr>
        <w:t>terminal</w:t>
      </w:r>
      <w:r>
        <w:rPr>
          <w:lang w:val="en-US"/>
        </w:rPr>
        <w:t xml:space="preserve"> then this</w:t>
      </w:r>
      <w:r w:rsidR="00ED6840">
        <w:rPr>
          <w:lang w:val="en-US"/>
        </w:rPr>
        <w:t xml:space="preserve"> </w:t>
      </w:r>
      <w:r w:rsidR="00ED6840" w:rsidRPr="00E539AE">
        <w:rPr>
          <w:lang w:val="en-US"/>
        </w:rPr>
        <w:t>is the default</w:t>
      </w:r>
      <w:r>
        <w:rPr>
          <w:lang w:val="en-US"/>
        </w:rPr>
        <w:t xml:space="preserve"> value used.</w:t>
      </w:r>
    </w:p>
    <w:p w14:paraId="2627AEF7" w14:textId="77777777" w:rsidR="0041267E" w:rsidRPr="006320A3" w:rsidRDefault="0041267E" w:rsidP="0041267E">
      <w:pPr>
        <w:ind w:firstLine="284"/>
      </w:pPr>
      <w:r w:rsidRPr="005F60BD">
        <w:rPr>
          <w:lang w:val="en-US"/>
        </w:rPr>
        <w:t>1: Back-facing camera</w:t>
      </w:r>
      <w:r>
        <w:rPr>
          <w:lang w:val="en-US"/>
        </w:rPr>
        <w:t>, facing away from the user.</w:t>
      </w:r>
    </w:p>
    <w:p w14:paraId="5B700615" w14:textId="77777777" w:rsidR="0041267E" w:rsidRDefault="0041267E" w:rsidP="0041267E">
      <w:pPr>
        <w:rPr>
          <w:lang w:val="en-US"/>
        </w:rPr>
      </w:pPr>
      <w:r>
        <w:rPr>
          <w:lang w:val="en-US"/>
        </w:rPr>
        <w:t>F = Flip: indicates a horizontal (left-right flip) mirror operation on the video as sent on the link.</w:t>
      </w:r>
    </w:p>
    <w:p w14:paraId="73A630FD" w14:textId="77777777" w:rsidR="0041267E" w:rsidRDefault="0041267E" w:rsidP="0041267E">
      <w:pPr>
        <w:rPr>
          <w:lang w:val="en-US"/>
        </w:rPr>
      </w:pPr>
      <w:r>
        <w:rPr>
          <w:lang w:val="en-US"/>
        </w:rPr>
        <w:tab/>
        <w:t>0: No flip operation</w:t>
      </w:r>
      <w:r w:rsidR="00ED6840" w:rsidRPr="00E539AE">
        <w:rPr>
          <w:lang w:val="en-US"/>
        </w:rPr>
        <w:t xml:space="preserve">. If the </w:t>
      </w:r>
      <w:r w:rsidR="00ED6840">
        <w:rPr>
          <w:lang w:val="en-US"/>
        </w:rPr>
        <w:t xml:space="preserve">sending </w:t>
      </w:r>
      <w:r w:rsidR="00ED6840" w:rsidRPr="00E539AE">
        <w:rPr>
          <w:lang w:val="en-US"/>
        </w:rPr>
        <w:t xml:space="preserve">MTSI client in </w:t>
      </w:r>
      <w:r w:rsidR="00ED6840">
        <w:rPr>
          <w:lang w:val="en-US"/>
        </w:rPr>
        <w:t xml:space="preserve">terminal </w:t>
      </w:r>
      <w:r w:rsidR="00ED6840" w:rsidRPr="00E539AE">
        <w:rPr>
          <w:lang w:val="en-US"/>
        </w:rPr>
        <w:t>does not know if a horizontal mirror operation is necessary, then this is the default value used</w:t>
      </w:r>
      <w:r w:rsidR="00ED6840">
        <w:rPr>
          <w:lang w:val="en-US"/>
        </w:rPr>
        <w:t>.</w:t>
      </w:r>
    </w:p>
    <w:p w14:paraId="49B24030" w14:textId="77777777" w:rsidR="0041267E" w:rsidRDefault="0041267E" w:rsidP="0041267E">
      <w:pPr>
        <w:rPr>
          <w:lang w:val="en-US"/>
        </w:rPr>
      </w:pPr>
      <w:r>
        <w:rPr>
          <w:lang w:val="en-US"/>
        </w:rPr>
        <w:tab/>
        <w:t>1: Horizontal flip operation</w:t>
      </w:r>
    </w:p>
    <w:p w14:paraId="56554907" w14:textId="77777777" w:rsidR="0041267E" w:rsidRDefault="0041267E" w:rsidP="0041267E">
      <w:pPr>
        <w:rPr>
          <w:lang w:val="en-US"/>
        </w:rPr>
      </w:pPr>
      <w:r>
        <w:rPr>
          <w:lang w:val="en-US"/>
        </w:rPr>
        <w:t xml:space="preserve">R1, R0 = Rotation: </w:t>
      </w:r>
      <w:smartTag w:uri="urn:schemas-microsoft-com:office:smarttags" w:element="place">
        <w:smartTag w:uri="urn:schemas-microsoft-com:office:smarttags" w:element="State">
          <w:r>
            <w:rPr>
              <w:lang w:val="en-US"/>
            </w:rPr>
            <w:t>ind</w:t>
          </w:r>
        </w:smartTag>
      </w:smartTag>
      <w:r>
        <w:rPr>
          <w:lang w:val="en-US"/>
        </w:rPr>
        <w:t>icates the rotation of the video as transmitted on the link. The receiver should rotate the video to compensate that rotation. E.g. a 90° Counter Clockwise rotation should be compensated by the receiver with a 90° Clockwise rotation prior to displaying.</w:t>
      </w:r>
    </w:p>
    <w:p w14:paraId="20DF7859" w14:textId="77777777" w:rsidR="0041267E" w:rsidRDefault="0041267E" w:rsidP="0041267E">
      <w:pPr>
        <w:pStyle w:val="TH"/>
      </w:pPr>
      <w:r>
        <w:t xml:space="preserve">Table 7.2: </w:t>
      </w:r>
      <w:smartTag w:uri="urn:schemas-microsoft-com:office:smarttags" w:element="place">
        <w:r>
          <w:t>Rota</w:t>
        </w:r>
      </w:smartTag>
      <w:r>
        <w:t>tion signalling</w:t>
      </w:r>
      <w:r w:rsidR="008548F8">
        <w:t xml:space="preserve">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41267E" w14:paraId="2AC58D8C" w14:textId="77777777">
        <w:trPr>
          <w:jc w:val="center"/>
        </w:trPr>
        <w:tc>
          <w:tcPr>
            <w:tcW w:w="490" w:type="dxa"/>
            <w:shd w:val="clear" w:color="auto" w:fill="auto"/>
          </w:tcPr>
          <w:p w14:paraId="3818A9E7"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R1</w:t>
            </w:r>
          </w:p>
        </w:tc>
        <w:tc>
          <w:tcPr>
            <w:tcW w:w="491" w:type="dxa"/>
          </w:tcPr>
          <w:p w14:paraId="253AC5E8"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R0</w:t>
            </w:r>
          </w:p>
        </w:tc>
        <w:tc>
          <w:tcPr>
            <w:tcW w:w="4534" w:type="dxa"/>
            <w:shd w:val="clear" w:color="auto" w:fill="auto"/>
          </w:tcPr>
          <w:p w14:paraId="5AC71797"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4262" w:type="dxa"/>
          </w:tcPr>
          <w:p w14:paraId="22E0F28B" w14:textId="77777777" w:rsidR="0041267E" w:rsidDel="00420BF0" w:rsidRDefault="0041267E" w:rsidP="003742DF">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41267E" w14:paraId="275DEBFD" w14:textId="77777777">
        <w:trPr>
          <w:jc w:val="center"/>
        </w:trPr>
        <w:tc>
          <w:tcPr>
            <w:tcW w:w="490" w:type="dxa"/>
            <w:shd w:val="clear" w:color="auto" w:fill="auto"/>
          </w:tcPr>
          <w:p w14:paraId="77D3FF8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1AFF1625"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47014828"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4262" w:type="dxa"/>
          </w:tcPr>
          <w:p w14:paraId="173A01A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41267E" w14:paraId="22860427" w14:textId="77777777">
        <w:trPr>
          <w:jc w:val="center"/>
        </w:trPr>
        <w:tc>
          <w:tcPr>
            <w:tcW w:w="490" w:type="dxa"/>
            <w:shd w:val="clear" w:color="auto" w:fill="auto"/>
          </w:tcPr>
          <w:p w14:paraId="5933029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14F7C8E8"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00E3228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90° Counter Clockwise (CCW) rotation or 270° Clockwise (CW) rotation</w:t>
            </w:r>
          </w:p>
        </w:tc>
        <w:tc>
          <w:tcPr>
            <w:tcW w:w="4262" w:type="dxa"/>
          </w:tcPr>
          <w:p w14:paraId="24B0825E"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CW rotation</w:t>
            </w:r>
          </w:p>
        </w:tc>
      </w:tr>
      <w:tr w:rsidR="0041267E" w14:paraId="4915378D" w14:textId="77777777">
        <w:trPr>
          <w:jc w:val="center"/>
        </w:trPr>
        <w:tc>
          <w:tcPr>
            <w:tcW w:w="490" w:type="dxa"/>
            <w:shd w:val="clear" w:color="auto" w:fill="auto"/>
          </w:tcPr>
          <w:p w14:paraId="0A5A0D6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3BC0A6E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68CEFD5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180° CCW rotation or 180° CW rotation</w:t>
            </w:r>
          </w:p>
        </w:tc>
        <w:tc>
          <w:tcPr>
            <w:tcW w:w="4262" w:type="dxa"/>
          </w:tcPr>
          <w:p w14:paraId="67DA9F11"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180° CW rotation</w:t>
            </w:r>
          </w:p>
        </w:tc>
      </w:tr>
      <w:tr w:rsidR="0041267E" w14:paraId="5248918E" w14:textId="77777777">
        <w:trPr>
          <w:jc w:val="center"/>
        </w:trPr>
        <w:tc>
          <w:tcPr>
            <w:tcW w:w="490" w:type="dxa"/>
            <w:shd w:val="clear" w:color="auto" w:fill="auto"/>
          </w:tcPr>
          <w:p w14:paraId="4E00F70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1611F3CE"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49C2F004"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270° CCW rotation or 90° CW rotation</w:t>
            </w:r>
          </w:p>
        </w:tc>
        <w:tc>
          <w:tcPr>
            <w:tcW w:w="4262" w:type="dxa"/>
          </w:tcPr>
          <w:p w14:paraId="567E9C8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CCW rotation</w:t>
            </w:r>
          </w:p>
        </w:tc>
      </w:tr>
    </w:tbl>
    <w:p w14:paraId="4504E79A" w14:textId="77777777" w:rsidR="008548F8" w:rsidRDefault="008548F8" w:rsidP="008548F8">
      <w:pPr>
        <w:pStyle w:val="FP"/>
      </w:pPr>
    </w:p>
    <w:p w14:paraId="6835D1D0" w14:textId="77777777" w:rsidR="008548F8" w:rsidRPr="00537C43" w:rsidRDefault="008548F8" w:rsidP="008548F8">
      <w:pPr>
        <w:rPr>
          <w:b/>
          <w:bCs/>
          <w:color w:val="000000"/>
        </w:rPr>
      </w:pPr>
      <w:r w:rsidRPr="008D67D8">
        <w:t xml:space="preserve">CVO information for a </w:t>
      </w:r>
      <w:r>
        <w:t>higher</w:t>
      </w:r>
      <w:r w:rsidRPr="008D67D8">
        <w:t xml:space="preserve"> granularity of Rotation </w:t>
      </w:r>
      <w:r>
        <w:t>(corresponding to urn:3GPP:video-orientation:6)</w:t>
      </w:r>
      <w:r w:rsidRPr="00D07754">
        <w:t xml:space="preserve"> </w:t>
      </w:r>
      <w:r w:rsidRPr="008D67D8">
        <w:t>is carried as a byte  formatted as follows:</w:t>
      </w:r>
    </w:p>
    <w:p w14:paraId="73BF14B7"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rPr>
          <w:lang w:val="pt-BR"/>
        </w:rPr>
      </w:pPr>
      <w:r w:rsidRPr="009B1AA3">
        <w:rPr>
          <w:lang w:val="pt-BR"/>
        </w:rPr>
        <w:t>Bit#</w:t>
      </w:r>
      <w:r w:rsidRPr="009B1AA3">
        <w:rPr>
          <w:rFonts w:ascii="Courier" w:hAnsi="Courier"/>
          <w:lang w:val="pt-BR"/>
        </w:rPr>
        <w:tab/>
      </w:r>
      <w:r w:rsidRPr="009B1AA3">
        <w:rPr>
          <w:lang w:val="pt-BR"/>
        </w:rPr>
        <w:t>7</w:t>
      </w:r>
      <w:r w:rsidRPr="009B1AA3">
        <w:rPr>
          <w:lang w:val="pt-BR"/>
        </w:rPr>
        <w:tab/>
        <w:t>6</w:t>
      </w:r>
      <w:r w:rsidRPr="009B1AA3">
        <w:rPr>
          <w:lang w:val="pt-BR"/>
        </w:rPr>
        <w:tab/>
        <w:t>5</w:t>
      </w:r>
      <w:r w:rsidRPr="009B1AA3">
        <w:rPr>
          <w:lang w:val="pt-BR"/>
        </w:rPr>
        <w:tab/>
        <w:t>4</w:t>
      </w:r>
      <w:r w:rsidRPr="009B1AA3">
        <w:rPr>
          <w:lang w:val="pt-BR"/>
        </w:rPr>
        <w:tab/>
        <w:t>3</w:t>
      </w:r>
      <w:r w:rsidRPr="009B1AA3">
        <w:rPr>
          <w:lang w:val="pt-BR"/>
        </w:rPr>
        <w:tab/>
        <w:t>2</w:t>
      </w:r>
      <w:r w:rsidRPr="009B1AA3">
        <w:rPr>
          <w:lang w:val="pt-BR"/>
        </w:rPr>
        <w:tab/>
        <w:t>1</w:t>
      </w:r>
      <w:r w:rsidRPr="009B1AA3">
        <w:rPr>
          <w:lang w:val="pt-BR"/>
        </w:rPr>
        <w:tab/>
        <w:t>0</w:t>
      </w:r>
      <w:r w:rsidRPr="009B1AA3">
        <w:rPr>
          <w:rFonts w:ascii="Courier" w:hAnsi="Courier"/>
          <w:lang w:val="pt-BR"/>
        </w:rPr>
        <w:t>(LSB)</w:t>
      </w:r>
      <w:r w:rsidRPr="009B1AA3">
        <w:rPr>
          <w:lang w:val="pt-BR"/>
        </w:rPr>
        <w:br/>
      </w:r>
      <w:r w:rsidRPr="009B1AA3">
        <w:rPr>
          <w:rFonts w:ascii="Courier" w:hAnsi="Courier"/>
          <w:lang w:val="pt-BR"/>
        </w:rPr>
        <w:t>Definition</w:t>
      </w:r>
      <w:r w:rsidRPr="009B1AA3">
        <w:rPr>
          <w:rFonts w:ascii="Courier" w:hAnsi="Courier"/>
          <w:lang w:val="pt-BR"/>
        </w:rPr>
        <w:tab/>
      </w:r>
      <w:r w:rsidRPr="009B1AA3">
        <w:rPr>
          <w:rFonts w:ascii="Courier" w:hAnsi="Courier"/>
          <w:lang w:val="es-ES"/>
        </w:rPr>
        <w:t>R5</w:t>
      </w:r>
      <w:r w:rsidRPr="009B1AA3">
        <w:rPr>
          <w:rFonts w:ascii="Courier" w:hAnsi="Courier"/>
          <w:lang w:val="es-ES"/>
        </w:rPr>
        <w:tab/>
        <w:t>R4</w:t>
      </w:r>
      <w:r w:rsidRPr="009B1AA3">
        <w:rPr>
          <w:rFonts w:ascii="Courier" w:hAnsi="Courier"/>
          <w:lang w:val="pt-BR"/>
        </w:rPr>
        <w:tab/>
      </w:r>
      <w:r w:rsidRPr="009B1AA3">
        <w:rPr>
          <w:rFonts w:ascii="Courier" w:hAnsi="Courier"/>
          <w:lang w:val="es-ES"/>
        </w:rPr>
        <w:t>R3</w:t>
      </w:r>
      <w:r w:rsidRPr="009B1AA3">
        <w:rPr>
          <w:rFonts w:ascii="Courier" w:hAnsi="Courier"/>
          <w:lang w:val="pt-BR"/>
        </w:rPr>
        <w:tab/>
        <w:t>R2</w:t>
      </w:r>
      <w:r w:rsidRPr="009B1AA3">
        <w:rPr>
          <w:rFonts w:ascii="Courier" w:hAnsi="Courier"/>
          <w:lang w:val="pt-BR"/>
        </w:rPr>
        <w:tab/>
        <w:t>C</w:t>
      </w:r>
      <w:r w:rsidRPr="009B1AA3">
        <w:rPr>
          <w:rFonts w:ascii="Courier" w:hAnsi="Courier"/>
          <w:lang w:val="pt-BR"/>
        </w:rPr>
        <w:tab/>
        <w:t>F</w:t>
      </w:r>
      <w:r w:rsidRPr="009B1AA3">
        <w:rPr>
          <w:rFonts w:ascii="Courier" w:hAnsi="Courier"/>
          <w:lang w:val="pt-BR"/>
        </w:rPr>
        <w:tab/>
        <w:t>R1</w:t>
      </w:r>
      <w:r w:rsidRPr="009B1AA3">
        <w:rPr>
          <w:rFonts w:ascii="Courier" w:hAnsi="Courier"/>
          <w:lang w:val="pt-BR"/>
        </w:rPr>
        <w:tab/>
        <w:t>R0</w:t>
      </w:r>
    </w:p>
    <w:p w14:paraId="048AAFDD" w14:textId="77777777" w:rsidR="008548F8" w:rsidRDefault="008548F8" w:rsidP="008548F8">
      <w:r w:rsidRPr="00537C43">
        <w:t xml:space="preserve">where </w:t>
      </w:r>
      <w:r w:rsidRPr="00537C43">
        <w:rPr>
          <w:rFonts w:ascii="Courier New" w:hAnsi="Courier New" w:cs="Courier New"/>
        </w:rPr>
        <w:t>C</w:t>
      </w:r>
      <w:r w:rsidR="00100D31">
        <w:t xml:space="preserve"> and </w:t>
      </w:r>
      <w:r w:rsidRPr="00537C43">
        <w:rPr>
          <w:rFonts w:ascii="Courier New" w:hAnsi="Courier New" w:cs="Courier New"/>
        </w:rPr>
        <w:t>F</w:t>
      </w:r>
      <w:r w:rsidR="00100D31">
        <w:t xml:space="preserve"> are as defined </w:t>
      </w:r>
      <w:r w:rsidRPr="00537C43">
        <w:t xml:space="preserve">above and </w:t>
      </w:r>
      <w:r>
        <w:t xml:space="preserve">the </w:t>
      </w:r>
      <w:r w:rsidR="00100D31">
        <w:t>bits</w:t>
      </w:r>
      <w:r w:rsidRPr="005765E8">
        <w:t xml:space="preserve"> R5,R4,R3,R2,R1,R0</w:t>
      </w:r>
      <w:r>
        <w:t xml:space="preserve"> represent the Rotation, which </w:t>
      </w:r>
      <w:r w:rsidRPr="005765E8">
        <w:t xml:space="preserve">indicates the rotation of the video as transmitted on the link. </w:t>
      </w:r>
      <w:r>
        <w:t>Table 7.3 describes the rotation to be applied by the receiver based on the rotation bits.</w:t>
      </w:r>
    </w:p>
    <w:p w14:paraId="57895CAB" w14:textId="77777777" w:rsidR="008548F8" w:rsidRDefault="008548F8" w:rsidP="008548F8">
      <w:pPr>
        <w:pStyle w:val="TH"/>
      </w:pPr>
      <w:r>
        <w:lastRenderedPageBreak/>
        <w:t>Table 7.3: Rotation signalling for 6 bit granularity</w:t>
      </w:r>
    </w:p>
    <w:tbl>
      <w:tblPr>
        <w:tblW w:w="6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1"/>
        <w:gridCol w:w="421"/>
        <w:gridCol w:w="420"/>
        <w:gridCol w:w="421"/>
        <w:gridCol w:w="421"/>
        <w:gridCol w:w="420"/>
        <w:gridCol w:w="2496"/>
        <w:gridCol w:w="1734"/>
      </w:tblGrid>
      <w:tr w:rsidR="008548F8" w14:paraId="30EF0C8C" w14:textId="77777777">
        <w:trPr>
          <w:trHeight w:val="683"/>
          <w:jc w:val="center"/>
        </w:trPr>
        <w:tc>
          <w:tcPr>
            <w:tcW w:w="421" w:type="dxa"/>
          </w:tcPr>
          <w:p w14:paraId="4BB4EC7A"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R1</w:t>
            </w:r>
          </w:p>
        </w:tc>
        <w:tc>
          <w:tcPr>
            <w:tcW w:w="421" w:type="dxa"/>
          </w:tcPr>
          <w:p w14:paraId="76E0F4C9"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R0</w:t>
            </w:r>
          </w:p>
        </w:tc>
        <w:tc>
          <w:tcPr>
            <w:tcW w:w="420" w:type="dxa"/>
          </w:tcPr>
          <w:p w14:paraId="2F1BB583"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R5</w:t>
            </w:r>
          </w:p>
        </w:tc>
        <w:tc>
          <w:tcPr>
            <w:tcW w:w="421" w:type="dxa"/>
          </w:tcPr>
          <w:p w14:paraId="550F2B0B"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R4</w:t>
            </w:r>
          </w:p>
        </w:tc>
        <w:tc>
          <w:tcPr>
            <w:tcW w:w="421" w:type="dxa"/>
          </w:tcPr>
          <w:p w14:paraId="41F337A3"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R3</w:t>
            </w:r>
          </w:p>
        </w:tc>
        <w:tc>
          <w:tcPr>
            <w:tcW w:w="420" w:type="dxa"/>
          </w:tcPr>
          <w:p w14:paraId="2AAA3E9C"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R2</w:t>
            </w:r>
          </w:p>
        </w:tc>
        <w:tc>
          <w:tcPr>
            <w:tcW w:w="2496" w:type="dxa"/>
            <w:shd w:val="clear" w:color="auto" w:fill="auto"/>
          </w:tcPr>
          <w:p w14:paraId="6030AAB5"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1734" w:type="dxa"/>
          </w:tcPr>
          <w:p w14:paraId="4611B8E5" w14:textId="77777777" w:rsidR="008548F8" w:rsidDel="00420BF0" w:rsidRDefault="008548F8" w:rsidP="00922071">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8548F8" w14:paraId="7601FFF5" w14:textId="77777777">
        <w:trPr>
          <w:jc w:val="center"/>
        </w:trPr>
        <w:tc>
          <w:tcPr>
            <w:tcW w:w="421" w:type="dxa"/>
            <w:vAlign w:val="bottom"/>
          </w:tcPr>
          <w:p w14:paraId="5DC12B2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56A15E4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07AA548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C78D81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3306D48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281427A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841AE4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1734" w:type="dxa"/>
          </w:tcPr>
          <w:p w14:paraId="7AC86CC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8548F8" w14:paraId="024B6F2F" w14:textId="77777777">
        <w:trPr>
          <w:trHeight w:val="314"/>
          <w:jc w:val="center"/>
        </w:trPr>
        <w:tc>
          <w:tcPr>
            <w:tcW w:w="421" w:type="dxa"/>
            <w:vAlign w:val="bottom"/>
          </w:tcPr>
          <w:p w14:paraId="45C548F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3C8D52BF"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14AC3E8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EE6C1E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ind w:left="-530" w:firstLine="519"/>
              <w:jc w:val="center"/>
              <w:rPr>
                <w:lang w:val="en-US"/>
              </w:rPr>
            </w:pPr>
            <w:r>
              <w:rPr>
                <w:lang w:val="en-US"/>
              </w:rPr>
              <w:t>0</w:t>
            </w:r>
          </w:p>
        </w:tc>
        <w:tc>
          <w:tcPr>
            <w:tcW w:w="421" w:type="dxa"/>
            <w:vAlign w:val="bottom"/>
          </w:tcPr>
          <w:p w14:paraId="65A9184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23161EF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22AE86CE"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(360/64)° Counter Clockwise (CCW) rotation</w:t>
            </w:r>
          </w:p>
        </w:tc>
        <w:tc>
          <w:tcPr>
            <w:tcW w:w="1734" w:type="dxa"/>
          </w:tcPr>
          <w:p w14:paraId="1C76529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CW rotation</w:t>
            </w:r>
          </w:p>
        </w:tc>
      </w:tr>
      <w:tr w:rsidR="008548F8" w14:paraId="2523B7F0" w14:textId="77777777">
        <w:trPr>
          <w:jc w:val="center"/>
        </w:trPr>
        <w:tc>
          <w:tcPr>
            <w:tcW w:w="421" w:type="dxa"/>
            <w:vAlign w:val="bottom"/>
          </w:tcPr>
          <w:p w14:paraId="22F5090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D676EA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740C5D0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195A7C8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3F68724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24F4035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40306D9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(2*360/64)° CCW rotation</w:t>
            </w:r>
          </w:p>
        </w:tc>
        <w:tc>
          <w:tcPr>
            <w:tcW w:w="1734" w:type="dxa"/>
          </w:tcPr>
          <w:p w14:paraId="1CE8AC3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CW rotation</w:t>
            </w:r>
          </w:p>
        </w:tc>
      </w:tr>
      <w:tr w:rsidR="008548F8" w14:paraId="5BE59941" w14:textId="77777777">
        <w:trPr>
          <w:jc w:val="center"/>
        </w:trPr>
        <w:tc>
          <w:tcPr>
            <w:tcW w:w="421" w:type="dxa"/>
            <w:vAlign w:val="bottom"/>
          </w:tcPr>
          <w:p w14:paraId="665432A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4727060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3F20306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0EEFB0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7B1FFF5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592E23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3EFCB0A5"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rPr>
            </w:pPr>
            <w:r w:rsidRPr="000978ED">
              <w:rPr>
                <w:b/>
                <w:lang w:val="en-US"/>
              </w:rPr>
              <w:t>.</w:t>
            </w:r>
          </w:p>
        </w:tc>
        <w:tc>
          <w:tcPr>
            <w:tcW w:w="1734" w:type="dxa"/>
          </w:tcPr>
          <w:p w14:paraId="7F1175EA"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5EAC388" w14:textId="77777777">
        <w:trPr>
          <w:jc w:val="center"/>
        </w:trPr>
        <w:tc>
          <w:tcPr>
            <w:tcW w:w="421" w:type="dxa"/>
            <w:vAlign w:val="bottom"/>
          </w:tcPr>
          <w:p w14:paraId="1235273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1C2DF8D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AB1239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68AFCBAC"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B25619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41D00F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07BA14C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08BB564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60B11C8A" w14:textId="77777777">
        <w:trPr>
          <w:jc w:val="center"/>
        </w:trPr>
        <w:tc>
          <w:tcPr>
            <w:tcW w:w="421" w:type="dxa"/>
            <w:vAlign w:val="bottom"/>
          </w:tcPr>
          <w:p w14:paraId="6A5C000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667A4BFC"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CC1DFE7"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4B7AD8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58A1E8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EC27AF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25F304C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770A497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07E5DA31" w14:textId="77777777">
        <w:trPr>
          <w:jc w:val="center"/>
        </w:trPr>
        <w:tc>
          <w:tcPr>
            <w:tcW w:w="421" w:type="dxa"/>
            <w:vAlign w:val="bottom"/>
          </w:tcPr>
          <w:p w14:paraId="05A0D0E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57AB73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4FD35A2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A3735B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3315286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4DBC507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4C68870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(62*360/64)° CCW rotation</w:t>
            </w:r>
          </w:p>
        </w:tc>
        <w:tc>
          <w:tcPr>
            <w:tcW w:w="1734" w:type="dxa"/>
          </w:tcPr>
          <w:p w14:paraId="6111EE0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CCW rotation</w:t>
            </w:r>
          </w:p>
        </w:tc>
      </w:tr>
      <w:tr w:rsidR="008548F8" w14:paraId="42A4F5B9" w14:textId="77777777">
        <w:trPr>
          <w:jc w:val="center"/>
        </w:trPr>
        <w:tc>
          <w:tcPr>
            <w:tcW w:w="421" w:type="dxa"/>
            <w:vAlign w:val="bottom"/>
          </w:tcPr>
          <w:p w14:paraId="17F0342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50CEE3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C1C9DF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40E4AD5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1FDA238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E915B0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795E718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(63*360/64)° CCW rotation</w:t>
            </w:r>
          </w:p>
        </w:tc>
        <w:tc>
          <w:tcPr>
            <w:tcW w:w="1734" w:type="dxa"/>
          </w:tcPr>
          <w:p w14:paraId="37368BF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CCW rotation</w:t>
            </w:r>
          </w:p>
        </w:tc>
      </w:tr>
    </w:tbl>
    <w:p w14:paraId="4D73965E" w14:textId="77777777" w:rsidR="0041267E" w:rsidRPr="008548F8" w:rsidRDefault="0041267E" w:rsidP="008548F8">
      <w:pPr>
        <w:pStyle w:val="FP"/>
      </w:pPr>
    </w:p>
    <w:p w14:paraId="665C7E05" w14:textId="77777777" w:rsidR="00F37547" w:rsidRDefault="00F37547" w:rsidP="00F37547">
      <w:pPr>
        <w:rPr>
          <w:lang w:val="en-US"/>
        </w:rPr>
      </w:pPr>
      <w:r>
        <w:rPr>
          <w:lang w:val="en-US"/>
        </w:rPr>
        <w:t>The sending MTSI client in the terminal using a camera as source and equipped with appropriate orientation sensor(s) should compute the image orientation from the sensor(s)</w:t>
      </w:r>
      <w:r w:rsidRPr="00945142">
        <w:rPr>
          <w:lang w:val="en-US"/>
        </w:rPr>
        <w:t xml:space="preserve"> that indicate the rotation of the device</w:t>
      </w:r>
      <w:r>
        <w:rPr>
          <w:lang w:val="en-US"/>
        </w:rPr>
        <w:t xml:space="preserve"> </w:t>
      </w:r>
      <w:r w:rsidRPr="00945142">
        <w:rPr>
          <w:lang w:val="en-US"/>
        </w:rPr>
        <w:t>with</w:t>
      </w:r>
      <w:r>
        <w:rPr>
          <w:lang w:val="en-US"/>
        </w:rPr>
        <w:t xml:space="preserve"> respect to t</w:t>
      </w:r>
      <w:r w:rsidRPr="00945142">
        <w:rPr>
          <w:lang w:val="en-US"/>
        </w:rPr>
        <w:t>he default camera orientation.</w:t>
      </w:r>
      <w:r>
        <w:rPr>
          <w:lang w:val="en-US"/>
        </w:rPr>
        <w:t xml:space="preserve"> It is recommended that appropriate </w:t>
      </w:r>
      <w:r>
        <w:rPr>
          <w:rFonts w:hint="eastAsia"/>
          <w:lang w:val="en-US" w:eastAsia="ko-KR"/>
        </w:rPr>
        <w:t xml:space="preserve">filtering on the </w:t>
      </w:r>
      <w:r>
        <w:rPr>
          <w:lang w:val="en-US"/>
        </w:rPr>
        <w:t>time and angular domain is applied onto the sensor’s indications to</w:t>
      </w:r>
      <w:r w:rsidR="008158B5">
        <w:rPr>
          <w:lang w:val="en-US"/>
        </w:rPr>
        <w:t xml:space="preserve"> prevent a "ping-pong" effect between two quantization levels in the case where the measured value is fluctuating between two quantization levels</w:t>
      </w:r>
      <w:r>
        <w:rPr>
          <w:lang w:val="en-US"/>
        </w:rPr>
        <w:t>. The sending MTSI client may choose to send any orientation information not necessarily based on orientation sensor(s).</w:t>
      </w:r>
    </w:p>
    <w:p w14:paraId="055B78E9" w14:textId="77777777" w:rsidR="00D22850" w:rsidRPr="00D22850" w:rsidRDefault="00D22850" w:rsidP="00F37547">
      <w:r w:rsidRPr="00537C43">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213A361F" w14:textId="77777777" w:rsidR="00F37547" w:rsidRPr="00945142" w:rsidRDefault="00F37547" w:rsidP="00F37547">
      <w:pPr>
        <w:rPr>
          <w:lang w:val="en-US"/>
        </w:rPr>
      </w:pPr>
      <w:r>
        <w:rPr>
          <w:lang w:val="en-US"/>
        </w:rPr>
        <w:t>The rotation is a quantized value of the angle between the earth vertical projected onto the</w:t>
      </w:r>
      <w:r w:rsidR="00100D31" w:rsidRPr="00100D31">
        <w:rPr>
          <w:lang w:val="en-US"/>
        </w:rPr>
        <w:t xml:space="preserve"> </w:t>
      </w:r>
      <w:r w:rsidR="00100D31">
        <w:rPr>
          <w:lang w:val="en-US"/>
        </w:rPr>
        <w:t>plane of the</w:t>
      </w:r>
      <w:r>
        <w:rPr>
          <w:lang w:val="en-US"/>
        </w:rPr>
        <w:t xml:space="preserve"> image </w:t>
      </w:r>
      <w:r w:rsidR="00FD2B93">
        <w:rPr>
          <w:lang w:val="en-US"/>
        </w:rPr>
        <w:t xml:space="preserve">as sent on the link </w:t>
      </w:r>
      <w:r>
        <w:rPr>
          <w:lang w:val="en-US"/>
        </w:rPr>
        <w:t xml:space="preserve">and the image vertical. </w:t>
      </w:r>
      <w:r w:rsidR="00FD2B93" w:rsidRPr="00F40CD7">
        <w:t xml:space="preserve">The earth vertical is a radial line starting at the center of the earth and passing through the depicted scene while the image vertical is a line passing from the </w:t>
      </w:r>
      <w:r w:rsidR="00FD2B93">
        <w:t>middle</w:t>
      </w:r>
      <w:r w:rsidR="00FD2B93" w:rsidRPr="00F40CD7">
        <w:t xml:space="preserve"> of the bottom to the </w:t>
      </w:r>
      <w:r w:rsidR="00FD2B93">
        <w:t>middle</w:t>
      </w:r>
      <w:r w:rsidR="00FD2B93" w:rsidRPr="00F40CD7">
        <w:t xml:space="preserve"> of the top of the image.</w:t>
      </w:r>
      <w:r w:rsidR="00FD2B93">
        <w:t xml:space="preserve"> </w:t>
      </w:r>
      <w:r>
        <w:t>For the case where the camera is pointing vertical or nearly vertical, the last valid value used for rotation should be used. In case there is no previous valid value, a suitable default value should be chosen.</w:t>
      </w:r>
    </w:p>
    <w:p w14:paraId="513B14EF" w14:textId="77777777" w:rsidR="00F37547" w:rsidRDefault="008421C5" w:rsidP="00F37547">
      <w:pPr>
        <w:rPr>
          <w:lang w:val="en-US"/>
        </w:rPr>
      </w:pPr>
      <w:r w:rsidRPr="009B1AA3">
        <w:rPr>
          <w:lang w:val="en-US"/>
        </w:rPr>
        <w:t>When compensating for both rotation and flip</w:t>
      </w:r>
      <w:r w:rsidRPr="00A07B61">
        <w:rPr>
          <w:lang w:val="en-US"/>
        </w:rPr>
        <w:t xml:space="preserve"> </w:t>
      </w:r>
      <w:r>
        <w:rPr>
          <w:lang w:val="en-US"/>
        </w:rPr>
        <w:t>at the receiving MTSI client</w:t>
      </w:r>
      <w:r w:rsidRPr="009B1AA3">
        <w:rPr>
          <w:lang w:val="en-US"/>
        </w:rPr>
        <w:t>, the operations shall be performed in the order of rotation compensation followed by flipping</w:t>
      </w:r>
      <w:r>
        <w:rPr>
          <w:lang w:val="en-US"/>
        </w:rPr>
        <w:t>,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r w:rsidR="00F37547">
        <w:rPr>
          <w:lang w:val="en-US"/>
        </w:rPr>
        <w:t>.</w:t>
      </w:r>
    </w:p>
    <w:p w14:paraId="629EEE36" w14:textId="77777777" w:rsidR="00F37547" w:rsidRDefault="00F37547" w:rsidP="00F37547">
      <w:pPr>
        <w:rPr>
          <w:lang w:val="en-US"/>
        </w:rPr>
      </w:pPr>
      <w:r>
        <w:rPr>
          <w:lang w:val="en-US"/>
        </w:rPr>
        <w:t xml:space="preserve">The MTSI client shall add the </w:t>
      </w:r>
      <w:r w:rsidRPr="006D5E53">
        <w:rPr>
          <w:lang w:val="en-US"/>
        </w:rPr>
        <w:t xml:space="preserve">payload bytes </w:t>
      </w:r>
      <w:r>
        <w:rPr>
          <w:lang w:val="en-US"/>
        </w:rPr>
        <w:t>as defined in this clause on</w:t>
      </w:r>
      <w:r w:rsidRPr="006D5E53">
        <w:rPr>
          <w:lang w:val="en-US"/>
        </w:rPr>
        <w:t>to the last RTP packet in</w:t>
      </w:r>
      <w:r>
        <w:rPr>
          <w:lang w:val="en-US"/>
        </w:rPr>
        <w:t xml:space="preserve"> </w:t>
      </w:r>
      <w:r w:rsidRPr="006D5E53">
        <w:rPr>
          <w:lang w:val="en-US"/>
        </w:rPr>
        <w:t xml:space="preserve">each group of packets which </w:t>
      </w:r>
      <w:r>
        <w:rPr>
          <w:lang w:val="en-US"/>
        </w:rPr>
        <w:t xml:space="preserve">make up </w:t>
      </w:r>
      <w:r w:rsidRPr="006D5E53">
        <w:rPr>
          <w:lang w:val="en-US"/>
        </w:rPr>
        <w:t>a key frame (I-frame or IDR frame in H.264</w:t>
      </w:r>
      <w:r w:rsidR="00004730">
        <w:rPr>
          <w:lang w:val="en-US"/>
        </w:rPr>
        <w:t xml:space="preserve"> (AVC), or an IRAP picture in H.265 </w:t>
      </w:r>
      <w:r w:rsidR="00004730">
        <w:t>(HEVC)</w:t>
      </w:r>
      <w:r w:rsidRPr="006D5E53">
        <w:rPr>
          <w:lang w:val="en-US"/>
        </w:rPr>
        <w:t>)</w:t>
      </w:r>
      <w:r>
        <w:rPr>
          <w:lang w:val="en-US"/>
        </w:rPr>
        <w:t xml:space="preserve">. The MTSI client may also add the payload bytes onto the last RTP packet </w:t>
      </w:r>
      <w:r w:rsidRPr="006D5E53">
        <w:rPr>
          <w:lang w:val="en-US"/>
        </w:rPr>
        <w:t>in</w:t>
      </w:r>
      <w:r>
        <w:rPr>
          <w:lang w:val="en-US"/>
        </w:rPr>
        <w:t xml:space="preserve"> </w:t>
      </w:r>
      <w:r w:rsidRPr="006D5E53">
        <w:rPr>
          <w:lang w:val="en-US"/>
        </w:rPr>
        <w:t xml:space="preserve">each group of packets which </w:t>
      </w:r>
      <w:r>
        <w:rPr>
          <w:lang w:val="en-US"/>
        </w:rPr>
        <w:t xml:space="preserve">make up </w:t>
      </w:r>
      <w:r w:rsidRPr="006D5E53">
        <w:rPr>
          <w:lang w:val="en-US"/>
        </w:rPr>
        <w:t>a</w:t>
      </w:r>
      <w:r>
        <w:rPr>
          <w:lang w:val="en-US"/>
        </w:rPr>
        <w:t>nother type of frame (e.g. a P-Frame) only</w:t>
      </w:r>
      <w:r w:rsidRPr="008910DF">
        <w:rPr>
          <w:lang w:val="en-US"/>
        </w:rPr>
        <w:t xml:space="preserve"> </w:t>
      </w:r>
      <w:r>
        <w:rPr>
          <w:lang w:val="en-US"/>
        </w:rPr>
        <w:t>if the current value is different from the previous value sent.</w:t>
      </w:r>
    </w:p>
    <w:p w14:paraId="06258236" w14:textId="77777777" w:rsidR="00F37547" w:rsidRDefault="00F37547" w:rsidP="00F37547">
      <w:pPr>
        <w:rPr>
          <w:lang w:val="en-US"/>
        </w:rPr>
      </w:pPr>
      <w:r w:rsidRPr="007B4E30">
        <w:rPr>
          <w:lang w:val="en-US"/>
        </w:rPr>
        <w:t xml:space="preserve">If this is the only header extension present, a total of 8 bytes are appended to the RTP header, and the last packet in the sequence of RTP packets will be marked with both the marker bit and the Extension bit, as defined in RFC3550 [9]. </w:t>
      </w:r>
    </w:p>
    <w:p w14:paraId="6800F701" w14:textId="77777777" w:rsidR="008158B5" w:rsidRDefault="008158B5" w:rsidP="008158B5">
      <w:pPr>
        <w:rPr>
          <w:lang w:val="en-US"/>
        </w:rPr>
      </w:pPr>
      <w:r>
        <w:t xml:space="preserve">When CVO is not succesfully negotiated the MTSI clients are said to be in non-CVO operation. The </w:t>
      </w:r>
      <w:r>
        <w:rPr>
          <w:lang w:val="en-US"/>
        </w:rPr>
        <w:t>s</w:t>
      </w:r>
      <w:r w:rsidRPr="00AC3AE7">
        <w:rPr>
          <w:lang w:val="en-US"/>
        </w:rPr>
        <w:t xml:space="preserve">ender </w:t>
      </w:r>
      <w:r>
        <w:rPr>
          <w:lang w:val="en-US"/>
        </w:rPr>
        <w:t xml:space="preserve">in non-CVO operation </w:t>
      </w:r>
      <w:r w:rsidRPr="00AC3AE7">
        <w:rPr>
          <w:lang w:val="en-US"/>
        </w:rPr>
        <w:t xml:space="preserve">should </w:t>
      </w:r>
      <w:r>
        <w:rPr>
          <w:lang w:val="en-US"/>
        </w:rPr>
        <w:t>operate as follows to compensate for image rotation and potential misalignment.</w:t>
      </w:r>
    </w:p>
    <w:p w14:paraId="0810D3B5" w14:textId="77777777" w:rsidR="008158B5" w:rsidRDefault="008158B5" w:rsidP="008158B5">
      <w:pPr>
        <w:rPr>
          <w:lang w:val="en-US"/>
        </w:rPr>
      </w:pPr>
      <w:r w:rsidRPr="0035468E">
        <w:rPr>
          <w:lang w:val="en-US"/>
        </w:rPr>
        <w:t>If the receiver has explicitly indicated support for both [x,y] and [y,x] resolutions via the imageattr attribute during SDP nego</w:t>
      </w:r>
      <w:r>
        <w:rPr>
          <w:lang w:val="en-US"/>
        </w:rPr>
        <w:t>t</w:t>
      </w:r>
      <w:r w:rsidRPr="0035468E">
        <w:rPr>
          <w:lang w:val="en-US"/>
        </w:rPr>
        <w:t>iation (see clause 6.2.3</w:t>
      </w:r>
      <w:r w:rsidR="00FC1290">
        <w:rPr>
          <w:lang w:val="en-US"/>
        </w:rPr>
        <w:t>.3</w:t>
      </w:r>
      <w:r w:rsidRPr="0035468E">
        <w:rPr>
          <w:lang w:val="en-US"/>
        </w:rPr>
        <w:t xml:space="preserve"> and an example in clause </w:t>
      </w:r>
      <w:r w:rsidRPr="008D00F9">
        <w:rPr>
          <w:lang w:val="en-US"/>
        </w:rPr>
        <w:t>A.4.</w:t>
      </w:r>
      <w:r w:rsidR="004C1046">
        <w:rPr>
          <w:lang w:val="en-US"/>
        </w:rPr>
        <w:t>6</w:t>
      </w:r>
      <w:r w:rsidRPr="008D00F9">
        <w:rPr>
          <w:lang w:val="en-US"/>
        </w:rPr>
        <w:t>)</w:t>
      </w:r>
      <w:r w:rsidRPr="0035468E">
        <w:rPr>
          <w:lang w:val="en-US"/>
        </w:rPr>
        <w:t xml:space="preserve">, </w:t>
      </w:r>
      <w:r>
        <w:rPr>
          <w:rFonts w:hint="eastAsia"/>
          <w:lang w:val="en-US" w:eastAsia="ko-KR"/>
        </w:rPr>
        <w:t xml:space="preserve">and when </w:t>
      </w:r>
      <w:r w:rsidR="00004730">
        <w:rPr>
          <w:lang w:val="en-US" w:eastAsia="ko-KR"/>
        </w:rPr>
        <w:t>video</w:t>
      </w:r>
      <w:r>
        <w:rPr>
          <w:rFonts w:hint="eastAsia"/>
          <w:lang w:val="en-US" w:eastAsia="ko-KR"/>
        </w:rPr>
        <w:t xml:space="preserve"> is negotiated for the session, </w:t>
      </w:r>
      <w:r>
        <w:rPr>
          <w:lang w:val="en-US"/>
        </w:rPr>
        <w:t xml:space="preserve">the sender </w:t>
      </w:r>
      <w:r w:rsidRPr="0035468E">
        <w:rPr>
          <w:lang w:val="en-US"/>
        </w:rPr>
        <w:t xml:space="preserve">should </w:t>
      </w:r>
      <w:r w:rsidRPr="00C24A9B">
        <w:rPr>
          <w:lang w:val="en-US"/>
        </w:rPr>
        <w:t xml:space="preserve">rotate the image prior </w:t>
      </w:r>
      <w:r>
        <w:rPr>
          <w:lang w:val="en-US"/>
        </w:rPr>
        <w:t xml:space="preserve">to </w:t>
      </w:r>
      <w:r w:rsidRPr="00C24A9B">
        <w:rPr>
          <w:lang w:val="en-US"/>
        </w:rPr>
        <w:t xml:space="preserve">video encoding and </w:t>
      </w:r>
      <w:r w:rsidRPr="0035468E">
        <w:rPr>
          <w:lang w:val="en-US"/>
        </w:rPr>
        <w:t xml:space="preserve">compensate image </w:t>
      </w:r>
      <w:r w:rsidRPr="0014244C">
        <w:rPr>
          <w:lang w:val="en-US"/>
        </w:rPr>
        <w:t xml:space="preserve">rotation by changing the </w:t>
      </w:r>
      <w:r>
        <w:rPr>
          <w:lang w:val="en-US"/>
        </w:rPr>
        <w:t xml:space="preserve">signaled </w:t>
      </w:r>
      <w:r w:rsidR="003F0D4A">
        <w:t>Sequence</w:t>
      </w:r>
      <w:r>
        <w:rPr>
          <w:lang w:val="en-US"/>
        </w:rPr>
        <w:t xml:space="preserve"> Parameter Set </w:t>
      </w:r>
      <w:r w:rsidRPr="0014244C">
        <w:rPr>
          <w:lang w:val="en-US"/>
        </w:rPr>
        <w:t>in the video bitstream</w:t>
      </w:r>
      <w:r>
        <w:rPr>
          <w:lang w:val="en-US"/>
        </w:rPr>
        <w:t xml:space="preserve"> between [x,y] and [y,x] as applicable</w:t>
      </w:r>
      <w:r w:rsidRPr="0014244C">
        <w:rPr>
          <w:lang w:val="en-US"/>
        </w:rPr>
        <w:t xml:space="preserve">. </w:t>
      </w:r>
    </w:p>
    <w:p w14:paraId="08968147" w14:textId="77777777" w:rsidR="0041267E" w:rsidRDefault="008158B5">
      <w:pPr>
        <w:rPr>
          <w:lang w:val="en-US"/>
        </w:rPr>
      </w:pPr>
      <w:r w:rsidRPr="0014244C">
        <w:rPr>
          <w:lang w:val="en-US"/>
        </w:rPr>
        <w:t>If the receiver has not explicitely indicated support for both [x,y] and [y,x] resolutions via the imageattr a</w:t>
      </w:r>
      <w:r w:rsidRPr="00255328">
        <w:rPr>
          <w:lang w:val="en-US"/>
        </w:rPr>
        <w:t>ttribute during SDP nego</w:t>
      </w:r>
      <w:r>
        <w:rPr>
          <w:lang w:val="en-US"/>
        </w:rPr>
        <w:t>t</w:t>
      </w:r>
      <w:r w:rsidRPr="00255328">
        <w:rPr>
          <w:lang w:val="en-US"/>
        </w:rPr>
        <w:t>iation</w:t>
      </w:r>
      <w:r w:rsidRPr="00DB764A">
        <w:rPr>
          <w:lang w:val="en-US"/>
        </w:rPr>
        <w:t>,</w:t>
      </w:r>
      <w:r w:rsidRPr="00841850">
        <w:rPr>
          <w:lang w:val="en-US"/>
        </w:rPr>
        <w:t xml:space="preserve"> then the sender </w:t>
      </w:r>
      <w:r>
        <w:rPr>
          <w:lang w:val="en-US"/>
        </w:rPr>
        <w:t>should</w:t>
      </w:r>
      <w:r w:rsidRPr="0014244C">
        <w:rPr>
          <w:lang w:val="en-US"/>
        </w:rPr>
        <w:t xml:space="preserve"> apply rotation/padding/</w:t>
      </w:r>
      <w:r>
        <w:rPr>
          <w:lang w:val="en-US"/>
        </w:rPr>
        <w:t>cropping/</w:t>
      </w:r>
      <w:r w:rsidRPr="0014244C">
        <w:rPr>
          <w:lang w:val="en-US"/>
        </w:rPr>
        <w:t xml:space="preserve">resizing </w:t>
      </w:r>
      <w:r>
        <w:rPr>
          <w:lang w:val="en-US"/>
        </w:rPr>
        <w:t xml:space="preserve">prior to </w:t>
      </w:r>
      <w:r>
        <w:rPr>
          <w:rFonts w:hint="eastAsia"/>
          <w:lang w:val="en-US" w:eastAsia="ko-KR"/>
        </w:rPr>
        <w:t xml:space="preserve">video </w:t>
      </w:r>
      <w:r>
        <w:rPr>
          <w:lang w:val="en-US"/>
        </w:rPr>
        <w:t xml:space="preserve">encoding </w:t>
      </w:r>
      <w:r w:rsidRPr="0014244C">
        <w:rPr>
          <w:lang w:val="en-US"/>
        </w:rPr>
        <w:t xml:space="preserve">as the sender </w:t>
      </w:r>
      <w:r>
        <w:rPr>
          <w:rFonts w:hint="eastAsia"/>
          <w:lang w:val="en-US" w:eastAsia="ko-KR"/>
        </w:rPr>
        <w:t>considers appropriate</w:t>
      </w:r>
      <w:r w:rsidRPr="0014244C">
        <w:rPr>
          <w:lang w:val="en-US"/>
        </w:rPr>
        <w:t xml:space="preserve"> while keeping the resolution unchanged</w:t>
      </w:r>
      <w:r>
        <w:rPr>
          <w:lang w:val="en-US"/>
        </w:rPr>
        <w:t xml:space="preserve">. As for CVO operation, </w:t>
      </w:r>
      <w:r w:rsidRPr="0035468E">
        <w:rPr>
          <w:lang w:val="en-US"/>
        </w:rPr>
        <w:t xml:space="preserve">the sending MTSI client in the </w:t>
      </w:r>
      <w:r w:rsidRPr="0035468E">
        <w:rPr>
          <w:lang w:val="en-US"/>
        </w:rPr>
        <w:lastRenderedPageBreak/>
        <w:t xml:space="preserve">terminal using a camera as source and equipped with appropriate orientation sensor(s) should compute the image orientation from the </w:t>
      </w:r>
      <w:r>
        <w:rPr>
          <w:rFonts w:hint="eastAsia"/>
          <w:lang w:val="en-US" w:eastAsia="ko-KR"/>
        </w:rPr>
        <w:t xml:space="preserve">output of the </w:t>
      </w:r>
      <w:r w:rsidRPr="0035468E">
        <w:rPr>
          <w:lang w:val="en-US"/>
        </w:rPr>
        <w:t>sensor(s)</w:t>
      </w:r>
      <w:r w:rsidRPr="00DB58D7">
        <w:rPr>
          <w:lang w:val="en-US"/>
        </w:rPr>
        <w:t xml:space="preserve"> that indicate</w:t>
      </w:r>
      <w:r>
        <w:rPr>
          <w:rFonts w:hint="eastAsia"/>
          <w:lang w:val="en-US" w:eastAsia="ko-KR"/>
        </w:rPr>
        <w:t>s</w:t>
      </w:r>
      <w:r w:rsidRPr="00DB58D7">
        <w:rPr>
          <w:lang w:val="en-US"/>
        </w:rPr>
        <w:t xml:space="preserve"> the rotation of the device with respect to the default camera orientation</w:t>
      </w:r>
      <w:r>
        <w:rPr>
          <w:lang w:val="en-US"/>
        </w:rPr>
        <w:t xml:space="preserve">. </w:t>
      </w:r>
      <w:r w:rsidRPr="0014244C">
        <w:rPr>
          <w:lang w:val="en-US"/>
        </w:rPr>
        <w:t xml:space="preserve">It is recommended that appropriate filtering on the time and angular domain is applied onto the sensor’s indications to </w:t>
      </w:r>
      <w:r>
        <w:rPr>
          <w:lang w:val="en-US"/>
        </w:rPr>
        <w:t xml:space="preserve">prevent a </w:t>
      </w:r>
      <w:r w:rsidR="0007623F">
        <w:rPr>
          <w:lang w:val="en-US"/>
        </w:rPr>
        <w:t>"</w:t>
      </w:r>
      <w:r>
        <w:rPr>
          <w:lang w:val="en-US"/>
        </w:rPr>
        <w:t>ping-pong</w:t>
      </w:r>
      <w:r w:rsidR="0007623F">
        <w:rPr>
          <w:lang w:val="en-US"/>
        </w:rPr>
        <w:t>"</w:t>
      </w:r>
      <w:r>
        <w:rPr>
          <w:lang w:val="en-US"/>
        </w:rPr>
        <w:t xml:space="preserve"> effect in the case where the </w:t>
      </w:r>
      <w:r>
        <w:rPr>
          <w:rFonts w:hint="eastAsia"/>
          <w:lang w:val="en-US" w:eastAsia="ko-KR"/>
        </w:rPr>
        <w:t>measured value</w:t>
      </w:r>
      <w:r>
        <w:rPr>
          <w:lang w:val="en-US"/>
        </w:rPr>
        <w:t xml:space="preserve"> is fluctuating </w:t>
      </w:r>
      <w:r>
        <w:rPr>
          <w:rFonts w:hint="eastAsia"/>
          <w:lang w:val="en-US" w:eastAsia="ko-KR"/>
        </w:rPr>
        <w:t>between</w:t>
      </w:r>
      <w:r>
        <w:rPr>
          <w:lang w:val="en-US"/>
        </w:rPr>
        <w:t xml:space="preserve"> two quantization levels.</w:t>
      </w:r>
      <w:r w:rsidRPr="0014244C">
        <w:rPr>
          <w:lang w:val="en-US"/>
        </w:rPr>
        <w:t xml:space="preserve"> The </w:t>
      </w:r>
      <w:r>
        <w:rPr>
          <w:rFonts w:hint="eastAsia"/>
          <w:lang w:val="en-US" w:eastAsia="ko-KR"/>
        </w:rPr>
        <w:t>decision of</w:t>
      </w:r>
      <w:r w:rsidRPr="0014244C">
        <w:rPr>
          <w:lang w:val="en-US"/>
        </w:rPr>
        <w:t xml:space="preserve"> MTSI client</w:t>
      </w:r>
      <w:r>
        <w:rPr>
          <w:rFonts w:hint="eastAsia"/>
          <w:lang w:val="en-US" w:eastAsia="ko-KR"/>
        </w:rPr>
        <w:t xml:space="preserve"> transmitting video</w:t>
      </w:r>
      <w:r>
        <w:rPr>
          <w:lang w:val="en-US"/>
        </w:rPr>
        <w:t xml:space="preserve"> </w:t>
      </w:r>
      <w:r w:rsidRPr="0014244C">
        <w:rPr>
          <w:lang w:val="en-US"/>
        </w:rPr>
        <w:t xml:space="preserve">to change the image size </w:t>
      </w:r>
      <w:r>
        <w:rPr>
          <w:lang w:val="en-US"/>
        </w:rPr>
        <w:t>need</w:t>
      </w:r>
      <w:r>
        <w:rPr>
          <w:rFonts w:hint="eastAsia"/>
          <w:lang w:val="en-US" w:eastAsia="ko-KR"/>
        </w:rPr>
        <w:t>s</w:t>
      </w:r>
      <w:r>
        <w:rPr>
          <w:lang w:val="en-US"/>
        </w:rPr>
        <w:t xml:space="preserve"> </w:t>
      </w:r>
      <w:r w:rsidRPr="0014244C">
        <w:rPr>
          <w:lang w:val="en-US"/>
        </w:rPr>
        <w:t xml:space="preserve">not necessarily </w:t>
      </w:r>
      <w:r>
        <w:rPr>
          <w:lang w:val="en-US"/>
        </w:rPr>
        <w:t xml:space="preserve">be </w:t>
      </w:r>
      <w:r w:rsidRPr="0014244C">
        <w:rPr>
          <w:lang w:val="en-US"/>
        </w:rPr>
        <w:t xml:space="preserve">based on </w:t>
      </w:r>
      <w:r>
        <w:rPr>
          <w:lang w:val="en-US"/>
        </w:rPr>
        <w:t xml:space="preserve">input from </w:t>
      </w:r>
      <w:r w:rsidRPr="0014244C">
        <w:rPr>
          <w:lang w:val="en-US"/>
        </w:rPr>
        <w:t>orientation sensor(s).</w:t>
      </w:r>
    </w:p>
    <w:p w14:paraId="10EA2EF4" w14:textId="77777777" w:rsidR="00106820" w:rsidRDefault="00106820" w:rsidP="00106820">
      <w:pPr>
        <w:pStyle w:val="Heading3"/>
      </w:pPr>
      <w:bookmarkStart w:id="746" w:name="_Toc26369268"/>
      <w:bookmarkStart w:id="747" w:name="_Toc36227150"/>
      <w:bookmarkStart w:id="748" w:name="_Toc36228165"/>
      <w:bookmarkStart w:id="749" w:name="_Toc36228792"/>
      <w:bookmarkStart w:id="750" w:name="_Toc68847111"/>
      <w:bookmarkStart w:id="751" w:name="_Toc74611046"/>
      <w:bookmarkStart w:id="752" w:name="_Toc75566325"/>
      <w:bookmarkStart w:id="753" w:name="_Toc89789876"/>
      <w:bookmarkStart w:id="754" w:name="_Toc89963020"/>
      <w:r>
        <w:t>7.4.6</w:t>
      </w:r>
      <w:r>
        <w:tab/>
        <w:t>RTP Retransmission</w:t>
      </w:r>
      <w:bookmarkEnd w:id="746"/>
      <w:bookmarkEnd w:id="747"/>
      <w:bookmarkEnd w:id="748"/>
      <w:bookmarkEnd w:id="749"/>
      <w:bookmarkEnd w:id="750"/>
      <w:bookmarkEnd w:id="751"/>
      <w:bookmarkEnd w:id="752"/>
      <w:bookmarkEnd w:id="753"/>
      <w:bookmarkEnd w:id="754"/>
    </w:p>
    <w:p w14:paraId="0317F5ED" w14:textId="77777777" w:rsidR="00106820" w:rsidRDefault="00106820" w:rsidP="00106820">
      <w:r>
        <w:t>AVPF NACK messages are used by MTSI clients to indicate non-received RTP packets for video (see clause 7.3.3). The RTP Retransmission Payload Format RFC 4588 [140] supports retransmission of lost packets based on NACK feedback. Retransmission is useful if retransmitted packets arrive within the end to end delay requirements of the system. It is suitable for low RTT networks with relatively low observed packet loss [142]. If support for RTP retransmission payload format has been negotiated, the receivers shall support handling of RTP retransmission packets defined in RFC 4588 sent using SSRC multiplexing. Similarly, senders shall use RTP retransmission packets defined in RFC 4588 for packets it retransmits using SSRC multiplexing.</w:t>
      </w:r>
    </w:p>
    <w:p w14:paraId="494229D0" w14:textId="77777777" w:rsidR="00106820" w:rsidRDefault="00106820" w:rsidP="00106820">
      <w:pPr>
        <w:pStyle w:val="Heading3"/>
      </w:pPr>
      <w:bookmarkStart w:id="755" w:name="_Toc26369269"/>
      <w:bookmarkStart w:id="756" w:name="_Toc36227151"/>
      <w:bookmarkStart w:id="757" w:name="_Toc36228166"/>
      <w:bookmarkStart w:id="758" w:name="_Toc36228793"/>
      <w:bookmarkStart w:id="759" w:name="_Toc68847112"/>
      <w:bookmarkStart w:id="760" w:name="_Toc74611047"/>
      <w:bookmarkStart w:id="761" w:name="_Toc75566326"/>
      <w:bookmarkStart w:id="762" w:name="_Toc89789877"/>
      <w:bookmarkStart w:id="763" w:name="_Toc89963021"/>
      <w:r>
        <w:t>7.4.7</w:t>
      </w:r>
      <w:r>
        <w:tab/>
        <w:t>Forward Error Correction (FEC)</w:t>
      </w:r>
      <w:bookmarkEnd w:id="755"/>
      <w:bookmarkEnd w:id="756"/>
      <w:bookmarkEnd w:id="757"/>
      <w:bookmarkEnd w:id="758"/>
      <w:bookmarkEnd w:id="759"/>
      <w:bookmarkEnd w:id="760"/>
      <w:bookmarkEnd w:id="761"/>
      <w:bookmarkEnd w:id="762"/>
      <w:bookmarkEnd w:id="763"/>
    </w:p>
    <w:p w14:paraId="0A4AEA8F" w14:textId="77777777" w:rsidR="00106820" w:rsidRDefault="00106820" w:rsidP="00106820">
      <w:r>
        <w:t>Forward Error Correction (FEC) can provide effective error resiliency under certain packet loss and network RTT conditions [142].  If support for FEC is negotiated, then use of a separate SSRC multiplexed FEC stream with the RTP payload defined in [141] shall be supported at both the receiver and the sender. The receiver can demultiplex the incoming stream by the SSRC field and map it to the source by using the ssrc-group mechanism defined in RFC 5956 [143]. The systematic FEC scheme defined in [141] is a flexible parity FEC scheme that supports various signalling of source packets used to generate the parity packets.</w:t>
      </w:r>
    </w:p>
    <w:p w14:paraId="771519D5" w14:textId="77777777" w:rsidR="00106820" w:rsidRPr="00566737" w:rsidRDefault="00106820">
      <w:r>
        <w:t>Other types of FEC schemes may be supported. The use of a particular FEC sheme shall be negotiated before it is used.</w:t>
      </w:r>
    </w:p>
    <w:p w14:paraId="7F8CEED2" w14:textId="77777777" w:rsidR="00B35D29" w:rsidRDefault="00B35D29">
      <w:pPr>
        <w:pStyle w:val="Heading2"/>
      </w:pPr>
      <w:bookmarkStart w:id="764" w:name="_Toc26369270"/>
      <w:bookmarkStart w:id="765" w:name="_Toc36227152"/>
      <w:bookmarkStart w:id="766" w:name="_Toc36228167"/>
      <w:bookmarkStart w:id="767" w:name="_Toc36228794"/>
      <w:bookmarkStart w:id="768" w:name="_Toc68847113"/>
      <w:bookmarkStart w:id="769" w:name="_Toc74611048"/>
      <w:bookmarkStart w:id="770" w:name="_Toc75566327"/>
      <w:bookmarkStart w:id="771" w:name="_Toc89789878"/>
      <w:bookmarkStart w:id="772" w:name="_Toc89963022"/>
      <w:r>
        <w:t>7.5</w:t>
      </w:r>
      <w:r>
        <w:tab/>
        <w:t>Media flow</w:t>
      </w:r>
      <w:bookmarkEnd w:id="764"/>
      <w:bookmarkEnd w:id="765"/>
      <w:bookmarkEnd w:id="766"/>
      <w:bookmarkEnd w:id="767"/>
      <w:bookmarkEnd w:id="768"/>
      <w:bookmarkEnd w:id="769"/>
      <w:bookmarkEnd w:id="770"/>
      <w:bookmarkEnd w:id="771"/>
      <w:bookmarkEnd w:id="772"/>
    </w:p>
    <w:p w14:paraId="5CB2E499" w14:textId="77777777" w:rsidR="00B35D29" w:rsidRDefault="00B35D29">
      <w:pPr>
        <w:pStyle w:val="Heading3"/>
      </w:pPr>
      <w:bookmarkStart w:id="773" w:name="_Toc26369271"/>
      <w:bookmarkStart w:id="774" w:name="_Toc36227153"/>
      <w:bookmarkStart w:id="775" w:name="_Toc36228168"/>
      <w:bookmarkStart w:id="776" w:name="_Toc36228795"/>
      <w:bookmarkStart w:id="777" w:name="_Toc68847114"/>
      <w:bookmarkStart w:id="778" w:name="_Toc74611049"/>
      <w:bookmarkStart w:id="779" w:name="_Toc75566328"/>
      <w:bookmarkStart w:id="780" w:name="_Toc89789879"/>
      <w:bookmarkStart w:id="781" w:name="_Toc89963023"/>
      <w:r>
        <w:t>7.5.1</w:t>
      </w:r>
      <w:r>
        <w:tab/>
        <w:t>General</w:t>
      </w:r>
      <w:bookmarkEnd w:id="773"/>
      <w:bookmarkEnd w:id="774"/>
      <w:bookmarkEnd w:id="775"/>
      <w:bookmarkEnd w:id="776"/>
      <w:bookmarkEnd w:id="777"/>
      <w:bookmarkEnd w:id="778"/>
      <w:bookmarkEnd w:id="779"/>
      <w:bookmarkEnd w:id="780"/>
      <w:bookmarkEnd w:id="781"/>
    </w:p>
    <w:p w14:paraId="55F8BA97" w14:textId="77777777" w:rsidR="00B35D29" w:rsidRDefault="00B35D29">
      <w:r>
        <w:t xml:space="preserve">This clause contains considerations on how to use media in </w:t>
      </w:r>
      <w:smartTag w:uri="urn:schemas-microsoft-com:office:smarttags" w:element="PersonName">
        <w:r>
          <w:t>RT</w:t>
        </w:r>
      </w:smartTag>
      <w:r>
        <w:t>P, packetization guidelines, and other transport considerations.</w:t>
      </w:r>
      <w:r w:rsidR="002B59CC" w:rsidRPr="00A854E8">
        <w:t xml:space="preserve"> The use of ECN for </w:t>
      </w:r>
      <w:smartTag w:uri="urn:schemas-microsoft-com:office:smarttags" w:element="PersonName">
        <w:r w:rsidR="002B59CC" w:rsidRPr="00A854E8">
          <w:t>RT</w:t>
        </w:r>
      </w:smartTag>
      <w:r w:rsidR="002B59CC" w:rsidRPr="00A854E8">
        <w:t>P sessions is also described for speech in this clause.</w:t>
      </w:r>
    </w:p>
    <w:p w14:paraId="421B1A1B" w14:textId="77777777" w:rsidR="00460EEF" w:rsidRDefault="00460EEF">
      <w:r>
        <w:t>The general handling of bitrate variations is described in clause 7.5.5.1. Media specific handling is described in clause 7.5.5.2 for video.</w:t>
      </w:r>
    </w:p>
    <w:p w14:paraId="24C56330" w14:textId="77777777" w:rsidR="00B35D29" w:rsidRDefault="00B35D29">
      <w:pPr>
        <w:pStyle w:val="Heading3"/>
      </w:pPr>
      <w:bookmarkStart w:id="782" w:name="_Toc26369272"/>
      <w:bookmarkStart w:id="783" w:name="_Toc36227154"/>
      <w:bookmarkStart w:id="784" w:name="_Toc36228169"/>
      <w:bookmarkStart w:id="785" w:name="_Toc36228796"/>
      <w:bookmarkStart w:id="786" w:name="_Toc68847115"/>
      <w:bookmarkStart w:id="787" w:name="_Toc74611050"/>
      <w:bookmarkStart w:id="788" w:name="_Toc75566329"/>
      <w:bookmarkStart w:id="789" w:name="_Toc89789880"/>
      <w:bookmarkStart w:id="790" w:name="_Toc89963024"/>
      <w:r>
        <w:t>7.5.2</w:t>
      </w:r>
      <w:r>
        <w:tab/>
        <w:t>Media specific</w:t>
      </w:r>
      <w:bookmarkEnd w:id="782"/>
      <w:bookmarkEnd w:id="783"/>
      <w:bookmarkEnd w:id="784"/>
      <w:bookmarkEnd w:id="785"/>
      <w:bookmarkEnd w:id="786"/>
      <w:bookmarkEnd w:id="787"/>
      <w:bookmarkEnd w:id="788"/>
      <w:bookmarkEnd w:id="789"/>
      <w:bookmarkEnd w:id="790"/>
    </w:p>
    <w:p w14:paraId="437AF90F" w14:textId="77777777" w:rsidR="00B35D29" w:rsidRDefault="00B35D29">
      <w:pPr>
        <w:pStyle w:val="Heading4"/>
      </w:pPr>
      <w:bookmarkStart w:id="791" w:name="_Toc26369273"/>
      <w:bookmarkStart w:id="792" w:name="_Toc36227155"/>
      <w:bookmarkStart w:id="793" w:name="_Toc36228170"/>
      <w:bookmarkStart w:id="794" w:name="_Toc36228797"/>
      <w:bookmarkStart w:id="795" w:name="_Toc68847116"/>
      <w:bookmarkStart w:id="796" w:name="_Toc74611051"/>
      <w:bookmarkStart w:id="797" w:name="_Toc75566330"/>
      <w:bookmarkStart w:id="798" w:name="_Toc89789881"/>
      <w:bookmarkStart w:id="799" w:name="_Toc89963025"/>
      <w:r>
        <w:t>7.5.2.1</w:t>
      </w:r>
      <w:r>
        <w:tab/>
        <w:t>Speech</w:t>
      </w:r>
      <w:bookmarkEnd w:id="791"/>
      <w:bookmarkEnd w:id="792"/>
      <w:bookmarkEnd w:id="793"/>
      <w:bookmarkEnd w:id="794"/>
      <w:bookmarkEnd w:id="795"/>
      <w:bookmarkEnd w:id="796"/>
      <w:bookmarkEnd w:id="797"/>
      <w:bookmarkEnd w:id="798"/>
      <w:bookmarkEnd w:id="799"/>
    </w:p>
    <w:p w14:paraId="5FB19F5F" w14:textId="77777777" w:rsidR="00B35D29" w:rsidRDefault="00B35D29">
      <w:pPr>
        <w:pStyle w:val="Heading5"/>
      </w:pPr>
      <w:bookmarkStart w:id="800" w:name="_Toc26369274"/>
      <w:bookmarkStart w:id="801" w:name="_Toc36227156"/>
      <w:bookmarkStart w:id="802" w:name="_Toc36228171"/>
      <w:bookmarkStart w:id="803" w:name="_Toc36228798"/>
      <w:bookmarkStart w:id="804" w:name="_Toc68847117"/>
      <w:bookmarkStart w:id="805" w:name="_Toc74611052"/>
      <w:bookmarkStart w:id="806" w:name="_Toc75566331"/>
      <w:bookmarkStart w:id="807" w:name="_Toc89789882"/>
      <w:bookmarkStart w:id="808" w:name="_Toc89963026"/>
      <w:r>
        <w:t>7.5.2.1.1</w:t>
      </w:r>
      <w:r>
        <w:tab/>
        <w:t>General</w:t>
      </w:r>
      <w:bookmarkEnd w:id="800"/>
      <w:bookmarkEnd w:id="801"/>
      <w:bookmarkEnd w:id="802"/>
      <w:bookmarkEnd w:id="803"/>
      <w:bookmarkEnd w:id="804"/>
      <w:bookmarkEnd w:id="805"/>
      <w:bookmarkEnd w:id="806"/>
      <w:bookmarkEnd w:id="807"/>
      <w:bookmarkEnd w:id="808"/>
    </w:p>
    <w:p w14:paraId="3C3BE112" w14:textId="77777777" w:rsidR="00B35D29" w:rsidRDefault="00B35D29">
      <w:r>
        <w:t>This clause describes how the speech media should be packetized during a session. It includes definitions both for the cases where the access type is known and one default operation for the case when the access type is not known.</w:t>
      </w:r>
    </w:p>
    <w:p w14:paraId="6036360C" w14:textId="77777777" w:rsidR="00B35D29" w:rsidRDefault="00B35D29">
      <w:r>
        <w:t>Requirements for transmission of DTMF events are described in Annex G.</w:t>
      </w:r>
    </w:p>
    <w:p w14:paraId="1AC44147" w14:textId="77777777" w:rsidR="00B35D29" w:rsidRDefault="00B35D29">
      <w:pPr>
        <w:pStyle w:val="Heading5"/>
      </w:pPr>
      <w:bookmarkStart w:id="809" w:name="_Toc26369275"/>
      <w:bookmarkStart w:id="810" w:name="_Toc36227157"/>
      <w:bookmarkStart w:id="811" w:name="_Toc36228172"/>
      <w:bookmarkStart w:id="812" w:name="_Toc36228799"/>
      <w:bookmarkStart w:id="813" w:name="_Toc68847118"/>
      <w:bookmarkStart w:id="814" w:name="_Toc74611053"/>
      <w:bookmarkStart w:id="815" w:name="_Toc75566332"/>
      <w:bookmarkStart w:id="816" w:name="_Toc89789883"/>
      <w:bookmarkStart w:id="817" w:name="_Toc89963027"/>
      <w:r>
        <w:t>7.5.2.1.2</w:t>
      </w:r>
      <w:r>
        <w:tab/>
        <w:t>Default operation</w:t>
      </w:r>
      <w:bookmarkEnd w:id="809"/>
      <w:bookmarkEnd w:id="810"/>
      <w:bookmarkEnd w:id="811"/>
      <w:bookmarkEnd w:id="812"/>
      <w:bookmarkEnd w:id="813"/>
      <w:bookmarkEnd w:id="814"/>
      <w:bookmarkEnd w:id="815"/>
      <w:bookmarkEnd w:id="816"/>
      <w:bookmarkEnd w:id="817"/>
    </w:p>
    <w:p w14:paraId="76090F3D" w14:textId="77777777" w:rsidR="002B276E" w:rsidRDefault="002B276E" w:rsidP="002B276E">
      <w:pPr>
        <w:pStyle w:val="Heading6"/>
      </w:pPr>
      <w:bookmarkStart w:id="818" w:name="_Toc26369276"/>
      <w:bookmarkStart w:id="819" w:name="_Toc36227158"/>
      <w:bookmarkStart w:id="820" w:name="_Toc36228173"/>
      <w:bookmarkStart w:id="821" w:name="_Toc36228800"/>
      <w:bookmarkStart w:id="822" w:name="_Toc68847119"/>
      <w:bookmarkStart w:id="823" w:name="_Toc74611054"/>
      <w:bookmarkStart w:id="824" w:name="_Toc75566333"/>
      <w:bookmarkStart w:id="825" w:name="_Toc89789884"/>
      <w:bookmarkStart w:id="826" w:name="_Toc89963028"/>
      <w:r>
        <w:t>7.5.2.1.2.1</w:t>
      </w:r>
      <w:r>
        <w:tab/>
        <w:t>General</w:t>
      </w:r>
      <w:bookmarkEnd w:id="818"/>
      <w:bookmarkEnd w:id="819"/>
      <w:bookmarkEnd w:id="820"/>
      <w:bookmarkEnd w:id="821"/>
      <w:bookmarkEnd w:id="822"/>
      <w:bookmarkEnd w:id="823"/>
      <w:bookmarkEnd w:id="824"/>
      <w:bookmarkEnd w:id="825"/>
      <w:bookmarkEnd w:id="826"/>
    </w:p>
    <w:p w14:paraId="549A9E2E" w14:textId="77777777" w:rsidR="00CD78C3" w:rsidRDefault="00CD78C3">
      <w:r>
        <w:t>When the radio access bearer technology is not known to the MTSI client, the default encapsulation parameters defined in Table 7.1 shall be used.</w:t>
      </w:r>
    </w:p>
    <w:p w14:paraId="4AB330D6" w14:textId="77777777" w:rsidR="007756AF" w:rsidRPr="007756AF" w:rsidRDefault="007756AF">
      <w:pPr>
        <w:rPr>
          <w:lang w:val="en-US"/>
        </w:rPr>
      </w:pPr>
      <w:r>
        <w:t>The codec modes and the other codec parameters (mode-change-capability, mode-change-period, mode-change-neighbor, etc), applicable for each session, are negotiated as described in clauses 6.2.2.2 and 6.2.2.3.</w:t>
      </w:r>
    </w:p>
    <w:p w14:paraId="576571AF" w14:textId="77777777" w:rsidR="005E3C62" w:rsidRDefault="005E3C62" w:rsidP="005E3C62">
      <w:r>
        <w:t>When</w:t>
      </w:r>
      <w:r w:rsidRPr="002F3677">
        <w:t xml:space="preserve"> </w:t>
      </w:r>
      <w:r>
        <w:t>transmitting AMR or AMR-WB encoded</w:t>
      </w:r>
      <w:r w:rsidRPr="002F3677">
        <w:t xml:space="preserve"> media, codec mode changes should be aligned to every other frame border and should be performed to one of the neighbouring codec modes in the negotiated mode set, except for a MTSI media gateway, see clause 12.3.1.1. </w:t>
      </w:r>
      <w:r w:rsidR="007756AF">
        <w:t xml:space="preserve">In the transmitted media, the highest codec mode of the negotiated mode-set (or of all modes, if no mode-set was included in the SDP answer) should be used, unless it is restricted by the most recently </w:t>
      </w:r>
      <w:r w:rsidR="007756AF">
        <w:lastRenderedPageBreak/>
        <w:t xml:space="preserve">received CMR. </w:t>
      </w:r>
      <w:r w:rsidRPr="002F3677">
        <w:t>In the received media, codec mode changes shall be accepted at any frame border and to any codec mode within the negotiated mode set.</w:t>
      </w:r>
    </w:p>
    <w:p w14:paraId="69C72EA6" w14:textId="77777777" w:rsidR="002B276E" w:rsidRPr="002F3677" w:rsidRDefault="002B276E" w:rsidP="005E3C62">
      <w:r w:rsidRPr="002F3677">
        <w:t>The bandwidth-efficient payload format should be used</w:t>
      </w:r>
      <w:r w:rsidRPr="0020124F">
        <w:t xml:space="preserve"> </w:t>
      </w:r>
      <w:r>
        <w:t>for AMR and AMR-WB encoded media</w:t>
      </w:r>
      <w:r w:rsidRPr="002F3677">
        <w:t xml:space="preserve"> unless the session setup determines that the octet-aligned payload format must be used.</w:t>
      </w:r>
    </w:p>
    <w:p w14:paraId="19557B9C" w14:textId="77777777" w:rsidR="00841F95" w:rsidRDefault="005E3C62" w:rsidP="005E3C62">
      <w:r w:rsidRPr="002F3677">
        <w:t>The adaptation of codec mode, aggregation and redundancy is defined in clause 10.2.</w:t>
      </w:r>
    </w:p>
    <w:p w14:paraId="7F73D953" w14:textId="77777777" w:rsidR="002B276E" w:rsidRDefault="002B276E" w:rsidP="002B276E">
      <w:pPr>
        <w:pStyle w:val="Heading6"/>
      </w:pPr>
      <w:bookmarkStart w:id="827" w:name="_Toc26369277"/>
      <w:bookmarkStart w:id="828" w:name="_Toc36227159"/>
      <w:bookmarkStart w:id="829" w:name="_Toc36228174"/>
      <w:bookmarkStart w:id="830" w:name="_Toc36228801"/>
      <w:bookmarkStart w:id="831" w:name="_Toc68847120"/>
      <w:bookmarkStart w:id="832" w:name="_Toc74611055"/>
      <w:bookmarkStart w:id="833" w:name="_Toc75566334"/>
      <w:bookmarkStart w:id="834" w:name="_Toc89789885"/>
      <w:bookmarkStart w:id="835" w:name="_Toc89963029"/>
      <w:r w:rsidRPr="00CA05A3">
        <w:t>7.5.2.1.2</w:t>
      </w:r>
      <w:r>
        <w:t>.2</w:t>
      </w:r>
      <w:r>
        <w:tab/>
        <w:t>Codec Mode Requests</w:t>
      </w:r>
      <w:bookmarkEnd w:id="827"/>
      <w:bookmarkEnd w:id="828"/>
      <w:bookmarkEnd w:id="829"/>
      <w:bookmarkEnd w:id="830"/>
      <w:bookmarkEnd w:id="831"/>
      <w:bookmarkEnd w:id="832"/>
      <w:bookmarkEnd w:id="833"/>
      <w:bookmarkEnd w:id="834"/>
      <w:bookmarkEnd w:id="835"/>
    </w:p>
    <w:p w14:paraId="1A653433" w14:textId="77777777" w:rsidR="002B276E" w:rsidRDefault="002B276E" w:rsidP="002B276E">
      <w:r>
        <w:t>For AMR and AMR-WB, i</w:t>
      </w:r>
      <w:r w:rsidRPr="00CB39EC">
        <w:t xml:space="preserve">f the highest mode </w:t>
      </w:r>
      <w:r>
        <w:t xml:space="preserve">within </w:t>
      </w:r>
      <w:r w:rsidRPr="00CB39EC">
        <w:t>the negotiated mode-set is acceptable for media reception</w:t>
      </w:r>
      <w:r>
        <w:t>,</w:t>
      </w:r>
      <w:r w:rsidRPr="00CB39EC">
        <w:t xml:space="preserve"> </w:t>
      </w:r>
      <w:r>
        <w:t>then t</w:t>
      </w:r>
      <w:r w:rsidRPr="008530CA">
        <w:t xml:space="preserve">he MTSI client in terminal shall either indicate that no codec mode request is present (i.e. value 15) or shall indicate the CMR value corresponding to the highest mode </w:t>
      </w:r>
      <w:r>
        <w:t xml:space="preserve">within </w:t>
      </w:r>
      <w:r w:rsidRPr="008530CA">
        <w:t xml:space="preserve">the negotiated mode-set in the CMR bits in the AMR and/or AMR-WB </w:t>
      </w:r>
      <w:r w:rsidRPr="005E5130">
        <w:t>payload format [28] in every outgoing RTP packet</w:t>
      </w:r>
      <w:r w:rsidRPr="008530CA">
        <w:t xml:space="preserve">. </w:t>
      </w:r>
      <w:r w:rsidRPr="00CB39EC">
        <w:t xml:space="preserve">Otherwise the highest acceptable mode </w:t>
      </w:r>
      <w:r>
        <w:t xml:space="preserve">within the </w:t>
      </w:r>
      <w:r w:rsidRPr="00CB39EC">
        <w:t>negotiated mode-set shall be sen</w:t>
      </w:r>
      <w:r>
        <w:t>t</w:t>
      </w:r>
      <w:r w:rsidRPr="00CB39EC">
        <w:t xml:space="preserve"> in CMR in each outgoing RTP packet.</w:t>
      </w:r>
    </w:p>
    <w:p w14:paraId="3790437F" w14:textId="77777777" w:rsidR="002B276E" w:rsidRDefault="002B276E" w:rsidP="00195A47">
      <w:pPr>
        <w:pStyle w:val="NO"/>
        <w:keepLines w:val="0"/>
      </w:pPr>
      <w:r w:rsidRPr="001417ED">
        <w:t>NOTE</w:t>
      </w:r>
      <w:r>
        <w:t xml:space="preserve"> 1</w:t>
      </w:r>
      <w:r w:rsidRPr="001417ED">
        <w:t>:</w:t>
      </w:r>
      <w:r>
        <w:tab/>
        <w:t>The MTSI client sending CMR values relies on that the remote media-sender will not send media with higher codec modes than requested by CMR, after some reaction time (round trip delay). However the remote party can send with lower modes</w:t>
      </w:r>
      <w:r w:rsidRPr="008B4D34">
        <w:t xml:space="preserve"> </w:t>
      </w:r>
      <w:r>
        <w:t xml:space="preserve">within the </w:t>
      </w:r>
      <w:r w:rsidRPr="00CB39EC">
        <w:t>negotiated mode-set</w:t>
      </w:r>
      <w:r>
        <w:t>, because there could be other mode limiting effects in the voice path.</w:t>
      </w:r>
    </w:p>
    <w:p w14:paraId="347A371B" w14:textId="77777777" w:rsidR="002B276E" w:rsidRDefault="002B276E" w:rsidP="00195A47">
      <w:r>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4FA0C3BA" w14:textId="77777777" w:rsidR="002B276E" w:rsidRPr="002B276E" w:rsidRDefault="002B276E" w:rsidP="00195A47">
      <w:pPr>
        <w:pStyle w:val="NO"/>
        <w:keepLines w:val="0"/>
      </w:pPr>
      <w:r w:rsidRPr="00BD7C67">
        <w:t>NOTE</w:t>
      </w:r>
      <w:r>
        <w:t xml:space="preserve"> 2</w:t>
      </w:r>
      <w:r w:rsidRPr="00BD7C67">
        <w:t>:</w:t>
      </w:r>
      <w:r w:rsidRPr="00BD7C67">
        <w:tab/>
        <w:t>The codec modes in media-sending and media-receiving direction may differ in general. Received CMR values have no influence on or relation to received media-frames.</w:t>
      </w:r>
    </w:p>
    <w:p w14:paraId="658183E5" w14:textId="77777777" w:rsidR="00BC0BD7" w:rsidRDefault="00841F95" w:rsidP="00195A47">
      <w:r>
        <w:t>The MTSI client</w:t>
      </w:r>
      <w:r w:rsidRPr="002F3677">
        <w:t xml:space="preserve"> shall accept </w:t>
      </w:r>
      <w:r>
        <w:t>Codec Mode R</w:t>
      </w:r>
      <w:r w:rsidRPr="002F3677">
        <w:t xml:space="preserve">equests signalled with the CMR bits in the AMR </w:t>
      </w:r>
      <w:r>
        <w:t xml:space="preserve">and/or AMR-WB </w:t>
      </w:r>
      <w:r w:rsidRPr="002F3677">
        <w:t>payload format</w:t>
      </w:r>
      <w:r>
        <w:t xml:space="preserve"> in every incoming RTP packet.</w:t>
      </w:r>
    </w:p>
    <w:p w14:paraId="34ADD36A" w14:textId="77777777" w:rsidR="00BC0BD7" w:rsidRDefault="00BC0BD7" w:rsidP="00195A47">
      <w:pPr>
        <w:rPr>
          <w:lang w:eastAsia="ja-JP"/>
        </w:rPr>
      </w:pPr>
      <w:r>
        <w:t xml:space="preserve">For EVS, the CMR related procedures in subclause </w:t>
      </w:r>
      <w:r w:rsidRPr="00C03B68">
        <w:rPr>
          <w:rFonts w:hint="eastAsia"/>
          <w:lang w:eastAsia="ja-JP"/>
        </w:rPr>
        <w:t>A.2.2.1.1</w:t>
      </w:r>
      <w:r>
        <w:rPr>
          <w:lang w:eastAsia="ja-JP"/>
        </w:rPr>
        <w:t xml:space="preserve"> of 3GPP TS 26.445 [125] apply.</w:t>
      </w:r>
    </w:p>
    <w:p w14:paraId="0B946094" w14:textId="77777777" w:rsidR="00BC0BD7" w:rsidRDefault="00841F95" w:rsidP="00195A47">
      <w:r>
        <w:t>If the MTSI client supports RTCP-APP packets, it shall also accept CMR in every incoming RTCP-APP packet</w:t>
      </w:r>
      <w:r w:rsidRPr="002F3677">
        <w:t>.</w:t>
      </w:r>
    </w:p>
    <w:p w14:paraId="5649C3CA" w14:textId="77777777" w:rsidR="00BC0BD7" w:rsidRDefault="00BC0BD7" w:rsidP="00195A47">
      <w:r>
        <w:t xml:space="preserve">The MTSI client shall follow each received CMR as soon as </w:t>
      </w:r>
      <w:r w:rsidRPr="00966D2B">
        <w:t>possible.</w:t>
      </w:r>
    </w:p>
    <w:p w14:paraId="66E8F4CC" w14:textId="77777777" w:rsidR="00BC0BD7" w:rsidRDefault="00BC0BD7" w:rsidP="00195A47">
      <w:pPr>
        <w:pStyle w:val="NO"/>
        <w:keepLines w:val="0"/>
      </w:pPr>
      <w:r w:rsidRPr="00BD7C67">
        <w:t>NOTE</w:t>
      </w:r>
      <w:r>
        <w:t xml:space="preserve"> 3</w:t>
      </w:r>
      <w:r w:rsidRPr="00BD7C67">
        <w:t>:</w:t>
      </w:r>
      <w:r w:rsidRPr="00BD7C67">
        <w:tab/>
        <w:t>There is no upper limit defined for the reaction time; it is expected that typically the media-sender reacts within less than 40ms after the reception of a new CMR value.</w:t>
      </w:r>
    </w:p>
    <w:p w14:paraId="12041CD7" w14:textId="77777777" w:rsidR="00BC0BD7" w:rsidRDefault="00BC0BD7" w:rsidP="00BC0BD7">
      <w:pPr>
        <w:pStyle w:val="Heading6"/>
      </w:pPr>
      <w:bookmarkStart w:id="836" w:name="_Toc26369278"/>
      <w:bookmarkStart w:id="837" w:name="_Toc36227160"/>
      <w:bookmarkStart w:id="838" w:name="_Toc36228175"/>
      <w:bookmarkStart w:id="839" w:name="_Toc36228802"/>
      <w:bookmarkStart w:id="840" w:name="_Toc68847121"/>
      <w:bookmarkStart w:id="841" w:name="_Toc74611056"/>
      <w:bookmarkStart w:id="842" w:name="_Toc75566335"/>
      <w:bookmarkStart w:id="843" w:name="_Toc89789886"/>
      <w:bookmarkStart w:id="844" w:name="_Toc89963030"/>
      <w:r>
        <w:t>7.5.2.1.2.3</w:t>
      </w:r>
      <w:r>
        <w:tab/>
        <w:t>Frame aggregation and redundancy</w:t>
      </w:r>
      <w:bookmarkEnd w:id="836"/>
      <w:bookmarkEnd w:id="837"/>
      <w:bookmarkEnd w:id="838"/>
      <w:bookmarkEnd w:id="839"/>
      <w:bookmarkEnd w:id="840"/>
      <w:bookmarkEnd w:id="841"/>
      <w:bookmarkEnd w:id="842"/>
      <w:bookmarkEnd w:id="843"/>
      <w:bookmarkEnd w:id="844"/>
    </w:p>
    <w:p w14:paraId="42D318B5" w14:textId="77777777" w:rsidR="00B35D29" w:rsidRDefault="00B35D29">
      <w:r>
        <w:t>The MTSI client should send one speech frame encapsulated in each RTP packet unless the session setup or adaptation request defines that the other MTSI client wants to receive another encapsulation variant.</w:t>
      </w:r>
    </w:p>
    <w:p w14:paraId="37679EDD" w14:textId="77777777" w:rsidR="00B35D29" w:rsidRDefault="00B35D29">
      <w:r>
        <w:t>The MTSI client should request to receive one speech frame encapsulated in each RTP packet but shall accept any number of frames per RTP packet up to the maximum limit of 12 speech frames per RTP packet.</w:t>
      </w:r>
    </w:p>
    <w:p w14:paraId="1D464639" w14:textId="77777777" w:rsidR="00B35D29" w:rsidRDefault="00B35D29">
      <w:r>
        <w:t>For application-layer redundancy, see clause 9.2.</w:t>
      </w:r>
    </w:p>
    <w:p w14:paraId="2C00CC8E" w14:textId="77777777" w:rsidR="00B35D29" w:rsidRDefault="00B35D29">
      <w:pPr>
        <w:pStyle w:val="Heading5"/>
      </w:pPr>
      <w:bookmarkStart w:id="845" w:name="_Toc26369279"/>
      <w:bookmarkStart w:id="846" w:name="_Toc36227161"/>
      <w:bookmarkStart w:id="847" w:name="_Toc36228176"/>
      <w:bookmarkStart w:id="848" w:name="_Toc36228803"/>
      <w:bookmarkStart w:id="849" w:name="_Toc68847122"/>
      <w:bookmarkStart w:id="850" w:name="_Toc74611057"/>
      <w:bookmarkStart w:id="851" w:name="_Toc75566336"/>
      <w:bookmarkStart w:id="852" w:name="_Toc89789887"/>
      <w:bookmarkStart w:id="853" w:name="_Toc89963031"/>
      <w:r>
        <w:t>7.5.2.1.3</w:t>
      </w:r>
      <w:r>
        <w:tab/>
        <w:t>HSPA</w:t>
      </w:r>
      <w:bookmarkEnd w:id="845"/>
      <w:bookmarkEnd w:id="846"/>
      <w:bookmarkEnd w:id="847"/>
      <w:bookmarkEnd w:id="848"/>
      <w:bookmarkEnd w:id="849"/>
      <w:bookmarkEnd w:id="850"/>
      <w:bookmarkEnd w:id="851"/>
      <w:bookmarkEnd w:id="852"/>
      <w:bookmarkEnd w:id="853"/>
    </w:p>
    <w:p w14:paraId="35B420E1" w14:textId="77777777" w:rsidR="00B35D29" w:rsidRDefault="00B35D29">
      <w:r>
        <w:t>Use default operation</w:t>
      </w:r>
      <w:r w:rsidR="00CD78C3">
        <w:t xml:space="preserve"> as defined in clause 7.5.2.1.2</w:t>
      </w:r>
      <w:r>
        <w:t>.</w:t>
      </w:r>
    </w:p>
    <w:p w14:paraId="5A5E218B" w14:textId="77777777" w:rsidR="00B35D29" w:rsidRDefault="00B35D29">
      <w:pPr>
        <w:pStyle w:val="NO"/>
      </w:pPr>
      <w:r>
        <w:t>NOTE:</w:t>
      </w:r>
      <w:r>
        <w:tab/>
        <w:t xml:space="preserve">The RLC PDU sizes </w:t>
      </w:r>
      <w:r w:rsidR="006229B0">
        <w:t xml:space="preserve">defined in 3GPP TR 25.993 [33] </w:t>
      </w:r>
      <w:r>
        <w:t>have been optimized for the codec modes, payload formats and frame encapsulations defined in the default operation in clause 7.5.2.1.2.</w:t>
      </w:r>
    </w:p>
    <w:p w14:paraId="6839A81C" w14:textId="77777777" w:rsidR="00B35D29" w:rsidRDefault="00B35D29">
      <w:pPr>
        <w:pStyle w:val="Heading5"/>
      </w:pPr>
      <w:bookmarkStart w:id="854" w:name="_Toc26369280"/>
      <w:bookmarkStart w:id="855" w:name="_Toc36227162"/>
      <w:bookmarkStart w:id="856" w:name="_Toc36228177"/>
      <w:bookmarkStart w:id="857" w:name="_Toc36228804"/>
      <w:bookmarkStart w:id="858" w:name="_Toc68847123"/>
      <w:bookmarkStart w:id="859" w:name="_Toc74611058"/>
      <w:bookmarkStart w:id="860" w:name="_Toc75566337"/>
      <w:bookmarkStart w:id="861" w:name="_Toc89789888"/>
      <w:bookmarkStart w:id="862" w:name="_Toc89963032"/>
      <w:r>
        <w:t>7.5.2.1.4</w:t>
      </w:r>
      <w:r>
        <w:tab/>
        <w:t>EGPRS</w:t>
      </w:r>
      <w:bookmarkEnd w:id="854"/>
      <w:bookmarkEnd w:id="855"/>
      <w:bookmarkEnd w:id="856"/>
      <w:bookmarkEnd w:id="857"/>
      <w:bookmarkEnd w:id="858"/>
      <w:bookmarkEnd w:id="859"/>
      <w:bookmarkEnd w:id="860"/>
      <w:bookmarkEnd w:id="861"/>
      <w:bookmarkEnd w:id="862"/>
    </w:p>
    <w:p w14:paraId="06F3397B" w14:textId="77777777" w:rsidR="00B35D29" w:rsidRDefault="00B35D29">
      <w:r>
        <w:t>Use default operation</w:t>
      </w:r>
      <w:r w:rsidR="00CD78C3">
        <w:t xml:space="preserve"> as defined in clause 7.5.2.1.2</w:t>
      </w:r>
      <w:r>
        <w:t>, except that the MTSI client in terminal</w:t>
      </w:r>
    </w:p>
    <w:p w14:paraId="3BF0C819" w14:textId="77777777" w:rsidR="00B35D29" w:rsidRDefault="00B35D29">
      <w:pPr>
        <w:pStyle w:val="B1"/>
      </w:pPr>
      <w:r>
        <w:t>-</w:t>
      </w:r>
      <w:r>
        <w:tab/>
        <w:t>should send two speech frames encapsulated in each RTP packet unless the session setup or adaptation request defines that the other PS end-point want to receive another encapsulation variant;</w:t>
      </w:r>
    </w:p>
    <w:p w14:paraId="1F394B90" w14:textId="77777777" w:rsidR="00B35D29" w:rsidRDefault="00B35D29">
      <w:pPr>
        <w:pStyle w:val="B1"/>
      </w:pPr>
      <w:r>
        <w:lastRenderedPageBreak/>
        <w:t>-</w:t>
      </w:r>
      <w:r>
        <w:tab/>
        <w:t>should request receiving two speech frames encapsulated in each RTP packet but shall accept any number of frames per RTP packet up to the maximum limit of 12 speech frames per RTP packet.</w:t>
      </w:r>
    </w:p>
    <w:p w14:paraId="74149D0A" w14:textId="77777777" w:rsidR="00B35D29" w:rsidRDefault="00B35D29">
      <w:pPr>
        <w:pStyle w:val="Heading5"/>
      </w:pPr>
      <w:bookmarkStart w:id="863" w:name="_Toc26369281"/>
      <w:bookmarkStart w:id="864" w:name="_Toc36227163"/>
      <w:bookmarkStart w:id="865" w:name="_Toc36228178"/>
      <w:bookmarkStart w:id="866" w:name="_Toc36228805"/>
      <w:bookmarkStart w:id="867" w:name="_Toc68847124"/>
      <w:bookmarkStart w:id="868" w:name="_Toc74611059"/>
      <w:bookmarkStart w:id="869" w:name="_Toc75566338"/>
      <w:bookmarkStart w:id="870" w:name="_Toc89789889"/>
      <w:bookmarkStart w:id="871" w:name="_Toc89963033"/>
      <w:r>
        <w:t>7.5.2.1.5</w:t>
      </w:r>
      <w:r>
        <w:tab/>
        <w:t>GIP</w:t>
      </w:r>
      <w:bookmarkEnd w:id="863"/>
      <w:bookmarkEnd w:id="864"/>
      <w:bookmarkEnd w:id="865"/>
      <w:bookmarkEnd w:id="866"/>
      <w:bookmarkEnd w:id="867"/>
      <w:bookmarkEnd w:id="868"/>
      <w:bookmarkEnd w:id="869"/>
      <w:bookmarkEnd w:id="870"/>
      <w:bookmarkEnd w:id="871"/>
    </w:p>
    <w:p w14:paraId="55D97EA5" w14:textId="77777777" w:rsidR="00B35D29" w:rsidRDefault="00B35D29">
      <w:r>
        <w:t>Use default operation</w:t>
      </w:r>
      <w:r w:rsidR="00CD78C3">
        <w:t xml:space="preserve"> as defined in clause 7.5.2.1.2</w:t>
      </w:r>
      <w:r>
        <w:t>, except that the MTSI client in terminal:</w:t>
      </w:r>
    </w:p>
    <w:p w14:paraId="13DC5D15" w14:textId="77777777" w:rsidR="00B35D29" w:rsidRDefault="00B35D29">
      <w:pPr>
        <w:pStyle w:val="B1"/>
      </w:pPr>
      <w:r>
        <w:t>-</w:t>
      </w:r>
      <w:r>
        <w:tab/>
        <w:t>should send 0, 1, 2, 3 or 4 non-redundant speech frames encapsulated in each RTP packet unless the session setup or adaptation request defines that other PS end-point want to receive another encapsulation variant;</w:t>
      </w:r>
    </w:p>
    <w:p w14:paraId="07EB99A4" w14:textId="77777777" w:rsidR="00B35D29" w:rsidRDefault="00B35D29">
      <w:pPr>
        <w:pStyle w:val="B1"/>
      </w:pPr>
      <w:r>
        <w:t>-</w:t>
      </w:r>
      <w:r>
        <w:tab/>
        <w:t>should request receiving 1 to 4 speech frames in each RTP packet but shall accept any number of frames per RTP packet up to the maximum limit of 12 speech frames per RTP packet;</w:t>
      </w:r>
    </w:p>
    <w:p w14:paraId="7471E617" w14:textId="77777777" w:rsidR="00B35D29" w:rsidRDefault="00B35D29">
      <w:pPr>
        <w:pStyle w:val="B1"/>
      </w:pPr>
      <w:r>
        <w:t>-</w:t>
      </w:r>
      <w:r>
        <w:tab/>
        <w:t>may use application layer redundancy, in which case the MTSI client in terminal may encapsulate up to 12 speech frames in each RTP packet, with a maximum of four non-redundant speech frames.</w:t>
      </w:r>
    </w:p>
    <w:p w14:paraId="5095056D" w14:textId="77777777" w:rsidR="00B35D29" w:rsidRDefault="00B35D29">
      <w:pPr>
        <w:pStyle w:val="Heading5"/>
      </w:pPr>
      <w:bookmarkStart w:id="872" w:name="_Toc26369282"/>
      <w:bookmarkStart w:id="873" w:name="_Toc36227164"/>
      <w:bookmarkStart w:id="874" w:name="_Toc36228179"/>
      <w:bookmarkStart w:id="875" w:name="_Toc36228806"/>
      <w:bookmarkStart w:id="876" w:name="_Toc68847125"/>
      <w:bookmarkStart w:id="877" w:name="_Toc74611060"/>
      <w:bookmarkStart w:id="878" w:name="_Toc75566339"/>
      <w:bookmarkStart w:id="879" w:name="_Toc89789890"/>
      <w:bookmarkStart w:id="880" w:name="_Toc89963034"/>
      <w:r>
        <w:t>7.5.2.1.6</w:t>
      </w:r>
      <w:r>
        <w:tab/>
        <w:t>Initial codec mode</w:t>
      </w:r>
      <w:r w:rsidR="006239A1">
        <w:t xml:space="preserve"> for AMR and AMR-WB</w:t>
      </w:r>
      <w:bookmarkEnd w:id="872"/>
      <w:bookmarkEnd w:id="873"/>
      <w:bookmarkEnd w:id="874"/>
      <w:bookmarkEnd w:id="875"/>
      <w:bookmarkEnd w:id="876"/>
      <w:bookmarkEnd w:id="877"/>
      <w:bookmarkEnd w:id="878"/>
      <w:bookmarkEnd w:id="879"/>
      <w:bookmarkEnd w:id="880"/>
    </w:p>
    <w:p w14:paraId="7FFE1736" w14:textId="77777777" w:rsidR="00B42E39" w:rsidRDefault="00B42E39" w:rsidP="00B42E39">
      <w:pPr>
        <w:rPr>
          <w:noProof/>
        </w:rPr>
      </w:pPr>
      <w:r w:rsidRPr="009024F1">
        <w:rPr>
          <w:noProof/>
        </w:rPr>
        <w:t xml:space="preserve">To avoid congestion on the link and to improve inter-working with CS GERAN </w:t>
      </w:r>
      <w:r>
        <w:rPr>
          <w:noProof/>
        </w:rPr>
        <w:t>when AMR or AMR-WB is used</w:t>
      </w:r>
      <w:r w:rsidRPr="0026224E">
        <w:rPr>
          <w:noProof/>
        </w:rPr>
        <w:t xml:space="preserve"> </w:t>
      </w:r>
      <w:r>
        <w:rPr>
          <w:noProof/>
        </w:rPr>
        <w:t>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51CD730B" w14:textId="77777777" w:rsidR="00B42E39" w:rsidRDefault="00B42E39" w:rsidP="00B42E39">
      <w:pPr>
        <w:pStyle w:val="B1"/>
        <w:rPr>
          <w:noProof/>
        </w:rPr>
      </w:pPr>
      <w:r>
        <w:rPr>
          <w:noProof/>
        </w:rPr>
        <w:t>-</w:t>
      </w:r>
      <w:r>
        <w:rPr>
          <w:noProof/>
        </w:rPr>
        <w:tab/>
        <w:t>a frame-block</w:t>
      </w:r>
      <w:r w:rsidRPr="0026224E">
        <w:rPr>
          <w:noProof/>
        </w:rPr>
        <w:t xml:space="preserve"> </w:t>
      </w:r>
      <w:r>
        <w:rPr>
          <w:noProof/>
        </w:rPr>
        <w:t>with rate control information; or:</w:t>
      </w:r>
    </w:p>
    <w:p w14:paraId="51C353B9" w14:textId="77777777" w:rsidR="00B42E39" w:rsidRDefault="00B42E39" w:rsidP="00B42E39">
      <w:pPr>
        <w:pStyle w:val="B1"/>
        <w:rPr>
          <w:noProof/>
        </w:rPr>
      </w:pPr>
      <w:r>
        <w:rPr>
          <w:noProof/>
        </w:rPr>
        <w:t>-</w:t>
      </w:r>
      <w:r>
        <w:rPr>
          <w:noProof/>
        </w:rPr>
        <w:tab/>
        <w:t>an RTCP message with rate control information; or:</w:t>
      </w:r>
    </w:p>
    <w:p w14:paraId="4D6FBB2B" w14:textId="77777777" w:rsidR="00B42E39" w:rsidRDefault="00B42E39" w:rsidP="00B42E39">
      <w:pPr>
        <w:pStyle w:val="B1"/>
        <w:rPr>
          <w:noProof/>
        </w:rPr>
      </w:pPr>
      <w:r>
        <w:rPr>
          <w:noProof/>
        </w:rPr>
        <w:t>-</w:t>
      </w:r>
      <w:r>
        <w:rPr>
          <w:noProof/>
        </w:rPr>
        <w:tab/>
      </w:r>
      <w:r w:rsidRPr="00EF2CD7">
        <w:rPr>
          <w:noProof/>
          <w:lang w:eastAsia="en-GB"/>
        </w:rPr>
        <w:t>reception quality feedback information, e.g. PLR or jitter in RTCP Sender Reports or Receiver Reports, indicating that the currently used codec mode is too high for the current operating condition</w:t>
      </w:r>
      <w:r>
        <w:rPr>
          <w:noProof/>
        </w:rPr>
        <w:t>.</w:t>
      </w:r>
    </w:p>
    <w:p w14:paraId="526C4E17" w14:textId="77777777" w:rsidR="00B42E39" w:rsidRDefault="00B42E39" w:rsidP="00B42E39">
      <w:pPr>
        <w:rPr>
          <w:noProof/>
        </w:rPr>
      </w:pPr>
      <w:r w:rsidRPr="005E5824">
        <w:rPr>
          <w:noProof/>
        </w:rPr>
        <w:t xml:space="preserve">The value for the </w:t>
      </w:r>
      <w:r>
        <w:rPr>
          <w:noProof/>
        </w:rPr>
        <w:t>I</w:t>
      </w:r>
      <w:r w:rsidRPr="005E5824">
        <w:rPr>
          <w:noProof/>
        </w:rPr>
        <w:t xml:space="preserve">nitial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1FFCB0A8" w14:textId="77777777" w:rsidR="00B42E39" w:rsidRDefault="00B42E39" w:rsidP="00B42E39">
      <w:pPr>
        <w:rPr>
          <w:noProof/>
        </w:rPr>
      </w:pPr>
      <w:r>
        <w:rPr>
          <w:noProof/>
        </w:rPr>
        <w:t>The rate control information can either be: a CMR with a value other than ‘15’ in the RTP payload; or a CMR with a value other than ‘15’ in an RTCP_APP message (see Clause 10.2.1).</w:t>
      </w:r>
    </w:p>
    <w:p w14:paraId="3C11F0E0" w14:textId="77777777" w:rsidR="00B42E39" w:rsidRDefault="00B42E39" w:rsidP="00B42E39">
      <w:pPr>
        <w:pStyle w:val="NO"/>
        <w:rPr>
          <w:noProof/>
        </w:rPr>
      </w:pPr>
      <w:r>
        <w:rPr>
          <w:noProof/>
        </w:rPr>
        <w:t>NOTE</w:t>
      </w:r>
      <w:r w:rsidR="00806865">
        <w:rPr>
          <w:noProof/>
          <w:lang w:val="en-GB"/>
        </w:rPr>
        <w:t xml:space="preserve"> 1</w:t>
      </w:r>
      <w:r>
        <w:rPr>
          <w:noProof/>
        </w:rPr>
        <w:t>:</w:t>
      </w:r>
      <w:r>
        <w:rPr>
          <w:noProof/>
        </w:rPr>
        <w:tab/>
        <w:t>A CMR with a value of ‘15’ means that no mode request is present [28].</w:t>
      </w:r>
    </w:p>
    <w:p w14:paraId="1752A508" w14:textId="77777777" w:rsidR="00B42E39" w:rsidRDefault="00B42E39" w:rsidP="00B42E39">
      <w:pPr>
        <w:rPr>
          <w:noProof/>
        </w:rPr>
      </w:pPr>
      <w:r>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891EDB6" w14:textId="77777777" w:rsidR="00B42E39" w:rsidRPr="005E5824" w:rsidRDefault="00B42E39" w:rsidP="00B42E39">
      <w:pPr>
        <w:rPr>
          <w:noProof/>
        </w:rPr>
      </w:pPr>
      <w:r w:rsidRPr="005E5824">
        <w:rPr>
          <w:noProof/>
        </w:rPr>
        <w:t xml:space="preserve">The value for the </w:t>
      </w:r>
      <w:r>
        <w:rPr>
          <w:noProof/>
        </w:rPr>
        <w:t>Initial U</w:t>
      </w:r>
      <w:r w:rsidRPr="005E5824">
        <w:rPr>
          <w:noProof/>
        </w:rPr>
        <w:t xml:space="preserve">p-switch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715935BB" w14:textId="77777777" w:rsidR="00B42E39" w:rsidRDefault="00B42E39" w:rsidP="00B42E39">
      <w:pPr>
        <w:rPr>
          <w:noProof/>
        </w:rPr>
      </w:pPr>
      <w:r>
        <w:rPr>
          <w:noProof/>
        </w:rPr>
        <w:t>The following rules can be used for determining the ICM:</w:t>
      </w:r>
    </w:p>
    <w:p w14:paraId="066F463E" w14:textId="77777777" w:rsidR="00B42E39" w:rsidRDefault="00484078" w:rsidP="00484078">
      <w:pPr>
        <w:pStyle w:val="B1"/>
      </w:pPr>
      <w:r>
        <w:t>-</w:t>
      </w:r>
      <w:r>
        <w:tab/>
      </w:r>
      <w:r w:rsidR="00B42E39">
        <w:t>If 1 codec mode is included in the mode-set then this should be the ICM.</w:t>
      </w:r>
    </w:p>
    <w:p w14:paraId="75E65D03" w14:textId="77777777" w:rsidR="00B42E39" w:rsidRDefault="00484078" w:rsidP="00484078">
      <w:pPr>
        <w:pStyle w:val="B1"/>
      </w:pPr>
      <w:r>
        <w:t>-</w:t>
      </w:r>
      <w:r>
        <w:tab/>
      </w:r>
      <w:r w:rsidR="00B42E39">
        <w:t>If 2 or 3 codec modes are included in the mode-set then the ICM should be the codec mode with the lowest rate.</w:t>
      </w:r>
    </w:p>
    <w:p w14:paraId="218B278A" w14:textId="77777777" w:rsidR="00B42E39" w:rsidRDefault="00484078" w:rsidP="00484078">
      <w:pPr>
        <w:pStyle w:val="B1"/>
      </w:pPr>
      <w:r>
        <w:t>-</w:t>
      </w:r>
      <w:r>
        <w:tab/>
      </w:r>
      <w:r w:rsidR="00B42E39">
        <w:t>If 4 or more codec modes are included in the mode-set then the ICM should be the codec mode with the 2</w:t>
      </w:r>
      <w:r w:rsidR="00B42E39" w:rsidRPr="00EA574D">
        <w:rPr>
          <w:vertAlign w:val="superscript"/>
        </w:rPr>
        <w:t>nd</w:t>
      </w:r>
      <w:r w:rsidR="00B42E39">
        <w:t xml:space="preserve"> lowest rate.</w:t>
      </w:r>
    </w:p>
    <w:p w14:paraId="72789EE3" w14:textId="77777777" w:rsidR="00B42E39" w:rsidRPr="004E72C2" w:rsidRDefault="00B42E39" w:rsidP="00B42E39">
      <w:pPr>
        <w:pStyle w:val="NO"/>
        <w:rPr>
          <w:noProof/>
        </w:rPr>
      </w:pPr>
      <w:r w:rsidRPr="004E72C2">
        <w:rPr>
          <w:noProof/>
        </w:rPr>
        <w:t>NOTE</w:t>
      </w:r>
      <w:r w:rsidR="00806865">
        <w:rPr>
          <w:noProof/>
          <w:lang w:val="en-GB"/>
        </w:rPr>
        <w:t xml:space="preserve"> 2</w:t>
      </w:r>
      <w:r w:rsidRPr="004E72C2">
        <w:rPr>
          <w:noProof/>
        </w:rPr>
        <w:t>:</w:t>
      </w:r>
      <w:r w:rsidRPr="004E72C2">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8746ECA" w14:textId="77777777" w:rsidR="00D56CDB" w:rsidRDefault="00D56CDB" w:rsidP="00D56CDB">
      <w:pPr>
        <w:pStyle w:val="Heading5"/>
        <w:rPr>
          <w:noProof/>
        </w:rPr>
      </w:pPr>
      <w:bookmarkStart w:id="881" w:name="_Toc26369283"/>
      <w:bookmarkStart w:id="882" w:name="_Toc36227165"/>
      <w:bookmarkStart w:id="883" w:name="_Toc36228180"/>
      <w:bookmarkStart w:id="884" w:name="_Toc36228807"/>
      <w:bookmarkStart w:id="885" w:name="_Toc68847126"/>
      <w:bookmarkStart w:id="886" w:name="_Toc74611061"/>
      <w:bookmarkStart w:id="887" w:name="_Toc75566340"/>
      <w:bookmarkStart w:id="888" w:name="_Toc89789891"/>
      <w:bookmarkStart w:id="889" w:name="_Toc89963035"/>
      <w:r>
        <w:rPr>
          <w:noProof/>
        </w:rPr>
        <w:t>7.5.2.1.7</w:t>
      </w:r>
      <w:r>
        <w:rPr>
          <w:noProof/>
        </w:rPr>
        <w:tab/>
      </w:r>
      <w:r w:rsidR="007C1D9E">
        <w:rPr>
          <w:noProof/>
        </w:rPr>
        <w:t>E-UTRAN and NR</w:t>
      </w:r>
      <w:bookmarkEnd w:id="881"/>
      <w:bookmarkEnd w:id="882"/>
      <w:bookmarkEnd w:id="883"/>
      <w:bookmarkEnd w:id="884"/>
      <w:bookmarkEnd w:id="885"/>
      <w:bookmarkEnd w:id="886"/>
      <w:bookmarkEnd w:id="887"/>
      <w:bookmarkEnd w:id="888"/>
      <w:bookmarkEnd w:id="889"/>
    </w:p>
    <w:p w14:paraId="45CB0CD4" w14:textId="77777777" w:rsidR="00D56CDB" w:rsidRDefault="00D56CDB" w:rsidP="00D56CDB">
      <w:pPr>
        <w:rPr>
          <w:noProof/>
        </w:rPr>
      </w:pPr>
      <w:r>
        <w:rPr>
          <w:noProof/>
        </w:rPr>
        <w:t>Use the default operation as defined in Clause 7.5.2.1.2.</w:t>
      </w:r>
    </w:p>
    <w:p w14:paraId="19B80BDE" w14:textId="77777777" w:rsidR="005E3C62" w:rsidRDefault="005E3C62" w:rsidP="005E3C62">
      <w:pPr>
        <w:pStyle w:val="Heading5"/>
        <w:rPr>
          <w:lang w:eastAsia="ko-KR"/>
        </w:rPr>
      </w:pPr>
      <w:bookmarkStart w:id="890" w:name="_Toc26369284"/>
      <w:bookmarkStart w:id="891" w:name="_Toc36227166"/>
      <w:bookmarkStart w:id="892" w:name="_Toc36228181"/>
      <w:bookmarkStart w:id="893" w:name="_Toc36228808"/>
      <w:bookmarkStart w:id="894" w:name="_Toc68847127"/>
      <w:bookmarkStart w:id="895" w:name="_Toc74611062"/>
      <w:bookmarkStart w:id="896" w:name="_Toc75566341"/>
      <w:bookmarkStart w:id="897" w:name="_Toc89789892"/>
      <w:bookmarkStart w:id="898" w:name="_Toc89963036"/>
      <w:r>
        <w:rPr>
          <w:lang w:eastAsia="ko-KR"/>
        </w:rPr>
        <w:lastRenderedPageBreak/>
        <w:t>7.5.2.1.8</w:t>
      </w:r>
      <w:r>
        <w:rPr>
          <w:lang w:eastAsia="ko-KR"/>
        </w:rPr>
        <w:tab/>
        <w:t>Initial codec mode for EVS</w:t>
      </w:r>
      <w:bookmarkEnd w:id="890"/>
      <w:bookmarkEnd w:id="891"/>
      <w:bookmarkEnd w:id="892"/>
      <w:bookmarkEnd w:id="893"/>
      <w:bookmarkEnd w:id="894"/>
      <w:bookmarkEnd w:id="895"/>
      <w:bookmarkEnd w:id="896"/>
      <w:bookmarkEnd w:id="897"/>
      <w:bookmarkEnd w:id="898"/>
    </w:p>
    <w:p w14:paraId="44ABF7E0" w14:textId="77777777" w:rsidR="005E3C62" w:rsidRDefault="005E3C62" w:rsidP="005E3C62">
      <w:pPr>
        <w:rPr>
          <w:lang w:eastAsia="ko-KR"/>
        </w:rPr>
      </w:pPr>
      <w:r>
        <w:rPr>
          <w:lang w:eastAsia="ko-KR"/>
        </w:rPr>
        <w:t>When the EVS AMR-WB IO mode is used from the start of the session, the Initial Codec Mode (ICM) should be selected as defined in Clause 7.5.2.1.6 for AMR-WB.</w:t>
      </w:r>
    </w:p>
    <w:p w14:paraId="14511702" w14:textId="77777777" w:rsidR="005E3C62" w:rsidRDefault="005E3C62" w:rsidP="005E3C62">
      <w:pPr>
        <w:rPr>
          <w:lang w:eastAsia="ko-KR"/>
        </w:rPr>
      </w:pPr>
      <w:r>
        <w:rPr>
          <w:lang w:eastAsia="ko-KR"/>
        </w:rPr>
        <w:t>When EVS Primary mode is used from the start of the session, the following principles apply for the selection of the Initial Codec Mode bit-rate (ICMbr):</w:t>
      </w:r>
    </w:p>
    <w:p w14:paraId="05EC57E9" w14:textId="77777777" w:rsidR="005E3C62" w:rsidRDefault="005E3C62" w:rsidP="005E3C62">
      <w:pPr>
        <w:pStyle w:val="B1"/>
        <w:rPr>
          <w:lang w:eastAsia="ko-KR"/>
        </w:rPr>
      </w:pPr>
      <w:r>
        <w:rPr>
          <w:lang w:eastAsia="ko-KR"/>
        </w:rPr>
        <w:t>-</w:t>
      </w:r>
      <w:r>
        <w:rPr>
          <w:lang w:eastAsia="ko-KR"/>
        </w:rPr>
        <w:tab/>
        <w:t>If GBR is known and if GBR is less than MBR, the ICMbr should be aligned with the GBR or should be lower than GBR.</w:t>
      </w:r>
    </w:p>
    <w:p w14:paraId="56F53140" w14:textId="77777777" w:rsidR="005E3C62" w:rsidRDefault="005E3C62" w:rsidP="005E3C62">
      <w:pPr>
        <w:rPr>
          <w:lang w:eastAsia="ko-KR"/>
        </w:rPr>
      </w:pPr>
      <w:r>
        <w:rPr>
          <w:lang w:eastAsia="ko-KR"/>
        </w:rPr>
        <w:t>When EVS Primary mode is used from the start of the session, the Initial Codec Mode audio bandwidth (ICMab) should be the highest audio bandwidth negotiated for the Initial Codec Mode bit-rate (ICMbr).</w:t>
      </w:r>
    </w:p>
    <w:p w14:paraId="176F5984" w14:textId="77777777" w:rsidR="005E3C62" w:rsidRDefault="005E3C62" w:rsidP="005E3C62">
      <w:pPr>
        <w:pStyle w:val="Heading5"/>
        <w:rPr>
          <w:lang w:eastAsia="ko-KR"/>
        </w:rPr>
      </w:pPr>
      <w:bookmarkStart w:id="899" w:name="_Toc26369285"/>
      <w:bookmarkStart w:id="900" w:name="_Toc36227167"/>
      <w:bookmarkStart w:id="901" w:name="_Toc36228182"/>
      <w:bookmarkStart w:id="902" w:name="_Toc36228809"/>
      <w:bookmarkStart w:id="903" w:name="_Toc68847128"/>
      <w:bookmarkStart w:id="904" w:name="_Toc74611063"/>
      <w:bookmarkStart w:id="905" w:name="_Toc75566342"/>
      <w:bookmarkStart w:id="906" w:name="_Toc89789893"/>
      <w:bookmarkStart w:id="907" w:name="_Toc89963037"/>
      <w:r>
        <w:rPr>
          <w:lang w:eastAsia="ko-KR"/>
        </w:rPr>
        <w:t>7.5.2.1.9</w:t>
      </w:r>
      <w:r>
        <w:rPr>
          <w:lang w:eastAsia="ko-KR"/>
        </w:rPr>
        <w:tab/>
        <w:t>Dual-mono</w:t>
      </w:r>
      <w:bookmarkEnd w:id="899"/>
      <w:bookmarkEnd w:id="900"/>
      <w:bookmarkEnd w:id="901"/>
      <w:bookmarkEnd w:id="902"/>
      <w:bookmarkEnd w:id="903"/>
      <w:bookmarkEnd w:id="904"/>
      <w:bookmarkEnd w:id="905"/>
      <w:bookmarkEnd w:id="906"/>
      <w:bookmarkEnd w:id="907"/>
    </w:p>
    <w:p w14:paraId="25C9DAB2" w14:textId="77777777" w:rsidR="005E3C62" w:rsidRDefault="005E3C62" w:rsidP="005E3C62">
      <w:pPr>
        <w:rPr>
          <w:lang w:eastAsia="ko-KR"/>
        </w:rPr>
      </w:pPr>
      <w:r>
        <w:rPr>
          <w:lang w:eastAsia="ko-KR"/>
        </w:rPr>
        <w:t>An MTSI client may support dual-mono operation for EVS.</w:t>
      </w:r>
    </w:p>
    <w:p w14:paraId="4BD7ABEA" w14:textId="77777777" w:rsidR="005E3C62" w:rsidRDefault="005E3C62" w:rsidP="005E3C62">
      <w:pPr>
        <w:rPr>
          <w:lang w:eastAsia="ko-KR"/>
        </w:rPr>
      </w:pPr>
      <w:r>
        <w:rPr>
          <w:lang w:eastAsia="ko-KR"/>
        </w:rPr>
        <w:t>The packetization of dual-mono for EVS is described in [125]. When the EVS Primary mode is used for dual-mono encoding, the Header-full format must be used for all RTP packets.</w:t>
      </w:r>
    </w:p>
    <w:p w14:paraId="2BEB1443" w14:textId="77777777" w:rsidR="005E3C62" w:rsidRDefault="005E3C62" w:rsidP="00D56CDB">
      <w:pPr>
        <w:rPr>
          <w:lang w:eastAsia="ko-KR"/>
        </w:rPr>
      </w:pPr>
      <w:r>
        <w:rPr>
          <w:lang w:eastAsia="ko-KR"/>
        </w:rPr>
        <w:t>When offering dual-mono for an RTP payload type number, the number of channels is set to 2, see SDP example in Annex A.14.</w:t>
      </w:r>
    </w:p>
    <w:p w14:paraId="74752986" w14:textId="77777777" w:rsidR="00B35D29" w:rsidRDefault="00B35D29">
      <w:pPr>
        <w:pStyle w:val="Heading4"/>
      </w:pPr>
      <w:bookmarkStart w:id="908" w:name="_Toc26369286"/>
      <w:bookmarkStart w:id="909" w:name="_Toc36227168"/>
      <w:bookmarkStart w:id="910" w:name="_Toc36228183"/>
      <w:bookmarkStart w:id="911" w:name="_Toc36228810"/>
      <w:bookmarkStart w:id="912" w:name="_Toc68847129"/>
      <w:bookmarkStart w:id="913" w:name="_Toc74611064"/>
      <w:bookmarkStart w:id="914" w:name="_Toc75566343"/>
      <w:bookmarkStart w:id="915" w:name="_Toc89789894"/>
      <w:bookmarkStart w:id="916" w:name="_Toc89963038"/>
      <w:r>
        <w:t>7.5.2.2</w:t>
      </w:r>
      <w:r>
        <w:tab/>
        <w:t>Video</w:t>
      </w:r>
      <w:bookmarkEnd w:id="908"/>
      <w:bookmarkEnd w:id="909"/>
      <w:bookmarkEnd w:id="910"/>
      <w:bookmarkEnd w:id="911"/>
      <w:bookmarkEnd w:id="912"/>
      <w:bookmarkEnd w:id="913"/>
      <w:bookmarkEnd w:id="914"/>
      <w:bookmarkEnd w:id="915"/>
      <w:bookmarkEnd w:id="916"/>
    </w:p>
    <w:p w14:paraId="4DC6FC0E" w14:textId="77777777" w:rsidR="00004730" w:rsidRDefault="00004730" w:rsidP="00004730">
      <w:r>
        <w:t>An MTSI client should follow general strategies for error-resilient coding (segmentation) and packetization as specified by each codec [24][119] and RTP payload format [25][120] specification. Further guidelines on how the video media data should be packetized during a session are provided in this clause.</w:t>
      </w:r>
    </w:p>
    <w:p w14:paraId="65C08105" w14:textId="77777777" w:rsidR="00004730" w:rsidRDefault="00004730" w:rsidP="00004730">
      <w:r>
        <w:t>Coded pictures should be encoded into individual segments:</w:t>
      </w:r>
    </w:p>
    <w:p w14:paraId="25229826" w14:textId="77777777" w:rsidR="00004730" w:rsidRDefault="00004730" w:rsidP="00004730">
      <w:pPr>
        <w:pStyle w:val="B1"/>
      </w:pPr>
      <w:r>
        <w:t>-</w:t>
      </w:r>
      <w:r>
        <w:tab/>
        <w:t>For H.264 (AVC), a slice corresponds to such a segment.</w:t>
      </w:r>
    </w:p>
    <w:p w14:paraId="3B33C2E5" w14:textId="77777777" w:rsidR="00004730" w:rsidRDefault="00004730" w:rsidP="00004730">
      <w:pPr>
        <w:pStyle w:val="B1"/>
      </w:pPr>
      <w:r>
        <w:t>-</w:t>
      </w:r>
      <w:r>
        <w:tab/>
        <w:t>For H.265 (HEVC), a slice segment corresponds to such a segment.</w:t>
      </w:r>
    </w:p>
    <w:p w14:paraId="4BC8A3E8" w14:textId="77777777" w:rsidR="00004730" w:rsidRDefault="00004730" w:rsidP="00004730">
      <w:r>
        <w:t>Each individual segment should be encapsulated in one RTP packet. Each RTP packet should be smaller than the Maximum Transfer Unit (MTU) size.</w:t>
      </w:r>
    </w:p>
    <w:p w14:paraId="6B44D784" w14:textId="77777777" w:rsidR="00B35D29" w:rsidRDefault="00B35D29">
      <w:pPr>
        <w:pStyle w:val="NO"/>
      </w:pPr>
      <w:r>
        <w:t>NOTE 1:</w:t>
      </w:r>
      <w:r>
        <w:tab/>
        <w:t>Unnecessary video segmentation, e.g. within RTP packets, may reduce coding efficiency.</w:t>
      </w:r>
    </w:p>
    <w:p w14:paraId="4B0CD3CB" w14:textId="77777777" w:rsidR="00B35D29" w:rsidRDefault="00B35D29">
      <w:pPr>
        <w:pStyle w:val="NO"/>
      </w:pPr>
      <w:r>
        <w:t>NOTE 2:</w:t>
      </w:r>
      <w:r>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462601DD" w14:textId="77777777" w:rsidR="00B35D29" w:rsidRDefault="00B35D29">
      <w:pPr>
        <w:pStyle w:val="NO"/>
      </w:pPr>
      <w:r>
        <w:t>NOTE 3:</w:t>
      </w:r>
      <w:r>
        <w:tab/>
        <w:t>In most cases, the MTU-size has a direct relationship with the bearer of the radio network.</w:t>
      </w:r>
    </w:p>
    <w:p w14:paraId="3B226370" w14:textId="77777777" w:rsidR="00B35D29" w:rsidRDefault="00B35D29">
      <w:pPr>
        <w:pStyle w:val="Heading4"/>
      </w:pPr>
      <w:bookmarkStart w:id="917" w:name="_Toc26369287"/>
      <w:bookmarkStart w:id="918" w:name="_Toc36227169"/>
      <w:bookmarkStart w:id="919" w:name="_Toc36228184"/>
      <w:bookmarkStart w:id="920" w:name="_Toc36228811"/>
      <w:bookmarkStart w:id="921" w:name="_Toc68847130"/>
      <w:bookmarkStart w:id="922" w:name="_Toc74611065"/>
      <w:bookmarkStart w:id="923" w:name="_Toc75566344"/>
      <w:bookmarkStart w:id="924" w:name="_Toc89789895"/>
      <w:bookmarkStart w:id="925" w:name="_Toc89963039"/>
      <w:r>
        <w:t>7.5.2.3</w:t>
      </w:r>
      <w:r>
        <w:tab/>
        <w:t>Text</w:t>
      </w:r>
      <w:bookmarkEnd w:id="917"/>
      <w:bookmarkEnd w:id="918"/>
      <w:bookmarkEnd w:id="919"/>
      <w:bookmarkEnd w:id="920"/>
      <w:bookmarkEnd w:id="921"/>
      <w:bookmarkEnd w:id="922"/>
      <w:bookmarkEnd w:id="923"/>
      <w:bookmarkEnd w:id="924"/>
      <w:bookmarkEnd w:id="925"/>
    </w:p>
    <w:p w14:paraId="314D8599" w14:textId="77777777" w:rsidR="00B35D29" w:rsidRDefault="00B35D29">
      <w:r>
        <w:t>Real-time text is intended for human conversation applications. Text shall not be transferred with higher rate than 30 characters per second (as defined for cps in section 6 of RFC 4103 [31]). A text-capable MTSI client shall be able to receive text with cps set up to 30.</w:t>
      </w:r>
    </w:p>
    <w:p w14:paraId="060B041F" w14:textId="77777777" w:rsidR="00B35D29" w:rsidRDefault="00B35D29">
      <w:pPr>
        <w:pStyle w:val="Heading3"/>
      </w:pPr>
      <w:bookmarkStart w:id="926" w:name="_Toc26369288"/>
      <w:bookmarkStart w:id="927" w:name="_Toc36227170"/>
      <w:bookmarkStart w:id="928" w:name="_Toc36228185"/>
      <w:bookmarkStart w:id="929" w:name="_Toc36228812"/>
      <w:bookmarkStart w:id="930" w:name="_Toc68847131"/>
      <w:bookmarkStart w:id="931" w:name="_Toc74611066"/>
      <w:bookmarkStart w:id="932" w:name="_Toc75566345"/>
      <w:bookmarkStart w:id="933" w:name="_Toc89789896"/>
      <w:bookmarkStart w:id="934" w:name="_Toc89963040"/>
      <w:r>
        <w:t>7.5.3</w:t>
      </w:r>
      <w:r>
        <w:tab/>
        <w:t>Media synchronization</w:t>
      </w:r>
      <w:bookmarkEnd w:id="926"/>
      <w:bookmarkEnd w:id="927"/>
      <w:bookmarkEnd w:id="928"/>
      <w:bookmarkEnd w:id="929"/>
      <w:bookmarkEnd w:id="930"/>
      <w:bookmarkEnd w:id="931"/>
      <w:bookmarkEnd w:id="932"/>
      <w:bookmarkEnd w:id="933"/>
      <w:bookmarkEnd w:id="934"/>
    </w:p>
    <w:p w14:paraId="6FA9BBF3" w14:textId="77777777" w:rsidR="00B35D29" w:rsidRDefault="00B35D29">
      <w:pPr>
        <w:pStyle w:val="Heading4"/>
      </w:pPr>
      <w:bookmarkStart w:id="935" w:name="_Toc26369289"/>
      <w:bookmarkStart w:id="936" w:name="_Toc36227171"/>
      <w:bookmarkStart w:id="937" w:name="_Toc36228186"/>
      <w:bookmarkStart w:id="938" w:name="_Toc36228813"/>
      <w:bookmarkStart w:id="939" w:name="_Toc68847132"/>
      <w:bookmarkStart w:id="940" w:name="_Toc74611067"/>
      <w:bookmarkStart w:id="941" w:name="_Toc75566346"/>
      <w:bookmarkStart w:id="942" w:name="_Toc89789897"/>
      <w:bookmarkStart w:id="943" w:name="_Toc89963041"/>
      <w:r>
        <w:t>7.5.3.1</w:t>
      </w:r>
      <w:r>
        <w:tab/>
        <w:t>General</w:t>
      </w:r>
      <w:bookmarkEnd w:id="935"/>
      <w:bookmarkEnd w:id="936"/>
      <w:bookmarkEnd w:id="937"/>
      <w:bookmarkEnd w:id="938"/>
      <w:bookmarkEnd w:id="939"/>
      <w:bookmarkEnd w:id="940"/>
      <w:bookmarkEnd w:id="941"/>
      <w:bookmarkEnd w:id="942"/>
      <w:bookmarkEnd w:id="943"/>
    </w:p>
    <w:p w14:paraId="5D9C5D4D" w14:textId="77777777" w:rsidR="00B35D29" w:rsidRDefault="00B35D29">
      <w:r>
        <w:t>RTCP SR shall be used for media synchronization by setting the NTP and RTP timestamps according to RFC 3550 [9]. To enable quick media synchronization when a new media component is added, or an MTSI session is initiated, the RTP sender should send RTCP Sender Reports for all newly started media components as early as possible.</w:t>
      </w:r>
    </w:p>
    <w:p w14:paraId="52B42EE9" w14:textId="77777777" w:rsidR="00B35D29" w:rsidRDefault="00B35D29">
      <w:pPr>
        <w:pStyle w:val="NO"/>
      </w:pPr>
      <w:r>
        <w:t>NOTE:</w:t>
      </w:r>
      <w:r>
        <w:tab/>
        <w:t>An MTSI sender can signal in SDP that no synchronization between media components is required. See clause 6.2.6 and clause A.7.</w:t>
      </w:r>
    </w:p>
    <w:p w14:paraId="6578759C" w14:textId="77777777" w:rsidR="00B35D29" w:rsidRDefault="00B35D29">
      <w:pPr>
        <w:pStyle w:val="Heading4"/>
      </w:pPr>
      <w:bookmarkStart w:id="944" w:name="_Toc26369290"/>
      <w:bookmarkStart w:id="945" w:name="_Toc36227172"/>
      <w:bookmarkStart w:id="946" w:name="_Toc36228187"/>
      <w:bookmarkStart w:id="947" w:name="_Toc36228814"/>
      <w:bookmarkStart w:id="948" w:name="_Toc68847133"/>
      <w:bookmarkStart w:id="949" w:name="_Toc74611068"/>
      <w:bookmarkStart w:id="950" w:name="_Toc75566347"/>
      <w:bookmarkStart w:id="951" w:name="_Toc89789898"/>
      <w:bookmarkStart w:id="952" w:name="_Toc89963042"/>
      <w:r>
        <w:lastRenderedPageBreak/>
        <w:t>7.5.3.2</w:t>
      </w:r>
      <w:r>
        <w:tab/>
        <w:t>Text</w:t>
      </w:r>
      <w:bookmarkEnd w:id="944"/>
      <w:bookmarkEnd w:id="945"/>
      <w:bookmarkEnd w:id="946"/>
      <w:bookmarkEnd w:id="947"/>
      <w:bookmarkEnd w:id="948"/>
      <w:bookmarkEnd w:id="949"/>
      <w:bookmarkEnd w:id="950"/>
      <w:bookmarkEnd w:id="951"/>
      <w:bookmarkEnd w:id="952"/>
    </w:p>
    <w:p w14:paraId="5944E120" w14:textId="77777777" w:rsidR="00B35D29" w:rsidRDefault="00B35D29">
      <w:pPr>
        <w:rPr>
          <w:color w:val="000000"/>
        </w:rPr>
      </w:pPr>
      <w:r>
        <w:t xml:space="preserve">The media synchronization requirements for real-time text are relaxed. </w:t>
      </w:r>
      <w:r>
        <w:rPr>
          <w:color w:val="000000"/>
        </w:rPr>
        <w:t>A synchronization error between text and other media of a maximum of 3 seconds is accepted. Since this is longer than the maximum accepted latency, no specific methods need to be applied to assure to meet the requirement</w:t>
      </w:r>
    </w:p>
    <w:p w14:paraId="427D6157" w14:textId="77777777" w:rsidR="002B59CC" w:rsidRDefault="002B59CC" w:rsidP="002B59CC">
      <w:pPr>
        <w:pStyle w:val="Heading3"/>
        <w:rPr>
          <w:noProof/>
        </w:rPr>
      </w:pPr>
      <w:bookmarkStart w:id="953" w:name="_Toc26369291"/>
      <w:bookmarkStart w:id="954" w:name="_Toc36227173"/>
      <w:bookmarkStart w:id="955" w:name="_Toc36228188"/>
      <w:bookmarkStart w:id="956" w:name="_Toc36228815"/>
      <w:bookmarkStart w:id="957" w:name="_Toc68847134"/>
      <w:bookmarkStart w:id="958" w:name="_Toc74611069"/>
      <w:bookmarkStart w:id="959" w:name="_Toc75566348"/>
      <w:bookmarkStart w:id="960" w:name="_Toc89789899"/>
      <w:bookmarkStart w:id="961" w:name="_Toc89963043"/>
      <w:r>
        <w:rPr>
          <w:noProof/>
        </w:rPr>
        <w:t>7.5.4</w:t>
      </w:r>
      <w:r w:rsidR="0007623F">
        <w:rPr>
          <w:noProof/>
        </w:rPr>
        <w:tab/>
      </w:r>
      <w:r>
        <w:rPr>
          <w:noProof/>
        </w:rPr>
        <w:t xml:space="preserve">ECN usage in </w:t>
      </w:r>
      <w:smartTag w:uri="urn:schemas-microsoft-com:office:smarttags" w:element="PersonName">
        <w:r>
          <w:rPr>
            <w:noProof/>
          </w:rPr>
          <w:t>RT</w:t>
        </w:r>
      </w:smartTag>
      <w:r>
        <w:rPr>
          <w:noProof/>
        </w:rPr>
        <w:t>P sessions</w:t>
      </w:r>
      <w:bookmarkEnd w:id="953"/>
      <w:bookmarkEnd w:id="954"/>
      <w:bookmarkEnd w:id="955"/>
      <w:bookmarkEnd w:id="956"/>
      <w:bookmarkEnd w:id="957"/>
      <w:bookmarkEnd w:id="958"/>
      <w:bookmarkEnd w:id="959"/>
      <w:bookmarkEnd w:id="960"/>
      <w:bookmarkEnd w:id="961"/>
    </w:p>
    <w:p w14:paraId="5F0C22D7" w14:textId="77777777" w:rsidR="002B59CC" w:rsidRDefault="002B59CC" w:rsidP="002B59CC">
      <w:pPr>
        <w:rPr>
          <w:noProof/>
        </w:rPr>
      </w:pPr>
      <w:r>
        <w:rPr>
          <w:noProof/>
        </w:rPr>
        <w:t>Once the ECN negotiation has been completed as defined in [</w:t>
      </w:r>
      <w:r w:rsidR="00465E9F">
        <w:rPr>
          <w:noProof/>
        </w:rPr>
        <w:t>84</w:t>
      </w:r>
      <w:r>
        <w:rPr>
          <w:noProof/>
        </w:rPr>
        <w:t>], then only ECT(0) shall be used when marking packets with ECT, [</w:t>
      </w:r>
      <w:r w:rsidR="00465E9F">
        <w:rPr>
          <w:noProof/>
        </w:rPr>
        <w:t>83</w:t>
      </w:r>
      <w:r>
        <w:rPr>
          <w:noProof/>
        </w:rPr>
        <w:t xml:space="preserve">]. </w:t>
      </w:r>
      <w:r w:rsidR="00277E6D" w:rsidRPr="00C83C30">
        <w:rPr>
          <w:noProof/>
        </w:rPr>
        <w:t>When ECN is used for an RTP stream then the sending MTSI client shall mark every packet with ECT until the end of the session or until the session is re-</w:t>
      </w:r>
      <w:r w:rsidR="00277E6D">
        <w:rPr>
          <w:noProof/>
        </w:rPr>
        <w:t>negotiated to no longer use ECN</w:t>
      </w:r>
      <w:r w:rsidR="00277E6D" w:rsidRPr="00C83C30">
        <w:rPr>
          <w:noProof/>
        </w:rPr>
        <w:t xml:space="preserve">. </w:t>
      </w:r>
      <w:r>
        <w:rPr>
          <w:noProof/>
        </w:rPr>
        <w:t>The leap-of-faith method is used for the ECN initiation.</w:t>
      </w:r>
    </w:p>
    <w:p w14:paraId="6FA182F2" w14:textId="77777777" w:rsidR="002B59CC" w:rsidRDefault="002B59CC" w:rsidP="002B59CC">
      <w:pPr>
        <w:rPr>
          <w:noProof/>
        </w:rPr>
      </w:pPr>
      <w:r>
        <w:rPr>
          <w:noProof/>
        </w:rPr>
        <w:t>Handling of ECN Congestion Experience (ECN-CE) marked packets is described in clause 10.</w:t>
      </w:r>
    </w:p>
    <w:p w14:paraId="22296CE3" w14:textId="77777777" w:rsidR="00460EEF" w:rsidRDefault="00460EEF" w:rsidP="00460EEF">
      <w:pPr>
        <w:pStyle w:val="Heading3"/>
        <w:rPr>
          <w:noProof/>
        </w:rPr>
      </w:pPr>
      <w:bookmarkStart w:id="962" w:name="_Toc26369292"/>
      <w:bookmarkStart w:id="963" w:name="_Toc36227174"/>
      <w:bookmarkStart w:id="964" w:name="_Toc36228189"/>
      <w:bookmarkStart w:id="965" w:name="_Toc36228816"/>
      <w:bookmarkStart w:id="966" w:name="_Toc68847135"/>
      <w:bookmarkStart w:id="967" w:name="_Toc74611070"/>
      <w:bookmarkStart w:id="968" w:name="_Toc75566349"/>
      <w:bookmarkStart w:id="969" w:name="_Toc89789900"/>
      <w:bookmarkStart w:id="970" w:name="_Toc89963044"/>
      <w:r>
        <w:rPr>
          <w:noProof/>
        </w:rPr>
        <w:t>7.5.5</w:t>
      </w:r>
      <w:r w:rsidRPr="004F7348">
        <w:rPr>
          <w:noProof/>
        </w:rPr>
        <w:tab/>
      </w:r>
      <w:r>
        <w:rPr>
          <w:noProof/>
        </w:rPr>
        <w:t>Handling of bit-rate variations</w:t>
      </w:r>
      <w:bookmarkEnd w:id="962"/>
      <w:bookmarkEnd w:id="963"/>
      <w:bookmarkEnd w:id="964"/>
      <w:bookmarkEnd w:id="965"/>
      <w:bookmarkEnd w:id="966"/>
      <w:bookmarkEnd w:id="967"/>
      <w:bookmarkEnd w:id="968"/>
      <w:bookmarkEnd w:id="969"/>
      <w:bookmarkEnd w:id="970"/>
    </w:p>
    <w:p w14:paraId="2A42F464" w14:textId="77777777" w:rsidR="00460EEF" w:rsidRDefault="00460EEF" w:rsidP="00460EEF">
      <w:pPr>
        <w:pStyle w:val="Heading4"/>
        <w:rPr>
          <w:noProof/>
        </w:rPr>
      </w:pPr>
      <w:bookmarkStart w:id="971" w:name="_Toc26369293"/>
      <w:bookmarkStart w:id="972" w:name="_Toc36227175"/>
      <w:bookmarkStart w:id="973" w:name="_Toc36228190"/>
      <w:bookmarkStart w:id="974" w:name="_Toc36228817"/>
      <w:bookmarkStart w:id="975" w:name="_Toc68847136"/>
      <w:bookmarkStart w:id="976" w:name="_Toc74611071"/>
      <w:bookmarkStart w:id="977" w:name="_Toc75566350"/>
      <w:bookmarkStart w:id="978" w:name="_Toc89789901"/>
      <w:bookmarkStart w:id="979" w:name="_Toc89963045"/>
      <w:r>
        <w:rPr>
          <w:noProof/>
        </w:rPr>
        <w:t>7.5.5.1</w:t>
      </w:r>
      <w:r>
        <w:rPr>
          <w:noProof/>
        </w:rPr>
        <w:tab/>
        <w:t>General</w:t>
      </w:r>
      <w:bookmarkEnd w:id="971"/>
      <w:bookmarkEnd w:id="972"/>
      <w:bookmarkEnd w:id="973"/>
      <w:bookmarkEnd w:id="974"/>
      <w:bookmarkEnd w:id="975"/>
      <w:bookmarkEnd w:id="976"/>
      <w:bookmarkEnd w:id="977"/>
      <w:bookmarkEnd w:id="978"/>
      <w:bookmarkEnd w:id="979"/>
    </w:p>
    <w:p w14:paraId="65A67572" w14:textId="77777777" w:rsidR="00460EEF" w:rsidRDefault="004F736F" w:rsidP="00460EEF">
      <w:pPr>
        <w:rPr>
          <w:noProof/>
        </w:rPr>
      </w:pPr>
      <w:r>
        <w:rPr>
          <w:noProof/>
        </w:rPr>
        <w:t>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w:t>
      </w:r>
      <w:r w:rsidR="00460EEF">
        <w:rPr>
          <w:noProof/>
        </w:rPr>
        <w:t xml:space="preserve">. </w:t>
      </w:r>
    </w:p>
    <w:p w14:paraId="3DF47D71" w14:textId="77777777" w:rsidR="00460EEF" w:rsidRDefault="00460EEF" w:rsidP="00460EEF">
      <w:pPr>
        <w:pStyle w:val="NO"/>
        <w:rPr>
          <w:noProof/>
        </w:rPr>
      </w:pPr>
      <w:r>
        <w:rPr>
          <w:noProof/>
        </w:rPr>
        <w:t>NOTE 1:</w:t>
      </w:r>
      <w:r>
        <w:rPr>
          <w:noProof/>
        </w:rPr>
        <w:tab/>
        <w:t>This bit-rate control is not to be confused with rate adaptation, which is described in clause 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77D2886" w14:textId="77777777" w:rsidR="00460EEF" w:rsidRDefault="00460EEF" w:rsidP="00460EEF">
      <w:pPr>
        <w:pStyle w:val="NO"/>
        <w:rPr>
          <w:noProof/>
        </w:rPr>
      </w:pPr>
      <w:r>
        <w:rPr>
          <w:noProof/>
        </w:rPr>
        <w:t>NOTE 2:</w:t>
      </w:r>
      <w:r>
        <w:rPr>
          <w:noProof/>
        </w:rPr>
        <w:tab/>
        <w:t xml:space="preserve">Controlling when packets are transmitted is called </w:t>
      </w:r>
      <w:r w:rsidR="0007623F">
        <w:rPr>
          <w:noProof/>
        </w:rPr>
        <w:t>"</w:t>
      </w:r>
      <w:r>
        <w:rPr>
          <w:noProof/>
        </w:rPr>
        <w:t>packet pacing</w:t>
      </w:r>
      <w:r w:rsidR="0007623F">
        <w:rPr>
          <w:noProof/>
        </w:rPr>
        <w:t>"</w:t>
      </w:r>
      <w:r>
        <w:rPr>
          <w:noProof/>
        </w:rPr>
        <w:t xml:space="preserve">. The drawback with packet pacing is the increase of end-to-end delay. Excessive use of packet pacing can lead to not fulfilling the service requirements defined in </w:t>
      </w:r>
      <w:r w:rsidRPr="00A431B3">
        <w:rPr>
          <w:noProof/>
        </w:rPr>
        <w:t>3GPP TS 22.105 [34]</w:t>
      </w:r>
      <w:r>
        <w:rPr>
          <w:noProof/>
        </w:rPr>
        <w:t>. Packet pacing therefore needs to be used with care.</w:t>
      </w:r>
    </w:p>
    <w:p w14:paraId="478879AA" w14:textId="77777777" w:rsidR="00460EEF" w:rsidRDefault="00460EEF" w:rsidP="00460EEF">
      <w:pPr>
        <w:rPr>
          <w:noProof/>
        </w:rPr>
      </w:pPr>
      <w:r>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9B0588E" w14:textId="77777777" w:rsidR="00460EEF" w:rsidRDefault="00460EEF" w:rsidP="00460EEF">
      <w:pPr>
        <w:rPr>
          <w:noProof/>
        </w:rPr>
      </w:pPr>
      <w:r>
        <w:rPr>
          <w:noProof/>
        </w:rPr>
        <w:t>The bitrate control ensures that the average bandwidth of transmitted media packets does not exceed the maximum allowed bandwidth in the sending direction.</w:t>
      </w:r>
    </w:p>
    <w:p w14:paraId="5D422BB5" w14:textId="77777777" w:rsidR="00460EEF" w:rsidRDefault="00460EEF" w:rsidP="00460EEF">
      <w:pPr>
        <w:rPr>
          <w:noProof/>
        </w:rPr>
      </w:pPr>
      <w:r>
        <w:rPr>
          <w:noProof/>
        </w:rPr>
        <w:t>The maximum allowed bandwidth for the sending direction is the smaller of:</w:t>
      </w:r>
    </w:p>
    <w:p w14:paraId="4E939CB7" w14:textId="77777777" w:rsidR="00460EEF" w:rsidRDefault="00460EEF" w:rsidP="00460EEF">
      <w:pPr>
        <w:pStyle w:val="B1"/>
        <w:rPr>
          <w:noProof/>
        </w:rPr>
      </w:pPr>
      <w:r>
        <w:rPr>
          <w:noProof/>
        </w:rPr>
        <w:t>-</w:t>
      </w:r>
      <w:r>
        <w:rPr>
          <w:noProof/>
        </w:rPr>
        <w:tab/>
        <w:t>The b=AS bandwidth,</w:t>
      </w:r>
    </w:p>
    <w:p w14:paraId="0FEFE9C8" w14:textId="77777777" w:rsidR="00460EEF" w:rsidRDefault="00460EEF" w:rsidP="00460EEF">
      <w:pPr>
        <w:pStyle w:val="B1"/>
        <w:rPr>
          <w:noProof/>
        </w:rPr>
      </w:pPr>
      <w:r>
        <w:rPr>
          <w:noProof/>
        </w:rPr>
        <w:t>-</w:t>
      </w:r>
      <w:r>
        <w:rPr>
          <w:noProof/>
        </w:rPr>
        <w:tab/>
        <w:t>The MBR for the bearer, after compensating for the RTCP bandwidth, if known.</w:t>
      </w:r>
    </w:p>
    <w:p w14:paraId="01E85435" w14:textId="77777777" w:rsidR="00460EEF" w:rsidRDefault="00460EEF" w:rsidP="00AA683F">
      <w:pPr>
        <w:pStyle w:val="FP"/>
      </w:pPr>
    </w:p>
    <w:p w14:paraId="48F331B9" w14:textId="77777777" w:rsidR="00460EEF" w:rsidRDefault="00460EEF" w:rsidP="00460EEF">
      <w:pPr>
        <w:pStyle w:val="Heading4"/>
        <w:rPr>
          <w:noProof/>
        </w:rPr>
      </w:pPr>
      <w:bookmarkStart w:id="980" w:name="_Toc26369294"/>
      <w:bookmarkStart w:id="981" w:name="_Toc36227176"/>
      <w:bookmarkStart w:id="982" w:name="_Toc36228191"/>
      <w:bookmarkStart w:id="983" w:name="_Toc36228818"/>
      <w:bookmarkStart w:id="984" w:name="_Toc68847137"/>
      <w:bookmarkStart w:id="985" w:name="_Toc74611072"/>
      <w:bookmarkStart w:id="986" w:name="_Toc75566351"/>
      <w:bookmarkStart w:id="987" w:name="_Toc89789902"/>
      <w:bookmarkStart w:id="988" w:name="_Toc89963046"/>
      <w:r>
        <w:rPr>
          <w:noProof/>
        </w:rPr>
        <w:t>7.5.5.2</w:t>
      </w:r>
      <w:r>
        <w:rPr>
          <w:noProof/>
        </w:rPr>
        <w:tab/>
        <w:t>Video</w:t>
      </w:r>
      <w:bookmarkEnd w:id="980"/>
      <w:bookmarkEnd w:id="981"/>
      <w:bookmarkEnd w:id="982"/>
      <w:bookmarkEnd w:id="983"/>
      <w:bookmarkEnd w:id="984"/>
      <w:bookmarkEnd w:id="985"/>
      <w:bookmarkEnd w:id="986"/>
      <w:bookmarkEnd w:id="987"/>
      <w:bookmarkEnd w:id="988"/>
    </w:p>
    <w:p w14:paraId="34C75017" w14:textId="77777777" w:rsidR="00460EEF" w:rsidRDefault="00460EEF" w:rsidP="00460EEF">
      <w:pPr>
        <w:rPr>
          <w:noProof/>
        </w:rPr>
      </w:pPr>
      <w:r>
        <w:rPr>
          <w:noProof/>
        </w:rPr>
        <w:t>Video encoders use variable bitrate encoding to ensure a sufficiently low average bit-rate, which allow temporarily encoding a few frames at high bit-rate to match the video content with high motion activity or complex scenes, or to send an Intra frame, e.g.</w:t>
      </w:r>
      <w:r w:rsidRPr="00C738C2">
        <w:rPr>
          <w:noProof/>
        </w:rPr>
        <w:t xml:space="preserve"> </w:t>
      </w:r>
      <w:r>
        <w:rPr>
          <w:noProof/>
        </w:rPr>
        <w:t>, when a Full Intra Request (FIR) is received.</w:t>
      </w:r>
      <w:r w:rsidR="004F736F">
        <w:rPr>
          <w:noProof/>
        </w:rPr>
        <w:t xml:space="preserve"> The bitrate control should ensure that the average bandwidth of transmitted media packets does not exceed the maximum allowed bandwidth in the sending direction.</w:t>
      </w:r>
    </w:p>
    <w:p w14:paraId="5D585094" w14:textId="77777777" w:rsidR="00460EEF" w:rsidRDefault="00460EEF" w:rsidP="00460EEF">
      <w:pPr>
        <w:rPr>
          <w:noProof/>
        </w:rPr>
      </w:pPr>
      <w:r>
        <w:rPr>
          <w:noProof/>
        </w:rPr>
        <w:t>The bit-rate control requires managing the following properties:</w:t>
      </w:r>
    </w:p>
    <w:p w14:paraId="20182FE2" w14:textId="77777777" w:rsidR="00460EEF" w:rsidRDefault="00460EEF" w:rsidP="00460EEF">
      <w:pPr>
        <w:pStyle w:val="B1"/>
        <w:rPr>
          <w:noProof/>
        </w:rPr>
      </w:pPr>
      <w:r>
        <w:rPr>
          <w:noProof/>
        </w:rPr>
        <w:t>-</w:t>
      </w:r>
      <w:r>
        <w:rPr>
          <w:noProof/>
        </w:rPr>
        <w:tab/>
        <w:t>The size of large frame to transmit;</w:t>
      </w:r>
    </w:p>
    <w:p w14:paraId="5AF1BD14" w14:textId="77777777" w:rsidR="00460EEF" w:rsidRDefault="00460EEF" w:rsidP="00460EEF">
      <w:pPr>
        <w:pStyle w:val="B1"/>
        <w:rPr>
          <w:noProof/>
        </w:rPr>
      </w:pPr>
      <w:r>
        <w:rPr>
          <w:noProof/>
        </w:rPr>
        <w:t>-</w:t>
      </w:r>
      <w:r>
        <w:rPr>
          <w:noProof/>
        </w:rPr>
        <w:tab/>
        <w:t>The proportion of neighboring frames that can be reduced in size;</w:t>
      </w:r>
    </w:p>
    <w:p w14:paraId="06EF8927" w14:textId="77777777" w:rsidR="00460EEF" w:rsidRDefault="00460EEF" w:rsidP="00460EEF">
      <w:pPr>
        <w:pStyle w:val="B1"/>
        <w:rPr>
          <w:noProof/>
        </w:rPr>
      </w:pPr>
      <w:r>
        <w:rPr>
          <w:noProof/>
        </w:rPr>
        <w:t>-</w:t>
      </w:r>
      <w:r>
        <w:rPr>
          <w:noProof/>
        </w:rPr>
        <w:tab/>
        <w:t>The length of averaging window.</w:t>
      </w:r>
    </w:p>
    <w:p w14:paraId="2E6D4B53" w14:textId="77777777" w:rsidR="00460EEF" w:rsidRDefault="00460EEF" w:rsidP="00460EEF">
      <w:pPr>
        <w:rPr>
          <w:noProof/>
        </w:rPr>
      </w:pPr>
      <w:r>
        <w:rPr>
          <w:noProof/>
        </w:rPr>
        <w:lastRenderedPageBreak/>
        <w:t>When any two of the properties are known, it is possible to determine the third.</w:t>
      </w:r>
    </w:p>
    <w:p w14:paraId="31EF84CC" w14:textId="77777777" w:rsidR="00460EEF" w:rsidRDefault="00460EEF" w:rsidP="00460EEF">
      <w:pPr>
        <w:rPr>
          <w:noProof/>
        </w:rPr>
      </w:pPr>
      <w:r>
        <w:rPr>
          <w:noProof/>
        </w:rPr>
        <w:t>3GPP TR 26.924 [144]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4CC65130" w14:textId="77777777" w:rsidR="00460EEF" w:rsidRDefault="00460EEF" w:rsidP="00460EEF">
      <w:pPr>
        <w:rPr>
          <w:noProof/>
        </w:rPr>
      </w:pPr>
      <w:r>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6F25786C" w14:textId="77777777" w:rsidR="00460EEF" w:rsidRDefault="00460EEF" w:rsidP="00460EEF">
      <w:pPr>
        <w:rPr>
          <w:noProof/>
        </w:rPr>
      </w:pPr>
      <w:r>
        <w:rPr>
          <w:noProof/>
        </w:rPr>
        <w:t>When a FIR is received, the MTSI client in terminal may delay the generation and transmission of an Intra frame by up to a half of the averaging window.</w:t>
      </w:r>
      <w:r w:rsidRPr="00894889">
        <w:rPr>
          <w:noProof/>
        </w:rPr>
        <w:t xml:space="preserve"> </w:t>
      </w:r>
    </w:p>
    <w:p w14:paraId="0B89CD36" w14:textId="77777777" w:rsidR="00460EEF" w:rsidRDefault="00460EEF" w:rsidP="00460EEF">
      <w:pPr>
        <w:pStyle w:val="Heading4"/>
        <w:rPr>
          <w:noProof/>
        </w:rPr>
      </w:pPr>
      <w:bookmarkStart w:id="989" w:name="_Toc26369295"/>
      <w:bookmarkStart w:id="990" w:name="_Toc36227177"/>
      <w:bookmarkStart w:id="991" w:name="_Toc36228192"/>
      <w:bookmarkStart w:id="992" w:name="_Toc36228819"/>
      <w:bookmarkStart w:id="993" w:name="_Toc68847138"/>
      <w:bookmarkStart w:id="994" w:name="_Toc74611073"/>
      <w:bookmarkStart w:id="995" w:name="_Toc75566352"/>
      <w:bookmarkStart w:id="996" w:name="_Toc89789903"/>
      <w:bookmarkStart w:id="997" w:name="_Toc89963047"/>
      <w:r>
        <w:rPr>
          <w:noProof/>
        </w:rPr>
        <w:t>7.5.5.3</w:t>
      </w:r>
      <w:r>
        <w:rPr>
          <w:noProof/>
        </w:rPr>
        <w:tab/>
        <w:t>Speech</w:t>
      </w:r>
      <w:bookmarkEnd w:id="989"/>
      <w:bookmarkEnd w:id="990"/>
      <w:bookmarkEnd w:id="991"/>
      <w:bookmarkEnd w:id="992"/>
      <w:bookmarkEnd w:id="993"/>
      <w:bookmarkEnd w:id="994"/>
      <w:bookmarkEnd w:id="995"/>
      <w:bookmarkEnd w:id="996"/>
      <w:bookmarkEnd w:id="997"/>
    </w:p>
    <w:p w14:paraId="40923B67" w14:textId="77777777" w:rsidR="00460EEF" w:rsidRDefault="00460EEF" w:rsidP="00460EEF">
      <w:pPr>
        <w:rPr>
          <w:noProof/>
        </w:rPr>
      </w:pPr>
      <w:r>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4FDAD64" w14:textId="77777777" w:rsidR="00B35D29" w:rsidRDefault="00B35D29">
      <w:pPr>
        <w:pStyle w:val="Heading1"/>
      </w:pPr>
      <w:bookmarkStart w:id="998" w:name="_Toc26369296"/>
      <w:bookmarkStart w:id="999" w:name="_Toc36227178"/>
      <w:bookmarkStart w:id="1000" w:name="_Toc36228193"/>
      <w:bookmarkStart w:id="1001" w:name="_Toc36228820"/>
      <w:bookmarkStart w:id="1002" w:name="_Toc68847139"/>
      <w:bookmarkStart w:id="1003" w:name="_Toc74611074"/>
      <w:bookmarkStart w:id="1004" w:name="_Toc75566353"/>
      <w:bookmarkStart w:id="1005" w:name="_Toc89789904"/>
      <w:bookmarkStart w:id="1006" w:name="_Toc89963048"/>
      <w:r>
        <w:t>8</w:t>
      </w:r>
      <w:r>
        <w:tab/>
        <w:t>Jitter buffer management in MTSI clients in terminals</w:t>
      </w:r>
      <w:bookmarkEnd w:id="998"/>
      <w:bookmarkEnd w:id="999"/>
      <w:bookmarkEnd w:id="1000"/>
      <w:bookmarkEnd w:id="1001"/>
      <w:bookmarkEnd w:id="1002"/>
      <w:bookmarkEnd w:id="1003"/>
      <w:bookmarkEnd w:id="1004"/>
      <w:bookmarkEnd w:id="1005"/>
      <w:bookmarkEnd w:id="1006"/>
    </w:p>
    <w:p w14:paraId="52F1C066" w14:textId="77777777" w:rsidR="00B35D29" w:rsidRDefault="00B35D29">
      <w:pPr>
        <w:pStyle w:val="Heading2"/>
      </w:pPr>
      <w:bookmarkStart w:id="1007" w:name="_Toc26369297"/>
      <w:bookmarkStart w:id="1008" w:name="_Toc36227179"/>
      <w:bookmarkStart w:id="1009" w:name="_Toc36228194"/>
      <w:bookmarkStart w:id="1010" w:name="_Toc36228821"/>
      <w:bookmarkStart w:id="1011" w:name="_Toc68847140"/>
      <w:bookmarkStart w:id="1012" w:name="_Toc74611075"/>
      <w:bookmarkStart w:id="1013" w:name="_Toc75566354"/>
      <w:bookmarkStart w:id="1014" w:name="_Toc89789905"/>
      <w:bookmarkStart w:id="1015" w:name="_Toc89963049"/>
      <w:r>
        <w:t>8.1</w:t>
      </w:r>
      <w:r>
        <w:tab/>
        <w:t>General</w:t>
      </w:r>
      <w:bookmarkEnd w:id="1007"/>
      <w:bookmarkEnd w:id="1008"/>
      <w:bookmarkEnd w:id="1009"/>
      <w:bookmarkEnd w:id="1010"/>
      <w:bookmarkEnd w:id="1011"/>
      <w:bookmarkEnd w:id="1012"/>
      <w:bookmarkEnd w:id="1013"/>
      <w:bookmarkEnd w:id="1014"/>
      <w:bookmarkEnd w:id="1015"/>
    </w:p>
    <w:p w14:paraId="1F6EF88D" w14:textId="77777777" w:rsidR="00B35D29" w:rsidRDefault="00B35D29">
      <w:r>
        <w:t>This clause specifies mechanisms to handle delay jitter in MTSI clients in terminals.</w:t>
      </w:r>
    </w:p>
    <w:p w14:paraId="7F41F77C" w14:textId="77777777" w:rsidR="00B35D29" w:rsidRDefault="00B35D29">
      <w:pPr>
        <w:pStyle w:val="Heading2"/>
      </w:pPr>
      <w:bookmarkStart w:id="1016" w:name="_Toc26369298"/>
      <w:bookmarkStart w:id="1017" w:name="_Toc36227180"/>
      <w:bookmarkStart w:id="1018" w:name="_Toc36228195"/>
      <w:bookmarkStart w:id="1019" w:name="_Toc36228822"/>
      <w:bookmarkStart w:id="1020" w:name="_Toc68847141"/>
      <w:bookmarkStart w:id="1021" w:name="_Toc74611076"/>
      <w:bookmarkStart w:id="1022" w:name="_Toc75566355"/>
      <w:bookmarkStart w:id="1023" w:name="_Toc89789906"/>
      <w:bookmarkStart w:id="1024" w:name="_Toc89963050"/>
      <w:r>
        <w:t>8.2</w:t>
      </w:r>
      <w:r>
        <w:tab/>
        <w:t>Speech</w:t>
      </w:r>
      <w:bookmarkEnd w:id="1016"/>
      <w:bookmarkEnd w:id="1017"/>
      <w:bookmarkEnd w:id="1018"/>
      <w:bookmarkEnd w:id="1019"/>
      <w:bookmarkEnd w:id="1020"/>
      <w:bookmarkEnd w:id="1021"/>
      <w:bookmarkEnd w:id="1022"/>
      <w:bookmarkEnd w:id="1023"/>
      <w:bookmarkEnd w:id="1024"/>
    </w:p>
    <w:p w14:paraId="20C04E14" w14:textId="77777777" w:rsidR="00B35D29" w:rsidRDefault="00B35D29">
      <w:pPr>
        <w:pStyle w:val="Heading3"/>
      </w:pPr>
      <w:bookmarkStart w:id="1025" w:name="_Toc26369299"/>
      <w:bookmarkStart w:id="1026" w:name="_Toc36227181"/>
      <w:bookmarkStart w:id="1027" w:name="_Toc36228196"/>
      <w:bookmarkStart w:id="1028" w:name="_Toc36228823"/>
      <w:bookmarkStart w:id="1029" w:name="_Toc68847142"/>
      <w:bookmarkStart w:id="1030" w:name="_Toc74611077"/>
      <w:bookmarkStart w:id="1031" w:name="_Toc75566356"/>
      <w:bookmarkStart w:id="1032" w:name="_Toc89789907"/>
      <w:bookmarkStart w:id="1033" w:name="_Toc89963051"/>
      <w:r>
        <w:t>8.2.1</w:t>
      </w:r>
      <w:r>
        <w:tab/>
        <w:t>Terminology</w:t>
      </w:r>
      <w:bookmarkEnd w:id="1025"/>
      <w:bookmarkEnd w:id="1026"/>
      <w:bookmarkEnd w:id="1027"/>
      <w:bookmarkEnd w:id="1028"/>
      <w:bookmarkEnd w:id="1029"/>
      <w:bookmarkEnd w:id="1030"/>
      <w:bookmarkEnd w:id="1031"/>
      <w:bookmarkEnd w:id="1032"/>
      <w:bookmarkEnd w:id="1033"/>
    </w:p>
    <w:p w14:paraId="0C801CD3" w14:textId="77777777" w:rsidR="00B35D29" w:rsidRDefault="00B35D29">
      <w:r>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034" w:name="_MON_1232870314"/>
    <w:bookmarkEnd w:id="1034"/>
    <w:p w14:paraId="29DE900A" w14:textId="77777777" w:rsidR="00B35D29" w:rsidRDefault="00B35D29">
      <w:pPr>
        <w:pStyle w:val="TH"/>
      </w:pPr>
      <w:r>
        <w:object w:dxaOrig="9797" w:dyaOrig="4999" w14:anchorId="66265D3E">
          <v:shape id="_x0000_i1032" type="#_x0000_t75" style="width:482pt;height:246pt" o:ole="">
            <v:imagedata r:id="rId27" o:title=""/>
          </v:shape>
          <o:OLEObject Type="Embed" ProgID="Word.Picture.8" ShapeID="_x0000_i1032" DrawAspect="Content" ObjectID="_1701959532" r:id="rId28"/>
        </w:object>
      </w:r>
    </w:p>
    <w:p w14:paraId="5A488AC0" w14:textId="77777777" w:rsidR="00B35D29" w:rsidRDefault="00B35D29">
      <w:pPr>
        <w:pStyle w:val="TF"/>
      </w:pPr>
      <w:r>
        <w:t>Figure 8.1: Example structure of an MTSI speech receiver</w:t>
      </w:r>
    </w:p>
    <w:p w14:paraId="2BFFCDA7" w14:textId="77777777" w:rsidR="00B35D29" w:rsidRDefault="00B35D29">
      <w:r>
        <w:lastRenderedPageBreak/>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0F815AB6" w14:textId="77777777" w:rsidR="00B35D29" w:rsidRDefault="00B35D29">
      <w:r>
        <w:t>The grey dashed lines indicate the measurement points for the jitter buffer delay, i.e. the difference between the decoder consumption time and the arrival time of the speech frame to the JBM.</w:t>
      </w:r>
    </w:p>
    <w:p w14:paraId="70819FD4" w14:textId="77777777" w:rsidR="00B35D29" w:rsidRDefault="00B35D29">
      <w:r>
        <w:t>The functional processing blocks are as follows:</w:t>
      </w:r>
    </w:p>
    <w:p w14:paraId="37DD6C32" w14:textId="77777777" w:rsidR="00B35D29" w:rsidRDefault="00B35D29">
      <w:pPr>
        <w:pStyle w:val="B1"/>
      </w:pPr>
      <w:r>
        <w:rPr>
          <w:b/>
        </w:rPr>
        <w:t>-</w:t>
      </w:r>
      <w:r>
        <w:rPr>
          <w:b/>
        </w:rPr>
        <w:tab/>
        <w:t>Buffer:</w:t>
      </w:r>
      <w:r>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448C8E75" w14:textId="77777777" w:rsidR="00B35D29" w:rsidRDefault="00B35D29">
      <w:pPr>
        <w:pStyle w:val="B1"/>
      </w:pPr>
      <w:r>
        <w:rPr>
          <w:b/>
        </w:rPr>
        <w:t>-</w:t>
      </w:r>
      <w:r>
        <w:rPr>
          <w:b/>
        </w:rPr>
        <w:tab/>
        <w:t>Network analyser:</w:t>
      </w:r>
      <w:r>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5F42059B" w14:textId="77777777" w:rsidR="00B35D29" w:rsidRDefault="00B35D29">
      <w:pPr>
        <w:pStyle w:val="B1"/>
      </w:pPr>
      <w:r>
        <w:rPr>
          <w:b/>
        </w:rPr>
        <w:t>-</w:t>
      </w:r>
      <w:r>
        <w:rPr>
          <w:b/>
        </w:rPr>
        <w:tab/>
        <w:t>Adaptation control logic:</w:t>
      </w:r>
      <w:r>
        <w:t xml:space="preserve"> </w:t>
      </w:r>
      <w:r w:rsidR="00AE03E0" w:rsidRPr="00233AEE">
        <w:t>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w:t>
      </w:r>
      <w:r w:rsidR="00AE03E0">
        <w:t>, including RTCP from the sender,</w:t>
      </w:r>
      <w:r w:rsidR="00AE03E0" w:rsidRPr="00233AEE">
        <w:t xml:space="preserve"> can be used e.g. to enable inter-media synchronisation</w:t>
      </w:r>
      <w:r w:rsidR="00AE03E0">
        <w:t>,</w:t>
      </w:r>
      <w:r w:rsidR="00AE03E0" w:rsidRPr="00F564C4">
        <w:t xml:space="preserve"> to adapt the jitter buffer,</w:t>
      </w:r>
      <w:r w:rsidR="00AE03E0" w:rsidRPr="00233AEE">
        <w:t xml:space="preserve">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r>
        <w:t>.</w:t>
      </w:r>
    </w:p>
    <w:p w14:paraId="02DDE2C1" w14:textId="77777777" w:rsidR="001D3B51" w:rsidRPr="005A4076" w:rsidRDefault="001D3B51" w:rsidP="001D3B51">
      <w:pPr>
        <w:ind w:left="568" w:hanging="284"/>
      </w:pPr>
      <w:r w:rsidRPr="005A4076">
        <w:rPr>
          <w:b/>
        </w:rPr>
        <w:t>-</w:t>
      </w:r>
      <w:r w:rsidRPr="005A4076">
        <w:rPr>
          <w:b/>
        </w:rPr>
        <w:tab/>
        <w:t>Speech decoder:</w:t>
      </w:r>
      <w:r w:rsidRPr="005A4076">
        <w:t xml:space="preserve"> The standard AMR</w:t>
      </w:r>
      <w:r>
        <w:t>,</w:t>
      </w:r>
      <w:r w:rsidRPr="005A4076">
        <w:t xml:space="preserve"> AMR-WB</w:t>
      </w:r>
      <w:r>
        <w:t xml:space="preserve"> or EVS</w:t>
      </w:r>
      <w:r w:rsidRPr="005A4076">
        <w:t xml:space="preserve"> speech decoder. Note that the speech decoder is also assumed to include error concealment / bad frame handling functionality. Speech decoder may be used with or without the adaptation unit.</w:t>
      </w:r>
    </w:p>
    <w:p w14:paraId="1550B89E" w14:textId="77777777" w:rsidR="00B35D29" w:rsidRDefault="00B35D29">
      <w:pPr>
        <w:pStyle w:val="B1"/>
      </w:pPr>
      <w:r>
        <w:rPr>
          <w:b/>
        </w:rPr>
        <w:t>-</w:t>
      </w:r>
      <w:r>
        <w:rPr>
          <w:b/>
        </w:rPr>
        <w:tab/>
        <w:t>Adaptation unit:</w:t>
      </w:r>
      <w:r>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54C74936" w14:textId="77777777" w:rsidR="00B35D29" w:rsidRDefault="00B35D29">
      <w:pPr>
        <w:pStyle w:val="Heading3"/>
      </w:pPr>
      <w:bookmarkStart w:id="1035" w:name="_Toc26369300"/>
      <w:bookmarkStart w:id="1036" w:name="_Toc36227182"/>
      <w:bookmarkStart w:id="1037" w:name="_Toc36228197"/>
      <w:bookmarkStart w:id="1038" w:name="_Toc36228824"/>
      <w:bookmarkStart w:id="1039" w:name="_Toc68847143"/>
      <w:bookmarkStart w:id="1040" w:name="_Toc74611078"/>
      <w:bookmarkStart w:id="1041" w:name="_Toc75566357"/>
      <w:bookmarkStart w:id="1042" w:name="_Toc89789908"/>
      <w:bookmarkStart w:id="1043" w:name="_Toc89963052"/>
      <w:r>
        <w:t>8.2.2</w:t>
      </w:r>
      <w:r>
        <w:tab/>
        <w:t>Functional requirements for jitter-buffer management</w:t>
      </w:r>
      <w:bookmarkEnd w:id="1035"/>
      <w:bookmarkEnd w:id="1036"/>
      <w:bookmarkEnd w:id="1037"/>
      <w:bookmarkEnd w:id="1038"/>
      <w:bookmarkEnd w:id="1039"/>
      <w:bookmarkEnd w:id="1040"/>
      <w:bookmarkEnd w:id="1041"/>
      <w:bookmarkEnd w:id="1042"/>
      <w:bookmarkEnd w:id="1043"/>
    </w:p>
    <w:p w14:paraId="7C5075DA" w14:textId="77777777" w:rsidR="00B35D29" w:rsidRDefault="00B35D29">
      <w:r>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35C63936" w14:textId="77777777" w:rsidR="00B35D29" w:rsidRDefault="00B35D29">
      <w:r>
        <w:t>Speech JBM used in MTSI shall:</w:t>
      </w:r>
    </w:p>
    <w:p w14:paraId="108DA0C4" w14:textId="77777777" w:rsidR="00B35D29" w:rsidRDefault="00B35D29">
      <w:pPr>
        <w:pStyle w:val="B1"/>
      </w:pPr>
      <w:r>
        <w:t>-</w:t>
      </w:r>
      <w:r>
        <w:tab/>
        <w:t>support source-controlled rate operation as well as non-source-controlled rate operation;</w:t>
      </w:r>
    </w:p>
    <w:p w14:paraId="245D3202" w14:textId="77777777" w:rsidR="00B35D29" w:rsidRDefault="00B35D29">
      <w:pPr>
        <w:pStyle w:val="B1"/>
      </w:pPr>
      <w:r>
        <w:t>-</w:t>
      </w:r>
      <w:r>
        <w:tab/>
        <w:t>be able to receive the de-packetized frames out of order and present them in order for decoder consumption;</w:t>
      </w:r>
    </w:p>
    <w:p w14:paraId="2654300C" w14:textId="77777777" w:rsidR="00B35D29" w:rsidRDefault="00B35D29">
      <w:pPr>
        <w:pStyle w:val="B1"/>
      </w:pPr>
      <w:r>
        <w:t>-</w:t>
      </w:r>
      <w:r>
        <w:tab/>
        <w:t>be able to receive duplicate speech frames and only present unique speech frames for decoder consumption;</w:t>
      </w:r>
    </w:p>
    <w:p w14:paraId="06C4147B" w14:textId="77777777" w:rsidR="00B35D29" w:rsidRDefault="00B35D29">
      <w:pPr>
        <w:pStyle w:val="B1"/>
      </w:pPr>
      <w:r>
        <w:t>-</w:t>
      </w:r>
      <w:r>
        <w:tab/>
        <w:t>be able to handle clock drift between the encoding and decoding end-points.</w:t>
      </w:r>
    </w:p>
    <w:p w14:paraId="2B52572D" w14:textId="77777777" w:rsidR="00B35D29" w:rsidRDefault="00B35D29">
      <w:pPr>
        <w:pStyle w:val="Heading3"/>
      </w:pPr>
      <w:bookmarkStart w:id="1044" w:name="_Toc26369301"/>
      <w:bookmarkStart w:id="1045" w:name="_Toc36227183"/>
      <w:bookmarkStart w:id="1046" w:name="_Toc36228198"/>
      <w:bookmarkStart w:id="1047" w:name="_Toc36228825"/>
      <w:bookmarkStart w:id="1048" w:name="_Toc68847144"/>
      <w:bookmarkStart w:id="1049" w:name="_Toc74611079"/>
      <w:bookmarkStart w:id="1050" w:name="_Toc75566358"/>
      <w:bookmarkStart w:id="1051" w:name="_Toc89789909"/>
      <w:bookmarkStart w:id="1052" w:name="_Toc89963053"/>
      <w:r>
        <w:t>8.2.3</w:t>
      </w:r>
      <w:r>
        <w:tab/>
        <w:t>Minimum performance requirements for jitter-buffer management</w:t>
      </w:r>
      <w:bookmarkEnd w:id="1044"/>
      <w:bookmarkEnd w:id="1045"/>
      <w:bookmarkEnd w:id="1046"/>
      <w:bookmarkEnd w:id="1047"/>
      <w:bookmarkEnd w:id="1048"/>
      <w:bookmarkEnd w:id="1049"/>
      <w:bookmarkEnd w:id="1050"/>
      <w:bookmarkEnd w:id="1051"/>
      <w:bookmarkEnd w:id="1052"/>
      <w:r>
        <w:t xml:space="preserve"> </w:t>
      </w:r>
    </w:p>
    <w:p w14:paraId="10E71E6F" w14:textId="77777777" w:rsidR="00B35D29" w:rsidRDefault="00B35D29">
      <w:pPr>
        <w:pStyle w:val="Heading4"/>
      </w:pPr>
      <w:bookmarkStart w:id="1053" w:name="_Toc26369302"/>
      <w:bookmarkStart w:id="1054" w:name="_Toc36227184"/>
      <w:bookmarkStart w:id="1055" w:name="_Toc36228199"/>
      <w:bookmarkStart w:id="1056" w:name="_Toc36228826"/>
      <w:bookmarkStart w:id="1057" w:name="_Toc68847145"/>
      <w:bookmarkStart w:id="1058" w:name="_Toc74611080"/>
      <w:bookmarkStart w:id="1059" w:name="_Toc75566359"/>
      <w:bookmarkStart w:id="1060" w:name="_Toc89789910"/>
      <w:bookmarkStart w:id="1061" w:name="_Toc89963054"/>
      <w:r>
        <w:t>8.2.3.1</w:t>
      </w:r>
      <w:r>
        <w:tab/>
        <w:t>General</w:t>
      </w:r>
      <w:bookmarkEnd w:id="1053"/>
      <w:bookmarkEnd w:id="1054"/>
      <w:bookmarkEnd w:id="1055"/>
      <w:bookmarkEnd w:id="1056"/>
      <w:bookmarkEnd w:id="1057"/>
      <w:bookmarkEnd w:id="1058"/>
      <w:bookmarkEnd w:id="1059"/>
      <w:bookmarkEnd w:id="1060"/>
      <w:bookmarkEnd w:id="1061"/>
    </w:p>
    <w:p w14:paraId="0D874DF0" w14:textId="77777777" w:rsidR="001D3B51" w:rsidRDefault="001D3B51">
      <w:r w:rsidRPr="00B8321C">
        <w:t>An MTSI client in terminal supporting speech shall use a JBM fulfilling the minimum performance requirements defined in this clause. The JBM sp</w:t>
      </w:r>
      <w:r>
        <w:t>ecified in [</w:t>
      </w:r>
      <w:r w:rsidRPr="00B8321C">
        <w:t>128] fulfils these minimum performance requirements and should be used for EVS. The EVS JBM may</w:t>
      </w:r>
      <w:r>
        <w:t xml:space="preserve"> also be used for other codecs.</w:t>
      </w:r>
    </w:p>
    <w:p w14:paraId="1AC599DA" w14:textId="77777777" w:rsidR="00B35D29" w:rsidRDefault="00B35D29">
      <w:r>
        <w:lastRenderedPageBreak/>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9ABF35F" w14:textId="77777777" w:rsidR="00B35D29" w:rsidRDefault="00B35D29">
      <w:r>
        <w:t>The minimum performance requirements consist of objective criteria for delay and jitter-induced concealment operations. In order for a JBM implementation to pass the minimum performance requirements all objective criteria shall be met.</w:t>
      </w:r>
    </w:p>
    <w:p w14:paraId="44A45FAC" w14:textId="77777777" w:rsidR="00B35D29" w:rsidRDefault="00B35D29">
      <w:r>
        <w:t>A JBM implementation used in MTSI shall comply with the following design guidelines:</w:t>
      </w:r>
    </w:p>
    <w:p w14:paraId="70F7335B" w14:textId="77777777" w:rsidR="00B35D29" w:rsidRDefault="00B35D29">
      <w:pPr>
        <w:pStyle w:val="B1"/>
      </w:pPr>
      <w:r>
        <w:t>1.</w:t>
      </w:r>
      <w:r>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567A1D26" w14:textId="77777777" w:rsidR="00B35D29" w:rsidRDefault="00B35D29">
      <w:pPr>
        <w:pStyle w:val="B1"/>
      </w:pPr>
      <w:r>
        <w:t>2.</w:t>
      </w:r>
      <w:r>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Pr>
          <w:bCs/>
        </w:rPr>
        <w:t>22.105</w:t>
      </w:r>
      <w:r>
        <w:t> [34] can no longer be met;</w:t>
      </w:r>
    </w:p>
    <w:p w14:paraId="25BD14A5" w14:textId="77777777" w:rsidR="00B35D29" w:rsidRDefault="00B35D29">
      <w:pPr>
        <w:pStyle w:val="B1"/>
      </w:pPr>
      <w:r>
        <w:t>3.</w:t>
      </w:r>
      <w:r>
        <w:tab/>
        <w:t xml:space="preserve">If sample-based time scaling is used (after speech decoder), then artefacts caused by time scaling operation shall be kept to a minimum. </w:t>
      </w:r>
      <w:r>
        <w:rPr>
          <w:bCs/>
        </w:rPr>
        <w:t>Time scaling means the modification of the signal by stretching and/or compressing it over the time axis. The following guidelines on time scaling apply:</w:t>
      </w:r>
    </w:p>
    <w:p w14:paraId="61CDCF9D" w14:textId="77777777" w:rsidR="00B35D29" w:rsidRDefault="00B35D29">
      <w:pPr>
        <w:pStyle w:val="B2"/>
      </w:pPr>
      <w:r>
        <w:t>-</w:t>
      </w:r>
      <w:r>
        <w:tab/>
        <w:t>Use of a high-quality time scaling algorithm is recommended;</w:t>
      </w:r>
    </w:p>
    <w:p w14:paraId="2FA2936D" w14:textId="77777777" w:rsidR="00B35D29" w:rsidRDefault="00B35D29">
      <w:pPr>
        <w:pStyle w:val="B2"/>
      </w:pPr>
      <w:r>
        <w:t>-</w:t>
      </w:r>
      <w:r>
        <w:tab/>
        <w:t>The amount of scaling should be as low as possible;</w:t>
      </w:r>
    </w:p>
    <w:p w14:paraId="0AFE8AD4" w14:textId="77777777" w:rsidR="00B35D29" w:rsidRDefault="00B35D29">
      <w:pPr>
        <w:pStyle w:val="B2"/>
      </w:pPr>
      <w:r>
        <w:t>-</w:t>
      </w:r>
      <w:r>
        <w:tab/>
        <w:t>Scaling should be applied as infrequently as possible;</w:t>
      </w:r>
    </w:p>
    <w:p w14:paraId="62208C67" w14:textId="77777777" w:rsidR="00B35D29" w:rsidRDefault="00B35D29">
      <w:pPr>
        <w:pStyle w:val="B2"/>
      </w:pPr>
      <w:r>
        <w:t>-</w:t>
      </w:r>
      <w:r>
        <w:tab/>
        <w:t>Oscillating behaviour is not allowed.</w:t>
      </w:r>
    </w:p>
    <w:p w14:paraId="15B73DC3" w14:textId="77777777" w:rsidR="00B35D29" w:rsidRDefault="00B35D29">
      <w:pPr>
        <w:pStyle w:val="NO"/>
      </w:pPr>
      <w:r>
        <w:t>NOTE:</w:t>
      </w:r>
      <w:r>
        <w:tab/>
        <w:t>If the end-to-end delay for the ongoing session is known to the MTSI client in terminal and measured to be less than 150 ms (as defined in 3GPP TS 22.105 [34]),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31C91C5C" w14:textId="77777777" w:rsidR="00B35D29" w:rsidRDefault="00B35D29">
      <w:pPr>
        <w:pStyle w:val="Heading4"/>
      </w:pPr>
      <w:bookmarkStart w:id="1062" w:name="_Toc26369303"/>
      <w:bookmarkStart w:id="1063" w:name="_Toc36227185"/>
      <w:bookmarkStart w:id="1064" w:name="_Toc36228200"/>
      <w:bookmarkStart w:id="1065" w:name="_Toc36228827"/>
      <w:bookmarkStart w:id="1066" w:name="_Toc68847146"/>
      <w:bookmarkStart w:id="1067" w:name="_Toc74611081"/>
      <w:bookmarkStart w:id="1068" w:name="_Toc75566360"/>
      <w:bookmarkStart w:id="1069" w:name="_Toc89789911"/>
      <w:bookmarkStart w:id="1070" w:name="_Toc89963055"/>
      <w:r>
        <w:t>8.2.3.2</w:t>
      </w:r>
      <w:r>
        <w:tab/>
        <w:t>Objective performance requirements</w:t>
      </w:r>
      <w:bookmarkEnd w:id="1062"/>
      <w:bookmarkEnd w:id="1063"/>
      <w:bookmarkEnd w:id="1064"/>
      <w:bookmarkEnd w:id="1065"/>
      <w:bookmarkEnd w:id="1066"/>
      <w:bookmarkEnd w:id="1067"/>
      <w:bookmarkEnd w:id="1068"/>
      <w:bookmarkEnd w:id="1069"/>
      <w:bookmarkEnd w:id="1070"/>
    </w:p>
    <w:p w14:paraId="0B51C9F2" w14:textId="77777777" w:rsidR="00B35D29" w:rsidRDefault="00B35D29">
      <w:pPr>
        <w:pStyle w:val="Heading5"/>
      </w:pPr>
      <w:bookmarkStart w:id="1071" w:name="_Toc26369304"/>
      <w:bookmarkStart w:id="1072" w:name="_Toc36227186"/>
      <w:bookmarkStart w:id="1073" w:name="_Toc36228201"/>
      <w:bookmarkStart w:id="1074" w:name="_Toc36228828"/>
      <w:bookmarkStart w:id="1075" w:name="_Toc68847147"/>
      <w:bookmarkStart w:id="1076" w:name="_Toc74611082"/>
      <w:bookmarkStart w:id="1077" w:name="_Toc75566361"/>
      <w:bookmarkStart w:id="1078" w:name="_Toc89789912"/>
      <w:bookmarkStart w:id="1079" w:name="_Toc89963056"/>
      <w:r>
        <w:t>8.2.3.2.1</w:t>
      </w:r>
      <w:r>
        <w:tab/>
        <w:t>General</w:t>
      </w:r>
      <w:bookmarkEnd w:id="1071"/>
      <w:bookmarkEnd w:id="1072"/>
      <w:bookmarkEnd w:id="1073"/>
      <w:bookmarkEnd w:id="1074"/>
      <w:bookmarkEnd w:id="1075"/>
      <w:bookmarkEnd w:id="1076"/>
      <w:bookmarkEnd w:id="1077"/>
      <w:bookmarkEnd w:id="1078"/>
      <w:bookmarkEnd w:id="1079"/>
    </w:p>
    <w:p w14:paraId="5BBCF831" w14:textId="77777777" w:rsidR="00B35D29" w:rsidRDefault="00B35D29">
      <w:r>
        <w:t>The objective performance requirements consist of criteria for delay, time scaling and jitter-induced concealment operations.</w:t>
      </w:r>
    </w:p>
    <w:p w14:paraId="7B8A613D" w14:textId="77777777" w:rsidR="00B35D29" w:rsidRDefault="00B35D29">
      <w:r>
        <w:t>The objective minimum performance requirements are divided into three parts:</w:t>
      </w:r>
    </w:p>
    <w:p w14:paraId="06C16184" w14:textId="77777777" w:rsidR="00B35D29" w:rsidRDefault="00B35D29">
      <w:pPr>
        <w:pStyle w:val="B1"/>
      </w:pPr>
      <w:r>
        <w:t>1.</w:t>
      </w:r>
      <w:r>
        <w:tab/>
        <w:t>Limiting the jitter buffering time to provide as low end-to-end delay as possible.</w:t>
      </w:r>
    </w:p>
    <w:p w14:paraId="43C6BE46" w14:textId="77777777" w:rsidR="00B35D29" w:rsidRDefault="00B35D29">
      <w:pPr>
        <w:pStyle w:val="B1"/>
      </w:pPr>
      <w:r>
        <w:t>2.</w:t>
      </w:r>
      <w:r>
        <w:tab/>
        <w:t>Limiting the jitter induced concealment operations, i.e. setting limits on the allowed induced losses in the jitter buffer due to late losses, re-bufferings, and buffer overflows.</w:t>
      </w:r>
    </w:p>
    <w:p w14:paraId="3A7E5B8C" w14:textId="77777777" w:rsidR="00B35D29" w:rsidRDefault="00B35D29">
      <w:pPr>
        <w:pStyle w:val="B1"/>
      </w:pPr>
      <w:r>
        <w:t>3.</w:t>
      </w:r>
      <w:r>
        <w:tab/>
        <w:t>Limiting the use of time scaling to adapt the buffering depth in order to avoid introducing time scaling artefacts on the speech media.</w:t>
      </w:r>
    </w:p>
    <w:p w14:paraId="1C8AD4B7" w14:textId="77777777" w:rsidR="00B35D29" w:rsidRDefault="00B35D29">
      <w:r>
        <w:t>In order to fulfil the objective performance requirements, the JBM under test needs to pass the respective criteria using the six channels as defined in clause 8.2.3.3. Note that in order to pass the criteria for a specific channel, all three requirements must be fulfilled.</w:t>
      </w:r>
    </w:p>
    <w:p w14:paraId="150F3591" w14:textId="77777777" w:rsidR="00B35D29" w:rsidRDefault="00B35D29">
      <w:pPr>
        <w:pStyle w:val="Heading5"/>
      </w:pPr>
      <w:bookmarkStart w:id="1080" w:name="_Toc26369305"/>
      <w:bookmarkStart w:id="1081" w:name="_Toc36227187"/>
      <w:bookmarkStart w:id="1082" w:name="_Toc36228202"/>
      <w:bookmarkStart w:id="1083" w:name="_Toc36228829"/>
      <w:bookmarkStart w:id="1084" w:name="_Toc68847148"/>
      <w:bookmarkStart w:id="1085" w:name="_Toc74611083"/>
      <w:bookmarkStart w:id="1086" w:name="_Toc75566362"/>
      <w:bookmarkStart w:id="1087" w:name="_Toc89789913"/>
      <w:bookmarkStart w:id="1088" w:name="_Toc89963057"/>
      <w:r>
        <w:t>8.2.3.2.2</w:t>
      </w:r>
      <w:r>
        <w:tab/>
        <w:t>Jitter buffer delay criteria</w:t>
      </w:r>
      <w:bookmarkEnd w:id="1080"/>
      <w:bookmarkEnd w:id="1081"/>
      <w:bookmarkEnd w:id="1082"/>
      <w:bookmarkEnd w:id="1083"/>
      <w:bookmarkEnd w:id="1084"/>
      <w:bookmarkEnd w:id="1085"/>
      <w:bookmarkEnd w:id="1086"/>
      <w:bookmarkEnd w:id="1087"/>
      <w:bookmarkEnd w:id="1088"/>
    </w:p>
    <w:p w14:paraId="0386C14A" w14:textId="77777777" w:rsidR="00B35D29" w:rsidRDefault="00B35D29">
      <w:pPr>
        <w:rPr>
          <w:bCs/>
        </w:rPr>
      </w:pPr>
      <w:r>
        <w:rPr>
          <w:bCs/>
        </w:rPr>
        <w:t>The reference delay computation algorithm in Annex D defines the performance requirements for the set of delay and error profiles described in clause 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63B1DD8B" w14:textId="77777777" w:rsidR="00B35D29" w:rsidRDefault="00B35D29">
      <w:pPr>
        <w:pStyle w:val="EQ"/>
        <w:rPr>
          <w:i/>
        </w:rPr>
      </w:pPr>
      <w:r>
        <w:lastRenderedPageBreak/>
        <w:tab/>
      </w:r>
      <w:r>
        <w:rPr>
          <w:i/>
        </w:rPr>
        <w:t>P(x) = Probability (delay_compensation_by_JBM ≤ x)</w:t>
      </w:r>
    </w:p>
    <w:p w14:paraId="398CF709" w14:textId="77777777" w:rsidR="00B35D29" w:rsidRDefault="00B35D29">
      <w:r>
        <w:t>The relation between the reference delay computation algorithm and the CDF threshold is outlined in figure 8.2.</w:t>
      </w:r>
    </w:p>
    <w:p w14:paraId="6FEDF06E" w14:textId="4284168C" w:rsidR="00B35D29" w:rsidRDefault="00130875">
      <w:pPr>
        <w:pStyle w:val="TH"/>
      </w:pPr>
      <w:r w:rsidRPr="00E32C31">
        <w:rPr>
          <w:noProof/>
          <w:lang w:val="en-US"/>
        </w:rPr>
        <w:drawing>
          <wp:inline distT="0" distB="0" distL="0" distR="0" wp14:anchorId="68D404BD" wp14:editId="53C187D0">
            <wp:extent cx="5340350" cy="4000500"/>
            <wp:effectExtent l="0" t="0" r="0" b="0"/>
            <wp:docPr id="11" name="Picture 7" descr="cdf_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f_fi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40350" cy="4000500"/>
                    </a:xfrm>
                    <a:prstGeom prst="rect">
                      <a:avLst/>
                    </a:prstGeom>
                    <a:noFill/>
                    <a:ln>
                      <a:noFill/>
                    </a:ln>
                  </pic:spPr>
                </pic:pic>
              </a:graphicData>
            </a:graphic>
          </wp:inline>
        </w:drawing>
      </w:r>
    </w:p>
    <w:p w14:paraId="162D95D6" w14:textId="77777777" w:rsidR="00B35D29" w:rsidRDefault="00B35D29">
      <w:pPr>
        <w:pStyle w:val="TF"/>
      </w:pPr>
      <w:r>
        <w:t>Figure 8.2: Example showing the relation between the reference delay algorithm</w:t>
      </w:r>
      <w:r>
        <w:br/>
        <w:t>and the CDF threshold - the delay and error profile 4 in table 8.1 has been used</w:t>
      </w:r>
    </w:p>
    <w:p w14:paraId="6DD9FF8B" w14:textId="77777777" w:rsidR="00B35D29" w:rsidRDefault="00B35D29">
      <w:r>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F2D584D" w14:textId="77777777" w:rsidR="00B35D29" w:rsidRDefault="00B35D29">
      <w:r>
        <w:t>The parameter settings for the reference delay computation algorithm are:</w:t>
      </w:r>
    </w:p>
    <w:p w14:paraId="69A175E2" w14:textId="77777777" w:rsidR="00B35D29" w:rsidRDefault="00B35D29">
      <w:pPr>
        <w:pStyle w:val="B1"/>
      </w:pPr>
      <w:r>
        <w:t>-</w:t>
      </w:r>
      <w:r>
        <w:tab/>
        <w:t>adaptation_lookback = 200;</w:t>
      </w:r>
    </w:p>
    <w:p w14:paraId="72345F3A" w14:textId="77777777" w:rsidR="00B35D29" w:rsidRDefault="00B35D29">
      <w:pPr>
        <w:pStyle w:val="B1"/>
      </w:pPr>
      <w:r>
        <w:t>-</w:t>
      </w:r>
      <w:r>
        <w:tab/>
        <w:t>delay_delta_max = 20;</w:t>
      </w:r>
    </w:p>
    <w:p w14:paraId="5E362523" w14:textId="77777777" w:rsidR="00B35D29" w:rsidRDefault="00B35D29">
      <w:pPr>
        <w:pStyle w:val="B1"/>
      </w:pPr>
      <w:r>
        <w:t>-</w:t>
      </w:r>
      <w:r>
        <w:tab/>
        <w:t>target_loss= 0.5.</w:t>
      </w:r>
    </w:p>
    <w:p w14:paraId="5E3B8D4C" w14:textId="77777777" w:rsidR="00B35D29" w:rsidRDefault="00B35D29">
      <w:pPr>
        <w:pStyle w:val="Heading5"/>
      </w:pPr>
      <w:bookmarkStart w:id="1089" w:name="_Toc26369306"/>
      <w:bookmarkStart w:id="1090" w:name="_Toc36227188"/>
      <w:bookmarkStart w:id="1091" w:name="_Toc36228203"/>
      <w:bookmarkStart w:id="1092" w:name="_Toc36228830"/>
      <w:bookmarkStart w:id="1093" w:name="_Toc68847149"/>
      <w:bookmarkStart w:id="1094" w:name="_Toc74611084"/>
      <w:bookmarkStart w:id="1095" w:name="_Toc75566363"/>
      <w:bookmarkStart w:id="1096" w:name="_Toc89789914"/>
      <w:bookmarkStart w:id="1097" w:name="_Toc89963058"/>
      <w:r>
        <w:t>8.2.3.2.3</w:t>
      </w:r>
      <w:r>
        <w:tab/>
        <w:t>Jitter induced concealment operations</w:t>
      </w:r>
      <w:bookmarkEnd w:id="1089"/>
      <w:bookmarkEnd w:id="1090"/>
      <w:bookmarkEnd w:id="1091"/>
      <w:bookmarkEnd w:id="1092"/>
      <w:bookmarkEnd w:id="1093"/>
      <w:bookmarkEnd w:id="1094"/>
      <w:bookmarkEnd w:id="1095"/>
      <w:bookmarkEnd w:id="1096"/>
      <w:bookmarkEnd w:id="1097"/>
    </w:p>
    <w:p w14:paraId="2DA897CB" w14:textId="77777777" w:rsidR="00B35D29" w:rsidRDefault="00B35D29">
      <w:pPr>
        <w:keepNext/>
        <w:keepLines/>
      </w:pPr>
      <w:r>
        <w:t>The jitter induced concealment operations include:</w:t>
      </w:r>
    </w:p>
    <w:p w14:paraId="37D411E6" w14:textId="77777777" w:rsidR="00B35D29" w:rsidRDefault="00B35D29">
      <w:pPr>
        <w:pStyle w:val="B1"/>
      </w:pPr>
      <w:r>
        <w:t>-</w:t>
      </w:r>
      <w:r>
        <w:tab/>
        <w:t>JBM induced removal of a speech frame, i.e. buffer overflow or intentional frame dropping when reducing the buffer depth during adaptation.</w:t>
      </w:r>
    </w:p>
    <w:p w14:paraId="5DBF8583" w14:textId="77777777" w:rsidR="00B35D29" w:rsidRDefault="00B35D29">
      <w:pPr>
        <w:pStyle w:val="B1"/>
      </w:pPr>
      <w:r>
        <w:t>-</w:t>
      </w:r>
      <w:r>
        <w:tab/>
        <w:t>Deletion of a speech frame because it arrived at the JBM too late.</w:t>
      </w:r>
    </w:p>
    <w:p w14:paraId="1771CE15" w14:textId="77777777" w:rsidR="00B35D29" w:rsidRDefault="00B35D29">
      <w:pPr>
        <w:pStyle w:val="B1"/>
      </w:pPr>
      <w:r>
        <w:t>-</w:t>
      </w:r>
      <w:r>
        <w:tab/>
        <w:t>Modification of the output timeline due to link loss.</w:t>
      </w:r>
    </w:p>
    <w:p w14:paraId="03FBA6CB" w14:textId="77777777" w:rsidR="00B35D29" w:rsidRDefault="00B35D29">
      <w:pPr>
        <w:pStyle w:val="B1"/>
      </w:pPr>
      <w:r>
        <w:t>-</w:t>
      </w:r>
      <w:r>
        <w:tab/>
        <w:t>Jitter-induced insertion of a speech frame controlled by the JBM (e.g. buffer underflow).</w:t>
      </w:r>
    </w:p>
    <w:p w14:paraId="683A5ED5" w14:textId="77777777" w:rsidR="00B35D29" w:rsidRDefault="00B35D29">
      <w:r>
        <w:t>Link losses handled as error concealment and not changing the output timeline shall not be counted in the jitter induced concealment operations.</w:t>
      </w:r>
    </w:p>
    <w:p w14:paraId="22550E36" w14:textId="77777777" w:rsidR="00B35D29" w:rsidRDefault="00B35D29">
      <w:pPr>
        <w:pStyle w:val="EQ"/>
        <w:jc w:val="center"/>
        <w:rPr>
          <w:i/>
        </w:rPr>
      </w:pPr>
      <w:r>
        <w:rPr>
          <w:i/>
        </w:rPr>
        <w:lastRenderedPageBreak/>
        <w:t>Jitter loss rate = JBM triggered concealed frames / Number of transmitted frames</w:t>
      </w:r>
    </w:p>
    <w:p w14:paraId="340EF89F" w14:textId="77777777" w:rsidR="00B35D29" w:rsidRDefault="00B35D29">
      <w:r>
        <w:t>The jitter loss rate shall be calculated for active speech frames only.</w:t>
      </w:r>
    </w:p>
    <w:p w14:paraId="3D64BEC8" w14:textId="77777777" w:rsidR="00B35D29" w:rsidRDefault="00B35D29">
      <w:pPr>
        <w:pStyle w:val="NO"/>
      </w:pPr>
      <w:r>
        <w:t>NOTE:</w:t>
      </w:r>
      <w:r>
        <w:tab/>
        <w:t>SID_FIRST and SID_UPDATE frames belong to the non-active speech period, hence concealment for losses of such frames should not be included in the statistics.</w:t>
      </w:r>
    </w:p>
    <w:p w14:paraId="5CF7E262" w14:textId="77777777" w:rsidR="00B35D29" w:rsidRDefault="00B35D29">
      <w:r>
        <w:t>The jitter loss rate shall be below 1% for every channel measured over the full length of the respective channel. The value of 1 % was chosen because such a loss rate will usually not significantly reduce the speech quality.</w:t>
      </w:r>
    </w:p>
    <w:p w14:paraId="2CB4C0BD" w14:textId="77777777" w:rsidR="00B35D29" w:rsidRDefault="00B35D29">
      <w:pPr>
        <w:pStyle w:val="Heading4"/>
      </w:pPr>
      <w:bookmarkStart w:id="1098" w:name="_Toc26369307"/>
      <w:bookmarkStart w:id="1099" w:name="_Toc36227189"/>
      <w:bookmarkStart w:id="1100" w:name="_Toc36228204"/>
      <w:bookmarkStart w:id="1101" w:name="_Toc36228831"/>
      <w:bookmarkStart w:id="1102" w:name="_Toc68847150"/>
      <w:bookmarkStart w:id="1103" w:name="_Toc74611085"/>
      <w:bookmarkStart w:id="1104" w:name="_Toc75566364"/>
      <w:bookmarkStart w:id="1105" w:name="_Toc89789915"/>
      <w:bookmarkStart w:id="1106" w:name="_Toc89963059"/>
      <w:r>
        <w:t>8.2.3.3</w:t>
      </w:r>
      <w:r>
        <w:tab/>
        <w:t>Delay and error profiles</w:t>
      </w:r>
      <w:bookmarkEnd w:id="1098"/>
      <w:bookmarkEnd w:id="1099"/>
      <w:bookmarkEnd w:id="1100"/>
      <w:bookmarkEnd w:id="1101"/>
      <w:bookmarkEnd w:id="1102"/>
      <w:bookmarkEnd w:id="1103"/>
      <w:bookmarkEnd w:id="1104"/>
      <w:bookmarkEnd w:id="1105"/>
      <w:bookmarkEnd w:id="1106"/>
    </w:p>
    <w:p w14:paraId="2D52E528" w14:textId="77777777" w:rsidR="00B35D29" w:rsidRDefault="00B35D29">
      <w:r>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602E08D8" w14:textId="77777777" w:rsidR="00B35D29" w:rsidRDefault="00B35D29">
      <w:pPr>
        <w:pStyle w:val="TH"/>
      </w:pPr>
      <w:r>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4874"/>
        <w:gridCol w:w="1222"/>
        <w:gridCol w:w="1977"/>
      </w:tblGrid>
      <w:tr w:rsidR="00B35D29" w14:paraId="39A2919C" w14:textId="77777777" w:rsidTr="005C5C30">
        <w:trPr>
          <w:jc w:val="center"/>
        </w:trPr>
        <w:tc>
          <w:tcPr>
            <w:tcW w:w="777" w:type="dxa"/>
            <w:shd w:val="clear" w:color="auto" w:fill="auto"/>
          </w:tcPr>
          <w:p w14:paraId="6116341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Profile</w:t>
            </w:r>
          </w:p>
        </w:tc>
        <w:tc>
          <w:tcPr>
            <w:tcW w:w="4874" w:type="dxa"/>
            <w:shd w:val="clear" w:color="auto" w:fill="auto"/>
          </w:tcPr>
          <w:p w14:paraId="2BD9263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Characteristics</w:t>
            </w:r>
          </w:p>
        </w:tc>
        <w:tc>
          <w:tcPr>
            <w:tcW w:w="1222" w:type="dxa"/>
            <w:shd w:val="clear" w:color="auto" w:fill="auto"/>
          </w:tcPr>
          <w:p w14:paraId="449C710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Packet loss rate (%)</w:t>
            </w:r>
          </w:p>
        </w:tc>
        <w:tc>
          <w:tcPr>
            <w:tcW w:w="1977" w:type="dxa"/>
            <w:shd w:val="clear" w:color="auto" w:fill="auto"/>
          </w:tcPr>
          <w:p w14:paraId="40A94AA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696AE0C2" w14:textId="77777777" w:rsidTr="005C5C30">
        <w:trPr>
          <w:jc w:val="center"/>
        </w:trPr>
        <w:tc>
          <w:tcPr>
            <w:tcW w:w="777" w:type="dxa"/>
            <w:shd w:val="clear" w:color="auto" w:fill="auto"/>
          </w:tcPr>
          <w:p w14:paraId="2CB8E17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4874" w:type="dxa"/>
            <w:shd w:val="clear" w:color="auto" w:fill="auto"/>
          </w:tcPr>
          <w:p w14:paraId="4BAD88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Low-amplitude, static jitter characteristics, 1 frame/packet</w:t>
            </w:r>
          </w:p>
        </w:tc>
        <w:tc>
          <w:tcPr>
            <w:tcW w:w="1222" w:type="dxa"/>
            <w:shd w:val="clear" w:color="auto" w:fill="auto"/>
          </w:tcPr>
          <w:p w14:paraId="5B63889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w:t>
            </w:r>
          </w:p>
        </w:tc>
        <w:tc>
          <w:tcPr>
            <w:tcW w:w="1977" w:type="dxa"/>
            <w:shd w:val="clear" w:color="auto" w:fill="auto"/>
          </w:tcPr>
          <w:p w14:paraId="147BB8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dly_error_profile_1.dat</w:t>
            </w:r>
          </w:p>
        </w:tc>
      </w:tr>
      <w:tr w:rsidR="00B35D29" w14:paraId="35355501" w14:textId="77777777" w:rsidTr="005C5C30">
        <w:trPr>
          <w:jc w:val="center"/>
        </w:trPr>
        <w:tc>
          <w:tcPr>
            <w:tcW w:w="777" w:type="dxa"/>
            <w:shd w:val="clear" w:color="auto" w:fill="auto"/>
          </w:tcPr>
          <w:p w14:paraId="443D51D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4874" w:type="dxa"/>
            <w:shd w:val="clear" w:color="auto" w:fill="auto"/>
          </w:tcPr>
          <w:p w14:paraId="7F7A478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Hi-amplitude, semi-static jitter characteristics, 1 frame/packet</w:t>
            </w:r>
          </w:p>
        </w:tc>
        <w:tc>
          <w:tcPr>
            <w:tcW w:w="1222" w:type="dxa"/>
            <w:shd w:val="clear" w:color="auto" w:fill="auto"/>
          </w:tcPr>
          <w:p w14:paraId="1116E16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0.24</w:t>
            </w:r>
          </w:p>
        </w:tc>
        <w:tc>
          <w:tcPr>
            <w:tcW w:w="1977" w:type="dxa"/>
            <w:shd w:val="clear" w:color="auto" w:fill="auto"/>
          </w:tcPr>
          <w:p w14:paraId="35D130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dly_error_profile_2.dat</w:t>
            </w:r>
          </w:p>
        </w:tc>
      </w:tr>
      <w:tr w:rsidR="00B35D29" w14:paraId="4B386B6F" w14:textId="77777777" w:rsidTr="005C5C30">
        <w:trPr>
          <w:jc w:val="center"/>
        </w:trPr>
        <w:tc>
          <w:tcPr>
            <w:tcW w:w="777" w:type="dxa"/>
            <w:shd w:val="clear" w:color="auto" w:fill="auto"/>
          </w:tcPr>
          <w:p w14:paraId="5A0AD8F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w:t>
            </w:r>
          </w:p>
        </w:tc>
        <w:tc>
          <w:tcPr>
            <w:tcW w:w="4874" w:type="dxa"/>
            <w:shd w:val="clear" w:color="auto" w:fill="auto"/>
          </w:tcPr>
          <w:p w14:paraId="6D3227C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 amplitude, changing jitter, 1 frame/packet</w:t>
            </w:r>
          </w:p>
        </w:tc>
        <w:tc>
          <w:tcPr>
            <w:tcW w:w="1222" w:type="dxa"/>
            <w:shd w:val="clear" w:color="auto" w:fill="auto"/>
          </w:tcPr>
          <w:p w14:paraId="382D42B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0.51</w:t>
            </w:r>
          </w:p>
        </w:tc>
        <w:tc>
          <w:tcPr>
            <w:tcW w:w="1977" w:type="dxa"/>
            <w:shd w:val="clear" w:color="auto" w:fill="auto"/>
          </w:tcPr>
          <w:p w14:paraId="3B65CB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dly_error_profile_3.dat</w:t>
            </w:r>
          </w:p>
        </w:tc>
      </w:tr>
      <w:tr w:rsidR="00B35D29" w14:paraId="56040EED" w14:textId="77777777" w:rsidTr="005C5C30">
        <w:trPr>
          <w:jc w:val="center"/>
        </w:trPr>
        <w:tc>
          <w:tcPr>
            <w:tcW w:w="777" w:type="dxa"/>
            <w:shd w:val="clear" w:color="auto" w:fill="auto"/>
          </w:tcPr>
          <w:p w14:paraId="4E7E4C5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w:t>
            </w:r>
          </w:p>
        </w:tc>
        <w:tc>
          <w:tcPr>
            <w:tcW w:w="4874" w:type="dxa"/>
            <w:shd w:val="clear" w:color="auto" w:fill="auto"/>
          </w:tcPr>
          <w:p w14:paraId="5E43058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Low/high/low/high, changing jitter, 1 frame/packet</w:t>
            </w:r>
          </w:p>
        </w:tc>
        <w:tc>
          <w:tcPr>
            <w:tcW w:w="1222" w:type="dxa"/>
            <w:shd w:val="clear" w:color="auto" w:fill="auto"/>
          </w:tcPr>
          <w:p w14:paraId="4C383C8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2.4</w:t>
            </w:r>
          </w:p>
        </w:tc>
        <w:tc>
          <w:tcPr>
            <w:tcW w:w="1977" w:type="dxa"/>
            <w:shd w:val="clear" w:color="auto" w:fill="auto"/>
          </w:tcPr>
          <w:p w14:paraId="2475CB4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dly_error_profile_4.dat</w:t>
            </w:r>
          </w:p>
        </w:tc>
      </w:tr>
      <w:tr w:rsidR="00B35D29" w14:paraId="5E860BF1" w14:textId="77777777" w:rsidTr="005C5C30">
        <w:trPr>
          <w:jc w:val="center"/>
        </w:trPr>
        <w:tc>
          <w:tcPr>
            <w:tcW w:w="777" w:type="dxa"/>
            <w:shd w:val="clear" w:color="auto" w:fill="auto"/>
          </w:tcPr>
          <w:p w14:paraId="74BD73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w:t>
            </w:r>
          </w:p>
        </w:tc>
        <w:tc>
          <w:tcPr>
            <w:tcW w:w="4874" w:type="dxa"/>
            <w:shd w:val="clear" w:color="auto" w:fill="auto"/>
          </w:tcPr>
          <w:p w14:paraId="230170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occasional delay spikes, 2 frames/packet (7 500 IP packets, 15 000 speech frames)</w:t>
            </w:r>
          </w:p>
        </w:tc>
        <w:tc>
          <w:tcPr>
            <w:tcW w:w="1222" w:type="dxa"/>
            <w:shd w:val="clear" w:color="auto" w:fill="auto"/>
          </w:tcPr>
          <w:p w14:paraId="094FDF2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5.9</w:t>
            </w:r>
          </w:p>
        </w:tc>
        <w:tc>
          <w:tcPr>
            <w:tcW w:w="1977" w:type="dxa"/>
            <w:shd w:val="clear" w:color="auto" w:fill="auto"/>
          </w:tcPr>
          <w:p w14:paraId="5830AD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dly_error_profile_5.dat</w:t>
            </w:r>
          </w:p>
        </w:tc>
      </w:tr>
      <w:tr w:rsidR="00B35D29" w14:paraId="5AD38675" w14:textId="77777777" w:rsidTr="005C5C30">
        <w:trPr>
          <w:jc w:val="center"/>
        </w:trPr>
        <w:tc>
          <w:tcPr>
            <w:tcW w:w="777" w:type="dxa"/>
            <w:shd w:val="clear" w:color="auto" w:fill="auto"/>
          </w:tcPr>
          <w:p w14:paraId="5785060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6</w:t>
            </w:r>
          </w:p>
        </w:tc>
        <w:tc>
          <w:tcPr>
            <w:tcW w:w="4874" w:type="dxa"/>
            <w:shd w:val="clear" w:color="auto" w:fill="auto"/>
          </w:tcPr>
          <w:p w14:paraId="2545F0F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severe delay spikes, 1 frame/packet</w:t>
            </w:r>
          </w:p>
        </w:tc>
        <w:tc>
          <w:tcPr>
            <w:tcW w:w="1222" w:type="dxa"/>
            <w:shd w:val="clear" w:color="auto" w:fill="auto"/>
          </w:tcPr>
          <w:p w14:paraId="073A488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0.1</w:t>
            </w:r>
          </w:p>
        </w:tc>
        <w:tc>
          <w:tcPr>
            <w:tcW w:w="1977" w:type="dxa"/>
            <w:shd w:val="clear" w:color="auto" w:fill="auto"/>
          </w:tcPr>
          <w:p w14:paraId="61FDA5E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dly_error_profile_6.dat</w:t>
            </w:r>
          </w:p>
        </w:tc>
      </w:tr>
    </w:tbl>
    <w:p w14:paraId="7FDA1F06" w14:textId="77777777" w:rsidR="00B35D29" w:rsidRDefault="00B35D29"/>
    <w:p w14:paraId="6DE5384A" w14:textId="77777777" w:rsidR="00B35D29" w:rsidRDefault="00B35D29">
      <w:r>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0DAD6CB1" w14:textId="77777777" w:rsidR="00B35D29" w:rsidRDefault="00B35D29">
      <w:pPr>
        <w:pStyle w:val="Heading4"/>
      </w:pPr>
      <w:bookmarkStart w:id="1107" w:name="_Toc26369308"/>
      <w:bookmarkStart w:id="1108" w:name="_Toc36227190"/>
      <w:bookmarkStart w:id="1109" w:name="_Toc36228205"/>
      <w:bookmarkStart w:id="1110" w:name="_Toc36228832"/>
      <w:bookmarkStart w:id="1111" w:name="_Toc68847151"/>
      <w:bookmarkStart w:id="1112" w:name="_Toc74611086"/>
      <w:bookmarkStart w:id="1113" w:name="_Toc75566365"/>
      <w:bookmarkStart w:id="1114" w:name="_Toc89789916"/>
      <w:bookmarkStart w:id="1115" w:name="_Toc89963060"/>
      <w:r>
        <w:t>8.2.3.4</w:t>
      </w:r>
      <w:r>
        <w:tab/>
        <w:t>Speech material for JBM minimum performance evaluation</w:t>
      </w:r>
      <w:bookmarkEnd w:id="1107"/>
      <w:bookmarkEnd w:id="1108"/>
      <w:bookmarkEnd w:id="1109"/>
      <w:bookmarkEnd w:id="1110"/>
      <w:bookmarkEnd w:id="1111"/>
      <w:bookmarkEnd w:id="1112"/>
      <w:bookmarkEnd w:id="1113"/>
      <w:bookmarkEnd w:id="1114"/>
      <w:bookmarkEnd w:id="1115"/>
    </w:p>
    <w:p w14:paraId="512F74E0" w14:textId="77777777" w:rsidR="00B35D29" w:rsidRDefault="00B35D29">
      <w:r>
        <w:t>The files described in table 8.2 and attached to the present document in the zip-archive "JBM_evaluation_files.zip" shall be used for evaluation of a JBM against the minimum performance requirements. The data is stored as RTP packets, formatted according to "RTP dump" format [41]. The input to these files is AMR or AMR-WB encoded frames, encapsulated into RTP packets using the octet-aligned mode of the AMR RTP payload format [28].</w:t>
      </w:r>
    </w:p>
    <w:p w14:paraId="24A3A685" w14:textId="77777777" w:rsidR="00B35D29" w:rsidRDefault="00B35D29">
      <w:pPr>
        <w:pStyle w:val="TH"/>
      </w:pPr>
      <w:r>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44"/>
        <w:gridCol w:w="2409"/>
        <w:gridCol w:w="2318"/>
      </w:tblGrid>
      <w:tr w:rsidR="00B35D29" w14:paraId="1040FF5C" w14:textId="77777777" w:rsidTr="005C5C30">
        <w:trPr>
          <w:jc w:val="center"/>
        </w:trPr>
        <w:tc>
          <w:tcPr>
            <w:tcW w:w="2044" w:type="dxa"/>
            <w:shd w:val="clear" w:color="auto" w:fill="auto"/>
          </w:tcPr>
          <w:p w14:paraId="3537FA6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w:t>
            </w:r>
          </w:p>
        </w:tc>
        <w:tc>
          <w:tcPr>
            <w:tcW w:w="2409" w:type="dxa"/>
            <w:shd w:val="clear" w:color="auto" w:fill="auto"/>
          </w:tcPr>
          <w:p w14:paraId="3F8F3E0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Frames per RTP packet</w:t>
            </w:r>
          </w:p>
        </w:tc>
        <w:tc>
          <w:tcPr>
            <w:tcW w:w="2318" w:type="dxa"/>
            <w:shd w:val="clear" w:color="auto" w:fill="auto"/>
          </w:tcPr>
          <w:p w14:paraId="754C6EB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0C51098C" w14:textId="77777777" w:rsidTr="005C5C30">
        <w:trPr>
          <w:jc w:val="center"/>
        </w:trPr>
        <w:tc>
          <w:tcPr>
            <w:tcW w:w="2044" w:type="dxa"/>
            <w:shd w:val="clear" w:color="auto" w:fill="auto"/>
          </w:tcPr>
          <w:p w14:paraId="289136F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65F6E4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4BA4CCC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test_amr122_fpp1.rtp</w:t>
            </w:r>
          </w:p>
        </w:tc>
      </w:tr>
      <w:tr w:rsidR="00B35D29" w14:paraId="0E8BD198" w14:textId="77777777" w:rsidTr="005C5C30">
        <w:trPr>
          <w:jc w:val="center"/>
        </w:trPr>
        <w:tc>
          <w:tcPr>
            <w:tcW w:w="2044" w:type="dxa"/>
            <w:shd w:val="clear" w:color="auto" w:fill="auto"/>
          </w:tcPr>
          <w:p w14:paraId="1BE8012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2E7FE41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7B5F354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test_amr122_fpp2.rtp</w:t>
            </w:r>
          </w:p>
        </w:tc>
      </w:tr>
      <w:tr w:rsidR="00B35D29" w14:paraId="1C52F750" w14:textId="77777777" w:rsidTr="005C5C30">
        <w:trPr>
          <w:jc w:val="center"/>
        </w:trPr>
        <w:tc>
          <w:tcPr>
            <w:tcW w:w="2044" w:type="dxa"/>
            <w:shd w:val="clear" w:color="auto" w:fill="auto"/>
          </w:tcPr>
          <w:p w14:paraId="24F45DC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4DBF7A6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45C7C81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test_amrwb1265_fpp1.rtp</w:t>
            </w:r>
          </w:p>
        </w:tc>
      </w:tr>
      <w:tr w:rsidR="00B35D29" w14:paraId="74E77328" w14:textId="77777777" w:rsidTr="005C5C30">
        <w:trPr>
          <w:jc w:val="center"/>
        </w:trPr>
        <w:tc>
          <w:tcPr>
            <w:tcW w:w="2044" w:type="dxa"/>
            <w:shd w:val="clear" w:color="auto" w:fill="auto"/>
          </w:tcPr>
          <w:p w14:paraId="35E6885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68082D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1CB8B43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test_amrwb1265_fpp2.rtp</w:t>
            </w:r>
          </w:p>
        </w:tc>
      </w:tr>
    </w:tbl>
    <w:p w14:paraId="6E39AE0E" w14:textId="77777777" w:rsidR="00B35D29" w:rsidRDefault="00B35D29"/>
    <w:p w14:paraId="35D737E9" w14:textId="77777777" w:rsidR="00B35D29" w:rsidRDefault="00B35D29">
      <w:pPr>
        <w:pStyle w:val="Heading2"/>
      </w:pPr>
      <w:bookmarkStart w:id="1116" w:name="_Toc26369309"/>
      <w:bookmarkStart w:id="1117" w:name="_Toc36227191"/>
      <w:bookmarkStart w:id="1118" w:name="_Toc36228206"/>
      <w:bookmarkStart w:id="1119" w:name="_Toc36228833"/>
      <w:bookmarkStart w:id="1120" w:name="_Toc68847152"/>
      <w:bookmarkStart w:id="1121" w:name="_Toc74611087"/>
      <w:bookmarkStart w:id="1122" w:name="_Toc75566366"/>
      <w:bookmarkStart w:id="1123" w:name="_Toc89789917"/>
      <w:bookmarkStart w:id="1124" w:name="_Toc89963061"/>
      <w:r>
        <w:t>8.3</w:t>
      </w:r>
      <w:r>
        <w:tab/>
        <w:t>Video</w:t>
      </w:r>
      <w:bookmarkEnd w:id="1116"/>
      <w:bookmarkEnd w:id="1117"/>
      <w:bookmarkEnd w:id="1118"/>
      <w:bookmarkEnd w:id="1119"/>
      <w:bookmarkEnd w:id="1120"/>
      <w:bookmarkEnd w:id="1121"/>
      <w:bookmarkEnd w:id="1122"/>
      <w:bookmarkEnd w:id="1123"/>
      <w:bookmarkEnd w:id="1124"/>
    </w:p>
    <w:p w14:paraId="1C88C3FB" w14:textId="77777777" w:rsidR="00B35D29" w:rsidRDefault="00B35D29">
      <w:r>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5D341F6" w14:textId="77777777" w:rsidR="00B35D29" w:rsidRDefault="00B35D29">
      <w:pPr>
        <w:pStyle w:val="Heading2"/>
      </w:pPr>
      <w:bookmarkStart w:id="1125" w:name="_Toc26369310"/>
      <w:bookmarkStart w:id="1126" w:name="_Toc36227192"/>
      <w:bookmarkStart w:id="1127" w:name="_Toc36228207"/>
      <w:bookmarkStart w:id="1128" w:name="_Toc36228834"/>
      <w:bookmarkStart w:id="1129" w:name="_Toc68847153"/>
      <w:bookmarkStart w:id="1130" w:name="_Toc74611088"/>
      <w:bookmarkStart w:id="1131" w:name="_Toc75566367"/>
      <w:bookmarkStart w:id="1132" w:name="_Toc89789918"/>
      <w:bookmarkStart w:id="1133" w:name="_Toc89963062"/>
      <w:r>
        <w:t>8.4</w:t>
      </w:r>
      <w:r>
        <w:tab/>
        <w:t>Text</w:t>
      </w:r>
      <w:bookmarkEnd w:id="1125"/>
      <w:bookmarkEnd w:id="1126"/>
      <w:bookmarkEnd w:id="1127"/>
      <w:bookmarkEnd w:id="1128"/>
      <w:bookmarkEnd w:id="1129"/>
      <w:bookmarkEnd w:id="1130"/>
      <w:bookmarkEnd w:id="1131"/>
      <w:bookmarkEnd w:id="1132"/>
      <w:bookmarkEnd w:id="1133"/>
    </w:p>
    <w:p w14:paraId="549642AC" w14:textId="77777777" w:rsidR="00B35D29" w:rsidRDefault="00B35D29">
      <w:r>
        <w:t xml:space="preserve">Conversational quality of real-time text is experienced as being good, even with up to one second end-to-end text delay. Strict jitter buffer management is therefore not needed for text. Basic jitter buffer management for text is described in </w:t>
      </w:r>
      <w:r>
        <w:lastRenderedPageBreak/>
        <w:t>section 5 of RFC 4103 [31] where a calculation is described for the time allowed before an extra delayed text packet may be regarded to be lost.</w:t>
      </w:r>
    </w:p>
    <w:p w14:paraId="2388A531" w14:textId="77777777" w:rsidR="00B35D29" w:rsidRDefault="00B35D29">
      <w:pPr>
        <w:pStyle w:val="Heading1"/>
      </w:pPr>
      <w:bookmarkStart w:id="1134" w:name="_Toc26369311"/>
      <w:bookmarkStart w:id="1135" w:name="_Toc36227193"/>
      <w:bookmarkStart w:id="1136" w:name="_Toc36228208"/>
      <w:bookmarkStart w:id="1137" w:name="_Toc36228835"/>
      <w:bookmarkStart w:id="1138" w:name="_Toc68847154"/>
      <w:bookmarkStart w:id="1139" w:name="_Toc74611089"/>
      <w:bookmarkStart w:id="1140" w:name="_Toc75566368"/>
      <w:bookmarkStart w:id="1141" w:name="_Toc89789919"/>
      <w:bookmarkStart w:id="1142" w:name="_Toc89963063"/>
      <w:r>
        <w:t>9</w:t>
      </w:r>
      <w:r>
        <w:tab/>
        <w:t>Packet-loss handling</w:t>
      </w:r>
      <w:bookmarkEnd w:id="1134"/>
      <w:bookmarkEnd w:id="1135"/>
      <w:bookmarkEnd w:id="1136"/>
      <w:bookmarkEnd w:id="1137"/>
      <w:bookmarkEnd w:id="1138"/>
      <w:bookmarkEnd w:id="1139"/>
      <w:bookmarkEnd w:id="1140"/>
      <w:bookmarkEnd w:id="1141"/>
      <w:bookmarkEnd w:id="1142"/>
    </w:p>
    <w:p w14:paraId="4C360112" w14:textId="77777777" w:rsidR="00B35D29" w:rsidRDefault="00B35D29">
      <w:pPr>
        <w:pStyle w:val="Heading2"/>
      </w:pPr>
      <w:bookmarkStart w:id="1143" w:name="_Toc26369312"/>
      <w:bookmarkStart w:id="1144" w:name="_Toc36227194"/>
      <w:bookmarkStart w:id="1145" w:name="_Toc36228209"/>
      <w:bookmarkStart w:id="1146" w:name="_Toc36228836"/>
      <w:bookmarkStart w:id="1147" w:name="_Toc68847155"/>
      <w:bookmarkStart w:id="1148" w:name="_Toc74611090"/>
      <w:bookmarkStart w:id="1149" w:name="_Toc75566369"/>
      <w:bookmarkStart w:id="1150" w:name="_Toc89789920"/>
      <w:bookmarkStart w:id="1151" w:name="_Toc89963064"/>
      <w:r>
        <w:t>9.1</w:t>
      </w:r>
      <w:r>
        <w:tab/>
        <w:t>General</w:t>
      </w:r>
      <w:bookmarkEnd w:id="1143"/>
      <w:bookmarkEnd w:id="1144"/>
      <w:bookmarkEnd w:id="1145"/>
      <w:bookmarkEnd w:id="1146"/>
      <w:bookmarkEnd w:id="1147"/>
      <w:bookmarkEnd w:id="1148"/>
      <w:bookmarkEnd w:id="1149"/>
      <w:bookmarkEnd w:id="1150"/>
      <w:bookmarkEnd w:id="1151"/>
    </w:p>
    <w:p w14:paraId="4ED3F930" w14:textId="77777777" w:rsidR="00B35D29" w:rsidRDefault="00B35D29">
      <w:r>
        <w:t>This clause specifies some methods to handle conditions with packet losses. Packet losses in general will also trigger adaptation, which is specified in clause 10.</w:t>
      </w:r>
    </w:p>
    <w:p w14:paraId="350B84A0" w14:textId="77777777" w:rsidR="007E326B" w:rsidRDefault="007E326B">
      <w:r>
        <w:t>The ‘a=bw-info’ attribute defined in clause 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 19) offers an improved negotiation mechanism to better know what the MTSI client in terminal can do and what it intends to do. This is further discussed in TR 26.924 [144].</w:t>
      </w:r>
    </w:p>
    <w:p w14:paraId="15EBADF8" w14:textId="77777777" w:rsidR="00EB657C" w:rsidRDefault="00EB657C">
      <w:r>
        <w:t>Improved error robustness can be enabled by packet-loss handling procedures of the codec or codec mode, via the adaptation procedures described in clause 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0D7DAD48" w14:textId="77777777" w:rsidR="00B35D29" w:rsidRDefault="00B35D29">
      <w:pPr>
        <w:pStyle w:val="Heading2"/>
      </w:pPr>
      <w:bookmarkStart w:id="1152" w:name="_Toc26369313"/>
      <w:bookmarkStart w:id="1153" w:name="_Toc36227195"/>
      <w:bookmarkStart w:id="1154" w:name="_Toc36228210"/>
      <w:bookmarkStart w:id="1155" w:name="_Toc36228837"/>
      <w:bookmarkStart w:id="1156" w:name="_Toc68847156"/>
      <w:bookmarkStart w:id="1157" w:name="_Toc74611091"/>
      <w:bookmarkStart w:id="1158" w:name="_Toc75566370"/>
      <w:bookmarkStart w:id="1159" w:name="_Toc89789921"/>
      <w:bookmarkStart w:id="1160" w:name="_Toc89963065"/>
      <w:r>
        <w:t>9.2</w:t>
      </w:r>
      <w:r>
        <w:tab/>
        <w:t>Speech</w:t>
      </w:r>
      <w:bookmarkEnd w:id="1152"/>
      <w:bookmarkEnd w:id="1153"/>
      <w:bookmarkEnd w:id="1154"/>
      <w:bookmarkEnd w:id="1155"/>
      <w:bookmarkEnd w:id="1156"/>
      <w:bookmarkEnd w:id="1157"/>
      <w:bookmarkEnd w:id="1158"/>
      <w:bookmarkEnd w:id="1159"/>
      <w:bookmarkEnd w:id="1160"/>
    </w:p>
    <w:p w14:paraId="296D60C0" w14:textId="77777777" w:rsidR="00B35D29" w:rsidRDefault="00B35D29">
      <w:pPr>
        <w:pStyle w:val="Heading3"/>
      </w:pPr>
      <w:bookmarkStart w:id="1161" w:name="_Toc26369314"/>
      <w:bookmarkStart w:id="1162" w:name="_Toc36227196"/>
      <w:bookmarkStart w:id="1163" w:name="_Toc36228211"/>
      <w:bookmarkStart w:id="1164" w:name="_Toc36228838"/>
      <w:bookmarkStart w:id="1165" w:name="_Toc68847157"/>
      <w:bookmarkStart w:id="1166" w:name="_Toc74611092"/>
      <w:bookmarkStart w:id="1167" w:name="_Toc75566371"/>
      <w:bookmarkStart w:id="1168" w:name="_Toc89789922"/>
      <w:bookmarkStart w:id="1169" w:name="_Toc89963066"/>
      <w:r>
        <w:t>9.2.1</w:t>
      </w:r>
      <w:r>
        <w:tab/>
        <w:t>General</w:t>
      </w:r>
      <w:bookmarkEnd w:id="1161"/>
      <w:bookmarkEnd w:id="1162"/>
      <w:bookmarkEnd w:id="1163"/>
      <w:bookmarkEnd w:id="1164"/>
      <w:bookmarkEnd w:id="1165"/>
      <w:bookmarkEnd w:id="1166"/>
      <w:bookmarkEnd w:id="1167"/>
      <w:bookmarkEnd w:id="1168"/>
      <w:bookmarkEnd w:id="1169"/>
    </w:p>
    <w:p w14:paraId="64256510" w14:textId="77777777" w:rsidR="00B35D29" w:rsidRDefault="00B35D29">
      <w:r>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09A30350" w14:textId="77777777" w:rsidR="00B35D29" w:rsidRDefault="001D3B51">
      <w:r w:rsidRPr="00154BFB">
        <w:t>When transmitting redundancy, the MTSI client should switch to a lower codec mode</w:t>
      </w:r>
      <w:r>
        <w:t>, if possible</w:t>
      </w:r>
      <w:r w:rsidRPr="00154BFB">
        <w:t xml:space="preserve">. </w:t>
      </w:r>
      <w:r>
        <w:t>An</w:t>
      </w:r>
      <w:r w:rsidRPr="00154BFB">
        <w:t xml:space="preserve"> MTSI client </w:t>
      </w:r>
      <w:r>
        <w:t xml:space="preserve">using AMR or AMR-WB </w:t>
      </w:r>
      <w:r w:rsidRPr="00154BFB">
        <w:t>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r w:rsidR="00B35D29">
        <w:t>.</w:t>
      </w:r>
    </w:p>
    <w:p w14:paraId="4DC2C823" w14:textId="77777777" w:rsidR="00B35D29" w:rsidRDefault="00B35D29">
      <w:r>
        <w:t>When application layer redundancy is used for AMR or AMR-WB encoded speech media, the transmitting application may use up to 300 % redundancy, i.e. a speech frame transported in one RTP packet may be repeated in 3 other RTP packets.</w:t>
      </w:r>
    </w:p>
    <w:p w14:paraId="4484C9C5" w14:textId="77777777" w:rsidR="00B35D29" w:rsidRDefault="00B35D29">
      <w:pPr>
        <w:pStyle w:val="TH"/>
      </w:pPr>
      <w:r>
        <w:t>Table 9.1: Recommended codec modes and redundancy level combinations</w:t>
      </w:r>
      <w:r>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249"/>
        <w:gridCol w:w="1985"/>
        <w:gridCol w:w="1985"/>
      </w:tblGrid>
      <w:tr w:rsidR="00B35D29" w14:paraId="52361F03" w14:textId="77777777" w:rsidTr="005C5C30">
        <w:trPr>
          <w:jc w:val="center"/>
        </w:trPr>
        <w:tc>
          <w:tcPr>
            <w:tcW w:w="4249" w:type="dxa"/>
            <w:shd w:val="clear" w:color="auto" w:fill="auto"/>
          </w:tcPr>
          <w:p w14:paraId="353D695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 level</w:t>
            </w:r>
          </w:p>
        </w:tc>
        <w:tc>
          <w:tcPr>
            <w:tcW w:w="1985" w:type="dxa"/>
            <w:shd w:val="clear" w:color="auto" w:fill="auto"/>
          </w:tcPr>
          <w:p w14:paraId="0FFF72E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No redundancy</w:t>
            </w:r>
          </w:p>
        </w:tc>
        <w:tc>
          <w:tcPr>
            <w:tcW w:w="1985" w:type="dxa"/>
            <w:shd w:val="clear" w:color="auto" w:fill="auto"/>
          </w:tcPr>
          <w:p w14:paraId="55E8775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100 % redundancy</w:t>
            </w:r>
          </w:p>
        </w:tc>
      </w:tr>
      <w:tr w:rsidR="00B35D29" w14:paraId="6000225D" w14:textId="77777777" w:rsidTr="005C5C30">
        <w:trPr>
          <w:jc w:val="center"/>
        </w:trPr>
        <w:tc>
          <w:tcPr>
            <w:tcW w:w="4249" w:type="dxa"/>
            <w:shd w:val="clear" w:color="auto" w:fill="auto"/>
          </w:tcPr>
          <w:p w14:paraId="0150A5F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Narrow-band speech</w:t>
            </w:r>
          </w:p>
        </w:tc>
        <w:tc>
          <w:tcPr>
            <w:tcW w:w="1985" w:type="dxa"/>
            <w:shd w:val="clear" w:color="auto" w:fill="auto"/>
          </w:tcPr>
          <w:p w14:paraId="0DFB891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12.2</w:t>
            </w:r>
          </w:p>
        </w:tc>
        <w:tc>
          <w:tcPr>
            <w:tcW w:w="1985" w:type="dxa"/>
            <w:shd w:val="clear" w:color="auto" w:fill="auto"/>
          </w:tcPr>
          <w:p w14:paraId="05C7E09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5.9</w:t>
            </w:r>
          </w:p>
        </w:tc>
      </w:tr>
      <w:tr w:rsidR="00B35D29" w14:paraId="4B8B6BCB" w14:textId="77777777" w:rsidTr="005C5C30">
        <w:trPr>
          <w:jc w:val="center"/>
        </w:trPr>
        <w:tc>
          <w:tcPr>
            <w:tcW w:w="4249" w:type="dxa"/>
            <w:shd w:val="clear" w:color="auto" w:fill="auto"/>
          </w:tcPr>
          <w:p w14:paraId="003324A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Wide-band speech (when wide-band is supported)</w:t>
            </w:r>
          </w:p>
        </w:tc>
        <w:tc>
          <w:tcPr>
            <w:tcW w:w="1985" w:type="dxa"/>
            <w:shd w:val="clear" w:color="auto" w:fill="auto"/>
          </w:tcPr>
          <w:p w14:paraId="4511511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AMR12.65</w:t>
            </w:r>
          </w:p>
        </w:tc>
        <w:tc>
          <w:tcPr>
            <w:tcW w:w="1985" w:type="dxa"/>
            <w:shd w:val="clear" w:color="auto" w:fill="auto"/>
          </w:tcPr>
          <w:p w14:paraId="4460AAF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6.60</w:t>
            </w:r>
          </w:p>
        </w:tc>
      </w:tr>
    </w:tbl>
    <w:p w14:paraId="3EB32F13" w14:textId="77777777" w:rsidR="00B35D29" w:rsidRDefault="00B35D29"/>
    <w:p w14:paraId="7B21CE0E" w14:textId="77777777" w:rsidR="00B35D29" w:rsidRDefault="00B35D29">
      <w:pPr>
        <w:pStyle w:val="Heading3"/>
      </w:pPr>
      <w:bookmarkStart w:id="1170" w:name="_Toc26369315"/>
      <w:bookmarkStart w:id="1171" w:name="_Toc36227197"/>
      <w:bookmarkStart w:id="1172" w:name="_Toc36228212"/>
      <w:bookmarkStart w:id="1173" w:name="_Toc36228839"/>
      <w:bookmarkStart w:id="1174" w:name="_Toc68847158"/>
      <w:bookmarkStart w:id="1175" w:name="_Toc74611093"/>
      <w:bookmarkStart w:id="1176" w:name="_Toc75566372"/>
      <w:bookmarkStart w:id="1177" w:name="_Toc89789923"/>
      <w:bookmarkStart w:id="1178" w:name="_Toc89963067"/>
      <w:r>
        <w:t>9.2.2</w:t>
      </w:r>
      <w:r>
        <w:tab/>
        <w:t>Transmitting redundant frames</w:t>
      </w:r>
      <w:bookmarkEnd w:id="1170"/>
      <w:bookmarkEnd w:id="1171"/>
      <w:bookmarkEnd w:id="1172"/>
      <w:bookmarkEnd w:id="1173"/>
      <w:bookmarkEnd w:id="1174"/>
      <w:bookmarkEnd w:id="1175"/>
      <w:bookmarkEnd w:id="1176"/>
      <w:bookmarkEnd w:id="1177"/>
      <w:bookmarkEnd w:id="1178"/>
    </w:p>
    <w:p w14:paraId="5AEAED57" w14:textId="77777777" w:rsidR="00B35D29" w:rsidRDefault="00B35D29">
      <w:r>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019FFEFF" w14:textId="77777777" w:rsidR="00B35D29" w:rsidRDefault="00B35D29">
      <w:pPr>
        <w:pStyle w:val="NO"/>
      </w:pPr>
      <w:r>
        <w:lastRenderedPageBreak/>
        <w:t>NOTE</w:t>
      </w:r>
      <w:r w:rsidR="000E1E41">
        <w:rPr>
          <w:lang w:val="en-GB"/>
        </w:rPr>
        <w:t xml:space="preserve"> 1</w:t>
      </w:r>
      <w:r>
        <w:t>:</w:t>
      </w:r>
      <w:r>
        <w:tab/>
        <w:t>When switching from no redundancy to using redundancy, the RTP Timestamp may be the same for consecutive RTP packets.</w:t>
      </w:r>
    </w:p>
    <w:p w14:paraId="72062EB0" w14:textId="77777777" w:rsidR="00B35D29" w:rsidRDefault="00B35D29">
      <w:pPr>
        <w:pStyle w:val="TH"/>
      </w:pPr>
      <w:r>
        <w:object w:dxaOrig="8079" w:dyaOrig="6550" w14:anchorId="28C6B21C">
          <v:shape id="_x0000_i1033" type="#_x0000_t75" style="width:404.5pt;height:328pt" o:ole="">
            <v:imagedata r:id="rId30" o:title=""/>
          </v:shape>
          <o:OLEObject Type="Embed" ProgID="Word.Picture.8" ShapeID="_x0000_i1033" DrawAspect="Content" ObjectID="_1701959533" r:id="rId31"/>
        </w:object>
      </w:r>
    </w:p>
    <w:p w14:paraId="7239FCAA" w14:textId="77777777" w:rsidR="00B35D29" w:rsidRDefault="00B35D29">
      <w:pPr>
        <w:pStyle w:val="TF"/>
      </w:pPr>
      <w:r>
        <w:t>Figure 9.1: Redundant and non-redundant frames in the case of 100 % redundancy,</w:t>
      </w:r>
      <w:r>
        <w:br/>
        <w:t>when the original packing is 1 frame per packet</w:t>
      </w:r>
    </w:p>
    <w:p w14:paraId="359EEC56" w14:textId="77777777" w:rsidR="00B35D29" w:rsidRDefault="00B35D29">
      <w:r>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2CDD6C58" w14:textId="77777777" w:rsidR="00B35D29" w:rsidRDefault="00B35D29">
      <w:pPr>
        <w:pStyle w:val="TH"/>
      </w:pPr>
      <w:r>
        <w:t>Table 9.2: Example frame encapsulation with different redundancy levels and when maxptime is 240</w:t>
      </w: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2234"/>
        <w:gridCol w:w="2409"/>
        <w:gridCol w:w="2410"/>
        <w:gridCol w:w="2426"/>
      </w:tblGrid>
      <w:tr w:rsidR="00B35D29" w14:paraId="18AE0B5B" w14:textId="77777777" w:rsidTr="005C5C30">
        <w:trPr>
          <w:jc w:val="center"/>
        </w:trPr>
        <w:tc>
          <w:tcPr>
            <w:tcW w:w="2234" w:type="dxa"/>
            <w:shd w:val="clear" w:color="auto" w:fill="auto"/>
          </w:tcPr>
          <w:p w14:paraId="4592424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Original encapsulation (without redundancy)</w:t>
            </w:r>
          </w:p>
        </w:tc>
        <w:tc>
          <w:tcPr>
            <w:tcW w:w="2409" w:type="dxa"/>
            <w:shd w:val="clear" w:color="auto" w:fill="auto"/>
          </w:tcPr>
          <w:p w14:paraId="1705CDF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100 % redundancy</w:t>
            </w:r>
          </w:p>
        </w:tc>
        <w:tc>
          <w:tcPr>
            <w:tcW w:w="2410" w:type="dxa"/>
            <w:shd w:val="clear" w:color="auto" w:fill="auto"/>
          </w:tcPr>
          <w:p w14:paraId="54BABE8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200 % redundancy</w:t>
            </w:r>
          </w:p>
        </w:tc>
        <w:tc>
          <w:tcPr>
            <w:tcW w:w="2426" w:type="dxa"/>
            <w:shd w:val="clear" w:color="auto" w:fill="auto"/>
          </w:tcPr>
          <w:p w14:paraId="1B2C971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300 % redundancy</w:t>
            </w:r>
          </w:p>
        </w:tc>
      </w:tr>
      <w:tr w:rsidR="00B35D29" w14:paraId="7B9182B8" w14:textId="77777777" w:rsidTr="005C5C30">
        <w:trPr>
          <w:jc w:val="center"/>
        </w:trPr>
        <w:tc>
          <w:tcPr>
            <w:tcW w:w="2234" w:type="dxa"/>
            <w:shd w:val="clear" w:color="auto" w:fill="auto"/>
          </w:tcPr>
          <w:p w14:paraId="67F6510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frame per packet</w:t>
            </w:r>
          </w:p>
        </w:tc>
        <w:tc>
          <w:tcPr>
            <w:tcW w:w="2409" w:type="dxa"/>
            <w:shd w:val="clear" w:color="auto" w:fill="auto"/>
          </w:tcPr>
          <w:p w14:paraId="6F8FC23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791A08F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redundant frame</w:t>
            </w:r>
          </w:p>
        </w:tc>
        <w:tc>
          <w:tcPr>
            <w:tcW w:w="2410" w:type="dxa"/>
            <w:shd w:val="clear" w:color="auto" w:fill="auto"/>
          </w:tcPr>
          <w:p w14:paraId="76D8232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CCAA85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26" w:type="dxa"/>
            <w:shd w:val="clear" w:color="auto" w:fill="auto"/>
          </w:tcPr>
          <w:p w14:paraId="65A95C4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2D46435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r>
      <w:tr w:rsidR="00B35D29" w14:paraId="2C22B0AC" w14:textId="77777777" w:rsidTr="005C5C30">
        <w:trPr>
          <w:jc w:val="center"/>
        </w:trPr>
        <w:tc>
          <w:tcPr>
            <w:tcW w:w="2234" w:type="dxa"/>
            <w:shd w:val="clear" w:color="auto" w:fill="auto"/>
          </w:tcPr>
          <w:p w14:paraId="1850B63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frames per packet</w:t>
            </w:r>
          </w:p>
        </w:tc>
        <w:tc>
          <w:tcPr>
            <w:tcW w:w="2409" w:type="dxa"/>
            <w:shd w:val="clear" w:color="auto" w:fill="auto"/>
          </w:tcPr>
          <w:p w14:paraId="6B6A5EA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6ABCFE6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10" w:type="dxa"/>
            <w:shd w:val="clear" w:color="auto" w:fill="auto"/>
          </w:tcPr>
          <w:p w14:paraId="6F77E2E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6549521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26" w:type="dxa"/>
            <w:shd w:val="clear" w:color="auto" w:fill="auto"/>
          </w:tcPr>
          <w:p w14:paraId="48DF655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3D3EC54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r>
      <w:tr w:rsidR="00B35D29" w14:paraId="21B401D5" w14:textId="77777777" w:rsidTr="005C5C30">
        <w:trPr>
          <w:jc w:val="center"/>
        </w:trPr>
        <w:tc>
          <w:tcPr>
            <w:tcW w:w="2234" w:type="dxa"/>
            <w:shd w:val="clear" w:color="auto" w:fill="auto"/>
          </w:tcPr>
          <w:p w14:paraId="49E090B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frames per packet</w:t>
            </w:r>
          </w:p>
        </w:tc>
        <w:tc>
          <w:tcPr>
            <w:tcW w:w="2409" w:type="dxa"/>
            <w:shd w:val="clear" w:color="auto" w:fill="auto"/>
          </w:tcPr>
          <w:p w14:paraId="471BF12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1600367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c>
          <w:tcPr>
            <w:tcW w:w="2410" w:type="dxa"/>
            <w:shd w:val="clear" w:color="auto" w:fill="auto"/>
          </w:tcPr>
          <w:p w14:paraId="2137763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67BFBC4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c>
          <w:tcPr>
            <w:tcW w:w="2426" w:type="dxa"/>
            <w:shd w:val="clear" w:color="auto" w:fill="auto"/>
          </w:tcPr>
          <w:p w14:paraId="41A7D46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5E8B511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9 redundant frames</w:t>
            </w:r>
          </w:p>
        </w:tc>
      </w:tr>
      <w:tr w:rsidR="00B35D29" w14:paraId="6250753D" w14:textId="77777777" w:rsidTr="005C5C30">
        <w:trPr>
          <w:jc w:val="center"/>
        </w:trPr>
        <w:tc>
          <w:tcPr>
            <w:tcW w:w="2234" w:type="dxa"/>
            <w:shd w:val="clear" w:color="auto" w:fill="auto"/>
          </w:tcPr>
          <w:p w14:paraId="11B70D9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 frames per packet</w:t>
            </w:r>
          </w:p>
        </w:tc>
        <w:tc>
          <w:tcPr>
            <w:tcW w:w="2409" w:type="dxa"/>
            <w:shd w:val="clear" w:color="auto" w:fill="auto"/>
          </w:tcPr>
          <w:p w14:paraId="3692139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1D0602E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10" w:type="dxa"/>
            <w:shd w:val="clear" w:color="auto" w:fill="auto"/>
          </w:tcPr>
          <w:p w14:paraId="0AAA7EF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49D46BF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8 redundant frames</w:t>
            </w:r>
          </w:p>
        </w:tc>
        <w:tc>
          <w:tcPr>
            <w:tcW w:w="2426" w:type="dxa"/>
            <w:shd w:val="clear" w:color="auto" w:fill="auto"/>
          </w:tcPr>
          <w:p w14:paraId="753DE3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Not allowed since maxptime does not allow more than 12 frames per RTP packet in this example</w:t>
            </w:r>
          </w:p>
        </w:tc>
      </w:tr>
    </w:tbl>
    <w:p w14:paraId="43AE824C" w14:textId="77777777" w:rsidR="00B35D29" w:rsidRDefault="00B35D29"/>
    <w:p w14:paraId="18C96EFC" w14:textId="77777777" w:rsidR="00B35D29" w:rsidRDefault="00B35D29">
      <w:r>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02B37711" w14:textId="77777777" w:rsidR="001D3B51" w:rsidRDefault="001D3B51">
      <w:r w:rsidRPr="00E278C5">
        <w:lastRenderedPageBreak/>
        <w:t>The sender shall also ensure that the Maximum Transfer Unit (MTU) is not exceeded when sending the IP/UDP/RTP packet.</w:t>
      </w:r>
    </w:p>
    <w:p w14:paraId="39EB7F86" w14:textId="77777777" w:rsidR="00B35D29" w:rsidRDefault="00B35D29">
      <w:r>
        <w:t>Figure 9.2 shows an example where the frame aggregation is 2 frames per packet and when 100 % redundancy added.</w:t>
      </w:r>
    </w:p>
    <w:p w14:paraId="1A8801F0" w14:textId="77777777" w:rsidR="00B35D29" w:rsidRDefault="00B35D29">
      <w:pPr>
        <w:pStyle w:val="TH"/>
      </w:pPr>
      <w:r>
        <w:object w:dxaOrig="11623" w:dyaOrig="6693" w14:anchorId="69ABA1C7">
          <v:shape id="_x0000_i1034" type="#_x0000_t75" style="width:464.5pt;height:267.5pt" o:ole="">
            <v:imagedata r:id="rId32" o:title=""/>
          </v:shape>
          <o:OLEObject Type="Embed" ProgID="Word.Picture.8" ShapeID="_x0000_i1034" DrawAspect="Content" ObjectID="_1701959534" r:id="rId33"/>
        </w:object>
      </w:r>
    </w:p>
    <w:p w14:paraId="6EBF1EE3" w14:textId="77777777" w:rsidR="00B35D29" w:rsidRDefault="00B35D29">
      <w:pPr>
        <w:pStyle w:val="TF"/>
      </w:pPr>
      <w:r>
        <w:t>Figure 9.2: Redundant and non-redundant frames in the case of 100 % redundancy,</w:t>
      </w:r>
      <w:r>
        <w:br/>
        <w:t>when the original packing is 2 frames per packet</w:t>
      </w:r>
    </w:p>
    <w:p w14:paraId="3510EE57" w14:textId="77777777" w:rsidR="00B35D29" w:rsidRDefault="00B35D29">
      <w:r>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5944D74" w14:textId="77777777" w:rsidR="00B35D29" w:rsidRDefault="00B35D29">
      <w:pPr>
        <w:pStyle w:val="TH"/>
      </w:pPr>
      <w:r>
        <w:object w:dxaOrig="10064" w:dyaOrig="6550" w14:anchorId="786A45AD">
          <v:shape id="_x0000_i1035" type="#_x0000_t75" style="width:481pt;height:313pt" o:ole="">
            <v:imagedata r:id="rId34" o:title=""/>
          </v:shape>
          <o:OLEObject Type="Embed" ProgID="Word.Picture.8" ShapeID="_x0000_i1035" DrawAspect="Content" ObjectID="_1701959535" r:id="rId35"/>
        </w:object>
      </w:r>
    </w:p>
    <w:p w14:paraId="056C50C8" w14:textId="77777777" w:rsidR="00B35D29" w:rsidRDefault="00B35D29">
      <w:pPr>
        <w:pStyle w:val="TF"/>
      </w:pPr>
      <w:r>
        <w:t xml:space="preserve">Figure 9.3: Redundant and non-redundant frames in the case of 100 % redundancy, when the original </w:t>
      </w:r>
      <w:r>
        <w:br/>
        <w:t>packing is 1 frame per packet and when the redundancy is transmitted with an offset of 20 ms</w:t>
      </w:r>
    </w:p>
    <w:p w14:paraId="2763C2E1" w14:textId="77777777" w:rsidR="00B35D29" w:rsidRDefault="001D3B51">
      <w:r w:rsidRPr="00154BFB">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w:t>
      </w:r>
      <w:r>
        <w:t>/AMR-WB</w:t>
      </w:r>
      <w:r w:rsidRPr="00154BFB">
        <w:t xml:space="preserve"> payload format [28]</w:t>
      </w:r>
      <w:r>
        <w:t xml:space="preserve"> and in the EVS payload format [125], respectively</w:t>
      </w:r>
      <w:r w:rsidR="00B35D29">
        <w:t>.</w:t>
      </w:r>
    </w:p>
    <w:p w14:paraId="3937EA63" w14:textId="77777777" w:rsidR="00B35D29" w:rsidRDefault="00B35D29">
      <w:r>
        <w:t>For any combinations of frame aggregation, redundancy and redundancy offset, the transmitter shall not exceed the frame encapsulation limit indicated by the receiver's maxptime value when constructing the RTP packet.</w:t>
      </w:r>
    </w:p>
    <w:p w14:paraId="312797BB" w14:textId="77777777" w:rsidR="00B35D29" w:rsidRDefault="00B35D29">
      <w:r>
        <w:t>When source controlled rate operation is used, it is allowed to send redundant media data without any non-redundant media, if no non-redundant media is available.</w:t>
      </w:r>
    </w:p>
    <w:p w14:paraId="56F4AA83" w14:textId="77777777" w:rsidR="00B35D29" w:rsidRDefault="00B35D29">
      <w:pPr>
        <w:pStyle w:val="NO"/>
      </w:pPr>
      <w:r>
        <w:t xml:space="preserve">NOTE </w:t>
      </w:r>
      <w:r w:rsidR="000E1E41">
        <w:rPr>
          <w:lang w:val="en-GB"/>
        </w:rPr>
        <w:t>2</w:t>
      </w:r>
      <w:r>
        <w:t>:</w:t>
      </w:r>
      <w:r>
        <w:tab/>
        <w:t>When going from active speech to DTX, there may be no non-redundant frames in the end of the talk spurt while there still are redundant frames that need to be transmitted.</w:t>
      </w:r>
    </w:p>
    <w:p w14:paraId="033E4BAB" w14:textId="77777777" w:rsidR="00B35D29" w:rsidRDefault="00B35D29">
      <w:r>
        <w:t>In the end of a talk spurt, when there are no more non-redundant frames to transmit, it is allowed to drop the redundant frames that are in the queue for transmission.</w:t>
      </w:r>
    </w:p>
    <w:p w14:paraId="07E99E11" w14:textId="77777777" w:rsidR="00B35D29" w:rsidRDefault="00B35D29">
      <w:pPr>
        <w:pStyle w:val="NO"/>
      </w:pPr>
      <w:r>
        <w:t xml:space="preserve">NOTE </w:t>
      </w:r>
      <w:r w:rsidR="000E1E41">
        <w:rPr>
          <w:lang w:val="en-GB"/>
        </w:rPr>
        <w:t>3</w:t>
      </w:r>
      <w:r>
        <w:t>:</w:t>
      </w:r>
      <w:r>
        <w:tab/>
        <w:t>This ensures that it is possible to use redundancy without increasing the packet rate. The quality degradation by having less redundancy for the last frames should be negligible since these last frames typically contain only background noise.</w:t>
      </w:r>
    </w:p>
    <w:p w14:paraId="28619579" w14:textId="77777777" w:rsidR="00A705F8" w:rsidRDefault="00A705F8" w:rsidP="0067229F">
      <w:pPr>
        <w:pStyle w:val="FP"/>
      </w:pPr>
    </w:p>
    <w:p w14:paraId="42AFFC45" w14:textId="77777777" w:rsidR="00B35D29" w:rsidRDefault="00B35D29">
      <w:pPr>
        <w:pStyle w:val="Heading3"/>
      </w:pPr>
      <w:bookmarkStart w:id="1179" w:name="_Toc26369316"/>
      <w:bookmarkStart w:id="1180" w:name="_Toc36227198"/>
      <w:bookmarkStart w:id="1181" w:name="_Toc36228213"/>
      <w:bookmarkStart w:id="1182" w:name="_Toc36228840"/>
      <w:bookmarkStart w:id="1183" w:name="_Toc68847159"/>
      <w:bookmarkStart w:id="1184" w:name="_Toc74611094"/>
      <w:bookmarkStart w:id="1185" w:name="_Toc75566373"/>
      <w:bookmarkStart w:id="1186" w:name="_Toc89789924"/>
      <w:bookmarkStart w:id="1187" w:name="_Toc89963068"/>
      <w:r>
        <w:t>9.2.3</w:t>
      </w:r>
      <w:r>
        <w:tab/>
        <w:t>Receiving redundant frames</w:t>
      </w:r>
      <w:bookmarkEnd w:id="1179"/>
      <w:bookmarkEnd w:id="1180"/>
      <w:bookmarkEnd w:id="1181"/>
      <w:bookmarkEnd w:id="1182"/>
      <w:bookmarkEnd w:id="1183"/>
      <w:bookmarkEnd w:id="1184"/>
      <w:bookmarkEnd w:id="1185"/>
      <w:bookmarkEnd w:id="1186"/>
      <w:bookmarkEnd w:id="1187"/>
    </w:p>
    <w:p w14:paraId="746DABEE" w14:textId="77777777" w:rsidR="00B35D29" w:rsidRDefault="00B35D29">
      <w:r>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E69CF49" w14:textId="77777777" w:rsidR="00B35D29" w:rsidRDefault="00B35D29">
      <w:pPr>
        <w:pStyle w:val="Heading2"/>
      </w:pPr>
      <w:bookmarkStart w:id="1188" w:name="_Toc26369317"/>
      <w:bookmarkStart w:id="1189" w:name="_Toc36227199"/>
      <w:bookmarkStart w:id="1190" w:name="_Toc36228214"/>
      <w:bookmarkStart w:id="1191" w:name="_Toc36228841"/>
      <w:bookmarkStart w:id="1192" w:name="_Toc68847160"/>
      <w:bookmarkStart w:id="1193" w:name="_Toc74611095"/>
      <w:bookmarkStart w:id="1194" w:name="_Toc75566374"/>
      <w:bookmarkStart w:id="1195" w:name="_Toc89789925"/>
      <w:bookmarkStart w:id="1196" w:name="_Toc89963069"/>
      <w:r>
        <w:lastRenderedPageBreak/>
        <w:t>9.3</w:t>
      </w:r>
      <w:r>
        <w:tab/>
        <w:t>Video</w:t>
      </w:r>
      <w:bookmarkEnd w:id="1188"/>
      <w:bookmarkEnd w:id="1189"/>
      <w:bookmarkEnd w:id="1190"/>
      <w:bookmarkEnd w:id="1191"/>
      <w:bookmarkEnd w:id="1192"/>
      <w:bookmarkEnd w:id="1193"/>
      <w:bookmarkEnd w:id="1194"/>
      <w:bookmarkEnd w:id="1195"/>
      <w:bookmarkEnd w:id="1196"/>
    </w:p>
    <w:p w14:paraId="2C41E6E2" w14:textId="77777777" w:rsidR="00011E61" w:rsidRPr="00D17C91" w:rsidRDefault="00011E61" w:rsidP="00011E61">
      <w:pPr>
        <w:pStyle w:val="Heading3"/>
        <w:ind w:left="0" w:firstLine="0"/>
      </w:pPr>
      <w:bookmarkStart w:id="1197" w:name="_Toc26369318"/>
      <w:bookmarkStart w:id="1198" w:name="_Toc36227200"/>
      <w:bookmarkStart w:id="1199" w:name="_Toc36228215"/>
      <w:bookmarkStart w:id="1200" w:name="_Toc36228842"/>
      <w:bookmarkStart w:id="1201" w:name="_Toc68847161"/>
      <w:bookmarkStart w:id="1202" w:name="_Toc74611096"/>
      <w:bookmarkStart w:id="1203" w:name="_Toc75566375"/>
      <w:bookmarkStart w:id="1204" w:name="_Toc89789926"/>
      <w:bookmarkStart w:id="1205" w:name="_Toc89963070"/>
      <w:r>
        <w:t>9.3.1</w:t>
      </w:r>
      <w:r>
        <w:tab/>
        <w:t>General</w:t>
      </w:r>
      <w:bookmarkEnd w:id="1197"/>
      <w:bookmarkEnd w:id="1198"/>
      <w:bookmarkEnd w:id="1199"/>
      <w:bookmarkEnd w:id="1200"/>
      <w:bookmarkEnd w:id="1201"/>
      <w:bookmarkEnd w:id="1202"/>
      <w:bookmarkEnd w:id="1203"/>
      <w:bookmarkEnd w:id="1204"/>
      <w:bookmarkEnd w:id="1205"/>
    </w:p>
    <w:p w14:paraId="77432AE3" w14:textId="77777777" w:rsidR="00B7447B" w:rsidRDefault="00B7447B" w:rsidP="00B7447B">
      <w:pPr>
        <w:rPr>
          <w:rFonts w:ascii="Times Roman" w:hAnsi="Times Roman"/>
          <w:noProof/>
        </w:rPr>
      </w:pPr>
      <w:r>
        <w:rPr>
          <w:rFonts w:ascii="Times Roman" w:hAnsi="Times Roman"/>
          <w:noProof/>
        </w:rPr>
        <w:t xml:space="preserve">MTSI clients can use the following mechanisms to recover from packet losses: </w:t>
      </w:r>
    </w:p>
    <w:p w14:paraId="66D14EE8" w14:textId="77777777" w:rsidR="00B7447B" w:rsidRDefault="00484078" w:rsidP="00484078">
      <w:pPr>
        <w:pStyle w:val="B1"/>
        <w:rPr>
          <w:noProof/>
        </w:rPr>
      </w:pPr>
      <w:r>
        <w:rPr>
          <w:noProof/>
        </w:rPr>
        <w:t>-</w:t>
      </w:r>
      <w:r>
        <w:rPr>
          <w:noProof/>
        </w:rPr>
        <w:tab/>
      </w:r>
      <w:r w:rsidR="00B7447B" w:rsidRPr="006B6C46">
        <w:rPr>
          <w:noProof/>
        </w:rPr>
        <w:t>AVPF Generic NACK and Picture Loss Indication (PLI) feedback messages</w:t>
      </w:r>
      <w:r w:rsidR="00B7447B">
        <w:rPr>
          <w:noProof/>
        </w:rPr>
        <w:t xml:space="preserve"> </w:t>
      </w:r>
    </w:p>
    <w:p w14:paraId="06CD11A5" w14:textId="77777777" w:rsidR="00B7447B" w:rsidRDefault="00484078" w:rsidP="00484078">
      <w:pPr>
        <w:pStyle w:val="B1"/>
        <w:rPr>
          <w:noProof/>
        </w:rPr>
      </w:pPr>
      <w:r>
        <w:rPr>
          <w:noProof/>
        </w:rPr>
        <w:t>-</w:t>
      </w:r>
      <w:r>
        <w:rPr>
          <w:noProof/>
        </w:rPr>
        <w:tab/>
      </w:r>
      <w:r w:rsidR="00B7447B">
        <w:rPr>
          <w:noProof/>
        </w:rPr>
        <w:t xml:space="preserve">RTP </w:t>
      </w:r>
      <w:r w:rsidR="00B7447B" w:rsidRPr="006B6C46">
        <w:rPr>
          <w:noProof/>
        </w:rPr>
        <w:t xml:space="preserve">Retransmission </w:t>
      </w:r>
    </w:p>
    <w:p w14:paraId="042AA7FC" w14:textId="77777777" w:rsidR="00B7447B" w:rsidRDefault="00484078" w:rsidP="00484078">
      <w:pPr>
        <w:pStyle w:val="B1"/>
        <w:rPr>
          <w:noProof/>
        </w:rPr>
      </w:pPr>
      <w:r>
        <w:rPr>
          <w:noProof/>
        </w:rPr>
        <w:t>-</w:t>
      </w:r>
      <w:r>
        <w:rPr>
          <w:noProof/>
        </w:rPr>
        <w:tab/>
      </w:r>
      <w:r w:rsidR="00B7447B" w:rsidRPr="006B6C46">
        <w:rPr>
          <w:noProof/>
        </w:rPr>
        <w:t xml:space="preserve">Forward Error Correction (FEC) </w:t>
      </w:r>
    </w:p>
    <w:p w14:paraId="737B1522" w14:textId="77777777" w:rsidR="00B7447B" w:rsidRPr="00AB3BF1" w:rsidRDefault="00B7447B" w:rsidP="00011E61">
      <w:pPr>
        <w:rPr>
          <w:rFonts w:ascii="Times Roman" w:hAnsi="Times Roman"/>
          <w:noProof/>
        </w:rPr>
      </w:pPr>
      <w:r>
        <w:rPr>
          <w:rFonts w:ascii="Times Roman" w:hAnsi="Times Roman"/>
          <w:noProof/>
        </w:rPr>
        <w:t xml:space="preserve">These mechanisms offer different performance tradeoff according to channel conditions: </w:t>
      </w:r>
      <w:r w:rsidRPr="00AF6E39">
        <w:rPr>
          <w:rFonts w:ascii="Times Roman" w:hAnsi="Times Roman"/>
          <w:noProof/>
        </w:rPr>
        <w:t xml:space="preserve">end-to-end delay, </w:t>
      </w:r>
      <w:r>
        <w:rPr>
          <w:rFonts w:ascii="Times Roman" w:hAnsi="Times Roman"/>
          <w:noProof/>
        </w:rPr>
        <w:t xml:space="preserve">bandwidth, rate and profile of </w:t>
      </w:r>
      <w:r w:rsidRPr="00AF6E39">
        <w:rPr>
          <w:rFonts w:ascii="Times Roman" w:hAnsi="Times Roman"/>
          <w:noProof/>
        </w:rPr>
        <w:t>packet loss</w:t>
      </w:r>
      <w:r>
        <w:rPr>
          <w:rFonts w:ascii="Times Roman" w:hAnsi="Times Roman"/>
          <w:noProof/>
        </w:rPr>
        <w:t xml:space="preserve">es. </w:t>
      </w:r>
    </w:p>
    <w:p w14:paraId="53E6A818" w14:textId="77777777" w:rsidR="00011E61" w:rsidRDefault="00011E61" w:rsidP="00011E61">
      <w:r>
        <w:t xml:space="preserve">AVPF NACK messages are used by MTSI clients to indicate non-received RTP packets for video (see clause 7.3.3). An MTSI client transmitting video can use this information, as well as the AVPF Picture Loss Indication (PLI), </w:t>
      </w:r>
      <w:r>
        <w:rPr>
          <w:lang w:eastAsia="ko-KR"/>
        </w:rPr>
        <w:t xml:space="preserve">to at its earliest opportunity take appropriate action to recover video from errors for the MTSI client that sent the NACK or PLI message. </w:t>
      </w:r>
      <w:r w:rsidR="00106820">
        <w:rPr>
          <w:lang w:eastAsia="ko-KR"/>
        </w:rPr>
        <w:t xml:space="preserve">Recovery from error action is defined as sending a recovery picture that is equivalent to a good frame in clause 16.2.1, sending Gradual Decoder Refresh (GDR) that results in a good frame, or retransmitting missing packets. </w:t>
      </w:r>
      <w:r w:rsidR="00106820">
        <w:t xml:space="preserve"> Requirements and recommendations for packet loss handling are described below</w:t>
      </w:r>
      <w:r>
        <w:t>.</w:t>
      </w:r>
    </w:p>
    <w:p w14:paraId="52CB8C8A" w14:textId="77777777" w:rsidR="00B7447B" w:rsidRDefault="00B7447B" w:rsidP="00011E61">
      <w:r>
        <w:t xml:space="preserve">Recommendation regarding </w:t>
      </w:r>
      <w:r w:rsidRPr="003503E3">
        <w:t>usage under various channel conditions of error recovery mechanisms available for MT</w:t>
      </w:r>
      <w:r>
        <w:t>SI clients are provided in clause 9.3.4</w:t>
      </w:r>
      <w:r w:rsidRPr="003503E3">
        <w:t>.</w:t>
      </w:r>
    </w:p>
    <w:p w14:paraId="65DB7295" w14:textId="77777777" w:rsidR="00011E61" w:rsidRDefault="00011E61" w:rsidP="00011E61">
      <w:pPr>
        <w:pStyle w:val="Heading3"/>
      </w:pPr>
      <w:bookmarkStart w:id="1206" w:name="_Toc26369319"/>
      <w:bookmarkStart w:id="1207" w:name="_Toc36227201"/>
      <w:bookmarkStart w:id="1208" w:name="_Toc36228216"/>
      <w:bookmarkStart w:id="1209" w:name="_Toc36228843"/>
      <w:bookmarkStart w:id="1210" w:name="_Toc68847162"/>
      <w:bookmarkStart w:id="1211" w:name="_Toc74611097"/>
      <w:bookmarkStart w:id="1212" w:name="_Toc75566376"/>
      <w:bookmarkStart w:id="1213" w:name="_Toc89789927"/>
      <w:bookmarkStart w:id="1214" w:name="_Toc89963071"/>
      <w:r>
        <w:t>9.3.2</w:t>
      </w:r>
      <w:r>
        <w:tab/>
        <w:t>Receiver behaviour</w:t>
      </w:r>
      <w:bookmarkEnd w:id="1206"/>
      <w:bookmarkEnd w:id="1207"/>
      <w:bookmarkEnd w:id="1208"/>
      <w:bookmarkEnd w:id="1209"/>
      <w:bookmarkEnd w:id="1210"/>
      <w:bookmarkEnd w:id="1211"/>
      <w:bookmarkEnd w:id="1212"/>
      <w:bookmarkEnd w:id="1213"/>
      <w:bookmarkEnd w:id="1214"/>
    </w:p>
    <w:p w14:paraId="2EC79FE9" w14:textId="77777777" w:rsidR="00011E61" w:rsidRDefault="00011E61" w:rsidP="00011E61">
      <w:r>
        <w:t xml:space="preserve">When NACK and PLI have been negotiated </w:t>
      </w:r>
      <w:r w:rsidR="00A7084C">
        <w:t xml:space="preserve">without retransmission support </w:t>
      </w:r>
      <w:r>
        <w:t>for the session then an MTSI client in terminal receiving media:</w:t>
      </w:r>
    </w:p>
    <w:p w14:paraId="3B4E890F" w14:textId="77777777" w:rsidR="00011E61" w:rsidRDefault="00011E61" w:rsidP="00011E61">
      <w:pPr>
        <w:pStyle w:val="B1"/>
      </w:pPr>
      <w:r>
        <w:t>-</w:t>
      </w:r>
      <w:r>
        <w:tab/>
        <w:t>shall immediately queue a NACK message for RTCP scheduling upon detection of first error after decoding a good frame.</w:t>
      </w:r>
    </w:p>
    <w:p w14:paraId="4EECCF01" w14:textId="77777777" w:rsidR="00011E61" w:rsidRDefault="00011E61" w:rsidP="00011E61">
      <w:pPr>
        <w:pStyle w:val="B1"/>
      </w:pPr>
      <w:r>
        <w:t>-</w:t>
      </w:r>
      <w:r>
        <w:tab/>
        <w:t>should repeat queuing NACK messages for RTCP scheduling after</w:t>
      </w:r>
      <w:r w:rsidRPr="004456B4">
        <w:t xml:space="preserve"> </w:t>
      </w:r>
      <w:r>
        <w:t>an RWT</w:t>
      </w:r>
      <w:r w:rsidRPr="004456B4">
        <w:rPr>
          <w:i/>
        </w:rPr>
        <w:t xml:space="preserve"> </w:t>
      </w:r>
      <w:r>
        <w:t>duration if recovery picture does not arrive.</w:t>
      </w:r>
    </w:p>
    <w:p w14:paraId="6DCE28EF" w14:textId="77777777" w:rsidR="00011E61" w:rsidRDefault="00011E61" w:rsidP="00011E61">
      <w:pPr>
        <w:ind w:left="568" w:hanging="284"/>
      </w:pPr>
      <w:r>
        <w:t>-</w:t>
      </w:r>
      <w:r>
        <w:tab/>
        <w:t xml:space="preserve">shall queue a PLI message for RTCP scheduling if a recovery picture does not arrive in two RWT duration, and shall then stop sending NACK messages that relate to the same data as that PLI. </w:t>
      </w:r>
    </w:p>
    <w:p w14:paraId="19055548" w14:textId="77777777" w:rsidR="00011E61" w:rsidRDefault="00011E61" w:rsidP="00011E61">
      <w:pPr>
        <w:ind w:left="568" w:hanging="284"/>
      </w:pPr>
      <w:r>
        <w:t>-</w:t>
      </w:r>
      <w:r>
        <w:tab/>
        <w:t>shall repeat queuing PLI messages for RTCP scheduling after an RWT duration if the initially requested recovery picture does not arrive.</w:t>
      </w:r>
    </w:p>
    <w:p w14:paraId="7CA579C1" w14:textId="77777777" w:rsidR="00A7084C" w:rsidRDefault="00011E61" w:rsidP="00A7084C">
      <w:r>
        <w:t>Receiver may report more losses or repeat messages if it deems necessary. As a minimum requirement on the receiver side, it shall support the capability of picture level error detection or tracking in order to stop reporting of prior losses from the recovery point.</w:t>
      </w:r>
      <w:r w:rsidR="00A7084C">
        <w:t xml:space="preserve"> If FEC is supported, NACK messages should signal irrecoverable lost packets after recovery by FEC instead of the detected lost packets before recovery. The receiver should wait </w:t>
      </w:r>
      <w:r w:rsidR="0007623F">
        <w:t>"</w:t>
      </w:r>
      <w:r w:rsidR="00A7084C">
        <w:t>repair-window</w:t>
      </w:r>
      <w:r w:rsidR="0007623F">
        <w:t>"</w:t>
      </w:r>
      <w:r w:rsidR="00A7084C">
        <w:t xml:space="preserve"> duration before issuing a NACK message for the missing packets.</w:t>
      </w:r>
    </w:p>
    <w:p w14:paraId="733CCFB4" w14:textId="77777777" w:rsidR="00011E61" w:rsidRDefault="00A7084C" w:rsidP="00A7084C">
      <w:r>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7EF9307C" w14:textId="77777777" w:rsidR="00011E61" w:rsidRDefault="00011E61" w:rsidP="00011E61">
      <w:r>
        <w:t>Annex P.2 gives further description of receiver behaviour for error correction.</w:t>
      </w:r>
    </w:p>
    <w:p w14:paraId="38C60E3E" w14:textId="77777777" w:rsidR="00011E61" w:rsidRDefault="00011E61" w:rsidP="00011E61">
      <w:pPr>
        <w:pStyle w:val="Heading3"/>
      </w:pPr>
      <w:bookmarkStart w:id="1215" w:name="_Toc26369320"/>
      <w:bookmarkStart w:id="1216" w:name="_Toc36227202"/>
      <w:bookmarkStart w:id="1217" w:name="_Toc36228217"/>
      <w:bookmarkStart w:id="1218" w:name="_Toc36228844"/>
      <w:bookmarkStart w:id="1219" w:name="_Toc68847163"/>
      <w:bookmarkStart w:id="1220" w:name="_Toc74611098"/>
      <w:bookmarkStart w:id="1221" w:name="_Toc75566377"/>
      <w:bookmarkStart w:id="1222" w:name="_Toc89789928"/>
      <w:bookmarkStart w:id="1223" w:name="_Toc89963072"/>
      <w:r>
        <w:t>9.3.3</w:t>
      </w:r>
      <w:r>
        <w:tab/>
        <w:t>Sender behaviour</w:t>
      </w:r>
      <w:bookmarkEnd w:id="1215"/>
      <w:bookmarkEnd w:id="1216"/>
      <w:bookmarkEnd w:id="1217"/>
      <w:bookmarkEnd w:id="1218"/>
      <w:bookmarkEnd w:id="1219"/>
      <w:bookmarkEnd w:id="1220"/>
      <w:bookmarkEnd w:id="1221"/>
      <w:bookmarkEnd w:id="1222"/>
      <w:bookmarkEnd w:id="1223"/>
    </w:p>
    <w:p w14:paraId="211D2A7B" w14:textId="77777777" w:rsidR="00011E61" w:rsidRDefault="00011E61" w:rsidP="00011E61">
      <w:r>
        <w:t xml:space="preserve">When NACK and PLI have been negotiated </w:t>
      </w:r>
      <w:r w:rsidR="00A7084C">
        <w:t xml:space="preserve">without retransmission support </w:t>
      </w:r>
      <w:r>
        <w:t>for the session then an MTSI client in terminal sending media:</w:t>
      </w:r>
    </w:p>
    <w:p w14:paraId="76F36EDF" w14:textId="77777777" w:rsidR="00011E61" w:rsidRDefault="00011E61" w:rsidP="00011E61">
      <w:pPr>
        <w:pStyle w:val="B1"/>
      </w:pPr>
      <w:r>
        <w:t>-</w:t>
      </w:r>
      <w:r>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73F15812" w14:textId="77777777" w:rsidR="00011E61" w:rsidRDefault="00011E61" w:rsidP="00011E61">
      <w:pPr>
        <w:pStyle w:val="B1"/>
      </w:pPr>
      <w:r>
        <w:lastRenderedPageBreak/>
        <w:t>-</w:t>
      </w:r>
      <w:r>
        <w:tab/>
        <w:t xml:space="preserve">shall send an Instantaneous Decoder Refresh (IDR) or GDR picture upon receiving PLI message within 500 ms. </w:t>
      </w:r>
    </w:p>
    <w:p w14:paraId="0CCC9C82" w14:textId="77777777" w:rsidR="00011E61" w:rsidRPr="007D46BF" w:rsidRDefault="00011E61" w:rsidP="00011E61">
      <w:pPr>
        <w:ind w:left="568" w:hanging="284"/>
        <w:rPr>
          <w:lang w:val="en-US"/>
        </w:rPr>
      </w:pPr>
      <w:r>
        <w:t>-</w:t>
      </w:r>
      <w:r>
        <w:tab/>
        <w:t>should not</w:t>
      </w:r>
      <w:r w:rsidRPr="00B564D3">
        <w:rPr>
          <w:lang w:val="en-US"/>
        </w:rPr>
        <w:t xml:space="preserve"> respond t</w:t>
      </w:r>
      <w:r>
        <w:rPr>
          <w:lang w:val="en-US"/>
        </w:rPr>
        <w:t>o incoming NACK or PLI messages within RWT</w:t>
      </w:r>
      <w:r w:rsidRPr="00B564D3">
        <w:rPr>
          <w:lang w:val="en-US"/>
        </w:rPr>
        <w:t xml:space="preserve"> duration </w:t>
      </w:r>
      <w:r>
        <w:rPr>
          <w:lang w:val="en-US"/>
        </w:rPr>
        <w:t xml:space="preserve">of the same message type indicating the same loss </w:t>
      </w:r>
      <w:r w:rsidRPr="00B564D3">
        <w:rPr>
          <w:lang w:val="en-US"/>
        </w:rPr>
        <w:t>from the reception of the initial feedback message</w:t>
      </w:r>
      <w:r>
        <w:rPr>
          <w:lang w:val="en-US"/>
        </w:rPr>
        <w:t xml:space="preserve"> triggered by </w:t>
      </w:r>
      <w:r w:rsidRPr="00B564D3">
        <w:rPr>
          <w:lang w:val="en-US"/>
        </w:rPr>
        <w:t>the onset of the loss.</w:t>
      </w:r>
    </w:p>
    <w:p w14:paraId="209CE558" w14:textId="77777777" w:rsidR="00403F98" w:rsidRDefault="00011E61" w:rsidP="00011E61">
      <w:pPr>
        <w:overflowPunct/>
        <w:autoSpaceDE/>
        <w:autoSpaceDN/>
        <w:adjustRightInd/>
        <w:textAlignment w:val="auto"/>
      </w:pPr>
      <w:r>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Pr>
          <w:i/>
        </w:rPr>
        <w:t xml:space="preserve">N </w:t>
      </w:r>
      <w:r>
        <w:t xml:space="preserve">pictures. At the </w:t>
      </w:r>
      <w:r>
        <w:rPr>
          <w:lang w:val="en-US"/>
        </w:rPr>
        <w:t xml:space="preserve">end of </w:t>
      </w:r>
      <w:r w:rsidRPr="00A34D18">
        <w:rPr>
          <w:i/>
          <w:lang w:val="en-US"/>
        </w:rPr>
        <w:t>N</w:t>
      </w:r>
      <w:r>
        <w:rPr>
          <w:lang w:val="en-US"/>
        </w:rPr>
        <w:t xml:space="preserve"> pictures from the start of GDR all macroblock regions are intra coded (refreshed) generating a good frame.</w:t>
      </w:r>
      <w:r>
        <w:t xml:space="preserve"> Similar to IDR case, if intra picture or GDR is used as a recovery mechanism, the pictures following the intra picture or the GDR pictures should not reference pictures decoded prior to these pictures. </w:t>
      </w:r>
    </w:p>
    <w:p w14:paraId="3E172AB3" w14:textId="77777777" w:rsidR="00403F98" w:rsidRDefault="00403F98" w:rsidP="00403F98">
      <w:r>
        <w:t xml:space="preserve">When retransmission is supported, sender should retransmit packets that it deems beneficial for timely recovery. Only source packets should be retransmitted. The minimum time the sender should keep an original RTP packet in its buffers available for retransmission, i.e. </w:t>
      </w:r>
      <w:r w:rsidRPr="00EA297F">
        <w:t>"</w:t>
      </w:r>
      <w:r>
        <w:t>rtx-time</w:t>
      </w:r>
      <w:r w:rsidRPr="00EA297F">
        <w:t>"</w:t>
      </w:r>
      <w:r>
        <w:t xml:space="preserve"> value, should be RTT and the maximum time the sender should keep an original RTP packet should be 400 ms.</w:t>
      </w:r>
    </w:p>
    <w:p w14:paraId="19CDE4AE" w14:textId="77777777" w:rsidR="00403F98" w:rsidRDefault="00403F98" w:rsidP="00403F98">
      <w:r>
        <w:t xml:space="preserve">When FEC is supported, the amount of time that spans the source and the corresponding repair packets, i.e. </w:t>
      </w:r>
      <w:r w:rsidRPr="00EA297F">
        <w:t>"</w:t>
      </w:r>
      <w:r>
        <w:t>repair-window</w:t>
      </w:r>
      <w:r w:rsidRPr="00EA297F">
        <w:t>"</w:t>
      </w:r>
      <w:r>
        <w:t>, should not be less than the minimum required duration for the bitmask used for generation of the repair packets. The maximum time that spans the source and corresponding repair packets should not be more than 300 ms.</w:t>
      </w:r>
    </w:p>
    <w:p w14:paraId="0ACA9DEA" w14:textId="77777777" w:rsidR="00011E61" w:rsidRDefault="00011E61" w:rsidP="00011E61">
      <w:pPr>
        <w:overflowPunct/>
        <w:autoSpaceDE/>
        <w:autoSpaceDN/>
        <w:adjustRightInd/>
        <w:textAlignment w:val="auto"/>
      </w:pPr>
      <w:r>
        <w:t>An MTSI client in terminal sending video shall obey the rate restrictions imposed by the video rate adaptation specified in clause 10.3.</w:t>
      </w:r>
    </w:p>
    <w:p w14:paraId="1A18BE0D" w14:textId="77777777" w:rsidR="00011E61" w:rsidRDefault="00011E61" w:rsidP="00011E61">
      <w:r>
        <w:t xml:space="preserve">Annex P.2 gives further description of sender behaviour for error correction. </w:t>
      </w:r>
      <w:r w:rsidR="00403F98">
        <w:t>Annex P.3 gives further description of sender and receiver behaviour for RTP retransmission based recovery.</w:t>
      </w:r>
    </w:p>
    <w:p w14:paraId="423FBA5C" w14:textId="77777777" w:rsidR="00B7447B" w:rsidRDefault="00B7447B" w:rsidP="00B7447B">
      <w:pPr>
        <w:pStyle w:val="Heading3"/>
      </w:pPr>
      <w:bookmarkStart w:id="1224" w:name="_Toc26369321"/>
      <w:bookmarkStart w:id="1225" w:name="_Toc36227203"/>
      <w:bookmarkStart w:id="1226" w:name="_Toc36228218"/>
      <w:bookmarkStart w:id="1227" w:name="_Toc36228845"/>
      <w:bookmarkStart w:id="1228" w:name="_Toc68847164"/>
      <w:bookmarkStart w:id="1229" w:name="_Toc74611099"/>
      <w:bookmarkStart w:id="1230" w:name="_Toc75566378"/>
      <w:bookmarkStart w:id="1231" w:name="_Toc89789929"/>
      <w:bookmarkStart w:id="1232" w:name="_Toc89963073"/>
      <w:r>
        <w:t>9.3.4</w:t>
      </w:r>
      <w:r>
        <w:tab/>
        <w:t>Recommendations for packet loss recovery mechanisms usage</w:t>
      </w:r>
      <w:bookmarkEnd w:id="1224"/>
      <w:bookmarkEnd w:id="1225"/>
      <w:bookmarkEnd w:id="1226"/>
      <w:bookmarkEnd w:id="1227"/>
      <w:bookmarkEnd w:id="1228"/>
      <w:bookmarkEnd w:id="1229"/>
      <w:bookmarkEnd w:id="1230"/>
      <w:bookmarkEnd w:id="1231"/>
      <w:bookmarkEnd w:id="1232"/>
    </w:p>
    <w:p w14:paraId="21DD39C2" w14:textId="77777777" w:rsidR="00B7447B" w:rsidRDefault="00B7447B" w:rsidP="00B7447B">
      <w:r w:rsidRPr="007C22CC">
        <w:t xml:space="preserve">FEC </w:t>
      </w:r>
      <w:r>
        <w:t>should be used to provide</w:t>
      </w:r>
      <w:r w:rsidRPr="007C22CC">
        <w:t xml:space="preserve"> robustness against moderate packet loss rates at high delay scenario. FEC can especially handle random losses and short burst losses and be beneficial in environments with high packet loss rates and/or high delay (RTT). </w:t>
      </w:r>
      <w:r>
        <w:t>The u</w:t>
      </w:r>
      <w:r w:rsidRPr="007C22CC">
        <w:t xml:space="preserve">se of FEC may not be appropriate when packet losses are caused by insufficient throughput (over radio access or due to congestions in network) since it introduces some bit rate overhead. In order to compensate for bit rate overhead, FEC </w:t>
      </w:r>
      <w:r>
        <w:t xml:space="preserve">should be used </w:t>
      </w:r>
      <w:r w:rsidRPr="007C22CC">
        <w:t xml:space="preserve">with efficient rate adaptation mechanisms to reduce the source bit rate according to channel conditions and not increase the total RTP bitrate. </w:t>
      </w:r>
      <w:r>
        <w:t xml:space="preserve">When error cases cannot be recovered by </w:t>
      </w:r>
      <w:r w:rsidRPr="007C22CC">
        <w:t>FEC</w:t>
      </w:r>
      <w:r>
        <w:t xml:space="preserve">, </w:t>
      </w:r>
      <w:r w:rsidRPr="007C22CC">
        <w:t>other mechanisms</w:t>
      </w:r>
      <w:r>
        <w:t xml:space="preserve"> are needed in combination with FEC.</w:t>
      </w:r>
      <w:r w:rsidRPr="007C22CC">
        <w:t xml:space="preserve"> </w:t>
      </w:r>
    </w:p>
    <w:p w14:paraId="3EFD9541" w14:textId="77777777" w:rsidR="00041F04" w:rsidRDefault="00041F04" w:rsidP="00041F04">
      <w:pPr>
        <w:pStyle w:val="B1"/>
      </w:pPr>
      <w:r>
        <w:t>-</w:t>
      </w:r>
      <w:r>
        <w:tab/>
        <w:t>Retransmission in combination with FEC should be used f</w:t>
      </w:r>
      <w:r w:rsidRPr="007C22CC">
        <w:t xml:space="preserve">or </w:t>
      </w:r>
      <w:r>
        <w:t xml:space="preserve">the </w:t>
      </w:r>
      <w:r w:rsidRPr="007C22CC">
        <w:t>low RTT case with relatively high packet loss since retransmission can efficien</w:t>
      </w:r>
      <w:r>
        <w:t>tly handle the FEC failure case.</w:t>
      </w:r>
    </w:p>
    <w:p w14:paraId="2153A6EC" w14:textId="77777777" w:rsidR="00B7447B" w:rsidRPr="007C22CC" w:rsidRDefault="00041F04" w:rsidP="00041F04">
      <w:pPr>
        <w:pStyle w:val="B1"/>
      </w:pPr>
      <w:r>
        <w:t>-</w:t>
      </w:r>
      <w:r>
        <w:tab/>
        <w:t xml:space="preserve">Generic </w:t>
      </w:r>
      <w:r w:rsidRPr="007C22CC">
        <w:t xml:space="preserve">NACK based recovery in combination with FEC </w:t>
      </w:r>
      <w:r>
        <w:t>should be used f</w:t>
      </w:r>
      <w:r w:rsidRPr="007C22CC">
        <w:t>or high RTT, relatively high packet loss conditions</w:t>
      </w:r>
      <w:r>
        <w:t xml:space="preserve"> </w:t>
      </w:r>
      <w:r w:rsidRPr="007C22CC">
        <w:t>since generic NACK based recovery does</w:t>
      </w:r>
      <w:r>
        <w:t xml:space="preserve"> not introduce additional delay.</w:t>
      </w:r>
    </w:p>
    <w:p w14:paraId="21376A14" w14:textId="77777777" w:rsidR="00B7447B" w:rsidRDefault="00B7447B" w:rsidP="00B7447B">
      <w:r w:rsidRPr="007C22CC">
        <w:t xml:space="preserve">Selective retransmission </w:t>
      </w:r>
      <w:r>
        <w:t xml:space="preserve">should be used </w:t>
      </w:r>
      <w:r w:rsidRPr="007C22CC">
        <w:t>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65ED3989" w14:textId="77777777" w:rsidR="00B7447B" w:rsidRPr="007C22CC" w:rsidRDefault="00B7447B" w:rsidP="00B7447B">
      <w:r>
        <w:t>G</w:t>
      </w:r>
      <w:r w:rsidRPr="006B7C06">
        <w:t xml:space="preserve">eneric NACK and PLI based error correction mechanism </w:t>
      </w:r>
      <w:r>
        <w:t xml:space="preserve">should </w:t>
      </w:r>
      <w:r w:rsidRPr="006B7C06">
        <w:t xml:space="preserve">be used in combination with FEC or selective retransmission or under low packet loss rates with </w:t>
      </w:r>
      <w:r w:rsidRPr="0023729F">
        <w:t>high RTT conditions. Generic NACK message can be used for indication of packets to be retransmitted as well as informing the sender of loss of particular RTP packets for sender to take necessary actions to recover from errors.</w:t>
      </w:r>
    </w:p>
    <w:p w14:paraId="58C5266B" w14:textId="77777777" w:rsidR="00B7447B" w:rsidRDefault="00B7447B" w:rsidP="00B7447B">
      <w:pPr>
        <w:widowControl w:val="0"/>
        <w:spacing w:after="120" w:line="240" w:lineRule="atLeast"/>
        <w:rPr>
          <w:rFonts w:ascii="Times Roman" w:hAnsi="Times Roman"/>
        </w:rPr>
      </w:pPr>
    </w:p>
    <w:p w14:paraId="1E5FB50F" w14:textId="77777777" w:rsidR="00B7447B" w:rsidRDefault="00B7447B" w:rsidP="00B7447B">
      <w:pPr>
        <w:pStyle w:val="NO"/>
      </w:pPr>
      <w:r>
        <w:t>NOTE:</w:t>
      </w:r>
      <w:r w:rsidR="0007623F">
        <w:tab/>
      </w:r>
      <w:r>
        <w:t>Under unknown and varying conditions the MTSI client should dynamically select &amp; adapt the propoer mechanisms.</w:t>
      </w:r>
    </w:p>
    <w:p w14:paraId="58B1C049" w14:textId="77777777" w:rsidR="00B7447B" w:rsidRPr="00B7447B" w:rsidRDefault="00B7447B" w:rsidP="00B7447B">
      <w:pPr>
        <w:widowControl w:val="0"/>
        <w:spacing w:after="120" w:line="240" w:lineRule="atLeast"/>
        <w:rPr>
          <w:rFonts w:ascii="Times Roman" w:hAnsi="Times Roman"/>
        </w:rPr>
      </w:pPr>
      <w:r>
        <w:rPr>
          <w:rFonts w:ascii="Times Roman" w:hAnsi="Times Roman"/>
        </w:rPr>
        <w:t>Additional information on the usage of these mechanisms is provided in [142].</w:t>
      </w:r>
    </w:p>
    <w:p w14:paraId="362AA76F" w14:textId="77777777" w:rsidR="00B35D29" w:rsidRDefault="00B35D29">
      <w:pPr>
        <w:pStyle w:val="Heading2"/>
      </w:pPr>
      <w:bookmarkStart w:id="1233" w:name="_Toc26369322"/>
      <w:bookmarkStart w:id="1234" w:name="_Toc36227204"/>
      <w:bookmarkStart w:id="1235" w:name="_Toc36228219"/>
      <w:bookmarkStart w:id="1236" w:name="_Toc36228846"/>
      <w:bookmarkStart w:id="1237" w:name="_Toc68847165"/>
      <w:bookmarkStart w:id="1238" w:name="_Toc74611100"/>
      <w:bookmarkStart w:id="1239" w:name="_Toc75566379"/>
      <w:bookmarkStart w:id="1240" w:name="_Toc89789930"/>
      <w:bookmarkStart w:id="1241" w:name="_Toc89963074"/>
      <w:r>
        <w:t>9.4</w:t>
      </w:r>
      <w:r>
        <w:tab/>
        <w:t>Text</w:t>
      </w:r>
      <w:bookmarkEnd w:id="1233"/>
      <w:bookmarkEnd w:id="1234"/>
      <w:bookmarkEnd w:id="1235"/>
      <w:bookmarkEnd w:id="1236"/>
      <w:bookmarkEnd w:id="1237"/>
      <w:bookmarkEnd w:id="1238"/>
      <w:bookmarkEnd w:id="1239"/>
      <w:bookmarkEnd w:id="1240"/>
      <w:bookmarkEnd w:id="1241"/>
    </w:p>
    <w:p w14:paraId="1D660AEB" w14:textId="77777777" w:rsidR="00B35D29" w:rsidRDefault="00B35D29">
      <w:r>
        <w:t xml:space="preserve">Redundant transmission provided by the RTP payload format as described in RFC 4103 [31] shall be supported. The transmitting application may use up to 200 % redundancy, i.e. a T140block transported in one RTP packet may be repeated once or twice in subsequent RTP packets. 200 % redundancy shall be used when the conditions along the call </w:t>
      </w:r>
      <w:r>
        <w:lastRenderedPageBreak/>
        <w:t>path are not known to be free of loss. However, the result of media negotiation shall be followed, and transmission without redundancy used if one of the parties does not show capability for redundancy.</w:t>
      </w:r>
    </w:p>
    <w:p w14:paraId="6EBD98AF" w14:textId="77777777" w:rsidR="00B35D29" w:rsidRDefault="00B35D29">
      <w:r>
        <w:t>The sampling time shall be 300 ms as a minimum (in order to keep the bandwidth down) and should not be longer than 500 ms. New text after an idle period shall be sent as soon as possible. The first packet after an idle-period shall have the M-bit set.</w:t>
      </w:r>
    </w:p>
    <w:p w14:paraId="7A975E11" w14:textId="77777777" w:rsidR="00B35D29" w:rsidRDefault="00B35D29">
      <w:r>
        <w:t>The procedure described in section 5 of RFC 4103 [31], or a procedure with equivalent or better performance, shall be used for packet-loss handling in the receiving MTSI client in terminal.</w:t>
      </w:r>
    </w:p>
    <w:p w14:paraId="1C00B2FB" w14:textId="77777777" w:rsidR="00B35D29" w:rsidRDefault="00B35D29">
      <w:pPr>
        <w:pStyle w:val="Heading1"/>
      </w:pPr>
      <w:bookmarkStart w:id="1242" w:name="_Toc26369323"/>
      <w:bookmarkStart w:id="1243" w:name="_Toc36227205"/>
      <w:bookmarkStart w:id="1244" w:name="_Toc36228220"/>
      <w:bookmarkStart w:id="1245" w:name="_Toc36228847"/>
      <w:bookmarkStart w:id="1246" w:name="_Toc68847166"/>
      <w:bookmarkStart w:id="1247" w:name="_Toc74611101"/>
      <w:bookmarkStart w:id="1248" w:name="_Toc75566380"/>
      <w:bookmarkStart w:id="1249" w:name="_Toc89789931"/>
      <w:bookmarkStart w:id="1250" w:name="_Toc89963075"/>
      <w:r>
        <w:t>10</w:t>
      </w:r>
      <w:r>
        <w:tab/>
        <w:t>Adaptation</w:t>
      </w:r>
      <w:bookmarkEnd w:id="1242"/>
      <w:bookmarkEnd w:id="1243"/>
      <w:bookmarkEnd w:id="1244"/>
      <w:bookmarkEnd w:id="1245"/>
      <w:bookmarkEnd w:id="1246"/>
      <w:bookmarkEnd w:id="1247"/>
      <w:bookmarkEnd w:id="1248"/>
      <w:bookmarkEnd w:id="1249"/>
      <w:bookmarkEnd w:id="1250"/>
    </w:p>
    <w:p w14:paraId="61DF03F3" w14:textId="77777777" w:rsidR="00B35D29" w:rsidRDefault="00B35D29">
      <w:pPr>
        <w:pStyle w:val="Heading2"/>
      </w:pPr>
      <w:bookmarkStart w:id="1251" w:name="_Toc26369324"/>
      <w:bookmarkStart w:id="1252" w:name="_Toc36227206"/>
      <w:bookmarkStart w:id="1253" w:name="_Toc36228221"/>
      <w:bookmarkStart w:id="1254" w:name="_Toc36228848"/>
      <w:bookmarkStart w:id="1255" w:name="_Toc68847167"/>
      <w:bookmarkStart w:id="1256" w:name="_Toc74611102"/>
      <w:bookmarkStart w:id="1257" w:name="_Toc75566381"/>
      <w:bookmarkStart w:id="1258" w:name="_Toc89789932"/>
      <w:bookmarkStart w:id="1259" w:name="_Toc89963076"/>
      <w:r>
        <w:t>10.1</w:t>
      </w:r>
      <w:r>
        <w:tab/>
        <w:t>General</w:t>
      </w:r>
      <w:bookmarkEnd w:id="1251"/>
      <w:bookmarkEnd w:id="1252"/>
      <w:bookmarkEnd w:id="1253"/>
      <w:bookmarkEnd w:id="1254"/>
      <w:bookmarkEnd w:id="1255"/>
      <w:bookmarkEnd w:id="1256"/>
      <w:bookmarkEnd w:id="1257"/>
      <w:bookmarkEnd w:id="1258"/>
      <w:bookmarkEnd w:id="1259"/>
    </w:p>
    <w:p w14:paraId="43A76708" w14:textId="77777777" w:rsidR="00B35D29" w:rsidRDefault="00B35D29">
      <w:r>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08286B03" w14:textId="77777777" w:rsidR="00B35D29" w:rsidRDefault="00DE1416">
      <w:r w:rsidRPr="00616D83">
        <w:t xml:space="preserve">Adaptive mechanisms that act upon measured or signalled changes in the transport channel characteristics may be used in a conservative manner. Examples of measured changes in transport characteristics are variations in Packet Loss Rate (PLR) and delay jitter. </w:t>
      </w:r>
      <w:r>
        <w:t>E</w:t>
      </w:r>
      <w:r w:rsidRPr="00616D83">
        <w:t>xample</w:t>
      </w:r>
      <w:r>
        <w:t>s</w:t>
      </w:r>
      <w:r w:rsidRPr="00616D83">
        <w:t xml:space="preserve"> of signalled changes in transport characteristics </w:t>
      </w:r>
      <w:r w:rsidRPr="00FA2A85">
        <w:t>are ANBR (see clause 10.</w:t>
      </w:r>
      <w:r w:rsidR="00A63F92">
        <w:t>7</w:t>
      </w:r>
      <w:r w:rsidRPr="00FA2A85">
        <w:t xml:space="preserve">) and </w:t>
      </w:r>
      <w:r w:rsidRPr="00616D83">
        <w:t>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w:t>
      </w:r>
      <w:r w:rsidR="00A66026">
        <w:t>t</w:t>
      </w:r>
      <w:r w:rsidRPr="00616D83">
        <w:t xml:space="preserve"> the adapted state of the session will give a lower session quality compared to the session default state if transported on an undisturbed channel</w:t>
      </w:r>
      <w:r w:rsidR="00B35D29">
        <w:t>.</w:t>
      </w:r>
    </w:p>
    <w:p w14:paraId="119E020C" w14:textId="77777777" w:rsidR="008A29A8" w:rsidRDefault="008A29A8">
      <w:r>
        <w:t>The ‘a=bw-info’ attribute defined in Clause 19 may be used to align the adaptation with the bearer setup and the end-to-end resource allocation. A few recommendations are described in sub-clause 10.6.</w:t>
      </w:r>
    </w:p>
    <w:p w14:paraId="75C1436C" w14:textId="77777777" w:rsidR="00B35D29" w:rsidRDefault="00B35D29">
      <w:pPr>
        <w:pStyle w:val="Heading2"/>
      </w:pPr>
      <w:bookmarkStart w:id="1260" w:name="_Toc26369325"/>
      <w:bookmarkStart w:id="1261" w:name="_Toc36227207"/>
      <w:bookmarkStart w:id="1262" w:name="_Toc36228222"/>
      <w:bookmarkStart w:id="1263" w:name="_Toc36228849"/>
      <w:bookmarkStart w:id="1264" w:name="_Toc68847168"/>
      <w:bookmarkStart w:id="1265" w:name="_Toc74611103"/>
      <w:bookmarkStart w:id="1266" w:name="_Toc75566382"/>
      <w:bookmarkStart w:id="1267" w:name="_Toc89789933"/>
      <w:bookmarkStart w:id="1268" w:name="_Toc89963077"/>
      <w:r>
        <w:t>10.2</w:t>
      </w:r>
      <w:r>
        <w:tab/>
        <w:t>Speech</w:t>
      </w:r>
      <w:bookmarkEnd w:id="1260"/>
      <w:bookmarkEnd w:id="1261"/>
      <w:bookmarkEnd w:id="1262"/>
      <w:bookmarkEnd w:id="1263"/>
      <w:bookmarkEnd w:id="1264"/>
      <w:bookmarkEnd w:id="1265"/>
      <w:bookmarkEnd w:id="1266"/>
      <w:bookmarkEnd w:id="1267"/>
      <w:bookmarkEnd w:id="1268"/>
    </w:p>
    <w:p w14:paraId="124487DD" w14:textId="77777777" w:rsidR="002B59CC" w:rsidRDefault="002B59CC" w:rsidP="002B59CC">
      <w:pPr>
        <w:pStyle w:val="Heading3"/>
        <w:rPr>
          <w:noProof/>
        </w:rPr>
      </w:pPr>
      <w:bookmarkStart w:id="1269" w:name="_Toc26369326"/>
      <w:bookmarkStart w:id="1270" w:name="_Toc36227208"/>
      <w:bookmarkStart w:id="1271" w:name="_Toc36228223"/>
      <w:bookmarkStart w:id="1272" w:name="_Toc36228850"/>
      <w:bookmarkStart w:id="1273" w:name="_Toc68847169"/>
      <w:bookmarkStart w:id="1274" w:name="_Toc74611104"/>
      <w:bookmarkStart w:id="1275" w:name="_Toc75566383"/>
      <w:bookmarkStart w:id="1276" w:name="_Toc89789934"/>
      <w:bookmarkStart w:id="1277" w:name="_Toc89963078"/>
      <w:r w:rsidRPr="0035137E">
        <w:rPr>
          <w:noProof/>
        </w:rPr>
        <w:t>10.2.0</w:t>
      </w:r>
      <w:r w:rsidRPr="0035137E">
        <w:rPr>
          <w:noProof/>
        </w:rPr>
        <w:tab/>
        <w:t>General</w:t>
      </w:r>
      <w:bookmarkEnd w:id="1269"/>
      <w:bookmarkEnd w:id="1270"/>
      <w:bookmarkEnd w:id="1271"/>
      <w:bookmarkEnd w:id="1272"/>
      <w:bookmarkEnd w:id="1273"/>
      <w:bookmarkEnd w:id="1274"/>
      <w:bookmarkEnd w:id="1275"/>
      <w:bookmarkEnd w:id="1276"/>
      <w:bookmarkEnd w:id="1277"/>
    </w:p>
    <w:p w14:paraId="6A1CE60D" w14:textId="77777777" w:rsidR="00841F95" w:rsidRDefault="00841F95" w:rsidP="00841F95">
      <w:pPr>
        <w:rPr>
          <w:noProof/>
        </w:rPr>
      </w:pPr>
      <w:r w:rsidRPr="004F07A1">
        <w:rPr>
          <w:noProof/>
        </w:rPr>
        <w:t xml:space="preserve">To reduce the risk for confusion in the </w:t>
      </w:r>
      <w:r>
        <w:rPr>
          <w:noProof/>
        </w:rPr>
        <w:t>media-</w:t>
      </w:r>
      <w:r w:rsidRPr="004F07A1">
        <w:rPr>
          <w:noProof/>
        </w:rPr>
        <w:t>sender, it is beneficial if the signaling</w:t>
      </w:r>
      <w:r>
        <w:rPr>
          <w:noProof/>
        </w:rPr>
        <w:t xml:space="preserve"> from media-receiver back to media-sender </w:t>
      </w:r>
      <w:r w:rsidRPr="004F07A1">
        <w:rPr>
          <w:noProof/>
        </w:rPr>
        <w:t>for the media adaptation is the same regardless of which triggers are used in the adaptation</w:t>
      </w:r>
      <w:r>
        <w:rPr>
          <w:noProof/>
        </w:rPr>
        <w:t>-decision in the media-receiver</w:t>
      </w:r>
      <w:r w:rsidRPr="004F07A1">
        <w:rPr>
          <w:noProof/>
        </w:rPr>
        <w:t xml:space="preserve">. </w:t>
      </w:r>
      <w:r w:rsidR="00DE1416">
        <w:rPr>
          <w:noProof/>
        </w:rPr>
        <w:t>The ANBR described in clause 10.</w:t>
      </w:r>
      <w:r w:rsidR="00A63F92">
        <w:rPr>
          <w:noProof/>
        </w:rPr>
        <w:t>7</w:t>
      </w:r>
      <w:r w:rsidR="00DE1416">
        <w:rPr>
          <w:noProof/>
        </w:rPr>
        <w:t xml:space="preserve"> </w:t>
      </w:r>
      <w:r w:rsidR="007E7B8A">
        <w:rPr>
          <w:noProof/>
        </w:rPr>
        <w:t>should</w:t>
      </w:r>
      <w:r w:rsidR="00DE1416">
        <w:rPr>
          <w:noProof/>
        </w:rPr>
        <w:t>, if supported by both the access network and the MTSI client in terminal, be used as one such trigger.</w:t>
      </w:r>
    </w:p>
    <w:p w14:paraId="71B26679" w14:textId="77777777" w:rsidR="00841F95" w:rsidRDefault="00841F95" w:rsidP="00841F95">
      <w:pPr>
        <w:pStyle w:val="NO"/>
        <w:rPr>
          <w:noProof/>
        </w:rPr>
      </w:pPr>
      <w:r>
        <w:rPr>
          <w:noProof/>
        </w:rPr>
        <w:t>NOTE</w:t>
      </w:r>
      <w:r w:rsidR="000E1E41">
        <w:rPr>
          <w:noProof/>
          <w:lang w:val="en-GB"/>
        </w:rPr>
        <w:t xml:space="preserve"> 1</w:t>
      </w:r>
      <w:r>
        <w:rPr>
          <w:noProof/>
        </w:rPr>
        <w:t>:</w:t>
      </w:r>
      <w:r>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412236B" w14:textId="77777777" w:rsidR="00A705F8" w:rsidRDefault="00A705F8" w:rsidP="00A705F8">
      <w:pPr>
        <w:rPr>
          <w:noProof/>
        </w:rPr>
      </w:pPr>
      <w:r w:rsidRPr="004F07A1">
        <w:rPr>
          <w:noProof/>
        </w:rPr>
        <w:t>The adaptation for AMR</w:t>
      </w:r>
      <w:r>
        <w:rPr>
          <w:noProof/>
        </w:rPr>
        <w:t>,</w:t>
      </w:r>
      <w:r w:rsidRPr="004F07A1">
        <w:rPr>
          <w:noProof/>
        </w:rPr>
        <w:t xml:space="preserve"> AMR-WB</w:t>
      </w:r>
      <w:r>
        <w:rPr>
          <w:noProof/>
        </w:rPr>
        <w:t xml:space="preserve"> and EVS</w:t>
      </w:r>
      <w:r w:rsidRPr="004F07A1">
        <w:rPr>
          <w:noProof/>
        </w:rPr>
        <w:t xml:space="preserve"> includes adapting the media bit-rate, the frame aggregation</w:t>
      </w:r>
      <w:r>
        <w:rPr>
          <w:noProof/>
        </w:rPr>
        <w:t>,</w:t>
      </w:r>
      <w:r w:rsidRPr="004F07A1">
        <w:rPr>
          <w:noProof/>
        </w:rPr>
        <w:t xml:space="preserve"> the redundancy level</w:t>
      </w:r>
      <w:r>
        <w:rPr>
          <w:noProof/>
        </w:rPr>
        <w:t xml:space="preserve"> and the redundancy offset</w:t>
      </w:r>
      <w:r w:rsidRPr="004F07A1">
        <w:rPr>
          <w:noProof/>
        </w:rPr>
        <w:t>.</w:t>
      </w:r>
      <w:r>
        <w:rPr>
          <w:noProof/>
        </w:rPr>
        <w:t xml:space="preserve"> The domain of adaptation for EVS furthermore includes adapting audio bandwidth, partial redundancy, switching between EVS primary mode and EVS AMR-WB IO mode.</w:t>
      </w:r>
    </w:p>
    <w:p w14:paraId="26E5BCA1" w14:textId="77777777" w:rsidR="00A705F8" w:rsidRDefault="00A705F8" w:rsidP="00A705F8">
      <w:pPr>
        <w:rPr>
          <w:noProof/>
        </w:rPr>
      </w:pPr>
      <w:r>
        <w:rPr>
          <w:noProof/>
        </w:rPr>
        <w:t>When the AMR codec or the AMR-WB codec is used, two signaling mechanisms are defined:</w:t>
      </w:r>
    </w:p>
    <w:p w14:paraId="56823086" w14:textId="77777777" w:rsidR="00CA44FA" w:rsidRDefault="00CA44FA" w:rsidP="00CA44FA">
      <w:pPr>
        <w:pStyle w:val="B1"/>
        <w:rPr>
          <w:noProof/>
        </w:rPr>
      </w:pPr>
      <w:r>
        <w:rPr>
          <w:noProof/>
        </w:rPr>
        <w:t>-</w:t>
      </w:r>
      <w:r>
        <w:rPr>
          <w:noProof/>
        </w:rPr>
        <w:tab/>
        <w:t xml:space="preserve">CMR in the AMR/AMR-WB RTP payload, [28]. </w:t>
      </w:r>
      <w:r w:rsidRPr="00FC1079">
        <w:rPr>
          <w:noProof/>
        </w:rPr>
        <w:t xml:space="preserve"> </w:t>
      </w:r>
      <w:r>
        <w:rPr>
          <w:noProof/>
        </w:rPr>
        <w:br/>
        <w:t>CMR in RTP can be used by the media-receiver to restrict the codec mode in the remote media-sender to an upper limit (maximum mode).</w:t>
      </w:r>
    </w:p>
    <w:p w14:paraId="5B8C5BD2" w14:textId="77777777" w:rsidR="00CA44FA" w:rsidRDefault="00CA44FA" w:rsidP="00CA44FA">
      <w:pPr>
        <w:pStyle w:val="B1"/>
        <w:rPr>
          <w:noProof/>
        </w:rPr>
      </w:pPr>
      <w:r>
        <w:rPr>
          <w:noProof/>
        </w:rPr>
        <w:t>-</w:t>
      </w:r>
      <w:r>
        <w:rPr>
          <w:noProof/>
        </w:rPr>
        <w:tab/>
        <w:t xml:space="preserve">RTCP-APP, see clause 10.2.1. </w:t>
      </w:r>
      <w:r>
        <w:rPr>
          <w:noProof/>
        </w:rPr>
        <w:br/>
      </w:r>
      <w:r w:rsidRPr="00CB39EC">
        <w:rPr>
          <w:noProof/>
        </w:rPr>
        <w:t>If the media-sender supports RTCP-APP, then the media-receiver can use it in the following way:</w:t>
      </w:r>
      <w:r w:rsidRPr="008530CA">
        <w:rPr>
          <w:noProof/>
        </w:rPr>
        <w:br/>
      </w:r>
      <w:r>
        <w:rPr>
          <w:noProof/>
        </w:rPr>
        <w:t xml:space="preserve">CMR in RTCP-APP can be used by the media-receiver to restrict the codec mode in the remote media-sender to an upper limit (maximum mode), in addition to CMR </w:t>
      </w:r>
      <w:r w:rsidRPr="008530CA">
        <w:rPr>
          <w:noProof/>
        </w:rPr>
        <w:t>in RTP.</w:t>
      </w:r>
      <w:r>
        <w:rPr>
          <w:noProof/>
        </w:rPr>
        <w:t xml:space="preserve"> </w:t>
      </w:r>
      <w:r>
        <w:rPr>
          <w:noProof/>
        </w:rPr>
        <w:br/>
        <w:t>RTCP-APP can further be used by the media-receiver for the adaptation of frame aggregation, redundancy level and redundancy offset in the RTP packets to be sent by the remote media-sender.</w:t>
      </w:r>
    </w:p>
    <w:p w14:paraId="32AB6AA5" w14:textId="77777777" w:rsidR="00A705F8" w:rsidRDefault="00A705F8" w:rsidP="00A705F8">
      <w:pPr>
        <w:rPr>
          <w:noProof/>
        </w:rPr>
      </w:pPr>
      <w:r>
        <w:rPr>
          <w:noProof/>
        </w:rPr>
        <w:lastRenderedPageBreak/>
        <w:t>When the EVS codec is used, the following signaling mechanism is defined:</w:t>
      </w:r>
    </w:p>
    <w:p w14:paraId="7527103C" w14:textId="77777777" w:rsidR="00A705F8" w:rsidRDefault="00A705F8" w:rsidP="00A705F8">
      <w:pPr>
        <w:pStyle w:val="B1"/>
        <w:rPr>
          <w:noProof/>
        </w:rPr>
      </w:pPr>
      <w:r>
        <w:rPr>
          <w:noProof/>
        </w:rPr>
        <w:t>-</w:t>
      </w:r>
      <w:r>
        <w:rPr>
          <w:noProof/>
        </w:rPr>
        <w:tab/>
        <w:t>CMR in the EVS RTP payload, [125].</w:t>
      </w:r>
    </w:p>
    <w:p w14:paraId="76A6B4E5" w14:textId="77777777" w:rsidR="00A705F8" w:rsidRDefault="00A705F8" w:rsidP="00A705F8">
      <w:pPr>
        <w:pStyle w:val="B1"/>
        <w:rPr>
          <w:noProof/>
        </w:rPr>
      </w:pPr>
      <w:r>
        <w:rPr>
          <w:noProof/>
        </w:rPr>
        <w:t>-</w:t>
      </w:r>
      <w:r>
        <w:rPr>
          <w:noProof/>
        </w:rPr>
        <w:tab/>
        <w:t>RTCP-APP, see clause 10.2.1.</w:t>
      </w:r>
    </w:p>
    <w:p w14:paraId="7476B2FE" w14:textId="77777777" w:rsidR="002977A8" w:rsidRDefault="002977A8" w:rsidP="00A705F8">
      <w:pPr>
        <w:rPr>
          <w:noProof/>
        </w:rPr>
      </w:pPr>
      <w:r>
        <w:t>In response to received</w:t>
      </w:r>
      <w:r w:rsidRPr="00F01217">
        <w:t xml:space="preserve"> </w:t>
      </w:r>
      <w:r>
        <w:t xml:space="preserve">DL ANBR, a </w:t>
      </w:r>
      <w:r w:rsidRPr="00F01217">
        <w:t>spe</w:t>
      </w:r>
      <w:r>
        <w:t>ech media receiver should</w:t>
      </w:r>
      <w:r w:rsidRPr="00F01217">
        <w:t xml:space="preserve"> trigger sending CMR requesting bitrate adaptation in the corresponding m</w:t>
      </w:r>
      <w:r>
        <w:t>edia sender RTP stream</w:t>
      </w:r>
      <w:r w:rsidRPr="00F01217">
        <w:t>.</w:t>
      </w:r>
      <w:r>
        <w:t xml:space="preserve"> If RTCP-APP is supported, then a </w:t>
      </w:r>
      <w:r w:rsidRPr="00F01217">
        <w:t>spe</w:t>
      </w:r>
      <w:r>
        <w:t>ech media receiver should trigger sending CMR or RTCP-APP</w:t>
      </w:r>
      <w:r w:rsidRPr="00F01217">
        <w:t xml:space="preserve"> requesting bitrate adaptation in the corresponding media sender RTP st</w:t>
      </w:r>
      <w:r>
        <w:t>ream based on the received DL ANBR</w:t>
      </w:r>
      <w:r w:rsidRPr="00F01217">
        <w:t>.</w:t>
      </w:r>
    </w:p>
    <w:p w14:paraId="08BDB995" w14:textId="77777777" w:rsidR="00A705F8" w:rsidRPr="004F07A1" w:rsidRDefault="00A705F8" w:rsidP="00A705F8">
      <w:pPr>
        <w:rPr>
          <w:noProof/>
        </w:rPr>
      </w:pPr>
      <w:r>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71852D9E" w14:textId="77777777" w:rsidR="00A705F8" w:rsidRPr="004F07A1" w:rsidRDefault="00A705F8" w:rsidP="00A705F8">
      <w:pPr>
        <w:rPr>
          <w:noProof/>
        </w:rPr>
      </w:pPr>
      <w:r w:rsidRPr="004F07A1">
        <w:rPr>
          <w:noProof/>
        </w:rPr>
        <w:t>The boundaries of the adaptation may be controlled by a set of parameters. These parameters may be configured into the MTSI client based on operator policy, for example using OMA-DM.</w:t>
      </w:r>
    </w:p>
    <w:p w14:paraId="1D33F1D9" w14:textId="77777777" w:rsidR="00A705F8" w:rsidRPr="004F07A1" w:rsidRDefault="00A705F8" w:rsidP="00A705F8">
      <w:pPr>
        <w:rPr>
          <w:noProof/>
        </w:rPr>
      </w:pPr>
      <w:r w:rsidRPr="004F07A1">
        <w:rPr>
          <w:noProof/>
        </w:rPr>
        <w:t>Table 10.1 defines a mandatory set of parameters that are used by the ECN triggered adaptation</w:t>
      </w:r>
      <w:r w:rsidRPr="00C70A93">
        <w:rPr>
          <w:noProof/>
        </w:rPr>
        <w:t xml:space="preserve"> </w:t>
      </w:r>
      <w:r>
        <w:rPr>
          <w:noProof/>
        </w:rPr>
        <w:t>for AMR and AMR-WB</w:t>
      </w:r>
      <w:r w:rsidRPr="004F07A1">
        <w:rPr>
          <w:noProof/>
        </w:rPr>
        <w:t>. The default values for the parameters are also specified. Alternate values for these parameters may be configured into the MTSI client based on operator policy, for example using OMA-DM.</w:t>
      </w:r>
    </w:p>
    <w:p w14:paraId="6CD1D796" w14:textId="77777777" w:rsidR="00277E6D" w:rsidRPr="00F15D6F" w:rsidRDefault="00277E6D" w:rsidP="00277E6D">
      <w:pPr>
        <w:pStyle w:val="TH"/>
      </w:pPr>
      <w:r w:rsidRPr="00F15D6F">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277E6D" w:rsidRPr="00BC4FC7" w14:paraId="514AFF5C" w14:textId="77777777">
        <w:trPr>
          <w:jc w:val="center"/>
        </w:trPr>
        <w:tc>
          <w:tcPr>
            <w:tcW w:w="2268" w:type="dxa"/>
          </w:tcPr>
          <w:p w14:paraId="494899D1"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0141B861"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277E6D" w:rsidRPr="00BC4FC7" w14:paraId="2D39F91D" w14:textId="77777777">
        <w:trPr>
          <w:jc w:val="center"/>
        </w:trPr>
        <w:tc>
          <w:tcPr>
            <w:tcW w:w="2268" w:type="dxa"/>
          </w:tcPr>
          <w:p w14:paraId="45334703"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p>
        </w:tc>
        <w:tc>
          <w:tcPr>
            <w:tcW w:w="5670" w:type="dxa"/>
          </w:tcPr>
          <w:p w14:paraId="5B38142E" w14:textId="77777777" w:rsidR="00277E6D" w:rsidRPr="00E24DAE" w:rsidRDefault="00277E6D" w:rsidP="00E24DAE">
            <w:pPr>
              <w:pStyle w:val="TAL"/>
              <w:rPr>
                <w:rFonts w:cs="Arial"/>
              </w:rPr>
            </w:pPr>
            <w:r w:rsidRPr="00E24DAE">
              <w:rPr>
                <w:rFonts w:cs="Arial"/>
              </w:rPr>
              <w:t>Lower boundary for the media bit-rate adaptation in response to ECN-CE marking. The media bit-rate shall not be reduced below this value as a reaction to the received ECN-CE.</w:t>
            </w:r>
          </w:p>
          <w:p w14:paraId="116B1D9A" w14:textId="77777777" w:rsidR="00277E6D" w:rsidRPr="00E24DAE" w:rsidRDefault="00277E6D" w:rsidP="00E24DAE">
            <w:pPr>
              <w:pStyle w:val="TAL"/>
              <w:rPr>
                <w:rFonts w:cs="Arial"/>
              </w:rPr>
            </w:pPr>
            <w:r w:rsidRPr="00E24DAE">
              <w:rPr>
                <w:rFonts w:cs="Arial"/>
              </w:rPr>
              <w:t>The ECN_min_rate should be selected to maintain an acceptable service quality while reducing the resource utilization.</w:t>
            </w:r>
          </w:p>
          <w:p w14:paraId="555B5E35" w14:textId="77777777" w:rsidR="00277E6D" w:rsidRPr="00E24DAE" w:rsidRDefault="00277E6D" w:rsidP="00E24DAE">
            <w:pPr>
              <w:pStyle w:val="TAL"/>
              <w:rPr>
                <w:rFonts w:cs="Arial"/>
              </w:rPr>
            </w:pPr>
            <w:r w:rsidRPr="00E24DAE">
              <w:rPr>
                <w:rFonts w:cs="Arial"/>
              </w:rPr>
              <w:t>Default value: For AMR and AMR-WB, the default value shall be the rate of the recommended Initial Codec Mode, see Clause 7.5.2.1.6.</w:t>
            </w:r>
          </w:p>
        </w:tc>
      </w:tr>
      <w:tr w:rsidR="00277E6D" w:rsidRPr="00BC4FC7" w14:paraId="021BBF37" w14:textId="77777777">
        <w:trPr>
          <w:jc w:val="center"/>
        </w:trPr>
        <w:tc>
          <w:tcPr>
            <w:tcW w:w="2268" w:type="dxa"/>
          </w:tcPr>
          <w:p w14:paraId="2416898E"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0FA7D306" w14:textId="77777777" w:rsidR="00277E6D" w:rsidRPr="00E24DAE" w:rsidRDefault="00277E6D" w:rsidP="00E24DAE">
            <w:pPr>
              <w:pStyle w:val="TAL"/>
              <w:rPr>
                <w:rFonts w:cs="Arial"/>
                <w:bCs/>
              </w:rPr>
            </w:pPr>
            <w:r w:rsidRPr="00E24DAE">
              <w:rPr>
                <w:rFonts w:cs="Arial"/>
                <w:bCs/>
              </w:rPr>
              <w:t>The waiting time after an ECN-CE marking for which an up-switch shall not be attempted.</w:t>
            </w:r>
          </w:p>
          <w:p w14:paraId="345736C4" w14:textId="77777777" w:rsidR="00277E6D" w:rsidRPr="00E24DAE" w:rsidRDefault="00277E6D" w:rsidP="00E24DAE">
            <w:pPr>
              <w:pStyle w:val="TAL"/>
              <w:rPr>
                <w:rFonts w:cs="Arial"/>
                <w:bCs/>
              </w:rPr>
            </w:pPr>
            <w:r w:rsidRPr="00E24DAE">
              <w:rPr>
                <w:rFonts w:cs="Arial"/>
                <w:bCs/>
              </w:rPr>
              <w:t>A negative value indicates an infinite waiting time, i.e. to prevent up-switch for the whole remaining session.</w:t>
            </w:r>
          </w:p>
          <w:p w14:paraId="10DCCFC7" w14:textId="77777777" w:rsidR="00277E6D" w:rsidRPr="00E24DAE" w:rsidRDefault="00277E6D" w:rsidP="00E24DAE">
            <w:pPr>
              <w:pStyle w:val="TAL"/>
              <w:rPr>
                <w:rFonts w:cs="Arial"/>
                <w:bCs/>
              </w:rPr>
            </w:pPr>
            <w:r w:rsidRPr="00E24DAE">
              <w:rPr>
                <w:rFonts w:cs="Arial"/>
                <w:bCs/>
              </w:rPr>
              <w:t>Default value: 5 seconds</w:t>
            </w:r>
          </w:p>
        </w:tc>
      </w:tr>
    </w:tbl>
    <w:p w14:paraId="7D83641D" w14:textId="77777777" w:rsidR="00277E6D" w:rsidRDefault="00277E6D" w:rsidP="00277E6D">
      <w:pPr>
        <w:pStyle w:val="FP"/>
        <w:rPr>
          <w:noProof/>
        </w:rPr>
      </w:pPr>
    </w:p>
    <w:p w14:paraId="34A4A326" w14:textId="77777777" w:rsidR="002B59CC" w:rsidRDefault="002B59CC" w:rsidP="002B59CC">
      <w:pPr>
        <w:rPr>
          <w:noProof/>
        </w:rPr>
      </w:pPr>
      <w:r>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B13C7E4" w14:textId="77777777" w:rsidR="00277E6D" w:rsidRDefault="00277E6D" w:rsidP="00277E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30E83C90" w14:textId="77777777" w:rsidR="00277E6D" w:rsidRDefault="00DE1416" w:rsidP="00277E6D">
      <w:pPr>
        <w:rPr>
          <w:noProof/>
        </w:rPr>
      </w:pPr>
      <w:r w:rsidRPr="00616D83">
        <w:rPr>
          <w:noProof/>
        </w:rPr>
        <w:t xml:space="preserve">Multiple adaptation </w:t>
      </w:r>
      <w:r w:rsidRPr="00A71794">
        <w:rPr>
          <w:noProof/>
        </w:rPr>
        <w:t xml:space="preserve">trigger </w:t>
      </w:r>
      <w:r w:rsidRPr="00616D83">
        <w:rPr>
          <w:noProof/>
        </w:rPr>
        <w:t>algorithms can be used in parallel, for example ECN-triggered adaptation</w:t>
      </w:r>
      <w:r w:rsidRPr="00A71794">
        <w:rPr>
          <w:noProof/>
        </w:rPr>
        <w:t>, adaptation based on ANBR,</w:t>
      </w:r>
      <w:r w:rsidRPr="00616D83">
        <w:rPr>
          <w:noProof/>
        </w:rPr>
        <w:t xml:space="preserve"> and PLR-triggered adaptation. When multiple adaptation algorithms are used for the rate adaptation, the rate that the MTSI client is allowed to use should be no higher than any of the rates determined by each adaptation algorithm</w:t>
      </w:r>
      <w:r w:rsidR="00277E6D">
        <w:rPr>
          <w:noProof/>
        </w:rPr>
        <w:t>.</w:t>
      </w:r>
    </w:p>
    <w:p w14:paraId="586825C5" w14:textId="77777777" w:rsidR="002B59CC" w:rsidRDefault="00277E6D" w:rsidP="00E24DAE">
      <w:pPr>
        <w:pStyle w:val="NO"/>
        <w:rPr>
          <w:noProof/>
        </w:rPr>
      </w:pPr>
      <w:r>
        <w:rPr>
          <w:noProof/>
        </w:rPr>
        <w:t>NOTE</w:t>
      </w:r>
      <w:r w:rsidR="000E1E41">
        <w:rPr>
          <w:noProof/>
          <w:lang w:val="en-GB"/>
        </w:rPr>
        <w:t xml:space="preserve"> 2</w:t>
      </w:r>
      <w:r>
        <w:rPr>
          <w:noProof/>
        </w:rPr>
        <w:t>:</w:t>
      </w:r>
      <w:r>
        <w:rPr>
          <w:noProof/>
        </w:rPr>
        <w:tab/>
        <w:t>For example, if the ECN-triggered adaptation indicates that AMR5.9 should be used and if the PLR-triggered adaptation indicates that AMR4.75 should be used then the rate that the MTSI client uses should be no higher than min(AMR5.9, AMR4.75) = AMR4.75.</w:t>
      </w:r>
      <w:r w:rsidR="002B59CC">
        <w:rPr>
          <w:noProof/>
        </w:rPr>
        <w:t>An example adaptation scheme is described in Annex C.</w:t>
      </w:r>
    </w:p>
    <w:p w14:paraId="2E7DDF05" w14:textId="77777777" w:rsidR="009533BC" w:rsidRDefault="009533BC" w:rsidP="009533BC">
      <w:pPr>
        <w:rPr>
          <w:noProof/>
        </w:rPr>
      </w:pPr>
      <w:r>
        <w:rPr>
          <w:noProof/>
        </w:rPr>
        <w:t xml:space="preserve">When additional </w:t>
      </w:r>
      <w:r w:rsidR="00DE1416" w:rsidRPr="00A71794">
        <w:rPr>
          <w:noProof/>
        </w:rPr>
        <w:t xml:space="preserve">transport </w:t>
      </w:r>
      <w:r>
        <w:rPr>
          <w:noProof/>
        </w:rPr>
        <w:t xml:space="preserve">bandwidth information is provided using the ‘a=bw-info’ attribute defined in clause 19, the Minimum Desired Bandwidth should be aligned with the </w:t>
      </w:r>
      <w:r w:rsidRPr="00EA1F8F">
        <w:rPr>
          <w:rFonts w:ascii="Courier New" w:hAnsi="Courier New" w:cs="Courier New"/>
          <w:noProof/>
        </w:rPr>
        <w:t>ECN_min_rate</w:t>
      </w:r>
      <w:r>
        <w:rPr>
          <w:noProof/>
        </w:rPr>
        <w:t xml:space="preserve"> configuration parameter.</w:t>
      </w:r>
    </w:p>
    <w:p w14:paraId="2DE17E3C" w14:textId="77777777" w:rsidR="00B35D29" w:rsidRDefault="00B35D29">
      <w:pPr>
        <w:pStyle w:val="Heading3"/>
      </w:pPr>
      <w:bookmarkStart w:id="1278" w:name="_Toc26369327"/>
      <w:bookmarkStart w:id="1279" w:name="_Toc36227209"/>
      <w:bookmarkStart w:id="1280" w:name="_Toc36228224"/>
      <w:bookmarkStart w:id="1281" w:name="_Toc36228851"/>
      <w:bookmarkStart w:id="1282" w:name="_Toc68847170"/>
      <w:bookmarkStart w:id="1283" w:name="_Toc74611105"/>
      <w:bookmarkStart w:id="1284" w:name="_Toc75566384"/>
      <w:bookmarkStart w:id="1285" w:name="_Toc89789935"/>
      <w:bookmarkStart w:id="1286" w:name="_Toc89963079"/>
      <w:r>
        <w:lastRenderedPageBreak/>
        <w:t>10.2.1</w:t>
      </w:r>
      <w:r>
        <w:tab/>
      </w:r>
      <w:smartTag w:uri="urn:schemas-microsoft-com:office:smarttags" w:element="PersonName">
        <w:r>
          <w:t>RT</w:t>
        </w:r>
      </w:smartTag>
      <w:r>
        <w:t>CP-APP with codec control requests</w:t>
      </w:r>
      <w:bookmarkEnd w:id="1278"/>
      <w:bookmarkEnd w:id="1279"/>
      <w:bookmarkEnd w:id="1280"/>
      <w:bookmarkEnd w:id="1281"/>
      <w:bookmarkEnd w:id="1282"/>
      <w:bookmarkEnd w:id="1283"/>
      <w:bookmarkEnd w:id="1284"/>
      <w:bookmarkEnd w:id="1285"/>
      <w:bookmarkEnd w:id="1286"/>
    </w:p>
    <w:p w14:paraId="3EB49F36" w14:textId="77777777" w:rsidR="00CC2245" w:rsidRDefault="00CC2245" w:rsidP="00CC2245">
      <w:pPr>
        <w:pStyle w:val="Heading4"/>
      </w:pPr>
      <w:bookmarkStart w:id="1287" w:name="_Toc26369328"/>
      <w:bookmarkStart w:id="1288" w:name="_Toc36227210"/>
      <w:bookmarkStart w:id="1289" w:name="_Toc36228225"/>
      <w:bookmarkStart w:id="1290" w:name="_Toc36228852"/>
      <w:bookmarkStart w:id="1291" w:name="_Toc68847171"/>
      <w:bookmarkStart w:id="1292" w:name="_Toc74611106"/>
      <w:bookmarkStart w:id="1293" w:name="_Toc75566385"/>
      <w:bookmarkStart w:id="1294" w:name="_Toc89789936"/>
      <w:bookmarkStart w:id="1295" w:name="_Toc89963080"/>
      <w:r w:rsidRPr="008B3F1E">
        <w:t>10.2.1.1</w:t>
      </w:r>
      <w:r w:rsidRPr="008B3F1E">
        <w:tab/>
        <w:t>General</w:t>
      </w:r>
      <w:bookmarkEnd w:id="1287"/>
      <w:bookmarkEnd w:id="1288"/>
      <w:bookmarkEnd w:id="1289"/>
      <w:bookmarkEnd w:id="1290"/>
      <w:bookmarkEnd w:id="1291"/>
      <w:bookmarkEnd w:id="1292"/>
      <w:bookmarkEnd w:id="1293"/>
      <w:bookmarkEnd w:id="1294"/>
      <w:bookmarkEnd w:id="1295"/>
    </w:p>
    <w:p w14:paraId="324CA52C" w14:textId="77777777" w:rsidR="00B35D29" w:rsidRDefault="00A705F8">
      <w:r w:rsidRPr="004F07A1">
        <w:t>When signalling adaptation requests for speech in MTSI, an RTCP-APP packet should be used. This application-specific packet format supports three different adaptation requests</w:t>
      </w:r>
      <w:r w:rsidRPr="00335198">
        <w:t xml:space="preserve"> </w:t>
      </w:r>
      <w:r>
        <w:t>when the AMR or AMR-WB codec is used</w:t>
      </w:r>
      <w:r w:rsidRPr="004F07A1">
        <w:t xml:space="preserve">; bit-rate requests, </w:t>
      </w:r>
      <w:r>
        <w:t>frame aggregation</w:t>
      </w:r>
      <w:r w:rsidRPr="004F07A1">
        <w:t xml:space="preserve"> requests and redundancy requests. </w:t>
      </w:r>
      <w:r>
        <w:t xml:space="preserve">The requests for frame aggregation and redundancy are also used when the EVS codec is used. The codec mode request used for AMR-WB is also used when the EVS AMR-WB IO mode is used. The application specific format supports additionally five requests that are used for the EVS codec. </w:t>
      </w:r>
      <w:r w:rsidRPr="004F07A1">
        <w:t>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w:t>
      </w:r>
      <w:r w:rsidR="00FB486B">
        <w:t>at they contain only the items</w:t>
      </w:r>
      <w:r w:rsidR="00B35D29">
        <w:t>:</w:t>
      </w:r>
    </w:p>
    <w:p w14:paraId="4169588F" w14:textId="77777777" w:rsidR="00B35D29" w:rsidRDefault="00B35D29">
      <w:pPr>
        <w:pStyle w:val="B1"/>
      </w:pPr>
      <w:r>
        <w:t>-</w:t>
      </w:r>
      <w:r>
        <w:tab/>
        <w:t>SR or RR;</w:t>
      </w:r>
    </w:p>
    <w:p w14:paraId="01773C0C" w14:textId="77777777" w:rsidR="00B35D29" w:rsidRDefault="00B35D29">
      <w:pPr>
        <w:pStyle w:val="B1"/>
      </w:pPr>
      <w:r>
        <w:t>-</w:t>
      </w:r>
      <w:r>
        <w:tab/>
        <w:t>SDES CNAME item;</w:t>
      </w:r>
    </w:p>
    <w:p w14:paraId="56474085" w14:textId="77777777" w:rsidR="00B35D29" w:rsidRDefault="00B35D29">
      <w:pPr>
        <w:pStyle w:val="B1"/>
      </w:pPr>
      <w:r>
        <w:t>-</w:t>
      </w:r>
      <w:r>
        <w:tab/>
        <w:t>APP (when applicable).</w:t>
      </w:r>
    </w:p>
    <w:p w14:paraId="068315F2" w14:textId="77777777" w:rsidR="00B35D29" w:rsidRDefault="00B35D29">
      <w:r>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DEDABDE" w14:textId="77777777" w:rsidR="00B35D29" w:rsidRDefault="00B35D29">
      <w:r>
        <w:t xml:space="preserve">The signalling allows for a request that the other endpoint modifies the packet stream to better fit the characteristics of the current transport link. </w:t>
      </w:r>
      <w:r w:rsidR="00054E21">
        <w:rPr>
          <w:rFonts w:hint="eastAsia"/>
          <w:lang w:eastAsia="ko-KR"/>
        </w:rPr>
        <w:t xml:space="preserve">The request in the received RTCP-APP is valid until a new request is received. </w:t>
      </w:r>
      <w:r>
        <w:t>Note that the media sender can, if having good reasons, choose to not comply with the request received from the media receiver. One such reason could be knowledge of that the local conditions do not allow the requested format.</w:t>
      </w:r>
    </w:p>
    <w:p w14:paraId="51E76460" w14:textId="77777777" w:rsidR="00CC2245" w:rsidRDefault="00CC2245" w:rsidP="00CC2245">
      <w:pPr>
        <w:pStyle w:val="Heading4"/>
      </w:pPr>
      <w:bookmarkStart w:id="1296" w:name="_Toc26369329"/>
      <w:bookmarkStart w:id="1297" w:name="_Toc36227211"/>
      <w:bookmarkStart w:id="1298" w:name="_Toc36228226"/>
      <w:bookmarkStart w:id="1299" w:name="_Toc36228853"/>
      <w:bookmarkStart w:id="1300" w:name="_Toc68847172"/>
      <w:bookmarkStart w:id="1301" w:name="_Toc74611107"/>
      <w:bookmarkStart w:id="1302" w:name="_Toc75566386"/>
      <w:bookmarkStart w:id="1303" w:name="_Toc89789937"/>
      <w:bookmarkStart w:id="1304" w:name="_Toc89963081"/>
      <w:r w:rsidRPr="008B3F1E">
        <w:t>10.2.1.2</w:t>
      </w:r>
      <w:r w:rsidRPr="008B3F1E">
        <w:tab/>
        <w:t>General Format of RTCP-APP packet with codec control requests</w:t>
      </w:r>
      <w:bookmarkEnd w:id="1296"/>
      <w:bookmarkEnd w:id="1297"/>
      <w:bookmarkEnd w:id="1298"/>
      <w:bookmarkEnd w:id="1299"/>
      <w:bookmarkEnd w:id="1300"/>
      <w:bookmarkEnd w:id="1301"/>
      <w:bookmarkEnd w:id="1302"/>
      <w:bookmarkEnd w:id="1303"/>
      <w:bookmarkEnd w:id="1304"/>
    </w:p>
    <w:p w14:paraId="3502931D" w14:textId="77777777" w:rsidR="00B35D29" w:rsidRDefault="00B35D29">
      <w:r>
        <w:t>The RTCP-APP packet defined to be used for adaptation signalling for speech in MTSI is constructed as shown in figure 10.1.</w:t>
      </w:r>
    </w:p>
    <w:p w14:paraId="3ED28A04" w14:textId="77777777" w:rsidR="00B35D29" w:rsidRDefault="00B35D29">
      <w:pPr>
        <w:pStyle w:val="TH"/>
      </w:pPr>
      <w:r>
        <w:object w:dxaOrig="9794" w:dyaOrig="4201" w14:anchorId="1FFFFDC1">
          <v:shape id="_x0000_i1036" type="#_x0000_t75" style="width:481.5pt;height:207pt" o:ole="">
            <v:imagedata r:id="rId36" o:title=""/>
          </v:shape>
          <o:OLEObject Type="Embed" ProgID="Visio.Drawing.6" ShapeID="_x0000_i1036" DrawAspect="Content" ObjectID="_1701959536" r:id="rId37"/>
        </w:object>
      </w:r>
    </w:p>
    <w:p w14:paraId="2E05840F" w14:textId="77777777" w:rsidR="00B35D29" w:rsidRDefault="00B35D29">
      <w:pPr>
        <w:pStyle w:val="TF"/>
        <w:keepLines w:val="0"/>
        <w:spacing w:after="180"/>
        <w:rPr>
          <w:noProof/>
        </w:rPr>
      </w:pPr>
      <w:r>
        <w:t>Figure 10.1: RTCP-APP formatting</w:t>
      </w:r>
    </w:p>
    <w:p w14:paraId="24A80DAA" w14:textId="77777777" w:rsidR="00B35D29" w:rsidRDefault="00B35D29">
      <w:r>
        <w:t>The RTCP-APP specific fields are defined as follows:</w:t>
      </w:r>
    </w:p>
    <w:p w14:paraId="5E2100E8" w14:textId="77777777" w:rsidR="00B35D29" w:rsidRDefault="00B35D29">
      <w:pPr>
        <w:pStyle w:val="B1"/>
      </w:pPr>
      <w:r>
        <w:t>-</w:t>
      </w:r>
      <w:r>
        <w:tab/>
        <w:t>Subtype - the subtype value shall be set to "0".</w:t>
      </w:r>
    </w:p>
    <w:p w14:paraId="332CAF6E" w14:textId="77777777" w:rsidR="00B35D29" w:rsidRDefault="00B35D29">
      <w:pPr>
        <w:pStyle w:val="B1"/>
      </w:pPr>
      <w:r>
        <w:t>-</w:t>
      </w:r>
      <w:r>
        <w:tab/>
        <w:t>Name - the name shall be set to "3GM7", meaning 3GPP MTSI Release 7.</w:t>
      </w:r>
    </w:p>
    <w:p w14:paraId="5452DF0F" w14:textId="77777777" w:rsidR="00B35D29" w:rsidRDefault="00B35D29">
      <w:r>
        <w:t>The application-dependent data field contains the requests listed below. The length of the application-dependent data shall be a multiple of 32 bits. The unused bytes shall be set to zero.</w:t>
      </w:r>
    </w:p>
    <w:bookmarkStart w:id="1305" w:name="OLE_LINK11"/>
    <w:p w14:paraId="0A4422F6" w14:textId="77777777" w:rsidR="00B35D29" w:rsidRDefault="00B35D29">
      <w:pPr>
        <w:pStyle w:val="TH"/>
      </w:pPr>
      <w:r>
        <w:object w:dxaOrig="4406" w:dyaOrig="1060" w14:anchorId="3AB68AFD">
          <v:shape id="_x0000_i1037" type="#_x0000_t75" style="width:185.5pt;height:44.5pt" o:ole="">
            <v:imagedata r:id="rId38" o:title=""/>
          </v:shape>
          <o:OLEObject Type="Embed" ProgID="Visio.Drawing.6" ShapeID="_x0000_i1037" DrawAspect="Content" ObjectID="_1701959537" r:id="rId39"/>
        </w:object>
      </w:r>
      <w:bookmarkEnd w:id="1305"/>
    </w:p>
    <w:p w14:paraId="72FDE90B" w14:textId="77777777" w:rsidR="00B35D29" w:rsidRDefault="00B35D29">
      <w:pPr>
        <w:pStyle w:val="TF"/>
      </w:pPr>
      <w:r>
        <w:t>Figure 10.2: Basic syntax of the application-dependent data fields</w:t>
      </w:r>
    </w:p>
    <w:p w14:paraId="11E2353F" w14:textId="77777777" w:rsidR="00FB486B" w:rsidRPr="004F07A1" w:rsidRDefault="00FB486B" w:rsidP="00FB486B">
      <w:r w:rsidRPr="004F07A1">
        <w:t>The length of the messages is 1 or 2 bytes depending on request type.</w:t>
      </w:r>
    </w:p>
    <w:p w14:paraId="2E217B3E" w14:textId="77777777" w:rsidR="00FB486B" w:rsidRPr="004F07A1" w:rsidRDefault="00FB486B" w:rsidP="00FB486B">
      <w:r w:rsidRPr="004F07A1">
        <w:t>The ID field identifies the request type. ID Code points [0000]</w:t>
      </w:r>
      <w:r>
        <w:t xml:space="preserve"> ... [1000]</w:t>
      </w:r>
      <w:r w:rsidRPr="004F07A1">
        <w:t xml:space="preserve"> are specified in the present document, whereas the other ID code points are reserved for future use.</w:t>
      </w:r>
    </w:p>
    <w:p w14:paraId="5581CCB1" w14:textId="77777777" w:rsidR="00FB486B" w:rsidRDefault="00FB486B" w:rsidP="00FB486B">
      <w:r w:rsidRPr="004F07A1">
        <w:t>The signalling for three different adaptation requests is defined</w:t>
      </w:r>
      <w:r>
        <w:t xml:space="preserve"> below</w:t>
      </w:r>
      <w:r w:rsidRPr="004F07A1">
        <w:t>.</w:t>
      </w:r>
      <w:r w:rsidRPr="0033728E">
        <w:t xml:space="preserve"> </w:t>
      </w:r>
      <w:r>
        <w:t>For each request, the codecs that can use the request are also specified.</w:t>
      </w:r>
    </w:p>
    <w:p w14:paraId="6F9693F7" w14:textId="77777777" w:rsidR="00FB486B" w:rsidRDefault="00FB486B" w:rsidP="00FB486B">
      <w:r>
        <w:t>The requests that can be used in a session are negotiated with SDP, see clause 10.2.3.</w:t>
      </w:r>
    </w:p>
    <w:p w14:paraId="7EB7599F" w14:textId="77777777" w:rsidR="00FB486B" w:rsidRDefault="00FB486B" w:rsidP="00FB486B">
      <w:pPr>
        <w:pStyle w:val="Heading4"/>
      </w:pPr>
      <w:bookmarkStart w:id="1306" w:name="_Toc26369330"/>
      <w:bookmarkStart w:id="1307" w:name="_Toc36227212"/>
      <w:bookmarkStart w:id="1308" w:name="_Toc36228227"/>
      <w:bookmarkStart w:id="1309" w:name="_Toc36228854"/>
      <w:bookmarkStart w:id="1310" w:name="_Toc68847173"/>
      <w:bookmarkStart w:id="1311" w:name="_Toc74611108"/>
      <w:bookmarkStart w:id="1312" w:name="_Toc75566387"/>
      <w:bookmarkStart w:id="1313" w:name="_Toc89789938"/>
      <w:bookmarkStart w:id="1314" w:name="_Toc89963082"/>
      <w:r>
        <w:t>10.2.1.2a</w:t>
      </w:r>
      <w:r>
        <w:tab/>
        <w:t>Padding</w:t>
      </w:r>
      <w:bookmarkEnd w:id="1306"/>
      <w:bookmarkEnd w:id="1307"/>
      <w:bookmarkEnd w:id="1308"/>
      <w:bookmarkEnd w:id="1309"/>
      <w:bookmarkEnd w:id="1310"/>
      <w:bookmarkEnd w:id="1311"/>
      <w:bookmarkEnd w:id="1312"/>
      <w:bookmarkEnd w:id="1313"/>
      <w:bookmarkEnd w:id="1314"/>
    </w:p>
    <w:p w14:paraId="5AF6225E" w14:textId="77777777" w:rsidR="00FB486B" w:rsidRDefault="00FB486B" w:rsidP="00FB486B">
      <w:r w:rsidRPr="007134B9">
        <w:rPr>
          <w:b/>
        </w:rPr>
        <w:t>PADDING</w:t>
      </w:r>
      <w:r>
        <w:t>: This message contains no request but is identical to a padding byte with all zeroes and is therefore used as padding.</w:t>
      </w:r>
    </w:p>
    <w:p w14:paraId="2F9168DC" w14:textId="77777777" w:rsidR="00FB486B" w:rsidRDefault="00FB486B" w:rsidP="00FB486B">
      <w:pPr>
        <w:pStyle w:val="TH"/>
      </w:pPr>
      <w:r>
        <w:object w:dxaOrig="3525" w:dyaOrig="1620" w14:anchorId="07FED665">
          <v:shape id="_x0000_i1038" type="#_x0000_t75" style="width:176pt;height:81pt" o:ole="">
            <v:imagedata r:id="rId40" o:title=""/>
          </v:shape>
          <o:OLEObject Type="Embed" ProgID="Word.Document.12" ShapeID="_x0000_i1038" DrawAspect="Content" ObjectID="_1701959538" r:id="rId41">
            <o:FieldCodes>\s</o:FieldCodes>
          </o:OLEObject>
        </w:object>
      </w:r>
    </w:p>
    <w:p w14:paraId="78708B4C" w14:textId="77777777" w:rsidR="00FB486B" w:rsidRPr="00C72E11" w:rsidRDefault="00FB486B" w:rsidP="00FB486B">
      <w:pPr>
        <w:pStyle w:val="TF"/>
      </w:pPr>
      <w:r>
        <w:t>Figure 10.2a</w:t>
      </w:r>
      <w:r w:rsidRPr="00C72E11">
        <w:t xml:space="preserve">: </w:t>
      </w:r>
      <w:r>
        <w:t>Padding</w:t>
      </w:r>
    </w:p>
    <w:p w14:paraId="109CD87A" w14:textId="77777777" w:rsidR="00FB486B" w:rsidRDefault="00FB486B" w:rsidP="00FB486B">
      <w:r>
        <w:t>Codecs: This request can be used for all codecs.</w:t>
      </w:r>
    </w:p>
    <w:p w14:paraId="6C296927" w14:textId="77777777" w:rsidR="00FB486B" w:rsidRDefault="00FB486B" w:rsidP="00FB486B">
      <w:r>
        <w:t>The DATA field is a 4-bit value field with all bits set to zero. When receiving a PADDING message, the whole octet shall be ignored, regardless of the bits in the DATA field.</w:t>
      </w:r>
    </w:p>
    <w:p w14:paraId="0BB3FD26" w14:textId="77777777" w:rsidR="00FB486B" w:rsidRDefault="00FB486B" w:rsidP="00FB486B">
      <w:r>
        <w:t>An MTSI client uses this to pad the RTCP</w:t>
      </w:r>
      <w:r>
        <w:rPr>
          <w:rFonts w:hint="eastAsia"/>
          <w:lang w:eastAsia="ko-KR"/>
        </w:rPr>
        <w:t>-</w:t>
      </w:r>
      <w:r>
        <w:t>APP to be 32 bit aligned when needed.</w:t>
      </w:r>
    </w:p>
    <w:p w14:paraId="13035793" w14:textId="77777777" w:rsidR="00CC2245" w:rsidRDefault="00CC2245" w:rsidP="00CC2245">
      <w:pPr>
        <w:pStyle w:val="Heading4"/>
      </w:pPr>
      <w:bookmarkStart w:id="1315" w:name="_Toc26369331"/>
      <w:bookmarkStart w:id="1316" w:name="_Toc36227213"/>
      <w:bookmarkStart w:id="1317" w:name="_Toc36228228"/>
      <w:bookmarkStart w:id="1318" w:name="_Toc36228855"/>
      <w:bookmarkStart w:id="1319" w:name="_Toc68847174"/>
      <w:bookmarkStart w:id="1320" w:name="_Toc74611109"/>
      <w:bookmarkStart w:id="1321" w:name="_Toc75566388"/>
      <w:bookmarkStart w:id="1322" w:name="_Toc89789939"/>
      <w:bookmarkStart w:id="1323" w:name="_Toc89963083"/>
      <w:r w:rsidRPr="00D60C47">
        <w:t>10.2.1.3</w:t>
      </w:r>
      <w:r w:rsidRPr="00D60C47">
        <w:tab/>
        <w:t>Redundancy Request</w:t>
      </w:r>
      <w:bookmarkEnd w:id="1315"/>
      <w:bookmarkEnd w:id="1316"/>
      <w:bookmarkEnd w:id="1317"/>
      <w:bookmarkEnd w:id="1318"/>
      <w:bookmarkEnd w:id="1319"/>
      <w:bookmarkEnd w:id="1320"/>
      <w:bookmarkEnd w:id="1321"/>
      <w:bookmarkEnd w:id="1322"/>
      <w:bookmarkEnd w:id="1323"/>
    </w:p>
    <w:p w14:paraId="024361CC" w14:textId="77777777" w:rsidR="00B35D29" w:rsidRDefault="00B35D29">
      <w:r>
        <w:rPr>
          <w:b/>
          <w:bCs/>
        </w:rPr>
        <w:t>RTCP_APP_REQ_RED</w:t>
      </w:r>
      <w:r>
        <w:t>: Request for redundancy level and offset of redundant data.</w:t>
      </w:r>
    </w:p>
    <w:bookmarkStart w:id="1324" w:name="OLE_LINK13"/>
    <w:p w14:paraId="6E0B75D8" w14:textId="77777777" w:rsidR="00B35D29" w:rsidRDefault="00B35D29">
      <w:pPr>
        <w:pStyle w:val="TH"/>
      </w:pPr>
      <w:r>
        <w:object w:dxaOrig="6077" w:dyaOrig="1315" w14:anchorId="567382EF">
          <v:shape id="_x0000_i1039" type="#_x0000_t75" style="width:254.5pt;height:55pt" o:ole="">
            <v:imagedata r:id="rId42" o:title=""/>
          </v:shape>
          <o:OLEObject Type="Embed" ProgID="Visio.Drawing.6" ShapeID="_x0000_i1039" DrawAspect="Content" ObjectID="_1701959539" r:id="rId43"/>
        </w:object>
      </w:r>
      <w:bookmarkEnd w:id="1324"/>
    </w:p>
    <w:p w14:paraId="48B4DC27" w14:textId="77777777" w:rsidR="00B35D29" w:rsidRDefault="00B35D29">
      <w:pPr>
        <w:pStyle w:val="TF"/>
      </w:pPr>
      <w:r>
        <w:t>Figure 10.3: Redundancy request</w:t>
      </w:r>
    </w:p>
    <w:p w14:paraId="5D6E9850" w14:textId="77777777" w:rsidR="00FB486B" w:rsidRDefault="00FB486B">
      <w:r>
        <w:t>Codecs: This request can be used for all codecs.</w:t>
      </w:r>
    </w:p>
    <w:p w14:paraId="76D60E39" w14:textId="77777777" w:rsidR="00B35D29" w:rsidRDefault="00B35D29">
      <w:r>
        <w:t>The Bit field is a 12 bit bitmask that signals a request on how non-redundant payloads chunks are to be repeated in subsequent packets.</w:t>
      </w:r>
    </w:p>
    <w:p w14:paraId="0CECA6C2" w14:textId="77777777" w:rsidR="00B35D29" w:rsidRDefault="00B35D29">
      <w:r>
        <w:t>The position of the bit set indicates which earlier non-redundant payload chunks is requested to be added as redundant payload chunks to the current packet.</w:t>
      </w:r>
    </w:p>
    <w:p w14:paraId="6DC6124D" w14:textId="77777777" w:rsidR="00B35D29" w:rsidRDefault="00B35D29">
      <w:pPr>
        <w:pStyle w:val="B1"/>
      </w:pPr>
      <w:r>
        <w:t>-</w:t>
      </w:r>
      <w:r>
        <w:tab/>
        <w:t>If the LSB (rightmost bit) is set equal to 1 it indicates that the last previous payload chunk is requested to be repeated as redundant payload in the current packet.</w:t>
      </w:r>
    </w:p>
    <w:p w14:paraId="62B90C28" w14:textId="77777777" w:rsidR="00B35D29" w:rsidRDefault="00B35D29">
      <w:pPr>
        <w:pStyle w:val="B1"/>
      </w:pPr>
      <w:r>
        <w:t>-</w:t>
      </w:r>
      <w:r>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701441DB" w14:textId="77777777" w:rsidR="00B35D29" w:rsidRDefault="00B35D29">
      <w:r>
        <w:lastRenderedPageBreak/>
        <w:t>The maximum amount of redundancy is 300 %, i.e., at maximum three bits can be set in the Bit field.</w:t>
      </w:r>
    </w:p>
    <w:p w14:paraId="542F5AE7" w14:textId="77777777" w:rsidR="00B35D29" w:rsidRDefault="00B35D29">
      <w:r>
        <w:t>See clause 10.2.1 for example use cases.</w:t>
      </w:r>
    </w:p>
    <w:p w14:paraId="37BF42EF" w14:textId="77777777" w:rsidR="00CC2245" w:rsidRDefault="00CC2245" w:rsidP="00CC2245">
      <w:pPr>
        <w:pStyle w:val="Heading4"/>
      </w:pPr>
      <w:bookmarkStart w:id="1325" w:name="_Toc26369332"/>
      <w:bookmarkStart w:id="1326" w:name="_Toc36227214"/>
      <w:bookmarkStart w:id="1327" w:name="_Toc36228229"/>
      <w:bookmarkStart w:id="1328" w:name="_Toc36228856"/>
      <w:bookmarkStart w:id="1329" w:name="_Toc68847175"/>
      <w:bookmarkStart w:id="1330" w:name="_Toc74611110"/>
      <w:bookmarkStart w:id="1331" w:name="_Toc75566389"/>
      <w:bookmarkStart w:id="1332" w:name="_Toc89789940"/>
      <w:bookmarkStart w:id="1333" w:name="_Toc89963084"/>
      <w:r w:rsidRPr="00D60C47">
        <w:t>10.2.1.4</w:t>
      </w:r>
      <w:r w:rsidRPr="00D60C47">
        <w:tab/>
        <w:t>Frame Aggregation Request</w:t>
      </w:r>
      <w:bookmarkEnd w:id="1325"/>
      <w:bookmarkEnd w:id="1326"/>
      <w:bookmarkEnd w:id="1327"/>
      <w:bookmarkEnd w:id="1328"/>
      <w:bookmarkEnd w:id="1329"/>
      <w:bookmarkEnd w:id="1330"/>
      <w:bookmarkEnd w:id="1331"/>
      <w:bookmarkEnd w:id="1332"/>
      <w:bookmarkEnd w:id="1333"/>
    </w:p>
    <w:p w14:paraId="3F779DB2" w14:textId="77777777" w:rsidR="00B35D29" w:rsidRDefault="00B35D29">
      <w:r>
        <w:rPr>
          <w:b/>
          <w:bCs/>
        </w:rPr>
        <w:t>RTCP_APP_REQ_AGG</w:t>
      </w:r>
      <w:r>
        <w:t>: Request for a change of frame aggregation.</w:t>
      </w:r>
    </w:p>
    <w:p w14:paraId="6AE98B74" w14:textId="77777777" w:rsidR="00B35D29" w:rsidRDefault="00B35D29">
      <w:pPr>
        <w:pStyle w:val="TH"/>
      </w:pPr>
      <w:r>
        <w:object w:dxaOrig="3272" w:dyaOrig="1075" w14:anchorId="2872E50A">
          <v:shape id="_x0000_i1040" type="#_x0000_t75" style="width:137.5pt;height:45pt" o:ole="">
            <v:imagedata r:id="rId44" o:title=""/>
          </v:shape>
          <o:OLEObject Type="Embed" ProgID="Visio.Drawing.6" ShapeID="_x0000_i1040" DrawAspect="Content" ObjectID="_1701959540" r:id="rId45"/>
        </w:object>
      </w:r>
    </w:p>
    <w:p w14:paraId="1C97E085" w14:textId="77777777" w:rsidR="00B35D29" w:rsidRDefault="00B35D29">
      <w:pPr>
        <w:pStyle w:val="TF"/>
      </w:pPr>
      <w:r>
        <w:t>Figure 10.4: Frame aggregation request</w:t>
      </w:r>
    </w:p>
    <w:p w14:paraId="098D2011" w14:textId="77777777" w:rsidR="00FB486B" w:rsidRDefault="00FB486B">
      <w:r>
        <w:t>Codecs: This request can be used for all codecs.</w:t>
      </w:r>
    </w:p>
    <w:p w14:paraId="0613E62D" w14:textId="77777777" w:rsidR="00B35D29" w:rsidRDefault="00B35D29">
      <w:r>
        <w:t>The DATA field is a 4 bit value field:</w:t>
      </w:r>
    </w:p>
    <w:p w14:paraId="4471F017" w14:textId="77777777" w:rsidR="00B35D29" w:rsidRPr="00FB6B0B" w:rsidRDefault="00B35D29">
      <w:pPr>
        <w:pStyle w:val="B1"/>
        <w:rPr>
          <w:lang w:val="sv-SE"/>
        </w:rPr>
      </w:pPr>
      <w:r w:rsidRPr="00FB6B0B">
        <w:rPr>
          <w:lang w:val="sv-SE"/>
        </w:rPr>
        <w:t>-</w:t>
      </w:r>
      <w:r w:rsidRPr="00FB6B0B">
        <w:rPr>
          <w:lang w:val="sv-SE"/>
        </w:rPr>
        <w:tab/>
        <w:t>0000 - 1 frame / packet.</w:t>
      </w:r>
    </w:p>
    <w:p w14:paraId="62146E7B" w14:textId="77777777" w:rsidR="00B35D29" w:rsidRPr="00FB6B0B" w:rsidRDefault="00B35D29">
      <w:pPr>
        <w:pStyle w:val="B1"/>
        <w:rPr>
          <w:lang w:val="sv-SE"/>
        </w:rPr>
      </w:pPr>
      <w:r w:rsidRPr="00FB6B0B">
        <w:rPr>
          <w:lang w:val="sv-SE"/>
        </w:rPr>
        <w:t>-</w:t>
      </w:r>
      <w:r w:rsidRPr="00FB6B0B">
        <w:rPr>
          <w:lang w:val="sv-SE"/>
        </w:rPr>
        <w:tab/>
        <w:t>0001 - 2 frames / packet.</w:t>
      </w:r>
    </w:p>
    <w:p w14:paraId="44DF5381" w14:textId="77777777" w:rsidR="00B35D29" w:rsidRPr="00FB6B0B" w:rsidRDefault="00B35D29">
      <w:pPr>
        <w:pStyle w:val="B1"/>
        <w:rPr>
          <w:lang w:val="sv-SE"/>
        </w:rPr>
      </w:pPr>
      <w:r w:rsidRPr="00FB6B0B">
        <w:rPr>
          <w:lang w:val="sv-SE"/>
        </w:rPr>
        <w:t>-</w:t>
      </w:r>
      <w:r w:rsidRPr="00FB6B0B">
        <w:rPr>
          <w:lang w:val="sv-SE"/>
        </w:rPr>
        <w:tab/>
        <w:t>0010 - 3 frames / packet.</w:t>
      </w:r>
    </w:p>
    <w:p w14:paraId="46934824" w14:textId="77777777" w:rsidR="00B35D29" w:rsidRDefault="00B35D29">
      <w:pPr>
        <w:pStyle w:val="B1"/>
      </w:pPr>
      <w:r>
        <w:t>-</w:t>
      </w:r>
      <w:r>
        <w:tab/>
        <w:t>0011 - 4 frames / packet.</w:t>
      </w:r>
    </w:p>
    <w:p w14:paraId="1B436379" w14:textId="77777777" w:rsidR="00B35D29" w:rsidRDefault="00B35D29">
      <w:r>
        <w:t>The values 0100…1111 are reserved for future use.</w:t>
      </w:r>
    </w:p>
    <w:p w14:paraId="034BDCFF" w14:textId="77777777" w:rsidR="00B35D29" w:rsidRDefault="00B35D29">
      <w:r>
        <w:t>The maximum allowed frame aggregation is also limited by the maxptime parameter in the session SDP since the sender is not allowed to send more frames in an RTP packet than what the maxptime parameter defines.</w:t>
      </w:r>
    </w:p>
    <w:p w14:paraId="1069D36B" w14:textId="77777777" w:rsidR="00B35D29" w:rsidRDefault="00B35D29">
      <w:r>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46E06CDD" w14:textId="77777777" w:rsidR="00B35D29" w:rsidRDefault="00B35D29">
      <w:r>
        <w:t>See clauses 7.4.2 and 12.3.2.1 for further information.</w:t>
      </w:r>
    </w:p>
    <w:p w14:paraId="2ABD4596" w14:textId="77777777" w:rsidR="00CC2245" w:rsidRPr="00767C4E" w:rsidRDefault="00CC2245" w:rsidP="00CC2245">
      <w:pPr>
        <w:pStyle w:val="Heading4"/>
        <w:rPr>
          <w:lang w:val="fr-FR"/>
        </w:rPr>
      </w:pPr>
      <w:bookmarkStart w:id="1334" w:name="_Toc26369333"/>
      <w:bookmarkStart w:id="1335" w:name="_Toc36227215"/>
      <w:bookmarkStart w:id="1336" w:name="_Toc36228230"/>
      <w:bookmarkStart w:id="1337" w:name="_Toc36228857"/>
      <w:bookmarkStart w:id="1338" w:name="_Toc68847176"/>
      <w:bookmarkStart w:id="1339" w:name="_Toc74611111"/>
      <w:bookmarkStart w:id="1340" w:name="_Toc75566390"/>
      <w:bookmarkStart w:id="1341" w:name="_Toc89789941"/>
      <w:bookmarkStart w:id="1342" w:name="_Toc89963085"/>
      <w:r w:rsidRPr="00767C4E">
        <w:rPr>
          <w:lang w:val="fr-FR"/>
        </w:rPr>
        <w:t>10.2.1.5</w:t>
      </w:r>
      <w:r w:rsidRPr="00767C4E">
        <w:rPr>
          <w:lang w:val="fr-FR"/>
        </w:rPr>
        <w:tab/>
        <w:t>Codec Mode Request</w:t>
      </w:r>
      <w:bookmarkEnd w:id="1334"/>
      <w:bookmarkEnd w:id="1335"/>
      <w:bookmarkEnd w:id="1336"/>
      <w:bookmarkEnd w:id="1337"/>
      <w:bookmarkEnd w:id="1338"/>
      <w:bookmarkEnd w:id="1339"/>
      <w:bookmarkEnd w:id="1340"/>
      <w:bookmarkEnd w:id="1341"/>
      <w:bookmarkEnd w:id="1342"/>
    </w:p>
    <w:p w14:paraId="3A23432A" w14:textId="77777777" w:rsidR="00B35D29" w:rsidRPr="00FB6B0B" w:rsidRDefault="00B35D29">
      <w:pPr>
        <w:rPr>
          <w:lang w:val="fr-FR"/>
        </w:rPr>
      </w:pPr>
      <w:r w:rsidRPr="00FB6B0B">
        <w:rPr>
          <w:b/>
          <w:bCs/>
          <w:lang w:val="fr-FR"/>
        </w:rPr>
        <w:t>RTCP_APP_CMR</w:t>
      </w:r>
      <w:r w:rsidRPr="00FB6B0B">
        <w:rPr>
          <w:lang w:val="fr-FR"/>
        </w:rPr>
        <w:t>: Codec Mode Request</w:t>
      </w:r>
    </w:p>
    <w:p w14:paraId="75D47A85" w14:textId="77777777" w:rsidR="00B35D29" w:rsidRDefault="00B35D29">
      <w:pPr>
        <w:pStyle w:val="TH"/>
      </w:pPr>
      <w:r>
        <w:object w:dxaOrig="3152" w:dyaOrig="1075" w14:anchorId="5AC97EC8">
          <v:shape id="_x0000_i1041" type="#_x0000_t75" style="width:132pt;height:45pt" o:ole="">
            <v:imagedata r:id="rId46" o:title=""/>
          </v:shape>
          <o:OLEObject Type="Embed" ProgID="Visio.Drawing.6" ShapeID="_x0000_i1041" DrawAspect="Content" ObjectID="_1701959541" r:id="rId47"/>
        </w:object>
      </w:r>
    </w:p>
    <w:p w14:paraId="736D3F78" w14:textId="77777777" w:rsidR="00B35D29" w:rsidRDefault="00B35D29">
      <w:pPr>
        <w:pStyle w:val="TF"/>
      </w:pPr>
      <w:r>
        <w:t>Figure 10.5: Codec mode request</w:t>
      </w:r>
    </w:p>
    <w:p w14:paraId="4128C1E0" w14:textId="77777777" w:rsidR="00FB486B" w:rsidRDefault="00FB486B" w:rsidP="00FB486B">
      <w:r>
        <w:t>Codecs: This request can only be used for the AMR codec, the AMR-WB codecs and for the EVS codec when operating in AMR-WB IO mode.</w:t>
      </w:r>
    </w:p>
    <w:p w14:paraId="53A27BC6" w14:textId="77777777" w:rsidR="00FB486B" w:rsidRPr="00AA2BCA" w:rsidRDefault="00FB486B" w:rsidP="00FB486B">
      <w:r w:rsidRPr="00AA2BCA">
        <w:t xml:space="preserve">The definition of the CMR bits in the RTCP_APP_CMR message is identical to the definition of the CMR bits defined in [28]. </w:t>
      </w:r>
      <w:r>
        <w:t>The CMR indicates the maximum codec mode (highest bit-rate) that the receiver wants to receive. The sender may very well use a lower codec mode (lower bit-rate) when sending.</w:t>
      </w:r>
    </w:p>
    <w:p w14:paraId="1B734D1F" w14:textId="77777777" w:rsidR="00B35D29" w:rsidRDefault="00CC2245">
      <w:r>
        <w:t>A</w:t>
      </w:r>
      <w:r w:rsidR="00B35D29">
        <w:t xml:space="preserve">n MTSI client in terminal </w:t>
      </w:r>
      <w:r>
        <w:t>that requests mode adaptation</w:t>
      </w:r>
      <w:r w:rsidR="00B35D29">
        <w:t xml:space="preserve"> should transmit </w:t>
      </w:r>
      <w:r>
        <w:t xml:space="preserve">the CMR </w:t>
      </w:r>
      <w:r w:rsidR="00B35D29">
        <w:t>in an RTCP_APP_CMR</w:t>
      </w:r>
      <w:r>
        <w:t>, unless specified otherwise in Clause 7.3.2</w:t>
      </w:r>
      <w:r w:rsidR="00B35D29">
        <w:t>.</w:t>
      </w:r>
    </w:p>
    <w:p w14:paraId="31627135" w14:textId="77777777" w:rsidR="00B35D29" w:rsidRDefault="00B35D29">
      <w:r>
        <w:t>When the MTSI MGW has an interworking session with a circuit-switched (CS) system using transcoding</w:t>
      </w:r>
      <w:r w:rsidR="00CC2245">
        <w:t xml:space="preserve"> and requests mode adaptation</w:t>
      </w:r>
      <w:r>
        <w:t xml:space="preserve">, </w:t>
      </w:r>
      <w:r w:rsidR="00CC2245" w:rsidRPr="00DA4BF3">
        <w:t>the MTSI MGW</w:t>
      </w:r>
      <w:r>
        <w:t xml:space="preserve"> should transmit </w:t>
      </w:r>
      <w:r w:rsidR="00CC2245">
        <w:t xml:space="preserve">CMR </w:t>
      </w:r>
      <w:r>
        <w:t>in an RTCP_APP_CMR</w:t>
      </w:r>
      <w:r w:rsidR="00CC2245">
        <w:t xml:space="preserve">, unless specified </w:t>
      </w:r>
      <w:r w:rsidR="00CC2245" w:rsidRPr="00DA4BF3">
        <w:t>otherwise</w:t>
      </w:r>
      <w:r w:rsidR="00CC2245">
        <w:t xml:space="preserve"> in Clause 7.3.2,</w:t>
      </w:r>
      <w:r>
        <w:t xml:space="preserve"> and </w:t>
      </w:r>
      <w:r w:rsidR="00CC2245">
        <w:t xml:space="preserve">should set </w:t>
      </w:r>
      <w:r>
        <w:t>the CMR in the AMR payload to 15 (no mode request present [28]).</w:t>
      </w:r>
    </w:p>
    <w:p w14:paraId="289DDB04" w14:textId="77777777" w:rsidR="00B35D29" w:rsidRDefault="00B35D29">
      <w:r>
        <w:t xml:space="preserve">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w:t>
      </w:r>
      <w:r>
        <w:lastRenderedPageBreak/>
        <w:t xml:space="preserve">codec mode rate from the MTSI client in terminal than what the CMR from the CS side indicates, then the MTSI media gateway may replace the CMR from the CS side with the CMR that the MTSI media gateway prefers. The value 15 (no mode request present [28])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4AE7FD59" w14:textId="77777777" w:rsidR="00B35D29" w:rsidRDefault="00B35D29">
      <w:r>
        <w:t>If an MTSI client receives CMR bits both in the AMR payload and in an RTCP_APP_CMR</w:t>
      </w:r>
      <w:r w:rsidR="003A49DE">
        <w:t xml:space="preserve"> message, the</w:t>
      </w:r>
      <w:r>
        <w:t xml:space="preserve"> mode with the lowest bit rate of the two indicated modes should be used. A codec mode request received in a RTCP_APP_CMR is valid until the next received RTCP_APP_CMR.</w:t>
      </w:r>
    </w:p>
    <w:p w14:paraId="40EF1174" w14:textId="77777777" w:rsidR="00CC2245" w:rsidRDefault="00CC2245" w:rsidP="00CC2245">
      <w:pPr>
        <w:pStyle w:val="Heading4"/>
      </w:pPr>
      <w:bookmarkStart w:id="1343" w:name="_Toc26369334"/>
      <w:bookmarkStart w:id="1344" w:name="_Toc36227216"/>
      <w:bookmarkStart w:id="1345" w:name="_Toc36228231"/>
      <w:bookmarkStart w:id="1346" w:name="_Toc36228858"/>
      <w:bookmarkStart w:id="1347" w:name="_Toc68847177"/>
      <w:bookmarkStart w:id="1348" w:name="_Toc74611112"/>
      <w:bookmarkStart w:id="1349" w:name="_Toc75566391"/>
      <w:bookmarkStart w:id="1350" w:name="_Toc89789942"/>
      <w:bookmarkStart w:id="1351" w:name="_Toc89963086"/>
      <w:r>
        <w:t>10.2.1.6</w:t>
      </w:r>
      <w:r>
        <w:tab/>
        <w:t>Generation of RTP payloads for multiple codec control requests</w:t>
      </w:r>
      <w:bookmarkEnd w:id="1343"/>
      <w:bookmarkEnd w:id="1344"/>
      <w:bookmarkEnd w:id="1345"/>
      <w:bookmarkEnd w:id="1346"/>
      <w:bookmarkEnd w:id="1347"/>
      <w:bookmarkEnd w:id="1348"/>
      <w:bookmarkEnd w:id="1349"/>
      <w:bookmarkEnd w:id="1350"/>
      <w:bookmarkEnd w:id="1351"/>
    </w:p>
    <w:p w14:paraId="2E7D6BFA" w14:textId="77777777" w:rsidR="00B35D29" w:rsidRDefault="00B35D29">
      <w:pPr>
        <w:keepNext/>
        <w:keepLines/>
      </w:pPr>
      <w:r>
        <w:t>Figure 10.6 below illustrates how the three requests are used by the transmitter. In this case, RTCP_APP_REQ_RED is equal to "000000000101".</w:t>
      </w:r>
    </w:p>
    <w:p w14:paraId="1CA431AF" w14:textId="77777777" w:rsidR="00B35D29" w:rsidRDefault="00B35D29">
      <w:pPr>
        <w:pStyle w:val="B1"/>
      </w:pPr>
      <w:r>
        <w:t>-</w:t>
      </w:r>
      <w:r>
        <w:tab/>
        <w:t>The speech encoder generates frames every 20 ms.</w:t>
      </w:r>
    </w:p>
    <w:p w14:paraId="6212D493" w14:textId="77777777" w:rsidR="00B35D29" w:rsidRDefault="00B35D29">
      <w:pPr>
        <w:pStyle w:val="B1"/>
      </w:pPr>
      <w:r>
        <w:t>-</w:t>
      </w:r>
      <w:r>
        <w:tab/>
        <w:t>The speech frames are buffered in the aggregation buffer until it is possible to generate a payload chunk with the number of frames requested by either ptime at session setup or by RTCP_APP_REQ_AGG during a session.</w:t>
      </w:r>
    </w:p>
    <w:p w14:paraId="0771E89E" w14:textId="77777777" w:rsidR="00B35D29" w:rsidRDefault="00B35D29">
      <w:pPr>
        <w:pStyle w:val="B1"/>
      </w:pPr>
      <w:r>
        <w:t>-</w:t>
      </w:r>
      <w:r>
        <w:tab/>
        <w:t>The current payload chunk is used when constructing the current RTP packet.</w:t>
      </w:r>
    </w:p>
    <w:p w14:paraId="37F5A760" w14:textId="77777777" w:rsidR="00B35D29" w:rsidRDefault="00B35D29">
      <w:pPr>
        <w:pStyle w:val="B1"/>
      </w:pPr>
      <w:r>
        <w:t>-</w:t>
      </w:r>
      <w:r>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6622EDA2" w14:textId="77777777" w:rsidR="00B35D29" w:rsidRDefault="00B35D29">
      <w:pPr>
        <w:pStyle w:val="B1"/>
      </w:pPr>
      <w:r>
        <w:t>-</w:t>
      </w:r>
      <w:r>
        <w:tab/>
        <w:t>After transmitting the current RTP packet, the content of the history buffer is shifted, the current payload chunk is shifted in to the history buffer as P(n-1) and the oldest payload chunk P(n-11) is shifted out.</w:t>
      </w:r>
    </w:p>
    <w:p w14:paraId="65033EEF" w14:textId="77777777" w:rsidR="00B35D29" w:rsidRDefault="00B35D29">
      <w:pPr>
        <w:pStyle w:val="B1"/>
      </w:pPr>
      <w:r>
        <w:t>-</w:t>
      </w:r>
      <w:r>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89243EB" w14:textId="77777777" w:rsidR="00B35D29" w:rsidRDefault="00B35D29">
      <w:r>
        <w:t>Note also that the transmitter is not allowed to send frames that are older than the max-red value that the transmitter has indicated in the SDP.</w:t>
      </w:r>
    </w:p>
    <w:bookmarkStart w:id="1352" w:name="_MON_1268565926"/>
    <w:bookmarkStart w:id="1353" w:name="_MON_1268566830"/>
    <w:bookmarkEnd w:id="1352"/>
    <w:bookmarkEnd w:id="1353"/>
    <w:bookmarkStart w:id="1354" w:name="_MON_1267525569"/>
    <w:bookmarkEnd w:id="1354"/>
    <w:p w14:paraId="2E447A32" w14:textId="77777777" w:rsidR="00B35D29" w:rsidRDefault="00B35D29">
      <w:pPr>
        <w:pStyle w:val="TH"/>
      </w:pPr>
      <w:r>
        <w:object w:dxaOrig="9120" w:dyaOrig="8819" w14:anchorId="7F11A9CD">
          <v:shape id="_x0000_i1042" type="#_x0000_t75" style="width:415.5pt;height:402pt" o:ole="">
            <v:imagedata r:id="rId48" o:title=""/>
          </v:shape>
          <o:OLEObject Type="Embed" ProgID="Word.Picture.8" ShapeID="_x0000_i1042" DrawAspect="Content" ObjectID="_1701959542" r:id="rId49"/>
        </w:object>
      </w:r>
    </w:p>
    <w:p w14:paraId="14109241" w14:textId="77777777" w:rsidR="00B35D29" w:rsidRDefault="00B35D29">
      <w:pPr>
        <w:pStyle w:val="TF"/>
      </w:pPr>
      <w:r>
        <w:t xml:space="preserve">Figure 10.6: Visualization of how the different adaptation requests </w:t>
      </w:r>
      <w:r>
        <w:br/>
        <w:t>affect the encoding and the payload packetization</w:t>
      </w:r>
    </w:p>
    <w:p w14:paraId="5AC78308" w14:textId="77777777" w:rsidR="00B35D29" w:rsidRDefault="00B35D29">
      <w:r>
        <w:t>It should be noted that RTCP_APP_REQ_AGG and RTCP_APP_REQ_RED are independent. Furthermore, it should also be noted that different redundant payload chunks may contain different number of speech frames.</w:t>
      </w:r>
    </w:p>
    <w:p w14:paraId="32FAA552" w14:textId="77777777" w:rsidR="00172422" w:rsidRPr="00AF58C4" w:rsidRDefault="00172422" w:rsidP="00172422">
      <w:pPr>
        <w:pStyle w:val="Heading4"/>
      </w:pPr>
      <w:bookmarkStart w:id="1355" w:name="_Toc26369335"/>
      <w:bookmarkStart w:id="1356" w:name="_Toc36227217"/>
      <w:bookmarkStart w:id="1357" w:name="_Toc36228232"/>
      <w:bookmarkStart w:id="1358" w:name="_Toc36228859"/>
      <w:bookmarkStart w:id="1359" w:name="_Toc68847178"/>
      <w:bookmarkStart w:id="1360" w:name="_Toc74611113"/>
      <w:bookmarkStart w:id="1361" w:name="_Toc75566392"/>
      <w:bookmarkStart w:id="1362" w:name="_Toc89789943"/>
      <w:bookmarkStart w:id="1363" w:name="_Toc89963087"/>
      <w:r w:rsidRPr="00AF58C4">
        <w:t>10.2.1.</w:t>
      </w:r>
      <w:r>
        <w:t>7</w:t>
      </w:r>
      <w:r w:rsidRPr="00AF58C4">
        <w:tab/>
        <w:t>EVS Primary Rate Request</w:t>
      </w:r>
      <w:bookmarkEnd w:id="1355"/>
      <w:bookmarkEnd w:id="1356"/>
      <w:bookmarkEnd w:id="1357"/>
      <w:bookmarkEnd w:id="1358"/>
      <w:bookmarkEnd w:id="1359"/>
      <w:bookmarkEnd w:id="1360"/>
      <w:bookmarkEnd w:id="1361"/>
      <w:bookmarkEnd w:id="1362"/>
      <w:bookmarkEnd w:id="1363"/>
    </w:p>
    <w:p w14:paraId="54A50557" w14:textId="77777777" w:rsidR="00172422" w:rsidRDefault="00172422" w:rsidP="00172422">
      <w:r w:rsidRPr="007134B9">
        <w:rPr>
          <w:b/>
        </w:rPr>
        <w:t>RTCP_APP_REQ_EPRR</w:t>
      </w:r>
      <w:r w:rsidRPr="00AF58C4">
        <w:t>: EVS Primary Rate Request</w:t>
      </w:r>
    </w:p>
    <w:p w14:paraId="59CAD08B" w14:textId="77777777" w:rsidR="00172422" w:rsidRDefault="00172422" w:rsidP="00172422">
      <w:pPr>
        <w:pStyle w:val="TH"/>
      </w:pPr>
      <w:r>
        <w:object w:dxaOrig="3045" w:dyaOrig="1290" w14:anchorId="63AC13EF">
          <v:shape id="_x0000_i1043" type="#_x0000_t75" style="width:153pt;height:65.5pt" o:ole="">
            <v:imagedata r:id="rId50" o:title=""/>
          </v:shape>
          <o:OLEObject Type="Embed" ProgID="Word.Document.12" ShapeID="_x0000_i1043" DrawAspect="Content" ObjectID="_1701959543" r:id="rId51">
            <o:FieldCodes>\s</o:FieldCodes>
          </o:OLEObject>
        </w:object>
      </w:r>
    </w:p>
    <w:p w14:paraId="54AF3A96" w14:textId="77777777" w:rsidR="00172422" w:rsidRPr="00C72E11" w:rsidRDefault="00172422" w:rsidP="00172422">
      <w:pPr>
        <w:pStyle w:val="TF"/>
      </w:pPr>
      <w:r>
        <w:t>Figure 10.6a</w:t>
      </w:r>
      <w:r w:rsidRPr="00C72E11">
        <w:t xml:space="preserve">: </w:t>
      </w:r>
      <w:r>
        <w:t>EVS primary rate</w:t>
      </w:r>
      <w:r w:rsidRPr="00C72E11">
        <w:t xml:space="preserve"> request</w:t>
      </w:r>
    </w:p>
    <w:p w14:paraId="61678161" w14:textId="77777777" w:rsidR="00172422" w:rsidRDefault="00172422" w:rsidP="00172422">
      <w:r>
        <w:t>Codecs: This request can be used for the EVS codecs when operating in EVS Primary mode.</w:t>
      </w:r>
    </w:p>
    <w:p w14:paraId="5ADB4DDD" w14:textId="77777777" w:rsidR="00172422" w:rsidRDefault="00172422" w:rsidP="00172422">
      <w:r>
        <w:t>The DATA field a 4-bit field and is encoded as described in the table below.</w:t>
      </w:r>
      <w:r w:rsidRPr="001D7E41">
        <w:t xml:space="preserve"> </w:t>
      </w:r>
      <w:r>
        <w:t xml:space="preserve">The </w:t>
      </w:r>
      <w:r w:rsidR="00054E21" w:rsidRPr="0049379B">
        <w:rPr>
          <w:rFonts w:hint="eastAsia"/>
        </w:rPr>
        <w:t>rate request</w:t>
      </w:r>
      <w:r>
        <w:t xml:space="preserve"> indicates the maximum codec mode (highest bit-rate) that the receiver wants to receive. The sender may use a lower codec mode (lower bit-rate) when sending.</w:t>
      </w:r>
      <w:r w:rsidR="00054E21" w:rsidRPr="00054E21">
        <w:rPr>
          <w:lang w:val="en-US"/>
        </w:rPr>
        <w:t xml:space="preserve"> </w:t>
      </w:r>
      <w:r w:rsidR="00054E21" w:rsidRPr="0049379B">
        <w:rPr>
          <w:lang w:val="en-US"/>
        </w:rPr>
        <w:t xml:space="preserve">The </w:t>
      </w:r>
      <w:r w:rsidR="00054E21" w:rsidRPr="0049379B">
        <w:rPr>
          <w:rFonts w:hint="eastAsia"/>
          <w:lang w:val="en-US"/>
        </w:rPr>
        <w:t xml:space="preserve">rate </w:t>
      </w:r>
      <w:r w:rsidR="00054E21" w:rsidRPr="0049379B">
        <w:rPr>
          <w:lang w:val="en-US"/>
        </w:rPr>
        <w:t xml:space="preserve">request shall comply with the media type parameters that are </w:t>
      </w:r>
      <w:r w:rsidR="00054E21" w:rsidRPr="0049379B">
        <w:rPr>
          <w:rFonts w:hint="eastAsia"/>
          <w:lang w:val="en-US"/>
        </w:rPr>
        <w:t>negotiated</w:t>
      </w:r>
      <w:r w:rsidR="00054E21" w:rsidRPr="0049379B">
        <w:rPr>
          <w:lang w:val="en-US"/>
        </w:rPr>
        <w:t xml:space="preserve"> in the session</w:t>
      </w:r>
      <w:r w:rsidR="00054E21" w:rsidRPr="0049379B">
        <w:rPr>
          <w:rFonts w:hint="eastAsia"/>
          <w:lang w:val="en-US"/>
        </w:rPr>
        <w:t>.</w:t>
      </w:r>
    </w:p>
    <w:p w14:paraId="2A46F925" w14:textId="77777777" w:rsidR="00172422" w:rsidRDefault="00172422" w:rsidP="00172422">
      <w:pPr>
        <w:pStyle w:val="TH"/>
      </w:pPr>
      <w:r>
        <w:lastRenderedPageBreak/>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343676EC" w14:textId="77777777" w:rsidTr="00FB0E9C">
        <w:trPr>
          <w:jc w:val="center"/>
        </w:trPr>
        <w:tc>
          <w:tcPr>
            <w:tcW w:w="1134" w:type="dxa"/>
          </w:tcPr>
          <w:p w14:paraId="7FD0BC75" w14:textId="77777777" w:rsidR="00172422" w:rsidRPr="006B697B" w:rsidRDefault="00172422" w:rsidP="00FB0E9C">
            <w:pPr>
              <w:pStyle w:val="TAH"/>
              <w:rPr>
                <w:lang w:eastAsia="ja-JP"/>
              </w:rPr>
            </w:pPr>
            <w:r w:rsidRPr="004F5574">
              <w:rPr>
                <w:rFonts w:hint="eastAsia"/>
                <w:lang w:eastAsia="ja-JP"/>
              </w:rPr>
              <w:t>Index</w:t>
            </w:r>
          </w:p>
        </w:tc>
        <w:tc>
          <w:tcPr>
            <w:tcW w:w="2835" w:type="dxa"/>
            <w:shd w:val="clear" w:color="auto" w:fill="auto"/>
            <w:vAlign w:val="center"/>
          </w:tcPr>
          <w:p w14:paraId="05DAC14E" w14:textId="77777777" w:rsidR="00172422" w:rsidRPr="006B697B" w:rsidRDefault="00172422" w:rsidP="00FB0E9C">
            <w:pPr>
              <w:pStyle w:val="TAH"/>
              <w:rPr>
                <w:lang w:eastAsia="ja-JP"/>
              </w:rPr>
            </w:pPr>
            <w:r w:rsidRPr="004F5574">
              <w:rPr>
                <w:rFonts w:hint="eastAsia"/>
                <w:lang w:eastAsia="ja-JP"/>
              </w:rPr>
              <w:t>EVS Primary rate request</w:t>
            </w:r>
          </w:p>
        </w:tc>
      </w:tr>
      <w:tr w:rsidR="00172422" w:rsidRPr="007134B9" w14:paraId="27F6E4E6" w14:textId="77777777" w:rsidTr="00FB0E9C">
        <w:trPr>
          <w:jc w:val="center"/>
        </w:trPr>
        <w:tc>
          <w:tcPr>
            <w:tcW w:w="1134" w:type="dxa"/>
          </w:tcPr>
          <w:p w14:paraId="287D0E4F" w14:textId="77777777" w:rsidR="00172422" w:rsidRPr="00B9687F" w:rsidRDefault="00172422" w:rsidP="00FB0E9C">
            <w:pPr>
              <w:pStyle w:val="TAC"/>
            </w:pPr>
            <w:r w:rsidRPr="00B9687F">
              <w:t>0000</w:t>
            </w:r>
          </w:p>
        </w:tc>
        <w:tc>
          <w:tcPr>
            <w:tcW w:w="2835" w:type="dxa"/>
            <w:shd w:val="clear" w:color="auto" w:fill="auto"/>
            <w:vAlign w:val="center"/>
          </w:tcPr>
          <w:p w14:paraId="609AA69E" w14:textId="77777777" w:rsidR="00172422" w:rsidRPr="00B9687F" w:rsidRDefault="00172422" w:rsidP="00FB0E9C">
            <w:pPr>
              <w:pStyle w:val="TAC"/>
            </w:pPr>
            <w:r w:rsidRPr="00B9687F">
              <w:t>5.9</w:t>
            </w:r>
          </w:p>
        </w:tc>
      </w:tr>
      <w:tr w:rsidR="00172422" w:rsidRPr="007134B9" w14:paraId="432B882B" w14:textId="77777777" w:rsidTr="00FB0E9C">
        <w:trPr>
          <w:jc w:val="center"/>
        </w:trPr>
        <w:tc>
          <w:tcPr>
            <w:tcW w:w="1134" w:type="dxa"/>
          </w:tcPr>
          <w:p w14:paraId="45B81BCE" w14:textId="77777777" w:rsidR="00172422" w:rsidRPr="00B9687F" w:rsidRDefault="00172422" w:rsidP="00FB0E9C">
            <w:pPr>
              <w:pStyle w:val="TAC"/>
            </w:pPr>
            <w:r w:rsidRPr="00B9687F">
              <w:t>0001</w:t>
            </w:r>
          </w:p>
        </w:tc>
        <w:tc>
          <w:tcPr>
            <w:tcW w:w="2835" w:type="dxa"/>
            <w:shd w:val="clear" w:color="auto" w:fill="auto"/>
            <w:vAlign w:val="center"/>
          </w:tcPr>
          <w:p w14:paraId="430F75EB" w14:textId="77777777" w:rsidR="00172422" w:rsidRPr="00B9687F" w:rsidRDefault="00172422" w:rsidP="00FB0E9C">
            <w:pPr>
              <w:pStyle w:val="TAC"/>
            </w:pPr>
            <w:r w:rsidRPr="00B9687F">
              <w:t>7.2</w:t>
            </w:r>
          </w:p>
        </w:tc>
      </w:tr>
      <w:tr w:rsidR="00172422" w:rsidRPr="007134B9" w14:paraId="00D14B90" w14:textId="77777777" w:rsidTr="00FB0E9C">
        <w:trPr>
          <w:jc w:val="center"/>
        </w:trPr>
        <w:tc>
          <w:tcPr>
            <w:tcW w:w="1134" w:type="dxa"/>
          </w:tcPr>
          <w:p w14:paraId="7813C49E" w14:textId="77777777" w:rsidR="00172422" w:rsidRPr="00B9687F" w:rsidRDefault="00172422" w:rsidP="00FB0E9C">
            <w:pPr>
              <w:pStyle w:val="TAC"/>
            </w:pPr>
            <w:r w:rsidRPr="00B9687F">
              <w:t>0010</w:t>
            </w:r>
          </w:p>
        </w:tc>
        <w:tc>
          <w:tcPr>
            <w:tcW w:w="2835" w:type="dxa"/>
            <w:shd w:val="clear" w:color="auto" w:fill="auto"/>
            <w:vAlign w:val="center"/>
          </w:tcPr>
          <w:p w14:paraId="296AC9ED" w14:textId="77777777" w:rsidR="00172422" w:rsidRPr="00B9687F" w:rsidRDefault="00172422" w:rsidP="00FB0E9C">
            <w:pPr>
              <w:pStyle w:val="TAC"/>
            </w:pPr>
            <w:r w:rsidRPr="00B9687F">
              <w:t>8</w:t>
            </w:r>
          </w:p>
        </w:tc>
      </w:tr>
      <w:tr w:rsidR="00172422" w:rsidRPr="007134B9" w14:paraId="365DF6A4" w14:textId="77777777" w:rsidTr="00FB0E9C">
        <w:trPr>
          <w:jc w:val="center"/>
        </w:trPr>
        <w:tc>
          <w:tcPr>
            <w:tcW w:w="1134" w:type="dxa"/>
          </w:tcPr>
          <w:p w14:paraId="784C8B35" w14:textId="77777777" w:rsidR="00172422" w:rsidRPr="00B9687F" w:rsidRDefault="00172422" w:rsidP="00FB0E9C">
            <w:pPr>
              <w:pStyle w:val="TAC"/>
            </w:pPr>
            <w:r w:rsidRPr="00B9687F">
              <w:t>0011</w:t>
            </w:r>
          </w:p>
        </w:tc>
        <w:tc>
          <w:tcPr>
            <w:tcW w:w="2835" w:type="dxa"/>
            <w:shd w:val="clear" w:color="auto" w:fill="auto"/>
            <w:vAlign w:val="center"/>
          </w:tcPr>
          <w:p w14:paraId="2B855D6D" w14:textId="77777777" w:rsidR="00172422" w:rsidRPr="00B9687F" w:rsidRDefault="00172422" w:rsidP="00FB0E9C">
            <w:pPr>
              <w:pStyle w:val="TAC"/>
            </w:pPr>
            <w:r w:rsidRPr="00B9687F">
              <w:t>9.6</w:t>
            </w:r>
          </w:p>
        </w:tc>
      </w:tr>
      <w:tr w:rsidR="00172422" w:rsidRPr="007134B9" w14:paraId="054310ED" w14:textId="77777777" w:rsidTr="00FB0E9C">
        <w:trPr>
          <w:jc w:val="center"/>
        </w:trPr>
        <w:tc>
          <w:tcPr>
            <w:tcW w:w="1134" w:type="dxa"/>
          </w:tcPr>
          <w:p w14:paraId="4DCBB576" w14:textId="77777777" w:rsidR="00172422" w:rsidRPr="00B9687F" w:rsidRDefault="00172422" w:rsidP="00FB0E9C">
            <w:pPr>
              <w:pStyle w:val="TAC"/>
            </w:pPr>
            <w:r w:rsidRPr="00B9687F">
              <w:t>0100</w:t>
            </w:r>
          </w:p>
        </w:tc>
        <w:tc>
          <w:tcPr>
            <w:tcW w:w="2835" w:type="dxa"/>
            <w:shd w:val="clear" w:color="auto" w:fill="auto"/>
            <w:vAlign w:val="center"/>
          </w:tcPr>
          <w:p w14:paraId="1AFD5F70" w14:textId="77777777" w:rsidR="00172422" w:rsidRPr="00B9687F" w:rsidRDefault="00172422" w:rsidP="00FB0E9C">
            <w:pPr>
              <w:pStyle w:val="TAC"/>
            </w:pPr>
            <w:r w:rsidRPr="00B9687F">
              <w:t>13.2</w:t>
            </w:r>
          </w:p>
        </w:tc>
      </w:tr>
      <w:tr w:rsidR="00172422" w:rsidRPr="007134B9" w14:paraId="1D1947A1" w14:textId="77777777" w:rsidTr="00FB0E9C">
        <w:trPr>
          <w:jc w:val="center"/>
        </w:trPr>
        <w:tc>
          <w:tcPr>
            <w:tcW w:w="1134" w:type="dxa"/>
          </w:tcPr>
          <w:p w14:paraId="78ED0147" w14:textId="77777777" w:rsidR="00172422" w:rsidRPr="00B9687F" w:rsidRDefault="00172422" w:rsidP="00FB0E9C">
            <w:pPr>
              <w:pStyle w:val="TAC"/>
            </w:pPr>
            <w:r w:rsidRPr="00B9687F">
              <w:t>0101</w:t>
            </w:r>
          </w:p>
        </w:tc>
        <w:tc>
          <w:tcPr>
            <w:tcW w:w="2835" w:type="dxa"/>
            <w:shd w:val="clear" w:color="auto" w:fill="auto"/>
            <w:vAlign w:val="center"/>
          </w:tcPr>
          <w:p w14:paraId="3756EEF0" w14:textId="77777777" w:rsidR="00172422" w:rsidRPr="00B9687F" w:rsidRDefault="00172422" w:rsidP="00FB0E9C">
            <w:pPr>
              <w:pStyle w:val="TAC"/>
            </w:pPr>
            <w:r w:rsidRPr="00B9687F">
              <w:t>16.4</w:t>
            </w:r>
          </w:p>
        </w:tc>
      </w:tr>
      <w:tr w:rsidR="00172422" w:rsidRPr="007134B9" w14:paraId="20509870" w14:textId="77777777" w:rsidTr="00FB0E9C">
        <w:trPr>
          <w:jc w:val="center"/>
        </w:trPr>
        <w:tc>
          <w:tcPr>
            <w:tcW w:w="1134" w:type="dxa"/>
          </w:tcPr>
          <w:p w14:paraId="6DDDA82D" w14:textId="77777777" w:rsidR="00172422" w:rsidRPr="00B9687F" w:rsidRDefault="00172422" w:rsidP="00FB0E9C">
            <w:pPr>
              <w:pStyle w:val="TAC"/>
            </w:pPr>
            <w:r w:rsidRPr="00B9687F">
              <w:t>0110</w:t>
            </w:r>
          </w:p>
        </w:tc>
        <w:tc>
          <w:tcPr>
            <w:tcW w:w="2835" w:type="dxa"/>
            <w:shd w:val="clear" w:color="auto" w:fill="auto"/>
            <w:vAlign w:val="center"/>
          </w:tcPr>
          <w:p w14:paraId="6B89CB7E" w14:textId="77777777" w:rsidR="00172422" w:rsidRPr="00B9687F" w:rsidRDefault="00172422" w:rsidP="00FB0E9C">
            <w:pPr>
              <w:pStyle w:val="TAC"/>
            </w:pPr>
            <w:r w:rsidRPr="00B9687F">
              <w:t>24.4</w:t>
            </w:r>
          </w:p>
        </w:tc>
      </w:tr>
      <w:tr w:rsidR="00172422" w:rsidRPr="007134B9" w14:paraId="51DC6342" w14:textId="77777777" w:rsidTr="00FB0E9C">
        <w:trPr>
          <w:jc w:val="center"/>
        </w:trPr>
        <w:tc>
          <w:tcPr>
            <w:tcW w:w="1134" w:type="dxa"/>
          </w:tcPr>
          <w:p w14:paraId="4EF4B74F" w14:textId="77777777" w:rsidR="00172422" w:rsidRPr="00B9687F" w:rsidRDefault="00172422" w:rsidP="00FB0E9C">
            <w:pPr>
              <w:pStyle w:val="TAC"/>
            </w:pPr>
            <w:r w:rsidRPr="00B9687F">
              <w:t>0111</w:t>
            </w:r>
          </w:p>
        </w:tc>
        <w:tc>
          <w:tcPr>
            <w:tcW w:w="2835" w:type="dxa"/>
            <w:shd w:val="clear" w:color="auto" w:fill="auto"/>
            <w:vAlign w:val="center"/>
          </w:tcPr>
          <w:p w14:paraId="1D293B80" w14:textId="77777777" w:rsidR="00172422" w:rsidRPr="00B9687F" w:rsidRDefault="00172422" w:rsidP="00FB0E9C">
            <w:pPr>
              <w:pStyle w:val="TAC"/>
            </w:pPr>
            <w:r w:rsidRPr="00B9687F">
              <w:t>32</w:t>
            </w:r>
          </w:p>
        </w:tc>
      </w:tr>
      <w:tr w:rsidR="00172422" w:rsidRPr="007134B9" w14:paraId="298891F6" w14:textId="77777777" w:rsidTr="00FB0E9C">
        <w:trPr>
          <w:jc w:val="center"/>
        </w:trPr>
        <w:tc>
          <w:tcPr>
            <w:tcW w:w="1134" w:type="dxa"/>
          </w:tcPr>
          <w:p w14:paraId="0ED8B8F1" w14:textId="77777777" w:rsidR="00172422" w:rsidRPr="00B9687F" w:rsidRDefault="00172422" w:rsidP="00FB0E9C">
            <w:pPr>
              <w:pStyle w:val="TAC"/>
            </w:pPr>
            <w:r w:rsidRPr="00B9687F">
              <w:t>1000</w:t>
            </w:r>
          </w:p>
        </w:tc>
        <w:tc>
          <w:tcPr>
            <w:tcW w:w="2835" w:type="dxa"/>
            <w:shd w:val="clear" w:color="auto" w:fill="auto"/>
            <w:vAlign w:val="center"/>
          </w:tcPr>
          <w:p w14:paraId="2B3BA07C" w14:textId="77777777" w:rsidR="00172422" w:rsidRPr="00B9687F" w:rsidRDefault="00172422" w:rsidP="00FB0E9C">
            <w:pPr>
              <w:pStyle w:val="TAC"/>
            </w:pPr>
            <w:r w:rsidRPr="00B9687F">
              <w:t>48</w:t>
            </w:r>
          </w:p>
        </w:tc>
      </w:tr>
      <w:tr w:rsidR="00172422" w:rsidRPr="007134B9" w14:paraId="45CB367F" w14:textId="77777777" w:rsidTr="00FB0E9C">
        <w:trPr>
          <w:jc w:val="center"/>
        </w:trPr>
        <w:tc>
          <w:tcPr>
            <w:tcW w:w="1134" w:type="dxa"/>
          </w:tcPr>
          <w:p w14:paraId="775446D5" w14:textId="77777777" w:rsidR="00172422" w:rsidRPr="00B9687F" w:rsidRDefault="00172422" w:rsidP="00FB0E9C">
            <w:pPr>
              <w:pStyle w:val="TAC"/>
            </w:pPr>
            <w:r w:rsidRPr="00B9687F">
              <w:t>1001</w:t>
            </w:r>
          </w:p>
        </w:tc>
        <w:tc>
          <w:tcPr>
            <w:tcW w:w="2835" w:type="dxa"/>
            <w:shd w:val="clear" w:color="auto" w:fill="auto"/>
            <w:vAlign w:val="center"/>
          </w:tcPr>
          <w:p w14:paraId="772E499E" w14:textId="77777777" w:rsidR="00172422" w:rsidRPr="00B9687F" w:rsidRDefault="00172422" w:rsidP="00FB0E9C">
            <w:pPr>
              <w:pStyle w:val="TAC"/>
            </w:pPr>
            <w:r w:rsidRPr="00B9687F">
              <w:t>64</w:t>
            </w:r>
          </w:p>
        </w:tc>
      </w:tr>
      <w:tr w:rsidR="00172422" w:rsidRPr="007134B9" w14:paraId="79623D0A" w14:textId="77777777" w:rsidTr="00FB0E9C">
        <w:trPr>
          <w:jc w:val="center"/>
        </w:trPr>
        <w:tc>
          <w:tcPr>
            <w:tcW w:w="1134" w:type="dxa"/>
          </w:tcPr>
          <w:p w14:paraId="1FF688F8" w14:textId="77777777" w:rsidR="00172422" w:rsidRPr="00B9687F" w:rsidRDefault="00172422" w:rsidP="00FB0E9C">
            <w:pPr>
              <w:pStyle w:val="TAC"/>
            </w:pPr>
            <w:r w:rsidRPr="00B9687F">
              <w:t>1010</w:t>
            </w:r>
          </w:p>
        </w:tc>
        <w:tc>
          <w:tcPr>
            <w:tcW w:w="2835" w:type="dxa"/>
            <w:shd w:val="clear" w:color="auto" w:fill="auto"/>
            <w:vAlign w:val="center"/>
          </w:tcPr>
          <w:p w14:paraId="4FF15BF9" w14:textId="77777777" w:rsidR="00172422" w:rsidRPr="00B9687F" w:rsidRDefault="00172422" w:rsidP="00FB0E9C">
            <w:pPr>
              <w:pStyle w:val="TAC"/>
            </w:pPr>
            <w:r w:rsidRPr="00B9687F">
              <w:t>96</w:t>
            </w:r>
          </w:p>
        </w:tc>
      </w:tr>
      <w:tr w:rsidR="00172422" w:rsidRPr="007134B9" w14:paraId="60676439" w14:textId="77777777" w:rsidTr="00FB0E9C">
        <w:trPr>
          <w:jc w:val="center"/>
        </w:trPr>
        <w:tc>
          <w:tcPr>
            <w:tcW w:w="1134" w:type="dxa"/>
          </w:tcPr>
          <w:p w14:paraId="48CCA3D1" w14:textId="77777777" w:rsidR="00172422" w:rsidRPr="00B9687F" w:rsidRDefault="00172422" w:rsidP="00FB0E9C">
            <w:pPr>
              <w:pStyle w:val="TAC"/>
            </w:pPr>
            <w:r w:rsidRPr="00B9687F">
              <w:t>1011</w:t>
            </w:r>
          </w:p>
        </w:tc>
        <w:tc>
          <w:tcPr>
            <w:tcW w:w="2835" w:type="dxa"/>
            <w:shd w:val="clear" w:color="auto" w:fill="auto"/>
            <w:vAlign w:val="center"/>
          </w:tcPr>
          <w:p w14:paraId="6DB55414" w14:textId="77777777" w:rsidR="00172422" w:rsidRPr="00B9687F" w:rsidRDefault="00172422" w:rsidP="00FB0E9C">
            <w:pPr>
              <w:pStyle w:val="TAC"/>
            </w:pPr>
            <w:r w:rsidRPr="00B9687F">
              <w:rPr>
                <w:rFonts w:hint="eastAsia"/>
              </w:rPr>
              <w:t>128</w:t>
            </w:r>
          </w:p>
        </w:tc>
      </w:tr>
      <w:tr w:rsidR="00172422" w:rsidRPr="007134B9" w14:paraId="100EBC53" w14:textId="77777777" w:rsidTr="00FB0E9C">
        <w:trPr>
          <w:jc w:val="center"/>
        </w:trPr>
        <w:tc>
          <w:tcPr>
            <w:tcW w:w="1134" w:type="dxa"/>
          </w:tcPr>
          <w:p w14:paraId="797CBA57" w14:textId="77777777" w:rsidR="00172422" w:rsidRPr="00B9687F" w:rsidRDefault="00172422" w:rsidP="00FB0E9C">
            <w:pPr>
              <w:pStyle w:val="TAC"/>
            </w:pPr>
            <w:r w:rsidRPr="00B9687F">
              <w:t>1100</w:t>
            </w:r>
          </w:p>
        </w:tc>
        <w:tc>
          <w:tcPr>
            <w:tcW w:w="2835" w:type="dxa"/>
            <w:shd w:val="clear" w:color="auto" w:fill="auto"/>
            <w:vAlign w:val="center"/>
          </w:tcPr>
          <w:p w14:paraId="4105A16D" w14:textId="77777777" w:rsidR="00172422" w:rsidRPr="00B9687F" w:rsidRDefault="00172422" w:rsidP="00FB0E9C">
            <w:pPr>
              <w:pStyle w:val="TAC"/>
            </w:pPr>
            <w:r w:rsidRPr="00B9687F">
              <w:t>Not used</w:t>
            </w:r>
          </w:p>
        </w:tc>
      </w:tr>
      <w:tr w:rsidR="00172422" w:rsidRPr="007134B9" w14:paraId="38B084C6" w14:textId="77777777" w:rsidTr="00FB0E9C">
        <w:trPr>
          <w:jc w:val="center"/>
        </w:trPr>
        <w:tc>
          <w:tcPr>
            <w:tcW w:w="1134" w:type="dxa"/>
          </w:tcPr>
          <w:p w14:paraId="205B7AF2" w14:textId="77777777" w:rsidR="00172422" w:rsidRPr="00B9687F" w:rsidRDefault="00172422" w:rsidP="00FB0E9C">
            <w:pPr>
              <w:pStyle w:val="TAC"/>
            </w:pPr>
            <w:r w:rsidRPr="00B9687F">
              <w:t>1101</w:t>
            </w:r>
          </w:p>
        </w:tc>
        <w:tc>
          <w:tcPr>
            <w:tcW w:w="2835" w:type="dxa"/>
            <w:shd w:val="clear" w:color="auto" w:fill="auto"/>
            <w:vAlign w:val="center"/>
          </w:tcPr>
          <w:p w14:paraId="708851A1" w14:textId="77777777" w:rsidR="00172422" w:rsidRPr="00B9687F" w:rsidRDefault="00172422" w:rsidP="00FB0E9C">
            <w:pPr>
              <w:pStyle w:val="TAC"/>
            </w:pPr>
            <w:r w:rsidRPr="00B9687F">
              <w:t>Not used</w:t>
            </w:r>
          </w:p>
        </w:tc>
      </w:tr>
      <w:tr w:rsidR="00172422" w:rsidRPr="007134B9" w14:paraId="6CBBFFED" w14:textId="77777777" w:rsidTr="00FB0E9C">
        <w:trPr>
          <w:trHeight w:val="67"/>
          <w:jc w:val="center"/>
        </w:trPr>
        <w:tc>
          <w:tcPr>
            <w:tcW w:w="1134" w:type="dxa"/>
          </w:tcPr>
          <w:p w14:paraId="66E2805C" w14:textId="77777777" w:rsidR="00172422" w:rsidRPr="00B9687F" w:rsidRDefault="00172422" w:rsidP="00FB0E9C">
            <w:pPr>
              <w:pStyle w:val="TAC"/>
            </w:pPr>
            <w:r w:rsidRPr="00B9687F">
              <w:t>1110</w:t>
            </w:r>
          </w:p>
        </w:tc>
        <w:tc>
          <w:tcPr>
            <w:tcW w:w="2835" w:type="dxa"/>
            <w:shd w:val="clear" w:color="auto" w:fill="auto"/>
            <w:vAlign w:val="center"/>
          </w:tcPr>
          <w:p w14:paraId="1A6340DC" w14:textId="77777777" w:rsidR="00172422" w:rsidRPr="00B9687F" w:rsidRDefault="00172422" w:rsidP="00FB0E9C">
            <w:pPr>
              <w:pStyle w:val="TAC"/>
              <w:rPr>
                <w:highlight w:val="yellow"/>
              </w:rPr>
            </w:pPr>
            <w:r w:rsidRPr="00B9687F">
              <w:t>Not used</w:t>
            </w:r>
          </w:p>
        </w:tc>
      </w:tr>
      <w:tr w:rsidR="00172422" w:rsidRPr="007134B9" w14:paraId="1A805C27" w14:textId="77777777" w:rsidTr="00FB0E9C">
        <w:trPr>
          <w:jc w:val="center"/>
        </w:trPr>
        <w:tc>
          <w:tcPr>
            <w:tcW w:w="1134" w:type="dxa"/>
          </w:tcPr>
          <w:p w14:paraId="0356164C" w14:textId="77777777" w:rsidR="00172422" w:rsidRPr="00B9687F" w:rsidRDefault="00172422" w:rsidP="00FB0E9C">
            <w:pPr>
              <w:pStyle w:val="TAC"/>
            </w:pPr>
            <w:r w:rsidRPr="00B9687F">
              <w:t>1111</w:t>
            </w:r>
          </w:p>
        </w:tc>
        <w:tc>
          <w:tcPr>
            <w:tcW w:w="2835" w:type="dxa"/>
            <w:shd w:val="clear" w:color="auto" w:fill="auto"/>
            <w:vAlign w:val="center"/>
          </w:tcPr>
          <w:p w14:paraId="18A20401" w14:textId="77777777" w:rsidR="00172422" w:rsidRPr="00B9687F" w:rsidRDefault="00172422" w:rsidP="00FB0E9C">
            <w:pPr>
              <w:pStyle w:val="TAC"/>
              <w:rPr>
                <w:highlight w:val="yellow"/>
              </w:rPr>
            </w:pPr>
            <w:r w:rsidRPr="00B9687F">
              <w:t>Not used</w:t>
            </w:r>
          </w:p>
        </w:tc>
      </w:tr>
    </w:tbl>
    <w:p w14:paraId="495C0A13" w14:textId="77777777" w:rsidR="00172422" w:rsidRDefault="00172422" w:rsidP="00172422">
      <w:pPr>
        <w:pStyle w:val="FP"/>
      </w:pPr>
    </w:p>
    <w:p w14:paraId="6AFB66CC" w14:textId="77777777" w:rsidR="00172422" w:rsidRPr="00957DD4" w:rsidRDefault="00172422" w:rsidP="00172422">
      <w:pPr>
        <w:pStyle w:val="Heading4"/>
        <w:rPr>
          <w:lang w:val="fr-FR"/>
        </w:rPr>
      </w:pPr>
      <w:bookmarkStart w:id="1364" w:name="_Toc26369336"/>
      <w:bookmarkStart w:id="1365" w:name="_Toc36227218"/>
      <w:bookmarkStart w:id="1366" w:name="_Toc36228233"/>
      <w:bookmarkStart w:id="1367" w:name="_Toc36228860"/>
      <w:bookmarkStart w:id="1368" w:name="_Toc68847179"/>
      <w:bookmarkStart w:id="1369" w:name="_Toc74611114"/>
      <w:bookmarkStart w:id="1370" w:name="_Toc75566393"/>
      <w:bookmarkStart w:id="1371" w:name="_Toc89789944"/>
      <w:bookmarkStart w:id="1372" w:name="_Toc89963088"/>
      <w:r w:rsidRPr="00957DD4">
        <w:rPr>
          <w:lang w:val="fr-FR"/>
        </w:rPr>
        <w:t>10.2.1.</w:t>
      </w:r>
      <w:r>
        <w:rPr>
          <w:lang w:val="fr-FR"/>
        </w:rPr>
        <w:t>8</w:t>
      </w:r>
      <w:r w:rsidRPr="00957DD4">
        <w:rPr>
          <w:lang w:val="fr-FR"/>
        </w:rPr>
        <w:tab/>
        <w:t>EVS Bandwidth Request</w:t>
      </w:r>
      <w:bookmarkEnd w:id="1364"/>
      <w:bookmarkEnd w:id="1365"/>
      <w:bookmarkEnd w:id="1366"/>
      <w:bookmarkEnd w:id="1367"/>
      <w:bookmarkEnd w:id="1368"/>
      <w:bookmarkEnd w:id="1369"/>
      <w:bookmarkEnd w:id="1370"/>
      <w:bookmarkEnd w:id="1371"/>
      <w:bookmarkEnd w:id="1372"/>
    </w:p>
    <w:p w14:paraId="49A38F87" w14:textId="77777777" w:rsidR="00172422" w:rsidRPr="00957DD4" w:rsidRDefault="00172422" w:rsidP="00172422">
      <w:r w:rsidRPr="00172422">
        <w:rPr>
          <w:b/>
        </w:rPr>
        <w:t>RTCP_APP_REQ_EBWR</w:t>
      </w:r>
      <w:r w:rsidRPr="00172422">
        <w:t>: EVS Bandwidth Request</w:t>
      </w:r>
    </w:p>
    <w:p w14:paraId="22C60BC8" w14:textId="77777777" w:rsidR="00172422" w:rsidRDefault="00172422" w:rsidP="00172422">
      <w:pPr>
        <w:pStyle w:val="TH"/>
      </w:pPr>
      <w:r>
        <w:object w:dxaOrig="3105" w:dyaOrig="1290" w14:anchorId="5B859868">
          <v:shape id="_x0000_i1044" type="#_x0000_t75" style="width:155pt;height:65.5pt" o:ole="">
            <v:imagedata r:id="rId52" o:title=""/>
          </v:shape>
          <o:OLEObject Type="Embed" ProgID="Word.Document.12" ShapeID="_x0000_i1044" DrawAspect="Content" ObjectID="_1701959544" r:id="rId53">
            <o:FieldCodes>\s</o:FieldCodes>
          </o:OLEObject>
        </w:object>
      </w:r>
    </w:p>
    <w:p w14:paraId="22BEB40D" w14:textId="77777777" w:rsidR="00172422" w:rsidRPr="00C72E11" w:rsidRDefault="00172422" w:rsidP="00172422">
      <w:pPr>
        <w:pStyle w:val="TF"/>
      </w:pPr>
      <w:r>
        <w:t>Figure 10.6b</w:t>
      </w:r>
      <w:r w:rsidRPr="00C72E11">
        <w:t xml:space="preserve">: </w:t>
      </w:r>
      <w:r>
        <w:t>EVS bandwidth</w:t>
      </w:r>
      <w:r w:rsidRPr="00C72E11">
        <w:t xml:space="preserve"> </w:t>
      </w:r>
      <w:r w:rsidRPr="001A6C0A">
        <w:t>request</w:t>
      </w:r>
    </w:p>
    <w:p w14:paraId="090E19A3" w14:textId="77777777" w:rsidR="00172422" w:rsidRDefault="00172422" w:rsidP="00172422">
      <w:r>
        <w:t>Codecs: This request can be used for the EVS codecs when operating in Primary mode.</w:t>
      </w:r>
    </w:p>
    <w:p w14:paraId="7CFA3D8E" w14:textId="77777777" w:rsidR="00172422" w:rsidRDefault="00172422" w:rsidP="00172422">
      <w:r>
        <w:t>The DATA field is a 4-bit field b0…b3, corresponding to bit 4 to bit 7 in the octet:</w:t>
      </w:r>
    </w:p>
    <w:p w14:paraId="27186B65" w14:textId="77777777" w:rsidR="00172422" w:rsidRDefault="00172422" w:rsidP="00172422">
      <w:pPr>
        <w:pStyle w:val="B1"/>
      </w:pPr>
      <w:r>
        <w:t>-</w:t>
      </w:r>
      <w:r>
        <w:tab/>
        <w:t>b0 set to ‘1’ = request for narrowband.</w:t>
      </w:r>
    </w:p>
    <w:p w14:paraId="6EDCD070" w14:textId="77777777" w:rsidR="00172422" w:rsidRDefault="00172422" w:rsidP="00172422">
      <w:pPr>
        <w:pStyle w:val="B1"/>
      </w:pPr>
      <w:r>
        <w:t>-</w:t>
      </w:r>
      <w:r>
        <w:tab/>
        <w:t>b1 set to ‘1’ = request for wideband.</w:t>
      </w:r>
    </w:p>
    <w:p w14:paraId="28355538" w14:textId="77777777" w:rsidR="00172422" w:rsidRDefault="00172422" w:rsidP="00172422">
      <w:pPr>
        <w:pStyle w:val="B1"/>
      </w:pPr>
      <w:r>
        <w:t>-</w:t>
      </w:r>
      <w:r>
        <w:tab/>
        <w:t>b2 set to ‘1’ = request for super-wideband.</w:t>
      </w:r>
    </w:p>
    <w:p w14:paraId="21131AFD" w14:textId="77777777" w:rsidR="00172422" w:rsidRDefault="00172422" w:rsidP="00172422">
      <w:pPr>
        <w:pStyle w:val="B1"/>
      </w:pPr>
      <w:r>
        <w:t>-</w:t>
      </w:r>
      <w:r>
        <w:tab/>
        <w:t>b3 set to ‘1’ = request for fullband.</w:t>
      </w:r>
    </w:p>
    <w:p w14:paraId="74FF26FC" w14:textId="77777777" w:rsidR="00172422" w:rsidRDefault="00EB50EA" w:rsidP="00172422">
      <w:r w:rsidRPr="008E795A">
        <w:rPr>
          <w:rFonts w:hint="eastAsia"/>
        </w:rPr>
        <w:t>Each bit in t</w:t>
      </w:r>
      <w:r w:rsidRPr="008E795A">
        <w:t xml:space="preserve">he </w:t>
      </w:r>
      <w:r w:rsidRPr="008E795A">
        <w:rPr>
          <w:rFonts w:hint="eastAsia"/>
        </w:rPr>
        <w:t>DATA field</w:t>
      </w:r>
      <w:r w:rsidRPr="008E795A">
        <w:t xml:space="preserve"> indicates </w:t>
      </w:r>
      <w:r>
        <w:rPr>
          <w:rFonts w:hint="eastAsia"/>
          <w:lang w:eastAsia="ko-KR"/>
        </w:rPr>
        <w:t>a</w:t>
      </w:r>
      <w:r w:rsidRPr="008E795A">
        <w:t xml:space="preserve"> </w:t>
      </w:r>
      <w:r w:rsidRPr="008E795A">
        <w:rPr>
          <w:rFonts w:hint="eastAsia"/>
        </w:rPr>
        <w:t>bandwidth</w:t>
      </w:r>
      <w:r w:rsidRPr="008E795A">
        <w:t xml:space="preserve"> that the receiver wants to receive.</w:t>
      </w:r>
      <w:r w:rsidRPr="008E795A">
        <w:rPr>
          <w:rFonts w:hint="eastAsia"/>
        </w:rPr>
        <w:t xml:space="preserve"> </w:t>
      </w:r>
      <w:r w:rsidR="00172422">
        <w:t>One or several of these four bits can be set to ‘1’. For example, a request for ‘1110’ indicates that the receiver wants to receive narrowband, wideband or super-wideband speech but not fullband speech.</w:t>
      </w:r>
      <w:r w:rsidRPr="00EB50EA">
        <w:rPr>
          <w:lang w:val="en-US"/>
        </w:rPr>
        <w:t xml:space="preserve"> </w:t>
      </w:r>
      <w:r w:rsidRPr="008546D8">
        <w:rPr>
          <w:lang w:val="en-US"/>
        </w:rPr>
        <w:t xml:space="preserve">The </w:t>
      </w:r>
      <w:r w:rsidRPr="008546D8">
        <w:rPr>
          <w:rFonts w:hint="eastAsia"/>
          <w:lang w:val="en-US"/>
        </w:rPr>
        <w:t xml:space="preserve">bandwidth </w:t>
      </w:r>
      <w:r w:rsidRPr="008546D8">
        <w:rPr>
          <w:lang w:val="en-US"/>
        </w:rPr>
        <w:t xml:space="preserve">request shall comply with the media type parameters that are </w:t>
      </w:r>
      <w:r w:rsidRPr="008546D8">
        <w:rPr>
          <w:rFonts w:hint="eastAsia"/>
          <w:lang w:val="en-US"/>
        </w:rPr>
        <w:t>negotiated</w:t>
      </w:r>
      <w:r w:rsidRPr="008546D8">
        <w:rPr>
          <w:lang w:val="en-US"/>
        </w:rPr>
        <w:t xml:space="preserve"> in the session.</w:t>
      </w:r>
    </w:p>
    <w:p w14:paraId="7B8791E5" w14:textId="77777777" w:rsidR="00172422" w:rsidRDefault="00172422" w:rsidP="00172422">
      <w:pPr>
        <w:pStyle w:val="Heading4"/>
      </w:pPr>
      <w:bookmarkStart w:id="1373" w:name="_Toc26369337"/>
      <w:bookmarkStart w:id="1374" w:name="_Toc36227219"/>
      <w:bookmarkStart w:id="1375" w:name="_Toc36228234"/>
      <w:bookmarkStart w:id="1376" w:name="_Toc36228861"/>
      <w:bookmarkStart w:id="1377" w:name="_Toc68847180"/>
      <w:bookmarkStart w:id="1378" w:name="_Toc74611115"/>
      <w:bookmarkStart w:id="1379" w:name="_Toc75566394"/>
      <w:bookmarkStart w:id="1380" w:name="_Toc89789945"/>
      <w:bookmarkStart w:id="1381" w:name="_Toc89963089"/>
      <w:r>
        <w:t>10.2.1.9</w:t>
      </w:r>
      <w:r>
        <w:tab/>
        <w:t>EVS Channel Aware Request</w:t>
      </w:r>
      <w:bookmarkEnd w:id="1373"/>
      <w:bookmarkEnd w:id="1374"/>
      <w:bookmarkEnd w:id="1375"/>
      <w:bookmarkEnd w:id="1376"/>
      <w:bookmarkEnd w:id="1377"/>
      <w:bookmarkEnd w:id="1378"/>
      <w:bookmarkEnd w:id="1379"/>
      <w:bookmarkEnd w:id="1380"/>
      <w:bookmarkEnd w:id="1381"/>
    </w:p>
    <w:p w14:paraId="1AF5043E" w14:textId="77777777" w:rsidR="00172422" w:rsidRPr="00172422" w:rsidRDefault="00172422" w:rsidP="00172422">
      <w:r w:rsidRPr="00172422">
        <w:rPr>
          <w:b/>
          <w:bCs/>
        </w:rPr>
        <w:t>RTCP_APP_REQ_EPRED</w:t>
      </w:r>
      <w:r w:rsidRPr="00172422">
        <w:t>: EVS Channel Aware Request</w:t>
      </w:r>
    </w:p>
    <w:p w14:paraId="44B0705A" w14:textId="77777777" w:rsidR="00172422" w:rsidRDefault="00172422" w:rsidP="00172422">
      <w:pPr>
        <w:pStyle w:val="TH"/>
      </w:pPr>
      <w:r>
        <w:object w:dxaOrig="3090" w:dyaOrig="1290" w14:anchorId="2F34ACCB">
          <v:shape id="_x0000_i1045" type="#_x0000_t75" style="width:155pt;height:65.5pt" o:ole="">
            <v:imagedata r:id="rId54" o:title=""/>
          </v:shape>
          <o:OLEObject Type="Embed" ProgID="Word.Document.12" ShapeID="_x0000_i1045" DrawAspect="Content" ObjectID="_1701959545" r:id="rId55">
            <o:FieldCodes>\s</o:FieldCodes>
          </o:OLEObject>
        </w:object>
      </w:r>
    </w:p>
    <w:p w14:paraId="3FD2FE84" w14:textId="77777777" w:rsidR="00172422" w:rsidRPr="00C72E11" w:rsidRDefault="00172422" w:rsidP="00172422">
      <w:pPr>
        <w:pStyle w:val="TF"/>
      </w:pPr>
      <w:r>
        <w:t>Figure 10.6d</w:t>
      </w:r>
      <w:r w:rsidRPr="00C72E11">
        <w:t xml:space="preserve">: </w:t>
      </w:r>
      <w:r>
        <w:t>EVS partial redundancy</w:t>
      </w:r>
      <w:r w:rsidRPr="00C72E11">
        <w:t xml:space="preserve"> request</w:t>
      </w:r>
    </w:p>
    <w:p w14:paraId="1C7AF548" w14:textId="77777777" w:rsidR="00172422" w:rsidRDefault="00172422" w:rsidP="00172422">
      <w:r>
        <w:t>Codecs: This request can be used for the EVS codecs when operating in Primary mode.</w:t>
      </w:r>
    </w:p>
    <w:p w14:paraId="34209124" w14:textId="77777777" w:rsidR="00172422" w:rsidRDefault="00172422" w:rsidP="00172422">
      <w:r>
        <w:lastRenderedPageBreak/>
        <w:t>The DATA field is a 4-bit field and is encoded as described in the table below.</w:t>
      </w:r>
    </w:p>
    <w:p w14:paraId="606CDE94" w14:textId="77777777" w:rsidR="00172422" w:rsidRDefault="00172422" w:rsidP="00172422">
      <w:pPr>
        <w:pStyle w:val="TH"/>
      </w:pPr>
      <w:r>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7C3EAB18" w14:textId="77777777" w:rsidTr="00FB0E9C">
        <w:trPr>
          <w:jc w:val="center"/>
        </w:trPr>
        <w:tc>
          <w:tcPr>
            <w:tcW w:w="1134" w:type="dxa"/>
          </w:tcPr>
          <w:p w14:paraId="4BA3BF10" w14:textId="77777777" w:rsidR="00172422" w:rsidRPr="006B697B" w:rsidRDefault="00172422" w:rsidP="00FB0E9C">
            <w:pPr>
              <w:pStyle w:val="TAH"/>
              <w:rPr>
                <w:lang w:eastAsia="ja-JP"/>
              </w:rPr>
            </w:pPr>
            <w:r w:rsidRPr="004F5574">
              <w:rPr>
                <w:rFonts w:hint="eastAsia"/>
                <w:lang w:eastAsia="ja-JP"/>
              </w:rPr>
              <w:t>Index</w:t>
            </w:r>
          </w:p>
        </w:tc>
        <w:tc>
          <w:tcPr>
            <w:tcW w:w="2835" w:type="dxa"/>
          </w:tcPr>
          <w:p w14:paraId="63E5A6D8" w14:textId="77777777" w:rsidR="00172422" w:rsidRPr="00DB1AE8" w:rsidRDefault="00172422" w:rsidP="00FB0E9C">
            <w:pPr>
              <w:pStyle w:val="TAH"/>
              <w:rPr>
                <w:lang w:eastAsia="ja-JP"/>
              </w:rPr>
            </w:pPr>
            <w:r>
              <w:rPr>
                <w:rFonts w:hint="eastAsia"/>
                <w:lang w:eastAsia="ja-JP"/>
              </w:rPr>
              <w:t>Partial Redundancy request</w:t>
            </w:r>
          </w:p>
        </w:tc>
      </w:tr>
      <w:tr w:rsidR="00172422" w:rsidRPr="007134B9" w14:paraId="56D14692" w14:textId="77777777" w:rsidTr="00FB0E9C">
        <w:trPr>
          <w:jc w:val="center"/>
        </w:trPr>
        <w:tc>
          <w:tcPr>
            <w:tcW w:w="1134" w:type="dxa"/>
          </w:tcPr>
          <w:p w14:paraId="0B36B6E0" w14:textId="77777777" w:rsidR="00172422" w:rsidRPr="00B9687F" w:rsidRDefault="00172422" w:rsidP="00FB0E9C">
            <w:pPr>
              <w:pStyle w:val="TAC"/>
            </w:pPr>
            <w:r w:rsidRPr="00B9687F">
              <w:t>0000</w:t>
            </w:r>
          </w:p>
        </w:tc>
        <w:tc>
          <w:tcPr>
            <w:tcW w:w="2835" w:type="dxa"/>
            <w:vAlign w:val="center"/>
          </w:tcPr>
          <w:p w14:paraId="4D126C4B" w14:textId="77777777" w:rsidR="00172422" w:rsidRPr="00B9687F" w:rsidRDefault="00172422" w:rsidP="00FB0E9C">
            <w:pPr>
              <w:pStyle w:val="TAC"/>
            </w:pPr>
            <w:r w:rsidRPr="00B9687F">
              <w:t>13.2 CA-L-O2</w:t>
            </w:r>
          </w:p>
        </w:tc>
      </w:tr>
      <w:tr w:rsidR="00172422" w:rsidRPr="007134B9" w14:paraId="6D86B92A" w14:textId="77777777" w:rsidTr="00FB0E9C">
        <w:trPr>
          <w:jc w:val="center"/>
        </w:trPr>
        <w:tc>
          <w:tcPr>
            <w:tcW w:w="1134" w:type="dxa"/>
          </w:tcPr>
          <w:p w14:paraId="358D3A43" w14:textId="77777777" w:rsidR="00172422" w:rsidRPr="00B9687F" w:rsidRDefault="00172422" w:rsidP="00FB0E9C">
            <w:pPr>
              <w:pStyle w:val="TAC"/>
            </w:pPr>
            <w:r w:rsidRPr="00B9687F">
              <w:t>0001</w:t>
            </w:r>
          </w:p>
        </w:tc>
        <w:tc>
          <w:tcPr>
            <w:tcW w:w="2835" w:type="dxa"/>
            <w:vAlign w:val="center"/>
          </w:tcPr>
          <w:p w14:paraId="0600F369" w14:textId="77777777" w:rsidR="00172422" w:rsidRPr="00B9687F" w:rsidRDefault="00172422" w:rsidP="00FB0E9C">
            <w:pPr>
              <w:pStyle w:val="TAC"/>
            </w:pPr>
            <w:r w:rsidRPr="00B9687F">
              <w:t>13.2 CA-L-O3</w:t>
            </w:r>
          </w:p>
        </w:tc>
      </w:tr>
      <w:tr w:rsidR="00172422" w:rsidRPr="007134B9" w14:paraId="21AAAB9A" w14:textId="77777777" w:rsidTr="00FB0E9C">
        <w:trPr>
          <w:jc w:val="center"/>
        </w:trPr>
        <w:tc>
          <w:tcPr>
            <w:tcW w:w="1134" w:type="dxa"/>
          </w:tcPr>
          <w:p w14:paraId="647A7F09" w14:textId="77777777" w:rsidR="00172422" w:rsidRPr="00B9687F" w:rsidRDefault="00172422" w:rsidP="00FB0E9C">
            <w:pPr>
              <w:pStyle w:val="TAC"/>
            </w:pPr>
            <w:r w:rsidRPr="00B9687F">
              <w:t>0010</w:t>
            </w:r>
          </w:p>
        </w:tc>
        <w:tc>
          <w:tcPr>
            <w:tcW w:w="2835" w:type="dxa"/>
            <w:vAlign w:val="center"/>
          </w:tcPr>
          <w:p w14:paraId="4A6862FF" w14:textId="77777777" w:rsidR="00172422" w:rsidRPr="00B9687F" w:rsidRDefault="00172422" w:rsidP="00FB0E9C">
            <w:pPr>
              <w:pStyle w:val="TAC"/>
            </w:pPr>
            <w:r w:rsidRPr="00B9687F">
              <w:t>13.2 CA-L-O5</w:t>
            </w:r>
          </w:p>
        </w:tc>
      </w:tr>
      <w:tr w:rsidR="00172422" w:rsidRPr="007134B9" w14:paraId="3FB89306" w14:textId="77777777" w:rsidTr="00FB0E9C">
        <w:trPr>
          <w:jc w:val="center"/>
        </w:trPr>
        <w:tc>
          <w:tcPr>
            <w:tcW w:w="1134" w:type="dxa"/>
          </w:tcPr>
          <w:p w14:paraId="2B85FA0E" w14:textId="77777777" w:rsidR="00172422" w:rsidRPr="00B9687F" w:rsidRDefault="00172422" w:rsidP="00FB0E9C">
            <w:pPr>
              <w:pStyle w:val="TAC"/>
            </w:pPr>
            <w:r w:rsidRPr="00B9687F">
              <w:t>0011</w:t>
            </w:r>
          </w:p>
        </w:tc>
        <w:tc>
          <w:tcPr>
            <w:tcW w:w="2835" w:type="dxa"/>
            <w:vAlign w:val="center"/>
          </w:tcPr>
          <w:p w14:paraId="4DD6AD06" w14:textId="77777777" w:rsidR="00172422" w:rsidRPr="00B9687F" w:rsidRDefault="00172422" w:rsidP="00FB0E9C">
            <w:pPr>
              <w:pStyle w:val="TAC"/>
            </w:pPr>
            <w:r w:rsidRPr="00B9687F">
              <w:t>13.2 CA-L-O7</w:t>
            </w:r>
          </w:p>
        </w:tc>
      </w:tr>
      <w:tr w:rsidR="00172422" w:rsidRPr="007134B9" w14:paraId="1F9A107B" w14:textId="77777777" w:rsidTr="00FB0E9C">
        <w:trPr>
          <w:jc w:val="center"/>
        </w:trPr>
        <w:tc>
          <w:tcPr>
            <w:tcW w:w="1134" w:type="dxa"/>
          </w:tcPr>
          <w:p w14:paraId="26ED30D6" w14:textId="77777777" w:rsidR="00172422" w:rsidRPr="00B9687F" w:rsidRDefault="00172422" w:rsidP="00FB0E9C">
            <w:pPr>
              <w:pStyle w:val="TAC"/>
            </w:pPr>
            <w:r w:rsidRPr="00B9687F">
              <w:t>0100</w:t>
            </w:r>
          </w:p>
        </w:tc>
        <w:tc>
          <w:tcPr>
            <w:tcW w:w="2835" w:type="dxa"/>
            <w:vAlign w:val="center"/>
          </w:tcPr>
          <w:p w14:paraId="74774B8B" w14:textId="77777777" w:rsidR="00172422" w:rsidRPr="00B9687F" w:rsidRDefault="00172422" w:rsidP="00FB0E9C">
            <w:pPr>
              <w:pStyle w:val="TAC"/>
            </w:pPr>
            <w:r w:rsidRPr="00B9687F">
              <w:t>13.2 CA-H-O2</w:t>
            </w:r>
          </w:p>
        </w:tc>
      </w:tr>
      <w:tr w:rsidR="00172422" w:rsidRPr="007134B9" w14:paraId="664AFD86" w14:textId="77777777" w:rsidTr="00FB0E9C">
        <w:trPr>
          <w:jc w:val="center"/>
        </w:trPr>
        <w:tc>
          <w:tcPr>
            <w:tcW w:w="1134" w:type="dxa"/>
          </w:tcPr>
          <w:p w14:paraId="7476F142" w14:textId="77777777" w:rsidR="00172422" w:rsidRPr="00B9687F" w:rsidRDefault="00172422" w:rsidP="00FB0E9C">
            <w:pPr>
              <w:pStyle w:val="TAC"/>
            </w:pPr>
            <w:r w:rsidRPr="00B9687F">
              <w:t>0101</w:t>
            </w:r>
          </w:p>
        </w:tc>
        <w:tc>
          <w:tcPr>
            <w:tcW w:w="2835" w:type="dxa"/>
            <w:vAlign w:val="center"/>
          </w:tcPr>
          <w:p w14:paraId="1212621F" w14:textId="77777777" w:rsidR="00172422" w:rsidRPr="00B9687F" w:rsidRDefault="00172422" w:rsidP="00FB0E9C">
            <w:pPr>
              <w:pStyle w:val="TAC"/>
            </w:pPr>
            <w:r w:rsidRPr="00B9687F">
              <w:t>13.2 CA-H-O3</w:t>
            </w:r>
          </w:p>
        </w:tc>
      </w:tr>
      <w:tr w:rsidR="00172422" w:rsidRPr="007134B9" w14:paraId="2BFBBE7E" w14:textId="77777777" w:rsidTr="00FB0E9C">
        <w:trPr>
          <w:jc w:val="center"/>
        </w:trPr>
        <w:tc>
          <w:tcPr>
            <w:tcW w:w="1134" w:type="dxa"/>
          </w:tcPr>
          <w:p w14:paraId="65ECFBB5" w14:textId="77777777" w:rsidR="00172422" w:rsidRPr="00B9687F" w:rsidRDefault="00172422" w:rsidP="00FB0E9C">
            <w:pPr>
              <w:pStyle w:val="TAC"/>
            </w:pPr>
            <w:r w:rsidRPr="00B9687F">
              <w:t>0110</w:t>
            </w:r>
          </w:p>
        </w:tc>
        <w:tc>
          <w:tcPr>
            <w:tcW w:w="2835" w:type="dxa"/>
            <w:vAlign w:val="center"/>
          </w:tcPr>
          <w:p w14:paraId="4F813C86" w14:textId="77777777" w:rsidR="00172422" w:rsidRPr="00B9687F" w:rsidRDefault="00172422" w:rsidP="00FB0E9C">
            <w:pPr>
              <w:pStyle w:val="TAC"/>
            </w:pPr>
            <w:r w:rsidRPr="00B9687F">
              <w:t>13.2 CA-H-O5</w:t>
            </w:r>
          </w:p>
        </w:tc>
      </w:tr>
      <w:tr w:rsidR="00172422" w:rsidRPr="007134B9" w14:paraId="023B6319" w14:textId="77777777" w:rsidTr="00FB0E9C">
        <w:trPr>
          <w:jc w:val="center"/>
        </w:trPr>
        <w:tc>
          <w:tcPr>
            <w:tcW w:w="1134" w:type="dxa"/>
          </w:tcPr>
          <w:p w14:paraId="73C7AB22" w14:textId="77777777" w:rsidR="00172422" w:rsidRPr="00B9687F" w:rsidRDefault="00172422" w:rsidP="00FB0E9C">
            <w:pPr>
              <w:pStyle w:val="TAC"/>
            </w:pPr>
            <w:r w:rsidRPr="00B9687F">
              <w:t>0111</w:t>
            </w:r>
          </w:p>
        </w:tc>
        <w:tc>
          <w:tcPr>
            <w:tcW w:w="2835" w:type="dxa"/>
            <w:vAlign w:val="center"/>
          </w:tcPr>
          <w:p w14:paraId="4DFD1C81" w14:textId="77777777" w:rsidR="00172422" w:rsidRPr="00B9687F" w:rsidRDefault="00172422" w:rsidP="00FB0E9C">
            <w:pPr>
              <w:pStyle w:val="TAC"/>
            </w:pPr>
            <w:r w:rsidRPr="00B9687F">
              <w:t>13.2 CA-H-O7</w:t>
            </w:r>
          </w:p>
        </w:tc>
      </w:tr>
      <w:tr w:rsidR="00172422" w:rsidRPr="007134B9" w14:paraId="63F1CED4" w14:textId="77777777" w:rsidTr="00FB0E9C">
        <w:trPr>
          <w:jc w:val="center"/>
        </w:trPr>
        <w:tc>
          <w:tcPr>
            <w:tcW w:w="1134" w:type="dxa"/>
          </w:tcPr>
          <w:p w14:paraId="3B556E94" w14:textId="77777777" w:rsidR="00172422" w:rsidRPr="00B9687F" w:rsidRDefault="00172422" w:rsidP="00FB0E9C">
            <w:pPr>
              <w:pStyle w:val="TAC"/>
            </w:pPr>
            <w:r w:rsidRPr="00B9687F">
              <w:t>1000</w:t>
            </w:r>
          </w:p>
        </w:tc>
        <w:tc>
          <w:tcPr>
            <w:tcW w:w="2835" w:type="dxa"/>
            <w:vAlign w:val="center"/>
          </w:tcPr>
          <w:p w14:paraId="577FFBF5" w14:textId="77777777" w:rsidR="00172422" w:rsidRPr="00B9687F" w:rsidRDefault="00172422" w:rsidP="00FB0E9C">
            <w:pPr>
              <w:pStyle w:val="TAC"/>
            </w:pPr>
            <w:r w:rsidRPr="00B9687F">
              <w:t>Not used</w:t>
            </w:r>
            <w:r w:rsidRPr="00B9687F" w:rsidDel="00664949">
              <w:t xml:space="preserve"> </w:t>
            </w:r>
          </w:p>
        </w:tc>
      </w:tr>
      <w:tr w:rsidR="00172422" w:rsidRPr="007134B9" w14:paraId="7A6D635E" w14:textId="77777777" w:rsidTr="00FB0E9C">
        <w:trPr>
          <w:jc w:val="center"/>
        </w:trPr>
        <w:tc>
          <w:tcPr>
            <w:tcW w:w="1134" w:type="dxa"/>
          </w:tcPr>
          <w:p w14:paraId="4E987946" w14:textId="77777777" w:rsidR="00172422" w:rsidRPr="00B9687F" w:rsidRDefault="00172422" w:rsidP="00FB0E9C">
            <w:pPr>
              <w:pStyle w:val="TAC"/>
            </w:pPr>
            <w:r w:rsidRPr="00B9687F">
              <w:t>1001</w:t>
            </w:r>
          </w:p>
        </w:tc>
        <w:tc>
          <w:tcPr>
            <w:tcW w:w="2835" w:type="dxa"/>
            <w:vAlign w:val="center"/>
          </w:tcPr>
          <w:p w14:paraId="4A715F9A" w14:textId="77777777" w:rsidR="00172422" w:rsidRPr="00B9687F" w:rsidRDefault="00172422" w:rsidP="00FB0E9C">
            <w:pPr>
              <w:pStyle w:val="TAC"/>
            </w:pPr>
            <w:r w:rsidRPr="00B9687F">
              <w:t>Not used</w:t>
            </w:r>
            <w:r w:rsidRPr="00B9687F" w:rsidDel="00664949">
              <w:t xml:space="preserve"> </w:t>
            </w:r>
          </w:p>
        </w:tc>
      </w:tr>
      <w:tr w:rsidR="00172422" w:rsidRPr="007134B9" w14:paraId="4DBF431A" w14:textId="77777777" w:rsidTr="00FB0E9C">
        <w:trPr>
          <w:jc w:val="center"/>
        </w:trPr>
        <w:tc>
          <w:tcPr>
            <w:tcW w:w="1134" w:type="dxa"/>
          </w:tcPr>
          <w:p w14:paraId="518A17D7" w14:textId="77777777" w:rsidR="00172422" w:rsidRPr="00B9687F" w:rsidRDefault="00172422" w:rsidP="00FB0E9C">
            <w:pPr>
              <w:pStyle w:val="TAC"/>
            </w:pPr>
            <w:r w:rsidRPr="00B9687F">
              <w:t>1010</w:t>
            </w:r>
          </w:p>
        </w:tc>
        <w:tc>
          <w:tcPr>
            <w:tcW w:w="2835" w:type="dxa"/>
            <w:vAlign w:val="center"/>
          </w:tcPr>
          <w:p w14:paraId="39C17556" w14:textId="77777777" w:rsidR="00172422" w:rsidRPr="00B9687F" w:rsidRDefault="00172422" w:rsidP="00FB0E9C">
            <w:pPr>
              <w:pStyle w:val="TAC"/>
            </w:pPr>
            <w:r w:rsidRPr="00B9687F">
              <w:t>Not used</w:t>
            </w:r>
            <w:r w:rsidRPr="00B9687F" w:rsidDel="00664949">
              <w:t xml:space="preserve"> </w:t>
            </w:r>
          </w:p>
        </w:tc>
      </w:tr>
      <w:tr w:rsidR="00172422" w:rsidRPr="007134B9" w14:paraId="47B1D798" w14:textId="77777777" w:rsidTr="00FB0E9C">
        <w:trPr>
          <w:jc w:val="center"/>
        </w:trPr>
        <w:tc>
          <w:tcPr>
            <w:tcW w:w="1134" w:type="dxa"/>
          </w:tcPr>
          <w:p w14:paraId="3D7E14A3" w14:textId="77777777" w:rsidR="00172422" w:rsidRPr="00B9687F" w:rsidRDefault="00172422" w:rsidP="00FB0E9C">
            <w:pPr>
              <w:pStyle w:val="TAC"/>
            </w:pPr>
            <w:r w:rsidRPr="00B9687F">
              <w:t>1011</w:t>
            </w:r>
          </w:p>
        </w:tc>
        <w:tc>
          <w:tcPr>
            <w:tcW w:w="2835" w:type="dxa"/>
            <w:vAlign w:val="center"/>
          </w:tcPr>
          <w:p w14:paraId="28EA830A" w14:textId="77777777" w:rsidR="00172422" w:rsidRPr="00B9687F" w:rsidRDefault="00172422" w:rsidP="00FB0E9C">
            <w:pPr>
              <w:pStyle w:val="TAC"/>
            </w:pPr>
            <w:r w:rsidRPr="00B9687F">
              <w:t>Not used</w:t>
            </w:r>
            <w:r w:rsidRPr="00B9687F" w:rsidDel="00664949">
              <w:t xml:space="preserve"> </w:t>
            </w:r>
          </w:p>
        </w:tc>
      </w:tr>
      <w:tr w:rsidR="00172422" w:rsidRPr="007134B9" w14:paraId="594872A5" w14:textId="77777777" w:rsidTr="00FB0E9C">
        <w:trPr>
          <w:jc w:val="center"/>
        </w:trPr>
        <w:tc>
          <w:tcPr>
            <w:tcW w:w="1134" w:type="dxa"/>
          </w:tcPr>
          <w:p w14:paraId="0CA8CE92" w14:textId="77777777" w:rsidR="00172422" w:rsidRPr="00B9687F" w:rsidRDefault="00172422" w:rsidP="00FB0E9C">
            <w:pPr>
              <w:pStyle w:val="TAC"/>
            </w:pPr>
            <w:r w:rsidRPr="00B9687F">
              <w:t>1100</w:t>
            </w:r>
          </w:p>
        </w:tc>
        <w:tc>
          <w:tcPr>
            <w:tcW w:w="2835" w:type="dxa"/>
            <w:vAlign w:val="center"/>
          </w:tcPr>
          <w:p w14:paraId="43095D2D" w14:textId="77777777" w:rsidR="00172422" w:rsidRPr="00B9687F" w:rsidRDefault="00172422" w:rsidP="00FB0E9C">
            <w:pPr>
              <w:pStyle w:val="TAC"/>
            </w:pPr>
            <w:r w:rsidRPr="00B9687F">
              <w:t>Not used</w:t>
            </w:r>
            <w:r w:rsidRPr="00B9687F" w:rsidDel="00664949">
              <w:t xml:space="preserve"> </w:t>
            </w:r>
          </w:p>
        </w:tc>
      </w:tr>
      <w:tr w:rsidR="00172422" w:rsidRPr="007134B9" w14:paraId="7B89A0C7" w14:textId="77777777" w:rsidTr="00FB0E9C">
        <w:trPr>
          <w:jc w:val="center"/>
        </w:trPr>
        <w:tc>
          <w:tcPr>
            <w:tcW w:w="1134" w:type="dxa"/>
          </w:tcPr>
          <w:p w14:paraId="4B6301FA" w14:textId="77777777" w:rsidR="00172422" w:rsidRPr="00B9687F" w:rsidRDefault="00172422" w:rsidP="00FB0E9C">
            <w:pPr>
              <w:pStyle w:val="TAC"/>
            </w:pPr>
            <w:r w:rsidRPr="00B9687F">
              <w:t>1101</w:t>
            </w:r>
          </w:p>
        </w:tc>
        <w:tc>
          <w:tcPr>
            <w:tcW w:w="2835" w:type="dxa"/>
            <w:vAlign w:val="center"/>
          </w:tcPr>
          <w:p w14:paraId="304FAC16" w14:textId="77777777" w:rsidR="00172422" w:rsidRPr="00B9687F" w:rsidRDefault="00172422" w:rsidP="00FB0E9C">
            <w:pPr>
              <w:pStyle w:val="TAC"/>
            </w:pPr>
            <w:r w:rsidRPr="00B9687F">
              <w:t>Not used</w:t>
            </w:r>
            <w:r w:rsidRPr="00B9687F" w:rsidDel="00664949">
              <w:t xml:space="preserve"> </w:t>
            </w:r>
          </w:p>
        </w:tc>
      </w:tr>
      <w:tr w:rsidR="00172422" w:rsidRPr="007134B9" w14:paraId="76AE69EB" w14:textId="77777777" w:rsidTr="00FB0E9C">
        <w:trPr>
          <w:trHeight w:val="67"/>
          <w:jc w:val="center"/>
        </w:trPr>
        <w:tc>
          <w:tcPr>
            <w:tcW w:w="1134" w:type="dxa"/>
          </w:tcPr>
          <w:p w14:paraId="69E9FBDC" w14:textId="77777777" w:rsidR="00172422" w:rsidRPr="00B9687F" w:rsidRDefault="00172422" w:rsidP="00FB0E9C">
            <w:pPr>
              <w:pStyle w:val="TAC"/>
            </w:pPr>
            <w:r w:rsidRPr="00B9687F">
              <w:t>1110</w:t>
            </w:r>
          </w:p>
        </w:tc>
        <w:tc>
          <w:tcPr>
            <w:tcW w:w="2835" w:type="dxa"/>
            <w:vAlign w:val="center"/>
          </w:tcPr>
          <w:p w14:paraId="507013A4" w14:textId="77777777" w:rsidR="00172422" w:rsidRPr="00B9687F" w:rsidRDefault="00172422" w:rsidP="00FB0E9C">
            <w:pPr>
              <w:pStyle w:val="TAC"/>
            </w:pPr>
            <w:r w:rsidRPr="00B9687F">
              <w:t>Not used</w:t>
            </w:r>
          </w:p>
        </w:tc>
      </w:tr>
      <w:tr w:rsidR="00172422" w:rsidRPr="007134B9" w14:paraId="244A43C2" w14:textId="77777777" w:rsidTr="00FB0E9C">
        <w:trPr>
          <w:jc w:val="center"/>
        </w:trPr>
        <w:tc>
          <w:tcPr>
            <w:tcW w:w="1134" w:type="dxa"/>
          </w:tcPr>
          <w:p w14:paraId="1C22596E" w14:textId="77777777" w:rsidR="00172422" w:rsidRPr="00B9687F" w:rsidRDefault="00172422" w:rsidP="00FB0E9C">
            <w:pPr>
              <w:pStyle w:val="TAC"/>
            </w:pPr>
            <w:r w:rsidRPr="00B9687F">
              <w:t>1111</w:t>
            </w:r>
          </w:p>
        </w:tc>
        <w:tc>
          <w:tcPr>
            <w:tcW w:w="2835" w:type="dxa"/>
            <w:vAlign w:val="center"/>
          </w:tcPr>
          <w:p w14:paraId="6CCD8A94" w14:textId="77777777" w:rsidR="00172422" w:rsidRPr="00B9687F" w:rsidRDefault="00172422" w:rsidP="00FB0E9C">
            <w:pPr>
              <w:pStyle w:val="TAC"/>
            </w:pPr>
            <w:r w:rsidRPr="00B9687F">
              <w:t>Not used</w:t>
            </w:r>
          </w:p>
        </w:tc>
      </w:tr>
    </w:tbl>
    <w:p w14:paraId="501623D8" w14:textId="77777777" w:rsidR="00172422" w:rsidRDefault="00172422" w:rsidP="00172422">
      <w:pPr>
        <w:pStyle w:val="FP"/>
      </w:pPr>
    </w:p>
    <w:p w14:paraId="7C6A0269" w14:textId="77777777" w:rsidR="0045626A" w:rsidRDefault="0045626A" w:rsidP="0045626A">
      <w:r>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09EB7A66" w14:textId="77777777" w:rsidR="0045626A" w:rsidRPr="0045626A" w:rsidRDefault="0045626A" w:rsidP="0045626A">
      <w:pPr>
        <w:pStyle w:val="Heading4"/>
      </w:pPr>
      <w:bookmarkStart w:id="1382" w:name="_Toc26369338"/>
      <w:bookmarkStart w:id="1383" w:name="_Toc36227220"/>
      <w:bookmarkStart w:id="1384" w:name="_Toc36228235"/>
      <w:bookmarkStart w:id="1385" w:name="_Toc36228862"/>
      <w:bookmarkStart w:id="1386" w:name="_Toc68847181"/>
      <w:bookmarkStart w:id="1387" w:name="_Toc74611116"/>
      <w:bookmarkStart w:id="1388" w:name="_Toc75566395"/>
      <w:bookmarkStart w:id="1389" w:name="_Toc89789946"/>
      <w:bookmarkStart w:id="1390" w:name="_Toc89963090"/>
      <w:r w:rsidRPr="0045626A">
        <w:t>10.2.1.10</w:t>
      </w:r>
      <w:r w:rsidRPr="0045626A">
        <w:tab/>
        <w:t>EVS Primary mode to EVS AMR-WB IO mode Switching Request</w:t>
      </w:r>
      <w:bookmarkEnd w:id="1382"/>
      <w:bookmarkEnd w:id="1383"/>
      <w:bookmarkEnd w:id="1384"/>
      <w:bookmarkEnd w:id="1385"/>
      <w:bookmarkEnd w:id="1386"/>
      <w:bookmarkEnd w:id="1387"/>
      <w:bookmarkEnd w:id="1388"/>
      <w:bookmarkEnd w:id="1389"/>
      <w:bookmarkEnd w:id="1390"/>
    </w:p>
    <w:p w14:paraId="29C33F19" w14:textId="77777777" w:rsidR="0045626A" w:rsidRPr="00CC7323" w:rsidRDefault="0045626A" w:rsidP="0045626A">
      <w:r w:rsidRPr="0045626A">
        <w:rPr>
          <w:b/>
        </w:rPr>
        <w:t>RTCP_APP_REQ_EP2I</w:t>
      </w:r>
      <w:r w:rsidRPr="0045626A">
        <w:t>: EVS Primary mode to EVS AMR-WB IO mode Switching Request</w:t>
      </w:r>
    </w:p>
    <w:p w14:paraId="425863B8" w14:textId="77777777" w:rsidR="0045626A" w:rsidRDefault="0045626A" w:rsidP="0045626A">
      <w:pPr>
        <w:pStyle w:val="TH"/>
      </w:pPr>
      <w:r>
        <w:object w:dxaOrig="5040" w:dyaOrig="1575" w14:anchorId="12D5A783">
          <v:shape id="_x0000_i1046" type="#_x0000_t75" style="width:252pt;height:78pt" o:ole="">
            <v:imagedata r:id="rId56" o:title=""/>
          </v:shape>
          <o:OLEObject Type="Embed" ProgID="Word.Document.12" ShapeID="_x0000_i1046" DrawAspect="Content" ObjectID="_1701959546" r:id="rId57">
            <o:FieldCodes>\s</o:FieldCodes>
          </o:OLEObject>
        </w:object>
      </w:r>
    </w:p>
    <w:p w14:paraId="53F6682D" w14:textId="77777777" w:rsidR="0045626A" w:rsidRPr="00C72E11" w:rsidRDefault="0045626A" w:rsidP="0045626A">
      <w:pPr>
        <w:pStyle w:val="TF"/>
      </w:pPr>
      <w:r>
        <w:t>Figure 10.6e</w:t>
      </w:r>
      <w:r w:rsidRPr="00C72E11">
        <w:t xml:space="preserve">: </w:t>
      </w:r>
      <w:r>
        <w:t>EVS primary mode to EVS AMR-WB IO mode switching</w:t>
      </w:r>
      <w:r w:rsidRPr="00C72E11">
        <w:t xml:space="preserve"> request</w:t>
      </w:r>
    </w:p>
    <w:p w14:paraId="2F077A7D" w14:textId="77777777" w:rsidR="0045626A" w:rsidRDefault="0045626A" w:rsidP="0045626A">
      <w:r>
        <w:t>Codecs: This request can be used for the EVS codecs when operating in Primary mode.</w:t>
      </w:r>
    </w:p>
    <w:p w14:paraId="4CF2D5B7" w14:textId="77777777" w:rsidR="0045626A" w:rsidRDefault="0045626A" w:rsidP="0045626A">
      <w:r>
        <w:t>The DATA field is an 11-bit field where the first 9 bits (b4-b12) are used to indicate the AMR-WB codec modes that are allowed and the 2 last bits (b13 and b14) are flags to set mode-change-period and mode-change-neighbor as follows:</w:t>
      </w:r>
    </w:p>
    <w:p w14:paraId="1AFDB230" w14:textId="77777777" w:rsidR="0045626A" w:rsidRDefault="0045626A" w:rsidP="0045626A">
      <w:pPr>
        <w:pStyle w:val="B1"/>
      </w:pPr>
      <w:r>
        <w:t>-</w:t>
      </w:r>
      <w:r>
        <w:tab/>
        <w:t>first 9 bits for mode-set:</w:t>
      </w:r>
    </w:p>
    <w:p w14:paraId="11A993B6" w14:textId="77777777" w:rsidR="0045626A" w:rsidRDefault="0045626A" w:rsidP="0045626A">
      <w:pPr>
        <w:pStyle w:val="B2"/>
      </w:pPr>
      <w:r>
        <w:t>-</w:t>
      </w:r>
      <w:r>
        <w:tab/>
        <w:t>b4 = ‘0’: AMR-WB 6.60 not allowed</w:t>
      </w:r>
      <w:r>
        <w:br/>
        <w:t>b4 = ‘1’: AMR-WB 6.60 allowed,</w:t>
      </w:r>
    </w:p>
    <w:p w14:paraId="31947067" w14:textId="77777777" w:rsidR="0045626A" w:rsidRDefault="0045626A" w:rsidP="0045626A">
      <w:pPr>
        <w:pStyle w:val="B2"/>
      </w:pPr>
      <w:r>
        <w:t>-</w:t>
      </w:r>
      <w:r>
        <w:tab/>
        <w:t>b5 = ‘0’: AMR-WB 8.85 not allowed</w:t>
      </w:r>
      <w:r>
        <w:br/>
        <w:t>b5 = ‘1’: AMR-WB 8.85 allowed,</w:t>
      </w:r>
    </w:p>
    <w:p w14:paraId="26A8FD9B" w14:textId="77777777" w:rsidR="0045626A" w:rsidRDefault="0045626A" w:rsidP="0045626A">
      <w:pPr>
        <w:pStyle w:val="B2"/>
      </w:pPr>
      <w:r>
        <w:t>-</w:t>
      </w:r>
      <w:r>
        <w:tab/>
        <w:t>b6 = ‘0’: AMR-WB 12.65 not allowed</w:t>
      </w:r>
      <w:r>
        <w:br/>
        <w:t>b6 = ‘1’: AMR-WB 12.65 allowed,</w:t>
      </w:r>
    </w:p>
    <w:p w14:paraId="3C15E326" w14:textId="77777777" w:rsidR="0045626A" w:rsidRDefault="0045626A" w:rsidP="0045626A">
      <w:pPr>
        <w:pStyle w:val="B2"/>
      </w:pPr>
      <w:r>
        <w:t>-</w:t>
      </w:r>
      <w:r>
        <w:tab/>
        <w:t>b7 = ‘0’: AMR-WB 14.25 not allowed</w:t>
      </w:r>
      <w:r>
        <w:br/>
        <w:t>b7 = ‘1’: AMR-WB 14.25 allowed,</w:t>
      </w:r>
    </w:p>
    <w:p w14:paraId="2EB7F95B" w14:textId="77777777" w:rsidR="0045626A" w:rsidRDefault="0045626A" w:rsidP="0045626A">
      <w:pPr>
        <w:pStyle w:val="B2"/>
      </w:pPr>
      <w:r>
        <w:t>-</w:t>
      </w:r>
      <w:r>
        <w:tab/>
        <w:t>b8 = ‘0’: AMR-WB 15.85 not allowed</w:t>
      </w:r>
      <w:r>
        <w:br/>
        <w:t>b8 = ‘1’: AMR-WB 15.85 allowed,</w:t>
      </w:r>
    </w:p>
    <w:p w14:paraId="62E5D5A6" w14:textId="77777777" w:rsidR="0045626A" w:rsidRDefault="0045626A" w:rsidP="0045626A">
      <w:pPr>
        <w:pStyle w:val="B2"/>
      </w:pPr>
      <w:r>
        <w:t>-</w:t>
      </w:r>
      <w:r>
        <w:tab/>
        <w:t>b9 = ‘0’: AMR-WB 18.25 not allowed</w:t>
      </w:r>
      <w:r>
        <w:br/>
        <w:t>b9 = ‘1’: AMR-WB 18.25 allowed,</w:t>
      </w:r>
    </w:p>
    <w:p w14:paraId="264226FC" w14:textId="77777777" w:rsidR="0045626A" w:rsidRDefault="0045626A" w:rsidP="0045626A">
      <w:pPr>
        <w:pStyle w:val="B2"/>
      </w:pPr>
      <w:r>
        <w:lastRenderedPageBreak/>
        <w:t>-</w:t>
      </w:r>
      <w:r>
        <w:tab/>
        <w:t>b10 = ‘0’: AMR-WB 19.85 not allowed</w:t>
      </w:r>
      <w:r>
        <w:br/>
        <w:t>b10 = ‘1’: AMR-WB 19.85 allowed,</w:t>
      </w:r>
    </w:p>
    <w:p w14:paraId="52DE57AE" w14:textId="77777777" w:rsidR="0045626A" w:rsidRDefault="0045626A" w:rsidP="0045626A">
      <w:pPr>
        <w:pStyle w:val="B2"/>
      </w:pPr>
      <w:r>
        <w:t>-</w:t>
      </w:r>
      <w:r>
        <w:tab/>
        <w:t>b11 = ‘0’: AMR-WB 23.05 not allowed</w:t>
      </w:r>
      <w:r>
        <w:br/>
        <w:t>b11 = ‘1’: AMR-WB 23.05 allowed,</w:t>
      </w:r>
    </w:p>
    <w:p w14:paraId="36D688A6" w14:textId="77777777" w:rsidR="0045626A" w:rsidRDefault="0045626A" w:rsidP="0045626A">
      <w:pPr>
        <w:pStyle w:val="B2"/>
      </w:pPr>
      <w:r>
        <w:t>-</w:t>
      </w:r>
      <w:r>
        <w:tab/>
        <w:t>b12 = ‘0’: AMR-WB 23.85 not allowed</w:t>
      </w:r>
      <w:r>
        <w:br/>
        <w:t>b12 = ‘1’: AMR-WB 23.85 allowed.</w:t>
      </w:r>
    </w:p>
    <w:p w14:paraId="5F452B5C" w14:textId="77777777" w:rsidR="0045626A" w:rsidRPr="00CC7323" w:rsidRDefault="0045626A" w:rsidP="0045626A">
      <w:pPr>
        <w:pStyle w:val="B1"/>
      </w:pPr>
      <w:r w:rsidRPr="00CC7323">
        <w:t>- flags:</w:t>
      </w:r>
    </w:p>
    <w:p w14:paraId="7B9D4734" w14:textId="77777777" w:rsidR="0045626A" w:rsidRDefault="0045626A" w:rsidP="0045626A">
      <w:pPr>
        <w:pStyle w:val="B2"/>
      </w:pPr>
      <w:r w:rsidRPr="00CC7323">
        <w:t>-</w:t>
      </w:r>
      <w:r w:rsidRPr="00CC7323">
        <w:tab/>
        <w:t>b13 = ‘0’: mode-change-period=1,</w:t>
      </w:r>
      <w:r>
        <w:br/>
        <w:t>b13 = ’1’: mode-change-period=2,</w:t>
      </w:r>
    </w:p>
    <w:p w14:paraId="5BC18D7A" w14:textId="77777777" w:rsidR="0045626A" w:rsidRDefault="0045626A" w:rsidP="0045626A">
      <w:pPr>
        <w:pStyle w:val="B2"/>
      </w:pPr>
      <w:r>
        <w:t>-</w:t>
      </w:r>
      <w:r>
        <w:tab/>
        <w:t>b14 = ‘0’: mode-change-neightbor=0,</w:t>
      </w:r>
      <w:r>
        <w:br/>
        <w:t>b14 = ‘1’: mode-change-neightbor=1.</w:t>
      </w:r>
    </w:p>
    <w:p w14:paraId="2B5D5744" w14:textId="77777777" w:rsidR="0045626A" w:rsidRDefault="0045626A" w:rsidP="0045626A">
      <w:r>
        <w:t>An MTSI client sending this request shall set at least one of the mode-set bits to ‘1’. An MTSI client receiving a request with all zeroes shall ignore the request.</w:t>
      </w:r>
    </w:p>
    <w:p w14:paraId="36E98C4B" w14:textId="77777777" w:rsidR="0045626A" w:rsidRDefault="0045626A" w:rsidP="0045626A">
      <w:r>
        <w:t xml:space="preserve">The mode-set indicated </w:t>
      </w:r>
      <w:r w:rsidRPr="0045626A">
        <w:t>in the EVS Primary mode to EVS AMR-WB IO mode Switching Request can only allow codec modes that have been negotiated in SDP offer-answer. This request cannot be used to allow codec modes that have not been negotiated in SDP offer-answer.</w:t>
      </w:r>
    </w:p>
    <w:p w14:paraId="38B7E2C0" w14:textId="77777777" w:rsidR="0045626A" w:rsidRDefault="0045626A" w:rsidP="0045626A">
      <w:r>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 7.5.2.1.6 to determine the codec mode that should be used after switching to EVS AMR-WB IO mode.</w:t>
      </w:r>
    </w:p>
    <w:p w14:paraId="0182C0DC" w14:textId="77777777" w:rsidR="0045626A" w:rsidRDefault="0045626A" w:rsidP="0045626A">
      <w:r>
        <w:t>The last bit (b15) ‘R’ is reserved for future use. An MTSI client sending this request shall set it to ‘0’. An MTSI client receiving this request shall ignore this bit.</w:t>
      </w:r>
    </w:p>
    <w:p w14:paraId="102D7AFC" w14:textId="77777777" w:rsidR="0045626A" w:rsidRPr="0045626A" w:rsidRDefault="0045626A" w:rsidP="0045626A">
      <w:pPr>
        <w:pStyle w:val="Heading4"/>
      </w:pPr>
      <w:bookmarkStart w:id="1391" w:name="_Toc26369339"/>
      <w:bookmarkStart w:id="1392" w:name="_Toc36227221"/>
      <w:bookmarkStart w:id="1393" w:name="_Toc36228236"/>
      <w:bookmarkStart w:id="1394" w:name="_Toc36228863"/>
      <w:bookmarkStart w:id="1395" w:name="_Toc68847182"/>
      <w:bookmarkStart w:id="1396" w:name="_Toc74611117"/>
      <w:bookmarkStart w:id="1397" w:name="_Toc75566396"/>
      <w:bookmarkStart w:id="1398" w:name="_Toc89789947"/>
      <w:bookmarkStart w:id="1399" w:name="_Toc89963091"/>
      <w:r w:rsidRPr="0045626A">
        <w:t>10.2.1.11</w:t>
      </w:r>
      <w:r w:rsidRPr="0045626A">
        <w:tab/>
        <w:t>EVS AMR-WB IO mode to EVS Primary mode Switching Request</w:t>
      </w:r>
      <w:bookmarkEnd w:id="1391"/>
      <w:bookmarkEnd w:id="1392"/>
      <w:bookmarkEnd w:id="1393"/>
      <w:bookmarkEnd w:id="1394"/>
      <w:bookmarkEnd w:id="1395"/>
      <w:bookmarkEnd w:id="1396"/>
      <w:bookmarkEnd w:id="1397"/>
      <w:bookmarkEnd w:id="1398"/>
      <w:bookmarkEnd w:id="1399"/>
    </w:p>
    <w:p w14:paraId="3BD3DED4" w14:textId="77777777" w:rsidR="0045626A" w:rsidRPr="009524D8" w:rsidRDefault="0045626A" w:rsidP="0045626A">
      <w:r w:rsidRPr="0045626A">
        <w:rPr>
          <w:b/>
        </w:rPr>
        <w:t>RTCP_APP_REQ_EI2P</w:t>
      </w:r>
      <w:r w:rsidRPr="0045626A">
        <w:t>: EVS AMR-WB IO mode to EVS Primary mode Switching Request</w:t>
      </w:r>
    </w:p>
    <w:p w14:paraId="4A1842B8" w14:textId="77777777" w:rsidR="0045626A" w:rsidRDefault="0045626A" w:rsidP="0045626A">
      <w:pPr>
        <w:pStyle w:val="TH"/>
      </w:pPr>
      <w:r>
        <w:object w:dxaOrig="9360" w:dyaOrig="1350" w14:anchorId="2988162C">
          <v:shape id="_x0000_i1047" type="#_x0000_t75" style="width:469pt;height:68pt" o:ole="">
            <v:imagedata r:id="rId58" o:title=""/>
          </v:shape>
          <o:OLEObject Type="Embed" ProgID="Word.Document.12" ShapeID="_x0000_i1047" DrawAspect="Content" ObjectID="_1701959547" r:id="rId59">
            <o:FieldCodes>\s</o:FieldCodes>
          </o:OLEObject>
        </w:object>
      </w:r>
    </w:p>
    <w:p w14:paraId="1FC46AF5" w14:textId="77777777" w:rsidR="0045626A" w:rsidRPr="00C72E11" w:rsidRDefault="0045626A" w:rsidP="0045626A">
      <w:pPr>
        <w:pStyle w:val="TF"/>
      </w:pPr>
      <w:r>
        <w:t>Figure 10.6f</w:t>
      </w:r>
      <w:r w:rsidRPr="00C72E11">
        <w:t xml:space="preserve">: </w:t>
      </w:r>
      <w:r>
        <w:t>EVS AMR-WB IO mode to EVS Primary mode Switching</w:t>
      </w:r>
      <w:r w:rsidRPr="00C72E11">
        <w:t xml:space="preserve"> request</w:t>
      </w:r>
    </w:p>
    <w:p w14:paraId="4D47F1E0" w14:textId="77777777" w:rsidR="0045626A" w:rsidRDefault="0045626A" w:rsidP="0045626A">
      <w:r>
        <w:t>Codecs: This request can be used for the EVS codecs when operating in AMR-WB IO mode.</w:t>
      </w:r>
    </w:p>
    <w:p w14:paraId="5C16F30B" w14:textId="77777777" w:rsidR="0045626A" w:rsidRDefault="0045626A" w:rsidP="0045626A">
      <w:r>
        <w:t>The DATA field is a 4-bit field which is reserved for future use. All four bits are set to ‘0’.</w:t>
      </w:r>
    </w:p>
    <w:p w14:paraId="7776D093" w14:textId="77777777" w:rsidR="00FB486B" w:rsidRDefault="0045626A">
      <w:r>
        <w:t>The bitrates and bandwidths that can be used after switching to EVS Primary mode are the same as negotiated at session setup or in a preceding session modification.</w:t>
      </w:r>
    </w:p>
    <w:p w14:paraId="242C809B" w14:textId="77777777" w:rsidR="00B35D29" w:rsidRDefault="00B35D29">
      <w:pPr>
        <w:pStyle w:val="Heading3"/>
      </w:pPr>
      <w:bookmarkStart w:id="1400" w:name="_Toc26369340"/>
      <w:bookmarkStart w:id="1401" w:name="_Toc36227222"/>
      <w:bookmarkStart w:id="1402" w:name="_Toc36228237"/>
      <w:bookmarkStart w:id="1403" w:name="_Toc36228864"/>
      <w:bookmarkStart w:id="1404" w:name="_Toc68847183"/>
      <w:bookmarkStart w:id="1405" w:name="_Toc74611118"/>
      <w:bookmarkStart w:id="1406" w:name="_Toc75566397"/>
      <w:bookmarkStart w:id="1407" w:name="_Toc89789948"/>
      <w:bookmarkStart w:id="1408" w:name="_Toc89963092"/>
      <w:r>
        <w:t>10.2.2</w:t>
      </w:r>
      <w:r>
        <w:tab/>
        <w:t>Example use cases</w:t>
      </w:r>
      <w:bookmarkEnd w:id="1400"/>
      <w:bookmarkEnd w:id="1401"/>
      <w:bookmarkEnd w:id="1402"/>
      <w:bookmarkEnd w:id="1403"/>
      <w:bookmarkEnd w:id="1404"/>
      <w:bookmarkEnd w:id="1405"/>
      <w:bookmarkEnd w:id="1406"/>
      <w:bookmarkEnd w:id="1407"/>
      <w:bookmarkEnd w:id="1408"/>
    </w:p>
    <w:p w14:paraId="5A4E6EAF" w14:textId="77777777" w:rsidR="00B35D29" w:rsidRDefault="00B35D29">
      <w:r>
        <w:t>The following examples demonstrate how requests for redundancy and frame aggregation are realised in the RTP stream.</w:t>
      </w:r>
    </w:p>
    <w:p w14:paraId="0DF90825" w14:textId="77777777" w:rsidR="00B35D29" w:rsidRDefault="00B35D29">
      <w:r>
        <w:t>All examples assume that the speech codec generates frames numbered N-10…N in a continuous flow.</w:t>
      </w:r>
    </w:p>
    <w:p w14:paraId="25BA1B61" w14:textId="77777777" w:rsidR="00B35D29" w:rsidRDefault="00B35D29">
      <w:pPr>
        <w:pStyle w:val="TH"/>
      </w:pPr>
      <w:r>
        <w:object w:dxaOrig="8372" w:dyaOrig="553" w14:anchorId="64C757B2">
          <v:shape id="_x0000_i1048" type="#_x0000_t75" style="width:351pt;height:24pt" o:ole="">
            <v:imagedata r:id="rId60" o:title=""/>
          </v:shape>
          <o:OLEObject Type="Embed" ProgID="Visio.Drawing.6" ShapeID="_x0000_i1048" DrawAspect="Content" ObjectID="_1701959548" r:id="rId61"/>
        </w:object>
      </w:r>
    </w:p>
    <w:p w14:paraId="6FB92AF5" w14:textId="77777777" w:rsidR="00B35D29" w:rsidRDefault="00B35D29">
      <w:pPr>
        <w:pStyle w:val="TF"/>
      </w:pPr>
      <w:r>
        <w:t>Figure 10.7: Flow of parameter sets for encoded frames</w:t>
      </w:r>
      <w:r>
        <w:br/>
        <w:t>Each increment corresponds to a time difference of 20 ms</w:t>
      </w:r>
    </w:p>
    <w:p w14:paraId="2DB1E73A" w14:textId="77777777" w:rsidR="00B35D29" w:rsidRDefault="00B35D29">
      <w:r>
        <w:lastRenderedPageBreak/>
        <w:t>In the examples below, P-1…P denote the sequence numbers of the packets.</w:t>
      </w:r>
    </w:p>
    <w:p w14:paraId="1D00570B" w14:textId="77777777" w:rsidR="00B35D29" w:rsidRDefault="00B35D29">
      <w:pPr>
        <w:pStyle w:val="EX"/>
        <w:keepNext/>
      </w:pPr>
      <w:r>
        <w:t>EXAMPLE 1:</w:t>
      </w:r>
    </w:p>
    <w:p w14:paraId="3117F29A" w14:textId="77777777" w:rsidR="00B35D29" w:rsidRDefault="00B35D29">
      <w:pPr>
        <w:keepNext/>
        <w:keepLines/>
      </w:pPr>
      <w:r>
        <w:t>An RTCP_APP_REQ_RED request with bit field 000000000000 (no redundancy) and RTCP_APP_REQ_AGG request with value = 0 (no frame aggregation) will yield packets as shown in figure 10.8.</w:t>
      </w:r>
    </w:p>
    <w:p w14:paraId="7EC2BADC" w14:textId="77777777" w:rsidR="00B35D29" w:rsidRDefault="00B35D29">
      <w:pPr>
        <w:pStyle w:val="TH"/>
      </w:pPr>
      <w:r>
        <w:object w:dxaOrig="3962" w:dyaOrig="2209" w14:anchorId="4E7C2CF7">
          <v:shape id="_x0000_i1049" type="#_x0000_t75" style="width:165.5pt;height:93pt" o:ole="">
            <v:imagedata r:id="rId62" o:title=""/>
          </v:shape>
          <o:OLEObject Type="Embed" ProgID="Visio.Drawing.6" ShapeID="_x0000_i1049" DrawAspect="Content" ObjectID="_1701959549" r:id="rId63"/>
        </w:object>
      </w:r>
    </w:p>
    <w:p w14:paraId="0F877D9D" w14:textId="77777777" w:rsidR="00B35D29" w:rsidRDefault="00B35D29">
      <w:pPr>
        <w:pStyle w:val="TF"/>
      </w:pPr>
      <w:r>
        <w:t>Figure 10.8: Default frame aggregation with one frame per packet</w:t>
      </w:r>
    </w:p>
    <w:p w14:paraId="5BEAB4E5" w14:textId="77777777" w:rsidR="00B35D29" w:rsidRDefault="00B35D29">
      <w:pPr>
        <w:pStyle w:val="EX"/>
      </w:pPr>
      <w:bookmarkStart w:id="1409" w:name="OLE_LINK7"/>
      <w:r>
        <w:t>EXAMPLE 2:</w:t>
      </w:r>
    </w:p>
    <w:p w14:paraId="562A8C42" w14:textId="77777777" w:rsidR="00B35D29" w:rsidRDefault="00B35D29">
      <w:r>
        <w:t>An RTCP_APP_REQ_RED request with bit field 000000000001 (100% redundancy and no offset) and an RTCP_APP_REQ_AGG request with value = 0 (no frame aggregation) will yield packets as shown in figure 10.9.</w:t>
      </w:r>
    </w:p>
    <w:p w14:paraId="39539C5D" w14:textId="77777777" w:rsidR="00B35D29" w:rsidRDefault="00B35D29">
      <w:pPr>
        <w:pStyle w:val="TH"/>
      </w:pPr>
      <w:r>
        <w:object w:dxaOrig="4016" w:dyaOrig="2281" w14:anchorId="0CD5EFC0">
          <v:shape id="_x0000_i1050" type="#_x0000_t75" style="width:169pt;height:95pt" o:ole="">
            <v:imagedata r:id="rId64" o:title=""/>
          </v:shape>
          <o:OLEObject Type="Embed" ProgID="Visio.Drawing.6" ShapeID="_x0000_i1050" DrawAspect="Content" ObjectID="_1701959550" r:id="rId65"/>
        </w:object>
      </w:r>
      <w:bookmarkEnd w:id="1409"/>
    </w:p>
    <w:p w14:paraId="57A27433" w14:textId="77777777" w:rsidR="00B35D29" w:rsidRDefault="00B35D29">
      <w:pPr>
        <w:pStyle w:val="TF"/>
      </w:pPr>
      <w:r>
        <w:t>Figure 10.9: Payload packetization with 100 % redundancy and an offset of one packet</w:t>
      </w:r>
    </w:p>
    <w:p w14:paraId="0E50AF42" w14:textId="77777777" w:rsidR="00B35D29" w:rsidRDefault="00B35D29">
      <w:pPr>
        <w:pStyle w:val="EX"/>
        <w:keepNext/>
      </w:pPr>
      <w:r>
        <w:t>EXAMPLE 3:</w:t>
      </w:r>
    </w:p>
    <w:p w14:paraId="48602B93" w14:textId="77777777" w:rsidR="00B35D29" w:rsidRDefault="00B35D29">
      <w:pPr>
        <w:keepNext/>
        <w:keepLines/>
      </w:pPr>
      <w:r>
        <w:t>An RTCP_APP_REQ_RED request with bit field 000000000010 (100% redundancy with offset 1 extra packet) and an RTCP_APP_REQ_AGG request with value = 0 (no frame aggregation) will yield packets as shown in figure 10.10.</w:t>
      </w:r>
    </w:p>
    <w:p w14:paraId="2C7493E0" w14:textId="77777777" w:rsidR="00B35D29" w:rsidRDefault="00B35D29">
      <w:pPr>
        <w:pStyle w:val="TH"/>
      </w:pPr>
      <w:r>
        <w:object w:dxaOrig="4040" w:dyaOrig="2263" w14:anchorId="065B616F">
          <v:shape id="_x0000_i1051" type="#_x0000_t75" style="width:169.5pt;height:96pt" o:ole="">
            <v:imagedata r:id="rId66" o:title=""/>
          </v:shape>
          <o:OLEObject Type="Embed" ProgID="Visio.Drawing.6" ShapeID="_x0000_i1051" DrawAspect="Content" ObjectID="_1701959551" r:id="rId67"/>
        </w:object>
      </w:r>
    </w:p>
    <w:p w14:paraId="0F59BA51" w14:textId="77777777" w:rsidR="00B35D29" w:rsidRDefault="00B35D29">
      <w:pPr>
        <w:pStyle w:val="TF"/>
      </w:pPr>
      <w:r>
        <w:t>Figure 10.10: Payload packetization with 100 % redundancy and an extra offset of one packet</w:t>
      </w:r>
    </w:p>
    <w:p w14:paraId="004D62E9" w14:textId="77777777" w:rsidR="00B35D29" w:rsidRDefault="00B35D29">
      <w:r>
        <w:t>NO_DATA frames must be inserted to fill the gaps between two non-consecutive frames, e.g. between N-2 and N.</w:t>
      </w:r>
    </w:p>
    <w:p w14:paraId="33D841F0" w14:textId="77777777" w:rsidR="00B35D29" w:rsidRDefault="00B35D29">
      <w:pPr>
        <w:pStyle w:val="EX"/>
        <w:keepNext/>
      </w:pPr>
      <w:bookmarkStart w:id="1410" w:name="OLE_LINK8"/>
      <w:bookmarkStart w:id="1411" w:name="OLE_LINK9"/>
      <w:r>
        <w:lastRenderedPageBreak/>
        <w:t>EXAMPLE 4:</w:t>
      </w:r>
    </w:p>
    <w:p w14:paraId="0A665DFF" w14:textId="77777777" w:rsidR="00B35D29" w:rsidRDefault="00B35D29">
      <w:pPr>
        <w:keepNext/>
        <w:keepLines/>
      </w:pPr>
      <w:r>
        <w:t>An RTCP_APP_REQ_RED request with bit field 000000000000 (no redundancy) and RTCP_APP_REQ_AGG request with value = 1 (frame aggregation 2 frames/packet) will yield packets as shown in figure 10.11.</w:t>
      </w:r>
    </w:p>
    <w:p w14:paraId="1430BE48" w14:textId="77777777" w:rsidR="00B35D29" w:rsidRDefault="00B35D29">
      <w:pPr>
        <w:pStyle w:val="TH"/>
      </w:pPr>
      <w:r>
        <w:object w:dxaOrig="4034" w:dyaOrig="2281" w14:anchorId="7AB59A24">
          <v:shape id="_x0000_i1052" type="#_x0000_t75" style="width:169pt;height:95pt" o:ole="">
            <v:imagedata r:id="rId68" o:title=""/>
          </v:shape>
          <o:OLEObject Type="Embed" ProgID="Visio.Drawing.6" ShapeID="_x0000_i1052" DrawAspect="Content" ObjectID="_1701959552" r:id="rId69"/>
        </w:object>
      </w:r>
      <w:bookmarkEnd w:id="1410"/>
      <w:bookmarkEnd w:id="1411"/>
    </w:p>
    <w:p w14:paraId="2D007DF0" w14:textId="77777777" w:rsidR="00B35D29" w:rsidRDefault="00B35D29">
      <w:pPr>
        <w:pStyle w:val="TF"/>
      </w:pPr>
      <w:r>
        <w:t>Figure 10.11: Payload packetization with 2 frames aggregated per packet</w:t>
      </w:r>
    </w:p>
    <w:p w14:paraId="06EC395B" w14:textId="77777777" w:rsidR="00B35D29" w:rsidRDefault="00B35D29">
      <w:pPr>
        <w:pStyle w:val="EX"/>
        <w:keepNext/>
      </w:pPr>
      <w:bookmarkStart w:id="1412" w:name="OLE_LINK10"/>
      <w:bookmarkStart w:id="1413" w:name="OLE_LINK12"/>
      <w:r>
        <w:t>EXAMPLE 5:</w:t>
      </w:r>
    </w:p>
    <w:p w14:paraId="2F611161" w14:textId="77777777" w:rsidR="00B35D29" w:rsidRDefault="00B35D29">
      <w:r>
        <w:t>An RTCP_APP_REQ_RED request with bit field 000000000001 (100% redundancy) and an RTCP_APP_REQ_AGG request with value = 1 (frame aggregation 2 frames/packet) will yield packets as shown in figure 10.12.</w:t>
      </w:r>
    </w:p>
    <w:p w14:paraId="39E48E5B" w14:textId="77777777" w:rsidR="00B35D29" w:rsidRDefault="00B35D29">
      <w:pPr>
        <w:pStyle w:val="TH"/>
      </w:pPr>
      <w:r>
        <w:object w:dxaOrig="4016" w:dyaOrig="2875" w14:anchorId="23E74779">
          <v:shape id="_x0000_i1053" type="#_x0000_t75" style="width:169pt;height:120pt" o:ole="">
            <v:imagedata r:id="rId70" o:title=""/>
          </v:shape>
          <o:OLEObject Type="Embed" ProgID="Visio.Drawing.6" ShapeID="_x0000_i1053" DrawAspect="Content" ObjectID="_1701959553" r:id="rId71"/>
        </w:object>
      </w:r>
      <w:bookmarkEnd w:id="1412"/>
      <w:bookmarkEnd w:id="1413"/>
    </w:p>
    <w:p w14:paraId="103603EA" w14:textId="77777777" w:rsidR="00B35D29" w:rsidRDefault="00B35D29">
      <w:pPr>
        <w:pStyle w:val="TF"/>
      </w:pPr>
      <w:r>
        <w:t>Figure 10.12: Payload packetization with 100 % redundancy and 2 frames aggregated per packet</w:t>
      </w:r>
    </w:p>
    <w:p w14:paraId="0340ED19" w14:textId="77777777" w:rsidR="00B35D29" w:rsidRDefault="00B35D29">
      <w:pPr>
        <w:pStyle w:val="EX"/>
      </w:pPr>
      <w:r>
        <w:t>EXAMPLE 6:</w:t>
      </w:r>
    </w:p>
    <w:p w14:paraId="6CD47753" w14:textId="77777777" w:rsidR="00B35D29" w:rsidRDefault="00B35D29">
      <w:r>
        <w:t>An RTCP_APP_REQ_RED request with bit field 000000000010 (100% redundancy with offset 1 extra packet) and an RTCP_APP_REQ_AGG request with value = 1 (frame aggregation 2 frames/packet) will yield packets as shown in figure 10.13.</w:t>
      </w:r>
    </w:p>
    <w:p w14:paraId="2DF2A18B" w14:textId="77777777" w:rsidR="00B35D29" w:rsidRDefault="00B35D29">
      <w:pPr>
        <w:pStyle w:val="TH"/>
      </w:pPr>
      <w:r>
        <w:object w:dxaOrig="4070" w:dyaOrig="2983" w14:anchorId="7AADB21D">
          <v:shape id="_x0000_i1054" type="#_x0000_t75" style="width:171pt;height:125pt" o:ole="">
            <v:imagedata r:id="rId72" o:title=""/>
          </v:shape>
          <o:OLEObject Type="Embed" ProgID="Visio.Drawing.6" ShapeID="_x0000_i1054" DrawAspect="Content" ObjectID="_1701959554" r:id="rId73"/>
        </w:object>
      </w:r>
    </w:p>
    <w:p w14:paraId="502C1BC0" w14:textId="77777777" w:rsidR="00B35D29" w:rsidRDefault="00B35D29">
      <w:pPr>
        <w:pStyle w:val="TF"/>
      </w:pPr>
      <w:r>
        <w:t xml:space="preserve">Figure 10.13: Payload packetization with 100 % redundancy, </w:t>
      </w:r>
      <w:r>
        <w:br/>
        <w:t>one extra offset and 2 frames aggregated per packet</w:t>
      </w:r>
    </w:p>
    <w:p w14:paraId="47316ED0" w14:textId="77777777" w:rsidR="000409E1" w:rsidRDefault="000409E1" w:rsidP="000409E1">
      <w:pPr>
        <w:pStyle w:val="FP"/>
      </w:pPr>
    </w:p>
    <w:p w14:paraId="4E750824" w14:textId="77777777" w:rsidR="00557BD2" w:rsidRDefault="00557BD2" w:rsidP="00557BD2">
      <w:pPr>
        <w:pStyle w:val="Heading3"/>
        <w:rPr>
          <w:noProof/>
        </w:rPr>
      </w:pPr>
      <w:bookmarkStart w:id="1414" w:name="_Toc26369341"/>
      <w:bookmarkStart w:id="1415" w:name="_Toc36227223"/>
      <w:bookmarkStart w:id="1416" w:name="_Toc36228238"/>
      <w:bookmarkStart w:id="1417" w:name="_Toc36228865"/>
      <w:bookmarkStart w:id="1418" w:name="_Toc68847184"/>
      <w:bookmarkStart w:id="1419" w:name="_Toc74611119"/>
      <w:bookmarkStart w:id="1420" w:name="_Toc75566398"/>
      <w:bookmarkStart w:id="1421" w:name="_Toc89789949"/>
      <w:bookmarkStart w:id="1422" w:name="_Toc89963093"/>
      <w:r>
        <w:rPr>
          <w:noProof/>
        </w:rPr>
        <w:t>10.2.3</w:t>
      </w:r>
      <w:r>
        <w:rPr>
          <w:noProof/>
        </w:rPr>
        <w:tab/>
        <w:t>SDP negotiation for RTCP-APP</w:t>
      </w:r>
      <w:bookmarkEnd w:id="1414"/>
      <w:bookmarkEnd w:id="1415"/>
      <w:bookmarkEnd w:id="1416"/>
      <w:bookmarkEnd w:id="1417"/>
      <w:bookmarkEnd w:id="1418"/>
      <w:bookmarkEnd w:id="1419"/>
      <w:bookmarkEnd w:id="1420"/>
      <w:bookmarkEnd w:id="1421"/>
      <w:bookmarkEnd w:id="1422"/>
    </w:p>
    <w:p w14:paraId="7AC61A1A" w14:textId="77777777" w:rsidR="00557BD2" w:rsidRDefault="00557BD2" w:rsidP="00557BD2">
      <w:pPr>
        <w:rPr>
          <w:noProof/>
        </w:rPr>
      </w:pPr>
      <w:r>
        <w:rPr>
          <w:noProof/>
        </w:rPr>
        <w:t>RTCP-APP request messages that can be used are negotiated with SDP using the ‘3gpp_mtsi_app_adapt’ attribute. The syntax for the 3GPP MTSI RTCP-APP adaptation attribute is:</w:t>
      </w:r>
    </w:p>
    <w:p w14:paraId="1CE44D29" w14:textId="77777777" w:rsidR="00557BD2" w:rsidRDefault="00557BD2" w:rsidP="00557BD2">
      <w:pPr>
        <w:ind w:left="284"/>
        <w:rPr>
          <w:noProof/>
        </w:rPr>
      </w:pPr>
      <w:r>
        <w:rPr>
          <w:noProof/>
        </w:rPr>
        <w:t>a=3gpp_mtsi_app_adapt:&lt;reqNames&gt;</w:t>
      </w:r>
    </w:p>
    <w:p w14:paraId="7D70DF27" w14:textId="77777777" w:rsidR="00557BD2" w:rsidRDefault="00557BD2" w:rsidP="00557BD2">
      <w:pPr>
        <w:rPr>
          <w:noProof/>
        </w:rPr>
      </w:pPr>
      <w:r>
        <w:rPr>
          <w:noProof/>
        </w:rPr>
        <w:lastRenderedPageBreak/>
        <w:t>where:</w:t>
      </w:r>
    </w:p>
    <w:p w14:paraId="6E2DE363" w14:textId="77777777" w:rsidR="00557BD2" w:rsidRDefault="00557BD2" w:rsidP="00557BD2">
      <w:pPr>
        <w:ind w:left="284"/>
        <w:rPr>
          <w:noProof/>
        </w:rPr>
      </w:pPr>
      <w:r>
        <w:rPr>
          <w:noProof/>
        </w:rPr>
        <w:t>&lt;reqNames&gt; is a comma-separated list identifying the different request messages (see below).</w:t>
      </w:r>
    </w:p>
    <w:p w14:paraId="71792F7E" w14:textId="77777777" w:rsidR="00557BD2" w:rsidRDefault="00557BD2" w:rsidP="00557BD2">
      <w:pPr>
        <w:rPr>
          <w:noProof/>
        </w:rPr>
      </w:pPr>
      <w:r>
        <w:rPr>
          <w:noProof/>
        </w:rPr>
        <w:t>The ABNF for the RTCP-APP adaptation messages negotiation attribute is the following:</w:t>
      </w:r>
    </w:p>
    <w:p w14:paraId="511FEF95" w14:textId="77777777" w:rsidR="00557BD2" w:rsidRDefault="00557BD2" w:rsidP="00557BD2">
      <w:pPr>
        <w:ind w:left="284"/>
        <w:rPr>
          <w:noProof/>
        </w:rPr>
      </w:pPr>
      <w:r>
        <w:rPr>
          <w:noProof/>
        </w:rPr>
        <w:t>adaptation attribute</w:t>
      </w:r>
      <w:r w:rsidR="0007623F">
        <w:rPr>
          <w:noProof/>
        </w:rPr>
        <w:tab/>
      </w:r>
      <w:r>
        <w:rPr>
          <w:noProof/>
        </w:rPr>
        <w:t xml:space="preserve">= </w:t>
      </w:r>
      <w:r w:rsidR="0007623F">
        <w:rPr>
          <w:noProof/>
        </w:rPr>
        <w:t>"</w:t>
      </w:r>
      <w:r>
        <w:rPr>
          <w:noProof/>
        </w:rPr>
        <w:t>a</w:t>
      </w:r>
      <w:r w:rsidR="0007623F">
        <w:rPr>
          <w:noProof/>
        </w:rPr>
        <w:t>"</w:t>
      </w:r>
      <w:r>
        <w:rPr>
          <w:noProof/>
        </w:rPr>
        <w:t xml:space="preserve"> </w:t>
      </w:r>
      <w:r w:rsidR="0007623F">
        <w:rPr>
          <w:noProof/>
        </w:rPr>
        <w:t>"</w:t>
      </w:r>
      <w:r>
        <w:rPr>
          <w:noProof/>
        </w:rPr>
        <w:t>=</w:t>
      </w:r>
      <w:r w:rsidR="0007623F">
        <w:rPr>
          <w:noProof/>
        </w:rPr>
        <w:t>"</w:t>
      </w:r>
      <w:r>
        <w:rPr>
          <w:noProof/>
        </w:rPr>
        <w:t xml:space="preserve"> </w:t>
      </w:r>
      <w:r w:rsidR="0007623F">
        <w:rPr>
          <w:noProof/>
        </w:rPr>
        <w:t>"</w:t>
      </w:r>
      <w:r>
        <w:rPr>
          <w:noProof/>
        </w:rPr>
        <w:t>3gpp_mtsi_app_adapt</w:t>
      </w:r>
      <w:r w:rsidR="0007623F">
        <w:rPr>
          <w:noProof/>
        </w:rPr>
        <w:t>"</w:t>
      </w:r>
      <w:r>
        <w:rPr>
          <w:noProof/>
        </w:rPr>
        <w:t xml:space="preserve"> </w:t>
      </w:r>
      <w:r w:rsidR="0007623F">
        <w:rPr>
          <w:noProof/>
        </w:rPr>
        <w:t>"</w:t>
      </w:r>
      <w:r>
        <w:rPr>
          <w:noProof/>
        </w:rPr>
        <w:t>:</w:t>
      </w:r>
      <w:r w:rsidR="0007623F">
        <w:rPr>
          <w:noProof/>
        </w:rPr>
        <w:t>"</w:t>
      </w:r>
      <w:r>
        <w:rPr>
          <w:noProof/>
        </w:rPr>
        <w:t xml:space="preserve"> reqName *(</w:t>
      </w:r>
      <w:r w:rsidR="0007623F">
        <w:rPr>
          <w:noProof/>
        </w:rPr>
        <w:t>"</w:t>
      </w:r>
      <w:r>
        <w:rPr>
          <w:noProof/>
        </w:rPr>
        <w:t>,</w:t>
      </w:r>
      <w:r w:rsidR="0007623F">
        <w:rPr>
          <w:noProof/>
        </w:rPr>
        <w:t>"</w:t>
      </w:r>
      <w:r>
        <w:rPr>
          <w:noProof/>
        </w:rPr>
        <w:t xml:space="preserve"> reqName)</w:t>
      </w:r>
    </w:p>
    <w:p w14:paraId="5136F5E1" w14:textId="77777777" w:rsidR="00557BD2" w:rsidRPr="00557BD2" w:rsidRDefault="00557BD2" w:rsidP="00557BD2">
      <w:pPr>
        <w:ind w:left="284"/>
      </w:pPr>
      <w:r>
        <w:rPr>
          <w:noProof/>
        </w:rPr>
        <w:t>reqName</w:t>
      </w:r>
      <w:r w:rsidR="0007623F">
        <w:rPr>
          <w:noProof/>
        </w:rPr>
        <w:tab/>
      </w:r>
      <w:r w:rsidR="0007623F">
        <w:rPr>
          <w:noProof/>
        </w:rPr>
        <w:tab/>
      </w:r>
      <w:r>
        <w:rPr>
          <w:noProof/>
        </w:rPr>
        <w:tab/>
        <w:t xml:space="preserve">= </w:t>
      </w:r>
      <w:r w:rsidRPr="00557BD2">
        <w:t>"RedReq" / "FrameAggReq" / "AmrCmr" / "EvsRateReq" / "EvsBandwidthReq" / "EvsParRedReq" / "EvsIoModeReq" / "EvsPrimaryModeReq"</w:t>
      </w:r>
    </w:p>
    <w:p w14:paraId="44838EE8" w14:textId="77777777" w:rsidR="00557BD2" w:rsidRDefault="00557BD2" w:rsidP="00557BD2">
      <w:pPr>
        <w:rPr>
          <w:noProof/>
        </w:rPr>
      </w:pPr>
      <w:r>
        <w:rPr>
          <w:noProof/>
        </w:rPr>
        <w:t>The name denotes the RTCP APP packet types the SDP sender supportes to receive. The meaning of the values is as follows:</w:t>
      </w:r>
    </w:p>
    <w:p w14:paraId="060E2FC7" w14:textId="77777777" w:rsidR="00557BD2" w:rsidRPr="00D2023A" w:rsidRDefault="00557BD2" w:rsidP="00557BD2">
      <w:pPr>
        <w:pStyle w:val="B1"/>
        <w:ind w:left="284" w:firstLine="0"/>
        <w:rPr>
          <w:lang w:val="en-US"/>
        </w:rPr>
      </w:pPr>
      <w:r w:rsidRPr="00557BD2">
        <w:t xml:space="preserve">RedReq: </w:t>
      </w:r>
      <w:r w:rsidRPr="00D2023A">
        <w:rPr>
          <w:lang w:val="en-US"/>
        </w:rPr>
        <w:t>Redundancy Request</w:t>
      </w:r>
      <w:r>
        <w:rPr>
          <w:lang w:val="en-US"/>
        </w:rPr>
        <w:t xml:space="preserve">, sublause </w:t>
      </w:r>
      <w:r w:rsidRPr="00012278">
        <w:rPr>
          <w:lang w:val="en-US"/>
        </w:rPr>
        <w:t>10.2.1.3</w:t>
      </w:r>
    </w:p>
    <w:p w14:paraId="694BA26F" w14:textId="77777777" w:rsidR="00557BD2" w:rsidRPr="00012278" w:rsidRDefault="00557BD2" w:rsidP="00557BD2">
      <w:pPr>
        <w:pStyle w:val="B1"/>
        <w:ind w:left="284" w:firstLine="0"/>
        <w:rPr>
          <w:lang w:val="en-US"/>
        </w:rPr>
      </w:pPr>
      <w:r w:rsidRPr="00557BD2">
        <w:t xml:space="preserve">FrameAggReq: </w:t>
      </w:r>
      <w:r w:rsidRPr="00D2023A">
        <w:rPr>
          <w:lang w:val="en-US"/>
        </w:rPr>
        <w:t>Frame Aggregation Request</w:t>
      </w:r>
      <w:r>
        <w:rPr>
          <w:lang w:val="en-US"/>
        </w:rPr>
        <w:t>, subclause 10.2.1.4</w:t>
      </w:r>
    </w:p>
    <w:p w14:paraId="15A35E8F" w14:textId="77777777" w:rsidR="00557BD2" w:rsidRDefault="00557BD2" w:rsidP="00557BD2">
      <w:pPr>
        <w:pStyle w:val="B1"/>
        <w:ind w:left="284" w:firstLine="0"/>
        <w:rPr>
          <w:lang w:val="en-US"/>
        </w:rPr>
      </w:pPr>
      <w:r w:rsidRPr="00557BD2">
        <w:t xml:space="preserve">AmrCmr: </w:t>
      </w:r>
      <w:r w:rsidRPr="00D2023A">
        <w:rPr>
          <w:lang w:val="en-US"/>
        </w:rPr>
        <w:t>Codec Mode Request for AMR and AMR-WB</w:t>
      </w:r>
      <w:r>
        <w:rPr>
          <w:lang w:val="en-US"/>
        </w:rPr>
        <w:t>, subclause 10.2.1.5</w:t>
      </w:r>
    </w:p>
    <w:p w14:paraId="376F4C72" w14:textId="77777777" w:rsidR="00557BD2" w:rsidRPr="00012278" w:rsidRDefault="00557BD2" w:rsidP="00557BD2">
      <w:pPr>
        <w:pStyle w:val="B1"/>
        <w:ind w:left="284" w:firstLine="0"/>
        <w:rPr>
          <w:lang w:val="en-US"/>
        </w:rPr>
      </w:pPr>
      <w:r w:rsidRPr="00557BD2">
        <w:t xml:space="preserve">EvsRateReq: </w:t>
      </w:r>
      <w:r w:rsidRPr="00012278">
        <w:rPr>
          <w:lang w:val="en-US"/>
        </w:rPr>
        <w:t>EVS Primary Rate Request</w:t>
      </w:r>
      <w:r>
        <w:rPr>
          <w:lang w:val="en-US"/>
        </w:rPr>
        <w:t>, subclause 10.2.1.7</w:t>
      </w:r>
    </w:p>
    <w:p w14:paraId="43D4899B" w14:textId="77777777" w:rsidR="00557BD2" w:rsidRPr="00557BD2" w:rsidRDefault="00557BD2" w:rsidP="00557BD2">
      <w:pPr>
        <w:pStyle w:val="B1"/>
        <w:ind w:left="284" w:firstLine="0"/>
      </w:pPr>
      <w:r w:rsidRPr="00557BD2">
        <w:t>EvsBandwidthReq: EVS Bandwidth Request</w:t>
      </w:r>
      <w:r>
        <w:rPr>
          <w:lang w:val="en-US"/>
        </w:rPr>
        <w:t>, subclause 10.2.1.8</w:t>
      </w:r>
    </w:p>
    <w:p w14:paraId="4BAFD121" w14:textId="77777777" w:rsidR="00557BD2" w:rsidRDefault="00557BD2" w:rsidP="00557BD2">
      <w:pPr>
        <w:pStyle w:val="B1"/>
        <w:ind w:left="284" w:firstLine="0"/>
        <w:rPr>
          <w:lang w:val="en-US"/>
        </w:rPr>
      </w:pPr>
      <w:r w:rsidRPr="00557BD2">
        <w:t>EvsParRedReq:</w:t>
      </w:r>
      <w:r w:rsidRPr="00D2023A">
        <w:rPr>
          <w:lang w:val="en-US"/>
        </w:rPr>
        <w:t xml:space="preserve"> EVS Partial Redundancy Request</w:t>
      </w:r>
      <w:r>
        <w:rPr>
          <w:lang w:val="en-US"/>
        </w:rPr>
        <w:t>, subclause 10.2.1.9</w:t>
      </w:r>
    </w:p>
    <w:p w14:paraId="32F6C651" w14:textId="77777777" w:rsidR="00557BD2" w:rsidRPr="00557BD2" w:rsidRDefault="00557BD2" w:rsidP="00557BD2">
      <w:pPr>
        <w:pStyle w:val="B1"/>
        <w:ind w:left="284" w:firstLine="0"/>
      </w:pPr>
      <w:r w:rsidRPr="00557BD2">
        <w:t xml:space="preserve">EvsIoModeReq: EVS Primary mode to EVS AMR-WB IO mode Switching Request, </w:t>
      </w:r>
      <w:r>
        <w:rPr>
          <w:lang w:val="en-US"/>
        </w:rPr>
        <w:t>subclause 10.2.1.10</w:t>
      </w:r>
    </w:p>
    <w:p w14:paraId="4022D769" w14:textId="77777777" w:rsidR="00557BD2" w:rsidRPr="00557BD2" w:rsidRDefault="00557BD2" w:rsidP="00557BD2">
      <w:pPr>
        <w:pStyle w:val="B1"/>
        <w:ind w:left="284" w:firstLine="0"/>
      </w:pPr>
      <w:r w:rsidRPr="00557BD2">
        <w:t>EvsPrimaryModeReq: EVS AMR-WB IO mode to EVS Primary mode Switching Request</w:t>
      </w:r>
      <w:r>
        <w:rPr>
          <w:lang w:val="en-US"/>
        </w:rPr>
        <w:t>, subclause 10.2.1.11</w:t>
      </w:r>
    </w:p>
    <w:p w14:paraId="13AEA3A6" w14:textId="77777777" w:rsidR="00557BD2" w:rsidRDefault="00557BD2" w:rsidP="00557BD2">
      <w:pPr>
        <w:rPr>
          <w:noProof/>
        </w:rPr>
      </w:pPr>
      <w:r>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2DC8DC3D" w14:textId="77777777" w:rsidR="00557BD2" w:rsidRDefault="00557BD2" w:rsidP="00557BD2">
      <w:pPr>
        <w:rPr>
          <w:noProof/>
        </w:rPr>
      </w:pPr>
      <w:r>
        <w:rPr>
          <w:noProof/>
        </w:rPr>
        <w:t>An MTSI client supporting only AMR and AMR-WB therefore may for instance include the following in the SDP offer:</w:t>
      </w:r>
    </w:p>
    <w:p w14:paraId="0DB5EE33" w14:textId="77777777" w:rsidR="00557BD2" w:rsidRDefault="00557BD2" w:rsidP="00557BD2">
      <w:pPr>
        <w:ind w:left="284"/>
        <w:rPr>
          <w:noProof/>
        </w:rPr>
      </w:pPr>
      <w:r>
        <w:rPr>
          <w:noProof/>
        </w:rPr>
        <w:t>a=3gpp_mtsi_app_adapt:</w:t>
      </w:r>
      <w:r w:rsidRPr="00557BD2">
        <w:t xml:space="preserve"> RedReq,FrameAggReq,AmrCmr </w:t>
      </w:r>
    </w:p>
    <w:p w14:paraId="177FCC6F" w14:textId="77777777" w:rsidR="00557BD2" w:rsidRDefault="00557BD2" w:rsidP="00557BD2">
      <w:pPr>
        <w:rPr>
          <w:noProof/>
        </w:rPr>
      </w:pPr>
      <w:r>
        <w:rPr>
          <w:noProof/>
        </w:rPr>
        <w:t>An MTSI client supporting only AMR, AMR-WB and EVS may for instance include the following in the SDP offer:</w:t>
      </w:r>
    </w:p>
    <w:p w14:paraId="1CD270C1" w14:textId="77777777" w:rsidR="00557BD2" w:rsidRDefault="00557BD2" w:rsidP="00557BD2">
      <w:pPr>
        <w:ind w:left="284"/>
        <w:rPr>
          <w:noProof/>
        </w:rPr>
      </w:pPr>
      <w:r>
        <w:rPr>
          <w:noProof/>
        </w:rPr>
        <w:t>a=3gpp_mtsi_app_adapt:</w:t>
      </w:r>
      <w:r w:rsidRPr="00557BD2">
        <w:t xml:space="preserve"> RedReq,FrameAggReq,AmrCmr,EvsRateReq,EvsBandwidthReq,EvsParRedReq,EvsIoModeReq,EvsPrimaryModeReq</w:t>
      </w:r>
    </w:p>
    <w:p w14:paraId="503C58F4" w14:textId="77777777" w:rsidR="00557BD2" w:rsidRDefault="00557BD2" w:rsidP="00557BD2">
      <w:pPr>
        <w:rPr>
          <w:noProof/>
        </w:rPr>
      </w:pPr>
      <w:r>
        <w:rPr>
          <w:noProof/>
        </w:rPr>
        <w:t>The attribute shall only be used on media level.</w:t>
      </w:r>
    </w:p>
    <w:p w14:paraId="362D755D" w14:textId="77777777" w:rsidR="000409E1" w:rsidRDefault="00557BD2" w:rsidP="000409E1">
      <w:pPr>
        <w:rPr>
          <w:noProof/>
        </w:rPr>
      </w:pPr>
      <w:r>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08FC39C5" w14:textId="77777777" w:rsidR="00B35D29" w:rsidRDefault="00B35D29">
      <w:pPr>
        <w:pStyle w:val="Heading2"/>
      </w:pPr>
      <w:bookmarkStart w:id="1423" w:name="_Toc26369342"/>
      <w:bookmarkStart w:id="1424" w:name="_Toc36227224"/>
      <w:bookmarkStart w:id="1425" w:name="_Toc36228239"/>
      <w:bookmarkStart w:id="1426" w:name="_Toc36228866"/>
      <w:bookmarkStart w:id="1427" w:name="_Toc68847185"/>
      <w:bookmarkStart w:id="1428" w:name="_Toc74611120"/>
      <w:bookmarkStart w:id="1429" w:name="_Toc75566399"/>
      <w:bookmarkStart w:id="1430" w:name="_Toc89789950"/>
      <w:bookmarkStart w:id="1431" w:name="_Toc89963094"/>
      <w:r>
        <w:lastRenderedPageBreak/>
        <w:t>10.3</w:t>
      </w:r>
      <w:r>
        <w:tab/>
        <w:t>Video</w:t>
      </w:r>
      <w:bookmarkEnd w:id="1423"/>
      <w:bookmarkEnd w:id="1424"/>
      <w:bookmarkEnd w:id="1425"/>
      <w:bookmarkEnd w:id="1426"/>
      <w:bookmarkEnd w:id="1427"/>
      <w:bookmarkEnd w:id="1428"/>
      <w:bookmarkEnd w:id="1429"/>
      <w:bookmarkEnd w:id="1430"/>
      <w:bookmarkEnd w:id="1431"/>
    </w:p>
    <w:p w14:paraId="4F40EAE5" w14:textId="77777777" w:rsidR="00292823" w:rsidRDefault="00292823" w:rsidP="00292823">
      <w:pPr>
        <w:pStyle w:val="Heading3"/>
      </w:pPr>
      <w:bookmarkStart w:id="1432" w:name="_Toc26369343"/>
      <w:bookmarkStart w:id="1433" w:name="_Toc36227225"/>
      <w:bookmarkStart w:id="1434" w:name="_Toc36228240"/>
      <w:bookmarkStart w:id="1435" w:name="_Toc36228867"/>
      <w:bookmarkStart w:id="1436" w:name="_Toc68847186"/>
      <w:bookmarkStart w:id="1437" w:name="_Toc74611121"/>
      <w:bookmarkStart w:id="1438" w:name="_Toc75566400"/>
      <w:bookmarkStart w:id="1439" w:name="_Toc89789951"/>
      <w:bookmarkStart w:id="1440" w:name="_Toc89963095"/>
      <w:r>
        <w:t>10.3.1</w:t>
      </w:r>
      <w:r>
        <w:tab/>
        <w:t>General</w:t>
      </w:r>
      <w:bookmarkEnd w:id="1432"/>
      <w:bookmarkEnd w:id="1433"/>
      <w:bookmarkEnd w:id="1434"/>
      <w:bookmarkEnd w:id="1435"/>
      <w:bookmarkEnd w:id="1436"/>
      <w:bookmarkEnd w:id="1437"/>
      <w:bookmarkEnd w:id="1438"/>
      <w:bookmarkEnd w:id="1439"/>
      <w:bookmarkEnd w:id="1440"/>
    </w:p>
    <w:p w14:paraId="0880331A" w14:textId="77777777" w:rsidR="00B35D29" w:rsidRDefault="00B35D29">
      <w:pPr>
        <w:keepNext/>
        <w:keepLines/>
      </w:pPr>
      <w:r>
        <w:t xml:space="preserve">MTSI clients receiving RTCP Receiver Reports (RR) indicating nonzero packet loss </w:t>
      </w:r>
      <w:r w:rsidR="00B751E5">
        <w:t xml:space="preserve">shall support adjusting </w:t>
      </w:r>
      <w:r>
        <w:t>their outgoing bitrate accordingly (see RFC 3550 [9]). Note that for IMS networks, which normally have nonzero packet loss and fairly long round-trip delay, the amount of bitrate reduction specified in RFC 3448 [56] is generally too restrictive for video and may, if used as specified, result in very low video bitrates already at (for IMS) moderate packet loss rates.</w:t>
      </w:r>
    </w:p>
    <w:p w14:paraId="3935331A" w14:textId="77777777" w:rsidR="00292823" w:rsidRDefault="00292823" w:rsidP="00292823">
      <w:r>
        <w:t xml:space="preserve">A video sender shall support adapting its video output rate based on </w:t>
      </w:r>
      <w:smartTag w:uri="urn:schemas-microsoft-com:office:smarttags" w:element="PersonName">
        <w:r>
          <w:t>RT</w:t>
        </w:r>
      </w:smartTag>
      <w:r>
        <w:t xml:space="preserve">CP reports and TMMBR messages. This adaptation shall be used as described in clauses 10.3.2 to 10.3.6 unless the video sender is explicitly notified that no rate adaptation shall be performed, e.g.by setting the minimum quality bitrate equal to the negotiated bitrate. </w:t>
      </w:r>
      <w:r w:rsidRPr="00BA2818">
        <w:rPr>
          <w:bCs/>
        </w:rPr>
        <w:t>This adaptation should be performed while maintaining a balance between spatial quality and temporal resolution, which matches the bitrate and image size.</w:t>
      </w:r>
      <w:r>
        <w:rPr>
          <w:bCs/>
        </w:rPr>
        <w:t xml:space="preserve"> </w:t>
      </w:r>
      <w:r>
        <w:t xml:space="preserve">Some examples are given in Annex B. </w:t>
      </w:r>
      <w:r w:rsidRPr="00ED3D8D">
        <w:t xml:space="preserve">For the handling of packet loss signaled through AVPF NACK and PLI, or for rate adaptation with </w:t>
      </w:r>
      <w:smartTag w:uri="urn:schemas-microsoft-com:office:smarttags" w:element="PersonName">
        <w:r w:rsidRPr="00ED3D8D">
          <w:t>RT</w:t>
        </w:r>
      </w:smartTag>
      <w:r w:rsidRPr="00ED3D8D">
        <w:t xml:space="preserve">CP reports and TMMBR messages, </w:t>
      </w:r>
      <w:r>
        <w:t>the</w:t>
      </w:r>
      <w:r w:rsidRPr="00ED3D8D">
        <w:t xml:space="preserve"> video sender </w:t>
      </w:r>
      <w:r>
        <w:t>shall be</w:t>
      </w:r>
      <w:r w:rsidRPr="00ED3D8D">
        <w:t xml:space="preserv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w:t>
      </w:r>
      <w:r>
        <w:t>io</w:t>
      </w:r>
      <w:r w:rsidRPr="00ED3D8D">
        <w:t xml:space="preserve">s, </w:t>
      </w:r>
      <w:r w:rsidR="00403F98" w:rsidRPr="00E50170">
        <w:t>FEC</w:t>
      </w:r>
      <w:r w:rsidR="00403F98">
        <w:t xml:space="preserve">, </w:t>
      </w:r>
      <w:r w:rsidRPr="00ED3D8D">
        <w:t>and adaptation of the bit rates.</w:t>
      </w:r>
    </w:p>
    <w:p w14:paraId="48F6514C" w14:textId="77777777" w:rsidR="00292823" w:rsidRDefault="00292823" w:rsidP="00292823">
      <w:r>
        <w:t>The rate adaptation can be controlled by using the video adaptation parameters defined in clause 17.2. By using the MIN_QUALITY/BIT_RATE/ABSOLUTE or the MIN_QUALITY/BIT_RATE/RELATIVE parameters it is possible to set the minimum bitrate for the adaptation.</w:t>
      </w:r>
    </w:p>
    <w:p w14:paraId="2C99BD2F" w14:textId="77777777" w:rsidR="00292823" w:rsidRDefault="00292823" w:rsidP="00455C2A">
      <w:pPr>
        <w:pStyle w:val="Heading3"/>
      </w:pPr>
      <w:bookmarkStart w:id="1441" w:name="_Toc26369344"/>
      <w:bookmarkStart w:id="1442" w:name="_Toc36227226"/>
      <w:bookmarkStart w:id="1443" w:name="_Toc36228241"/>
      <w:bookmarkStart w:id="1444" w:name="_Toc36228868"/>
      <w:bookmarkStart w:id="1445" w:name="_Toc68847187"/>
      <w:bookmarkStart w:id="1446" w:name="_Toc74611122"/>
      <w:bookmarkStart w:id="1447" w:name="_Toc75566401"/>
      <w:bookmarkStart w:id="1448" w:name="_Toc89789952"/>
      <w:bookmarkStart w:id="1449" w:name="_Toc89963096"/>
      <w:r>
        <w:t>10.3.2</w:t>
      </w:r>
      <w:r>
        <w:tab/>
        <w:t>Signaling mechanisms</w:t>
      </w:r>
      <w:bookmarkEnd w:id="1441"/>
      <w:bookmarkEnd w:id="1442"/>
      <w:bookmarkEnd w:id="1443"/>
      <w:bookmarkEnd w:id="1444"/>
      <w:bookmarkEnd w:id="1445"/>
      <w:bookmarkEnd w:id="1446"/>
      <w:bookmarkEnd w:id="1447"/>
      <w:bookmarkEnd w:id="1448"/>
      <w:bookmarkEnd w:id="1449"/>
    </w:p>
    <w:p w14:paraId="20FB6F1F" w14:textId="77777777" w:rsidR="00DE1416" w:rsidRPr="0075411B" w:rsidRDefault="00DE1416" w:rsidP="00DE1416">
      <w:pPr>
        <w:rPr>
          <w:noProof/>
        </w:rPr>
      </w:pPr>
      <w:r w:rsidRPr="0075411B">
        <w:rPr>
          <w:noProof/>
        </w:rPr>
        <w:t>The use of TMMBR and TMMBN depends on the outcome of the SDP offer/answer negotiation, see Clause 6.2.3.2.</w:t>
      </w:r>
    </w:p>
    <w:p w14:paraId="68E2B0D5" w14:textId="77777777" w:rsidR="00DE1416" w:rsidRPr="0075411B" w:rsidRDefault="00DE1416" w:rsidP="00DE1416">
      <w:r w:rsidRPr="0075411B">
        <w:t>If TMMBR and</w:t>
      </w:r>
      <w:r w:rsidR="00A66026">
        <w:t xml:space="preserve"> </w:t>
      </w:r>
      <w:r w:rsidRPr="0075411B">
        <w:t xml:space="preserve">TMMBN are allowed to be used in the session and if the receiving MTSI client in terminal is made aware of a reduction in downlink bandwidth allocation through an explicit indication of the available bandwidth </w:t>
      </w:r>
      <w:r w:rsidRPr="00D10E6A">
        <w:t xml:space="preserve">allocation </w:t>
      </w:r>
      <w:r w:rsidRPr="0075411B">
        <w:t xml:space="preserve">from the network (e.g. due to QoS renegotiation or handoff to another radio access technology), or from measurements such as increased delay at the </w:t>
      </w:r>
      <w:r w:rsidRPr="00D10E6A">
        <w:t xml:space="preserve">media </w:t>
      </w:r>
      <w:r w:rsidRPr="0075411B">
        <w:t>receiver</w:t>
      </w:r>
      <w:r>
        <w:t>,</w:t>
      </w:r>
      <w:r w:rsidRPr="0075411B">
        <w:t xml:space="preserve"> it shall notify the </w:t>
      </w:r>
      <w:r w:rsidRPr="00D10E6A">
        <w:t xml:space="preserve">media </w:t>
      </w:r>
      <w:r w:rsidRPr="0075411B">
        <w:t xml:space="preserve">sender of the new current maximum bitrate using TMMBR. In this context the TMMBR message is used to quickly signal to the other party a reduction in available </w:t>
      </w:r>
      <w:r w:rsidRPr="00D10E6A">
        <w:t xml:space="preserve">transport </w:t>
      </w:r>
      <w:r w:rsidRPr="0075411B">
        <w:t xml:space="preserve">bitrate. If rate adaptation is allowed, the </w:t>
      </w:r>
      <w:r w:rsidRPr="00D10E6A">
        <w:t xml:space="preserve">media </w:t>
      </w:r>
      <w:r w:rsidRPr="0075411B">
        <w:t xml:space="preserve">sending MTSI client shall, after receiving TMMBR, adjust the sent media rate to the requested rate or lower and shall respond by sending TMMBN, as described in CCM [43]. When determining the encoder bitrate the MTSI client needs to compensate for the IP/UDP/RTP overhead since the bitrate indicated in the TMMBR message includes this overhead.  To determine TMMBR and TMMBN content, both </w:t>
      </w:r>
      <w:r w:rsidRPr="00D10E6A">
        <w:t xml:space="preserve">media </w:t>
      </w:r>
      <w:r w:rsidRPr="0075411B">
        <w:t xml:space="preserve">sending and </w:t>
      </w:r>
      <w:r w:rsidRPr="00D10E6A">
        <w:t xml:space="preserve">media </w:t>
      </w:r>
      <w:r w:rsidRPr="0075411B">
        <w:t>receiving MTSI client</w:t>
      </w:r>
      <w:r>
        <w:t>s</w:t>
      </w:r>
      <w:r w:rsidRPr="0075411B">
        <w:t xml:space="preserve"> in terminal</w:t>
      </w:r>
      <w:r>
        <w:t>s</w:t>
      </w:r>
      <w:r w:rsidRPr="0075411B">
        <w:t xml:space="preserve"> shall use their best estimates of packet measured overhead size when measured overhead values are not available. If the TMMBR message was sent due to an explicit indication of available bandwidth</w:t>
      </w:r>
      <w:r w:rsidRPr="00D10E6A">
        <w:t xml:space="preserve"> allocation</w:t>
      </w:r>
      <w:r w:rsidRPr="0075411B">
        <w:t>, the MTSI client in terminal that sent the TMMBR message shall, after receiving the TMMBN, send a SIP UPDATE to the other party to establish the new rate as specified in clause 6.2.7.</w:t>
      </w:r>
    </w:p>
    <w:p w14:paraId="5BA6BA89" w14:textId="77777777" w:rsidR="00DE1416" w:rsidRPr="0075411B" w:rsidRDefault="00DE1416" w:rsidP="00DE1416">
      <w:r w:rsidRPr="0075411B">
        <w:t xml:space="preserve">It is the </w:t>
      </w:r>
      <w:r w:rsidRPr="00D10E6A">
        <w:t xml:space="preserve">media </w:t>
      </w:r>
      <w:r w:rsidRPr="0075411B">
        <w:t xml:space="preserve">sender’s responsibility to estimate if, and by how much, queue build-up has occurred due to use of a sending rate that was higher than the available throughput, before being able to reduce the sending rate. It is therefore also the </w:t>
      </w:r>
      <w:r w:rsidRPr="00D10E6A">
        <w:t xml:space="preserve">media </w:t>
      </w:r>
      <w:r w:rsidRPr="0075411B">
        <w:t xml:space="preserve">sender’s responsibility to recover the buffering delay by sending with a rate that is lower than what the </w:t>
      </w:r>
      <w:r w:rsidRPr="00D10E6A">
        <w:t xml:space="preserve">media </w:t>
      </w:r>
      <w:r w:rsidRPr="0075411B">
        <w:t>receiver has requested in the TMMBR message for some period of time.</w:t>
      </w:r>
    </w:p>
    <w:p w14:paraId="264F0DD6" w14:textId="77777777" w:rsidR="00DE1416" w:rsidRPr="0075411B" w:rsidRDefault="00DE1416" w:rsidP="00DE1416">
      <w:pPr>
        <w:rPr>
          <w:noProof/>
        </w:rPr>
      </w:pPr>
      <w:r w:rsidRPr="0075411B">
        <w:rPr>
          <w:noProof/>
        </w:rPr>
        <w:t>If TMMBR and TMMBN are not allowed to be used in the session and if the MTSI client in terminal is made aware of a reduction in downlink bandwidth allocation (e.g. due to QoS renegotiation or handoff to another radio access technology) i</w:t>
      </w:r>
      <w:r>
        <w:rPr>
          <w:noProof/>
        </w:rPr>
        <w:t>t</w:t>
      </w:r>
      <w:r w:rsidRPr="0075411B">
        <w:rPr>
          <w:noProof/>
        </w:rPr>
        <w:t xml:space="preserve"> shall send a SIP UPDATE to the other party to establish the new rate as specified in clause 6.2.7.</w:t>
      </w:r>
    </w:p>
    <w:p w14:paraId="41D28C14" w14:textId="77777777" w:rsidR="00DE1416" w:rsidRDefault="00DE1416" w:rsidP="00DE1416">
      <w:r w:rsidRPr="0075411B">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 6.2.7.</w:t>
      </w:r>
    </w:p>
    <w:p w14:paraId="4554C417" w14:textId="77777777" w:rsidR="00DE1416" w:rsidRPr="0075411B" w:rsidRDefault="00DE1416" w:rsidP="00DE1416">
      <w:r w:rsidRPr="00D10E6A">
        <w:t>When an MTSI client in terminal receives available bandwidth information from ANBR (see 10.</w:t>
      </w:r>
      <w:r w:rsidR="00A63F92">
        <w:t>7</w:t>
      </w:r>
      <w:r w:rsidRPr="00D10E6A">
        <w:t xml:space="preserve">), it shall not be considered an explicit indication of available bandwidth allocation that requires sending SIP UPDATE as described above. </w:t>
      </w:r>
      <w:r>
        <w:t xml:space="preserve">The conditions under which it is allowed to send </w:t>
      </w:r>
      <w:r w:rsidRPr="00D10E6A">
        <w:t>SIP UPDATE based on ANBR</w:t>
      </w:r>
      <w:r>
        <w:t xml:space="preserve"> are described in clause 6.2.5.1</w:t>
      </w:r>
      <w:r w:rsidRPr="00D10E6A">
        <w:t>.</w:t>
      </w:r>
    </w:p>
    <w:p w14:paraId="5FF3849D" w14:textId="77777777" w:rsidR="00DE1416" w:rsidRPr="0075411B" w:rsidRDefault="00DE1416" w:rsidP="00DE1416">
      <w:r w:rsidRPr="0075411B">
        <w:t xml:space="preserve">The </w:t>
      </w:r>
      <w:r>
        <w:t xml:space="preserve">media </w:t>
      </w:r>
      <w:r w:rsidRPr="0075411B">
        <w:t xml:space="preserve">sender information in the RTCP Sender Reports (RTCP SR) contains information about how many packets and how much data the </w:t>
      </w:r>
      <w:r>
        <w:t xml:space="preserve">media </w:t>
      </w:r>
      <w:r w:rsidRPr="0075411B">
        <w:t xml:space="preserve">sender has sent. A </w:t>
      </w:r>
      <w:r>
        <w:t xml:space="preserve">media </w:t>
      </w:r>
      <w:r w:rsidRPr="0075411B">
        <w:t xml:space="preserve">receiving MTSI client in terminal may use this information to </w:t>
      </w:r>
      <w:r w:rsidRPr="0075411B">
        <w:lastRenderedPageBreak/>
        <w:t xml:space="preserve">detect the difference between the sent bitrate (from the remote </w:t>
      </w:r>
      <w:r>
        <w:t xml:space="preserve">media sending </w:t>
      </w:r>
      <w:r w:rsidRPr="0075411B">
        <w:t>client) and the receive</w:t>
      </w:r>
      <w:r>
        <w:t>d</w:t>
      </w:r>
      <w:r w:rsidRPr="0075411B">
        <w:t xml:space="preserve"> bitrate (in the local </w:t>
      </w:r>
      <w:r>
        <w:t xml:space="preserve">media receiving </w:t>
      </w:r>
      <w:r w:rsidRPr="0075411B">
        <w:t>client).</w:t>
      </w:r>
    </w:p>
    <w:p w14:paraId="1C336835" w14:textId="77777777" w:rsidR="00DE1416" w:rsidRPr="0075411B" w:rsidRDefault="00DE1416" w:rsidP="00DE1416">
      <w:r w:rsidRPr="0075411B">
        <w:t xml:space="preserve">The report blocks in the RTCP Receiver Reports (RTCP RR) or in the RTCP Sender Reports (RTCP SR), contain information about the highest received sequence number, the packet loss rate, the cumulative number of packet losses and interarrival jitter as experienced by the </w:t>
      </w:r>
      <w:r>
        <w:t xml:space="preserve">media </w:t>
      </w:r>
      <w:r w:rsidRPr="0075411B">
        <w:t xml:space="preserve">receiver. A </w:t>
      </w:r>
      <w:r>
        <w:t xml:space="preserve">media </w:t>
      </w:r>
      <w:r w:rsidRPr="0075411B">
        <w:t xml:space="preserve">sending MTSI client in terminal may use this information to detect the difference between the sent bitrate (from the local </w:t>
      </w:r>
      <w:r>
        <w:t xml:space="preserve">media sending </w:t>
      </w:r>
      <w:r w:rsidRPr="0075411B">
        <w:t xml:space="preserve">client) and the received bitrate (in the remote </w:t>
      </w:r>
      <w:r>
        <w:t xml:space="preserve">media receiving </w:t>
      </w:r>
      <w:r w:rsidRPr="0075411B">
        <w:t>client) and also to estimate the queue build-up that can happen when congestion occurs somewhere in the path.</w:t>
      </w:r>
    </w:p>
    <w:p w14:paraId="7B3185AD" w14:textId="77777777" w:rsidR="000D375A" w:rsidRDefault="000D375A" w:rsidP="000D375A">
      <w:r>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5E2488A" w14:textId="77777777" w:rsidR="000D375A" w:rsidRDefault="000D375A" w:rsidP="000D375A">
      <w:pPr>
        <w:pStyle w:val="B1"/>
      </w:pPr>
      <w:r>
        <w:t>-</w:t>
      </w:r>
      <w:r>
        <w:tab/>
        <w:t>0 bps for the RS field (at media level);</w:t>
      </w:r>
    </w:p>
    <w:p w14:paraId="4505B85D" w14:textId="77777777" w:rsidR="000D375A" w:rsidRDefault="000D375A" w:rsidP="000D375A">
      <w:pPr>
        <w:pStyle w:val="B1"/>
        <w:ind w:left="0" w:firstLine="284"/>
      </w:pPr>
      <w:r>
        <w:t>-</w:t>
      </w:r>
      <w:r>
        <w:tab/>
        <w:t>5000 bps for the RR field (at media level).</w:t>
      </w:r>
    </w:p>
    <w:p w14:paraId="077EA6A6" w14:textId="77777777" w:rsidR="000D375A" w:rsidRDefault="000D375A" w:rsidP="006E0A18">
      <w:pPr>
        <w:pStyle w:val="NO"/>
      </w:pPr>
      <w:r>
        <w:t>NOTE</w:t>
      </w:r>
      <w:r w:rsidR="00806865">
        <w:rPr>
          <w:lang w:val="en-GB"/>
        </w:rPr>
        <w:t xml:space="preserve"> 1</w:t>
      </w:r>
      <w:r>
        <w:t>:</w:t>
      </w:r>
      <w:r>
        <w:tab/>
        <w:t>In a point-to-point session the MTSI clients in terminals will be reserved, on average, 2500 bps of RTCP bandwidth in each direction when the RTCP bandwidth modifiers are negotiated as described above.</w:t>
      </w:r>
    </w:p>
    <w:p w14:paraId="20CBE022" w14:textId="77777777" w:rsidR="00E23B9F" w:rsidRDefault="00E23B9F" w:rsidP="00E23B9F">
      <w:pPr>
        <w:rPr>
          <w:noProof/>
        </w:rPr>
      </w:pPr>
      <w:r>
        <w:t xml:space="preserve">Furthermore, unless there is a clear need to set the RTCP bandwidth higher than specified above, </w:t>
      </w:r>
      <w:r>
        <w:rPr>
          <w:noProof/>
        </w:rPr>
        <w:t>the RTCP bandwidth modifiers in the SDP offer should be set as specified above.</w:t>
      </w:r>
    </w:p>
    <w:p w14:paraId="48624A2C" w14:textId="77777777" w:rsidR="00E23B9F" w:rsidRPr="00E23B9F" w:rsidRDefault="00E23B9F" w:rsidP="00E23B9F">
      <w:pPr>
        <w:pStyle w:val="NO"/>
      </w:pPr>
      <w:r w:rsidRPr="00B36010">
        <w:t>NOTE</w:t>
      </w:r>
      <w:r w:rsidR="00806865">
        <w:rPr>
          <w:lang w:val="en-GB"/>
        </w:rPr>
        <w:t xml:space="preserve"> 2</w:t>
      </w:r>
      <w:r w:rsidRPr="00B36010">
        <w:t>:</w:t>
      </w:r>
      <w:r w:rsidRPr="00B36010">
        <w:tab/>
        <w:t>RFC 3550 recommends that the RTCP bandwidth default be 5% of the media bandwidth.  However, thi</w:t>
      </w:r>
      <w:r>
        <w:t>s default may be excessive</w:t>
      </w:r>
      <w:r w:rsidRPr="00B36010">
        <w:t xml:space="preserve"> in various scenarios</w:t>
      </w:r>
      <w:r>
        <w:t>, including 3GPP access networks,</w:t>
      </w:r>
      <w:r w:rsidRPr="00B36010">
        <w:t xml:space="preserve"> and should therefore be carefully evaluated when setting the RR and RS values differently than recommended in this clause.</w:t>
      </w:r>
    </w:p>
    <w:p w14:paraId="7DC4614F" w14:textId="77777777" w:rsidR="00292823" w:rsidRDefault="00292823" w:rsidP="00292823">
      <w:r>
        <w:t>Another way to estimate the transmitted bitrate is to analyse the size of the packets and the RTP time stamps.</w:t>
      </w:r>
    </w:p>
    <w:p w14:paraId="71D6000B" w14:textId="77777777" w:rsidR="00292823" w:rsidRDefault="00292823" w:rsidP="00455C2A">
      <w:pPr>
        <w:pStyle w:val="Heading3"/>
      </w:pPr>
      <w:bookmarkStart w:id="1450" w:name="_Toc26369345"/>
      <w:bookmarkStart w:id="1451" w:name="_Toc36227227"/>
      <w:bookmarkStart w:id="1452" w:name="_Toc36228242"/>
      <w:bookmarkStart w:id="1453" w:name="_Toc36228869"/>
      <w:bookmarkStart w:id="1454" w:name="_Toc68847188"/>
      <w:bookmarkStart w:id="1455" w:name="_Toc74611123"/>
      <w:bookmarkStart w:id="1456" w:name="_Toc75566402"/>
      <w:bookmarkStart w:id="1457" w:name="_Toc89789953"/>
      <w:bookmarkStart w:id="1458" w:name="_Toc89963097"/>
      <w:r w:rsidRPr="00A24C83">
        <w:t>10.3.3</w:t>
      </w:r>
      <w:r w:rsidRPr="00A24C83">
        <w:tab/>
        <w:t>Adaptation triggers</w:t>
      </w:r>
      <w:bookmarkEnd w:id="1450"/>
      <w:bookmarkEnd w:id="1451"/>
      <w:bookmarkEnd w:id="1452"/>
      <w:bookmarkEnd w:id="1453"/>
      <w:bookmarkEnd w:id="1454"/>
      <w:bookmarkEnd w:id="1455"/>
      <w:bookmarkEnd w:id="1456"/>
      <w:bookmarkEnd w:id="1457"/>
      <w:bookmarkEnd w:id="1458"/>
    </w:p>
    <w:p w14:paraId="39CC9903" w14:textId="77777777" w:rsidR="00292823" w:rsidRDefault="00292823" w:rsidP="00292823">
      <w:r>
        <w:t>An MTSI client in terminal sending or receiving media needs to know the currently allowed bitrate (</w:t>
      </w:r>
      <w:r w:rsidRPr="00EE6B13">
        <w:rPr>
          <w:position w:val="-10"/>
        </w:rPr>
        <w:object w:dxaOrig="2360" w:dyaOrig="300" w14:anchorId="7496F579">
          <v:shape id="_x0000_i1055" type="#_x0000_t75" style="width:120pt;height:15pt" o:ole="">
            <v:imagedata r:id="rId74" o:title=""/>
          </v:shape>
          <o:OLEObject Type="Embed" ProgID="Equation.3" ShapeID="_x0000_i1055" DrawAspect="Content" ObjectID="_1701959555" r:id="rId75"/>
        </w:object>
      </w:r>
      <w:r>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7916DB08" w14:textId="77777777" w:rsidR="00292823" w:rsidRDefault="00EE3B3B" w:rsidP="00292823">
      <w:r>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r w:rsidR="00A66026">
        <w:t>.</w:t>
      </w:r>
    </w:p>
    <w:p w14:paraId="7CDDC507" w14:textId="77777777" w:rsidR="00292823" w:rsidRDefault="00292823" w:rsidP="00455C2A">
      <w:pPr>
        <w:pStyle w:val="NO"/>
      </w:pPr>
      <w:r>
        <w:t>NOTE:</w:t>
      </w:r>
      <w:r>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62DC98F3" w14:textId="77777777" w:rsidR="00867D37" w:rsidRDefault="00867D37" w:rsidP="00867D37">
      <w:r>
        <w:t xml:space="preserve">An MTSI client in terminal receiving media shall use at least one adaptation trigger that is not ECN. Examples of adaptation triggers are: </w:t>
      </w:r>
      <w:r w:rsidR="00DE1416">
        <w:t xml:space="preserve">ANBR, </w:t>
      </w:r>
      <w:r>
        <w:t>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43E48269" w14:textId="77777777" w:rsidR="00DE1416" w:rsidRPr="0075411B" w:rsidRDefault="00DE1416" w:rsidP="00DE1416">
      <w:pPr>
        <w:rPr>
          <w:lang w:val="en-US"/>
        </w:rPr>
      </w:pPr>
      <w:r w:rsidRPr="0075411B">
        <w:rPr>
          <w:lang w:val="en-US"/>
        </w:rPr>
        <w:t>An MTSI client in terminal sending or receiving media:</w:t>
      </w:r>
    </w:p>
    <w:p w14:paraId="306BD1B5" w14:textId="77777777" w:rsidR="00DE1416" w:rsidRPr="0075411B" w:rsidRDefault="00DE1416" w:rsidP="00DE1416">
      <w:pPr>
        <w:pStyle w:val="B1"/>
        <w:rPr>
          <w:lang w:val="en-US"/>
        </w:rPr>
      </w:pPr>
      <w:r w:rsidRPr="0075411B">
        <w:rPr>
          <w:lang w:val="en-US"/>
        </w:rPr>
        <w:t>-</w:t>
      </w:r>
      <w:r w:rsidRPr="0075411B">
        <w:rPr>
          <w:lang w:val="en-US"/>
        </w:rPr>
        <w:tab/>
        <w:t xml:space="preserve">Should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3358E53F" w14:textId="77777777" w:rsidR="00DE1416" w:rsidRPr="0075411B" w:rsidRDefault="00DE1416" w:rsidP="00DE1416">
      <w:pPr>
        <w:pStyle w:val="B1"/>
        <w:rPr>
          <w:lang w:val="en-US"/>
        </w:rPr>
      </w:pPr>
      <w:r w:rsidRPr="0075411B">
        <w:rPr>
          <w:lang w:val="en-US"/>
        </w:rPr>
        <w:t>-</w:t>
      </w:r>
      <w:r w:rsidRPr="0075411B">
        <w:rPr>
          <w:lang w:val="en-US"/>
        </w:rPr>
        <w:tab/>
        <w:t xml:space="preserve">Shall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 xml:space="preserve">25% or more. If a trigger requires reception of an RTCP Sender or Receiver Report, the change shall be detected within 6 frame </w:t>
      </w:r>
      <w:r w:rsidRPr="0075411B">
        <w:rPr>
          <w:lang w:val="en-US"/>
        </w:rPr>
        <w:lastRenderedPageBreak/>
        <w:t>durations of reception of the Sender or Receiver Report. If all triggers do not require Sender or Receiver Report reception, the change shall be detected within 15 frame durations of the reduction in throughput.</w:t>
      </w:r>
    </w:p>
    <w:p w14:paraId="745F6937" w14:textId="77777777" w:rsidR="00EE3B3B" w:rsidRDefault="00EE3B3B" w:rsidP="00EE3B3B">
      <w:r>
        <w:t xml:space="preserve">If an MTSI client in terminal receiving media </w:t>
      </w:r>
      <w:r w:rsidRPr="00F01217">
        <w:t>use</w:t>
      </w:r>
      <w:r>
        <w:t>s DL ANBR t</w:t>
      </w:r>
      <w:r w:rsidRPr="00F01217">
        <w:t>o detect a needed reduction in t</w:t>
      </w:r>
      <w:r>
        <w:t>hroughput of 10% or more, it should send RTCP TMMBR to request the highest bitrate that is lower than ANBR and all other adaptation triggers</w:t>
      </w:r>
      <w:r w:rsidRPr="00F01217">
        <w:t>.</w:t>
      </w:r>
    </w:p>
    <w:p w14:paraId="0B546030" w14:textId="77777777" w:rsidR="00EE3B3B" w:rsidRDefault="00EE3B3B" w:rsidP="00DE1416">
      <w:r>
        <w:t>An MTSI client in terminal sending media should take UL ANBR into account and adapt</w:t>
      </w:r>
      <w:r w:rsidRPr="00F01217">
        <w:t xml:space="preserve"> the sent bitrate to the highest bitrate that is still lower than or equal to the minimum of</w:t>
      </w:r>
      <w:r>
        <w:t xml:space="preserve"> the adaptation triggers, and should then send RTCP TMMBN based on this bitrate</w:t>
      </w:r>
      <w:r w:rsidRPr="00F01217">
        <w:t>.</w:t>
      </w:r>
    </w:p>
    <w:p w14:paraId="3EFAD8FF" w14:textId="77777777" w:rsidR="00DE1416" w:rsidRPr="0075411B" w:rsidRDefault="00DE1416" w:rsidP="00DE1416">
      <w:r w:rsidRPr="0075411B">
        <w:t>An MTSI client in terminal receiving media shall use at least one method to estimate if and by how much the bitrate can be increased (</w:t>
      </w:r>
      <w:r w:rsidR="00DA53BC">
        <w:rPr>
          <w:position w:val="-10"/>
        </w:rPr>
        <w:pict w14:anchorId="5E54155F">
          <v:shape id="_x0000_i1056" type="#_x0000_t75" style="width:87.5pt;height:14.5pt">
            <v:imagedata r:id="rId76" o:title=""/>
          </v:shape>
        </w:pict>
      </w:r>
      <w:r w:rsidRPr="0075411B">
        <w:t xml:space="preserve">). A method for how an MTSI client in terminal can estimate when and by how much the bitrate can be increased is described in Annex C.2.5. </w:t>
      </w:r>
    </w:p>
    <w:p w14:paraId="38637405" w14:textId="77777777" w:rsidR="00867D37" w:rsidRDefault="00867D37" w:rsidP="00455C2A">
      <w:pPr>
        <w:pStyle w:val="Heading3"/>
      </w:pPr>
      <w:bookmarkStart w:id="1459" w:name="_Toc26369346"/>
      <w:bookmarkStart w:id="1460" w:name="_Toc36227228"/>
      <w:bookmarkStart w:id="1461" w:name="_Toc36228243"/>
      <w:bookmarkStart w:id="1462" w:name="_Toc36228870"/>
      <w:bookmarkStart w:id="1463" w:name="_Toc68847189"/>
      <w:bookmarkStart w:id="1464" w:name="_Toc74611124"/>
      <w:bookmarkStart w:id="1465" w:name="_Toc75566403"/>
      <w:bookmarkStart w:id="1466" w:name="_Toc89789954"/>
      <w:bookmarkStart w:id="1467" w:name="_Toc89963098"/>
      <w:r>
        <w:t>10.3.4</w:t>
      </w:r>
      <w:r>
        <w:tab/>
        <w:t>Sender behavior, downswitching</w:t>
      </w:r>
      <w:bookmarkEnd w:id="1459"/>
      <w:bookmarkEnd w:id="1460"/>
      <w:bookmarkEnd w:id="1461"/>
      <w:bookmarkEnd w:id="1462"/>
      <w:bookmarkEnd w:id="1463"/>
      <w:bookmarkEnd w:id="1464"/>
      <w:bookmarkEnd w:id="1465"/>
      <w:bookmarkEnd w:id="1466"/>
      <w:bookmarkEnd w:id="1467"/>
    </w:p>
    <w:p w14:paraId="5A66C54C" w14:textId="77777777" w:rsidR="00867D37" w:rsidRDefault="00867D37" w:rsidP="00455C2A">
      <w:pPr>
        <w:pStyle w:val="Heading4"/>
      </w:pPr>
      <w:bookmarkStart w:id="1468" w:name="_Toc26369347"/>
      <w:bookmarkStart w:id="1469" w:name="_Toc36227229"/>
      <w:bookmarkStart w:id="1470" w:name="_Toc36228244"/>
      <w:bookmarkStart w:id="1471" w:name="_Toc36228871"/>
      <w:bookmarkStart w:id="1472" w:name="_Toc68847190"/>
      <w:bookmarkStart w:id="1473" w:name="_Toc74611125"/>
      <w:bookmarkStart w:id="1474" w:name="_Toc75566404"/>
      <w:bookmarkStart w:id="1475" w:name="_Toc89789955"/>
      <w:bookmarkStart w:id="1476" w:name="_Toc89963099"/>
      <w:r>
        <w:t>10.3.4.1</w:t>
      </w:r>
      <w:r>
        <w:tab/>
        <w:t>Downswitching divided into phases</w:t>
      </w:r>
      <w:bookmarkEnd w:id="1468"/>
      <w:bookmarkEnd w:id="1469"/>
      <w:bookmarkEnd w:id="1470"/>
      <w:bookmarkEnd w:id="1471"/>
      <w:bookmarkEnd w:id="1472"/>
      <w:bookmarkEnd w:id="1473"/>
      <w:bookmarkEnd w:id="1474"/>
      <w:bookmarkEnd w:id="1475"/>
      <w:bookmarkEnd w:id="1476"/>
    </w:p>
    <w:p w14:paraId="33ABDA83" w14:textId="77777777" w:rsidR="00867D37" w:rsidRDefault="00867D37" w:rsidP="00867D37">
      <w:r>
        <w:t>The downswitching of the encoder bitrate in response to received adaptation requests or performance metrics is divided into two phases:</w:t>
      </w:r>
      <w:r w:rsidRPr="00723D7D">
        <w:t xml:space="preserve"> </w:t>
      </w:r>
    </w:p>
    <w:p w14:paraId="62EAAEA0" w14:textId="77777777" w:rsidR="00867D37" w:rsidRDefault="00867D37" w:rsidP="00484078">
      <w:pPr>
        <w:pStyle w:val="B1"/>
      </w:pPr>
      <w:r>
        <w:t>-</w:t>
      </w:r>
      <w:r>
        <w:tab/>
        <w:t>First a rate reduction phase, where the bitrate is reduced from the target bitrate currently used by the sender, which is too high for the current operating conditions, to the bitrate that is suitable for the current operating conditions.</w:t>
      </w:r>
    </w:p>
    <w:p w14:paraId="603A2490" w14:textId="77777777" w:rsidR="00867D37" w:rsidRDefault="00867D37" w:rsidP="00484078">
      <w:pPr>
        <w:pStyle w:val="B1"/>
      </w:pPr>
      <w:r>
        <w:t>-</w:t>
      </w:r>
      <w:r>
        <w:tab/>
        <w:t>Then a delay recovery phase, where the delay of any buffered data is recovered.</w:t>
      </w:r>
    </w:p>
    <w:p w14:paraId="31998C7E" w14:textId="77777777" w:rsidR="00867D37" w:rsidRDefault="00867D37" w:rsidP="00867D37">
      <w:r>
        <w:t>These phases are described in more detail below.</w:t>
      </w:r>
    </w:p>
    <w:p w14:paraId="6AAF91FE" w14:textId="77777777" w:rsidR="00867D37" w:rsidRDefault="00867D37" w:rsidP="00867D37">
      <w:r>
        <w:t>Annex C.2 gives a further description of the downswitching procedure.</w:t>
      </w:r>
    </w:p>
    <w:p w14:paraId="6C809D67" w14:textId="77777777" w:rsidR="00867D37" w:rsidRDefault="00867D37" w:rsidP="00455C2A">
      <w:pPr>
        <w:pStyle w:val="Heading4"/>
      </w:pPr>
      <w:bookmarkStart w:id="1477" w:name="_Toc26369348"/>
      <w:bookmarkStart w:id="1478" w:name="_Toc36227230"/>
      <w:bookmarkStart w:id="1479" w:name="_Toc36228245"/>
      <w:bookmarkStart w:id="1480" w:name="_Toc36228872"/>
      <w:bookmarkStart w:id="1481" w:name="_Toc68847191"/>
      <w:bookmarkStart w:id="1482" w:name="_Toc74611126"/>
      <w:bookmarkStart w:id="1483" w:name="_Toc75566405"/>
      <w:bookmarkStart w:id="1484" w:name="_Toc89789956"/>
      <w:bookmarkStart w:id="1485" w:name="_Toc89963100"/>
      <w:r>
        <w:t>10.3.4.2</w:t>
      </w:r>
      <w:r>
        <w:tab/>
        <w:t>Rate reduction phase</w:t>
      </w:r>
      <w:bookmarkEnd w:id="1477"/>
      <w:bookmarkEnd w:id="1478"/>
      <w:bookmarkEnd w:id="1479"/>
      <w:bookmarkEnd w:id="1480"/>
      <w:bookmarkEnd w:id="1481"/>
      <w:bookmarkEnd w:id="1482"/>
      <w:bookmarkEnd w:id="1483"/>
      <w:bookmarkEnd w:id="1484"/>
      <w:bookmarkEnd w:id="1485"/>
    </w:p>
    <w:p w14:paraId="1D237A59" w14:textId="77777777" w:rsidR="00867D37" w:rsidRDefault="00867D37" w:rsidP="00867D37">
      <w:r>
        <w:t>An MTSI client in terminal sending media should be able to immediately change the sending bitrate to the bitrate requested in a received TMMBR message.</w:t>
      </w:r>
    </w:p>
    <w:p w14:paraId="75195A9B" w14:textId="77777777" w:rsidR="00867D37" w:rsidRDefault="00867D37" w:rsidP="00867D37">
      <w:r>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68B5E7F0" w14:textId="77777777" w:rsidR="00867D37" w:rsidRDefault="00867D37" w:rsidP="00867D37">
      <w:r>
        <w:t>When a reduction of the bitrate is requested with TMMBR and the MTSI client in terminal cannot immediately adapt to the requested bitrate then this will introduce excessive bits (</w:t>
      </w:r>
      <w:r w:rsidRPr="00EE6B13">
        <w:rPr>
          <w:position w:val="-10"/>
        </w:rPr>
        <w:object w:dxaOrig="1040" w:dyaOrig="300" w14:anchorId="5AC4C570">
          <v:shape id="_x0000_i1057" type="#_x0000_t75" style="width:53pt;height:15pt" o:ole="">
            <v:imagedata r:id="rId77" o:title=""/>
          </v:shape>
          <o:OLEObject Type="Embed" ProgID="Equation.3" ShapeID="_x0000_i1057" DrawAspect="Content" ObjectID="_1701959556" r:id="rId78"/>
        </w:object>
      </w:r>
      <w:r>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58FD74D" w14:textId="77777777" w:rsidR="00867D37" w:rsidRDefault="00867D37" w:rsidP="00484078">
      <w:pPr>
        <w:pStyle w:val="B1"/>
      </w:pPr>
      <w:r>
        <w:t>-</w:t>
      </w:r>
      <w:r>
        <w:tab/>
        <w:t>should adapt the encoding bitrate such that:</w:t>
      </w:r>
    </w:p>
    <w:p w14:paraId="1A437B25" w14:textId="77777777" w:rsidR="00867D37" w:rsidRDefault="00867D37" w:rsidP="00455C2A">
      <w:pPr>
        <w:pStyle w:val="FP"/>
      </w:pPr>
      <w:r>
        <w:tab/>
      </w:r>
      <w:r w:rsidRPr="00324D46">
        <w:rPr>
          <w:position w:val="-10"/>
        </w:rPr>
        <w:object w:dxaOrig="3040" w:dyaOrig="300" w14:anchorId="49D7310E">
          <v:shape id="_x0000_i1058" type="#_x0000_t75" style="width:150pt;height:15pt" o:ole="">
            <v:imagedata r:id="rId79" o:title=""/>
          </v:shape>
          <o:OLEObject Type="Embed" ProgID="Equation.3" ShapeID="_x0000_i1058" DrawAspect="Content" ObjectID="_1701959557" r:id="rId80"/>
        </w:object>
      </w:r>
      <w:r>
        <w:tab/>
        <w:t>(10.3.4.2-1)</w:t>
      </w:r>
    </w:p>
    <w:p w14:paraId="29D7E993" w14:textId="77777777" w:rsidR="00867D37" w:rsidRDefault="00867D37" w:rsidP="00484078">
      <w:pPr>
        <w:pStyle w:val="B1"/>
      </w:pPr>
      <w:r>
        <w:t>-</w:t>
      </w:r>
      <w:r>
        <w:tab/>
        <w:t>shall adapt the encoding bitrate such that:</w:t>
      </w:r>
    </w:p>
    <w:p w14:paraId="5B28698B" w14:textId="77777777" w:rsidR="00867D37" w:rsidRDefault="00867D37" w:rsidP="00455C2A">
      <w:pPr>
        <w:pStyle w:val="FP"/>
      </w:pPr>
      <w:r>
        <w:tab/>
      </w:r>
      <w:r w:rsidRPr="00324D46">
        <w:rPr>
          <w:position w:val="-10"/>
        </w:rPr>
        <w:object w:dxaOrig="2560" w:dyaOrig="300" w14:anchorId="5F81B7FB">
          <v:shape id="_x0000_i1059" type="#_x0000_t75" style="width:123.5pt;height:15pt" o:ole="">
            <v:imagedata r:id="rId81" o:title=""/>
          </v:shape>
          <o:OLEObject Type="Embed" ProgID="Equation.3" ShapeID="_x0000_i1059" DrawAspect="Content" ObjectID="_1701959558" r:id="rId82"/>
        </w:object>
      </w:r>
      <w:r>
        <w:tab/>
        <w:t>(10.3.4.2-2)</w:t>
      </w:r>
    </w:p>
    <w:p w14:paraId="3865DBBA" w14:textId="77777777" w:rsidR="00867D37" w:rsidRDefault="00867D37" w:rsidP="00867D37">
      <w:r>
        <w:t>where:</w:t>
      </w:r>
    </w:p>
    <w:p w14:paraId="36AB4D6E" w14:textId="77777777" w:rsidR="00867D37" w:rsidRDefault="00867D37" w:rsidP="00455C2A">
      <w:pPr>
        <w:pStyle w:val="FP"/>
      </w:pPr>
      <w:r>
        <w:tab/>
      </w:r>
      <w:r w:rsidRPr="00EE6B13">
        <w:rPr>
          <w:position w:val="-10"/>
        </w:rPr>
        <w:object w:dxaOrig="5200" w:dyaOrig="300" w14:anchorId="0E7C067B">
          <v:shape id="_x0000_i1060" type="#_x0000_t75" style="width:262.5pt;height:15pt" o:ole="">
            <v:imagedata r:id="rId83" o:title=""/>
          </v:shape>
          <o:OLEObject Type="Embed" ProgID="Equation.3" ShapeID="_x0000_i1060" DrawAspect="Content" ObjectID="_1701959559" r:id="rId84"/>
        </w:object>
      </w:r>
      <w:r>
        <w:tab/>
        <w:t>(10.3.4.2-3)</w:t>
      </w:r>
    </w:p>
    <w:p w14:paraId="64C64D26" w14:textId="77777777" w:rsidR="00867D37" w:rsidRDefault="00867D37" w:rsidP="00867D37">
      <w:r>
        <w:t>and:</w:t>
      </w:r>
      <w:r w:rsidR="0007623F">
        <w:tab/>
      </w:r>
      <w:r w:rsidRPr="00E63A65">
        <w:rPr>
          <w:position w:val="-10"/>
        </w:rPr>
        <w:object w:dxaOrig="1440" w:dyaOrig="300" w14:anchorId="47115E8C">
          <v:shape id="_x0000_i1061" type="#_x0000_t75" style="width:72.5pt;height:15pt" o:ole="">
            <v:imagedata r:id="rId85" o:title=""/>
          </v:shape>
          <o:OLEObject Type="Embed" ProgID="Equation.3" ShapeID="_x0000_i1061" DrawAspect="Content" ObjectID="_1701959560" r:id="rId86"/>
        </w:object>
      </w:r>
      <w:r>
        <w:t xml:space="preserve">is the adaptation time required by the Worst-Case Adaptation Algorithm, see Annex C.2.4, in this case </w:t>
      </w:r>
      <w:r w:rsidRPr="00794551">
        <w:t>1</w:t>
      </w:r>
      <w:r w:rsidRPr="00857475">
        <w:t xml:space="preserve"> second</w:t>
      </w:r>
      <w:r>
        <w:t>;</w:t>
      </w:r>
    </w:p>
    <w:p w14:paraId="268AA2FE" w14:textId="77777777" w:rsidR="00867D37" w:rsidRDefault="0007623F" w:rsidP="00867D37">
      <w:r>
        <w:tab/>
      </w:r>
      <w:r w:rsidR="00867D37">
        <w:tab/>
      </w:r>
      <w:r w:rsidR="00867D37" w:rsidRPr="00E63A65">
        <w:rPr>
          <w:position w:val="-10"/>
        </w:rPr>
        <w:object w:dxaOrig="960" w:dyaOrig="260" w14:anchorId="0064EDBD">
          <v:shape id="_x0000_i1062" type="#_x0000_t75" style="width:48pt;height:13.5pt" o:ole="">
            <v:imagedata r:id="rId87" o:title=""/>
          </v:shape>
          <o:OLEObject Type="Embed" ProgID="Equation.3" ShapeID="_x0000_i1062" DrawAspect="Content" ObjectID="_1701959561" r:id="rId88"/>
        </w:object>
      </w:r>
      <w:r w:rsidR="00867D37">
        <w:t xml:space="preserve"> is the bit-rate used before the adaptation starts;</w:t>
      </w:r>
    </w:p>
    <w:p w14:paraId="2F9BAB3D" w14:textId="77777777" w:rsidR="00867D37" w:rsidRDefault="0007623F" w:rsidP="00867D37">
      <w:r>
        <w:tab/>
      </w:r>
      <w:r w:rsidR="00867D37">
        <w:tab/>
      </w:r>
      <w:r w:rsidR="00867D37" w:rsidRPr="00E63A65">
        <w:rPr>
          <w:position w:val="-10"/>
        </w:rPr>
        <w:object w:dxaOrig="880" w:dyaOrig="260" w14:anchorId="3B012D13">
          <v:shape id="_x0000_i1063" type="#_x0000_t75" style="width:44.5pt;height:13.5pt" o:ole="">
            <v:imagedata r:id="rId89" o:title=""/>
          </v:shape>
          <o:OLEObject Type="Embed" ProgID="Equation.3" ShapeID="_x0000_i1063" DrawAspect="Content" ObjectID="_1701959562" r:id="rId90"/>
        </w:object>
      </w:r>
      <w:r w:rsidR="00867D37">
        <w:t xml:space="preserve"> is the bit-rate requested in the TMMBR message.</w:t>
      </w:r>
    </w:p>
    <w:p w14:paraId="02050926" w14:textId="77777777" w:rsidR="00867D37" w:rsidRDefault="00867D37" w:rsidP="00867D37">
      <w:r>
        <w:lastRenderedPageBreak/>
        <w:t xml:space="preserve">The </w:t>
      </w:r>
      <w:r w:rsidRPr="00E63A65">
        <w:rPr>
          <w:position w:val="-10"/>
        </w:rPr>
        <w:object w:dxaOrig="1040" w:dyaOrig="300" w14:anchorId="372AFB56">
          <v:shape id="_x0000_i1064" type="#_x0000_t75" style="width:53pt;height:15pt" o:ole="">
            <v:imagedata r:id="rId91" o:title=""/>
          </v:shape>
          <o:OLEObject Type="Embed" ProgID="Equation.3" ShapeID="_x0000_i1064" DrawAspect="Content" ObjectID="_1701959563" r:id="rId92"/>
        </w:object>
      </w:r>
      <w:r>
        <w:t xml:space="preserve"> is calculated over the </w:t>
      </w:r>
      <w:r w:rsidRPr="00E63A65">
        <w:rPr>
          <w:position w:val="-10"/>
        </w:rPr>
        <w:object w:dxaOrig="1939" w:dyaOrig="300" w14:anchorId="06F8D468">
          <v:shape id="_x0000_i1065" type="#_x0000_t75" style="width:98pt;height:15pt" o:ole="">
            <v:imagedata r:id="rId93" o:title=""/>
          </v:shape>
          <o:OLEObject Type="Embed" ProgID="Equation.3" ShapeID="_x0000_i1065" DrawAspect="Content" ObjectID="_1701959564" r:id="rId94"/>
        </w:object>
      </w:r>
      <w:r>
        <w:t xml:space="preserve">, which is from the time when the TMMBR message is received until encoder has adapted down to the </w:t>
      </w:r>
      <w:r w:rsidRPr="00E63A65">
        <w:rPr>
          <w:position w:val="-10"/>
        </w:rPr>
        <w:object w:dxaOrig="880" w:dyaOrig="260" w14:anchorId="12F95C2C">
          <v:shape id="_x0000_i1066" type="#_x0000_t75" style="width:44.5pt;height:13.5pt" o:ole="">
            <v:imagedata r:id="rId89" o:title=""/>
          </v:shape>
          <o:OLEObject Type="Embed" ProgID="Equation.3" ShapeID="_x0000_i1066" DrawAspect="Content" ObjectID="_1701959565" r:id="rId95"/>
        </w:object>
      </w:r>
      <w:r>
        <w:t xml:space="preserve">, see also Annex C.2.4. The bitrate used by the encoder is expected to vary from frame to frame. The bitrate should therefore be averaged using a sliding window over at least the last 5 frame durations before comparing it to the </w:t>
      </w:r>
      <w:r w:rsidRPr="00E63A65">
        <w:rPr>
          <w:position w:val="-10"/>
        </w:rPr>
        <w:object w:dxaOrig="880" w:dyaOrig="260" w14:anchorId="0351B4EB">
          <v:shape id="_x0000_i1067" type="#_x0000_t75" style="width:44.5pt;height:13.5pt" o:ole="">
            <v:imagedata r:id="rId89" o:title=""/>
          </v:shape>
          <o:OLEObject Type="Embed" ProgID="Equation.3" ShapeID="_x0000_i1067" DrawAspect="Content" ObjectID="_1701959566" r:id="rId96"/>
        </w:object>
      </w:r>
      <w:r>
        <w:t>.</w:t>
      </w:r>
    </w:p>
    <w:p w14:paraId="163C9CF2" w14:textId="77777777" w:rsidR="00867D37" w:rsidRDefault="00867D37" w:rsidP="00867D37">
      <w:r>
        <w:t>An MTSI client in terminal reducing the bitrate:</w:t>
      </w:r>
    </w:p>
    <w:p w14:paraId="2E5DB4DA" w14:textId="77777777" w:rsidR="00867D37" w:rsidRDefault="00867D37" w:rsidP="00867D37">
      <w:pPr>
        <w:pStyle w:val="B1"/>
      </w:pPr>
      <w:r>
        <w:t>-</w:t>
      </w:r>
      <w:r>
        <w:tab/>
        <w:t xml:space="preserve">should have adapted down to </w:t>
      </w:r>
      <w:r w:rsidRPr="00E63A65">
        <w:rPr>
          <w:position w:val="-10"/>
        </w:rPr>
        <w:object w:dxaOrig="880" w:dyaOrig="260" w14:anchorId="70963FEF">
          <v:shape id="_x0000_i1068" type="#_x0000_t75" style="width:44.5pt;height:13.5pt" o:ole="">
            <v:imagedata r:id="rId89" o:title=""/>
          </v:shape>
          <o:OLEObject Type="Embed" ProgID="Equation.3" ShapeID="_x0000_i1068" DrawAspect="Content" ObjectID="_1701959567" r:id="rId97"/>
        </w:object>
      </w:r>
      <w:r>
        <w:t xml:space="preserve"> </w:t>
      </w:r>
      <w:r w:rsidRPr="00295471">
        <w:rPr>
          <w:position w:val="-10"/>
        </w:rPr>
        <w:object w:dxaOrig="1860" w:dyaOrig="300" w14:anchorId="4F1FA63E">
          <v:shape id="_x0000_i1069" type="#_x0000_t75" style="width:93.5pt;height:15pt" o:ole="">
            <v:imagedata r:id="rId98" o:title=""/>
          </v:shape>
          <o:OLEObject Type="Embed" ProgID="Equation.3" ShapeID="_x0000_i1069" DrawAspect="Content" ObjectID="_1701959568" r:id="rId99"/>
        </w:object>
      </w:r>
      <w:r>
        <w:t xml:space="preserve"> after the TMMBR message was received,</w:t>
      </w:r>
    </w:p>
    <w:p w14:paraId="5BEFDDDE" w14:textId="77777777" w:rsidR="00867D37" w:rsidRDefault="00867D37" w:rsidP="00867D37">
      <w:pPr>
        <w:pStyle w:val="B1"/>
      </w:pPr>
      <w:r>
        <w:t>-</w:t>
      </w:r>
      <w:r>
        <w:tab/>
        <w:t xml:space="preserve">shall have adapted down to </w:t>
      </w:r>
      <w:r w:rsidRPr="00E63A65">
        <w:rPr>
          <w:position w:val="-10"/>
        </w:rPr>
        <w:object w:dxaOrig="880" w:dyaOrig="260" w14:anchorId="0C397104">
          <v:shape id="_x0000_i1070" type="#_x0000_t75" style="width:44.5pt;height:13.5pt" o:ole="">
            <v:imagedata r:id="rId89" o:title=""/>
          </v:shape>
          <o:OLEObject Type="Embed" ProgID="Equation.3" ShapeID="_x0000_i1070" DrawAspect="Content" ObjectID="_1701959569" r:id="rId100"/>
        </w:object>
      </w:r>
      <w:r>
        <w:t xml:space="preserve"> </w:t>
      </w:r>
      <w:r w:rsidRPr="00295471">
        <w:rPr>
          <w:position w:val="-10"/>
        </w:rPr>
        <w:object w:dxaOrig="1719" w:dyaOrig="279" w14:anchorId="12B16DCA">
          <v:shape id="_x0000_i1071" type="#_x0000_t75" style="width:87pt;height:13.5pt" o:ole="">
            <v:imagedata r:id="rId101" o:title=""/>
          </v:shape>
          <o:OLEObject Type="Embed" ProgID="Equation.3" ShapeID="_x0000_i1071" DrawAspect="Content" ObjectID="_1701959570" r:id="rId102"/>
        </w:object>
      </w:r>
      <w:r>
        <w:t xml:space="preserve"> after the TMMBR message was received.</w:t>
      </w:r>
    </w:p>
    <w:p w14:paraId="1C1F8337" w14:textId="77777777" w:rsidR="00867D37" w:rsidRDefault="00867D37" w:rsidP="00867D37">
      <w:r>
        <w:t xml:space="preserve">The above procedure applies only when a bitrate reduction is requested with a TMMBR message. When the bitrate is increased, after the congestion has been cleared, then the above procedure does not apply. </w:t>
      </w:r>
    </w:p>
    <w:p w14:paraId="7FF9883A" w14:textId="77777777" w:rsidR="00867D37" w:rsidRDefault="00867D37" w:rsidP="00867D37">
      <w:r>
        <w:t>Annex C.2.4 gives a further description of the above requirements and recommendations and how the encoder should behave during the rate reducing phase.</w:t>
      </w:r>
    </w:p>
    <w:p w14:paraId="22EC2291" w14:textId="77777777" w:rsidR="00867D37" w:rsidRDefault="00867D37" w:rsidP="00455C2A">
      <w:pPr>
        <w:pStyle w:val="Heading4"/>
      </w:pPr>
      <w:bookmarkStart w:id="1486" w:name="_Toc26369349"/>
      <w:bookmarkStart w:id="1487" w:name="_Toc36227231"/>
      <w:bookmarkStart w:id="1488" w:name="_Toc36228246"/>
      <w:bookmarkStart w:id="1489" w:name="_Toc36228873"/>
      <w:bookmarkStart w:id="1490" w:name="_Toc68847192"/>
      <w:bookmarkStart w:id="1491" w:name="_Toc74611127"/>
      <w:bookmarkStart w:id="1492" w:name="_Toc75566406"/>
      <w:bookmarkStart w:id="1493" w:name="_Toc89789957"/>
      <w:bookmarkStart w:id="1494" w:name="_Toc89963101"/>
      <w:r>
        <w:t>10.3.4.3</w:t>
      </w:r>
      <w:r>
        <w:tab/>
        <w:t>Delay recovery phase</w:t>
      </w:r>
      <w:bookmarkEnd w:id="1486"/>
      <w:bookmarkEnd w:id="1487"/>
      <w:bookmarkEnd w:id="1488"/>
      <w:bookmarkEnd w:id="1489"/>
      <w:bookmarkEnd w:id="1490"/>
      <w:bookmarkEnd w:id="1491"/>
      <w:bookmarkEnd w:id="1492"/>
      <w:bookmarkEnd w:id="1493"/>
      <w:bookmarkEnd w:id="1494"/>
    </w:p>
    <w:p w14:paraId="57F6D424" w14:textId="77777777" w:rsidR="00867D37" w:rsidRDefault="00867D37" w:rsidP="00867D37">
      <w:r>
        <w:t>After adapting down to the requested bit-rate the sending MTSI client in terminal shall use a delay recovery phase where the bit-rate is (on average) lower than the requested bit-rate until the buffering delay caused by the excessive bits (</w:t>
      </w:r>
      <w:r w:rsidRPr="00EE6B13">
        <w:rPr>
          <w:position w:val="-10"/>
        </w:rPr>
        <w:object w:dxaOrig="1040" w:dyaOrig="300" w14:anchorId="3BCD8EDD">
          <v:shape id="_x0000_i1072" type="#_x0000_t75" style="width:53pt;height:15pt" o:ole="">
            <v:imagedata r:id="rId77" o:title=""/>
          </v:shape>
          <o:OLEObject Type="Embed" ProgID="Equation.3" ShapeID="_x0000_i1072" DrawAspect="Content" ObjectID="_1701959571" r:id="rId103"/>
        </w:object>
      </w:r>
      <w:r>
        <w:t>) described in clause 10.3.4.2 have been recovered, see also Annex C.2.4 and C.2.6.</w:t>
      </w:r>
    </w:p>
    <w:p w14:paraId="33353D26" w14:textId="77777777" w:rsidR="00667B82" w:rsidRDefault="00667B82" w:rsidP="00455C2A">
      <w:pPr>
        <w:pStyle w:val="Heading3"/>
      </w:pPr>
      <w:bookmarkStart w:id="1495" w:name="_Toc26369350"/>
      <w:bookmarkStart w:id="1496" w:name="_Toc36227232"/>
      <w:bookmarkStart w:id="1497" w:name="_Toc36228247"/>
      <w:bookmarkStart w:id="1498" w:name="_Toc36228874"/>
      <w:bookmarkStart w:id="1499" w:name="_Toc68847193"/>
      <w:bookmarkStart w:id="1500" w:name="_Toc74611128"/>
      <w:bookmarkStart w:id="1501" w:name="_Toc75566407"/>
      <w:bookmarkStart w:id="1502" w:name="_Toc89789958"/>
      <w:bookmarkStart w:id="1503" w:name="_Toc89963102"/>
      <w:r>
        <w:t>10.3.5</w:t>
      </w:r>
      <w:r>
        <w:tab/>
        <w:t>Sender behavior, up-switching</w:t>
      </w:r>
      <w:bookmarkEnd w:id="1495"/>
      <w:bookmarkEnd w:id="1496"/>
      <w:bookmarkEnd w:id="1497"/>
      <w:bookmarkEnd w:id="1498"/>
      <w:bookmarkEnd w:id="1499"/>
      <w:bookmarkEnd w:id="1500"/>
      <w:bookmarkEnd w:id="1501"/>
      <w:bookmarkEnd w:id="1502"/>
      <w:bookmarkEnd w:id="1503"/>
    </w:p>
    <w:p w14:paraId="1C77AD01" w14:textId="77777777" w:rsidR="00667B82" w:rsidRDefault="00667B82" w:rsidP="00667B82">
      <w:r>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634BCCE" w14:textId="77777777" w:rsidR="00667B82" w:rsidRDefault="00667B82" w:rsidP="00667B82">
      <w:r>
        <w:t>An MTSI client in terminal sending media with a bitrate according to the currently allowed bitrate and receiving a TMMBR request for increasing the bitrate:</w:t>
      </w:r>
    </w:p>
    <w:p w14:paraId="203C0294" w14:textId="77777777" w:rsidR="00667B82" w:rsidRDefault="00667B82" w:rsidP="00667B82">
      <w:pPr>
        <w:pStyle w:val="B1"/>
      </w:pPr>
      <w:r>
        <w:t>-</w:t>
      </w:r>
      <w:r>
        <w:tab/>
        <w:t xml:space="preserve">should ramp up the bitrate to the currently allowed bitrate within </w:t>
      </w:r>
      <w:r w:rsidRPr="00FD39A0">
        <w:t>0.5</w:t>
      </w:r>
      <w:r>
        <w:t xml:space="preserve"> seconds,</w:t>
      </w:r>
    </w:p>
    <w:p w14:paraId="393BB624" w14:textId="77777777" w:rsidR="00667B82" w:rsidRDefault="00667B82" w:rsidP="00667B82">
      <w:pPr>
        <w:pStyle w:val="B1"/>
      </w:pPr>
      <w:r>
        <w:t>-</w:t>
      </w:r>
      <w:r>
        <w:tab/>
        <w:t xml:space="preserve">shall ramp up the bitrate to the currently allowed bitrate within </w:t>
      </w:r>
      <w:r w:rsidRPr="00FD39A0">
        <w:t>1</w:t>
      </w:r>
      <w:r>
        <w:t xml:space="preserve"> second.</w:t>
      </w:r>
    </w:p>
    <w:p w14:paraId="42C75CC4" w14:textId="77777777" w:rsidR="00667B82" w:rsidRDefault="00667B82" w:rsidP="00667B82">
      <w:r>
        <w:t>If during the up-switch procedure the MTSI client receives a TMMBR message for reducing the bitrate then the up-switch shall be aborted and the down-switch is started as described in clause 10.3.4.</w:t>
      </w:r>
    </w:p>
    <w:p w14:paraId="753EB54C" w14:textId="77777777" w:rsidR="00667B82" w:rsidRDefault="00667B82" w:rsidP="00667B82">
      <w:pPr>
        <w:pStyle w:val="Heading3"/>
      </w:pPr>
      <w:bookmarkStart w:id="1504" w:name="_Toc26369351"/>
      <w:bookmarkStart w:id="1505" w:name="_Toc36227233"/>
      <w:bookmarkStart w:id="1506" w:name="_Toc36228248"/>
      <w:bookmarkStart w:id="1507" w:name="_Toc36228875"/>
      <w:bookmarkStart w:id="1508" w:name="_Toc68847194"/>
      <w:bookmarkStart w:id="1509" w:name="_Toc74611129"/>
      <w:bookmarkStart w:id="1510" w:name="_Toc75566408"/>
      <w:bookmarkStart w:id="1511" w:name="_Toc89789959"/>
      <w:bookmarkStart w:id="1512" w:name="_Toc89963103"/>
      <w:r>
        <w:t>10.3.6</w:t>
      </w:r>
      <w:r>
        <w:tab/>
        <w:t>Receiver behavior, down-switching</w:t>
      </w:r>
      <w:bookmarkEnd w:id="1504"/>
      <w:bookmarkEnd w:id="1505"/>
      <w:bookmarkEnd w:id="1506"/>
      <w:bookmarkEnd w:id="1507"/>
      <w:bookmarkEnd w:id="1508"/>
      <w:bookmarkEnd w:id="1509"/>
      <w:bookmarkEnd w:id="1510"/>
      <w:bookmarkEnd w:id="1511"/>
      <w:bookmarkEnd w:id="1512"/>
    </w:p>
    <w:p w14:paraId="01BE2C9C" w14:textId="77777777" w:rsidR="00667B82" w:rsidRDefault="00667B82" w:rsidP="00667B82">
      <w:r>
        <w:t>An MTSI client in terminal receiving media and detecting that the throughput is reduced shall behave as follows:</w:t>
      </w:r>
    </w:p>
    <w:p w14:paraId="77C203DB" w14:textId="77777777" w:rsidR="00667B82" w:rsidRDefault="00667B82" w:rsidP="00667B82">
      <w:pPr>
        <w:pStyle w:val="B1"/>
      </w:pPr>
      <w:r>
        <w:t>-</w:t>
      </w:r>
      <w:r>
        <w:tab/>
        <w:t xml:space="preserve">When detecting that the throughput is reduced by more than </w:t>
      </w:r>
      <w:r w:rsidRPr="00FD39A0">
        <w:t>10%</w:t>
      </w:r>
      <w:r>
        <w:t xml:space="preserve"> then it should send a TMMBR message requesting a bitrate that is at least </w:t>
      </w:r>
      <w:r w:rsidRPr="00FD39A0">
        <w:t>10%</w:t>
      </w:r>
      <w:r>
        <w:t xml:space="preserve"> lower than the currently allowed bitrate,</w:t>
      </w:r>
    </w:p>
    <w:p w14:paraId="691AE8B0" w14:textId="77777777" w:rsidR="00667B82" w:rsidRDefault="00667B82" w:rsidP="00667B82">
      <w:pPr>
        <w:pStyle w:val="B1"/>
      </w:pPr>
      <w:r>
        <w:t>-</w:t>
      </w:r>
      <w:r>
        <w:tab/>
        <w:t xml:space="preserve">When detecting that the throughput is reduced by more than </w:t>
      </w:r>
      <w:r w:rsidRPr="00FD39A0">
        <w:t>25%</w:t>
      </w:r>
      <w:r>
        <w:t xml:space="preserve"> then it shall send a TMMBR message requesting a bitrate that is at least </w:t>
      </w:r>
      <w:r w:rsidRPr="00FD39A0">
        <w:t>25%</w:t>
      </w:r>
      <w:r>
        <w:t xml:space="preserve"> lower than the currently allowed bitrate.</w:t>
      </w:r>
    </w:p>
    <w:p w14:paraId="485D89B8" w14:textId="77777777" w:rsidR="00667B82" w:rsidRDefault="00667B82" w:rsidP="00667B82">
      <w:r>
        <w:t>TMMBR messages for down-switch are urgent feedback messages and shall be sent as soon as possibly. AVPF early mode or immediate mode, [40] shall be used whenever possible.</w:t>
      </w:r>
    </w:p>
    <w:p w14:paraId="47793342" w14:textId="77777777" w:rsidR="00667B82" w:rsidRDefault="00667B82" w:rsidP="00667B82">
      <w:pPr>
        <w:pStyle w:val="Heading3"/>
      </w:pPr>
      <w:bookmarkStart w:id="1513" w:name="_Toc26369352"/>
      <w:bookmarkStart w:id="1514" w:name="_Toc36227234"/>
      <w:bookmarkStart w:id="1515" w:name="_Toc36228249"/>
      <w:bookmarkStart w:id="1516" w:name="_Toc36228876"/>
      <w:bookmarkStart w:id="1517" w:name="_Toc68847195"/>
      <w:bookmarkStart w:id="1518" w:name="_Toc74611130"/>
      <w:bookmarkStart w:id="1519" w:name="_Toc75566409"/>
      <w:bookmarkStart w:id="1520" w:name="_Toc89789960"/>
      <w:bookmarkStart w:id="1521" w:name="_Toc89963104"/>
      <w:r>
        <w:t>10.3.7</w:t>
      </w:r>
      <w:r>
        <w:tab/>
        <w:t>Receiver behavior, up-switch</w:t>
      </w:r>
      <w:bookmarkEnd w:id="1513"/>
      <w:bookmarkEnd w:id="1514"/>
      <w:bookmarkEnd w:id="1515"/>
      <w:bookmarkEnd w:id="1516"/>
      <w:bookmarkEnd w:id="1517"/>
      <w:bookmarkEnd w:id="1518"/>
      <w:bookmarkEnd w:id="1519"/>
      <w:bookmarkEnd w:id="1520"/>
      <w:bookmarkEnd w:id="1521"/>
    </w:p>
    <w:p w14:paraId="0FB03589" w14:textId="77777777" w:rsidR="00667B82" w:rsidRDefault="00667B82" w:rsidP="00667B82">
      <w:r>
        <w:t>An MTSI client in terminal receiving media and detecting that the bitrate can be increase shall behave as follows:</w:t>
      </w:r>
    </w:p>
    <w:p w14:paraId="760271FA" w14:textId="77777777" w:rsidR="00667B82" w:rsidRDefault="00667B82" w:rsidP="00667B82">
      <w:pPr>
        <w:pStyle w:val="B1"/>
      </w:pPr>
      <w:r>
        <w:t>-</w:t>
      </w:r>
      <w:r>
        <w:tab/>
        <w:t xml:space="preserve">If the bitrate can be increased by at least </w:t>
      </w:r>
      <w:r w:rsidRPr="00295471">
        <w:t>5%</w:t>
      </w:r>
      <w:r>
        <w:t xml:space="preserve"> then the MTSI client in terminal should send a TMMBR message requesting a bitrate that is:</w:t>
      </w:r>
    </w:p>
    <w:p w14:paraId="56DB8046" w14:textId="77777777" w:rsidR="00667B82" w:rsidRDefault="00667B82" w:rsidP="00667B82">
      <w:pPr>
        <w:pStyle w:val="EQ"/>
      </w:pPr>
      <w:r>
        <w:tab/>
      </w:r>
      <w:r w:rsidRPr="00324D46">
        <w:rPr>
          <w:position w:val="-10"/>
        </w:rPr>
        <w:object w:dxaOrig="8100" w:dyaOrig="300" w14:anchorId="57EE7BC4">
          <v:shape id="_x0000_i1073" type="#_x0000_t75" style="width:393.5pt;height:15pt" o:ole="">
            <v:imagedata r:id="rId104" o:title=""/>
          </v:shape>
          <o:OLEObject Type="Embed" ProgID="Equation.3" ShapeID="_x0000_i1073" DrawAspect="Content" ObjectID="_1701959572" r:id="rId105"/>
        </w:object>
      </w:r>
      <w:r>
        <w:tab/>
        <w:t>(10.3.7-1)</w:t>
      </w:r>
    </w:p>
    <w:p w14:paraId="3DD4F265" w14:textId="77777777" w:rsidR="00667B82" w:rsidRDefault="00667B82" w:rsidP="00667B82">
      <w:pPr>
        <w:pStyle w:val="B1"/>
      </w:pPr>
      <w:r>
        <w:lastRenderedPageBreak/>
        <w:t>-</w:t>
      </w:r>
      <w:r>
        <w:tab/>
        <w:t xml:space="preserve">If the bitrate can be increased by at least </w:t>
      </w:r>
      <w:r w:rsidRPr="00295471">
        <w:t>15%</w:t>
      </w:r>
      <w:r>
        <w:t xml:space="preserve"> then the MTSI client in terminal shall send a TMMBR message requesting a bitrate that is:</w:t>
      </w:r>
    </w:p>
    <w:p w14:paraId="2D63D4EC" w14:textId="77777777" w:rsidR="00667B82" w:rsidRDefault="00667B82" w:rsidP="00667B82">
      <w:pPr>
        <w:pStyle w:val="EQ"/>
      </w:pPr>
      <w:r>
        <w:tab/>
      </w:r>
      <w:r w:rsidRPr="00E94C7C">
        <w:rPr>
          <w:position w:val="-26"/>
        </w:rPr>
        <w:object w:dxaOrig="8779" w:dyaOrig="620" w14:anchorId="730EF2FB">
          <v:shape id="_x0000_i1074" type="#_x0000_t75" style="width:426pt;height:31pt" o:ole="">
            <v:imagedata r:id="rId106" o:title=""/>
          </v:shape>
          <o:OLEObject Type="Embed" ProgID="Equation.3" ShapeID="_x0000_i1074" DrawAspect="Content" ObjectID="_1701959573" r:id="rId107"/>
        </w:object>
      </w:r>
      <w:r>
        <w:tab/>
        <w:t>(10.3.7-2)</w:t>
      </w:r>
    </w:p>
    <w:p w14:paraId="69EC3F78" w14:textId="77777777" w:rsidR="00667B82" w:rsidRDefault="00667B82" w:rsidP="00667B82">
      <w:r>
        <w:t>TMMBR messages for up-switch shall be sent with the normal compound RTCP packets following the normal RTCP transmission rules defined for the RTP/AVP profile, [9]. This is to not unnecessarily prevent possible subsequent urgent feedback messages, e.g. for down-switch, to be sent using AVPF early mode or immediate mode.</w:t>
      </w:r>
    </w:p>
    <w:p w14:paraId="274BC15A" w14:textId="77777777" w:rsidR="00667B82" w:rsidRDefault="00667B82" w:rsidP="00455C2A">
      <w:pPr>
        <w:pStyle w:val="Heading3"/>
      </w:pPr>
      <w:bookmarkStart w:id="1522" w:name="_Toc26369353"/>
      <w:bookmarkStart w:id="1523" w:name="_Toc36227235"/>
      <w:bookmarkStart w:id="1524" w:name="_Toc36228250"/>
      <w:bookmarkStart w:id="1525" w:name="_Toc36228877"/>
      <w:bookmarkStart w:id="1526" w:name="_Toc68847196"/>
      <w:bookmarkStart w:id="1527" w:name="_Toc74611131"/>
      <w:bookmarkStart w:id="1528" w:name="_Toc75566410"/>
      <w:bookmarkStart w:id="1529" w:name="_Toc89789961"/>
      <w:bookmarkStart w:id="1530" w:name="_Toc89963105"/>
      <w:r>
        <w:t>10.3.8</w:t>
      </w:r>
      <w:r>
        <w:tab/>
        <w:t>ECN triggered adaptation</w:t>
      </w:r>
      <w:bookmarkEnd w:id="1522"/>
      <w:bookmarkEnd w:id="1523"/>
      <w:bookmarkEnd w:id="1524"/>
      <w:bookmarkEnd w:id="1525"/>
      <w:bookmarkEnd w:id="1526"/>
      <w:bookmarkEnd w:id="1527"/>
      <w:bookmarkEnd w:id="1528"/>
      <w:bookmarkEnd w:id="1529"/>
      <w:bookmarkEnd w:id="1530"/>
    </w:p>
    <w:p w14:paraId="20455C9C" w14:textId="77777777" w:rsidR="00667B82" w:rsidRDefault="00667B82" w:rsidP="00667B82">
      <w:r>
        <w:t>ECN triggered adaptation may be used in addition to other adaptation triggers. However, when ECN is used an MTSI client in terminal receiving media shall also use at least one other adaptation trigger, see clause 10.3.3. When ECN is used, an MTSI client in terminal sending media shall also monitor the received RTCP SR/RR.</w:t>
      </w:r>
      <w:r w:rsidR="00DE1416" w:rsidRPr="0004089B">
        <w:t xml:space="preserve"> If ANBR described in clause 10.</w:t>
      </w:r>
      <w:r w:rsidR="00A63F92">
        <w:t>7</w:t>
      </w:r>
      <w:r w:rsidR="00DE1416" w:rsidRPr="0004089B">
        <w:t xml:space="preserve">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1FFE8804" w14:textId="77777777" w:rsidR="00667B82" w:rsidRDefault="00667B82" w:rsidP="00455C2A">
      <w:pPr>
        <w:pStyle w:val="NF"/>
      </w:pPr>
      <w:r>
        <w:t>NOTE</w:t>
      </w:r>
      <w:r w:rsidR="00806865">
        <w:rPr>
          <w:lang w:val="en-GB"/>
        </w:rPr>
        <w:t xml:space="preserve"> 1</w:t>
      </w:r>
      <w:r>
        <w:t>:</w:t>
      </w:r>
      <w:r>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2B4D5E7" w14:textId="77777777" w:rsidR="00292823" w:rsidRDefault="00292823" w:rsidP="00455C2A">
      <w:pPr>
        <w:pStyle w:val="FP"/>
      </w:pPr>
    </w:p>
    <w:p w14:paraId="6E7EA73A" w14:textId="77777777" w:rsidR="0089706D" w:rsidRDefault="0089706D" w:rsidP="0089706D">
      <w:pPr>
        <w:rPr>
          <w:noProof/>
        </w:rPr>
      </w:pPr>
      <w:r>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0BE251A3" w14:textId="77777777" w:rsidR="0089706D" w:rsidRPr="00F15D6F" w:rsidRDefault="0089706D" w:rsidP="0089706D">
      <w:pPr>
        <w:pStyle w:val="TH"/>
      </w:pPr>
      <w:r>
        <w:t>Table 10.2</w:t>
      </w:r>
      <w:r w:rsidRPr="00F15D6F">
        <w:t>: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89706D" w:rsidRPr="00BC4FC7" w14:paraId="297E389C" w14:textId="77777777">
        <w:trPr>
          <w:jc w:val="center"/>
        </w:trPr>
        <w:tc>
          <w:tcPr>
            <w:tcW w:w="2835" w:type="dxa"/>
          </w:tcPr>
          <w:p w14:paraId="0462A479"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574C69A8"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89706D" w:rsidRPr="00BC4FC7" w14:paraId="73DCC48C" w14:textId="77777777">
        <w:trPr>
          <w:jc w:val="center"/>
        </w:trPr>
        <w:tc>
          <w:tcPr>
            <w:tcW w:w="2835" w:type="dxa"/>
          </w:tcPr>
          <w:p w14:paraId="6A4E85B2" w14:textId="77777777" w:rsidR="0089706D" w:rsidDel="00A1612B" w:rsidRDefault="00CF0992"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ECN_min_rate_relative</w:t>
            </w:r>
          </w:p>
        </w:tc>
        <w:tc>
          <w:tcPr>
            <w:tcW w:w="5670" w:type="dxa"/>
          </w:tcPr>
          <w:p w14:paraId="616BF360"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Lower boundary (propo</w:t>
            </w:r>
            <w:r>
              <w:rPr>
                <w:rFonts w:ascii="Arial" w:hAnsi="Arial" w:cs="Arial"/>
                <w:sz w:val="18"/>
              </w:rPr>
              <w:t>r</w:t>
            </w:r>
            <w:r w:rsidRPr="0075411B">
              <w:rPr>
                <w:rFonts w:ascii="Arial" w:hAnsi="Arial" w:cs="Arial"/>
                <w:sz w:val="18"/>
              </w:rPr>
              <w:t>tion of the bit rate negotiated for the video stream) for the media bit-rate adaptation in response to ECN-CE marking. The media bit-rate shall not be reduced below this value as a reaction to the received ECN-CE.</w:t>
            </w:r>
          </w:p>
          <w:p w14:paraId="0564916E"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The ECN_min_rate should be selected to maintain an acceptable service quality while reducing the resource utilization.</w:t>
            </w:r>
          </w:p>
          <w:p w14:paraId="7E2BDD7B" w14:textId="77777777" w:rsidR="0089706D" w:rsidRPr="00512BDD" w:rsidRDefault="00DE1416" w:rsidP="00DE1416">
            <w:pPr>
              <w:pStyle w:val="TAL"/>
              <w:rPr>
                <w:rFonts w:cs="Arial"/>
              </w:rPr>
            </w:pPr>
            <w:r w:rsidRPr="0075411B">
              <w:rPr>
                <w:rFonts w:cs="Arial"/>
              </w:rPr>
              <w:t>Default value: Same as INITIAL_CODEC_RATE for video if defined, otherwise 50%</w:t>
            </w:r>
          </w:p>
        </w:tc>
      </w:tr>
      <w:tr w:rsidR="0089706D" w:rsidRPr="00BC4FC7" w14:paraId="141BCB71" w14:textId="77777777">
        <w:trPr>
          <w:jc w:val="center"/>
        </w:trPr>
        <w:tc>
          <w:tcPr>
            <w:tcW w:w="2835" w:type="dxa"/>
          </w:tcPr>
          <w:p w14:paraId="776D1B47"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r>
              <w:rPr>
                <w:rFonts w:ascii="Courier New" w:hAnsi="Courier New" w:cs="Courier New"/>
                <w:sz w:val="18"/>
              </w:rPr>
              <w:t>_absolute</w:t>
            </w:r>
          </w:p>
        </w:tc>
        <w:tc>
          <w:tcPr>
            <w:tcW w:w="5670" w:type="dxa"/>
          </w:tcPr>
          <w:p w14:paraId="2FBC6CB4" w14:textId="77777777" w:rsidR="0089706D" w:rsidRPr="00512BDD" w:rsidRDefault="0089706D" w:rsidP="0089706D">
            <w:pPr>
              <w:pStyle w:val="TAL"/>
              <w:rPr>
                <w:rFonts w:cs="Arial"/>
              </w:rPr>
            </w:pPr>
            <w:r w:rsidRPr="00512BDD">
              <w:rPr>
                <w:rFonts w:cs="Arial"/>
              </w:rPr>
              <w:t>Lower boundary</w:t>
            </w:r>
            <w:r>
              <w:rPr>
                <w:rFonts w:cs="Arial"/>
              </w:rPr>
              <w:t xml:space="preserve"> (kbps)</w:t>
            </w:r>
            <w:r w:rsidRPr="00512BDD">
              <w:rPr>
                <w:rFonts w:cs="Arial"/>
              </w:rPr>
              <w:t xml:space="preserve"> for the media bit-rate adaptation in response to ECN-CE marking. The media bit-rate shall not be reduced below this value as a reaction to the received ECN-CE.</w:t>
            </w:r>
          </w:p>
          <w:p w14:paraId="6AA2FD3F" w14:textId="77777777" w:rsidR="0089706D" w:rsidRPr="00512BDD" w:rsidRDefault="0089706D" w:rsidP="0089706D">
            <w:pPr>
              <w:pStyle w:val="TAL"/>
              <w:rPr>
                <w:rFonts w:cs="Arial"/>
              </w:rPr>
            </w:pPr>
            <w:r w:rsidRPr="00512BDD">
              <w:rPr>
                <w:rFonts w:cs="Arial"/>
              </w:rPr>
              <w:t>The ECN_min_rate should be selected to maintain an acceptable service quality while reducing the resource utilization.</w:t>
            </w:r>
          </w:p>
          <w:p w14:paraId="09DA3B26" w14:textId="77777777" w:rsidR="0089706D" w:rsidRPr="00E24DAE" w:rsidRDefault="0089706D" w:rsidP="0089706D">
            <w:pPr>
              <w:pStyle w:val="TAL"/>
              <w:rPr>
                <w:rFonts w:cs="Arial"/>
              </w:rPr>
            </w:pPr>
            <w:r w:rsidRPr="00512BDD">
              <w:rPr>
                <w:rFonts w:cs="Arial"/>
              </w:rPr>
              <w:t>Default value:</w:t>
            </w:r>
            <w:r>
              <w:rPr>
                <w:rFonts w:cs="Arial"/>
              </w:rPr>
              <w:t xml:space="preserve"> 48 kbps</w:t>
            </w:r>
          </w:p>
        </w:tc>
      </w:tr>
      <w:tr w:rsidR="0089706D" w:rsidRPr="00BC4FC7" w14:paraId="1CD184B4" w14:textId="77777777">
        <w:trPr>
          <w:jc w:val="center"/>
        </w:trPr>
        <w:tc>
          <w:tcPr>
            <w:tcW w:w="2835" w:type="dxa"/>
          </w:tcPr>
          <w:p w14:paraId="09586F18"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20AA924F" w14:textId="77777777" w:rsidR="0089706D" w:rsidRPr="00E24DAE" w:rsidRDefault="0089706D" w:rsidP="0089706D">
            <w:pPr>
              <w:pStyle w:val="TAL"/>
              <w:rPr>
                <w:rFonts w:cs="Arial"/>
                <w:bCs/>
              </w:rPr>
            </w:pPr>
            <w:r w:rsidRPr="00E24DAE">
              <w:rPr>
                <w:rFonts w:cs="Arial"/>
                <w:bCs/>
              </w:rPr>
              <w:t>The waiting time after an ECN-CE marking for which an up-switch shall not be attempted.</w:t>
            </w:r>
          </w:p>
          <w:p w14:paraId="4ABBA914" w14:textId="77777777" w:rsidR="0089706D" w:rsidRPr="00E24DAE" w:rsidRDefault="0089706D" w:rsidP="0089706D">
            <w:pPr>
              <w:pStyle w:val="TAL"/>
              <w:rPr>
                <w:rFonts w:cs="Arial"/>
                <w:bCs/>
              </w:rPr>
            </w:pPr>
            <w:r w:rsidRPr="00E24DAE">
              <w:rPr>
                <w:rFonts w:cs="Arial"/>
                <w:bCs/>
              </w:rPr>
              <w:t>A negative value indicates an infinite waiting time, i.e. to prevent up-switch for the whole remaining session.</w:t>
            </w:r>
          </w:p>
          <w:p w14:paraId="1C524FF1" w14:textId="77777777" w:rsidR="0089706D" w:rsidRPr="00E24DAE" w:rsidRDefault="0089706D" w:rsidP="0089706D">
            <w:pPr>
              <w:pStyle w:val="TAL"/>
              <w:rPr>
                <w:rFonts w:cs="Arial"/>
                <w:bCs/>
              </w:rPr>
            </w:pPr>
            <w:r w:rsidRPr="00E24DAE">
              <w:rPr>
                <w:rFonts w:cs="Arial"/>
                <w:bCs/>
              </w:rPr>
              <w:t>Default value: 5 seconds</w:t>
            </w:r>
          </w:p>
        </w:tc>
      </w:tr>
    </w:tbl>
    <w:p w14:paraId="2CDCB10D" w14:textId="77777777" w:rsidR="0089706D" w:rsidRDefault="0089706D" w:rsidP="0089706D">
      <w:pPr>
        <w:pStyle w:val="FP"/>
        <w:rPr>
          <w:noProof/>
        </w:rPr>
      </w:pPr>
    </w:p>
    <w:p w14:paraId="29811A63" w14:textId="77777777" w:rsidR="0089706D" w:rsidRDefault="0089706D" w:rsidP="0089706D">
      <w:pPr>
        <w:rPr>
          <w:noProof/>
        </w:rPr>
      </w:pPr>
      <w:r>
        <w:rPr>
          <w:noProof/>
        </w:rPr>
        <w:t xml:space="preserve">The </w:t>
      </w:r>
      <w:r w:rsidRPr="00D81874">
        <w:rPr>
          <w:rFonts w:ascii="Courier New" w:hAnsi="Courier New" w:cs="Courier New"/>
          <w:noProof/>
        </w:rPr>
        <w:t>ECN_min_rate</w:t>
      </w:r>
      <w:r>
        <w:rPr>
          <w:noProof/>
        </w:rPr>
        <w:t xml:space="preserve"> parameter is set to the larger of the </w:t>
      </w:r>
      <w:r w:rsidRPr="00D81874">
        <w:rPr>
          <w:rFonts w:ascii="Courier New" w:hAnsi="Courier New" w:cs="Courier New"/>
          <w:noProof/>
        </w:rPr>
        <w:t>ECN_min_rate_relative</w:t>
      </w:r>
      <w:r>
        <w:rPr>
          <w:noProof/>
        </w:rPr>
        <w:t xml:space="preserve"> and </w:t>
      </w:r>
      <w:r w:rsidRPr="000F3189">
        <w:rPr>
          <w:rFonts w:ascii="Courier New" w:hAnsi="Courier New" w:cs="Courier New"/>
          <w:noProof/>
        </w:rPr>
        <w:t>ECN_min_rate_absolute</w:t>
      </w:r>
      <w:r>
        <w:rPr>
          <w:noProof/>
        </w:rPr>
        <w:t xml:space="preserve"> values. Since the </w:t>
      </w:r>
      <w:r w:rsidRPr="00D81874">
        <w:rPr>
          <w:rFonts w:ascii="Courier New" w:hAnsi="Courier New" w:cs="Courier New"/>
          <w:noProof/>
        </w:rPr>
        <w:t>ECN_min_rate_relative</w:t>
      </w:r>
      <w:r>
        <w:rPr>
          <w:noProof/>
        </w:rPr>
        <w:t xml:space="preserve"> parameter is relative to the outcome of the offer-answer negotiation this means that the </w:t>
      </w:r>
      <w:r w:rsidRPr="00D81874">
        <w:rPr>
          <w:rFonts w:ascii="Courier New" w:hAnsi="Courier New" w:cs="Courier New"/>
          <w:noProof/>
        </w:rPr>
        <w:t>ECN_min_rate</w:t>
      </w:r>
      <w:r>
        <w:rPr>
          <w:noProof/>
        </w:rPr>
        <w:t xml:space="preserve"> value may be different for different sessions. The </w:t>
      </w:r>
      <w:r w:rsidRPr="00D81874">
        <w:rPr>
          <w:rFonts w:ascii="Courier New" w:hAnsi="Courier New" w:cs="Courier New"/>
          <w:noProof/>
        </w:rPr>
        <w:t>ECN_min_rate_absolute</w:t>
      </w:r>
      <w:r>
        <w:rPr>
          <w:noProof/>
        </w:rPr>
        <w:t xml:space="preserve"> parameter is used to prevent too low bit rates for video, which would result in too low quality.</w:t>
      </w:r>
    </w:p>
    <w:p w14:paraId="58DE1990" w14:textId="77777777" w:rsidR="0089706D" w:rsidRDefault="0089706D" w:rsidP="0089706D">
      <w:pPr>
        <w:rPr>
          <w:noProof/>
        </w:rPr>
      </w:pPr>
      <w:r>
        <w:rPr>
          <w:noProof/>
        </w:rPr>
        <w:t xml:space="preserve">The configuration of adaptation parameters, and the actions taken during the adaptation, are specific to the particular triggers. For example, the adaptation may be configured to reduce the media bit-rate to </w:t>
      </w:r>
      <w:r w:rsidRPr="00D81874">
        <w:rPr>
          <w:rFonts w:ascii="Courier New" w:hAnsi="Courier New" w:cs="Courier New"/>
          <w:noProof/>
        </w:rPr>
        <w:t>ECN_min_rate</w:t>
      </w:r>
      <w:r>
        <w:rPr>
          <w:noProof/>
        </w:rPr>
        <w:t xml:space="preserve"> when ECN-CE is detected, while it may reduce the media bit-rate even further for bad radio conditions when high PLR is detected.</w:t>
      </w:r>
    </w:p>
    <w:p w14:paraId="5B877BBB" w14:textId="77777777" w:rsidR="0089706D" w:rsidRDefault="0089706D" w:rsidP="008970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w:t>
      </w:r>
      <w:r>
        <w:rPr>
          <w:noProof/>
        </w:rPr>
        <w:lastRenderedPageBreak/>
        <w:t xml:space="preserve">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77A2ADA4" w14:textId="77777777" w:rsidR="00DE1416" w:rsidRPr="0075411B" w:rsidRDefault="00DE1416" w:rsidP="00DE1416">
      <w:pPr>
        <w:rPr>
          <w:noProof/>
        </w:rPr>
      </w:pPr>
      <w:r w:rsidRPr="0075411B">
        <w:rPr>
          <w:noProof/>
        </w:rPr>
        <w:t>Multiple adaptation algorithms can be used in parallel, for example ECN-triggered adaptation</w:t>
      </w:r>
      <w:r>
        <w:rPr>
          <w:noProof/>
        </w:rPr>
        <w:t>, ANBR,</w:t>
      </w:r>
      <w:r w:rsidRPr="0075411B">
        <w:rPr>
          <w:noProof/>
        </w:rPr>
        <w:t xml:space="preserve"> and P</w:t>
      </w:r>
      <w:r>
        <w:rPr>
          <w:noProof/>
        </w:rPr>
        <w:t xml:space="preserve">acket </w:t>
      </w:r>
      <w:r w:rsidRPr="0075411B">
        <w:rPr>
          <w:noProof/>
        </w:rPr>
        <w:t>L</w:t>
      </w:r>
      <w:r>
        <w:rPr>
          <w:noProof/>
        </w:rPr>
        <w:t xml:space="preserve">oss </w:t>
      </w:r>
      <w:r w:rsidRPr="0075411B">
        <w:rPr>
          <w:noProof/>
        </w:rPr>
        <w:t>R</w:t>
      </w:r>
      <w:r>
        <w:rPr>
          <w:noProof/>
        </w:rPr>
        <w:t>ate</w:t>
      </w:r>
      <w:r w:rsidRPr="0075411B">
        <w:rPr>
          <w:noProof/>
        </w:rPr>
        <w:t xml:space="preserve">-triggered adaptation. When multiple adaptation </w:t>
      </w:r>
      <w:r>
        <w:rPr>
          <w:noProof/>
        </w:rPr>
        <w:t xml:space="preserve">trigger </w:t>
      </w:r>
      <w:r w:rsidRPr="0075411B">
        <w:rPr>
          <w:noProof/>
        </w:rPr>
        <w:t>algorithms are used for the rate adaptation, the rate that the MTSI client is allowed to use should be no higher than any of the rates determined by each adaptation algorithm.</w:t>
      </w:r>
    </w:p>
    <w:p w14:paraId="36EC5E52" w14:textId="77777777" w:rsidR="0089706D" w:rsidRDefault="0089706D" w:rsidP="0089706D">
      <w:pPr>
        <w:pStyle w:val="NO"/>
        <w:rPr>
          <w:noProof/>
        </w:rPr>
      </w:pPr>
      <w:r>
        <w:rPr>
          <w:noProof/>
        </w:rPr>
        <w:t>NOTE</w:t>
      </w:r>
      <w:r w:rsidR="00806865">
        <w:rPr>
          <w:noProof/>
          <w:lang w:val="en-GB"/>
        </w:rPr>
        <w:t xml:space="preserve"> 2</w:t>
      </w:r>
      <w:r>
        <w:rPr>
          <w:noProof/>
        </w:rPr>
        <w:t>:</w:t>
      </w:r>
      <w:r>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24EB3F71" w14:textId="77777777" w:rsidR="0089706D" w:rsidRDefault="0089706D" w:rsidP="0089706D">
      <w:pPr>
        <w:pStyle w:val="FP"/>
      </w:pPr>
    </w:p>
    <w:p w14:paraId="6FED88BF" w14:textId="77777777" w:rsidR="00B35D29" w:rsidRDefault="00B35D29">
      <w:pPr>
        <w:pStyle w:val="Heading2"/>
      </w:pPr>
      <w:bookmarkStart w:id="1531" w:name="_Toc26369354"/>
      <w:bookmarkStart w:id="1532" w:name="_Toc36227236"/>
      <w:bookmarkStart w:id="1533" w:name="_Toc36228251"/>
      <w:bookmarkStart w:id="1534" w:name="_Toc36228878"/>
      <w:bookmarkStart w:id="1535" w:name="_Toc68847197"/>
      <w:bookmarkStart w:id="1536" w:name="_Toc74611132"/>
      <w:bookmarkStart w:id="1537" w:name="_Toc75566411"/>
      <w:bookmarkStart w:id="1538" w:name="_Toc89789962"/>
      <w:bookmarkStart w:id="1539" w:name="_Toc89963106"/>
      <w:r>
        <w:t>10.4</w:t>
      </w:r>
      <w:r>
        <w:tab/>
        <w:t>Text</w:t>
      </w:r>
      <w:bookmarkEnd w:id="1531"/>
      <w:bookmarkEnd w:id="1532"/>
      <w:bookmarkEnd w:id="1533"/>
      <w:bookmarkEnd w:id="1534"/>
      <w:bookmarkEnd w:id="1535"/>
      <w:bookmarkEnd w:id="1536"/>
      <w:bookmarkEnd w:id="1537"/>
      <w:bookmarkEnd w:id="1538"/>
      <w:bookmarkEnd w:id="1539"/>
    </w:p>
    <w:p w14:paraId="06A3F828" w14:textId="77777777" w:rsidR="00B35D29" w:rsidRDefault="00B35D29">
      <w:r>
        <w:t>Rate adaptation (downgrade of used bandwidth) of text shall follow the recommendation in clause 9 of RFC 4103 [31]. RTCP reports are used as indicator of loss rate over the channel.</w:t>
      </w:r>
    </w:p>
    <w:p w14:paraId="5B73D83E" w14:textId="77777777" w:rsidR="00B35D29" w:rsidRDefault="00B35D29">
      <w:r>
        <w:t xml:space="preserve">When the transmission interval has been increased in order to handle a congestion situation, return to normal interval shall be done when </w:t>
      </w:r>
      <w:smartTag w:uri="urn:schemas-microsoft-com:office:smarttags" w:element="PersonName">
        <w:r>
          <w:t>RT</w:t>
        </w:r>
      </w:smartTag>
      <w:r>
        <w:t>CP reports low loss.</w:t>
      </w:r>
    </w:p>
    <w:p w14:paraId="063BA7D5" w14:textId="77777777" w:rsidR="002B59CC" w:rsidRDefault="002B59CC" w:rsidP="002B59CC">
      <w:pPr>
        <w:pStyle w:val="Heading2"/>
        <w:rPr>
          <w:noProof/>
        </w:rPr>
      </w:pPr>
      <w:bookmarkStart w:id="1540" w:name="_Toc26369355"/>
      <w:bookmarkStart w:id="1541" w:name="_Toc36227237"/>
      <w:bookmarkStart w:id="1542" w:name="_Toc36228252"/>
      <w:bookmarkStart w:id="1543" w:name="_Toc36228879"/>
      <w:bookmarkStart w:id="1544" w:name="_Toc68847198"/>
      <w:bookmarkStart w:id="1545" w:name="_Toc74611133"/>
      <w:bookmarkStart w:id="1546" w:name="_Toc75566412"/>
      <w:bookmarkStart w:id="1547" w:name="_Toc89789963"/>
      <w:bookmarkStart w:id="1548" w:name="_Toc89963107"/>
      <w:r>
        <w:rPr>
          <w:noProof/>
        </w:rPr>
        <w:t>10.5</w:t>
      </w:r>
      <w:r>
        <w:rPr>
          <w:noProof/>
        </w:rPr>
        <w:tab/>
        <w:t>Explicit Congestion Notification</w:t>
      </w:r>
      <w:bookmarkEnd w:id="1540"/>
      <w:bookmarkEnd w:id="1541"/>
      <w:bookmarkEnd w:id="1542"/>
      <w:bookmarkEnd w:id="1543"/>
      <w:bookmarkEnd w:id="1544"/>
      <w:bookmarkEnd w:id="1545"/>
      <w:bookmarkEnd w:id="1546"/>
      <w:bookmarkEnd w:id="1547"/>
      <w:bookmarkEnd w:id="1548"/>
    </w:p>
    <w:p w14:paraId="39A239AC" w14:textId="77777777" w:rsidR="002B59CC" w:rsidRDefault="002B59CC" w:rsidP="002B59CC">
      <w:pPr>
        <w:rPr>
          <w:noProof/>
        </w:rPr>
      </w:pPr>
      <w:r>
        <w:rPr>
          <w:noProof/>
        </w:rPr>
        <w:t xml:space="preserve">When the </w:t>
      </w:r>
      <w:r w:rsidR="008A3708">
        <w:rPr>
          <w:noProof/>
        </w:rPr>
        <w:t>(</w:t>
      </w:r>
      <w:r>
        <w:rPr>
          <w:noProof/>
        </w:rPr>
        <w:t>e</w:t>
      </w:r>
      <w:r w:rsidR="008A3708">
        <w:rPr>
          <w:noProof/>
        </w:rPr>
        <w:t>)</w:t>
      </w:r>
      <w:r>
        <w:rPr>
          <w:noProof/>
        </w:rPr>
        <w:t xml:space="preserve">NodeB experiences congestion it may set the ECN bits in the IP header to ‘11’ to indicate </w:t>
      </w:r>
      <w:r w:rsidR="0007623F">
        <w:rPr>
          <w:noProof/>
        </w:rPr>
        <w:t>"</w:t>
      </w:r>
      <w:r>
        <w:rPr>
          <w:noProof/>
        </w:rPr>
        <w:t>Congestion Experienced</w:t>
      </w:r>
      <w:r w:rsidR="0007623F">
        <w:rPr>
          <w:noProof/>
        </w:rPr>
        <w:t>"</w:t>
      </w:r>
      <w:r>
        <w:rPr>
          <w:noProof/>
        </w:rPr>
        <w:t xml:space="preserve"> for packets that have been marked with ECN Capable Transport (ECT), [</w:t>
      </w:r>
      <w:r w:rsidR="00465E9F">
        <w:rPr>
          <w:noProof/>
        </w:rPr>
        <w:t>83</w:t>
      </w:r>
      <w:r>
        <w:rPr>
          <w:noProof/>
        </w:rPr>
        <w:t>], [</w:t>
      </w:r>
      <w:r w:rsidR="00465E9F">
        <w:rPr>
          <w:noProof/>
        </w:rPr>
        <w:t>84</w:t>
      </w:r>
      <w:r>
        <w:rPr>
          <w:noProof/>
        </w:rPr>
        <w:t>].</w:t>
      </w:r>
    </w:p>
    <w:p w14:paraId="1F8B442B" w14:textId="77777777" w:rsidR="002B59CC" w:rsidRDefault="002B59CC">
      <w:pPr>
        <w:rPr>
          <w:noProof/>
        </w:rPr>
      </w:pPr>
      <w:r>
        <w:rPr>
          <w:noProof/>
        </w:rPr>
        <w:t>Adaptation requests should be sent in response to ECN congestion events. Clause</w:t>
      </w:r>
      <w:r w:rsidR="008A3708">
        <w:rPr>
          <w:noProof/>
        </w:rPr>
        <w:t>s</w:t>
      </w:r>
      <w:r>
        <w:rPr>
          <w:noProof/>
        </w:rPr>
        <w:t xml:space="preserve"> 10.2 </w:t>
      </w:r>
      <w:r w:rsidR="008A3708">
        <w:rPr>
          <w:rFonts w:hint="eastAsia"/>
          <w:noProof/>
          <w:lang w:eastAsia="ko-KR"/>
        </w:rPr>
        <w:t xml:space="preserve">and 10.3 </w:t>
      </w:r>
      <w:r>
        <w:rPr>
          <w:noProof/>
        </w:rPr>
        <w:t xml:space="preserve">describe adaptation for speech </w:t>
      </w:r>
      <w:r w:rsidR="008A3708">
        <w:rPr>
          <w:rFonts w:hint="eastAsia"/>
          <w:noProof/>
          <w:lang w:eastAsia="ko-KR"/>
        </w:rPr>
        <w:t xml:space="preserve">and video </w:t>
      </w:r>
      <w:r>
        <w:rPr>
          <w:noProof/>
        </w:rPr>
        <w:t>when ECN-CE is detected.</w:t>
      </w:r>
    </w:p>
    <w:p w14:paraId="3CC2E071" w14:textId="77777777" w:rsidR="009533BC" w:rsidRDefault="009533BC" w:rsidP="009533BC">
      <w:pPr>
        <w:pStyle w:val="Heading2"/>
        <w:rPr>
          <w:noProof/>
        </w:rPr>
      </w:pPr>
      <w:bookmarkStart w:id="1549" w:name="_Toc26369356"/>
      <w:bookmarkStart w:id="1550" w:name="_Toc36227238"/>
      <w:bookmarkStart w:id="1551" w:name="_Toc36228253"/>
      <w:bookmarkStart w:id="1552" w:name="_Toc36228880"/>
      <w:bookmarkStart w:id="1553" w:name="_Toc68847199"/>
      <w:bookmarkStart w:id="1554" w:name="_Toc74611134"/>
      <w:bookmarkStart w:id="1555" w:name="_Toc75566413"/>
      <w:bookmarkStart w:id="1556" w:name="_Toc89789964"/>
      <w:bookmarkStart w:id="1557" w:name="_Toc89963108"/>
      <w:r>
        <w:rPr>
          <w:noProof/>
        </w:rPr>
        <w:t>10.6</w:t>
      </w:r>
      <w:r>
        <w:rPr>
          <w:noProof/>
        </w:rPr>
        <w:tab/>
        <w:t>Using the a=bw-info attribute for adaptation</w:t>
      </w:r>
      <w:bookmarkEnd w:id="1549"/>
      <w:bookmarkEnd w:id="1550"/>
      <w:bookmarkEnd w:id="1551"/>
      <w:bookmarkEnd w:id="1552"/>
      <w:bookmarkEnd w:id="1553"/>
      <w:bookmarkEnd w:id="1554"/>
      <w:bookmarkEnd w:id="1555"/>
      <w:bookmarkEnd w:id="1556"/>
      <w:bookmarkEnd w:id="1557"/>
    </w:p>
    <w:p w14:paraId="1B291915" w14:textId="77777777" w:rsidR="009533BC" w:rsidRDefault="009533BC" w:rsidP="009533BC">
      <w:r>
        <w:t>This sub-clause outlines a few generic recommendations for how the bandwidth properties signalled with the ‘a=bw-info’ may be used for the adaptation. Media specific usage may override these guidelines.</w:t>
      </w:r>
    </w:p>
    <w:p w14:paraId="12B3FFCA" w14:textId="77777777" w:rsidR="009533BC" w:rsidRDefault="009533BC" w:rsidP="009533BC">
      <w:r>
        <w:t>During the session, when adaptation is needed:</w:t>
      </w:r>
    </w:p>
    <w:p w14:paraId="1E68B4F6" w14:textId="77777777" w:rsidR="009533BC" w:rsidRDefault="009533BC" w:rsidP="009533BC">
      <w:pPr>
        <w:pStyle w:val="B1"/>
      </w:pPr>
      <w:r>
        <w:t>-</w:t>
      </w:r>
      <w:r>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31F30D45" w14:textId="77777777" w:rsidR="009533BC" w:rsidRDefault="009533BC" w:rsidP="009533BC">
      <w:pPr>
        <w:pStyle w:val="B2"/>
      </w:pPr>
      <w:r>
        <w:t>-</w:t>
      </w:r>
      <w:r>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 [90].</w:t>
      </w:r>
    </w:p>
    <w:p w14:paraId="5450E9FB" w14:textId="77777777" w:rsidR="009533BC" w:rsidRDefault="009533BC" w:rsidP="009533BC">
      <w:pPr>
        <w:pStyle w:val="B1"/>
      </w:pPr>
      <w:r>
        <w:t>-</w:t>
      </w:r>
      <w:r>
        <w:tab/>
        <w:t>The bit rate range above the Maximum Desired Bandwidth up to the Maximum Supported Bandwidth (if different) is mainly intended for sending application layer redundancy, in case additional bandwidth is needed for this purpose.</w:t>
      </w:r>
    </w:p>
    <w:p w14:paraId="3F2D1AD3" w14:textId="77777777" w:rsidR="009533BC" w:rsidRDefault="009533BC" w:rsidP="009533BC">
      <w:pPr>
        <w:pStyle w:val="B2"/>
      </w:pPr>
      <w:r>
        <w:t>-</w:t>
      </w:r>
      <w:r>
        <w:tab/>
        <w:t>It is preferable to first try to overcome the degraded operating conditions by reducing the bit rate, at least down to the Minimum Desired Bandwidth or even down to the Minimum Supported Bandwidth, before adding application layer redundancy.</w:t>
      </w:r>
    </w:p>
    <w:p w14:paraId="406AE5EC" w14:textId="77777777" w:rsidR="009533BC" w:rsidRDefault="009533BC" w:rsidP="009533BC">
      <w:pPr>
        <w:pStyle w:val="B1"/>
      </w:pPr>
      <w:r>
        <w:t>-</w:t>
      </w:r>
      <w:r>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60035D55" w14:textId="77777777" w:rsidR="009533BC" w:rsidRDefault="009533BC" w:rsidP="009533BC">
      <w:pPr>
        <w:pStyle w:val="B1"/>
      </w:pPr>
      <w:r>
        <w:t>-</w:t>
      </w:r>
      <w:r>
        <w:tab/>
        <w:t xml:space="preserve">The Minimum Supported Bandwidth may be set larger than zero to limit the adaptation, e.g. to fulfil certain service requirements on end-to-end delay or minimum quality level. If the throughput is so low that not even the </w:t>
      </w:r>
      <w:r>
        <w:lastRenderedPageBreak/>
        <w:t>Minimum Supported Bandwidth can be fulfilled then there is likely no reason to continue using that media type in the session.</w:t>
      </w:r>
    </w:p>
    <w:p w14:paraId="7C207478" w14:textId="77777777" w:rsidR="00A63F92" w:rsidRDefault="00A63F92" w:rsidP="009533BC">
      <w:pPr>
        <w:pStyle w:val="B1"/>
      </w:pPr>
    </w:p>
    <w:p w14:paraId="042123B2" w14:textId="77777777" w:rsidR="00A63F92" w:rsidRPr="00F4020A" w:rsidRDefault="00A63F92" w:rsidP="00A63F92">
      <w:pPr>
        <w:pStyle w:val="Heading2"/>
        <w:rPr>
          <w:noProof/>
        </w:rPr>
      </w:pPr>
      <w:bookmarkStart w:id="1558" w:name="_Toc26369357"/>
      <w:bookmarkStart w:id="1559" w:name="_Toc36227239"/>
      <w:bookmarkStart w:id="1560" w:name="_Toc36228254"/>
      <w:bookmarkStart w:id="1561" w:name="_Toc36228881"/>
      <w:bookmarkStart w:id="1562" w:name="_Toc68847200"/>
      <w:bookmarkStart w:id="1563" w:name="_Toc74611135"/>
      <w:bookmarkStart w:id="1564" w:name="_Toc75566414"/>
      <w:bookmarkStart w:id="1565" w:name="_Toc89789965"/>
      <w:bookmarkStart w:id="1566" w:name="_Toc89963109"/>
      <w:r w:rsidRPr="00F4020A">
        <w:rPr>
          <w:noProof/>
        </w:rPr>
        <w:t>10.</w:t>
      </w:r>
      <w:r>
        <w:rPr>
          <w:noProof/>
        </w:rPr>
        <w:t>7</w:t>
      </w:r>
      <w:r w:rsidRPr="00F4020A">
        <w:rPr>
          <w:noProof/>
        </w:rPr>
        <w:tab/>
        <w:t>Access network bitrate recommendation</w:t>
      </w:r>
      <w:bookmarkEnd w:id="1558"/>
      <w:bookmarkEnd w:id="1559"/>
      <w:bookmarkEnd w:id="1560"/>
      <w:bookmarkEnd w:id="1561"/>
      <w:bookmarkEnd w:id="1562"/>
      <w:bookmarkEnd w:id="1563"/>
      <w:bookmarkEnd w:id="1564"/>
      <w:bookmarkEnd w:id="1565"/>
      <w:bookmarkEnd w:id="1566"/>
    </w:p>
    <w:p w14:paraId="06632023" w14:textId="77777777" w:rsidR="00A63F92" w:rsidRPr="00F4020A" w:rsidRDefault="00A63F92" w:rsidP="00A63F92">
      <w:pPr>
        <w:pStyle w:val="Heading3"/>
        <w:rPr>
          <w:noProof/>
        </w:rPr>
      </w:pPr>
      <w:bookmarkStart w:id="1567" w:name="_Toc26369358"/>
      <w:bookmarkStart w:id="1568" w:name="_Toc36227240"/>
      <w:bookmarkStart w:id="1569" w:name="_Toc36228255"/>
      <w:bookmarkStart w:id="1570" w:name="_Toc36228882"/>
      <w:bookmarkStart w:id="1571" w:name="_Toc68847201"/>
      <w:bookmarkStart w:id="1572" w:name="_Toc74611136"/>
      <w:bookmarkStart w:id="1573" w:name="_Toc75566415"/>
      <w:bookmarkStart w:id="1574" w:name="_Toc89789966"/>
      <w:bookmarkStart w:id="1575" w:name="_Toc89963110"/>
      <w:r w:rsidRPr="00F4020A">
        <w:rPr>
          <w:noProof/>
        </w:rPr>
        <w:t>10.</w:t>
      </w:r>
      <w:r>
        <w:rPr>
          <w:noProof/>
        </w:rPr>
        <w:t>7</w:t>
      </w:r>
      <w:r w:rsidRPr="00F4020A">
        <w:rPr>
          <w:noProof/>
        </w:rPr>
        <w:t>.1</w:t>
      </w:r>
      <w:r w:rsidRPr="00F4020A">
        <w:rPr>
          <w:noProof/>
        </w:rPr>
        <w:tab/>
        <w:t>General</w:t>
      </w:r>
      <w:bookmarkEnd w:id="1567"/>
      <w:bookmarkEnd w:id="1568"/>
      <w:bookmarkEnd w:id="1569"/>
      <w:bookmarkEnd w:id="1570"/>
      <w:bookmarkEnd w:id="1571"/>
      <w:bookmarkEnd w:id="1572"/>
      <w:bookmarkEnd w:id="1573"/>
      <w:bookmarkEnd w:id="1574"/>
      <w:bookmarkEnd w:id="1575"/>
    </w:p>
    <w:p w14:paraId="23D4823C" w14:textId="77777777" w:rsidR="00A63F92" w:rsidRPr="00F4020A" w:rsidRDefault="00A63F92" w:rsidP="00A63F92">
      <w:pPr>
        <w:rPr>
          <w:noProof/>
        </w:rPr>
      </w:pPr>
      <w:r w:rsidRPr="00F4020A">
        <w:rPr>
          <w:noProof/>
        </w:rPr>
        <w:t>Support and use of access network bitrate recommendations (ANBR) as described in this clause are optional for MTSI clients in terminal. Clause 10.</w:t>
      </w:r>
      <w:r>
        <w:rPr>
          <w:noProof/>
        </w:rPr>
        <w:t>7</w:t>
      </w:r>
      <w:r w:rsidRPr="00F4020A">
        <w:rPr>
          <w:noProof/>
        </w:rPr>
        <w:t xml:space="preserve"> does not apply to an MTSI client in terminal that does not support the ANBR message.</w:t>
      </w:r>
    </w:p>
    <w:p w14:paraId="2A94EF05" w14:textId="77777777" w:rsidR="00A63F92" w:rsidRPr="00F4020A" w:rsidRDefault="00A63F92" w:rsidP="00A63F92">
      <w:pPr>
        <w:rPr>
          <w:noProof/>
        </w:rPr>
      </w:pPr>
      <w:r w:rsidRPr="00F4020A">
        <w:rPr>
          <w:noProof/>
        </w:rPr>
        <w:t xml:space="preserve">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w:t>
      </w:r>
      <w:r w:rsidR="007F1C09">
        <w:rPr>
          <w:noProof/>
        </w:rPr>
        <w:t xml:space="preserve">in </w:t>
      </w:r>
      <w:r w:rsidRPr="00F4020A">
        <w:rPr>
          <w:noProof/>
        </w:rPr>
        <w:t xml:space="preserve">the </w:t>
      </w:r>
      <w:r w:rsidR="007F1C09">
        <w:rPr>
          <w:noProof/>
        </w:rPr>
        <w:t>recommended</w:t>
      </w:r>
      <w:r w:rsidRPr="00F4020A">
        <w:rPr>
          <w:noProof/>
        </w:rPr>
        <w:t xml:space="preserve"> bitrate, such that the MTSI client in terminal is generally provided with up-to-date recommended bitrate information.</w:t>
      </w:r>
    </w:p>
    <w:p w14:paraId="2EA267A3" w14:textId="77777777" w:rsidR="00A63F92" w:rsidRPr="00F4020A" w:rsidRDefault="00A63F92" w:rsidP="00A63F92">
      <w:pPr>
        <w:rPr>
          <w:noProof/>
        </w:rPr>
      </w:pPr>
      <w:r w:rsidRPr="00F4020A">
        <w:rPr>
          <w:noProof/>
        </w:rPr>
        <w:t>In general, a single access bearer can carry multiple RTP streams, in which case ANBR applies to the sum of the individual RTP stream bitrates on that bearer.</w:t>
      </w:r>
    </w:p>
    <w:p w14:paraId="276EA35F" w14:textId="77777777" w:rsidR="00A63F92" w:rsidRPr="00F4020A" w:rsidRDefault="00A63F92" w:rsidP="00A63F92">
      <w:pPr>
        <w:rPr>
          <w:noProof/>
        </w:rPr>
      </w:pPr>
      <w:r w:rsidRPr="00F4020A">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5A7E2E1B" w14:textId="77777777" w:rsidR="00A63F92" w:rsidRDefault="007C1D9E" w:rsidP="00A63F92">
      <w:pPr>
        <w:rPr>
          <w:noProof/>
        </w:rPr>
      </w:pPr>
      <w:r w:rsidRPr="00F4020A">
        <w:rPr>
          <w:noProof/>
        </w:rPr>
        <w:t xml:space="preserve">The ANBR and ANBRQ messages, as used in this clause, are </w:t>
      </w:r>
      <w:r w:rsidRPr="00F4020A">
        <w:rPr>
          <w:i/>
          <w:noProof/>
        </w:rPr>
        <w:t>conceptual</w:t>
      </w:r>
      <w:r w:rsidRPr="00F4020A">
        <w:rPr>
          <w:noProof/>
        </w:rPr>
        <w:t xml:space="preserve"> messages that allows generalization of the description between different accesses, e.g. LTE (see 10.</w:t>
      </w:r>
      <w:r>
        <w:rPr>
          <w:noProof/>
        </w:rPr>
        <w:t>7</w:t>
      </w:r>
      <w:r w:rsidRPr="00F4020A">
        <w:rPr>
          <w:noProof/>
        </w:rPr>
        <w:t xml:space="preserve">.4) </w:t>
      </w:r>
      <w:r>
        <w:rPr>
          <w:noProof/>
        </w:rPr>
        <w:t xml:space="preserve">and NR (see 10.7.5) </w:t>
      </w:r>
      <w:r w:rsidRPr="00F4020A">
        <w:rPr>
          <w:noProof/>
        </w:rPr>
        <w:t xml:space="preserve">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007F3870" w:rsidRPr="00ED1EAE">
        <w:rPr>
          <w:rFonts w:eastAsia="Malgun Gothic"/>
          <w:noProof/>
        </w:rPr>
        <w:t xml:space="preserve">Other definitions can be used by the individual access network mappings </w:t>
      </w:r>
      <w:r w:rsidR="007F3870" w:rsidRPr="00B748F3">
        <w:rPr>
          <w:rFonts w:eastAsia="Malgun Gothic"/>
          <w:noProof/>
        </w:rPr>
        <w:t>(for LTE</w:t>
      </w:r>
      <w:r w:rsidR="007F3870" w:rsidRPr="00B748F3">
        <w:t xml:space="preserve"> </w:t>
      </w:r>
      <w:r w:rsidR="007F3870" w:rsidRPr="00B748F3">
        <w:rPr>
          <w:rFonts w:eastAsia="Malgun Gothic"/>
          <w:noProof/>
        </w:rPr>
        <w:t>and NR, the recommended physical layer bitrate is signalled by the access network,</w:t>
      </w:r>
      <w:r w:rsidR="007F3870">
        <w:rPr>
          <w:rFonts w:eastAsia="Malgun Gothic"/>
          <w:noProof/>
        </w:rPr>
        <w:t xml:space="preserve"> </w:t>
      </w:r>
      <w:r w:rsidR="007F3870" w:rsidRPr="00B748F3">
        <w:rPr>
          <w:rFonts w:eastAsia="Malgun Gothic"/>
          <w:noProof/>
        </w:rPr>
        <w:t xml:space="preserve">see </w:t>
      </w:r>
      <w:r w:rsidR="007F3870">
        <w:rPr>
          <w:rFonts w:eastAsia="Malgun Gothic"/>
          <w:noProof/>
        </w:rPr>
        <w:t xml:space="preserve">clauses </w:t>
      </w:r>
      <w:r w:rsidR="007F3870" w:rsidRPr="00B748F3">
        <w:rPr>
          <w:rFonts w:eastAsia="Malgun Gothic"/>
          <w:noProof/>
        </w:rPr>
        <w:t>10.7.4 and 10.7.5)</w:t>
      </w:r>
      <w:r w:rsidR="007F3870" w:rsidRPr="00ED1EAE">
        <w:rPr>
          <w:rFonts w:eastAsia="Malgun Gothic"/>
          <w:noProof/>
        </w:rPr>
        <w:t>, e.g., including overhead below IP layer that is added by the access network, and the UE shall then perform appropriate value translation, e.g. adjusting for use of ROHC and removing the lower layer overhead</w:t>
      </w:r>
      <w:r w:rsidR="00A63F92" w:rsidRPr="00F4020A">
        <w:rPr>
          <w:noProof/>
        </w:rPr>
        <w:t>.</w:t>
      </w:r>
    </w:p>
    <w:p w14:paraId="35BB9D4C" w14:textId="77777777" w:rsidR="007F3870" w:rsidRDefault="007F3870" w:rsidP="007F3870">
      <w:pPr>
        <w:tabs>
          <w:tab w:val="left" w:pos="709"/>
          <w:tab w:val="right" w:pos="9639"/>
        </w:tabs>
        <w:ind w:right="43"/>
        <w:rPr>
          <w:noProof/>
          <w:lang w:eastAsia="ko-KR"/>
        </w:rPr>
      </w:pPr>
      <w:r w:rsidRPr="00797ED8">
        <w:t>While the size</w:t>
      </w:r>
      <w:r w:rsidRPr="00797ED8">
        <w:rPr>
          <w:rFonts w:hint="eastAsia"/>
        </w:rPr>
        <w:t>s</w:t>
      </w:r>
      <w:r w:rsidRPr="00797ED8">
        <w:t xml:space="preserve"> of all other protocol overheads are static</w:t>
      </w:r>
      <w:r w:rsidRPr="00797ED8">
        <w:rPr>
          <w:rFonts w:hint="eastAsia"/>
        </w:rPr>
        <w:t xml:space="preserve"> or change slightly during an MTSI session</w:t>
      </w:r>
      <w:r w:rsidRPr="00797ED8">
        <w:t xml:space="preserve">, the size of ROHC header is highly dynamic, </w:t>
      </w:r>
      <w:r w:rsidRPr="00797ED8">
        <w:rPr>
          <w:rFonts w:hint="eastAsia"/>
        </w:rPr>
        <w:t xml:space="preserve">and </w:t>
      </w:r>
      <w:r w:rsidRPr="00797ED8">
        <w:t xml:space="preserve">hence there is no deterministic and standardized way to map the recommended </w:t>
      </w:r>
      <w:r>
        <w:t xml:space="preserve">physical layer </w:t>
      </w:r>
      <w:r w:rsidRPr="00797ED8">
        <w:t xml:space="preserve">bitrate into </w:t>
      </w:r>
      <w:r w:rsidRPr="00797ED8">
        <w:rPr>
          <w:rFonts w:hint="eastAsia"/>
        </w:rPr>
        <w:t xml:space="preserve">the </w:t>
      </w:r>
      <w:r w:rsidRPr="00797ED8">
        <w:t>IP layer bitrate.</w:t>
      </w:r>
      <w:r>
        <w:rPr>
          <w:rFonts w:hint="eastAsia"/>
          <w:lang w:eastAsia="ko-KR"/>
        </w:rPr>
        <w:t xml:space="preserve"> </w:t>
      </w:r>
      <w:r>
        <w:t>T</w:t>
      </w:r>
      <w:r w:rsidRPr="00797ED8">
        <w:t xml:space="preserve">he queried </w:t>
      </w:r>
      <w:r>
        <w:t xml:space="preserve">physical layer </w:t>
      </w:r>
      <w:r w:rsidRPr="00797ED8">
        <w:t xml:space="preserve">bitrate should be set </w:t>
      </w:r>
      <w:r w:rsidRPr="00797ED8">
        <w:rPr>
          <w:rFonts w:hint="eastAsia"/>
        </w:rPr>
        <w:t xml:space="preserve">considering </w:t>
      </w:r>
      <w:r w:rsidRPr="00797ED8">
        <w:t xml:space="preserve">all the L2 </w:t>
      </w:r>
      <w:r w:rsidRPr="00797ED8">
        <w:rPr>
          <w:rFonts w:hint="eastAsia"/>
        </w:rPr>
        <w:t xml:space="preserve">and above </w:t>
      </w:r>
      <w:r w:rsidRPr="00797ED8">
        <w:t>headers.</w:t>
      </w:r>
    </w:p>
    <w:p w14:paraId="798E3E21" w14:textId="77777777" w:rsidR="007F3870" w:rsidRDefault="007F3870" w:rsidP="007F3870">
      <w:pPr>
        <w:pStyle w:val="NO"/>
      </w:pPr>
      <w:r>
        <w:t>NOTE 1:</w:t>
      </w:r>
      <w:r>
        <w:tab/>
        <w:t>The</w:t>
      </w:r>
      <w:r w:rsidRPr="00797ED8">
        <w:t xml:space="preserve"> UE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 xml:space="preserve">and the </w:t>
      </w:r>
      <w:r>
        <w:t xml:space="preserve">estimation </w:t>
      </w:r>
      <w:r w:rsidRPr="00797ED8">
        <w:t xml:space="preserve">error levels required to implement </w:t>
      </w:r>
      <w:r>
        <w:t>accurate media</w:t>
      </w:r>
      <w:r w:rsidRPr="00797ED8">
        <w:t xml:space="preserve"> bitrate adaptation</w:t>
      </w:r>
      <w:r>
        <w:t xml:space="preserve"> have not been specified</w:t>
      </w:r>
      <w:r w:rsidRPr="00797ED8">
        <w:rPr>
          <w:rFonts w:hint="eastAsia"/>
        </w:rPr>
        <w:t>.</w:t>
      </w:r>
    </w:p>
    <w:p w14:paraId="60F269CD" w14:textId="77777777" w:rsidR="007F3870" w:rsidRDefault="007F3870" w:rsidP="007F3870">
      <w:pPr>
        <w:pStyle w:val="NO"/>
      </w:pPr>
      <w:r>
        <w:t>NOTE 2:</w:t>
      </w:r>
      <w:r>
        <w:tab/>
      </w:r>
      <w:r w:rsidRPr="00797ED8">
        <w:t xml:space="preserve">The </w:t>
      </w:r>
      <w:r>
        <w:t>eNodeB</w:t>
      </w:r>
      <w:r w:rsidRPr="00797ED8">
        <w:t xml:space="preserv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and the</w:t>
      </w:r>
      <w:r>
        <w:t xml:space="preserve"> estimation</w:t>
      </w:r>
      <w:r w:rsidRPr="00797ED8">
        <w:t xml:space="preserve"> error levels required to implement </w:t>
      </w:r>
      <w:r>
        <w:t>accurate media</w:t>
      </w:r>
      <w:r w:rsidRPr="00797ED8">
        <w:t xml:space="preserve"> bitrate adaptation have not been </w:t>
      </w:r>
      <w:r>
        <w:t>specified</w:t>
      </w:r>
      <w:r w:rsidRPr="00797ED8">
        <w:rPr>
          <w:rFonts w:hint="eastAsia"/>
        </w:rPr>
        <w:t>.</w:t>
      </w:r>
    </w:p>
    <w:p w14:paraId="4ED1DA61" w14:textId="5C960252" w:rsidR="007F3870" w:rsidRPr="00F4020A" w:rsidRDefault="007F3870" w:rsidP="007F3870">
      <w:pPr>
        <w:pStyle w:val="NO"/>
        <w:rPr>
          <w:noProof/>
        </w:rPr>
      </w:pPr>
      <w:r>
        <w:t>NOTE 3:</w:t>
      </w:r>
      <w:r>
        <w:tab/>
        <w:t>T</w:t>
      </w:r>
      <w:r w:rsidRPr="003A0E9F">
        <w:t>he recommended</w:t>
      </w:r>
      <w:r w:rsidRPr="007D6122">
        <w:t>/queried</w:t>
      </w:r>
      <w:r w:rsidRPr="003A0E9F">
        <w:t xml:space="preserve"> bitrate </w:t>
      </w:r>
      <w:r w:rsidRPr="007D6122">
        <w:t xml:space="preserve">as signalled over the LTE and NR access </w:t>
      </w:r>
      <w:r w:rsidRPr="003A0E9F">
        <w:t>is defined to be in kbps at the physical layer.</w:t>
      </w:r>
      <w:r>
        <w:t xml:space="preserve"> </w:t>
      </w:r>
      <w:r w:rsidRPr="003A0E9F">
        <w:rPr>
          <w:lang w:val="en-US"/>
        </w:rPr>
        <w:t>The uplink/downlink bitrate at the physical layer is</w:t>
      </w:r>
      <w:r>
        <w:rPr>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UL/DL</m:t>
            </m:r>
          </m:sub>
        </m:sSub>
        <m:r>
          <w:rPr>
            <w:rFonts w:ascii="Cambria Math" w:hAnsi="Cambria Math"/>
            <w:lang w:val="en-US"/>
          </w:rPr>
          <m:t>=</m:t>
        </m:r>
        <m:f>
          <m:fPr>
            <m:ctrlPr>
              <w:rPr>
                <w:rFonts w:ascii="Cambria Math" w:hAnsi="Cambria Math"/>
                <w:i/>
                <w:lang w:val="en-US"/>
              </w:rPr>
            </m:ctrlPr>
          </m:fPr>
          <m:num>
            <m:nary>
              <m:naryPr>
                <m:chr m:val="∑"/>
                <m:supHide m:val="1"/>
                <m:ctrlPr>
                  <w:rPr>
                    <w:rFonts w:ascii="Cambria Math" w:hAnsi="Cambria Math"/>
                    <w:i/>
                    <w:lang w:val="en-US"/>
                  </w:rPr>
                </m:ctrlPr>
              </m:naryPr>
              <m:sub>
                <m:r>
                  <w:rPr>
                    <w:rFonts w:ascii="Cambria Math" w:hAnsi="Cambria Math"/>
                    <w:lang w:val="en-US"/>
                  </w:rPr>
                  <m:t>k</m:t>
                </m:r>
              </m:sub>
              <m:sup/>
              <m:e>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e>
            </m:nary>
          </m:num>
          <m:den>
            <m:r>
              <w:rPr>
                <w:rFonts w:ascii="Cambria Math" w:hAnsi="Cambria Math"/>
                <w:lang w:val="en-US"/>
              </w:rPr>
              <m:t>T</m:t>
            </m:r>
          </m:den>
        </m:f>
      </m:oMath>
      <w:r w:rsidRPr="003A0E9F">
        <w:rPr>
          <w:lang w:val="en-US"/>
        </w:rPr>
        <w:t>,</w:t>
      </w:r>
      <w:r w:rsidRPr="003A0E9F">
        <w:rPr>
          <w:i/>
          <w:lang w:val="en-US"/>
        </w:rPr>
        <w:t xml:space="preserve"> </w:t>
      </w:r>
      <w:r w:rsidRPr="003A0E9F">
        <w:rPr>
          <w:lang w:val="en-US"/>
        </w:rPr>
        <w:t>where</w:t>
      </w:r>
      <w:r w:rsidRPr="003A0E9F">
        <w:rPr>
          <w:i/>
          <w:lang w:val="en-US"/>
        </w:rPr>
        <w:t xml:space="preserve">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sidRPr="003A0E9F">
        <w:rPr>
          <w:lang w:val="en-US"/>
        </w:rPr>
        <w:t>is the bit-length of the</w:t>
      </w:r>
      <w:r w:rsidRPr="003A0E9F">
        <w:rPr>
          <w:i/>
          <w:lang w:val="en-US"/>
        </w:rPr>
        <w:t xml:space="preserve"> k</w:t>
      </w:r>
      <w:r w:rsidRPr="003A0E9F">
        <w:rPr>
          <w:lang w:val="en-US"/>
        </w:rPr>
        <w:t>-th successfully transmitted/received TB by the UE within the window</w:t>
      </w:r>
      <w:r w:rsidRPr="003A0E9F">
        <w:rPr>
          <w:i/>
          <w:lang w:val="en-US"/>
        </w:rPr>
        <w:t xml:space="preserve"> T</w:t>
      </w:r>
      <w:r>
        <w:rPr>
          <w:lang w:val="en-US"/>
        </w:rPr>
        <w:t xml:space="preserve">. In 3GPP </w:t>
      </w:r>
      <w:r w:rsidRPr="003A0E9F">
        <w:t>TS 36.321 and 38.321, a window length of 2000</w:t>
      </w:r>
      <w:r>
        <w:rPr>
          <w:rFonts w:hint="eastAsia"/>
          <w:lang w:eastAsia="ko-KR"/>
        </w:rPr>
        <w:t xml:space="preserve"> </w:t>
      </w:r>
      <w:r w:rsidRPr="003A0E9F">
        <w:t>ms is applied.</w:t>
      </w:r>
    </w:p>
    <w:p w14:paraId="63B38D35" w14:textId="77777777" w:rsidR="00A63F92" w:rsidRPr="00F4020A" w:rsidRDefault="00A63F92" w:rsidP="00A63F92">
      <w:pPr>
        <w:pStyle w:val="Heading3"/>
        <w:rPr>
          <w:noProof/>
        </w:rPr>
      </w:pPr>
      <w:bookmarkStart w:id="1576" w:name="_Toc26369359"/>
      <w:bookmarkStart w:id="1577" w:name="_Toc36227241"/>
      <w:bookmarkStart w:id="1578" w:name="_Toc36228256"/>
      <w:bookmarkStart w:id="1579" w:name="_Toc36228883"/>
      <w:bookmarkStart w:id="1580" w:name="_Toc68847202"/>
      <w:bookmarkStart w:id="1581" w:name="_Toc74611137"/>
      <w:bookmarkStart w:id="1582" w:name="_Toc75566416"/>
      <w:bookmarkStart w:id="1583" w:name="_Toc89789967"/>
      <w:bookmarkStart w:id="1584" w:name="_Toc89963111"/>
      <w:r w:rsidRPr="00F4020A">
        <w:rPr>
          <w:noProof/>
        </w:rPr>
        <w:t>10.</w:t>
      </w:r>
      <w:r>
        <w:rPr>
          <w:noProof/>
        </w:rPr>
        <w:t>7</w:t>
      </w:r>
      <w:r w:rsidRPr="00F4020A">
        <w:rPr>
          <w:noProof/>
        </w:rPr>
        <w:t>.2</w:t>
      </w:r>
      <w:r w:rsidRPr="00F4020A">
        <w:rPr>
          <w:noProof/>
        </w:rPr>
        <w:tab/>
        <w:t>Relation to session signaling bitrate information</w:t>
      </w:r>
      <w:bookmarkEnd w:id="1576"/>
      <w:bookmarkEnd w:id="1577"/>
      <w:bookmarkEnd w:id="1578"/>
      <w:bookmarkEnd w:id="1579"/>
      <w:bookmarkEnd w:id="1580"/>
      <w:bookmarkEnd w:id="1581"/>
      <w:bookmarkEnd w:id="1582"/>
      <w:bookmarkEnd w:id="1583"/>
      <w:bookmarkEnd w:id="1584"/>
    </w:p>
    <w:p w14:paraId="7A3D1F83" w14:textId="77777777" w:rsidR="00A63F92" w:rsidRPr="00F4020A" w:rsidRDefault="00A63F92" w:rsidP="00A63F92">
      <w:pPr>
        <w:rPr>
          <w:noProof/>
        </w:rPr>
      </w:pPr>
      <w:r w:rsidRPr="00F4020A">
        <w:rPr>
          <w:noProof/>
        </w:rPr>
        <w:t xml:space="preserve">ANBR is only a recommendation and does not change any bitrate restrictions established by session signaling, described in clause 6.2.5.1. Such </w:t>
      </w:r>
      <w:r w:rsidR="007F1C09">
        <w:rPr>
          <w:noProof/>
        </w:rPr>
        <w:t>unaffected</w:t>
      </w:r>
      <w:r w:rsidR="007F1C09" w:rsidRPr="00F4020A">
        <w:rPr>
          <w:noProof/>
        </w:rPr>
        <w:t xml:space="preserve"> </w:t>
      </w:r>
      <w:r w:rsidRPr="00F4020A">
        <w:rPr>
          <w:noProof/>
        </w:rPr>
        <w:t>session signaling bitrate information includes:</w:t>
      </w:r>
    </w:p>
    <w:p w14:paraId="15EEEF0F" w14:textId="77777777" w:rsidR="00A63F92" w:rsidRPr="00F4020A" w:rsidRDefault="00A63F92" w:rsidP="00A63F92">
      <w:pPr>
        <w:pStyle w:val="B1"/>
        <w:rPr>
          <w:noProof/>
        </w:rPr>
      </w:pPr>
      <w:r>
        <w:rPr>
          <w:noProof/>
        </w:rPr>
        <w:t>-</w:t>
      </w:r>
      <w:r>
        <w:rPr>
          <w:noProof/>
        </w:rPr>
        <w:tab/>
      </w:r>
      <w:r w:rsidRPr="00F4020A">
        <w:rPr>
          <w:noProof/>
        </w:rPr>
        <w:t>SDP "b=" lines, including "b=AS", "b=RS", and "b=RR".</w:t>
      </w:r>
    </w:p>
    <w:p w14:paraId="0A55DFB4" w14:textId="77777777" w:rsidR="00A63F92" w:rsidRPr="00F4020A" w:rsidRDefault="00A63F92" w:rsidP="00A63F92">
      <w:pPr>
        <w:pStyle w:val="B1"/>
        <w:rPr>
          <w:noProof/>
        </w:rPr>
      </w:pPr>
      <w:r>
        <w:rPr>
          <w:noProof/>
        </w:rPr>
        <w:t>-</w:t>
      </w:r>
      <w:r>
        <w:rPr>
          <w:noProof/>
        </w:rPr>
        <w:tab/>
      </w:r>
      <w:r w:rsidRPr="00F4020A">
        <w:rPr>
          <w:noProof/>
        </w:rPr>
        <w:t>SDP "a=bw-info" lines, if present.</w:t>
      </w:r>
    </w:p>
    <w:p w14:paraId="1B73BA49" w14:textId="77777777" w:rsidR="00A63F92" w:rsidRPr="00F4020A" w:rsidRDefault="00A63F92" w:rsidP="00A63F92">
      <w:pPr>
        <w:pStyle w:val="B1"/>
        <w:rPr>
          <w:noProof/>
        </w:rPr>
      </w:pPr>
      <w:r>
        <w:rPr>
          <w:noProof/>
        </w:rPr>
        <w:t>-</w:t>
      </w:r>
      <w:r>
        <w:rPr>
          <w:noProof/>
        </w:rPr>
        <w:tab/>
      </w:r>
      <w:r w:rsidRPr="00F4020A">
        <w:rPr>
          <w:noProof/>
        </w:rPr>
        <w:t>Codec-specific min/max bitrates, based on codec configuration and/or packetization parameters.</w:t>
      </w:r>
    </w:p>
    <w:p w14:paraId="41BE3758" w14:textId="77777777" w:rsidR="00A63F92" w:rsidRPr="00F4020A" w:rsidRDefault="00A63F92" w:rsidP="00A63F92">
      <w:pPr>
        <w:pStyle w:val="B1"/>
        <w:rPr>
          <w:noProof/>
        </w:rPr>
      </w:pPr>
      <w:r>
        <w:rPr>
          <w:noProof/>
        </w:rPr>
        <w:lastRenderedPageBreak/>
        <w:t>-</w:t>
      </w:r>
      <w:r>
        <w:rPr>
          <w:noProof/>
        </w:rPr>
        <w:tab/>
      </w:r>
      <w:r w:rsidRPr="00F4020A">
        <w:rPr>
          <w:noProof/>
        </w:rPr>
        <w:t>MBR and GBR QoS parameters.</w:t>
      </w:r>
    </w:p>
    <w:p w14:paraId="395E06FB" w14:textId="77777777" w:rsidR="007F1C09" w:rsidRPr="00FA24CD" w:rsidRDefault="007F1C09" w:rsidP="007F1C09">
      <w:pPr>
        <w:rPr>
          <w:noProof/>
        </w:rPr>
      </w:pPr>
      <w:r w:rsidRPr="00FA24CD">
        <w:rPr>
          <w:noProof/>
        </w:rPr>
        <w:t xml:space="preserve">An ANBR value </w:t>
      </w:r>
      <w:r>
        <w:rPr>
          <w:noProof/>
        </w:rPr>
        <w:t xml:space="preserve">with </w:t>
      </w:r>
      <w:r w:rsidRPr="00FA24CD">
        <w:rPr>
          <w:noProof/>
        </w:rPr>
        <w:t>a bitrate above a maximum bitrate limit established by any of the above shall therefore instead be considered as a bitrate recommendation for the lowest of the above listed maximum bitrates (</w:t>
      </w:r>
      <w:r>
        <w:rPr>
          <w:noProof/>
        </w:rPr>
        <w:t xml:space="preserve">except for </w:t>
      </w:r>
      <w:r w:rsidRPr="00FA24CD">
        <w:rPr>
          <w:noProof/>
        </w:rPr>
        <w:t xml:space="preserve">GBR </w:t>
      </w:r>
      <w:r>
        <w:rPr>
          <w:noProof/>
        </w:rPr>
        <w:t xml:space="preserve">that </w:t>
      </w:r>
      <w:r w:rsidRPr="00FA24CD">
        <w:rPr>
          <w:noProof/>
        </w:rPr>
        <w:t xml:space="preserve">is not considered a maximum bitrate). </w:t>
      </w:r>
      <w:r>
        <w:rPr>
          <w:noProof/>
        </w:rPr>
        <w:t>W</w:t>
      </w:r>
      <w:r w:rsidRPr="00FA24CD">
        <w:rPr>
          <w:noProof/>
        </w:rPr>
        <w:t xml:space="preserve">hen using a codec configuration with discrete bitrate steps, </w:t>
      </w:r>
      <w:r>
        <w:rPr>
          <w:noProof/>
        </w:rPr>
        <w:t xml:space="preserve">and </w:t>
      </w:r>
      <w:r w:rsidRPr="00FA24CD">
        <w:rPr>
          <w:noProof/>
        </w:rPr>
        <w:t>if the ANBR value does not exactly match such discrete codec bitrate, it shall be considered as a bitrate recommendation for the next lower, signaled codec bitrate.</w:t>
      </w:r>
    </w:p>
    <w:p w14:paraId="673EA71E" w14:textId="77777777" w:rsidR="00A63F92" w:rsidRPr="00F4020A" w:rsidRDefault="007F1C09" w:rsidP="007F1C09">
      <w:pPr>
        <w:rPr>
          <w:noProof/>
        </w:rPr>
      </w:pPr>
      <w:r w:rsidRPr="00FA24CD">
        <w:rPr>
          <w:noProof/>
        </w:rPr>
        <w:t xml:space="preserve">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w:t>
      </w:r>
      <w:r>
        <w:rPr>
          <w:noProof/>
        </w:rPr>
        <w:t xml:space="preserve">RTP </w:t>
      </w:r>
      <w:r w:rsidRPr="00FA24CD">
        <w:rPr>
          <w:noProof/>
        </w:rPr>
        <w:t>media on the affected bearer, without re-negotiating the session</w:t>
      </w:r>
      <w:r>
        <w:rPr>
          <w:noProof/>
        </w:rPr>
        <w:t>, with the exception for RTP media related to the first "m=audio" line in the SDP that shall never temporarily stop sending based on ANBR value 0</w:t>
      </w:r>
      <w:r w:rsidRPr="00FA24CD">
        <w:rPr>
          <w:noProof/>
        </w:rPr>
        <w:t>.</w:t>
      </w:r>
      <w:r>
        <w:rPr>
          <w:noProof/>
        </w:rPr>
        <w:t xml:space="preserve"> Corresponding RTCP transmission shall, when enabled, continue even when RTP media is stopped due to ANBR value 0</w:t>
      </w:r>
      <w:r w:rsidR="00A63F92" w:rsidRPr="00F4020A">
        <w:rPr>
          <w:noProof/>
        </w:rPr>
        <w:t>.</w:t>
      </w:r>
    </w:p>
    <w:p w14:paraId="699E253A" w14:textId="77777777" w:rsidR="00A63F92" w:rsidRPr="00F4020A" w:rsidRDefault="00A63F92" w:rsidP="00A63F92">
      <w:pPr>
        <w:pStyle w:val="Heading3"/>
        <w:rPr>
          <w:noProof/>
        </w:rPr>
      </w:pPr>
      <w:bookmarkStart w:id="1585" w:name="_Toc26369360"/>
      <w:bookmarkStart w:id="1586" w:name="_Toc36227242"/>
      <w:bookmarkStart w:id="1587" w:name="_Toc36228257"/>
      <w:bookmarkStart w:id="1588" w:name="_Toc36228884"/>
      <w:bookmarkStart w:id="1589" w:name="_Toc68847203"/>
      <w:bookmarkStart w:id="1590" w:name="_Toc74611138"/>
      <w:bookmarkStart w:id="1591" w:name="_Toc75566417"/>
      <w:bookmarkStart w:id="1592" w:name="_Toc89789968"/>
      <w:bookmarkStart w:id="1593" w:name="_Toc89963112"/>
      <w:r w:rsidRPr="00F4020A">
        <w:rPr>
          <w:noProof/>
        </w:rPr>
        <w:t>10.</w:t>
      </w:r>
      <w:r>
        <w:rPr>
          <w:noProof/>
        </w:rPr>
        <w:t>7</w:t>
      </w:r>
      <w:r w:rsidRPr="00F4020A">
        <w:rPr>
          <w:noProof/>
        </w:rPr>
        <w:t>.3</w:t>
      </w:r>
      <w:r w:rsidRPr="00F4020A">
        <w:rPr>
          <w:noProof/>
        </w:rPr>
        <w:tab/>
        <w:t>Use with dynamic bitrate adaptation</w:t>
      </w:r>
      <w:bookmarkEnd w:id="1585"/>
      <w:bookmarkEnd w:id="1586"/>
      <w:bookmarkEnd w:id="1587"/>
      <w:bookmarkEnd w:id="1588"/>
      <w:bookmarkEnd w:id="1589"/>
      <w:bookmarkEnd w:id="1590"/>
      <w:bookmarkEnd w:id="1591"/>
      <w:bookmarkEnd w:id="1592"/>
      <w:bookmarkEnd w:id="1593"/>
    </w:p>
    <w:p w14:paraId="73072185" w14:textId="77777777" w:rsidR="00A63F92" w:rsidRPr="00F4020A" w:rsidRDefault="00A63F92" w:rsidP="00A63F92">
      <w:pPr>
        <w:pStyle w:val="Heading4"/>
        <w:rPr>
          <w:noProof/>
        </w:rPr>
      </w:pPr>
      <w:bookmarkStart w:id="1594" w:name="_Toc26369361"/>
      <w:bookmarkStart w:id="1595" w:name="_Toc36227243"/>
      <w:bookmarkStart w:id="1596" w:name="_Toc36228258"/>
      <w:bookmarkStart w:id="1597" w:name="_Toc36228885"/>
      <w:bookmarkStart w:id="1598" w:name="_Toc68847204"/>
      <w:bookmarkStart w:id="1599" w:name="_Toc74611139"/>
      <w:bookmarkStart w:id="1600" w:name="_Toc75566418"/>
      <w:bookmarkStart w:id="1601" w:name="_Toc89789969"/>
      <w:bookmarkStart w:id="1602" w:name="_Toc89963113"/>
      <w:r w:rsidRPr="00F4020A">
        <w:rPr>
          <w:noProof/>
        </w:rPr>
        <w:t>10.</w:t>
      </w:r>
      <w:r>
        <w:rPr>
          <w:noProof/>
        </w:rPr>
        <w:t>7</w:t>
      </w:r>
      <w:r w:rsidRPr="00F4020A">
        <w:rPr>
          <w:noProof/>
        </w:rPr>
        <w:t>.3.1</w:t>
      </w:r>
      <w:r w:rsidRPr="00F4020A">
        <w:rPr>
          <w:noProof/>
        </w:rPr>
        <w:tab/>
        <w:t>General</w:t>
      </w:r>
      <w:bookmarkEnd w:id="1594"/>
      <w:bookmarkEnd w:id="1595"/>
      <w:bookmarkEnd w:id="1596"/>
      <w:bookmarkEnd w:id="1597"/>
      <w:bookmarkEnd w:id="1598"/>
      <w:bookmarkEnd w:id="1599"/>
      <w:bookmarkEnd w:id="1600"/>
      <w:bookmarkEnd w:id="1601"/>
      <w:bookmarkEnd w:id="1602"/>
    </w:p>
    <w:p w14:paraId="739DEA64" w14:textId="77777777" w:rsidR="00A63F92" w:rsidRPr="00F4020A" w:rsidRDefault="00A63F92" w:rsidP="00A63F92">
      <w:pPr>
        <w:rPr>
          <w:noProof/>
        </w:rPr>
      </w:pPr>
      <w:r w:rsidRPr="00F4020A">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 10.3.8.</w:t>
      </w:r>
    </w:p>
    <w:p w14:paraId="0C3600EE" w14:textId="77777777" w:rsidR="00A63F92" w:rsidRPr="00F4020A" w:rsidRDefault="00A63F92" w:rsidP="00A63F92">
      <w:pPr>
        <w:rPr>
          <w:noProof/>
        </w:rPr>
      </w:pPr>
      <w:r w:rsidRPr="00F4020A">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0ECE7505" w14:textId="77777777" w:rsidR="00A63F92" w:rsidRPr="00F4020A" w:rsidRDefault="00A63F92" w:rsidP="00A63F92">
      <w:pPr>
        <w:pStyle w:val="Heading4"/>
        <w:rPr>
          <w:noProof/>
        </w:rPr>
      </w:pPr>
      <w:bookmarkStart w:id="1603" w:name="_Toc26369362"/>
      <w:bookmarkStart w:id="1604" w:name="_Toc36227244"/>
      <w:bookmarkStart w:id="1605" w:name="_Toc36228259"/>
      <w:bookmarkStart w:id="1606" w:name="_Toc36228886"/>
      <w:bookmarkStart w:id="1607" w:name="_Toc68847205"/>
      <w:bookmarkStart w:id="1608" w:name="_Toc74611140"/>
      <w:bookmarkStart w:id="1609" w:name="_Toc75566419"/>
      <w:bookmarkStart w:id="1610" w:name="_Toc89789970"/>
      <w:bookmarkStart w:id="1611" w:name="_Toc89963114"/>
      <w:r w:rsidRPr="00F4020A">
        <w:rPr>
          <w:noProof/>
        </w:rPr>
        <w:t>10.</w:t>
      </w:r>
      <w:r>
        <w:rPr>
          <w:noProof/>
        </w:rPr>
        <w:t>7</w:t>
      </w:r>
      <w:r w:rsidRPr="00F4020A">
        <w:rPr>
          <w:noProof/>
        </w:rPr>
        <w:t>.3.2</w:t>
      </w:r>
      <w:r w:rsidRPr="00F4020A">
        <w:rPr>
          <w:noProof/>
        </w:rPr>
        <w:tab/>
        <w:t>Adaptation of sent media</w:t>
      </w:r>
      <w:bookmarkEnd w:id="1603"/>
      <w:bookmarkEnd w:id="1604"/>
      <w:bookmarkEnd w:id="1605"/>
      <w:bookmarkEnd w:id="1606"/>
      <w:bookmarkEnd w:id="1607"/>
      <w:bookmarkEnd w:id="1608"/>
      <w:bookmarkEnd w:id="1609"/>
      <w:bookmarkEnd w:id="1610"/>
      <w:bookmarkEnd w:id="1611"/>
    </w:p>
    <w:p w14:paraId="216BEA07" w14:textId="77777777" w:rsidR="00A63F92" w:rsidRDefault="00A63F92" w:rsidP="00A63F92">
      <w:pPr>
        <w:rPr>
          <w:noProof/>
        </w:rPr>
      </w:pPr>
      <w:r w:rsidRPr="00F4020A">
        <w:rPr>
          <w:noProof/>
        </w:rPr>
        <w:t>This relates to adaptation of the media in RTP streams that the MTSI client in terminal sends in the uplink direction, controlling the local media encoder bitrate.</w:t>
      </w:r>
    </w:p>
    <w:p w14:paraId="43FDE4A3" w14:textId="77777777" w:rsidR="00A63F92" w:rsidRDefault="00A63F92" w:rsidP="00A63F92">
      <w:pPr>
        <w:rPr>
          <w:noProof/>
        </w:rPr>
      </w:pPr>
      <w:r>
        <w:rPr>
          <w:noProof/>
        </w:rPr>
        <w:t>The below figures with signaling diagrams describe ANBR usage for a single media, regardless if that is voice or video. T</w:t>
      </w:r>
      <w:r w:rsidRPr="00F4020A">
        <w:rPr>
          <w:noProof/>
        </w:rPr>
        <w:t xml:space="preserve">he </w:t>
      </w:r>
      <w:r w:rsidR="0007623F">
        <w:rPr>
          <w:noProof/>
        </w:rPr>
        <w:t>"</w:t>
      </w:r>
      <w:r w:rsidRPr="00F4020A">
        <w:rPr>
          <w:noProof/>
        </w:rPr>
        <w:t>Request max</w:t>
      </w:r>
      <w:r w:rsidR="0007623F">
        <w:rPr>
          <w:noProof/>
        </w:rPr>
        <w:t>"</w:t>
      </w:r>
      <w:r w:rsidRPr="00F4020A">
        <w:rPr>
          <w:noProof/>
        </w:rPr>
        <w:t xml:space="preserve"> message </w:t>
      </w:r>
      <w:r>
        <w:rPr>
          <w:noProof/>
        </w:rPr>
        <w:t xml:space="preserve">in those figures is a generalized </w:t>
      </w:r>
      <w:r w:rsidRPr="00F4020A">
        <w:rPr>
          <w:noProof/>
        </w:rPr>
        <w:t xml:space="preserve">application level message that corresponds to RTCP TMMBR for video and CMR or RTCP-APP for voice. Similarily, the </w:t>
      </w:r>
      <w:r w:rsidR="0007623F">
        <w:rPr>
          <w:noProof/>
        </w:rPr>
        <w:t>"</w:t>
      </w:r>
      <w:r w:rsidRPr="00F4020A">
        <w:rPr>
          <w:noProof/>
        </w:rPr>
        <w:t>Notify max</w:t>
      </w:r>
      <w:r w:rsidR="0007623F">
        <w:rPr>
          <w:noProof/>
        </w:rPr>
        <w:t>"</w:t>
      </w:r>
      <w:r w:rsidRPr="00F4020A">
        <w:rPr>
          <w:noProof/>
        </w:rPr>
        <w:t xml:space="preserve"> message is a</w:t>
      </w:r>
      <w:r>
        <w:rPr>
          <w:noProof/>
        </w:rPr>
        <w:t xml:space="preserve"> generalized</w:t>
      </w:r>
      <w:r w:rsidRPr="00F4020A">
        <w:rPr>
          <w:noProof/>
        </w:rPr>
        <w:t xml:space="preserve"> application level message that corresponds to RTCP TMMBN for video</w:t>
      </w:r>
      <w:r>
        <w:rPr>
          <w:noProof/>
        </w:rPr>
        <w:t xml:space="preserve">. </w:t>
      </w:r>
      <w:r w:rsidR="0007623F">
        <w:rPr>
          <w:noProof/>
        </w:rPr>
        <w:t>"</w:t>
      </w:r>
      <w:r>
        <w:rPr>
          <w:noProof/>
        </w:rPr>
        <w:t>Notify max</w:t>
      </w:r>
      <w:r w:rsidR="0007623F">
        <w:rPr>
          <w:noProof/>
        </w:rPr>
        <w:t>"</w:t>
      </w:r>
      <w:r w:rsidRPr="00F4020A">
        <w:rPr>
          <w:noProof/>
        </w:rPr>
        <w:t xml:space="preserve"> has no counterpart </w:t>
      </w:r>
      <w:r>
        <w:rPr>
          <w:noProof/>
        </w:rPr>
        <w:t xml:space="preserve">for voice and is therefore not used </w:t>
      </w:r>
      <w:r w:rsidRPr="00F4020A">
        <w:rPr>
          <w:noProof/>
        </w:rPr>
        <w:t>for voice.</w:t>
      </w:r>
    </w:p>
    <w:p w14:paraId="7E390FBC" w14:textId="77777777" w:rsidR="00A63F92" w:rsidRPr="00F4020A" w:rsidRDefault="00A63F92" w:rsidP="00A63F92">
      <w:pPr>
        <w:rPr>
          <w:noProof/>
        </w:rPr>
      </w:pPr>
      <w:r>
        <w:rPr>
          <w:noProof/>
        </w:rPr>
        <w:t xml:space="preserve">An MTSI client in terminal that rececives both ANBR with bitrate R0 and a </w:t>
      </w:r>
      <w:r w:rsidR="0007623F">
        <w:rPr>
          <w:noProof/>
        </w:rPr>
        <w:t>"</w:t>
      </w:r>
      <w:r>
        <w:rPr>
          <w:noProof/>
        </w:rPr>
        <w:t>Request max</w:t>
      </w:r>
      <w:r w:rsidR="0007623F">
        <w:rPr>
          <w:noProof/>
        </w:rPr>
        <w:t>"</w:t>
      </w:r>
      <w:r>
        <w:rPr>
          <w:noProof/>
        </w:rPr>
        <w:t xml:space="preserve"> message with bitrate R1 for its media sending direction shall use min(R0, R1) as the combined bitrate for those two adaptation triggers.</w:t>
      </w:r>
    </w:p>
    <w:p w14:paraId="6E1DAD49" w14:textId="6CD7D4BB" w:rsidR="00A63F92" w:rsidRPr="00F4020A" w:rsidRDefault="00130875" w:rsidP="00A63F92">
      <w:pPr>
        <w:pStyle w:val="TH"/>
      </w:pPr>
      <w:r w:rsidRPr="0015506F">
        <w:rPr>
          <w:noProof/>
        </w:rPr>
        <w:drawing>
          <wp:inline distT="0" distB="0" distL="0" distR="0" wp14:anchorId="215D0388" wp14:editId="14932AA6">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38DAB74" w14:textId="77777777" w:rsidR="00A63F92" w:rsidRDefault="00A63F92" w:rsidP="00A63F92">
      <w:pPr>
        <w:pStyle w:val="TF"/>
      </w:pPr>
      <w:r w:rsidRPr="00F4020A">
        <w:t>Figure 10.</w:t>
      </w:r>
      <w:r>
        <w:t>7</w:t>
      </w:r>
      <w:r w:rsidRPr="00F4020A">
        <w:t xml:space="preserve">-1 </w:t>
      </w:r>
      <w:r>
        <w:t>Uplink bitrate decrease based on ANBR</w:t>
      </w:r>
    </w:p>
    <w:p w14:paraId="6CF74433" w14:textId="77777777" w:rsidR="00A63F92" w:rsidRPr="00F4020A" w:rsidRDefault="00A63F92" w:rsidP="00A63F92">
      <w:pPr>
        <w:pStyle w:val="FP"/>
        <w:rPr>
          <w:noProof/>
        </w:rPr>
      </w:pPr>
    </w:p>
    <w:p w14:paraId="6500482B" w14:textId="7077E368" w:rsidR="00A63F92" w:rsidRPr="00F4020A" w:rsidRDefault="00130875" w:rsidP="00A63F92">
      <w:pPr>
        <w:pStyle w:val="TH"/>
        <w:rPr>
          <w:noProof/>
        </w:rPr>
      </w:pPr>
      <w:r w:rsidRPr="004908D9">
        <w:rPr>
          <w:noProof/>
        </w:rPr>
        <w:lastRenderedPageBreak/>
        <w:drawing>
          <wp:inline distT="0" distB="0" distL="0" distR="0" wp14:anchorId="085D37E0" wp14:editId="5C2AC942">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56DD8C56" w14:textId="77777777" w:rsidR="00A63F92" w:rsidRPr="00F4020A" w:rsidRDefault="00A63F92" w:rsidP="00A63F92">
      <w:pPr>
        <w:pStyle w:val="TF"/>
        <w:rPr>
          <w:noProof/>
        </w:rPr>
      </w:pPr>
      <w:r w:rsidRPr="00F4020A">
        <w:rPr>
          <w:noProof/>
        </w:rPr>
        <w:t>Figure 10.</w:t>
      </w:r>
      <w:r>
        <w:rPr>
          <w:noProof/>
        </w:rPr>
        <w:t>7</w:t>
      </w:r>
      <w:r w:rsidRPr="00F4020A">
        <w:rPr>
          <w:noProof/>
        </w:rPr>
        <w:t xml:space="preserve">-2 </w:t>
      </w:r>
      <w:r>
        <w:rPr>
          <w:noProof/>
        </w:rPr>
        <w:t xml:space="preserve">Uplink bitrate increase based on </w:t>
      </w:r>
      <w:r w:rsidRPr="00F4020A">
        <w:rPr>
          <w:noProof/>
        </w:rPr>
        <w:t>ANBR</w:t>
      </w:r>
    </w:p>
    <w:p w14:paraId="0C5D9C9B" w14:textId="77777777" w:rsidR="00A63F92" w:rsidRPr="00F4020A" w:rsidRDefault="00A63F92" w:rsidP="00A63F92">
      <w:pPr>
        <w:rPr>
          <w:noProof/>
        </w:rPr>
      </w:pPr>
      <w:r w:rsidRPr="00F4020A">
        <w:rPr>
          <w:noProof/>
        </w:rPr>
        <w:t>When an MTSI client in terminal receives an ANBR message for the local uplink that triggers an adaptation decision (step 4 of Figures 10.</w:t>
      </w:r>
      <w:r>
        <w:rPr>
          <w:noProof/>
        </w:rPr>
        <w:t>7</w:t>
      </w:r>
      <w:r w:rsidRPr="00F4020A">
        <w:rPr>
          <w:noProof/>
        </w:rPr>
        <w:t>-1 and 10.</w:t>
      </w:r>
      <w:r>
        <w:rPr>
          <w:noProof/>
        </w:rPr>
        <w:t>7</w:t>
      </w:r>
      <w:r w:rsidRPr="00F4020A">
        <w:rPr>
          <w:noProof/>
        </w:rPr>
        <w:t>-2):</w:t>
      </w:r>
    </w:p>
    <w:p w14:paraId="7E4DA638" w14:textId="77777777" w:rsidR="00A63F92" w:rsidRPr="00F4020A" w:rsidRDefault="00A63F92" w:rsidP="00A63F92">
      <w:pPr>
        <w:pStyle w:val="B1"/>
        <w:rPr>
          <w:noProof/>
        </w:rPr>
      </w:pPr>
      <w:r w:rsidRPr="00F4020A">
        <w:rPr>
          <w:noProof/>
        </w:rPr>
        <w:t>1.</w:t>
      </w:r>
      <w:r w:rsidRPr="00F4020A">
        <w:rPr>
          <w:noProof/>
        </w:rPr>
        <w:tab/>
        <w:t>For both video and voice, an adaptation resulting in a reduction of the media sender bitrate shall be initiated immediately without further signaling (step 6 of Figure 10.</w:t>
      </w:r>
      <w:r>
        <w:rPr>
          <w:noProof/>
        </w:rPr>
        <w:t>7</w:t>
      </w:r>
      <w:r w:rsidRPr="00F4020A">
        <w:rPr>
          <w:noProof/>
        </w:rPr>
        <w:t>-1).</w:t>
      </w:r>
    </w:p>
    <w:p w14:paraId="03EEB03A" w14:textId="77777777" w:rsidR="00A63F92" w:rsidRPr="00F4020A" w:rsidRDefault="00A63F92" w:rsidP="00A63F92">
      <w:pPr>
        <w:pStyle w:val="B1"/>
        <w:rPr>
          <w:noProof/>
        </w:rPr>
      </w:pPr>
      <w:r w:rsidRPr="00F4020A">
        <w:rPr>
          <w:noProof/>
        </w:rPr>
        <w:t>2.</w:t>
      </w:r>
      <w:r w:rsidRPr="00F4020A">
        <w:rPr>
          <w:noProof/>
        </w:rPr>
        <w:tab/>
        <w:t>For the case of video and if TMMBR / TMMBN are supported in the session:</w:t>
      </w:r>
    </w:p>
    <w:p w14:paraId="76EB5A8A" w14:textId="77777777" w:rsidR="00A63F92" w:rsidRPr="00F4020A" w:rsidRDefault="00A63F92" w:rsidP="00A63F92">
      <w:pPr>
        <w:pStyle w:val="B2"/>
        <w:rPr>
          <w:noProof/>
        </w:rPr>
      </w:pPr>
      <w:r w:rsidRPr="00F4020A">
        <w:rPr>
          <w:noProof/>
        </w:rPr>
        <w:t>a)</w:t>
      </w:r>
      <w:r w:rsidRPr="00F4020A">
        <w:rPr>
          <w:noProof/>
        </w:rPr>
        <w:tab/>
        <w:t>If the adaptation decision means that the MTSI client in terminal adapts bitrate below the most recently received TMMBR message (if any, step 4 of Figures 10.</w:t>
      </w:r>
      <w:r>
        <w:rPr>
          <w:noProof/>
        </w:rPr>
        <w:t>7</w:t>
      </w:r>
      <w:r w:rsidRPr="00F4020A">
        <w:rPr>
          <w:noProof/>
        </w:rPr>
        <w:t>-1 or 10.</w:t>
      </w:r>
      <w:r>
        <w:rPr>
          <w:noProof/>
        </w:rPr>
        <w:t>7</w:t>
      </w:r>
      <w:r w:rsidRPr="00F4020A">
        <w:rPr>
          <w:noProof/>
        </w:rPr>
        <w:t>-2), the media sender itself owns the uplink bitrate restriction and a corresponding TMMBN message shall be sent, notifying the remote media receiver of this changed local uplink restriction (step 7 of Figure 10.</w:t>
      </w:r>
      <w:r>
        <w:rPr>
          <w:noProof/>
        </w:rPr>
        <w:t>7</w:t>
      </w:r>
      <w:r w:rsidRPr="00F4020A">
        <w:rPr>
          <w:noProof/>
        </w:rPr>
        <w:t>-1 or step 5 of Figure 10.</w:t>
      </w:r>
      <w:r>
        <w:rPr>
          <w:noProof/>
        </w:rPr>
        <w:t>7</w:t>
      </w:r>
      <w:r w:rsidRPr="00F4020A">
        <w:rPr>
          <w:noProof/>
        </w:rPr>
        <w:t>-2). Such TMMBN message has the media sender’s own SSRC included in the bounding set [43].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DFD4630" w14:textId="77777777" w:rsidR="00A63F92" w:rsidRPr="00F4020A" w:rsidRDefault="00A63F92" w:rsidP="00A63F92">
      <w:pPr>
        <w:pStyle w:val="B2"/>
        <w:rPr>
          <w:noProof/>
        </w:rPr>
      </w:pPr>
      <w:r w:rsidRPr="00F4020A">
        <w:rPr>
          <w:noProof/>
        </w:rPr>
        <w:t>b)</w:t>
      </w:r>
      <w:r w:rsidRPr="00F4020A">
        <w:rPr>
          <w:noProof/>
        </w:rPr>
        <w:tab/>
        <w:t>An adaptation resulting in an increase of the media sender bitrate in uplink (Figure 10.</w:t>
      </w:r>
      <w:r>
        <w:rPr>
          <w:noProof/>
        </w:rPr>
        <w:t>7</w:t>
      </w:r>
      <w:r w:rsidRPr="00F4020A">
        <w:rPr>
          <w:noProof/>
        </w:rPr>
        <w:t>-2) shall delay the media bitrate increase (step 6 of Figure 10.</w:t>
      </w:r>
      <w:r>
        <w:rPr>
          <w:noProof/>
        </w:rPr>
        <w:t>7</w:t>
      </w:r>
      <w:r w:rsidRPr="00F4020A">
        <w:rPr>
          <w:noProof/>
        </w:rPr>
        <w:t>-2) to allow sufficient time for the remote media receiver to receive and r</w:t>
      </w:r>
      <w:r>
        <w:rPr>
          <w:noProof/>
        </w:rPr>
        <w:t>eact to the TMMBN in bullet 2.a</w:t>
      </w:r>
      <w:r w:rsidRPr="00F4020A">
        <w:rPr>
          <w:noProof/>
        </w:rPr>
        <w:t xml:space="preserve"> above, as described by section 3.5.4 of CCM [43] (steps 7-9 of Figure 10.</w:t>
      </w:r>
      <w:r>
        <w:rPr>
          <w:noProof/>
        </w:rPr>
        <w:t>7</w:t>
      </w:r>
      <w:r w:rsidRPr="00F4020A">
        <w:rPr>
          <w:noProof/>
        </w:rPr>
        <w:t>-2). After such delay, the media sender bitrate is increased (step 12 of Figure 10.</w:t>
      </w:r>
      <w:r>
        <w:rPr>
          <w:noProof/>
        </w:rPr>
        <w:t>7</w:t>
      </w:r>
      <w:r w:rsidRPr="00F4020A">
        <w:rPr>
          <w:noProof/>
        </w:rPr>
        <w:t>-2). The bitrate increase shall take all available adaptation triggers into account, which can cause the bitrate increase to be separated into several steps (see clause C.2.5).</w:t>
      </w:r>
    </w:p>
    <w:p w14:paraId="387A6233" w14:textId="77777777" w:rsidR="00A63F92" w:rsidRPr="00F4020A" w:rsidRDefault="00A63F92" w:rsidP="00A63F92">
      <w:pPr>
        <w:pStyle w:val="B2"/>
        <w:rPr>
          <w:noProof/>
        </w:rPr>
      </w:pPr>
      <w:r w:rsidRPr="00F4020A">
        <w:rPr>
          <w:noProof/>
        </w:rPr>
        <w:t>c)</w:t>
      </w:r>
      <w:r w:rsidRPr="00F4020A">
        <w:rPr>
          <w:noProof/>
        </w:rPr>
        <w:tab/>
      </w:r>
      <w:r w:rsidR="007F1C09" w:rsidRPr="00FA24CD">
        <w:rPr>
          <w:noProof/>
        </w:rPr>
        <w:t xml:space="preserve">It is recommended that the bitrate in a TMMBN from bullet 2.b) that is </w:t>
      </w:r>
      <w:r w:rsidR="007F1C09">
        <w:rPr>
          <w:noProof/>
        </w:rPr>
        <w:t xml:space="preserve">pre-announcing an </w:t>
      </w:r>
      <w:r w:rsidR="007F1C09" w:rsidRPr="00FA24CD">
        <w:rPr>
          <w:noProof/>
        </w:rPr>
        <w:t>increas</w:t>
      </w:r>
      <w:r w:rsidR="007F1C09">
        <w:rPr>
          <w:noProof/>
        </w:rPr>
        <w:t>e</w:t>
      </w:r>
      <w:r w:rsidR="007F1C09" w:rsidRPr="00FA24CD">
        <w:rPr>
          <w:noProof/>
        </w:rPr>
        <w:t xml:space="preserve"> </w:t>
      </w:r>
      <w:r w:rsidR="007F1C09">
        <w:rPr>
          <w:noProof/>
        </w:rPr>
        <w:t xml:space="preserve">in </w:t>
      </w:r>
      <w:r w:rsidR="007F1C09" w:rsidRPr="00FA24CD">
        <w:rPr>
          <w:noProof/>
        </w:rPr>
        <w:t>the media sender bitrate in uplink is set to correspond to the received ANBR message and not to the next bitrate step in a step-wise increase (see clause 10.3.5), to avoid unnecessary TMMBN, ANBRQ, and ANBR signaling (see also bullet 4) below)</w:t>
      </w:r>
      <w:r w:rsidRPr="00F4020A">
        <w:rPr>
          <w:noProof/>
        </w:rPr>
        <w:t>.</w:t>
      </w:r>
    </w:p>
    <w:p w14:paraId="4A16124C" w14:textId="77777777" w:rsidR="00A63F92" w:rsidRPr="00F4020A" w:rsidRDefault="00A63F92" w:rsidP="00A63F92">
      <w:pPr>
        <w:pStyle w:val="B1"/>
        <w:rPr>
          <w:noProof/>
        </w:rPr>
      </w:pPr>
      <w:r w:rsidRPr="00F4020A">
        <w:rPr>
          <w:noProof/>
        </w:rPr>
        <w:lastRenderedPageBreak/>
        <w:t>3.</w:t>
      </w:r>
      <w:r w:rsidRPr="00F4020A">
        <w:rPr>
          <w:noProof/>
        </w:rPr>
        <w:tab/>
        <w:t>For the case of voice, an adaptation resulting in an increase of the media sender bitrate in uplink shall result in an increase of media sender bitrate at the earliest opportunity (step 6 of Figure 10.</w:t>
      </w:r>
      <w:r>
        <w:rPr>
          <w:noProof/>
        </w:rPr>
        <w:t>7</w:t>
      </w:r>
      <w:r w:rsidRPr="00F4020A">
        <w:rPr>
          <w:noProof/>
        </w:rPr>
        <w:t>-2), taking other adaptation triggers into account, such as CMR.</w:t>
      </w:r>
    </w:p>
    <w:p w14:paraId="4BC8CA4C" w14:textId="77777777" w:rsidR="00A63F92" w:rsidRPr="00F4020A" w:rsidRDefault="00A63F92" w:rsidP="00A63F92"/>
    <w:p w14:paraId="71059388" w14:textId="7391C7C0" w:rsidR="00A63F92" w:rsidRPr="00F4020A" w:rsidRDefault="00130875" w:rsidP="00A63F92">
      <w:pPr>
        <w:pStyle w:val="TH"/>
        <w:rPr>
          <w:noProof/>
        </w:rPr>
      </w:pPr>
      <w:r w:rsidRPr="0090530A">
        <w:rPr>
          <w:noProof/>
        </w:rPr>
        <w:drawing>
          <wp:inline distT="0" distB="0" distL="0" distR="0" wp14:anchorId="7B353A14" wp14:editId="7115FCD7">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7DF9C502" w14:textId="77777777" w:rsidR="00A63F92" w:rsidRPr="00F4020A" w:rsidRDefault="00A63F92" w:rsidP="00A63F92">
      <w:pPr>
        <w:pStyle w:val="TF"/>
        <w:rPr>
          <w:noProof/>
        </w:rPr>
      </w:pPr>
      <w:r w:rsidRPr="00F4020A">
        <w:rPr>
          <w:noProof/>
        </w:rPr>
        <w:t>Figure 10.</w:t>
      </w:r>
      <w:r>
        <w:rPr>
          <w:noProof/>
        </w:rPr>
        <w:t>7</w:t>
      </w:r>
      <w:r w:rsidRPr="00F4020A">
        <w:rPr>
          <w:noProof/>
        </w:rPr>
        <w:t xml:space="preserve">-3 </w:t>
      </w:r>
      <w:r>
        <w:rPr>
          <w:noProof/>
        </w:rPr>
        <w:t xml:space="preserve">Downlink bitrate decrease based on ANBR through </w:t>
      </w:r>
      <w:r w:rsidRPr="00F4020A">
        <w:rPr>
          <w:noProof/>
        </w:rPr>
        <w:t>application signaling</w:t>
      </w:r>
    </w:p>
    <w:p w14:paraId="7207E0A0" w14:textId="77777777" w:rsidR="00A63F92" w:rsidRPr="00F4020A" w:rsidRDefault="00A63F92" w:rsidP="00A63F92"/>
    <w:p w14:paraId="3341408E" w14:textId="680F878D" w:rsidR="00A63F92" w:rsidRPr="00F4020A" w:rsidRDefault="00130875" w:rsidP="00A63F92">
      <w:pPr>
        <w:pStyle w:val="TH"/>
        <w:rPr>
          <w:noProof/>
        </w:rPr>
      </w:pPr>
      <w:r w:rsidRPr="0090530A">
        <w:rPr>
          <w:noProof/>
        </w:rPr>
        <w:drawing>
          <wp:inline distT="0" distB="0" distL="0" distR="0" wp14:anchorId="440209D3" wp14:editId="5959E0BD">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695646C0" w14:textId="77777777" w:rsidR="00A63F92" w:rsidRPr="00F4020A" w:rsidRDefault="00A63F92" w:rsidP="00A63F92">
      <w:pPr>
        <w:pStyle w:val="TF"/>
        <w:rPr>
          <w:noProof/>
        </w:rPr>
      </w:pPr>
      <w:r w:rsidRPr="00F4020A">
        <w:rPr>
          <w:noProof/>
        </w:rPr>
        <w:t>Figure 10.</w:t>
      </w:r>
      <w:r>
        <w:rPr>
          <w:noProof/>
        </w:rPr>
        <w:t>7</w:t>
      </w:r>
      <w:r w:rsidRPr="00F4020A">
        <w:rPr>
          <w:noProof/>
        </w:rPr>
        <w:t xml:space="preserve">-4 </w:t>
      </w:r>
      <w:r>
        <w:rPr>
          <w:noProof/>
        </w:rPr>
        <w:t>Downlink bitrate increase based on ANBR through application signaling</w:t>
      </w:r>
    </w:p>
    <w:p w14:paraId="2DE51250" w14:textId="77777777" w:rsidR="00A63F92" w:rsidRPr="00F4020A" w:rsidRDefault="00A63F92" w:rsidP="00A63F92">
      <w:pPr>
        <w:rPr>
          <w:noProof/>
        </w:rPr>
      </w:pPr>
      <w:r w:rsidRPr="00F4020A">
        <w:rPr>
          <w:noProof/>
        </w:rPr>
        <w:t>When an MTSI client in terminal receives application signaling for bitrate adaptation of media, such as CMR (for speech) or TMMBR (for video), that triggers an adaptation decision (step 4 of Figure 10.</w:t>
      </w:r>
      <w:r>
        <w:rPr>
          <w:noProof/>
        </w:rPr>
        <w:t>7</w:t>
      </w:r>
      <w:r w:rsidRPr="00F4020A">
        <w:rPr>
          <w:noProof/>
        </w:rPr>
        <w:t>-3 or step 6 of Figure 10.</w:t>
      </w:r>
      <w:r>
        <w:rPr>
          <w:noProof/>
        </w:rPr>
        <w:t>7</w:t>
      </w:r>
      <w:r w:rsidRPr="00F4020A">
        <w:rPr>
          <w:noProof/>
        </w:rPr>
        <w:t>-4):</w:t>
      </w:r>
    </w:p>
    <w:p w14:paraId="47FC4361" w14:textId="77777777" w:rsidR="00A63F92" w:rsidRPr="00F4020A" w:rsidRDefault="00A63F92" w:rsidP="00A63F92">
      <w:pPr>
        <w:pStyle w:val="B1"/>
        <w:rPr>
          <w:noProof/>
        </w:rPr>
      </w:pPr>
      <w:r w:rsidRPr="00F4020A">
        <w:rPr>
          <w:noProof/>
        </w:rPr>
        <w:t>4.</w:t>
      </w:r>
      <w:r w:rsidRPr="00F4020A">
        <w:rPr>
          <w:noProof/>
        </w:rPr>
        <w:tab/>
        <w:t>For video and if TMMBR is supported in the session, when receiving a TMMBR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bitrate </w:t>
      </w:r>
      <w:r w:rsidRPr="00F4020A">
        <w:rPr>
          <w:noProof/>
        </w:rPr>
        <w:lastRenderedPageBreak/>
        <w:t>value to send in a TMMBN (step 10 of Figure 10.</w:t>
      </w:r>
      <w:r>
        <w:rPr>
          <w:noProof/>
        </w:rPr>
        <w:t>7</w:t>
      </w:r>
      <w:r w:rsidRPr="00F4020A">
        <w:rPr>
          <w:noProof/>
        </w:rPr>
        <w:t xml:space="preserve">-4) and to use for media in </w:t>
      </w:r>
      <w:r>
        <w:rPr>
          <w:noProof/>
        </w:rPr>
        <w:t xml:space="preserve">the </w:t>
      </w:r>
      <w:r w:rsidRPr="00F4020A">
        <w:rPr>
          <w:noProof/>
        </w:rPr>
        <w:t>uplink direction (step 11 of Figure 10.</w:t>
      </w:r>
      <w:r>
        <w:rPr>
          <w:noProof/>
        </w:rPr>
        <w:t>7</w:t>
      </w:r>
      <w:r w:rsidRPr="00F4020A">
        <w:rPr>
          <w:noProof/>
        </w:rPr>
        <w:t>-4).</w:t>
      </w:r>
    </w:p>
    <w:p w14:paraId="33B1C28C" w14:textId="77777777" w:rsidR="00A63F92" w:rsidRPr="00F4020A" w:rsidRDefault="00A63F92" w:rsidP="00A63F92">
      <w:pPr>
        <w:pStyle w:val="B1"/>
        <w:rPr>
          <w:noProof/>
        </w:rPr>
      </w:pPr>
      <w:r w:rsidRPr="00F4020A">
        <w:rPr>
          <w:noProof/>
        </w:rPr>
        <w:t>5.</w:t>
      </w:r>
      <w:r w:rsidRPr="00F4020A">
        <w:rPr>
          <w:noProof/>
        </w:rPr>
        <w:tab/>
        <w:t>For voice, when receiving a CMR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voice mode to use in </w:t>
      </w:r>
      <w:r>
        <w:rPr>
          <w:noProof/>
        </w:rPr>
        <w:t xml:space="preserve">the </w:t>
      </w:r>
      <w:r w:rsidRPr="00F4020A">
        <w:rPr>
          <w:noProof/>
        </w:rPr>
        <w:t>uplink direction (step 11 of Figure 10.</w:t>
      </w:r>
      <w:r>
        <w:rPr>
          <w:noProof/>
        </w:rPr>
        <w:t>7</w:t>
      </w:r>
      <w:r w:rsidRPr="00F4020A">
        <w:rPr>
          <w:noProof/>
        </w:rPr>
        <w:t>-4).</w:t>
      </w:r>
    </w:p>
    <w:p w14:paraId="45813453" w14:textId="77777777" w:rsidR="008B78EA" w:rsidRPr="00F4020A" w:rsidRDefault="008B78EA" w:rsidP="008B78EA">
      <w:pPr>
        <w:pStyle w:val="Heading4"/>
        <w:rPr>
          <w:noProof/>
        </w:rPr>
      </w:pPr>
      <w:bookmarkStart w:id="1612" w:name="_Toc26369363"/>
      <w:bookmarkStart w:id="1613" w:name="_Toc36227245"/>
      <w:bookmarkStart w:id="1614" w:name="_Toc36228260"/>
      <w:bookmarkStart w:id="1615" w:name="_Toc36228887"/>
      <w:bookmarkStart w:id="1616" w:name="_Toc68847206"/>
      <w:bookmarkStart w:id="1617" w:name="_Toc74611141"/>
      <w:bookmarkStart w:id="1618" w:name="_Toc75566420"/>
      <w:bookmarkStart w:id="1619" w:name="_Toc89789971"/>
      <w:bookmarkStart w:id="1620" w:name="_Toc89963115"/>
      <w:r w:rsidRPr="00F4020A">
        <w:rPr>
          <w:noProof/>
        </w:rPr>
        <w:t>10.</w:t>
      </w:r>
      <w:r>
        <w:rPr>
          <w:noProof/>
        </w:rPr>
        <w:t>7</w:t>
      </w:r>
      <w:r w:rsidRPr="00F4020A">
        <w:rPr>
          <w:noProof/>
        </w:rPr>
        <w:t>.3.3</w:t>
      </w:r>
      <w:r w:rsidRPr="00F4020A">
        <w:rPr>
          <w:noProof/>
        </w:rPr>
        <w:tab/>
        <w:t>Adaptation of received media</w:t>
      </w:r>
      <w:bookmarkEnd w:id="1612"/>
      <w:bookmarkEnd w:id="1613"/>
      <w:bookmarkEnd w:id="1614"/>
      <w:bookmarkEnd w:id="1615"/>
      <w:bookmarkEnd w:id="1616"/>
      <w:bookmarkEnd w:id="1617"/>
      <w:bookmarkEnd w:id="1618"/>
      <w:bookmarkEnd w:id="1619"/>
      <w:bookmarkEnd w:id="1620"/>
    </w:p>
    <w:p w14:paraId="08C1283A" w14:textId="77777777" w:rsidR="008B78EA" w:rsidRPr="00F4020A" w:rsidRDefault="008B78EA" w:rsidP="008B78EA">
      <w:pPr>
        <w:rPr>
          <w:noProof/>
        </w:rPr>
      </w:pPr>
      <w:r w:rsidRPr="00F4020A">
        <w:rPr>
          <w:noProof/>
        </w:rPr>
        <w:t xml:space="preserve">This relates to adaptation of the media in RTP streams that the MTSI client in terminal receives in the downlink direction, which can </w:t>
      </w:r>
      <w:r>
        <w:rPr>
          <w:noProof/>
        </w:rPr>
        <w:t xml:space="preserve">require </w:t>
      </w:r>
      <w:r w:rsidRPr="00F4020A">
        <w:rPr>
          <w:noProof/>
        </w:rPr>
        <w:t>sending application-level messages to adapt the remote media encoder bitrate.</w:t>
      </w:r>
    </w:p>
    <w:p w14:paraId="7530E4E7" w14:textId="77777777" w:rsidR="008B78EA" w:rsidRPr="00F4020A" w:rsidRDefault="008B78EA" w:rsidP="008B78EA">
      <w:pPr>
        <w:rPr>
          <w:noProof/>
        </w:rPr>
      </w:pPr>
      <w:r w:rsidRPr="00F4020A">
        <w:rPr>
          <w:noProof/>
        </w:rPr>
        <w:t>When an MTSI client in terminal receives an ANBR message for the local downlink that triggers an adaptation decision (step 2 of Figure 10.</w:t>
      </w:r>
      <w:r>
        <w:rPr>
          <w:noProof/>
        </w:rPr>
        <w:t>7</w:t>
      </w:r>
      <w:r w:rsidRPr="00F4020A">
        <w:rPr>
          <w:noProof/>
        </w:rPr>
        <w:t>-3 or step 4 of Figure 10.</w:t>
      </w:r>
      <w:r>
        <w:rPr>
          <w:noProof/>
        </w:rPr>
        <w:t>7</w:t>
      </w:r>
      <w:r w:rsidRPr="00F4020A">
        <w:rPr>
          <w:noProof/>
        </w:rPr>
        <w:t>-4):</w:t>
      </w:r>
    </w:p>
    <w:p w14:paraId="6FCA55B8" w14:textId="77777777" w:rsidR="008B78EA" w:rsidRPr="00F4020A" w:rsidRDefault="008B78EA" w:rsidP="008B78EA">
      <w:pPr>
        <w:pStyle w:val="B1"/>
        <w:rPr>
          <w:noProof/>
        </w:rPr>
      </w:pPr>
      <w:r w:rsidRPr="00F4020A">
        <w:rPr>
          <w:noProof/>
        </w:rPr>
        <w:t>1.</w:t>
      </w:r>
      <w:r w:rsidRPr="00F4020A">
        <w:rPr>
          <w:noProof/>
        </w:rPr>
        <w:tab/>
        <w:t>For the case of video and if TMMBR / TMMBN are supported in the session:</w:t>
      </w:r>
    </w:p>
    <w:p w14:paraId="404771F3" w14:textId="77777777" w:rsidR="008B78EA" w:rsidRDefault="008B78EA" w:rsidP="008B78EA">
      <w:pPr>
        <w:pStyle w:val="B2"/>
        <w:rPr>
          <w:noProof/>
        </w:rPr>
      </w:pPr>
      <w:r w:rsidRPr="00F4020A">
        <w:rPr>
          <w:noProof/>
        </w:rPr>
        <w:t>a)</w:t>
      </w:r>
      <w:r w:rsidRPr="00F4020A">
        <w:rPr>
          <w:noProof/>
        </w:rPr>
        <w:tab/>
        <w:t>A corresponding TMMBR message requesting the remote media sender to change its rate to match the local downlink restriction shall be sent, as described in clause 10.3.2 (step 4 of Figure 10.</w:t>
      </w:r>
      <w:r>
        <w:rPr>
          <w:noProof/>
        </w:rPr>
        <w:t>7-3 or step 6 of Figure 10.7-4).</w:t>
      </w:r>
    </w:p>
    <w:p w14:paraId="0FEB45BB" w14:textId="77777777" w:rsidR="008B78EA" w:rsidRPr="00F4020A" w:rsidRDefault="008B78EA" w:rsidP="008B78EA">
      <w:pPr>
        <w:pStyle w:val="NO"/>
        <w:rPr>
          <w:noProof/>
        </w:rPr>
      </w:pPr>
      <w:r>
        <w:rPr>
          <w:noProof/>
        </w:rPr>
        <w:t>NOTE:</w:t>
      </w:r>
      <w:r>
        <w:rPr>
          <w:noProof/>
        </w:rPr>
        <w:tab/>
        <w:t>A</w:t>
      </w:r>
      <w:r w:rsidRPr="00F4020A">
        <w:rPr>
          <w:noProof/>
        </w:rPr>
        <w:t xml:space="preserve">daptation is not triggered if the most recently received TMMBN from the remote media sender indicated a lower bitrate than would be included in </w:t>
      </w:r>
      <w:r>
        <w:rPr>
          <w:noProof/>
        </w:rPr>
        <w:t xml:space="preserve">a </w:t>
      </w:r>
      <w:r w:rsidRPr="00F4020A">
        <w:rPr>
          <w:noProof/>
        </w:rPr>
        <w:t>TMMBR message, because the remote media sender is then owning the bitrate limi</w:t>
      </w:r>
      <w:r>
        <w:rPr>
          <w:noProof/>
        </w:rPr>
        <w:t>t itself (similar to bullet 2.a</w:t>
      </w:r>
      <w:r w:rsidRPr="00F4020A">
        <w:rPr>
          <w:noProof/>
        </w:rPr>
        <w:t xml:space="preserve"> of </w:t>
      </w:r>
      <w:r>
        <w:rPr>
          <w:noProof/>
        </w:rPr>
        <w:t xml:space="preserve">the </w:t>
      </w:r>
      <w:r w:rsidRPr="00F4020A">
        <w:rPr>
          <w:noProof/>
        </w:rPr>
        <w:t>local upl</w:t>
      </w:r>
      <w:r>
        <w:rPr>
          <w:noProof/>
        </w:rPr>
        <w:t>ink in clause 10.7.3.2 above)</w:t>
      </w:r>
      <w:r w:rsidRPr="00F4020A">
        <w:rPr>
          <w:noProof/>
        </w:rPr>
        <w:t>.</w:t>
      </w:r>
    </w:p>
    <w:p w14:paraId="4FDED13A" w14:textId="77777777" w:rsidR="008B78EA" w:rsidRPr="00F4020A" w:rsidRDefault="008B78EA" w:rsidP="008B78EA">
      <w:pPr>
        <w:pStyle w:val="B2"/>
        <w:rPr>
          <w:noProof/>
        </w:rPr>
      </w:pPr>
      <w:r w:rsidRPr="00F4020A">
        <w:rPr>
          <w:noProof/>
        </w:rPr>
        <w:t>b)</w:t>
      </w:r>
      <w:r w:rsidRPr="00F4020A">
        <w:rPr>
          <w:noProof/>
        </w:rPr>
        <w:tab/>
        <w:t>It is recommended that the bitrate in a TMMBR from bullet 1.a) that is increasing the media sender bitrate is set to correspond to the most recently received ANBR message, to avoid unnecessary TMMBR, ANBRQ, and ANBR signaling caused by a possible step-wis</w:t>
      </w:r>
      <w:r>
        <w:rPr>
          <w:noProof/>
        </w:rPr>
        <w:t>e increase (see also bullet 2.c</w:t>
      </w:r>
      <w:r w:rsidRPr="00F4020A">
        <w:rPr>
          <w:noProof/>
        </w:rPr>
        <w:t xml:space="preserve"> in 10.</w:t>
      </w:r>
      <w:r w:rsidR="004775CC">
        <w:rPr>
          <w:noProof/>
        </w:rPr>
        <w:t>7</w:t>
      </w:r>
      <w:r w:rsidRPr="00F4020A">
        <w:rPr>
          <w:noProof/>
        </w:rPr>
        <w:t>.3.2 above).</w:t>
      </w:r>
    </w:p>
    <w:p w14:paraId="320D840D" w14:textId="77777777" w:rsidR="008B78EA" w:rsidRPr="00F4020A" w:rsidRDefault="008B78EA" w:rsidP="008B78EA">
      <w:pPr>
        <w:pStyle w:val="B1"/>
        <w:rPr>
          <w:noProof/>
        </w:rPr>
      </w:pPr>
      <w:r w:rsidRPr="00F4020A">
        <w:rPr>
          <w:noProof/>
        </w:rPr>
        <w:t>2.</w:t>
      </w:r>
      <w:r w:rsidRPr="00F4020A">
        <w:rPr>
          <w:noProof/>
        </w:rPr>
        <w:tab/>
        <w:t>For the case of voice, adaptation signaling to match the local downlink restriction shall be initiated towards the remote media sender, as described in clause 10.2 (step 4 of Figure 10.</w:t>
      </w:r>
      <w:r w:rsidR="004775CC">
        <w:rPr>
          <w:noProof/>
        </w:rPr>
        <w:t>7</w:t>
      </w:r>
      <w:r w:rsidRPr="00F4020A">
        <w:rPr>
          <w:noProof/>
        </w:rPr>
        <w:t>-3 or step 6 of Figure 10.</w:t>
      </w:r>
      <w:r w:rsidR="004775CC">
        <w:rPr>
          <w:noProof/>
        </w:rPr>
        <w:t>7</w:t>
      </w:r>
      <w:r w:rsidRPr="00F4020A">
        <w:rPr>
          <w:noProof/>
        </w:rPr>
        <w:t>-4).</w:t>
      </w:r>
    </w:p>
    <w:p w14:paraId="4B8FA25D" w14:textId="77777777" w:rsidR="008B78EA" w:rsidRPr="00F4020A" w:rsidRDefault="008B78EA" w:rsidP="008B78EA">
      <w:pPr>
        <w:rPr>
          <w:noProof/>
        </w:rPr>
      </w:pPr>
      <w:r w:rsidRPr="00F4020A">
        <w:rPr>
          <w:noProof/>
        </w:rPr>
        <w:t xml:space="preserve">When an MTSI client in terminal receives application signaling for bitrate adaptation related to </w:t>
      </w:r>
      <w:r>
        <w:rPr>
          <w:noProof/>
        </w:rPr>
        <w:t xml:space="preserve">received </w:t>
      </w:r>
      <w:r w:rsidRPr="00F4020A">
        <w:rPr>
          <w:noProof/>
        </w:rPr>
        <w:t>media, such as TMMBN (for video):</w:t>
      </w:r>
    </w:p>
    <w:p w14:paraId="6054BA1A" w14:textId="77777777" w:rsidR="008B78EA" w:rsidRPr="00F4020A" w:rsidRDefault="008B78EA" w:rsidP="008B78EA">
      <w:pPr>
        <w:pStyle w:val="B1"/>
        <w:rPr>
          <w:noProof/>
        </w:rPr>
      </w:pPr>
      <w:r w:rsidRPr="00F4020A">
        <w:rPr>
          <w:noProof/>
        </w:rPr>
        <w:t>3.</w:t>
      </w:r>
      <w:r w:rsidRPr="00F4020A">
        <w:rPr>
          <w:noProof/>
        </w:rPr>
        <w:tab/>
        <w:t xml:space="preserve">A media receiver receiving a TMMBN with increased bitrate and where the remote media sender owns </w:t>
      </w:r>
      <w:r>
        <w:rPr>
          <w:noProof/>
        </w:rPr>
        <w:t>the restriction (see bullet 2.a</w:t>
      </w:r>
      <w:r w:rsidRPr="00F4020A">
        <w:rPr>
          <w:noProof/>
        </w:rPr>
        <w:t xml:space="preserve"> of 10.</w:t>
      </w:r>
      <w:r>
        <w:rPr>
          <w:noProof/>
        </w:rPr>
        <w:t>7</w:t>
      </w:r>
      <w:r w:rsidRPr="00F4020A">
        <w:rPr>
          <w:noProof/>
        </w:rPr>
        <w:t>.3.2 and step 5 of Figure 10.</w:t>
      </w:r>
      <w:r>
        <w:rPr>
          <w:noProof/>
        </w:rPr>
        <w:t>7</w:t>
      </w:r>
      <w:r w:rsidRPr="00F4020A">
        <w:rPr>
          <w:noProof/>
        </w:rPr>
        <w:t xml:space="preserve">-2) shall re-evaluate its downlink adaptation triggers and, if an adaptation decision arrives at a lower bitrate value than in the received TMMBN (step </w:t>
      </w:r>
      <w:r>
        <w:rPr>
          <w:noProof/>
        </w:rPr>
        <w:t>5</w:t>
      </w:r>
      <w:r w:rsidRPr="00F4020A">
        <w:rPr>
          <w:noProof/>
        </w:rPr>
        <w:t xml:space="preserve"> of Figure 10.</w:t>
      </w:r>
      <w:r w:rsidR="004775CC">
        <w:rPr>
          <w:noProof/>
        </w:rPr>
        <w:t>7</w:t>
      </w:r>
      <w:r w:rsidRPr="00F4020A">
        <w:rPr>
          <w:noProof/>
        </w:rPr>
        <w:t>-2), send a TMMBR with that lower bitrate, as described by section 3.5.4 of CCM [43].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w:t>
      </w:r>
      <w:r>
        <w:rPr>
          <w:noProof/>
        </w:rPr>
        <w:t>7</w:t>
      </w:r>
      <w:r w:rsidRPr="00F4020A">
        <w:rPr>
          <w:noProof/>
        </w:rPr>
        <w:t>-2), if supported, to trigger receiving an ANBR message with recent information (step 8 of Figure 10.</w:t>
      </w:r>
      <w:r>
        <w:rPr>
          <w:noProof/>
        </w:rPr>
        <w:t>7</w:t>
      </w:r>
      <w:r w:rsidRPr="00F4020A">
        <w:rPr>
          <w:noProof/>
        </w:rPr>
        <w:t>-2).</w:t>
      </w:r>
    </w:p>
    <w:p w14:paraId="2D745C00" w14:textId="77777777" w:rsidR="008B78EA" w:rsidRPr="00F4020A" w:rsidRDefault="008B78EA" w:rsidP="008B78EA">
      <w:pPr>
        <w:pStyle w:val="Heading3"/>
        <w:rPr>
          <w:noProof/>
        </w:rPr>
      </w:pPr>
      <w:bookmarkStart w:id="1621" w:name="_Toc26369364"/>
      <w:bookmarkStart w:id="1622" w:name="_Toc36227246"/>
      <w:bookmarkStart w:id="1623" w:name="_Toc36228261"/>
      <w:bookmarkStart w:id="1624" w:name="_Toc36228888"/>
      <w:bookmarkStart w:id="1625" w:name="_Toc68847207"/>
      <w:bookmarkStart w:id="1626" w:name="_Toc74611142"/>
      <w:bookmarkStart w:id="1627" w:name="_Toc75566421"/>
      <w:bookmarkStart w:id="1628" w:name="_Toc89789972"/>
      <w:bookmarkStart w:id="1629" w:name="_Toc89963116"/>
      <w:r w:rsidRPr="00F4020A">
        <w:rPr>
          <w:noProof/>
        </w:rPr>
        <w:t>10.</w:t>
      </w:r>
      <w:r>
        <w:rPr>
          <w:noProof/>
        </w:rPr>
        <w:t>7</w:t>
      </w:r>
      <w:r w:rsidRPr="00F4020A">
        <w:rPr>
          <w:noProof/>
        </w:rPr>
        <w:t>.4</w:t>
      </w:r>
      <w:r w:rsidRPr="00F4020A">
        <w:rPr>
          <w:noProof/>
        </w:rPr>
        <w:tab/>
        <w:t>Message mapping for LTE access</w:t>
      </w:r>
      <w:bookmarkEnd w:id="1621"/>
      <w:bookmarkEnd w:id="1622"/>
      <w:bookmarkEnd w:id="1623"/>
      <w:bookmarkEnd w:id="1624"/>
      <w:bookmarkEnd w:id="1625"/>
      <w:bookmarkEnd w:id="1626"/>
      <w:bookmarkEnd w:id="1627"/>
      <w:bookmarkEnd w:id="1628"/>
      <w:bookmarkEnd w:id="1629"/>
    </w:p>
    <w:p w14:paraId="63FA3CB2" w14:textId="77777777" w:rsidR="009533BC" w:rsidRDefault="008B78EA">
      <w:pPr>
        <w:rPr>
          <w:noProof/>
        </w:rPr>
      </w:pPr>
      <w:r w:rsidRPr="00F4020A">
        <w:rPr>
          <w:noProof/>
        </w:rPr>
        <w:t>When using LTE access, ANBR is mapped to a MAC level message named "Recommended bit rate MAC Control Element" sent by the eNodeB and applicable to a specific dedicated bearer, as described by [85] and [</w:t>
      </w:r>
      <w:r>
        <w:rPr>
          <w:noProof/>
        </w:rPr>
        <w:t>157</w:t>
      </w:r>
      <w:r w:rsidRPr="00F4020A">
        <w:rPr>
          <w:noProof/>
        </w:rPr>
        <w:t>]. Similarly, when using LTE access, ANBRQ is mapped to a MAC level message named "Recommended bit rate query MAC Control Element" sent to the eNodeB and applicable to a specific, existing dedicated bearer, as described by [85] and [</w:t>
      </w:r>
      <w:r>
        <w:rPr>
          <w:noProof/>
        </w:rPr>
        <w:t>157</w:t>
      </w:r>
      <w:r w:rsidRPr="00F4020A">
        <w:rPr>
          <w:noProof/>
        </w:rPr>
        <w:t>]. An MTSI client in terminal using LTE access may su</w:t>
      </w:r>
      <w:r>
        <w:rPr>
          <w:noProof/>
        </w:rPr>
        <w:t>pport ANBR and ANBRQ signaling.</w:t>
      </w:r>
    </w:p>
    <w:p w14:paraId="11F76A8F" w14:textId="77777777" w:rsidR="007C1D9E" w:rsidRPr="00F4020A" w:rsidRDefault="007C1D9E" w:rsidP="007C1D9E">
      <w:pPr>
        <w:pStyle w:val="Heading3"/>
        <w:rPr>
          <w:noProof/>
        </w:rPr>
      </w:pPr>
      <w:bookmarkStart w:id="1630" w:name="_Toc26369365"/>
      <w:bookmarkStart w:id="1631" w:name="_Toc36227247"/>
      <w:bookmarkStart w:id="1632" w:name="_Toc36228262"/>
      <w:bookmarkStart w:id="1633" w:name="_Toc36228889"/>
      <w:bookmarkStart w:id="1634" w:name="_Toc68847208"/>
      <w:bookmarkStart w:id="1635" w:name="_Toc74611143"/>
      <w:bookmarkStart w:id="1636" w:name="_Toc75566422"/>
      <w:bookmarkStart w:id="1637" w:name="_Toc89789973"/>
      <w:bookmarkStart w:id="1638" w:name="_Toc89963117"/>
      <w:r w:rsidRPr="00F4020A">
        <w:rPr>
          <w:noProof/>
        </w:rPr>
        <w:t>10.</w:t>
      </w:r>
      <w:r>
        <w:rPr>
          <w:noProof/>
        </w:rPr>
        <w:t>7</w:t>
      </w:r>
      <w:r w:rsidRPr="00F4020A">
        <w:rPr>
          <w:noProof/>
        </w:rPr>
        <w:t>.</w:t>
      </w:r>
      <w:r>
        <w:rPr>
          <w:noProof/>
        </w:rPr>
        <w:t>5</w:t>
      </w:r>
      <w:r w:rsidRPr="00F4020A">
        <w:rPr>
          <w:noProof/>
        </w:rPr>
        <w:tab/>
        <w:t>Message mapping for</w:t>
      </w:r>
      <w:r>
        <w:rPr>
          <w:noProof/>
        </w:rPr>
        <w:t xml:space="preserve"> NR </w:t>
      </w:r>
      <w:r w:rsidRPr="00F4020A">
        <w:rPr>
          <w:noProof/>
        </w:rPr>
        <w:t>access</w:t>
      </w:r>
      <w:bookmarkEnd w:id="1630"/>
      <w:bookmarkEnd w:id="1631"/>
      <w:bookmarkEnd w:id="1632"/>
      <w:bookmarkEnd w:id="1633"/>
      <w:bookmarkEnd w:id="1634"/>
      <w:bookmarkEnd w:id="1635"/>
      <w:bookmarkEnd w:id="1636"/>
      <w:bookmarkEnd w:id="1637"/>
      <w:bookmarkEnd w:id="1638"/>
    </w:p>
    <w:p w14:paraId="5BBFA705" w14:textId="77777777" w:rsidR="007C1D9E" w:rsidRDefault="007C1D9E">
      <w:pPr>
        <w:rPr>
          <w:noProof/>
        </w:rPr>
      </w:pPr>
      <w:r w:rsidRPr="00F4020A">
        <w:rPr>
          <w:noProof/>
        </w:rPr>
        <w:t xml:space="preserve">When using </w:t>
      </w:r>
      <w:r>
        <w:rPr>
          <w:noProof/>
        </w:rPr>
        <w:t xml:space="preserve">NR </w:t>
      </w:r>
      <w:r w:rsidRPr="00F4020A">
        <w:rPr>
          <w:noProof/>
        </w:rPr>
        <w:t xml:space="preserve">access, ANBR is mapped to a MAC level message named "Recommended bit rate MAC Control Element" sent by the </w:t>
      </w:r>
      <w:r>
        <w:rPr>
          <w:noProof/>
        </w:rPr>
        <w:t>gN</w:t>
      </w:r>
      <w:r w:rsidRPr="00F4020A">
        <w:rPr>
          <w:noProof/>
        </w:rPr>
        <w:t xml:space="preserve">B and applicable to a specific </w:t>
      </w:r>
      <w:r>
        <w:rPr>
          <w:noProof/>
        </w:rPr>
        <w:t xml:space="preserve">logical channel which is mapped to the single media flow (e.g., audio or video) to which the recommended bit rate applies.  </w:t>
      </w:r>
      <w:r w:rsidRPr="00F4020A">
        <w:rPr>
          <w:noProof/>
        </w:rPr>
        <w:t>Similarly, when using</w:t>
      </w:r>
      <w:r>
        <w:rPr>
          <w:noProof/>
        </w:rPr>
        <w:t xml:space="preserve"> NR </w:t>
      </w:r>
      <w:r w:rsidRPr="00F4020A">
        <w:rPr>
          <w:noProof/>
        </w:rPr>
        <w:t xml:space="preserve">access, ANBRQ is mapped to a MAC level message named "Recommended bit rate query MAC Control Element" sent to the </w:t>
      </w:r>
      <w:r>
        <w:rPr>
          <w:noProof/>
        </w:rPr>
        <w:t>g</w:t>
      </w:r>
      <w:r w:rsidRPr="00F4020A">
        <w:rPr>
          <w:noProof/>
        </w:rPr>
        <w:t xml:space="preserve">NB and applicable to a </w:t>
      </w:r>
      <w:r w:rsidRPr="00F4020A">
        <w:rPr>
          <w:noProof/>
        </w:rPr>
        <w:lastRenderedPageBreak/>
        <w:t>specific</w:t>
      </w:r>
      <w:r>
        <w:rPr>
          <w:noProof/>
        </w:rPr>
        <w:t xml:space="preserve">, </w:t>
      </w:r>
      <w:r w:rsidRPr="00F4020A">
        <w:rPr>
          <w:noProof/>
        </w:rPr>
        <w:t xml:space="preserve">existing </w:t>
      </w:r>
      <w:r>
        <w:rPr>
          <w:noProof/>
        </w:rPr>
        <w:t>logical channel</w:t>
      </w:r>
      <w:r w:rsidRPr="00F4020A">
        <w:rPr>
          <w:noProof/>
        </w:rPr>
        <w:t xml:space="preserve"> </w:t>
      </w:r>
      <w:r>
        <w:rPr>
          <w:noProof/>
        </w:rPr>
        <w:t xml:space="preserve">which is mapped to the single media flow to which the recommended bit rate applies.  </w:t>
      </w:r>
      <w:r w:rsidRPr="00F4020A">
        <w:rPr>
          <w:noProof/>
        </w:rPr>
        <w:t xml:space="preserve">An MTSI client in terminal using </w:t>
      </w:r>
      <w:r>
        <w:rPr>
          <w:noProof/>
        </w:rPr>
        <w:t xml:space="preserve">NR </w:t>
      </w:r>
      <w:r w:rsidRPr="00F4020A">
        <w:rPr>
          <w:noProof/>
        </w:rPr>
        <w:t>access may su</w:t>
      </w:r>
      <w:r>
        <w:rPr>
          <w:noProof/>
        </w:rPr>
        <w:t>pport ANBR and ANBRQ signaling.</w:t>
      </w:r>
    </w:p>
    <w:p w14:paraId="6277580F" w14:textId="77777777" w:rsidR="00B35D29" w:rsidRDefault="00B35D29">
      <w:pPr>
        <w:pStyle w:val="Heading1"/>
      </w:pPr>
      <w:bookmarkStart w:id="1639" w:name="_Toc26369366"/>
      <w:bookmarkStart w:id="1640" w:name="_Toc36227248"/>
      <w:bookmarkStart w:id="1641" w:name="_Toc36228263"/>
      <w:bookmarkStart w:id="1642" w:name="_Toc36228890"/>
      <w:bookmarkStart w:id="1643" w:name="_Toc68847209"/>
      <w:bookmarkStart w:id="1644" w:name="_Toc74611144"/>
      <w:bookmarkStart w:id="1645" w:name="_Toc75566423"/>
      <w:bookmarkStart w:id="1646" w:name="_Toc89789974"/>
      <w:bookmarkStart w:id="1647" w:name="_Toc89963118"/>
      <w:r>
        <w:t>11</w:t>
      </w:r>
      <w:r>
        <w:tab/>
        <w:t>Front-end handling</w:t>
      </w:r>
      <w:bookmarkEnd w:id="1639"/>
      <w:bookmarkEnd w:id="1640"/>
      <w:bookmarkEnd w:id="1641"/>
      <w:bookmarkEnd w:id="1642"/>
      <w:bookmarkEnd w:id="1643"/>
      <w:bookmarkEnd w:id="1644"/>
      <w:bookmarkEnd w:id="1645"/>
      <w:bookmarkEnd w:id="1646"/>
      <w:bookmarkEnd w:id="1647"/>
    </w:p>
    <w:p w14:paraId="177A3136" w14:textId="77777777" w:rsidR="00B35D29" w:rsidRDefault="00B35D29">
      <w:pPr>
        <w:pStyle w:val="Heading2"/>
      </w:pPr>
      <w:bookmarkStart w:id="1648" w:name="_Toc26369367"/>
      <w:bookmarkStart w:id="1649" w:name="_Toc36227249"/>
      <w:bookmarkStart w:id="1650" w:name="_Toc36228264"/>
      <w:bookmarkStart w:id="1651" w:name="_Toc36228891"/>
      <w:bookmarkStart w:id="1652" w:name="_Toc68847210"/>
      <w:bookmarkStart w:id="1653" w:name="_Toc74611145"/>
      <w:bookmarkStart w:id="1654" w:name="_Toc75566424"/>
      <w:bookmarkStart w:id="1655" w:name="_Toc89789975"/>
      <w:bookmarkStart w:id="1656" w:name="_Toc89963119"/>
      <w:r>
        <w:t>11.1</w:t>
      </w:r>
      <w:r>
        <w:tab/>
        <w:t>General</w:t>
      </w:r>
      <w:bookmarkEnd w:id="1648"/>
      <w:bookmarkEnd w:id="1649"/>
      <w:bookmarkEnd w:id="1650"/>
      <w:bookmarkEnd w:id="1651"/>
      <w:bookmarkEnd w:id="1652"/>
      <w:bookmarkEnd w:id="1653"/>
      <w:bookmarkEnd w:id="1654"/>
      <w:bookmarkEnd w:id="1655"/>
      <w:bookmarkEnd w:id="1656"/>
    </w:p>
    <w:p w14:paraId="45BE9E76" w14:textId="77777777" w:rsidR="00B35D29" w:rsidRDefault="00B35D29">
      <w:r>
        <w:t>Terminals used for MTSI shall conform to the minimum performance requirements on the acoustic characteristics of 3G terminals specified in 3GPP TS 26.131 [35]. The codec modes and source control rate operation (DTX) settings shall be as specified in 3GPP TS 26.132 [36].</w:t>
      </w:r>
    </w:p>
    <w:p w14:paraId="3CD1F766" w14:textId="77777777" w:rsidR="00B35D29" w:rsidRDefault="00B35D29">
      <w:r>
        <w:t>Furthermore, the test point (Point-of-Interconnect (POI)) specified in [35]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5E0CD86C" w14:textId="77777777" w:rsidR="00B35D29" w:rsidRDefault="00B35D29">
      <w:pPr>
        <w:pStyle w:val="TH"/>
      </w:pPr>
      <w:r>
        <w:object w:dxaOrig="10704" w:dyaOrig="10230" w14:anchorId="1D3FC789">
          <v:shape id="_x0000_i1075" type="#_x0000_t75" style="width:434pt;height:415.5pt" o:ole="" fillcolor="window">
            <v:imagedata r:id="rId112" o:title=""/>
          </v:shape>
          <o:OLEObject Type="Embed" ProgID="Word.Picture.8" ShapeID="_x0000_i1075" DrawAspect="Content" ObjectID="_1701959574" r:id="rId113"/>
        </w:object>
      </w:r>
    </w:p>
    <w:p w14:paraId="2DD7954E" w14:textId="77777777" w:rsidR="00B35D29" w:rsidRDefault="00B35D29">
      <w:pPr>
        <w:pStyle w:val="TF"/>
        <w:spacing w:after="0"/>
      </w:pPr>
      <w:r>
        <w:t>Figure 11.1:</w:t>
      </w:r>
      <w:r>
        <w:rPr>
          <w:rFonts w:ascii="Times New Roman" w:hAnsi="Times New Roman"/>
          <w:bCs/>
        </w:rPr>
        <w:t xml:space="preserve"> </w:t>
      </w:r>
      <w:r>
        <w:rPr>
          <w:bCs/>
        </w:rPr>
        <w:t>Interface for testing acoustic properties of a terminal used for MTSI</w:t>
      </w:r>
    </w:p>
    <w:p w14:paraId="4287A4A8" w14:textId="77777777" w:rsidR="00B35D29" w:rsidRDefault="00B35D29">
      <w:pPr>
        <w:pStyle w:val="Heading1"/>
      </w:pPr>
      <w:bookmarkStart w:id="1657" w:name="_Toc26369368"/>
      <w:bookmarkStart w:id="1658" w:name="_Toc36227250"/>
      <w:bookmarkStart w:id="1659" w:name="_Toc36228265"/>
      <w:bookmarkStart w:id="1660" w:name="_Toc36228892"/>
      <w:bookmarkStart w:id="1661" w:name="_Toc68847211"/>
      <w:bookmarkStart w:id="1662" w:name="_Toc74611146"/>
      <w:bookmarkStart w:id="1663" w:name="_Toc75566425"/>
      <w:bookmarkStart w:id="1664" w:name="_Toc89789976"/>
      <w:bookmarkStart w:id="1665" w:name="_Toc89963120"/>
      <w:r>
        <w:lastRenderedPageBreak/>
        <w:t>12</w:t>
      </w:r>
      <w:r>
        <w:tab/>
        <w:t>Inter-working</w:t>
      </w:r>
      <w:bookmarkEnd w:id="1657"/>
      <w:bookmarkEnd w:id="1658"/>
      <w:bookmarkEnd w:id="1659"/>
      <w:bookmarkEnd w:id="1660"/>
      <w:bookmarkEnd w:id="1661"/>
      <w:bookmarkEnd w:id="1662"/>
      <w:bookmarkEnd w:id="1663"/>
      <w:bookmarkEnd w:id="1664"/>
      <w:bookmarkEnd w:id="1665"/>
    </w:p>
    <w:p w14:paraId="68C49A45" w14:textId="77777777" w:rsidR="00B35D29" w:rsidRDefault="00B35D29">
      <w:pPr>
        <w:pStyle w:val="Heading2"/>
      </w:pPr>
      <w:bookmarkStart w:id="1666" w:name="_Toc26369369"/>
      <w:bookmarkStart w:id="1667" w:name="_Toc36227251"/>
      <w:bookmarkStart w:id="1668" w:name="_Toc36228266"/>
      <w:bookmarkStart w:id="1669" w:name="_Toc36228893"/>
      <w:bookmarkStart w:id="1670" w:name="_Toc68847212"/>
      <w:bookmarkStart w:id="1671" w:name="_Toc74611147"/>
      <w:bookmarkStart w:id="1672" w:name="_Toc75566426"/>
      <w:bookmarkStart w:id="1673" w:name="_Toc89789977"/>
      <w:bookmarkStart w:id="1674" w:name="_Toc89963121"/>
      <w:r>
        <w:t>12.1</w:t>
      </w:r>
      <w:r>
        <w:tab/>
        <w:t>General</w:t>
      </w:r>
      <w:bookmarkEnd w:id="1666"/>
      <w:bookmarkEnd w:id="1667"/>
      <w:bookmarkEnd w:id="1668"/>
      <w:bookmarkEnd w:id="1669"/>
      <w:bookmarkEnd w:id="1670"/>
      <w:bookmarkEnd w:id="1671"/>
      <w:bookmarkEnd w:id="1672"/>
      <w:bookmarkEnd w:id="1673"/>
      <w:bookmarkEnd w:id="1674"/>
    </w:p>
    <w:p w14:paraId="595F2FB8" w14:textId="77777777" w:rsidR="00B35D29" w:rsidRDefault="00B35D29">
      <w:r>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33B679D7" w14:textId="77777777" w:rsidR="00B35D29" w:rsidRDefault="00B35D29">
      <w:pPr>
        <w:pStyle w:val="NO"/>
      </w:pPr>
      <w:r>
        <w:t>NOTE:</w:t>
      </w:r>
      <w:r>
        <w:tab/>
        <w:t>The term MTSI MGW (or MTSI Media gateway) is used in a broad sense, as it is outside the scope of the current specification to make the distinction whether certain functionality should be implemented in the MGW or in the MGCF.</w:t>
      </w:r>
    </w:p>
    <w:p w14:paraId="7A6CF855" w14:textId="77777777" w:rsidR="00B35D29" w:rsidRDefault="00B35D29">
      <w:pPr>
        <w:pStyle w:val="Heading2"/>
      </w:pPr>
      <w:bookmarkStart w:id="1675" w:name="_Toc26369370"/>
      <w:bookmarkStart w:id="1676" w:name="_Toc36227252"/>
      <w:bookmarkStart w:id="1677" w:name="_Toc36228267"/>
      <w:bookmarkStart w:id="1678" w:name="_Toc36228894"/>
      <w:bookmarkStart w:id="1679" w:name="_Toc68847213"/>
      <w:bookmarkStart w:id="1680" w:name="_Toc74611148"/>
      <w:bookmarkStart w:id="1681" w:name="_Toc75566427"/>
      <w:bookmarkStart w:id="1682" w:name="_Toc89789978"/>
      <w:bookmarkStart w:id="1683" w:name="_Toc89963122"/>
      <w:r>
        <w:t>12.2</w:t>
      </w:r>
      <w:r>
        <w:tab/>
        <w:t>3G-324M</w:t>
      </w:r>
      <w:bookmarkEnd w:id="1675"/>
      <w:bookmarkEnd w:id="1676"/>
      <w:bookmarkEnd w:id="1677"/>
      <w:bookmarkEnd w:id="1678"/>
      <w:bookmarkEnd w:id="1679"/>
      <w:bookmarkEnd w:id="1680"/>
      <w:bookmarkEnd w:id="1681"/>
      <w:bookmarkEnd w:id="1682"/>
      <w:bookmarkEnd w:id="1683"/>
    </w:p>
    <w:p w14:paraId="417FBCCE" w14:textId="77777777" w:rsidR="00B35D29" w:rsidRDefault="00B35D29">
      <w:pPr>
        <w:pStyle w:val="Heading3"/>
      </w:pPr>
      <w:bookmarkStart w:id="1684" w:name="_Toc26369371"/>
      <w:bookmarkStart w:id="1685" w:name="_Toc36227253"/>
      <w:bookmarkStart w:id="1686" w:name="_Toc36228268"/>
      <w:bookmarkStart w:id="1687" w:name="_Toc36228895"/>
      <w:bookmarkStart w:id="1688" w:name="_Toc68847214"/>
      <w:bookmarkStart w:id="1689" w:name="_Toc74611149"/>
      <w:bookmarkStart w:id="1690" w:name="_Toc75566428"/>
      <w:bookmarkStart w:id="1691" w:name="_Toc89789979"/>
      <w:bookmarkStart w:id="1692" w:name="_Toc89963123"/>
      <w:r>
        <w:t>12.2.1</w:t>
      </w:r>
      <w:r>
        <w:tab/>
        <w:t>General</w:t>
      </w:r>
      <w:bookmarkEnd w:id="1684"/>
      <w:bookmarkEnd w:id="1685"/>
      <w:bookmarkEnd w:id="1686"/>
      <w:bookmarkEnd w:id="1687"/>
      <w:bookmarkEnd w:id="1688"/>
      <w:bookmarkEnd w:id="1689"/>
      <w:bookmarkEnd w:id="1690"/>
      <w:bookmarkEnd w:id="1691"/>
      <w:bookmarkEnd w:id="1692"/>
    </w:p>
    <w:p w14:paraId="5C7B0247" w14:textId="77777777" w:rsidR="00B35D29" w:rsidRDefault="00B35D29">
      <w:pPr>
        <w:keepNext/>
        <w:keepLines/>
      </w:pPr>
      <w:r>
        <w:t xml:space="preserve">Inter-working functions are required between IMS and CS. There are separate functions, in e.g. a MGCF, for control-plane inter-working (see 3GPP TS 29.163 [65]) and, in e.g. a </w:t>
      </w:r>
      <w:r w:rsidR="00D32ABB">
        <w:t>IM-</w:t>
      </w:r>
      <w:r>
        <w:t xml:space="preserve">MGW, for user-plane inter-working. Control-plane inter-working includes for instance SIP </w:t>
      </w:r>
      <w:r>
        <w:sym w:font="Wingdings" w:char="F0F3"/>
      </w:r>
      <w:r>
        <w:t xml:space="preserve"> BICC and SIP </w:t>
      </w:r>
      <w:r>
        <w:sym w:font="Wingdings" w:char="F0F3"/>
      </w:r>
      <w:r>
        <w:t xml:space="preserve"> H.245 protocol translations, whereas user-plane inter-working requires transport protocol translations and possibly transcoding.</w:t>
      </w:r>
    </w:p>
    <w:p w14:paraId="761336A8" w14:textId="77777777" w:rsidR="00B35D29" w:rsidRDefault="00B35D29">
      <w:pPr>
        <w:pStyle w:val="Heading3"/>
      </w:pPr>
      <w:bookmarkStart w:id="1693" w:name="_Toc26369372"/>
      <w:bookmarkStart w:id="1694" w:name="_Toc36227254"/>
      <w:bookmarkStart w:id="1695" w:name="_Toc36228269"/>
      <w:bookmarkStart w:id="1696" w:name="_Toc36228896"/>
      <w:bookmarkStart w:id="1697" w:name="_Toc68847215"/>
      <w:bookmarkStart w:id="1698" w:name="_Toc74611150"/>
      <w:bookmarkStart w:id="1699" w:name="_Toc75566429"/>
      <w:bookmarkStart w:id="1700" w:name="_Toc89789980"/>
      <w:bookmarkStart w:id="1701" w:name="_Toc89963124"/>
      <w:r>
        <w:t>12.2.2</w:t>
      </w:r>
      <w:r>
        <w:tab/>
        <w:t>Codec usage</w:t>
      </w:r>
      <w:bookmarkEnd w:id="1693"/>
      <w:bookmarkEnd w:id="1694"/>
      <w:bookmarkEnd w:id="1695"/>
      <w:bookmarkEnd w:id="1696"/>
      <w:bookmarkEnd w:id="1697"/>
      <w:bookmarkEnd w:id="1698"/>
      <w:bookmarkEnd w:id="1699"/>
      <w:bookmarkEnd w:id="1700"/>
      <w:bookmarkEnd w:id="1701"/>
    </w:p>
    <w:p w14:paraId="5A24B534" w14:textId="77777777" w:rsidR="00B35D29" w:rsidRDefault="00B35D29">
      <w:pPr>
        <w:pStyle w:val="Heading4"/>
      </w:pPr>
      <w:bookmarkStart w:id="1702" w:name="_Toc26369373"/>
      <w:bookmarkStart w:id="1703" w:name="_Toc36227255"/>
      <w:bookmarkStart w:id="1704" w:name="_Toc36228270"/>
      <w:bookmarkStart w:id="1705" w:name="_Toc36228897"/>
      <w:bookmarkStart w:id="1706" w:name="_Toc68847216"/>
      <w:bookmarkStart w:id="1707" w:name="_Toc74611151"/>
      <w:bookmarkStart w:id="1708" w:name="_Toc75566430"/>
      <w:bookmarkStart w:id="1709" w:name="_Toc89789981"/>
      <w:bookmarkStart w:id="1710" w:name="_Toc89963125"/>
      <w:r>
        <w:t>12.2.2.1</w:t>
      </w:r>
      <w:r>
        <w:tab/>
        <w:t>General</w:t>
      </w:r>
      <w:bookmarkEnd w:id="1702"/>
      <w:bookmarkEnd w:id="1703"/>
      <w:bookmarkEnd w:id="1704"/>
      <w:bookmarkEnd w:id="1705"/>
      <w:bookmarkEnd w:id="1706"/>
      <w:bookmarkEnd w:id="1707"/>
      <w:bookmarkEnd w:id="1708"/>
      <w:bookmarkEnd w:id="1709"/>
      <w:bookmarkEnd w:id="1710"/>
    </w:p>
    <w:p w14:paraId="4D487491" w14:textId="77777777" w:rsidR="00B35D29" w:rsidRDefault="00B35D29">
      <w:r>
        <w:t xml:space="preserve">An interoperable set of speech, video and real-time text codecs is specified for 3G-324M and MTSI. Both video codec level and maximum bitrate can be specified as part of the call setup negotiation (see clause 12.2.5). Thus, it </w:t>
      </w:r>
      <w:r w:rsidR="005C6CBF">
        <w:rPr>
          <w:rFonts w:hint="eastAsia"/>
          <w:lang w:eastAsia="ko-KR"/>
        </w:rPr>
        <w:t>may be possible</w:t>
      </w:r>
      <w:r>
        <w:t xml:space="preserve"> that the MTSI client in terminal and a CS UE agree on a common codec end-to-end without the need for MGW transcoding.</w:t>
      </w:r>
    </w:p>
    <w:p w14:paraId="6FACAEFF" w14:textId="77777777" w:rsidR="00B35D29" w:rsidRDefault="00B35D29">
      <w:r>
        <w:t xml:space="preserve">If a common codec is not found and the MTSI MGW does not support transcoding between any of the supported codecs, then the </w:t>
      </w:r>
      <w:r w:rsidR="00D32ABB">
        <w:t>controlling MGCF</w:t>
      </w:r>
      <w:r>
        <w:t xml:space="preserve"> may drop the unsupported media component. If the speech part cannot be supported, then the connection should not be set up.</w:t>
      </w:r>
    </w:p>
    <w:p w14:paraId="4EC2620C" w14:textId="77777777" w:rsidR="00B35D29" w:rsidRDefault="00B35D29">
      <w:pPr>
        <w:pStyle w:val="Heading4"/>
      </w:pPr>
      <w:bookmarkStart w:id="1711" w:name="_Toc26369374"/>
      <w:bookmarkStart w:id="1712" w:name="_Toc36227256"/>
      <w:bookmarkStart w:id="1713" w:name="_Toc36228271"/>
      <w:bookmarkStart w:id="1714" w:name="_Toc36228898"/>
      <w:bookmarkStart w:id="1715" w:name="_Toc68847217"/>
      <w:bookmarkStart w:id="1716" w:name="_Toc74611152"/>
      <w:bookmarkStart w:id="1717" w:name="_Toc75566431"/>
      <w:bookmarkStart w:id="1718" w:name="_Toc89789982"/>
      <w:bookmarkStart w:id="1719" w:name="_Toc89963126"/>
      <w:r>
        <w:t>12.2.2.2</w:t>
      </w:r>
      <w:r>
        <w:tab/>
        <w:t>Text</w:t>
      </w:r>
      <w:bookmarkEnd w:id="1711"/>
      <w:bookmarkEnd w:id="1712"/>
      <w:bookmarkEnd w:id="1713"/>
      <w:bookmarkEnd w:id="1714"/>
      <w:bookmarkEnd w:id="1715"/>
      <w:bookmarkEnd w:id="1716"/>
      <w:bookmarkEnd w:id="1717"/>
      <w:bookmarkEnd w:id="1718"/>
      <w:bookmarkEnd w:id="1719"/>
    </w:p>
    <w:p w14:paraId="1238587A" w14:textId="77777777" w:rsidR="00B35D29" w:rsidRDefault="00B35D29">
      <w:r>
        <w:t xml:space="preserve">A channel for real-time text is specified in ITU-T H.324. </w:t>
      </w:r>
      <w:r w:rsidR="003555DC">
        <w:t>P</w:t>
      </w:r>
      <w:r>
        <w:t>resentation and coding is specified according to ITU-T Recommendation T.140</w:t>
      </w:r>
      <w:r w:rsidR="003555DC">
        <w:t>, which is also used for MTSI clients (see clause 7.4.4)</w:t>
      </w:r>
      <w:r>
        <w:t>. Inter-working is a matter of establishing the text transport channels and moving the text contents between the two transport levels.</w:t>
      </w:r>
    </w:p>
    <w:p w14:paraId="16A70C4D" w14:textId="77777777" w:rsidR="00B35D29" w:rsidRDefault="00B35D29">
      <w:pPr>
        <w:pStyle w:val="Heading3"/>
      </w:pPr>
      <w:bookmarkStart w:id="1720" w:name="_Toc26369375"/>
      <w:bookmarkStart w:id="1721" w:name="_Toc36227257"/>
      <w:bookmarkStart w:id="1722" w:name="_Toc36228272"/>
      <w:bookmarkStart w:id="1723" w:name="_Toc36228899"/>
      <w:bookmarkStart w:id="1724" w:name="_Toc68847218"/>
      <w:bookmarkStart w:id="1725" w:name="_Toc74611153"/>
      <w:bookmarkStart w:id="1726" w:name="_Toc75566432"/>
      <w:bookmarkStart w:id="1727" w:name="_Toc89789983"/>
      <w:bookmarkStart w:id="1728" w:name="_Toc89963127"/>
      <w:r>
        <w:t>12.2.3</w:t>
      </w:r>
      <w:r>
        <w:tab/>
        <w:t>Payload format</w:t>
      </w:r>
      <w:bookmarkEnd w:id="1720"/>
      <w:bookmarkEnd w:id="1721"/>
      <w:bookmarkEnd w:id="1722"/>
      <w:bookmarkEnd w:id="1723"/>
      <w:bookmarkEnd w:id="1724"/>
      <w:bookmarkEnd w:id="1725"/>
      <w:bookmarkEnd w:id="1726"/>
      <w:bookmarkEnd w:id="1727"/>
      <w:bookmarkEnd w:id="1728"/>
    </w:p>
    <w:p w14:paraId="218FA07E" w14:textId="77777777" w:rsidR="00B35D29" w:rsidRDefault="00B35D29">
      <w:r>
        <w:t>See clause 7.4 of the present document.</w:t>
      </w:r>
    </w:p>
    <w:p w14:paraId="1E0CD64C" w14:textId="77777777" w:rsidR="00B35D29" w:rsidRDefault="00B35D29">
      <w:pPr>
        <w:pStyle w:val="Heading3"/>
      </w:pPr>
      <w:bookmarkStart w:id="1729" w:name="_Toc26369376"/>
      <w:bookmarkStart w:id="1730" w:name="_Toc36227258"/>
      <w:bookmarkStart w:id="1731" w:name="_Toc36228273"/>
      <w:bookmarkStart w:id="1732" w:name="_Toc36228900"/>
      <w:bookmarkStart w:id="1733" w:name="_Toc68847219"/>
      <w:bookmarkStart w:id="1734" w:name="_Toc74611154"/>
      <w:bookmarkStart w:id="1735" w:name="_Toc75566433"/>
      <w:bookmarkStart w:id="1736" w:name="_Toc89789984"/>
      <w:bookmarkStart w:id="1737" w:name="_Toc89963128"/>
      <w:r>
        <w:t>12.2.4</w:t>
      </w:r>
      <w:r>
        <w:tab/>
        <w:t>MTSI media gateway trans-packetization</w:t>
      </w:r>
      <w:bookmarkEnd w:id="1729"/>
      <w:bookmarkEnd w:id="1730"/>
      <w:bookmarkEnd w:id="1731"/>
      <w:bookmarkEnd w:id="1732"/>
      <w:bookmarkEnd w:id="1733"/>
      <w:bookmarkEnd w:id="1734"/>
      <w:bookmarkEnd w:id="1735"/>
      <w:bookmarkEnd w:id="1736"/>
      <w:bookmarkEnd w:id="1737"/>
    </w:p>
    <w:p w14:paraId="6D85D0E3" w14:textId="77777777" w:rsidR="00B35D29" w:rsidRDefault="00B35D29">
      <w:pPr>
        <w:pStyle w:val="Heading4"/>
      </w:pPr>
      <w:bookmarkStart w:id="1738" w:name="_Toc26369377"/>
      <w:bookmarkStart w:id="1739" w:name="_Toc36227259"/>
      <w:bookmarkStart w:id="1740" w:name="_Toc36228274"/>
      <w:bookmarkStart w:id="1741" w:name="_Toc36228901"/>
      <w:bookmarkStart w:id="1742" w:name="_Toc68847220"/>
      <w:bookmarkStart w:id="1743" w:name="_Toc74611155"/>
      <w:bookmarkStart w:id="1744" w:name="_Toc75566434"/>
      <w:bookmarkStart w:id="1745" w:name="_Toc89789985"/>
      <w:bookmarkStart w:id="1746" w:name="_Toc89963129"/>
      <w:r>
        <w:t>12.2.4.1</w:t>
      </w:r>
      <w:r>
        <w:tab/>
        <w:t>General</w:t>
      </w:r>
      <w:bookmarkEnd w:id="1738"/>
      <w:bookmarkEnd w:id="1739"/>
      <w:bookmarkEnd w:id="1740"/>
      <w:bookmarkEnd w:id="1741"/>
      <w:bookmarkEnd w:id="1742"/>
      <w:bookmarkEnd w:id="1743"/>
      <w:bookmarkEnd w:id="1744"/>
      <w:bookmarkEnd w:id="1745"/>
      <w:bookmarkEnd w:id="1746"/>
    </w:p>
    <w:p w14:paraId="41AB85E8" w14:textId="77777777" w:rsidR="00B35D29" w:rsidRDefault="00B35D29">
      <w:r>
        <w:t>The MTSI MGW shall offer conversion between H.223 as used in 3G-324M on the CS side and RTP as used in IMS. This clause contains a list inter-working functionalities that should be included.</w:t>
      </w:r>
    </w:p>
    <w:p w14:paraId="6C3CEF6B" w14:textId="77777777" w:rsidR="00B35D29" w:rsidRDefault="00B35D29">
      <w:pPr>
        <w:pStyle w:val="Heading4"/>
      </w:pPr>
      <w:bookmarkStart w:id="1747" w:name="_Toc26369378"/>
      <w:bookmarkStart w:id="1748" w:name="_Toc36227260"/>
      <w:bookmarkStart w:id="1749" w:name="_Toc36228275"/>
      <w:bookmarkStart w:id="1750" w:name="_Toc36228902"/>
      <w:bookmarkStart w:id="1751" w:name="_Toc68847221"/>
      <w:bookmarkStart w:id="1752" w:name="_Toc74611156"/>
      <w:bookmarkStart w:id="1753" w:name="_Toc75566435"/>
      <w:bookmarkStart w:id="1754" w:name="_Toc89789986"/>
      <w:bookmarkStart w:id="1755" w:name="_Toc89963130"/>
      <w:r>
        <w:t>12.2.4.2</w:t>
      </w:r>
      <w:r>
        <w:tab/>
        <w:t>Speech de-jitter buffer</w:t>
      </w:r>
      <w:bookmarkEnd w:id="1747"/>
      <w:bookmarkEnd w:id="1748"/>
      <w:bookmarkEnd w:id="1749"/>
      <w:bookmarkEnd w:id="1750"/>
      <w:bookmarkEnd w:id="1751"/>
      <w:bookmarkEnd w:id="1752"/>
      <w:bookmarkEnd w:id="1753"/>
      <w:bookmarkEnd w:id="1754"/>
      <w:bookmarkEnd w:id="1755"/>
    </w:p>
    <w:p w14:paraId="78B9C96A" w14:textId="77777777" w:rsidR="00B35D29" w:rsidRDefault="00B35D29">
      <w:r>
        <w:t>The MTSI MGW should use a speech de-jitter buffer in the direction IMS to CS with sufficient performance to meet the 10 milliseconds maximum jitter requirement in clause 6.7.2 of ITU-T Recommendation H.324. H.324 specifies that transmission of each speech AL-SDU at the H.223 multiplex shall commence no later than 10 milliseconds after a whole multiple of the speech frame interval, measured from transmission of the first speech frame.</w:t>
      </w:r>
    </w:p>
    <w:p w14:paraId="0A70D6EE" w14:textId="77777777" w:rsidR="00B35D29" w:rsidRDefault="00B35D29">
      <w:pPr>
        <w:pStyle w:val="Heading4"/>
      </w:pPr>
      <w:bookmarkStart w:id="1756" w:name="_Toc26369379"/>
      <w:bookmarkStart w:id="1757" w:name="_Toc36227261"/>
      <w:bookmarkStart w:id="1758" w:name="_Toc36228276"/>
      <w:bookmarkStart w:id="1759" w:name="_Toc36228903"/>
      <w:bookmarkStart w:id="1760" w:name="_Toc68847222"/>
      <w:bookmarkStart w:id="1761" w:name="_Toc74611157"/>
      <w:bookmarkStart w:id="1762" w:name="_Toc75566436"/>
      <w:bookmarkStart w:id="1763" w:name="_Toc89789987"/>
      <w:bookmarkStart w:id="1764" w:name="_Toc89963131"/>
      <w:r>
        <w:lastRenderedPageBreak/>
        <w:t>12.2.4.3</w:t>
      </w:r>
      <w:r>
        <w:tab/>
        <w:t>Video bitrate equalization</w:t>
      </w:r>
      <w:bookmarkEnd w:id="1756"/>
      <w:bookmarkEnd w:id="1757"/>
      <w:bookmarkEnd w:id="1758"/>
      <w:bookmarkEnd w:id="1759"/>
      <w:bookmarkEnd w:id="1760"/>
      <w:bookmarkEnd w:id="1761"/>
      <w:bookmarkEnd w:id="1762"/>
      <w:bookmarkEnd w:id="1763"/>
      <w:bookmarkEnd w:id="1764"/>
    </w:p>
    <w:p w14:paraId="25F21FD6" w14:textId="77777777" w:rsidR="00B35D29" w:rsidRDefault="00B35D29">
      <w:r>
        <w:t>Temporary video rate variations can occur on the IMS side for example due to congestion. The video rate on the CS side, in contrast, is under full control of the CS side UE and the MG</w:t>
      </w:r>
      <w:r w:rsidR="00D32ABB">
        <w:t>CF</w:t>
      </w:r>
      <w:r>
        <w:t>.</w:t>
      </w:r>
    </w:p>
    <w:p w14:paraId="54BC1122" w14:textId="77777777" w:rsidR="00B35D29" w:rsidRDefault="00B35D29">
      <w:r>
        <w:t>During session setup, the MG</w:t>
      </w:r>
      <w:r w:rsidR="00D32ABB">
        <w:t>CF</w:t>
      </w:r>
      <w:r>
        <w:t xml:space="preserve"> shall negotiate a video bitrate on the IMS side that allows all video bits to be conveyed to/from the CS link.</w:t>
      </w:r>
    </w:p>
    <w:p w14:paraId="4DEA2EA0" w14:textId="77777777" w:rsidR="00B35D29" w:rsidRDefault="00B35D29">
      <w:r>
        <w:t xml:space="preserve">A buffer shall be maintained </w:t>
      </w:r>
      <w:r w:rsidR="00D32ABB">
        <w:t xml:space="preserve">at the IM-MGW </w:t>
      </w:r>
      <w:r>
        <w:t xml:space="preserve">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w:t>
      </w:r>
      <w:smartTag w:uri="urn:schemas-microsoft-com:office:smarttags" w:element="PersonName">
        <w:r>
          <w:t>info</w:t>
        </w:r>
      </w:smartTag>
      <w:r>
        <w:t xml:space="preserve">rmation over non-predicted </w:t>
      </w:r>
      <w:smartTag w:uri="urn:schemas-microsoft-com:office:smarttags" w:element="PersonName">
        <w:r>
          <w:t>info</w:t>
        </w:r>
      </w:smartTag>
      <w:r>
        <w:t>rmation and similar techniques), or may be drop-head. If the buffer runs empty, the CS side should insert appropriate flag stuffing.</w:t>
      </w:r>
    </w:p>
    <w:p w14:paraId="2C0B91D5" w14:textId="77777777" w:rsidR="00B35D29" w:rsidRDefault="00B35D29">
      <w:r>
        <w:t xml:space="preserve">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w:t>
      </w:r>
      <w:r w:rsidR="00D32ABB">
        <w:t>IM-</w:t>
      </w:r>
      <w:r>
        <w:t>MG</w:t>
      </w:r>
      <w:r w:rsidR="00D32ABB">
        <w:t>W</w:t>
      </w:r>
      <w:r>
        <w:t>s may also take into account the type of media data, i.e. coded with or without prediction. When the buffer runs empty, no activity is required on the IMS side.</w:t>
      </w:r>
    </w:p>
    <w:p w14:paraId="52E66CD2" w14:textId="77777777" w:rsidR="00B35D29" w:rsidRDefault="00B35D29">
      <w:r>
        <w:t>If the CS video call is changed to a speech-only call [46], the video component on the IMS side shall be dropped.</w:t>
      </w:r>
    </w:p>
    <w:p w14:paraId="6CE9A953" w14:textId="77777777" w:rsidR="00B35D29" w:rsidRDefault="00B35D29">
      <w:pPr>
        <w:pStyle w:val="Heading4"/>
      </w:pPr>
      <w:bookmarkStart w:id="1765" w:name="_Toc26369380"/>
      <w:bookmarkStart w:id="1766" w:name="_Toc36227262"/>
      <w:bookmarkStart w:id="1767" w:name="_Toc36228277"/>
      <w:bookmarkStart w:id="1768" w:name="_Toc36228904"/>
      <w:bookmarkStart w:id="1769" w:name="_Toc68847223"/>
      <w:bookmarkStart w:id="1770" w:name="_Toc74611158"/>
      <w:bookmarkStart w:id="1771" w:name="_Toc75566437"/>
      <w:bookmarkStart w:id="1772" w:name="_Toc89789988"/>
      <w:bookmarkStart w:id="1773" w:name="_Toc89963132"/>
      <w:r>
        <w:t>12.2.4.4</w:t>
      </w:r>
      <w:r>
        <w:tab/>
        <w:t>Data loss detection</w:t>
      </w:r>
      <w:bookmarkEnd w:id="1765"/>
      <w:bookmarkEnd w:id="1766"/>
      <w:bookmarkEnd w:id="1767"/>
      <w:bookmarkEnd w:id="1768"/>
      <w:bookmarkEnd w:id="1769"/>
      <w:bookmarkEnd w:id="1770"/>
      <w:bookmarkEnd w:id="1771"/>
      <w:bookmarkEnd w:id="1772"/>
      <w:bookmarkEnd w:id="1773"/>
    </w:p>
    <w:p w14:paraId="5B11CAB7" w14:textId="77777777" w:rsidR="00B35D29" w:rsidRDefault="00B35D29">
      <w:r>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549AA82B" w14:textId="77777777" w:rsidR="00B35D29" w:rsidRDefault="00B35D29">
      <w:r>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4C3263B8" w14:textId="77777777" w:rsidR="00B35D29" w:rsidRDefault="00B35D29">
      <w:pPr>
        <w:pStyle w:val="Heading4"/>
      </w:pPr>
      <w:bookmarkStart w:id="1774" w:name="_Toc26369381"/>
      <w:bookmarkStart w:id="1775" w:name="_Toc36227263"/>
      <w:bookmarkStart w:id="1776" w:name="_Toc36228278"/>
      <w:bookmarkStart w:id="1777" w:name="_Toc36228905"/>
      <w:bookmarkStart w:id="1778" w:name="_Toc68847224"/>
      <w:bookmarkStart w:id="1779" w:name="_Toc74611159"/>
      <w:bookmarkStart w:id="1780" w:name="_Toc75566438"/>
      <w:bookmarkStart w:id="1781" w:name="_Toc89789989"/>
      <w:bookmarkStart w:id="1782" w:name="_Toc89963133"/>
      <w:r>
        <w:t>12.2.4.5</w:t>
      </w:r>
      <w:r>
        <w:tab/>
        <w:t>Data integrity indication</w:t>
      </w:r>
      <w:bookmarkEnd w:id="1774"/>
      <w:bookmarkEnd w:id="1775"/>
      <w:bookmarkEnd w:id="1776"/>
      <w:bookmarkEnd w:id="1777"/>
      <w:bookmarkEnd w:id="1778"/>
      <w:bookmarkEnd w:id="1779"/>
      <w:bookmarkEnd w:id="1780"/>
      <w:bookmarkEnd w:id="1781"/>
      <w:bookmarkEnd w:id="1782"/>
    </w:p>
    <w:p w14:paraId="44286B7A" w14:textId="77777777" w:rsidR="00B35D29" w:rsidRDefault="00B35D29">
      <w:r>
        <w:t>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RFC 3267 [28] to 0 for AMR speech data that was carried in an H.223 AL-SDU with CRC indicating errors.  Another example is setting the F bit of RFC </w:t>
      </w:r>
      <w:r w:rsidR="006604B3">
        <w:t>6184 </w:t>
      </w:r>
      <w:r>
        <w:t xml:space="preserve">[25] for H.264 </w:t>
      </w:r>
      <w:r w:rsidR="00004730">
        <w:t xml:space="preserve">(AVC) </w:t>
      </w:r>
      <w:r>
        <w:t xml:space="preserve">NAL units </w:t>
      </w:r>
      <w:r w:rsidR="00004730">
        <w:t xml:space="preserve">or the F bit of [120] for H.265 (HEVC) NAL units </w:t>
      </w:r>
      <w:r>
        <w:t>that may contain bit errors.</w:t>
      </w:r>
    </w:p>
    <w:p w14:paraId="5DAFF4CB" w14:textId="77777777" w:rsidR="00B35D29" w:rsidRDefault="00B35D29">
      <w:r>
        <w:t>The H.223 AL-SDU CRC is not fully fail-safe and it is therefore recommended that a MTSI client is designed to be robust and make concealment of corrupt media data, similar to the CS UE.</w:t>
      </w:r>
    </w:p>
    <w:p w14:paraId="424F08E8" w14:textId="77777777" w:rsidR="00B35D29" w:rsidRDefault="00B35D29">
      <w:pPr>
        <w:pStyle w:val="Heading4"/>
      </w:pPr>
      <w:bookmarkStart w:id="1783" w:name="_Toc26369382"/>
      <w:bookmarkStart w:id="1784" w:name="_Toc36227264"/>
      <w:bookmarkStart w:id="1785" w:name="_Toc36228279"/>
      <w:bookmarkStart w:id="1786" w:name="_Toc36228906"/>
      <w:bookmarkStart w:id="1787" w:name="_Toc68847225"/>
      <w:bookmarkStart w:id="1788" w:name="_Toc74611160"/>
      <w:bookmarkStart w:id="1789" w:name="_Toc75566439"/>
      <w:bookmarkStart w:id="1790" w:name="_Toc89789990"/>
      <w:bookmarkStart w:id="1791" w:name="_Toc89963134"/>
      <w:r>
        <w:t>12.2.4.6</w:t>
      </w:r>
      <w:r>
        <w:tab/>
        <w:t>Packet size considerations</w:t>
      </w:r>
      <w:bookmarkEnd w:id="1783"/>
      <w:bookmarkEnd w:id="1784"/>
      <w:bookmarkEnd w:id="1785"/>
      <w:bookmarkEnd w:id="1786"/>
      <w:bookmarkEnd w:id="1787"/>
      <w:bookmarkEnd w:id="1788"/>
      <w:bookmarkEnd w:id="1789"/>
      <w:bookmarkEnd w:id="1790"/>
      <w:bookmarkEnd w:id="1791"/>
    </w:p>
    <w:p w14:paraId="6D157B1A" w14:textId="77777777" w:rsidR="00D32ABB" w:rsidRDefault="00D32ABB" w:rsidP="00D32ABB">
      <w:pPr>
        <w:pStyle w:val="Heading5"/>
      </w:pPr>
      <w:bookmarkStart w:id="1792" w:name="_Toc26369383"/>
      <w:bookmarkStart w:id="1793" w:name="_Toc36227265"/>
      <w:bookmarkStart w:id="1794" w:name="_Toc36228280"/>
      <w:bookmarkStart w:id="1795" w:name="_Toc36228907"/>
      <w:bookmarkStart w:id="1796" w:name="_Toc68847226"/>
      <w:bookmarkStart w:id="1797" w:name="_Toc74611161"/>
      <w:bookmarkStart w:id="1798" w:name="_Toc75566440"/>
      <w:bookmarkStart w:id="1799" w:name="_Toc89789991"/>
      <w:bookmarkStart w:id="1800" w:name="_Toc89963135"/>
      <w:r>
        <w:t>12.2.4.6.0</w:t>
      </w:r>
      <w:r w:rsidR="00DA18B0">
        <w:tab/>
      </w:r>
      <w:r>
        <w:t>General</w:t>
      </w:r>
      <w:bookmarkEnd w:id="1792"/>
      <w:bookmarkEnd w:id="1793"/>
      <w:bookmarkEnd w:id="1794"/>
      <w:bookmarkEnd w:id="1795"/>
      <w:bookmarkEnd w:id="1796"/>
      <w:bookmarkEnd w:id="1797"/>
      <w:bookmarkEnd w:id="1798"/>
      <w:bookmarkEnd w:id="1799"/>
      <w:bookmarkEnd w:id="1800"/>
    </w:p>
    <w:p w14:paraId="6C2097F1" w14:textId="77777777" w:rsidR="00B35D29" w:rsidRDefault="00B35D29" w:rsidP="00D32ABB">
      <w:r>
        <w:t>The same packet size and alignment requirements and considerations as defined in clause 7.5.2 of the present document and in 3GPP TS 26.111 [45] apply to the MTSI MGW</w:t>
      </w:r>
      <w:r w:rsidR="00D32ABB">
        <w:t xml:space="preserve"> and controlling MGCF</w:t>
      </w:r>
      <w:r>
        <w:t xml:space="preserve">, as it in that sense acts both as a MTSI client towards the IMS and as a CS UE towards the CS side. Maximum available buffer size for packetization of media data may differ between IMS and CS UE. To avoid non-favourable segmentation of data (especially video) by the MTSI MGW, the </w:t>
      </w:r>
      <w:r w:rsidR="00D32ABB">
        <w:t>controlling MGCF should</w:t>
      </w:r>
      <w:r>
        <w:t xml:space="preserve"> indicate the SDP ‘a’ attribute </w:t>
      </w:r>
      <w:r w:rsidR="0007623F">
        <w:t>"</w:t>
      </w:r>
      <w:r>
        <w:t>3gpp_MaxRecvSDUSize</w:t>
      </w:r>
      <w:r w:rsidR="0007623F">
        <w:t>"</w:t>
      </w:r>
      <w:r w:rsidR="00D32ABB">
        <w:t xml:space="preserve"> to the MTSI client in terminal</w:t>
      </w:r>
      <w:r>
        <w:t xml:space="preserve">. This attribute indicates the maximum SDU size of the application data (excluding RTP/UDP/IP headers) that can be transmitted to the receiver without segmentation. The specific maximum SDU size limit is determined by the </w:t>
      </w:r>
      <w:r w:rsidR="00D32ABB">
        <w:t>MGCF</w:t>
      </w:r>
      <w:r>
        <w:t xml:space="preserve"> from the </w:t>
      </w:r>
      <w:r w:rsidR="00D32ABB">
        <w:t xml:space="preserve">H.245 </w:t>
      </w:r>
      <w:r>
        <w:t xml:space="preserve">bearer capability exchange between the CS UE and the </w:t>
      </w:r>
      <w:r w:rsidR="00D32ABB">
        <w:t>MGCF</w:t>
      </w:r>
      <w:r>
        <w:t xml:space="preserve">. For example, </w:t>
      </w:r>
      <w:r>
        <w:lastRenderedPageBreak/>
        <w:t xml:space="preserve">the MTSI MGW determines this through the </w:t>
      </w:r>
      <w:r w:rsidR="00D32ABB">
        <w:t>maximumAl2SDUSize and maximumAl3SDUSize fields of the H223Capability member in H.245 TerminalCapabilitySet message</w:t>
      </w:r>
      <w:r>
        <w:t>.</w:t>
      </w:r>
    </w:p>
    <w:p w14:paraId="3971F05D" w14:textId="77777777" w:rsidR="00B35D29" w:rsidRDefault="00B35D29">
      <w:pPr>
        <w:pStyle w:val="Heading5"/>
      </w:pPr>
      <w:bookmarkStart w:id="1801" w:name="_Toc26369384"/>
      <w:bookmarkStart w:id="1802" w:name="_Toc36227266"/>
      <w:bookmarkStart w:id="1803" w:name="_Toc36228281"/>
      <w:bookmarkStart w:id="1804" w:name="_Toc36228908"/>
      <w:bookmarkStart w:id="1805" w:name="_Toc68847227"/>
      <w:bookmarkStart w:id="1806" w:name="_Toc74611162"/>
      <w:bookmarkStart w:id="1807" w:name="_Toc75566441"/>
      <w:bookmarkStart w:id="1808" w:name="_Toc89789992"/>
      <w:bookmarkStart w:id="1809" w:name="_Toc89963136"/>
      <w:r>
        <w:t>12.2.4.6.1</w:t>
      </w:r>
      <w:r w:rsidR="00DA18B0">
        <w:tab/>
      </w:r>
      <w:r>
        <w:t xml:space="preserve">The Maximum Receive SDU Size attribute </w:t>
      </w:r>
      <w:r w:rsidR="0007623F">
        <w:t>"</w:t>
      </w:r>
      <w:r>
        <w:t>3gpp_MaxRecvSDUSize</w:t>
      </w:r>
      <w:r w:rsidR="0007623F">
        <w:t>"</w:t>
      </w:r>
      <w:bookmarkEnd w:id="1801"/>
      <w:bookmarkEnd w:id="1802"/>
      <w:bookmarkEnd w:id="1803"/>
      <w:bookmarkEnd w:id="1804"/>
      <w:bookmarkEnd w:id="1805"/>
      <w:bookmarkEnd w:id="1806"/>
      <w:bookmarkEnd w:id="1807"/>
      <w:bookmarkEnd w:id="1808"/>
      <w:bookmarkEnd w:id="1809"/>
    </w:p>
    <w:p w14:paraId="631EE458" w14:textId="77777777" w:rsidR="00B35D29" w:rsidRDefault="00B35D29">
      <w:r>
        <w:t>The ABNF for the maximum receive SDU size attribute is described as follows:</w:t>
      </w:r>
    </w:p>
    <w:p w14:paraId="332AE587" w14:textId="77777777" w:rsidR="00B35D29" w:rsidRDefault="00B35D29">
      <w:pPr>
        <w:pStyle w:val="B1"/>
        <w:tabs>
          <w:tab w:val="left" w:pos="2552"/>
        </w:tabs>
      </w:pPr>
      <w:r>
        <w:t>Max-receive-SDU-size-def</w:t>
      </w:r>
      <w:r w:rsidR="0007623F">
        <w:tab/>
      </w:r>
      <w:r>
        <w:t>= "a" "=" "3gpp_MaxRecvSDUSize" ":" size-value CRLF</w:t>
      </w:r>
    </w:p>
    <w:p w14:paraId="0FB4328E" w14:textId="77777777" w:rsidR="00B35D29" w:rsidRDefault="00B35D29">
      <w:pPr>
        <w:pStyle w:val="B1"/>
        <w:tabs>
          <w:tab w:val="left" w:pos="2552"/>
        </w:tabs>
      </w:pPr>
      <w:r>
        <w:t>size-value</w:t>
      </w:r>
      <w:r w:rsidR="0007623F">
        <w:tab/>
      </w:r>
      <w:r>
        <w:t>= 1*5DIGIT; 0 to 65535 in octets</w:t>
      </w:r>
    </w:p>
    <w:p w14:paraId="0F042225" w14:textId="77777777" w:rsidR="00B35D29" w:rsidRDefault="00B35D29">
      <w:pPr>
        <w:ind w:left="284"/>
      </w:pPr>
      <w:r>
        <w:t>The value "size-value" indicates the maximum SDU size of application data, excluding RTP/UDP/IP headers, that can be transmitted to the other end point without segmentation.</w:t>
      </w:r>
    </w:p>
    <w:p w14:paraId="2C9E8D88" w14:textId="77777777" w:rsidR="00B35D29" w:rsidRDefault="00B35D29">
      <w:r>
        <w:t>The parameter "3gpp_MaxRecvSDUSize" should be included in the SDP at the session level and/or at the media level. Its usage is governed by the following rules:</w:t>
      </w:r>
    </w:p>
    <w:p w14:paraId="59A854B3" w14:textId="77777777" w:rsidR="00B35D29" w:rsidRDefault="00B35D29">
      <w:pPr>
        <w:pStyle w:val="B1"/>
      </w:pPr>
      <w:r>
        <w:t>1.</w:t>
      </w:r>
      <w:r>
        <w:tab/>
        <w:t>At the session level, the "3gpp_MaxRecvSDUSize" attribute shall apply to the combination of the data from all the media streams in the session.</w:t>
      </w:r>
    </w:p>
    <w:p w14:paraId="29C63D02" w14:textId="77777777" w:rsidR="00B35D29" w:rsidRDefault="00B35D29">
      <w:pPr>
        <w:pStyle w:val="B1"/>
      </w:pPr>
      <w:r>
        <w:t>2.</w:t>
      </w:r>
      <w:r>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351F315F" w14:textId="77777777" w:rsidR="00B35D29" w:rsidRDefault="00B35D29">
      <w:pPr>
        <w:pStyle w:val="B1"/>
      </w:pPr>
      <w:r>
        <w:t>3.</w:t>
      </w:r>
      <w:r>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08B5D378" w14:textId="77777777" w:rsidR="00B35D29" w:rsidRDefault="00B35D29">
      <w:r>
        <w:t xml:space="preserve">The </w:t>
      </w:r>
      <w:r w:rsidR="00D32ABB">
        <w:t>MGCF</w:t>
      </w:r>
      <w:r>
        <w:t xml:space="preserve"> includes the "3gpp_MaxRecvSDUSize" attribute in the SDP offer or answer sent to the MTSI client in terminal after the </w:t>
      </w:r>
      <w:r w:rsidR="00D32ABB">
        <w:t>MGCF</w:t>
      </w:r>
      <w:r>
        <w:t xml:space="preserve"> determines the bearer capability of the CS UE (see Annex E of [65]). Upon reception of the SDP offer or answer that includes the "3gpp_MaxRecvSDUSize" attribute, the MTSI client in terminal need not include this attribute in its subsequent exchange of messages with the MTSI MGW.</w:t>
      </w:r>
    </w:p>
    <w:p w14:paraId="427E60C9" w14:textId="77777777" w:rsidR="00B35D29" w:rsidRDefault="00B35D29">
      <w:r>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0553CFB9" w14:textId="77777777" w:rsidR="00B35D29" w:rsidRDefault="00B35D29">
      <w:pPr>
        <w:pStyle w:val="NO"/>
      </w:pPr>
      <w:r>
        <w:t>NOTE:</w:t>
      </w:r>
      <w:r>
        <w:tab/>
        <w:t>Default operation in the absence of the "3gpp_MaxRecvSDUSize" attribute in SDP is to not have any SDU size limits for any of the media streams or session.</w:t>
      </w:r>
    </w:p>
    <w:p w14:paraId="7B54915E" w14:textId="77777777" w:rsidR="00B35D29" w:rsidRDefault="00B35D29">
      <w:pPr>
        <w:pStyle w:val="Heading4"/>
      </w:pPr>
      <w:bookmarkStart w:id="1810" w:name="_Toc26369385"/>
      <w:bookmarkStart w:id="1811" w:name="_Toc36227267"/>
      <w:bookmarkStart w:id="1812" w:name="_Toc36228282"/>
      <w:bookmarkStart w:id="1813" w:name="_Toc36228909"/>
      <w:bookmarkStart w:id="1814" w:name="_Toc68847228"/>
      <w:bookmarkStart w:id="1815" w:name="_Toc74611163"/>
      <w:bookmarkStart w:id="1816" w:name="_Toc75566442"/>
      <w:bookmarkStart w:id="1817" w:name="_Toc89789993"/>
      <w:bookmarkStart w:id="1818" w:name="_Toc89963137"/>
      <w:r>
        <w:t>12.2.4.7</w:t>
      </w:r>
      <w:r>
        <w:tab/>
        <w:t>Setting RTP timestamps</w:t>
      </w:r>
      <w:bookmarkEnd w:id="1810"/>
      <w:bookmarkEnd w:id="1811"/>
      <w:bookmarkEnd w:id="1812"/>
      <w:bookmarkEnd w:id="1813"/>
      <w:bookmarkEnd w:id="1814"/>
      <w:bookmarkEnd w:id="1815"/>
      <w:bookmarkEnd w:id="1816"/>
      <w:bookmarkEnd w:id="1817"/>
      <w:bookmarkEnd w:id="1818"/>
    </w:p>
    <w:p w14:paraId="7659C6F2" w14:textId="77777777" w:rsidR="00B35D29" w:rsidRDefault="00B35D29">
      <w:r>
        <w:t>In general, no explicit timestamps exist at the CS side. Even without transcoding functionality, the MTSI MGW may have to inspect and be able to interpret media data to set correct RTP timestamps.</w:t>
      </w:r>
    </w:p>
    <w:p w14:paraId="6D321F3B" w14:textId="77777777" w:rsidR="00B35D29" w:rsidRDefault="00B35D29">
      <w:pPr>
        <w:pStyle w:val="Heading4"/>
      </w:pPr>
      <w:bookmarkStart w:id="1819" w:name="_Toc26369386"/>
      <w:bookmarkStart w:id="1820" w:name="_Toc36227268"/>
      <w:bookmarkStart w:id="1821" w:name="_Toc36228283"/>
      <w:bookmarkStart w:id="1822" w:name="_Toc36228910"/>
      <w:bookmarkStart w:id="1823" w:name="_Toc68847229"/>
      <w:bookmarkStart w:id="1824" w:name="_Toc74611164"/>
      <w:bookmarkStart w:id="1825" w:name="_Toc75566443"/>
      <w:bookmarkStart w:id="1826" w:name="_Toc89789994"/>
      <w:bookmarkStart w:id="1827" w:name="_Toc89963138"/>
      <w:r>
        <w:t>12.2.4.8</w:t>
      </w:r>
      <w:r>
        <w:tab/>
        <w:t>Protocol termination</w:t>
      </w:r>
      <w:bookmarkEnd w:id="1819"/>
      <w:bookmarkEnd w:id="1820"/>
      <w:bookmarkEnd w:id="1821"/>
      <w:bookmarkEnd w:id="1822"/>
      <w:bookmarkEnd w:id="1823"/>
      <w:bookmarkEnd w:id="1824"/>
      <w:bookmarkEnd w:id="1825"/>
      <w:bookmarkEnd w:id="1826"/>
      <w:bookmarkEnd w:id="1827"/>
    </w:p>
    <w:p w14:paraId="36E51B3C" w14:textId="77777777" w:rsidR="00B35D29" w:rsidRDefault="00B35D29">
      <w:r>
        <w:t>The MTSI MGW shall terminate the H.223 protocol at the CS side. Similarly, the MTSI MGW shall terminate RTP and RTCP at the IMS side.</w:t>
      </w:r>
    </w:p>
    <w:p w14:paraId="0E52AFEE" w14:textId="77777777" w:rsidR="00B35D29" w:rsidRDefault="00B35D29">
      <w:pPr>
        <w:pStyle w:val="Heading4"/>
      </w:pPr>
      <w:bookmarkStart w:id="1828" w:name="_Toc26369387"/>
      <w:bookmarkStart w:id="1829" w:name="_Toc36227269"/>
      <w:bookmarkStart w:id="1830" w:name="_Toc36228284"/>
      <w:bookmarkStart w:id="1831" w:name="_Toc36228911"/>
      <w:bookmarkStart w:id="1832" w:name="_Toc68847230"/>
      <w:bookmarkStart w:id="1833" w:name="_Toc74611165"/>
      <w:bookmarkStart w:id="1834" w:name="_Toc75566444"/>
      <w:bookmarkStart w:id="1835" w:name="_Toc89789995"/>
      <w:bookmarkStart w:id="1836" w:name="_Toc89963139"/>
      <w:r>
        <w:t>12.2.4.9</w:t>
      </w:r>
      <w:r>
        <w:tab/>
        <w:t>Media synchronization</w:t>
      </w:r>
      <w:bookmarkEnd w:id="1828"/>
      <w:bookmarkEnd w:id="1829"/>
      <w:bookmarkEnd w:id="1830"/>
      <w:bookmarkEnd w:id="1831"/>
      <w:bookmarkEnd w:id="1832"/>
      <w:bookmarkEnd w:id="1833"/>
      <w:bookmarkEnd w:id="1834"/>
      <w:bookmarkEnd w:id="1835"/>
      <w:bookmarkEnd w:id="1836"/>
    </w:p>
    <w:p w14:paraId="1533FCDA" w14:textId="77777777" w:rsidR="00B35D29" w:rsidRDefault="00B35D29">
      <w:r>
        <w:t xml:space="preserve">The </w:t>
      </w:r>
      <w:r w:rsidR="00D32ABB">
        <w:t>IM-</w:t>
      </w:r>
      <w:r>
        <w:t xml:space="preserve">MGW </w:t>
      </w:r>
      <w:r w:rsidR="00D32ABB">
        <w:t xml:space="preserve">and controlling MGCF </w:t>
      </w:r>
      <w:r>
        <w:t>sh</w:t>
      </w:r>
      <w:r w:rsidR="00D32ABB">
        <w:t>ou</w:t>
      </w:r>
      <w:r>
        <w:t>l</w:t>
      </w:r>
      <w:r w:rsidR="00D32ABB">
        <w:t>d</w:t>
      </w:r>
      <w:r>
        <w:t xml:space="preserve"> forward and translate the timing </w:t>
      </w:r>
      <w:smartTag w:uri="urn:schemas-microsoft-com:office:smarttags" w:element="PersonName">
        <w:r>
          <w:t>info</w:t>
        </w:r>
      </w:smartTag>
      <w:r>
        <w:t xml:space="preserve">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RFC 3550 [9], RFC 4585[40], and clause 7.3. To decouple send timings, the time shift </w:t>
      </w:r>
      <w:smartTag w:uri="urn:schemas-microsoft-com:office:smarttags" w:element="PersonName">
        <w:r>
          <w:t>info</w:t>
        </w:r>
      </w:smartTag>
      <w:r>
        <w:t>rmation conveyed in H223SkewIndication and RTCP SR must be kept as part of the MTSI MGW/MGCF session state. H223SkewIndication sh</w:t>
      </w:r>
      <w:r w:rsidR="00D32ABB">
        <w:t>ou</w:t>
      </w:r>
      <w:r>
        <w:t>l</w:t>
      </w:r>
      <w:r w:rsidR="00D32ABB">
        <w:t>d</w:t>
      </w:r>
      <w:r>
        <w:t xml:space="preserve"> be sent at least once, and may be sent again when RTCP SR indicates a synchronization change. A synchronization change of less than 50 ms (value to be confirmed) should be considered insignificant and need not be signalled.</w:t>
      </w:r>
    </w:p>
    <w:p w14:paraId="0678044D" w14:textId="77777777" w:rsidR="00D32ABB" w:rsidRDefault="00D32ABB" w:rsidP="00D32ABB">
      <w:pPr>
        <w:pStyle w:val="NO"/>
      </w:pPr>
      <w:r>
        <w:lastRenderedPageBreak/>
        <w:t>NOTE:</w:t>
      </w:r>
      <w:r>
        <w:tab/>
        <w:t xml:space="preserve">This procedure is not supported in the present Release in a decomposed MGCF and IM-MGW, as H.245 is treated on the MGCF and RTCP is sent at the IM-MGW, and no means are defined to forward </w:t>
      </w:r>
      <w:smartTag w:uri="urn:schemas-microsoft-com:office:smarttags" w:element="PersonName">
        <w:r>
          <w:t>info</w:t>
        </w:r>
      </w:smartTag>
      <w:r>
        <w:t>rmation from the H223SkewIndication over the Mn interface.</w:t>
      </w:r>
    </w:p>
    <w:p w14:paraId="4549ADED" w14:textId="77777777" w:rsidR="00B35D29" w:rsidRDefault="00B35D29">
      <w:pPr>
        <w:pStyle w:val="Heading3"/>
      </w:pPr>
      <w:bookmarkStart w:id="1837" w:name="_Toc26369388"/>
      <w:bookmarkStart w:id="1838" w:name="_Toc36227270"/>
      <w:bookmarkStart w:id="1839" w:name="_Toc36228285"/>
      <w:bookmarkStart w:id="1840" w:name="_Toc36228912"/>
      <w:bookmarkStart w:id="1841" w:name="_Toc68847231"/>
      <w:bookmarkStart w:id="1842" w:name="_Toc74611166"/>
      <w:bookmarkStart w:id="1843" w:name="_Toc75566445"/>
      <w:bookmarkStart w:id="1844" w:name="_Toc89789996"/>
      <w:bookmarkStart w:id="1845" w:name="_Toc89963140"/>
      <w:r>
        <w:t>12.2.5</w:t>
      </w:r>
      <w:r>
        <w:tab/>
        <w:t>Session control</w:t>
      </w:r>
      <w:bookmarkEnd w:id="1837"/>
      <w:bookmarkEnd w:id="1838"/>
      <w:bookmarkEnd w:id="1839"/>
      <w:bookmarkEnd w:id="1840"/>
      <w:bookmarkEnd w:id="1841"/>
      <w:bookmarkEnd w:id="1842"/>
      <w:bookmarkEnd w:id="1843"/>
      <w:bookmarkEnd w:id="1844"/>
      <w:bookmarkEnd w:id="1845"/>
    </w:p>
    <w:p w14:paraId="36A24087" w14:textId="77777777" w:rsidR="00B35D29" w:rsidRDefault="00B35D29">
      <w:r>
        <w:t xml:space="preserve">The MGCF shall offer translation between H.245 and SIP/SDP signalling according to 3GPP TS 29.163 [65] to allow for end-to-end capability negotiation. </w:t>
      </w:r>
    </w:p>
    <w:p w14:paraId="0992564F" w14:textId="77777777" w:rsidR="00B35D29" w:rsidRDefault="00B35D29">
      <w:pPr>
        <w:pStyle w:val="Heading2"/>
      </w:pPr>
      <w:bookmarkStart w:id="1846" w:name="_Toc26369389"/>
      <w:bookmarkStart w:id="1847" w:name="_Toc36227271"/>
      <w:bookmarkStart w:id="1848" w:name="_Toc36228286"/>
      <w:bookmarkStart w:id="1849" w:name="_Toc36228913"/>
      <w:bookmarkStart w:id="1850" w:name="_Toc68847232"/>
      <w:bookmarkStart w:id="1851" w:name="_Toc74611167"/>
      <w:bookmarkStart w:id="1852" w:name="_Toc75566446"/>
      <w:bookmarkStart w:id="1853" w:name="_Toc89789997"/>
      <w:bookmarkStart w:id="1854" w:name="_Toc89963141"/>
      <w:r>
        <w:t>12.3</w:t>
      </w:r>
      <w:r>
        <w:tab/>
        <w:t>GERAN/UTRAN CS inter-working</w:t>
      </w:r>
      <w:bookmarkEnd w:id="1846"/>
      <w:bookmarkEnd w:id="1847"/>
      <w:bookmarkEnd w:id="1848"/>
      <w:bookmarkEnd w:id="1849"/>
      <w:bookmarkEnd w:id="1850"/>
      <w:bookmarkEnd w:id="1851"/>
      <w:bookmarkEnd w:id="1852"/>
      <w:bookmarkEnd w:id="1853"/>
      <w:bookmarkEnd w:id="1854"/>
    </w:p>
    <w:p w14:paraId="4E05D151" w14:textId="77777777" w:rsidR="00B35D29" w:rsidRDefault="00B35D29">
      <w:r>
        <w:t>This clause defines requirements only for the PS side of the MGW, i.e. for the PS session in-between the MTSI client in a terminal and the MGW. The CS side of the MGW, i.e. in-between the MGW and the CS terminal, is out of scope of this clause.</w:t>
      </w:r>
    </w:p>
    <w:p w14:paraId="503BE83E" w14:textId="77777777" w:rsidR="00557BD2" w:rsidRPr="00AA2BCA" w:rsidRDefault="00557BD2" w:rsidP="00557BD2">
      <w:r w:rsidRPr="00AA2BCA">
        <w:t xml:space="preserve">This clause applies for MTSI MGWs supporting inter-working between a CS terminal using CS GERAN/UTRAN access </w:t>
      </w:r>
      <w:r>
        <w:t xml:space="preserve">or an MTSI client in terminal performing SRVCC to CS </w:t>
      </w:r>
      <w:r w:rsidRPr="00AA2BCA">
        <w:t>and:</w:t>
      </w:r>
    </w:p>
    <w:p w14:paraId="254967DE" w14:textId="77777777" w:rsidR="00AD1A2D" w:rsidRDefault="00AD1A2D" w:rsidP="00AD1A2D">
      <w:pPr>
        <w:pStyle w:val="B1"/>
      </w:pPr>
      <w:r>
        <w:t>-</w:t>
      </w:r>
      <w:r>
        <w:tab/>
        <w:t>an MTSI client in terminal using 3GPP access; or:</w:t>
      </w:r>
    </w:p>
    <w:p w14:paraId="0C228538" w14:textId="77777777" w:rsidR="00AD1A2D" w:rsidRDefault="00AD1A2D" w:rsidP="00AD1A2D">
      <w:pPr>
        <w:pStyle w:val="B1"/>
      </w:pPr>
      <w:r>
        <w:t>-</w:t>
      </w:r>
      <w:r>
        <w:tab/>
        <w:t>an MTSI client in terminal using fixed access; or:</w:t>
      </w:r>
    </w:p>
    <w:p w14:paraId="235D7975" w14:textId="77777777" w:rsidR="00AD1A2D" w:rsidRDefault="00AD1A2D" w:rsidP="00AD1A2D">
      <w:pPr>
        <w:pStyle w:val="B1"/>
      </w:pPr>
      <w:r>
        <w:t>-</w:t>
      </w:r>
      <w:r>
        <w:tab/>
        <w:t>a non-MTSI client.</w:t>
      </w:r>
    </w:p>
    <w:p w14:paraId="54093540" w14:textId="77777777" w:rsidR="00AD1A2D" w:rsidRDefault="00AD1A2D" w:rsidP="00AD1A2D">
      <w:r>
        <w:t xml:space="preserve">The requirements and recommendations for these three cases are harmonized to enable using the same procedures regardless of the type of PS client and what access it uses, as long as it uses IP based access. </w:t>
      </w:r>
    </w:p>
    <w:p w14:paraId="004CB77D" w14:textId="77777777" w:rsidR="00AD1A2D" w:rsidRDefault="00AD1A2D" w:rsidP="00AD1A2D">
      <w:r>
        <w:t>The target for this clause is to enable tandem-free operation when the same codec (AMR or AMR-WB) is used by both end-points.</w:t>
      </w:r>
    </w:p>
    <w:p w14:paraId="1A27E4B8" w14:textId="77777777" w:rsidR="00AD1A2D" w:rsidRDefault="00AD1A2D">
      <w:r>
        <w:t>An MTSI MGW may also support the other codecs listed in clause 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 18, unless it is explicitly defined below.</w:t>
      </w:r>
    </w:p>
    <w:p w14:paraId="077E2411" w14:textId="77777777" w:rsidR="00B35D29" w:rsidRDefault="00B35D29">
      <w:pPr>
        <w:pStyle w:val="Heading3"/>
      </w:pPr>
      <w:bookmarkStart w:id="1855" w:name="_Toc26369390"/>
      <w:bookmarkStart w:id="1856" w:name="_Toc36227272"/>
      <w:bookmarkStart w:id="1857" w:name="_Toc36228287"/>
      <w:bookmarkStart w:id="1858" w:name="_Toc36228914"/>
      <w:bookmarkStart w:id="1859" w:name="_Toc68847233"/>
      <w:bookmarkStart w:id="1860" w:name="_Toc74611168"/>
      <w:bookmarkStart w:id="1861" w:name="_Toc75566447"/>
      <w:bookmarkStart w:id="1862" w:name="_Toc89789998"/>
      <w:bookmarkStart w:id="1863" w:name="_Toc89963142"/>
      <w:r>
        <w:t>12.3.0</w:t>
      </w:r>
      <w:r>
        <w:tab/>
        <w:t>3G-324M</w:t>
      </w:r>
      <w:bookmarkEnd w:id="1855"/>
      <w:bookmarkEnd w:id="1856"/>
      <w:bookmarkEnd w:id="1857"/>
      <w:bookmarkEnd w:id="1858"/>
      <w:bookmarkEnd w:id="1859"/>
      <w:bookmarkEnd w:id="1860"/>
      <w:bookmarkEnd w:id="1861"/>
      <w:bookmarkEnd w:id="1862"/>
      <w:bookmarkEnd w:id="1863"/>
    </w:p>
    <w:p w14:paraId="0D3A4B05" w14:textId="77777777" w:rsidR="00B35D29" w:rsidRDefault="00B35D29">
      <w:r>
        <w:t>If 3G-324M is supported in the GERAN/UTRAN CS, then the inter-working can be made as specified in clause 12.2.</w:t>
      </w:r>
    </w:p>
    <w:p w14:paraId="105CB63F" w14:textId="77777777" w:rsidR="00B35D29" w:rsidRDefault="00B35D29">
      <w:pPr>
        <w:pStyle w:val="Heading3"/>
      </w:pPr>
      <w:bookmarkStart w:id="1864" w:name="_Toc26369391"/>
      <w:bookmarkStart w:id="1865" w:name="_Toc36227273"/>
      <w:bookmarkStart w:id="1866" w:name="_Toc36228288"/>
      <w:bookmarkStart w:id="1867" w:name="_Toc36228915"/>
      <w:bookmarkStart w:id="1868" w:name="_Toc68847234"/>
      <w:bookmarkStart w:id="1869" w:name="_Toc74611169"/>
      <w:bookmarkStart w:id="1870" w:name="_Toc75566448"/>
      <w:bookmarkStart w:id="1871" w:name="_Toc89789999"/>
      <w:bookmarkStart w:id="1872" w:name="_Toc89963143"/>
      <w:r>
        <w:t>12.3.1</w:t>
      </w:r>
      <w:r>
        <w:tab/>
        <w:t>Codecs for MTSI media gateways</w:t>
      </w:r>
      <w:bookmarkEnd w:id="1864"/>
      <w:bookmarkEnd w:id="1865"/>
      <w:bookmarkEnd w:id="1866"/>
      <w:bookmarkEnd w:id="1867"/>
      <w:bookmarkEnd w:id="1868"/>
      <w:bookmarkEnd w:id="1869"/>
      <w:bookmarkEnd w:id="1870"/>
      <w:bookmarkEnd w:id="1871"/>
      <w:bookmarkEnd w:id="1872"/>
    </w:p>
    <w:p w14:paraId="4FC85A18" w14:textId="77777777" w:rsidR="00AD1A2D" w:rsidRPr="00CE239D" w:rsidRDefault="00AD1A2D" w:rsidP="00AD1A2D">
      <w:pPr>
        <w:pStyle w:val="Heading4"/>
      </w:pPr>
      <w:bookmarkStart w:id="1873" w:name="_Toc26369392"/>
      <w:bookmarkStart w:id="1874" w:name="_Toc36227274"/>
      <w:bookmarkStart w:id="1875" w:name="_Toc36228289"/>
      <w:bookmarkStart w:id="1876" w:name="_Toc36228916"/>
      <w:bookmarkStart w:id="1877" w:name="_Toc68847235"/>
      <w:bookmarkStart w:id="1878" w:name="_Toc74611170"/>
      <w:bookmarkStart w:id="1879" w:name="_Toc75566449"/>
      <w:bookmarkStart w:id="1880" w:name="_Toc89790000"/>
      <w:bookmarkStart w:id="1881" w:name="_Toc89963144"/>
      <w:r w:rsidRPr="00CE239D">
        <w:t>12.3.1.1</w:t>
      </w:r>
      <w:r w:rsidRPr="00CE239D">
        <w:tab/>
        <w:t>Speech</w:t>
      </w:r>
      <w:r w:rsidRPr="002D4E35">
        <w:t xml:space="preserve"> interworking between 3GPP PS access and CS GERAN/UTRAN</w:t>
      </w:r>
      <w:bookmarkEnd w:id="1873"/>
      <w:bookmarkEnd w:id="1874"/>
      <w:bookmarkEnd w:id="1875"/>
      <w:bookmarkEnd w:id="1876"/>
      <w:bookmarkEnd w:id="1877"/>
      <w:bookmarkEnd w:id="1878"/>
      <w:bookmarkEnd w:id="1879"/>
      <w:bookmarkEnd w:id="1880"/>
      <w:bookmarkEnd w:id="1881"/>
    </w:p>
    <w:p w14:paraId="54353A7E" w14:textId="77777777" w:rsidR="00AD1A2D" w:rsidRPr="002D4E35" w:rsidRDefault="00AD1A2D" w:rsidP="00AD1A2D">
      <w:pPr>
        <w:widowControl w:val="0"/>
        <w:tabs>
          <w:tab w:val="left" w:pos="1418"/>
          <w:tab w:val="left" w:pos="2835"/>
          <w:tab w:val="left" w:pos="4253"/>
          <w:tab w:val="left" w:pos="5670"/>
          <w:tab w:val="left" w:pos="7088"/>
          <w:tab w:val="left" w:pos="8505"/>
        </w:tabs>
      </w:pPr>
      <w:r w:rsidRPr="002D4E35">
        <w:t>This clause applies to MTSI MGWs used for interworking between an MTSI client in terminal using 3GPP access and a CS GERAN/UTRAN UE.</w:t>
      </w:r>
    </w:p>
    <w:p w14:paraId="1911D5C8" w14:textId="77777777" w:rsidR="00AD1A2D" w:rsidRPr="00CE239D" w:rsidRDefault="00AD1A2D" w:rsidP="00AD1A2D">
      <w:r w:rsidRPr="00CE239D">
        <w:t xml:space="preserve">MTSI media gateways supporting speech communication between </w:t>
      </w:r>
      <w:r>
        <w:t xml:space="preserve">an </w:t>
      </w:r>
      <w:r w:rsidRPr="00CE239D">
        <w:t>MTSI client</w:t>
      </w:r>
      <w:r>
        <w:t xml:space="preserve"> in terminal using 3GPP access</w:t>
      </w:r>
      <w:r w:rsidRPr="00CE239D">
        <w:t xml:space="preserve"> and terminals operating in the CS domain in GERAN and UTRAN should support Tandem-Free Operation (TFO)</w:t>
      </w:r>
      <w:r>
        <w:t xml:space="preserve"> for AMR or AMR-WB</w:t>
      </w:r>
      <w:r w:rsidRPr="00CE239D">
        <w:t xml:space="preserve"> according to 3GPP TS 28.062 [37], and Transcoder-Free Operation (TrFO), see 3GPP TS 23.153 [38].</w:t>
      </w:r>
    </w:p>
    <w:p w14:paraId="5C43239C" w14:textId="77777777" w:rsidR="00B35D29" w:rsidRDefault="00B35D29">
      <w:r>
        <w:t>MTSI media gateways supporting speech communication and supporting TFO and/or TrFO shall support:</w:t>
      </w:r>
    </w:p>
    <w:p w14:paraId="16B9FC3A" w14:textId="77777777" w:rsidR="00B35D29" w:rsidRDefault="00B35D29">
      <w:pPr>
        <w:pStyle w:val="B1"/>
      </w:pPr>
      <w:r>
        <w:t>-</w:t>
      </w:r>
      <w:r>
        <w:tab/>
        <w:t>AMR speech codec modes 12.2, 7.4, 5.9 and 4.75 [11], [12], [13], [14] and source-controlled rate operation [15].</w:t>
      </w:r>
    </w:p>
    <w:p w14:paraId="780E0DC4" w14:textId="77777777" w:rsidR="00AD1A2D" w:rsidRPr="00CE239D" w:rsidRDefault="00AD1A2D" w:rsidP="00AD1A2D">
      <w:r w:rsidRPr="00CE239D">
        <w:t xml:space="preserve">MTSI media gateways should also support the other </w:t>
      </w:r>
      <w:r>
        <w:t xml:space="preserve">AMR </w:t>
      </w:r>
      <w:r w:rsidRPr="00CE239D">
        <w:t>codec types and configurations as defined in Clause 5.4 in [16].</w:t>
      </w:r>
    </w:p>
    <w:p w14:paraId="4E330A18" w14:textId="77777777" w:rsidR="00AD1A2D" w:rsidRDefault="00AD1A2D" w:rsidP="00AD1A2D">
      <w:pPr>
        <w:overflowPunct/>
        <w:autoSpaceDE/>
        <w:autoSpaceDN/>
        <w:adjustRightInd/>
        <w:textAlignment w:val="auto"/>
      </w:pPr>
      <w:r w:rsidRPr="00CE239D">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17171828" w14:textId="77777777" w:rsidR="00B35D29" w:rsidRDefault="00B35D29">
      <w:pPr>
        <w:pStyle w:val="NO"/>
      </w:pPr>
      <w:r>
        <w:lastRenderedPageBreak/>
        <w:t>NOTE</w:t>
      </w:r>
      <w:r w:rsidR="00AD1A2D">
        <w:t xml:space="preserve"> 1</w:t>
      </w:r>
      <w:r>
        <w:t>:</w:t>
      </w:r>
      <w:r>
        <w:tab/>
        <w:t>This means that the MTSI client in a terminal will apply and accept mode changes according to UMTS AMR2 [16].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6C067D69" w14:textId="77777777" w:rsidR="00B35D29" w:rsidRDefault="00B35D29">
      <w:r>
        <w:t>MTSI media gat</w:t>
      </w:r>
      <w:r w:rsidR="00AD1A2D">
        <w:t xml:space="preserve">eways supporting </w:t>
      </w:r>
      <w:r>
        <w:t>wideband speech communication at 16 kHz sampling frequency and supporting TFO and/or TrFO for wideband speech shall support:</w:t>
      </w:r>
    </w:p>
    <w:p w14:paraId="50061EE7" w14:textId="77777777" w:rsidR="00B35D29" w:rsidRDefault="00B35D29">
      <w:pPr>
        <w:pStyle w:val="B1"/>
      </w:pPr>
      <w:r>
        <w:t>-</w:t>
      </w:r>
      <w:r>
        <w:tab/>
        <w:t xml:space="preserve">AMR wideband codec 12.65, 8.85 and 6.60 [17], </w:t>
      </w:r>
      <w:r>
        <w:rPr>
          <w:cs/>
        </w:rPr>
        <w:t>‎</w:t>
      </w:r>
      <w:r>
        <w:t xml:space="preserve">[18], </w:t>
      </w:r>
      <w:r>
        <w:rPr>
          <w:cs/>
        </w:rPr>
        <w:t>‎</w:t>
      </w:r>
      <w:r>
        <w:t xml:space="preserve">[19], [20] and source controlled rate operation </w:t>
      </w:r>
      <w:r>
        <w:rPr>
          <w:cs/>
        </w:rPr>
        <w:t>‎</w:t>
      </w:r>
      <w:r>
        <w:t>[21].</w:t>
      </w:r>
    </w:p>
    <w:p w14:paraId="15DC6434" w14:textId="77777777" w:rsidR="00B35D29" w:rsidRDefault="00B35D29">
      <w:r>
        <w:t xml:space="preserve">MTSI media gateways supporting wideband speech communication at 16 kHz sampling frequency should also support the other </w:t>
      </w:r>
      <w:r w:rsidR="00AD1A2D">
        <w:t xml:space="preserve">AMR-WB </w:t>
      </w:r>
      <w:r>
        <w:t>codec types and configurations as defined in [16].</w:t>
      </w:r>
    </w:p>
    <w:p w14:paraId="42FCE207" w14:textId="77777777" w:rsidR="00B35D29" w:rsidRDefault="00B35D29">
      <w:r>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7A77F6CA" w14:textId="77777777" w:rsidR="00B35D29" w:rsidRDefault="00B35D29">
      <w:pPr>
        <w:pStyle w:val="NO"/>
      </w:pPr>
      <w:r>
        <w:t>NOTE</w:t>
      </w:r>
      <w:r w:rsidR="00AD1A2D">
        <w:t xml:space="preserve"> 2</w:t>
      </w:r>
      <w:r>
        <w:t>:</w:t>
      </w:r>
      <w:r>
        <w:tab/>
        <w:t>This means that the MTSI client in a terminal will apply and accept mode changes according to UMTS AMR-WB [16].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674391D3" w14:textId="77777777" w:rsidR="00B35D29" w:rsidRDefault="00B35D29">
      <w:r>
        <w:t xml:space="preserve">MTSI </w:t>
      </w:r>
      <w:r w:rsidR="00AD1A2D">
        <w:t>MGWs</w:t>
      </w:r>
      <w:r>
        <w:t xml:space="preserve"> supporting wideband speech communication shall also support narrowband speech communications. When offering both wideband speech and narrowband speech communication, wideband shall be listed as the first payload type in the m line of the SDP offer (RFC 4566 [8]).</w:t>
      </w:r>
    </w:p>
    <w:p w14:paraId="263E41F7" w14:textId="77777777" w:rsidR="00B35D29" w:rsidRDefault="00B35D29">
      <w:r>
        <w:t>Requirements applicable to MTSI media gateways for DTMF events are described in Annex G.</w:t>
      </w:r>
    </w:p>
    <w:p w14:paraId="3D75734D" w14:textId="77777777" w:rsidR="00AD1A2D" w:rsidRPr="002D4E35" w:rsidRDefault="00AD1A2D" w:rsidP="00AD1A2D">
      <w:pPr>
        <w:pStyle w:val="Heading4"/>
      </w:pPr>
      <w:bookmarkStart w:id="1882" w:name="_Toc26369393"/>
      <w:bookmarkStart w:id="1883" w:name="_Toc36227275"/>
      <w:bookmarkStart w:id="1884" w:name="_Toc36228290"/>
      <w:bookmarkStart w:id="1885" w:name="_Toc36228917"/>
      <w:bookmarkStart w:id="1886" w:name="_Toc68847236"/>
      <w:bookmarkStart w:id="1887" w:name="_Toc74611171"/>
      <w:bookmarkStart w:id="1888" w:name="_Toc75566450"/>
      <w:bookmarkStart w:id="1889" w:name="_Toc89790001"/>
      <w:bookmarkStart w:id="1890" w:name="_Toc89963145"/>
      <w:r w:rsidRPr="002D4E35">
        <w:t>12.3.1.1a</w:t>
      </w:r>
      <w:r w:rsidRPr="002D4E35">
        <w:tab/>
        <w:t>Speech inter-working between fixed access and CS GERAN/UTRAN</w:t>
      </w:r>
      <w:bookmarkEnd w:id="1882"/>
      <w:bookmarkEnd w:id="1883"/>
      <w:bookmarkEnd w:id="1884"/>
      <w:bookmarkEnd w:id="1885"/>
      <w:bookmarkEnd w:id="1886"/>
      <w:bookmarkEnd w:id="1887"/>
      <w:bookmarkEnd w:id="1888"/>
      <w:bookmarkEnd w:id="1889"/>
      <w:bookmarkEnd w:id="1890"/>
    </w:p>
    <w:p w14:paraId="5DD53141" w14:textId="77777777" w:rsidR="00AD1A2D" w:rsidRPr="002D4E35" w:rsidRDefault="00AD1A2D" w:rsidP="00AD1A2D">
      <w:r w:rsidRPr="002D4E35">
        <w:t>This clause applies to MTSI MGWs used for interworking between an MTSI client in terminal using fixed access and a CS GERAN/UTRAN UE.</w:t>
      </w:r>
    </w:p>
    <w:p w14:paraId="56CF741C" w14:textId="77777777" w:rsidR="00AD1A2D" w:rsidRPr="002D4E35" w:rsidRDefault="00AD1A2D" w:rsidP="00AD1A2D">
      <w:r w:rsidRPr="002D4E35">
        <w:t>Media codecs for MTSI MGWs for speech inter-working between fixed access and CS GERAN/UTRAN are specified in TS 181 005 [</w:t>
      </w:r>
      <w:r>
        <w:t>98</w:t>
      </w:r>
      <w:r w:rsidRPr="002D4E35">
        <w:t>] in clause 6.2 for narrow-band codecs and in clause 6.3 for wide-band codecs.</w:t>
      </w:r>
    </w:p>
    <w:p w14:paraId="6FA64CC8" w14:textId="77777777" w:rsidR="00AD1A2D" w:rsidRPr="002D4E35" w:rsidRDefault="00AD1A2D" w:rsidP="00AD1A2D">
      <w:r w:rsidRPr="002D4E35">
        <w:t>MTSI MGWs for speech inter-working between fixed access and CS GERAN/UTRAN supporting AMR and AMR-WB shall follow clause 12.3.1.1 for the AMR and AMR-WB codecs. Tandem-free inter-working should be used whenever possible.</w:t>
      </w:r>
    </w:p>
    <w:p w14:paraId="59DC8319" w14:textId="77777777" w:rsidR="00AD1A2D" w:rsidRPr="002D4E35" w:rsidRDefault="00AD1A2D" w:rsidP="00AD1A2D">
      <w:r w:rsidRPr="002D4E35">
        <w:t>For the other codecs, the MTSI MGW shall follow the recommendations and requirements defined in clause 18 for the respective codec. For these codecs, tandem-free inter-working is not possible when interworking with CS GERAN/UTRAN.</w:t>
      </w:r>
    </w:p>
    <w:p w14:paraId="7B9E4C64" w14:textId="77777777" w:rsidR="00AD1A2D" w:rsidRDefault="00AD1A2D">
      <w:r w:rsidRPr="002D4E35">
        <w:t>Requirements applicable to MTSI media gateways for DTMF events are described in Annex G.</w:t>
      </w:r>
    </w:p>
    <w:p w14:paraId="02E59144" w14:textId="77777777" w:rsidR="003555DC" w:rsidRDefault="003555DC" w:rsidP="003555DC">
      <w:pPr>
        <w:pStyle w:val="Heading4"/>
      </w:pPr>
      <w:bookmarkStart w:id="1891" w:name="_Toc26369394"/>
      <w:bookmarkStart w:id="1892" w:name="_Toc36227276"/>
      <w:bookmarkStart w:id="1893" w:name="_Toc36228291"/>
      <w:bookmarkStart w:id="1894" w:name="_Toc36228918"/>
      <w:bookmarkStart w:id="1895" w:name="_Toc68847237"/>
      <w:bookmarkStart w:id="1896" w:name="_Toc74611172"/>
      <w:bookmarkStart w:id="1897" w:name="_Toc75566451"/>
      <w:bookmarkStart w:id="1898" w:name="_Toc89790002"/>
      <w:bookmarkStart w:id="1899" w:name="_Toc89963146"/>
      <w:r>
        <w:t>12.3.1.2</w:t>
      </w:r>
      <w:r>
        <w:tab/>
        <w:t>Text</w:t>
      </w:r>
      <w:bookmarkEnd w:id="1891"/>
      <w:bookmarkEnd w:id="1892"/>
      <w:bookmarkEnd w:id="1893"/>
      <w:bookmarkEnd w:id="1894"/>
      <w:bookmarkEnd w:id="1895"/>
      <w:bookmarkEnd w:id="1896"/>
      <w:bookmarkEnd w:id="1897"/>
      <w:bookmarkEnd w:id="1898"/>
      <w:bookmarkEnd w:id="1899"/>
    </w:p>
    <w:p w14:paraId="3C0297C6" w14:textId="77777777" w:rsidR="003555DC" w:rsidRDefault="003555DC">
      <w:r>
        <w:t>The CTM coding format defined in 3GPP TS 26.226 [52] is used for real time text in CS calls. In order to arrange inter</w:t>
      </w:r>
      <w:r>
        <w:noBreakHyphen/>
        <w:t>working, a transcoding function between CTM and RFC 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 13.2.4 in EG 202 320 [51].</w:t>
      </w:r>
    </w:p>
    <w:p w14:paraId="4A855801" w14:textId="77777777" w:rsidR="00B35D29" w:rsidRDefault="00B35D29">
      <w:pPr>
        <w:pStyle w:val="Heading3"/>
      </w:pPr>
      <w:bookmarkStart w:id="1900" w:name="_Toc26369395"/>
      <w:bookmarkStart w:id="1901" w:name="_Toc36227277"/>
      <w:bookmarkStart w:id="1902" w:name="_Toc36228292"/>
      <w:bookmarkStart w:id="1903" w:name="_Toc36228919"/>
      <w:bookmarkStart w:id="1904" w:name="_Toc68847238"/>
      <w:bookmarkStart w:id="1905" w:name="_Toc74611173"/>
      <w:bookmarkStart w:id="1906" w:name="_Toc75566452"/>
      <w:bookmarkStart w:id="1907" w:name="_Toc89790003"/>
      <w:bookmarkStart w:id="1908" w:name="_Toc89963147"/>
      <w:r>
        <w:t>12.3.2</w:t>
      </w:r>
      <w:r>
        <w:tab/>
        <w:t>RTP payload formats for MTSI media gateways</w:t>
      </w:r>
      <w:bookmarkEnd w:id="1900"/>
      <w:bookmarkEnd w:id="1901"/>
      <w:bookmarkEnd w:id="1902"/>
      <w:bookmarkEnd w:id="1903"/>
      <w:bookmarkEnd w:id="1904"/>
      <w:bookmarkEnd w:id="1905"/>
      <w:bookmarkEnd w:id="1906"/>
      <w:bookmarkEnd w:id="1907"/>
      <w:bookmarkEnd w:id="1908"/>
    </w:p>
    <w:p w14:paraId="788DFD5F" w14:textId="77777777" w:rsidR="00B35D29" w:rsidRDefault="00B35D29">
      <w:pPr>
        <w:pStyle w:val="Heading4"/>
      </w:pPr>
      <w:bookmarkStart w:id="1909" w:name="_Toc26369396"/>
      <w:bookmarkStart w:id="1910" w:name="_Toc36227278"/>
      <w:bookmarkStart w:id="1911" w:name="_Toc36228293"/>
      <w:bookmarkStart w:id="1912" w:name="_Toc36228920"/>
      <w:bookmarkStart w:id="1913" w:name="_Toc68847239"/>
      <w:bookmarkStart w:id="1914" w:name="_Toc74611174"/>
      <w:bookmarkStart w:id="1915" w:name="_Toc75566453"/>
      <w:bookmarkStart w:id="1916" w:name="_Toc89790004"/>
      <w:bookmarkStart w:id="1917" w:name="_Toc89963148"/>
      <w:r>
        <w:t>12.3.2.1</w:t>
      </w:r>
      <w:r>
        <w:tab/>
        <w:t>Speech</w:t>
      </w:r>
      <w:bookmarkEnd w:id="1909"/>
      <w:bookmarkEnd w:id="1910"/>
      <w:bookmarkEnd w:id="1911"/>
      <w:bookmarkEnd w:id="1912"/>
      <w:bookmarkEnd w:id="1913"/>
      <w:bookmarkEnd w:id="1914"/>
      <w:bookmarkEnd w:id="1915"/>
      <w:bookmarkEnd w:id="1916"/>
      <w:bookmarkEnd w:id="1917"/>
    </w:p>
    <w:p w14:paraId="7A3E0BA3"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For RTP payload formats, see clause 18.4.3.</w:t>
      </w:r>
    </w:p>
    <w:p w14:paraId="39515C3C" w14:textId="77777777" w:rsidR="00B35D29" w:rsidRDefault="00B35D29">
      <w:r>
        <w:t xml:space="preserve">MTSI media gateways </w:t>
      </w:r>
      <w:r w:rsidR="00AD1A2D">
        <w:t xml:space="preserve">supporting AMR or AMR-WB </w:t>
      </w:r>
      <w:r>
        <w:t>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014C328E" w14:textId="77777777" w:rsidR="00B35D29" w:rsidRDefault="00B35D29">
      <w:r>
        <w:lastRenderedPageBreak/>
        <w:t>The MTSI media gateway should use the SDP parameters defined in table 12.1 for the session.</w:t>
      </w:r>
    </w:p>
    <w:p w14:paraId="633C335F" w14:textId="77777777" w:rsidR="00B35D29" w:rsidRDefault="00B35D29">
      <w:r>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178BAFC9" w14:textId="77777777" w:rsidR="00B35D29" w:rsidRDefault="00B35D29">
      <w:pPr>
        <w:pStyle w:val="TH"/>
      </w:pPr>
      <w:r>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B35D29" w14:paraId="6B1F28B7" w14:textId="77777777" w:rsidTr="005C5C30">
        <w:trPr>
          <w:jc w:val="center"/>
        </w:trPr>
        <w:tc>
          <w:tcPr>
            <w:tcW w:w="1177" w:type="dxa"/>
            <w:shd w:val="clear" w:color="auto" w:fill="auto"/>
          </w:tcPr>
          <w:p w14:paraId="64E3830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Access technology</w:t>
            </w:r>
          </w:p>
        </w:tc>
        <w:tc>
          <w:tcPr>
            <w:tcW w:w="2900" w:type="dxa"/>
            <w:shd w:val="clear" w:color="auto" w:fill="auto"/>
          </w:tcPr>
          <w:p w14:paraId="072617D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498" w:type="dxa"/>
            <w:shd w:val="clear" w:color="auto" w:fill="auto"/>
          </w:tcPr>
          <w:p w14:paraId="5B6DF98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ptime</w:t>
            </w:r>
          </w:p>
        </w:tc>
        <w:tc>
          <w:tcPr>
            <w:tcW w:w="1417" w:type="dxa"/>
            <w:shd w:val="clear" w:color="auto" w:fill="auto"/>
          </w:tcPr>
          <w:p w14:paraId="2509DEF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not supported</w:t>
            </w:r>
          </w:p>
        </w:tc>
        <w:tc>
          <w:tcPr>
            <w:tcW w:w="1418" w:type="dxa"/>
            <w:shd w:val="clear" w:color="auto" w:fill="auto"/>
          </w:tcPr>
          <w:p w14:paraId="06BBBBC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supported</w:t>
            </w:r>
          </w:p>
        </w:tc>
      </w:tr>
      <w:tr w:rsidR="00B35D29" w14:paraId="754D3298" w14:textId="77777777" w:rsidTr="005C5C30">
        <w:trPr>
          <w:jc w:val="center"/>
        </w:trPr>
        <w:tc>
          <w:tcPr>
            <w:tcW w:w="1177" w:type="dxa"/>
            <w:shd w:val="clear" w:color="auto" w:fill="auto"/>
          </w:tcPr>
          <w:p w14:paraId="2569DE82"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2900" w:type="dxa"/>
            <w:shd w:val="clear" w:color="auto" w:fill="auto"/>
          </w:tcPr>
          <w:p w14:paraId="6989D59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67D44D8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56AE68E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7BFAC58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5E797A1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66979C5" w14:textId="77777777" w:rsidTr="005C5C30">
        <w:trPr>
          <w:jc w:val="center"/>
        </w:trPr>
        <w:tc>
          <w:tcPr>
            <w:tcW w:w="1177" w:type="dxa"/>
            <w:shd w:val="clear" w:color="auto" w:fill="auto"/>
          </w:tcPr>
          <w:p w14:paraId="2D9AEF8D"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2BE4B14A"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7F723F24"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2900" w:type="dxa"/>
            <w:shd w:val="clear" w:color="auto" w:fill="auto"/>
          </w:tcPr>
          <w:p w14:paraId="5CED516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1759742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5DC8CBE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7B4487A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0F143CB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3E9FB4C5" w14:textId="77777777" w:rsidTr="005C5C30">
        <w:trPr>
          <w:jc w:val="center"/>
        </w:trPr>
        <w:tc>
          <w:tcPr>
            <w:tcW w:w="1177" w:type="dxa"/>
            <w:shd w:val="clear" w:color="auto" w:fill="auto"/>
          </w:tcPr>
          <w:p w14:paraId="67712C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2900" w:type="dxa"/>
            <w:shd w:val="clear" w:color="auto" w:fill="auto"/>
          </w:tcPr>
          <w:p w14:paraId="7BCF4F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5B37CA5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065B665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1417" w:type="dxa"/>
            <w:shd w:val="clear" w:color="auto" w:fill="auto"/>
          </w:tcPr>
          <w:p w14:paraId="7B73056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06A337C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007BB18" w14:textId="77777777" w:rsidTr="005C5C30">
        <w:trPr>
          <w:jc w:val="center"/>
        </w:trPr>
        <w:tc>
          <w:tcPr>
            <w:tcW w:w="1177" w:type="dxa"/>
            <w:shd w:val="clear" w:color="auto" w:fill="auto"/>
          </w:tcPr>
          <w:p w14:paraId="0FE6BD7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2900" w:type="dxa"/>
            <w:shd w:val="clear" w:color="auto" w:fill="auto"/>
          </w:tcPr>
          <w:p w14:paraId="220028A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7B25142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498" w:type="dxa"/>
            <w:shd w:val="clear" w:color="auto" w:fill="auto"/>
          </w:tcPr>
          <w:p w14:paraId="58838C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1417" w:type="dxa"/>
            <w:shd w:val="clear" w:color="auto" w:fill="auto"/>
          </w:tcPr>
          <w:p w14:paraId="49B638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w:t>
            </w:r>
          </w:p>
        </w:tc>
        <w:tc>
          <w:tcPr>
            <w:tcW w:w="1418" w:type="dxa"/>
            <w:shd w:val="clear" w:color="auto" w:fill="auto"/>
          </w:tcPr>
          <w:p w14:paraId="6EA3768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13A1404B" w14:textId="77777777" w:rsidR="00B35D29" w:rsidRDefault="00B35D29">
      <w:pPr>
        <w:pStyle w:val="FP"/>
      </w:pPr>
    </w:p>
    <w:p w14:paraId="2C2C360B" w14:textId="77777777" w:rsidR="00CD78C3" w:rsidRDefault="00CD78C3">
      <w:r>
        <w:t>When the access technology is not known to the MTSI media gateway, the default encapsulation parameters defined in Table 12.1 shall be used.</w:t>
      </w:r>
    </w:p>
    <w:p w14:paraId="372211B3" w14:textId="77777777" w:rsidR="00AD1A2D" w:rsidRPr="00CE239D" w:rsidRDefault="00AD1A2D" w:rsidP="00AD1A2D">
      <w:r w:rsidRPr="00CE239D">
        <w:t xml:space="preserve">The SDP offer shall include an RTP payload type where octet-align=0 is defined or where </w:t>
      </w:r>
      <w:r>
        <w:t xml:space="preserve">the </w:t>
      </w:r>
      <w:r w:rsidRPr="00CE239D">
        <w:t xml:space="preserve">octet-align </w:t>
      </w:r>
      <w:r>
        <w:t xml:space="preserve">parameter </w:t>
      </w:r>
      <w:r w:rsidRPr="00CE239D">
        <w:t>is not specified and should include another RTP payload type with octet-align=1. MTSI media gateways offering wide-band speech shall offer these parameters and parameter settings also for the RTP payload types used for wide-band speech.</w:t>
      </w:r>
    </w:p>
    <w:p w14:paraId="310DC15E"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MTSI media gateways should support the RTCP-APP signalling defined in clause 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77BFF59B" w14:textId="77777777" w:rsidR="00B35D29" w:rsidRDefault="00B35D29">
      <w:r>
        <w:t>MTSI media gateways should support redundancy according to clause 9.</w:t>
      </w:r>
    </w:p>
    <w:p w14:paraId="1A3E3FEF" w14:textId="77777777" w:rsidR="00B35D29" w:rsidRDefault="00B35D29">
      <w:pPr>
        <w:pStyle w:val="NO"/>
      </w:pPr>
      <w:r>
        <w:t>NOTE:</w:t>
      </w:r>
      <w:r>
        <w:tab/>
        <w:t>Support of transmitting redundancy may be especially useful in the case an MTSI media gateway is aware of the used access technology and knows that the Generic Access technology is used.</w:t>
      </w:r>
    </w:p>
    <w:p w14:paraId="61277AC8" w14:textId="77777777" w:rsidR="003555DC" w:rsidRDefault="003555DC" w:rsidP="003555DC">
      <w:pPr>
        <w:pStyle w:val="Heading4"/>
      </w:pPr>
      <w:bookmarkStart w:id="1918" w:name="_Toc26369397"/>
      <w:bookmarkStart w:id="1919" w:name="_Toc36227279"/>
      <w:bookmarkStart w:id="1920" w:name="_Toc36228294"/>
      <w:bookmarkStart w:id="1921" w:name="_Toc36228921"/>
      <w:bookmarkStart w:id="1922" w:name="_Toc68847240"/>
      <w:bookmarkStart w:id="1923" w:name="_Toc74611175"/>
      <w:bookmarkStart w:id="1924" w:name="_Toc75566454"/>
      <w:bookmarkStart w:id="1925" w:name="_Toc89790005"/>
      <w:bookmarkStart w:id="1926" w:name="_Toc89963149"/>
      <w:r>
        <w:lastRenderedPageBreak/>
        <w:t>12.3.2.2</w:t>
      </w:r>
      <w:r>
        <w:tab/>
        <w:t>Text</w:t>
      </w:r>
      <w:bookmarkEnd w:id="1918"/>
      <w:bookmarkEnd w:id="1919"/>
      <w:bookmarkEnd w:id="1920"/>
      <w:bookmarkEnd w:id="1921"/>
      <w:bookmarkEnd w:id="1922"/>
      <w:bookmarkEnd w:id="1923"/>
      <w:bookmarkEnd w:id="1924"/>
      <w:bookmarkEnd w:id="1925"/>
      <w:bookmarkEnd w:id="1926"/>
    </w:p>
    <w:p w14:paraId="429E2505" w14:textId="77777777" w:rsidR="003555DC" w:rsidRDefault="003555DC" w:rsidP="003555DC">
      <w:r>
        <w:t>Both CTM according to TS 26.226 [52] and RFC 4103 make use of ITU-T Recommendation T.140 presentation and character coding. Therefore inter-working is a matter of payload packetization and CTM modulation/demodulation.</w:t>
      </w:r>
    </w:p>
    <w:p w14:paraId="47FF0CE7" w14:textId="77777777" w:rsidR="002B59CC" w:rsidRDefault="002B59CC" w:rsidP="002B59CC">
      <w:pPr>
        <w:pStyle w:val="Heading3"/>
        <w:rPr>
          <w:noProof/>
        </w:rPr>
      </w:pPr>
      <w:bookmarkStart w:id="1927" w:name="_Toc26369398"/>
      <w:bookmarkStart w:id="1928" w:name="_Toc36227280"/>
      <w:bookmarkStart w:id="1929" w:name="_Toc36228295"/>
      <w:bookmarkStart w:id="1930" w:name="_Toc36228922"/>
      <w:bookmarkStart w:id="1931" w:name="_Toc68847241"/>
      <w:bookmarkStart w:id="1932" w:name="_Toc74611176"/>
      <w:bookmarkStart w:id="1933" w:name="_Toc75566455"/>
      <w:bookmarkStart w:id="1934" w:name="_Toc89790006"/>
      <w:bookmarkStart w:id="1935" w:name="_Toc89963150"/>
      <w:r>
        <w:rPr>
          <w:noProof/>
        </w:rPr>
        <w:t>12.3.3</w:t>
      </w:r>
      <w:r>
        <w:rPr>
          <w:noProof/>
        </w:rPr>
        <w:tab/>
        <w:t>Explicit Congestion Notification</w:t>
      </w:r>
      <w:bookmarkEnd w:id="1927"/>
      <w:bookmarkEnd w:id="1928"/>
      <w:bookmarkEnd w:id="1929"/>
      <w:bookmarkEnd w:id="1930"/>
      <w:bookmarkEnd w:id="1931"/>
      <w:bookmarkEnd w:id="1932"/>
      <w:bookmarkEnd w:id="1933"/>
      <w:bookmarkEnd w:id="1934"/>
      <w:bookmarkEnd w:id="1935"/>
    </w:p>
    <w:p w14:paraId="1E9EDCD3" w14:textId="77777777" w:rsidR="002B59CC" w:rsidRDefault="002B59CC" w:rsidP="002B59CC">
      <w:pPr>
        <w:rPr>
          <w:noProof/>
        </w:rPr>
      </w:pPr>
      <w:r>
        <w:rPr>
          <w:noProof/>
        </w:rPr>
        <w:t>An MTSI MGW can be used to enable ECN between the MTSI client in terminal and the MTSI MGW when inter-working with CS GERAN/UTRAN.</w:t>
      </w:r>
    </w:p>
    <w:p w14:paraId="4F8A5B80" w14:textId="77777777" w:rsidR="002B59CC" w:rsidRDefault="002B59CC" w:rsidP="002B59CC">
      <w:pPr>
        <w:rPr>
          <w:noProof/>
        </w:rPr>
      </w:pPr>
      <w:r>
        <w:rPr>
          <w:noProof/>
        </w:rPr>
        <w:t>If ECN is supported in the MTSI MGW, then the MTSI MGW shall also:</w:t>
      </w:r>
    </w:p>
    <w:p w14:paraId="09E516F8" w14:textId="77777777" w:rsidR="00CC2245" w:rsidRPr="0007623F" w:rsidRDefault="00CC2245" w:rsidP="00CC2245">
      <w:pPr>
        <w:pStyle w:val="B1"/>
        <w:rPr>
          <w:noProof/>
        </w:rPr>
      </w:pPr>
      <w:r>
        <w:rPr>
          <w:noProof/>
        </w:rPr>
        <w:t>-</w:t>
      </w:r>
      <w:r>
        <w:rPr>
          <w:noProof/>
        </w:rPr>
        <w:tab/>
        <w:t xml:space="preserve">support ECN as described in this specification for the MTSI client in terminal, except that the MTSI MGW does </w:t>
      </w:r>
      <w:r w:rsidRPr="00B40A36">
        <w:rPr>
          <w:noProof/>
        </w:rPr>
        <w:t>not determine whether ECN can be used based on the Radio Access Technology that is used towards the MTSI client in terminal;</w:t>
      </w:r>
    </w:p>
    <w:p w14:paraId="34AED6ED" w14:textId="77777777" w:rsidR="00CC2245" w:rsidRPr="00120783" w:rsidRDefault="00CC2245" w:rsidP="00CC2245">
      <w:pPr>
        <w:pStyle w:val="B1"/>
        <w:rPr>
          <w:noProof/>
        </w:rPr>
      </w:pPr>
      <w:r w:rsidRPr="00120783">
        <w:rPr>
          <w:noProof/>
        </w:rPr>
        <w:t>-</w:t>
      </w:r>
      <w:r w:rsidRPr="00120783">
        <w:rPr>
          <w:noProof/>
        </w:rPr>
        <w:tab/>
        <w:t xml:space="preserve">support RTP/AVPF and SDPCapNeg if the MTSI MGW supports </w:t>
      </w:r>
      <w:r w:rsidRPr="00120783">
        <w:t>RTCP AVPF ECN feedback messages</w:t>
      </w:r>
      <w:r w:rsidRPr="00120783">
        <w:rPr>
          <w:noProof/>
        </w:rPr>
        <w:t>;</w:t>
      </w:r>
    </w:p>
    <w:p w14:paraId="327809BB" w14:textId="77777777" w:rsidR="002B59CC" w:rsidRDefault="002B59CC" w:rsidP="002B59CC">
      <w:pPr>
        <w:pStyle w:val="B1"/>
        <w:rPr>
          <w:noProof/>
        </w:rPr>
      </w:pPr>
      <w:r>
        <w:rPr>
          <w:noProof/>
        </w:rPr>
        <w:t>-</w:t>
      </w:r>
      <w:r>
        <w:rPr>
          <w:noProof/>
        </w:rPr>
        <w:tab/>
        <w:t>be capable of enabling end-to-end rate adaptation between the MTSI client in terminal and the CS terminal by performing the following:</w:t>
      </w:r>
    </w:p>
    <w:p w14:paraId="421A1749" w14:textId="77777777" w:rsidR="002B59CC" w:rsidRDefault="002B59CC" w:rsidP="002B59CC">
      <w:pPr>
        <w:pStyle w:val="B2"/>
      </w:pPr>
      <w:r>
        <w:t>-</w:t>
      </w:r>
      <w:r>
        <w:tab/>
        <w:t>negotiate the use of ECN with the MTSI client in terminal, if it can be confirmed that the network used towards the MTSI client in terminal properly handles ECN-marked packets;</w:t>
      </w:r>
    </w:p>
    <w:p w14:paraId="7DFC28E0" w14:textId="77777777" w:rsidR="002B59CC" w:rsidRDefault="002B59CC" w:rsidP="002B59CC">
      <w:pPr>
        <w:pStyle w:val="B2"/>
      </w:pPr>
      <w:r>
        <w:t>-</w:t>
      </w:r>
      <w:r>
        <w:tab/>
        <w:t>inter-work adaptation requests between the MTSI client in terminal and the CS GERAN/UTRAN;</w:t>
      </w:r>
    </w:p>
    <w:p w14:paraId="4DB92604" w14:textId="77777777" w:rsidR="002B59CC" w:rsidRDefault="002B59CC" w:rsidP="002B59CC">
      <w:pPr>
        <w:pStyle w:val="FP"/>
      </w:pPr>
    </w:p>
    <w:p w14:paraId="52F43F0B" w14:textId="77777777" w:rsidR="00557BD2" w:rsidRDefault="00557BD2" w:rsidP="00557BD2">
      <w:pPr>
        <w:pStyle w:val="Heading3"/>
        <w:rPr>
          <w:noProof/>
        </w:rPr>
      </w:pPr>
      <w:bookmarkStart w:id="1936" w:name="_Toc26369399"/>
      <w:bookmarkStart w:id="1937" w:name="_Toc36227281"/>
      <w:bookmarkStart w:id="1938" w:name="_Toc36228296"/>
      <w:bookmarkStart w:id="1939" w:name="_Toc36228923"/>
      <w:bookmarkStart w:id="1940" w:name="_Toc68847242"/>
      <w:bookmarkStart w:id="1941" w:name="_Toc74611177"/>
      <w:bookmarkStart w:id="1942" w:name="_Toc75566456"/>
      <w:bookmarkStart w:id="1943" w:name="_Toc89790007"/>
      <w:bookmarkStart w:id="1944" w:name="_Toc89963151"/>
      <w:r>
        <w:rPr>
          <w:noProof/>
        </w:rPr>
        <w:t>12.3.4</w:t>
      </w:r>
      <w:r>
        <w:rPr>
          <w:noProof/>
        </w:rPr>
        <w:tab/>
      </w:r>
      <w:r w:rsidRPr="0020542A">
        <w:rPr>
          <w:noProof/>
        </w:rPr>
        <w:t>Codec switching procedures with SRVCC</w:t>
      </w:r>
      <w:bookmarkEnd w:id="1936"/>
      <w:bookmarkEnd w:id="1937"/>
      <w:bookmarkEnd w:id="1938"/>
      <w:bookmarkEnd w:id="1939"/>
      <w:bookmarkEnd w:id="1940"/>
      <w:bookmarkEnd w:id="1941"/>
      <w:bookmarkEnd w:id="1942"/>
      <w:bookmarkEnd w:id="1943"/>
      <w:bookmarkEnd w:id="1944"/>
    </w:p>
    <w:p w14:paraId="7F236FCB" w14:textId="77777777" w:rsidR="00557BD2" w:rsidRDefault="00557BD2" w:rsidP="00557BD2">
      <w:r>
        <w:t xml:space="preserve">An MTSI client in terminal (hereinafter </w:t>
      </w:r>
      <w:r w:rsidR="0007623F">
        <w:t>"</w:t>
      </w:r>
      <w:r>
        <w:t>local client</w:t>
      </w:r>
      <w:r w:rsidR="0007623F">
        <w:t>"</w:t>
      </w:r>
      <w:r>
        <w:t>) using 3GPP PS access may be handed over to CS access. By that SRVCC procedure, the end-point of the IP connection moves from the local client to a CS MGW in the CS network, as described in TS 23.216 (SRVCC) [133].</w:t>
      </w:r>
    </w:p>
    <w:p w14:paraId="0D84C70B" w14:textId="77777777" w:rsidR="00557BD2" w:rsidRDefault="00557BD2" w:rsidP="00557BD2">
      <w:r>
        <w:t>In order to achieve this handover, the MSC server, controlling the CS MGW, sends a SIP INVITE message:</w:t>
      </w:r>
    </w:p>
    <w:p w14:paraId="39D4B40F" w14:textId="77777777" w:rsidR="00557BD2" w:rsidRDefault="00557BD2" w:rsidP="00557BD2">
      <w:pPr>
        <w:pStyle w:val="B1"/>
      </w:pPr>
      <w:r>
        <w:t>-</w:t>
      </w:r>
      <w:r>
        <w:tab/>
        <w:t>either to the remote client (in case of SRVCC handover without SRVCC enhancement);</w:t>
      </w:r>
    </w:p>
    <w:p w14:paraId="300C6CBB" w14:textId="77777777" w:rsidR="00557BD2" w:rsidRDefault="00557BD2" w:rsidP="00557BD2">
      <w:pPr>
        <w:pStyle w:val="B1"/>
      </w:pPr>
      <w:r>
        <w:t>-</w:t>
      </w:r>
      <w:r>
        <w:tab/>
        <w:t>or to the ATCF (in case of SRVCC handover with ATCF enhancement),</w:t>
      </w:r>
    </w:p>
    <w:p w14:paraId="67B40E22" w14:textId="77777777" w:rsidR="00557BD2" w:rsidRDefault="00557BD2" w:rsidP="00557BD2">
      <w:r>
        <w:t>to change the communication end from the MTSI client in terminal to the CS MGW as described in TS 23.237 [134].</w:t>
      </w:r>
    </w:p>
    <w:p w14:paraId="018F2425" w14:textId="77777777" w:rsidR="00557BD2" w:rsidRDefault="00557BD2" w:rsidP="00557BD2">
      <w:r>
        <w:t xml:space="preserve">If EVS is used between local and remote client before SRVCC and if AMR-WB is used after SRVCC by the local CS UE, an MTSI MGW (e.g. MSC/CS-MGW or ATCF/ATGW) can send the RTCP_APP_EP2I request message, </w:t>
      </w:r>
      <w:r>
        <w:rPr>
          <w:rFonts w:hint="eastAsia"/>
          <w:lang w:eastAsia="ko-KR"/>
        </w:rPr>
        <w:t>(</w:t>
      </w:r>
      <w:r>
        <w:t>see clause 10.1.2.10</w:t>
      </w:r>
      <w:r>
        <w:rPr>
          <w:rFonts w:hint="eastAsia"/>
          <w:lang w:eastAsia="ko-KR"/>
        </w:rPr>
        <w:t>)</w:t>
      </w:r>
      <w:r>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Pr>
          <w:rFonts w:hint="eastAsia"/>
          <w:lang w:eastAsia="ko-KR"/>
        </w:rPr>
        <w:t>to restrict the timing and destination of codec mode changes</w:t>
      </w:r>
      <w:r>
        <w:t>. An SDP offer/answer negotiation between the MTSI MGW and the remote client can also be performed to align the mode-sets and to optimize the resource usage and also to request switching to the EVS AMR-WB IO mode.</w:t>
      </w:r>
      <w:r w:rsidRPr="0097061A">
        <w:t xml:space="preserve"> </w:t>
      </w:r>
    </w:p>
    <w:p w14:paraId="6B6A413B" w14:textId="77777777" w:rsidR="00557BD2" w:rsidRDefault="00557BD2" w:rsidP="00557BD2">
      <w:r>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66557190" w14:textId="77777777" w:rsidR="00FD3DF8" w:rsidRDefault="00FD3DF8" w:rsidP="00FD3DF8">
      <w:pPr>
        <w:pStyle w:val="NO"/>
        <w:rPr>
          <w:noProof/>
        </w:rPr>
      </w:pPr>
      <w:r>
        <w:rPr>
          <w:noProof/>
        </w:rPr>
        <w:t xml:space="preserve">NOTE: </w:t>
      </w:r>
      <w:r w:rsidR="000E1E41">
        <w:rPr>
          <w:noProof/>
        </w:rPr>
        <w:tab/>
      </w:r>
      <w:r>
        <w:rPr>
          <w:noProof/>
        </w:rPr>
        <w:t>The</w:t>
      </w:r>
      <w:r w:rsidRPr="00EB154D">
        <w:rPr>
          <w:noProof/>
        </w:rPr>
        <w:t xml:space="preserve"> DTX operation </w:t>
      </w:r>
      <w:r>
        <w:rPr>
          <w:noProof/>
        </w:rPr>
        <w:t>of EVS Primary and AMR-WB IO may be configured in sending direction with</w:t>
      </w:r>
      <w:r w:rsidRPr="00EB154D">
        <w:rPr>
          <w:noProof/>
        </w:rPr>
        <w:t xml:space="preserve"> either </w:t>
      </w:r>
      <w:r>
        <w:rPr>
          <w:noProof/>
        </w:rPr>
        <w:t xml:space="preserve">a </w:t>
      </w:r>
      <w:r w:rsidRPr="00EB154D">
        <w:rPr>
          <w:noProof/>
        </w:rPr>
        <w:t xml:space="preserve">fixed </w:t>
      </w:r>
      <w:r>
        <w:rPr>
          <w:noProof/>
        </w:rPr>
        <w:t xml:space="preserve">SID </w:t>
      </w:r>
      <w:r w:rsidRPr="00EB154D">
        <w:rPr>
          <w:noProof/>
        </w:rPr>
        <w:t xml:space="preserve">update </w:t>
      </w:r>
      <w:r>
        <w:rPr>
          <w:noProof/>
        </w:rPr>
        <w:t xml:space="preserve">interval </w:t>
      </w:r>
      <w:r w:rsidRPr="00EB154D">
        <w:rPr>
          <w:noProof/>
        </w:rPr>
        <w:t>(from 3 to 100</w:t>
      </w:r>
      <w:r>
        <w:rPr>
          <w:noProof/>
        </w:rPr>
        <w:t xml:space="preserve"> frames</w:t>
      </w:r>
      <w:r w:rsidRPr="00EB154D">
        <w:rPr>
          <w:noProof/>
        </w:rPr>
        <w:t xml:space="preserve">) or </w:t>
      </w:r>
      <w:r>
        <w:rPr>
          <w:noProof/>
        </w:rPr>
        <w:t xml:space="preserve">an </w:t>
      </w:r>
      <w:r w:rsidRPr="00EB154D">
        <w:rPr>
          <w:noProof/>
        </w:rPr>
        <w:t xml:space="preserve">adaptive </w:t>
      </w:r>
      <w:r>
        <w:rPr>
          <w:noProof/>
        </w:rPr>
        <w:t xml:space="preserve">SID </w:t>
      </w:r>
      <w:r w:rsidRPr="00EB154D">
        <w:rPr>
          <w:noProof/>
        </w:rPr>
        <w:t>update</w:t>
      </w:r>
      <w:r>
        <w:rPr>
          <w:noProof/>
        </w:rPr>
        <w:t xml:space="preserve"> interval – more details can be found in clauses 4.4.3 and 5.6.1.1 of TS 26.445 [125]</w:t>
      </w:r>
      <w:r w:rsidRPr="00EB154D">
        <w:rPr>
          <w:noProof/>
        </w:rPr>
        <w:t>.</w:t>
      </w:r>
      <w:r>
        <w:rPr>
          <w:noProof/>
        </w:rPr>
        <w:t xml:space="preserve"> The </w:t>
      </w:r>
      <w:r w:rsidRPr="00EB154D">
        <w:rPr>
          <w:noProof/>
        </w:rPr>
        <w:t>DTX operat</w:t>
      </w:r>
      <w:r>
        <w:rPr>
          <w:noProof/>
        </w:rPr>
        <w:t>ion of AMR-WB is defined with</w:t>
      </w:r>
      <w:r w:rsidRPr="00EB154D">
        <w:rPr>
          <w:noProof/>
        </w:rPr>
        <w:t xml:space="preserve"> a fixed </w:t>
      </w:r>
      <w:r>
        <w:rPr>
          <w:noProof/>
        </w:rPr>
        <w:t xml:space="preserve">interval </w:t>
      </w:r>
      <w:r w:rsidRPr="00EB154D">
        <w:rPr>
          <w:noProof/>
        </w:rPr>
        <w:t>of 8</w:t>
      </w:r>
      <w:r>
        <w:rPr>
          <w:noProof/>
        </w:rPr>
        <w:t xml:space="preserve"> frames for </w:t>
      </w:r>
      <w:r w:rsidRPr="00EB154D">
        <w:rPr>
          <w:noProof/>
        </w:rPr>
        <w:t>SID update</w:t>
      </w:r>
      <w:r>
        <w:rPr>
          <w:noProof/>
        </w:rPr>
        <w:t>s</w:t>
      </w:r>
      <w:r w:rsidRPr="00EB154D">
        <w:rPr>
          <w:noProof/>
        </w:rPr>
        <w:t>.</w:t>
      </w:r>
      <w:r>
        <w:rPr>
          <w:noProof/>
        </w:rPr>
        <w:t xml:space="preserve"> Implementers of </w:t>
      </w:r>
      <w:r>
        <w:t>MTSI MGWs</w:t>
      </w:r>
      <w:r>
        <w:rPr>
          <w:noProof/>
        </w:rPr>
        <w:t xml:space="preserve"> are advised to take into account the SID flexibility of EVS (with respect to AMR-WB) for the interworking between AMR-WB and EVS AMR-WB IO.</w:t>
      </w:r>
    </w:p>
    <w:p w14:paraId="76F293BA" w14:textId="77777777" w:rsidR="00B35D29" w:rsidRDefault="00B35D29">
      <w:pPr>
        <w:pStyle w:val="Heading2"/>
      </w:pPr>
      <w:bookmarkStart w:id="1945" w:name="_Toc26369400"/>
      <w:bookmarkStart w:id="1946" w:name="_Toc36227282"/>
      <w:bookmarkStart w:id="1947" w:name="_Toc36228297"/>
      <w:bookmarkStart w:id="1948" w:name="_Toc36228924"/>
      <w:bookmarkStart w:id="1949" w:name="_Toc68847243"/>
      <w:bookmarkStart w:id="1950" w:name="_Toc74611178"/>
      <w:bookmarkStart w:id="1951" w:name="_Toc75566457"/>
      <w:bookmarkStart w:id="1952" w:name="_Toc89790008"/>
      <w:bookmarkStart w:id="1953" w:name="_Toc89963152"/>
      <w:r>
        <w:lastRenderedPageBreak/>
        <w:t>12.4</w:t>
      </w:r>
      <w:r>
        <w:tab/>
        <w:t>PSTN</w:t>
      </w:r>
      <w:bookmarkEnd w:id="1945"/>
      <w:bookmarkEnd w:id="1946"/>
      <w:bookmarkEnd w:id="1947"/>
      <w:bookmarkEnd w:id="1948"/>
      <w:bookmarkEnd w:id="1949"/>
      <w:bookmarkEnd w:id="1950"/>
      <w:bookmarkEnd w:id="1951"/>
      <w:bookmarkEnd w:id="1952"/>
      <w:bookmarkEnd w:id="1953"/>
    </w:p>
    <w:p w14:paraId="531A2E6C" w14:textId="77777777" w:rsidR="00B35D29" w:rsidRDefault="00B35D29">
      <w:pPr>
        <w:pStyle w:val="Heading3"/>
      </w:pPr>
      <w:bookmarkStart w:id="1954" w:name="_Toc26369401"/>
      <w:bookmarkStart w:id="1955" w:name="_Toc36227283"/>
      <w:bookmarkStart w:id="1956" w:name="_Toc36228298"/>
      <w:bookmarkStart w:id="1957" w:name="_Toc36228925"/>
      <w:bookmarkStart w:id="1958" w:name="_Toc68847244"/>
      <w:bookmarkStart w:id="1959" w:name="_Toc74611179"/>
      <w:bookmarkStart w:id="1960" w:name="_Toc75566458"/>
      <w:bookmarkStart w:id="1961" w:name="_Toc89790009"/>
      <w:bookmarkStart w:id="1962" w:name="_Toc89963153"/>
      <w:r>
        <w:t>12.4.1</w:t>
      </w:r>
      <w:r>
        <w:tab/>
        <w:t>3G-324M</w:t>
      </w:r>
      <w:bookmarkEnd w:id="1954"/>
      <w:bookmarkEnd w:id="1955"/>
      <w:bookmarkEnd w:id="1956"/>
      <w:bookmarkEnd w:id="1957"/>
      <w:bookmarkEnd w:id="1958"/>
      <w:bookmarkEnd w:id="1959"/>
      <w:bookmarkEnd w:id="1960"/>
      <w:bookmarkEnd w:id="1961"/>
      <w:bookmarkEnd w:id="1962"/>
    </w:p>
    <w:p w14:paraId="2E73B5C9" w14:textId="77777777" w:rsidR="00B35D29" w:rsidRDefault="00B35D29">
      <w:r>
        <w:t>If 3G-324M is supported in the PSTN, then the inter-working can be made as specified in clause 12.2.</w:t>
      </w:r>
    </w:p>
    <w:p w14:paraId="28119D9D" w14:textId="77777777" w:rsidR="00B35D29" w:rsidRDefault="00B35D29">
      <w:pPr>
        <w:pStyle w:val="Heading3"/>
      </w:pPr>
      <w:bookmarkStart w:id="1963" w:name="_Toc26369402"/>
      <w:bookmarkStart w:id="1964" w:name="_Toc36227284"/>
      <w:bookmarkStart w:id="1965" w:name="_Toc36228299"/>
      <w:bookmarkStart w:id="1966" w:name="_Toc36228926"/>
      <w:bookmarkStart w:id="1967" w:name="_Toc68847245"/>
      <w:bookmarkStart w:id="1968" w:name="_Toc74611180"/>
      <w:bookmarkStart w:id="1969" w:name="_Toc75566459"/>
      <w:bookmarkStart w:id="1970" w:name="_Toc89790010"/>
      <w:bookmarkStart w:id="1971" w:name="_Toc89963154"/>
      <w:r>
        <w:t>12.4.2</w:t>
      </w:r>
      <w:r>
        <w:tab/>
        <w:t>Text</w:t>
      </w:r>
      <w:bookmarkEnd w:id="1963"/>
      <w:bookmarkEnd w:id="1964"/>
      <w:bookmarkEnd w:id="1965"/>
      <w:bookmarkEnd w:id="1966"/>
      <w:bookmarkEnd w:id="1967"/>
      <w:bookmarkEnd w:id="1968"/>
      <w:bookmarkEnd w:id="1969"/>
      <w:bookmarkEnd w:id="1970"/>
      <w:bookmarkEnd w:id="1971"/>
    </w:p>
    <w:p w14:paraId="46D84F59" w14:textId="77777777" w:rsidR="00B35D29" w:rsidRDefault="00B35D29">
      <w:r>
        <w:t>PSTN text telephony inter-working with PS environments is described in ITU-T Recommendation H.248.2 [50]and further elaborated in EG 202 320 [51].</w:t>
      </w:r>
    </w:p>
    <w:p w14:paraId="7368F5D3" w14:textId="77777777" w:rsidR="00B35D29" w:rsidRDefault="00B35D29">
      <w:r>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 [54] and V.152 [55].</w:t>
      </w:r>
    </w:p>
    <w:p w14:paraId="1CABA075" w14:textId="77777777" w:rsidR="00B35D29" w:rsidRDefault="00B35D29">
      <w:r>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 13 of EG 202 320 [51].</w:t>
      </w:r>
    </w:p>
    <w:p w14:paraId="7F376544" w14:textId="77777777" w:rsidR="00B35D29" w:rsidRDefault="00B35D29">
      <w:r>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0B34EDD3" w14:textId="77777777" w:rsidR="00B35D29" w:rsidRDefault="00B35D29">
      <w:pPr>
        <w:pStyle w:val="Heading2"/>
      </w:pPr>
      <w:bookmarkStart w:id="1972" w:name="_Toc26369403"/>
      <w:bookmarkStart w:id="1973" w:name="_Toc36227285"/>
      <w:bookmarkStart w:id="1974" w:name="_Toc36228300"/>
      <w:bookmarkStart w:id="1975" w:name="_Toc36228927"/>
      <w:bookmarkStart w:id="1976" w:name="_Toc68847246"/>
      <w:bookmarkStart w:id="1977" w:name="_Toc74611181"/>
      <w:bookmarkStart w:id="1978" w:name="_Toc75566460"/>
      <w:bookmarkStart w:id="1979" w:name="_Toc89790011"/>
      <w:bookmarkStart w:id="1980" w:name="_Toc89963155"/>
      <w:r>
        <w:t>12.5</w:t>
      </w:r>
      <w:r>
        <w:tab/>
        <w:t>GIP inter-working</w:t>
      </w:r>
      <w:bookmarkEnd w:id="1972"/>
      <w:bookmarkEnd w:id="1973"/>
      <w:bookmarkEnd w:id="1974"/>
      <w:bookmarkEnd w:id="1975"/>
      <w:bookmarkEnd w:id="1976"/>
      <w:bookmarkEnd w:id="1977"/>
      <w:bookmarkEnd w:id="1978"/>
      <w:bookmarkEnd w:id="1979"/>
      <w:bookmarkEnd w:id="1980"/>
    </w:p>
    <w:p w14:paraId="08945E8B" w14:textId="77777777" w:rsidR="00B35D29" w:rsidRDefault="00B35D29">
      <w:pPr>
        <w:pStyle w:val="Heading3"/>
      </w:pPr>
      <w:bookmarkStart w:id="1981" w:name="_Toc26369404"/>
      <w:bookmarkStart w:id="1982" w:name="_Toc36227286"/>
      <w:bookmarkStart w:id="1983" w:name="_Toc36228301"/>
      <w:bookmarkStart w:id="1984" w:name="_Toc36228928"/>
      <w:bookmarkStart w:id="1985" w:name="_Toc68847247"/>
      <w:bookmarkStart w:id="1986" w:name="_Toc74611182"/>
      <w:bookmarkStart w:id="1987" w:name="_Toc75566461"/>
      <w:bookmarkStart w:id="1988" w:name="_Toc89790012"/>
      <w:bookmarkStart w:id="1989" w:name="_Toc89963156"/>
      <w:r>
        <w:t>12.5.1</w:t>
      </w:r>
      <w:r>
        <w:tab/>
        <w:t>Text</w:t>
      </w:r>
      <w:bookmarkEnd w:id="1981"/>
      <w:bookmarkEnd w:id="1982"/>
      <w:bookmarkEnd w:id="1983"/>
      <w:bookmarkEnd w:id="1984"/>
      <w:bookmarkEnd w:id="1985"/>
      <w:bookmarkEnd w:id="1986"/>
      <w:bookmarkEnd w:id="1987"/>
      <w:bookmarkEnd w:id="1988"/>
      <w:bookmarkEnd w:id="1989"/>
    </w:p>
    <w:p w14:paraId="3EFBB863" w14:textId="77777777" w:rsidR="00B35D29" w:rsidRDefault="00B35D29">
      <w:r>
        <w:t>RFC 4103 [3</w:t>
      </w:r>
      <w:r w:rsidR="003555DC">
        <w:t>1</w:t>
      </w:r>
      <w:r>
        <w:t>] and T.140 are specified as default real-time text codec in SIP telephony devices in RFC 4504 [53].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59DD8927" w14:textId="77777777" w:rsidR="00716550" w:rsidRPr="00767330" w:rsidRDefault="00716550" w:rsidP="00716550">
      <w:pPr>
        <w:pStyle w:val="Heading3"/>
      </w:pPr>
      <w:bookmarkStart w:id="1990" w:name="_Toc26369405"/>
      <w:bookmarkStart w:id="1991" w:name="_Toc36227287"/>
      <w:bookmarkStart w:id="1992" w:name="_Toc36228302"/>
      <w:bookmarkStart w:id="1993" w:name="_Toc36228929"/>
      <w:bookmarkStart w:id="1994" w:name="_Toc68847248"/>
      <w:bookmarkStart w:id="1995" w:name="_Toc74611183"/>
      <w:bookmarkStart w:id="1996" w:name="_Toc75566462"/>
      <w:bookmarkStart w:id="1997" w:name="_Toc89790013"/>
      <w:bookmarkStart w:id="1998" w:name="_Toc89963157"/>
      <w:r w:rsidRPr="00767330">
        <w:t>12.5.2</w:t>
      </w:r>
      <w:r w:rsidRPr="00767330">
        <w:tab/>
        <w:t>Speech</w:t>
      </w:r>
      <w:bookmarkEnd w:id="1990"/>
      <w:bookmarkEnd w:id="1991"/>
      <w:bookmarkEnd w:id="1992"/>
      <w:bookmarkEnd w:id="1993"/>
      <w:bookmarkEnd w:id="1994"/>
      <w:bookmarkEnd w:id="1995"/>
      <w:bookmarkEnd w:id="1996"/>
      <w:bookmarkEnd w:id="1997"/>
      <w:bookmarkEnd w:id="1998"/>
    </w:p>
    <w:p w14:paraId="22E3792F" w14:textId="77777777" w:rsidR="00716550" w:rsidRDefault="00716550">
      <w:r>
        <w:t>See Clause 12.7.</w:t>
      </w:r>
    </w:p>
    <w:p w14:paraId="0BACB5A7" w14:textId="77777777" w:rsidR="00B35D29" w:rsidRDefault="00B35D29">
      <w:pPr>
        <w:pStyle w:val="Heading2"/>
      </w:pPr>
      <w:bookmarkStart w:id="1999" w:name="_Toc26369406"/>
      <w:bookmarkStart w:id="2000" w:name="_Toc36227288"/>
      <w:bookmarkStart w:id="2001" w:name="_Toc36228303"/>
      <w:bookmarkStart w:id="2002" w:name="_Toc36228930"/>
      <w:bookmarkStart w:id="2003" w:name="_Toc68847249"/>
      <w:bookmarkStart w:id="2004" w:name="_Toc74611184"/>
      <w:bookmarkStart w:id="2005" w:name="_Toc75566463"/>
      <w:bookmarkStart w:id="2006" w:name="_Toc89790014"/>
      <w:bookmarkStart w:id="2007" w:name="_Toc89963158"/>
      <w:r>
        <w:t>12.6</w:t>
      </w:r>
      <w:r>
        <w:tab/>
      </w:r>
      <w:r w:rsidR="008927EF">
        <w:t>Void</w:t>
      </w:r>
      <w:bookmarkEnd w:id="1999"/>
      <w:bookmarkEnd w:id="2000"/>
      <w:bookmarkEnd w:id="2001"/>
      <w:bookmarkEnd w:id="2002"/>
      <w:bookmarkEnd w:id="2003"/>
      <w:bookmarkEnd w:id="2004"/>
      <w:bookmarkEnd w:id="2005"/>
      <w:bookmarkEnd w:id="2006"/>
      <w:bookmarkEnd w:id="2007"/>
    </w:p>
    <w:p w14:paraId="7BC17645" w14:textId="77777777" w:rsidR="00B35D29" w:rsidRDefault="00B35D29">
      <w:pPr>
        <w:pStyle w:val="Heading3"/>
      </w:pPr>
      <w:bookmarkStart w:id="2008" w:name="_Toc26369407"/>
      <w:bookmarkStart w:id="2009" w:name="_Toc36227289"/>
      <w:bookmarkStart w:id="2010" w:name="_Toc36228304"/>
      <w:bookmarkStart w:id="2011" w:name="_Toc36228931"/>
      <w:bookmarkStart w:id="2012" w:name="_Toc68847250"/>
      <w:bookmarkStart w:id="2013" w:name="_Toc74611185"/>
      <w:bookmarkStart w:id="2014" w:name="_Toc75566464"/>
      <w:bookmarkStart w:id="2015" w:name="_Toc89790015"/>
      <w:bookmarkStart w:id="2016" w:name="_Toc89963159"/>
      <w:r>
        <w:t>12.6.1</w:t>
      </w:r>
      <w:r>
        <w:tab/>
      </w:r>
      <w:r w:rsidR="008927EF">
        <w:t>Void</w:t>
      </w:r>
      <w:bookmarkEnd w:id="2008"/>
      <w:bookmarkEnd w:id="2009"/>
      <w:bookmarkEnd w:id="2010"/>
      <w:bookmarkEnd w:id="2011"/>
      <w:bookmarkEnd w:id="2012"/>
      <w:bookmarkEnd w:id="2013"/>
      <w:bookmarkEnd w:id="2014"/>
      <w:bookmarkEnd w:id="2015"/>
      <w:bookmarkEnd w:id="2016"/>
    </w:p>
    <w:p w14:paraId="47E33485" w14:textId="77777777" w:rsidR="00716550" w:rsidRPr="00767330" w:rsidRDefault="00716550" w:rsidP="00716550">
      <w:pPr>
        <w:pStyle w:val="Heading3"/>
      </w:pPr>
      <w:bookmarkStart w:id="2017" w:name="_Toc26369408"/>
      <w:bookmarkStart w:id="2018" w:name="_Toc36227290"/>
      <w:bookmarkStart w:id="2019" w:name="_Toc36228305"/>
      <w:bookmarkStart w:id="2020" w:name="_Toc36228932"/>
      <w:bookmarkStart w:id="2021" w:name="_Toc68847251"/>
      <w:bookmarkStart w:id="2022" w:name="_Toc74611186"/>
      <w:bookmarkStart w:id="2023" w:name="_Toc75566465"/>
      <w:bookmarkStart w:id="2024" w:name="_Toc89790016"/>
      <w:bookmarkStart w:id="2025" w:name="_Toc89963160"/>
      <w:r>
        <w:t>12.6</w:t>
      </w:r>
      <w:r w:rsidRPr="00767330">
        <w:t>.2</w:t>
      </w:r>
      <w:r w:rsidRPr="00767330">
        <w:tab/>
      </w:r>
      <w:r w:rsidR="008927EF">
        <w:t>Void</w:t>
      </w:r>
      <w:bookmarkEnd w:id="2017"/>
      <w:bookmarkEnd w:id="2018"/>
      <w:bookmarkEnd w:id="2019"/>
      <w:bookmarkEnd w:id="2020"/>
      <w:bookmarkEnd w:id="2021"/>
      <w:bookmarkEnd w:id="2022"/>
      <w:bookmarkEnd w:id="2023"/>
      <w:bookmarkEnd w:id="2024"/>
      <w:bookmarkEnd w:id="2025"/>
    </w:p>
    <w:p w14:paraId="7262AB1B" w14:textId="77777777" w:rsidR="00716550" w:rsidRPr="000C588A" w:rsidRDefault="00716550" w:rsidP="00716550">
      <w:pPr>
        <w:pStyle w:val="Heading2"/>
      </w:pPr>
      <w:bookmarkStart w:id="2026" w:name="_Toc26369409"/>
      <w:bookmarkStart w:id="2027" w:name="_Toc36227291"/>
      <w:bookmarkStart w:id="2028" w:name="_Toc36228306"/>
      <w:bookmarkStart w:id="2029" w:name="_Toc36228933"/>
      <w:bookmarkStart w:id="2030" w:name="_Toc68847252"/>
      <w:bookmarkStart w:id="2031" w:name="_Toc74611187"/>
      <w:bookmarkStart w:id="2032" w:name="_Toc75566466"/>
      <w:bookmarkStart w:id="2033" w:name="_Toc89790017"/>
      <w:bookmarkStart w:id="2034" w:name="_Toc89963161"/>
      <w:r w:rsidRPr="000C588A">
        <w:t>12.7</w:t>
      </w:r>
      <w:r w:rsidRPr="000C588A">
        <w:tab/>
        <w:t>Inter-working with other IMS and non-IMS IP networks</w:t>
      </w:r>
      <w:bookmarkEnd w:id="2026"/>
      <w:bookmarkEnd w:id="2027"/>
      <w:bookmarkEnd w:id="2028"/>
      <w:bookmarkEnd w:id="2029"/>
      <w:bookmarkEnd w:id="2030"/>
      <w:bookmarkEnd w:id="2031"/>
      <w:bookmarkEnd w:id="2032"/>
      <w:bookmarkEnd w:id="2033"/>
      <w:bookmarkEnd w:id="2034"/>
    </w:p>
    <w:p w14:paraId="4E4B0E03" w14:textId="77777777" w:rsidR="00716550" w:rsidRPr="000C588A" w:rsidRDefault="00716550" w:rsidP="00716550">
      <w:pPr>
        <w:pStyle w:val="Heading3"/>
      </w:pPr>
      <w:bookmarkStart w:id="2035" w:name="_Toc26369410"/>
      <w:bookmarkStart w:id="2036" w:name="_Toc36227292"/>
      <w:bookmarkStart w:id="2037" w:name="_Toc36228307"/>
      <w:bookmarkStart w:id="2038" w:name="_Toc36228934"/>
      <w:bookmarkStart w:id="2039" w:name="_Toc68847253"/>
      <w:bookmarkStart w:id="2040" w:name="_Toc74611188"/>
      <w:bookmarkStart w:id="2041" w:name="_Toc75566467"/>
      <w:bookmarkStart w:id="2042" w:name="_Toc89790018"/>
      <w:bookmarkStart w:id="2043" w:name="_Toc89963162"/>
      <w:r w:rsidRPr="000C588A">
        <w:t>12.7.1</w:t>
      </w:r>
      <w:r w:rsidRPr="000C588A">
        <w:tab/>
        <w:t>General</w:t>
      </w:r>
      <w:bookmarkEnd w:id="2035"/>
      <w:bookmarkEnd w:id="2036"/>
      <w:bookmarkEnd w:id="2037"/>
      <w:bookmarkEnd w:id="2038"/>
      <w:bookmarkEnd w:id="2039"/>
      <w:bookmarkEnd w:id="2040"/>
      <w:bookmarkEnd w:id="2041"/>
      <w:bookmarkEnd w:id="2042"/>
      <w:bookmarkEnd w:id="2043"/>
    </w:p>
    <w:p w14:paraId="306575D0" w14:textId="77777777" w:rsidR="00716550" w:rsidRDefault="00716550" w:rsidP="00716550">
      <w:r>
        <w:t>IMS and MTSI services are required to support inter-working with similar services operating on other IP networks, both IMS based and non-IMS based, [2]. It is an operator option to provide transcoding when the end-to-end codec negotiation fails to agree on a codec to be used for the session. The requirements herein appl</w:t>
      </w:r>
      <w:r w:rsidR="008927EF">
        <w:t>y</w:t>
      </w:r>
      <w:r>
        <w:t xml:space="preserve"> to MTSI MGWs when such transcoding is provided.</w:t>
      </w:r>
    </w:p>
    <w:p w14:paraId="3F65758B" w14:textId="77777777" w:rsidR="00716550" w:rsidRDefault="00716550" w:rsidP="00716550">
      <w:r>
        <w:t>These requirements were designed for sessions carried with IP end-to-end, possibly inter-connected through one or more other IP networks.</w:t>
      </w:r>
    </w:p>
    <w:p w14:paraId="325B2C30" w14:textId="77777777" w:rsidR="00716550" w:rsidRDefault="00716550" w:rsidP="00716550">
      <w:r>
        <w:t xml:space="preserve">A main objective is to harmonize the requirements for this inter-working case with the requirements for GERAN/UTRAN CS inter-working defined in Clause 12.3. There is however one major difference as the MGW requirements in Clause 12.3 apply only to the PS side of the MTSI MGW, i.e. between the MTSI MGW and the MTSI </w:t>
      </w:r>
      <w:r>
        <w:lastRenderedPageBreak/>
        <w:t>client in the terminal, while here there are requirements for the MTSI MGW both towards the MTSI client in the terminal and towards the remote network.</w:t>
      </w:r>
    </w:p>
    <w:p w14:paraId="6EBB0D58" w14:textId="77777777" w:rsidR="00716550" w:rsidRDefault="00716550" w:rsidP="00716550">
      <w:r>
        <w:t>Most requirements included here apply only to the PS access towards the remote network but there are also requirements that target both the local MTSI client in terminal and the remote network or even only the local MTSI client.</w:t>
      </w:r>
    </w:p>
    <w:p w14:paraId="18FBD5FE" w14:textId="77777777" w:rsidR="00716550" w:rsidRPr="000C588A" w:rsidRDefault="00716550" w:rsidP="00716550">
      <w:pPr>
        <w:pStyle w:val="Heading3"/>
      </w:pPr>
      <w:bookmarkStart w:id="2044" w:name="_Toc26369411"/>
      <w:bookmarkStart w:id="2045" w:name="_Toc36227293"/>
      <w:bookmarkStart w:id="2046" w:name="_Toc36228308"/>
      <w:bookmarkStart w:id="2047" w:name="_Toc36228935"/>
      <w:bookmarkStart w:id="2048" w:name="_Toc68847254"/>
      <w:bookmarkStart w:id="2049" w:name="_Toc74611189"/>
      <w:bookmarkStart w:id="2050" w:name="_Toc75566468"/>
      <w:bookmarkStart w:id="2051" w:name="_Toc89790019"/>
      <w:bookmarkStart w:id="2052" w:name="_Toc89963163"/>
      <w:r w:rsidRPr="000C588A">
        <w:t>12.7.2</w:t>
      </w:r>
      <w:r w:rsidRPr="000C588A">
        <w:tab/>
        <w:t>Speech</w:t>
      </w:r>
      <w:bookmarkEnd w:id="2044"/>
      <w:bookmarkEnd w:id="2045"/>
      <w:bookmarkEnd w:id="2046"/>
      <w:bookmarkEnd w:id="2047"/>
      <w:bookmarkEnd w:id="2048"/>
      <w:bookmarkEnd w:id="2049"/>
      <w:bookmarkEnd w:id="2050"/>
      <w:bookmarkEnd w:id="2051"/>
      <w:bookmarkEnd w:id="2052"/>
    </w:p>
    <w:p w14:paraId="104D2FD8" w14:textId="77777777" w:rsidR="00716550" w:rsidRPr="000C588A" w:rsidRDefault="00716550" w:rsidP="00716550">
      <w:pPr>
        <w:pStyle w:val="Heading4"/>
      </w:pPr>
      <w:bookmarkStart w:id="2053" w:name="_Toc26369412"/>
      <w:bookmarkStart w:id="2054" w:name="_Toc36227294"/>
      <w:bookmarkStart w:id="2055" w:name="_Toc36228309"/>
      <w:bookmarkStart w:id="2056" w:name="_Toc36228936"/>
      <w:bookmarkStart w:id="2057" w:name="_Toc68847255"/>
      <w:bookmarkStart w:id="2058" w:name="_Toc74611190"/>
      <w:bookmarkStart w:id="2059" w:name="_Toc75566469"/>
      <w:bookmarkStart w:id="2060" w:name="_Toc89790020"/>
      <w:bookmarkStart w:id="2061" w:name="_Toc89963164"/>
      <w:r w:rsidRPr="000C588A">
        <w:t>12.7.2.1</w:t>
      </w:r>
      <w:r w:rsidRPr="000C588A">
        <w:tab/>
        <w:t>General</w:t>
      </w:r>
      <w:bookmarkEnd w:id="2053"/>
      <w:bookmarkEnd w:id="2054"/>
      <w:bookmarkEnd w:id="2055"/>
      <w:bookmarkEnd w:id="2056"/>
      <w:bookmarkEnd w:id="2057"/>
      <w:bookmarkEnd w:id="2058"/>
      <w:bookmarkEnd w:id="2059"/>
      <w:bookmarkEnd w:id="2060"/>
      <w:bookmarkEnd w:id="2061"/>
    </w:p>
    <w:p w14:paraId="7C311847" w14:textId="77777777" w:rsidR="00716550" w:rsidRDefault="008927EF" w:rsidP="00716550">
      <w:r>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r w:rsidR="00716550">
        <w:t>.</w:t>
      </w:r>
    </w:p>
    <w:p w14:paraId="027D5F72" w14:textId="77777777" w:rsidR="00716550" w:rsidRPr="000C588A" w:rsidRDefault="00716550" w:rsidP="00716550">
      <w:pPr>
        <w:pStyle w:val="Heading4"/>
      </w:pPr>
      <w:bookmarkStart w:id="2062" w:name="_Toc26369413"/>
      <w:bookmarkStart w:id="2063" w:name="_Toc36227295"/>
      <w:bookmarkStart w:id="2064" w:name="_Toc36228310"/>
      <w:bookmarkStart w:id="2065" w:name="_Toc36228937"/>
      <w:bookmarkStart w:id="2066" w:name="_Toc68847256"/>
      <w:bookmarkStart w:id="2067" w:name="_Toc74611191"/>
      <w:bookmarkStart w:id="2068" w:name="_Toc75566470"/>
      <w:bookmarkStart w:id="2069" w:name="_Toc89790021"/>
      <w:bookmarkStart w:id="2070" w:name="_Toc89963165"/>
      <w:r w:rsidRPr="000C588A">
        <w:t>12.7.2.2</w:t>
      </w:r>
      <w:r w:rsidRPr="000C588A">
        <w:tab/>
        <w:t>Speech codecs</w:t>
      </w:r>
      <w:r>
        <w:t xml:space="preserve"> and formats</w:t>
      </w:r>
      <w:bookmarkEnd w:id="2062"/>
      <w:bookmarkEnd w:id="2063"/>
      <w:bookmarkEnd w:id="2064"/>
      <w:bookmarkEnd w:id="2065"/>
      <w:bookmarkEnd w:id="2066"/>
      <w:bookmarkEnd w:id="2067"/>
      <w:bookmarkEnd w:id="2068"/>
      <w:bookmarkEnd w:id="2069"/>
      <w:bookmarkEnd w:id="2070"/>
    </w:p>
    <w:p w14:paraId="1EC35170" w14:textId="77777777" w:rsidR="008927EF" w:rsidRDefault="008927EF" w:rsidP="008927EF">
      <w:pPr>
        <w:pStyle w:val="Heading5"/>
      </w:pPr>
      <w:bookmarkStart w:id="2071" w:name="_Toc26369414"/>
      <w:bookmarkStart w:id="2072" w:name="_Toc36227296"/>
      <w:bookmarkStart w:id="2073" w:name="_Toc36228311"/>
      <w:bookmarkStart w:id="2074" w:name="_Toc36228938"/>
      <w:bookmarkStart w:id="2075" w:name="_Toc68847257"/>
      <w:bookmarkStart w:id="2076" w:name="_Toc74611192"/>
      <w:bookmarkStart w:id="2077" w:name="_Toc75566471"/>
      <w:bookmarkStart w:id="2078" w:name="_Toc89790022"/>
      <w:bookmarkStart w:id="2079" w:name="_Toc89963166"/>
      <w:r w:rsidRPr="00483E42">
        <w:t>12.7.2.2.1</w:t>
      </w:r>
      <w:r w:rsidRPr="00483E42">
        <w:tab/>
        <w:t>MTSI MGW for interworking between MTSI client in terminal using 3GPP access and other IMS or non-IMS IP networks</w:t>
      </w:r>
      <w:bookmarkEnd w:id="2071"/>
      <w:bookmarkEnd w:id="2072"/>
      <w:bookmarkEnd w:id="2073"/>
      <w:bookmarkEnd w:id="2074"/>
      <w:bookmarkEnd w:id="2075"/>
      <w:bookmarkEnd w:id="2076"/>
      <w:bookmarkEnd w:id="2077"/>
      <w:bookmarkEnd w:id="2078"/>
      <w:bookmarkEnd w:id="2079"/>
    </w:p>
    <w:p w14:paraId="4617F1EF" w14:textId="77777777" w:rsidR="008927EF" w:rsidRDefault="008927EF" w:rsidP="00716550">
      <w:r w:rsidRPr="00483E42">
        <w:t>This clause applies to MTSI MGWs used for interworking between an MTSI client in terminal using 3GPP access and a client using another IMS or non-IMS IP network.</w:t>
      </w:r>
    </w:p>
    <w:p w14:paraId="1FA929CE" w14:textId="77777777" w:rsidR="00716550" w:rsidRDefault="00716550" w:rsidP="00716550">
      <w:r>
        <w:t>MTSI MGWs offering speech communication between an MTSI client in a terminal and a client in another IP network through a Network-to-Network Interface (NNI)</w:t>
      </w:r>
      <w:r w:rsidR="008927EF">
        <w:t xml:space="preserve"> using AMR</w:t>
      </w:r>
      <w:r>
        <w:t xml:space="preserve"> shall support:</w:t>
      </w:r>
    </w:p>
    <w:p w14:paraId="37B57E5B" w14:textId="77777777" w:rsidR="00716550" w:rsidRDefault="00484078" w:rsidP="00484078">
      <w:pPr>
        <w:pStyle w:val="B1"/>
      </w:pPr>
      <w:r>
        <w:t>-</w:t>
      </w:r>
      <w:r>
        <w:tab/>
      </w:r>
      <w:r w:rsidR="00716550" w:rsidRPr="00FC64D1">
        <w:t>AMR</w:t>
      </w:r>
      <w:r w:rsidR="00716550" w:rsidRPr="00BC4FC7">
        <w:t xml:space="preserve"> speech codec modes 12.2, 7.4, 5.9 and 4.75 [11]</w:t>
      </w:r>
      <w:r w:rsidR="00716550">
        <w:t xml:space="preserve">, </w:t>
      </w:r>
      <w:r w:rsidR="00716550" w:rsidRPr="00BC4FC7">
        <w:t>[12]</w:t>
      </w:r>
      <w:r w:rsidR="00716550">
        <w:t xml:space="preserve">, </w:t>
      </w:r>
      <w:r w:rsidR="00716550" w:rsidRPr="00BC4FC7">
        <w:t>[13]</w:t>
      </w:r>
      <w:r w:rsidR="00716550">
        <w:t xml:space="preserve">, </w:t>
      </w:r>
      <w:r w:rsidR="00716550" w:rsidRPr="00BC4FC7">
        <w:t>[14] and source</w:t>
      </w:r>
      <w:r w:rsidR="00716550">
        <w:t>-controlled rate operation [15], both towards the local MTSI client in terminal and towards the remote network;</w:t>
      </w:r>
    </w:p>
    <w:p w14:paraId="48BD3D94" w14:textId="77777777" w:rsidR="00716550" w:rsidRDefault="00484078" w:rsidP="00484078">
      <w:pPr>
        <w:pStyle w:val="B1"/>
      </w:pPr>
      <w:r>
        <w:t>-</w:t>
      </w:r>
      <w:r>
        <w:tab/>
      </w:r>
      <w:r w:rsidR="00716550" w:rsidRPr="00C00801">
        <w:t xml:space="preserve">G.711, both A-law and </w:t>
      </w:r>
      <w:r w:rsidR="00716550" w:rsidRPr="00C00801">
        <w:rPr>
          <w:rFonts w:ascii="Symbol" w:hAnsi="Symbol"/>
        </w:rPr>
        <w:t></w:t>
      </w:r>
      <w:r w:rsidR="00716550" w:rsidRPr="00C00801">
        <w:t>-law PCM</w:t>
      </w:r>
      <w:r w:rsidR="00716550">
        <w:t>, [77], towards the remote network.</w:t>
      </w:r>
    </w:p>
    <w:p w14:paraId="1EF02C69" w14:textId="77777777" w:rsidR="00716550" w:rsidRDefault="00716550" w:rsidP="00716550">
      <w:r>
        <w:t>and should support:</w:t>
      </w:r>
    </w:p>
    <w:p w14:paraId="7EE48338" w14:textId="77777777" w:rsidR="00716550" w:rsidRPr="00BC4FC7" w:rsidRDefault="00484078" w:rsidP="00484078">
      <w:pPr>
        <w:pStyle w:val="B1"/>
      </w:pPr>
      <w:r>
        <w:t>-</w:t>
      </w:r>
      <w:r>
        <w:tab/>
      </w:r>
      <w:r w:rsidR="00716550">
        <w:t>linear 16 bit PCM (L16) at 8 kHz sampling frequency, towards the remote network.</w:t>
      </w:r>
    </w:p>
    <w:p w14:paraId="1F8AFBB3" w14:textId="77777777" w:rsidR="00716550" w:rsidRDefault="00716550" w:rsidP="00716550">
      <w:r>
        <w:t>When such MTSI MGWs also offer wideband speech communication</w:t>
      </w:r>
      <w:r w:rsidR="008927EF">
        <w:t xml:space="preserve"> using AMR-WB</w:t>
      </w:r>
      <w:r>
        <w:t xml:space="preserve"> they shall support:</w:t>
      </w:r>
    </w:p>
    <w:p w14:paraId="31E6BB59" w14:textId="77777777" w:rsidR="00716550" w:rsidRDefault="00484078" w:rsidP="00484078">
      <w:pPr>
        <w:pStyle w:val="B1"/>
      </w:pPr>
      <w:r>
        <w:t>-</w:t>
      </w:r>
      <w:r>
        <w:tab/>
      </w:r>
      <w:r w:rsidR="00716550" w:rsidRPr="006879AC">
        <w:t xml:space="preserve">AMR wideband codec 12.65, 8.85 and 6.60 [17], ‎[18], ‎[19], [20] and source </w:t>
      </w:r>
      <w:r w:rsidR="00716550">
        <w:t>controlled rate operation ‎[21]</w:t>
      </w:r>
      <w:r w:rsidR="00716550" w:rsidRPr="007B1D6D">
        <w:t xml:space="preserve"> </w:t>
      </w:r>
      <w:r w:rsidR="00716550">
        <w:t>, both towards the local MTSI client in terminal and towards the remote network;</w:t>
      </w:r>
    </w:p>
    <w:p w14:paraId="7BAE1D72" w14:textId="77777777" w:rsidR="00716550" w:rsidRDefault="00716550" w:rsidP="00716550">
      <w:r>
        <w:t>and should support:</w:t>
      </w:r>
    </w:p>
    <w:p w14:paraId="61AC8FA1" w14:textId="77777777" w:rsidR="00716550" w:rsidRDefault="00484078" w:rsidP="00484078">
      <w:pPr>
        <w:pStyle w:val="B1"/>
      </w:pPr>
      <w:r>
        <w:t>-</w:t>
      </w:r>
      <w:r>
        <w:tab/>
      </w:r>
      <w:r w:rsidR="00716550">
        <w:t>G.722 (SB-ADPCM) at 64 kbps, [78], towards the remote network; and:</w:t>
      </w:r>
    </w:p>
    <w:p w14:paraId="340EFF03" w14:textId="77777777" w:rsidR="00716550" w:rsidRDefault="00484078" w:rsidP="00484078">
      <w:pPr>
        <w:pStyle w:val="B1"/>
      </w:pPr>
      <w:r>
        <w:t>-</w:t>
      </w:r>
      <w:r>
        <w:tab/>
      </w:r>
      <w:r w:rsidR="00716550">
        <w:t>l</w:t>
      </w:r>
      <w:r w:rsidR="00716550" w:rsidRPr="006879AC">
        <w:t>inear 16 bit PCM (L16) at 16 kHz sampling frequency</w:t>
      </w:r>
      <w:r w:rsidR="00716550">
        <w:t>, towards the remote network.</w:t>
      </w:r>
    </w:p>
    <w:p w14:paraId="3E59E2AB" w14:textId="77777777" w:rsidR="008F2D78" w:rsidRDefault="008F2D78" w:rsidP="008F2D78">
      <w:pPr>
        <w:pStyle w:val="NO"/>
      </w:pPr>
      <w:r>
        <w:t>NOTE:</w:t>
      </w:r>
      <w:r>
        <w:tab/>
        <w:t>A TrGW decomposed from an IBCF can also be media-unaware and forward any media transparentely without changing the encoding. Transcoding support is optional at the Ix interface.</w:t>
      </w:r>
    </w:p>
    <w:p w14:paraId="19598607" w14:textId="77777777" w:rsidR="008927EF" w:rsidRDefault="008927EF" w:rsidP="008927EF">
      <w:pPr>
        <w:pStyle w:val="Heading5"/>
      </w:pPr>
      <w:bookmarkStart w:id="2080" w:name="_Toc26369415"/>
      <w:bookmarkStart w:id="2081" w:name="_Toc36227297"/>
      <w:bookmarkStart w:id="2082" w:name="_Toc36228312"/>
      <w:bookmarkStart w:id="2083" w:name="_Toc36228939"/>
      <w:bookmarkStart w:id="2084" w:name="_Toc68847258"/>
      <w:bookmarkStart w:id="2085" w:name="_Toc74611193"/>
      <w:bookmarkStart w:id="2086" w:name="_Toc75566472"/>
      <w:bookmarkStart w:id="2087" w:name="_Toc89790023"/>
      <w:bookmarkStart w:id="2088" w:name="_Toc89963167"/>
      <w:r>
        <w:t>12.7.2.2.2</w:t>
      </w:r>
      <w:r>
        <w:tab/>
        <w:t>MTSI MGW for interworking between MTSI client in terminal using fixed access and other IMS or non-IMS IP networks</w:t>
      </w:r>
      <w:bookmarkEnd w:id="2080"/>
      <w:bookmarkEnd w:id="2081"/>
      <w:bookmarkEnd w:id="2082"/>
      <w:bookmarkEnd w:id="2083"/>
      <w:bookmarkEnd w:id="2084"/>
      <w:bookmarkEnd w:id="2085"/>
      <w:bookmarkEnd w:id="2086"/>
      <w:bookmarkEnd w:id="2087"/>
      <w:bookmarkEnd w:id="2088"/>
    </w:p>
    <w:p w14:paraId="1A776E19" w14:textId="77777777" w:rsidR="008927EF" w:rsidRPr="00483E42" w:rsidRDefault="008927EF" w:rsidP="008927EF">
      <w:r>
        <w:t>This clause applies to MTSI MGWs used for interworking between an MTSI client in terminal using fixed access and a client using another IMS or non-IMS IP network.</w:t>
      </w:r>
    </w:p>
    <w:p w14:paraId="72C7675B" w14:textId="77777777" w:rsidR="008927EF" w:rsidRPr="00483E42" w:rsidRDefault="008927EF" w:rsidP="008927EF">
      <w:r>
        <w:t>Media codecs for MTSI MGWs for speech inter-working between fixed access and IP clients in other IMS or non-IMS IP networks are specified in TS 181 005 [98] in clause 6.2 for narrow-band codecs and in clause 6.3 for wide-band codecs. In addition, the MTSI MGW should support linear 16 bit PCM (L16) at 8 kHz sampling frequency for narrow-band speech. An MTSI MGW supporting wideband speech should also support linear 16 bit PCM (L16) at 16 kHz sampling frequency.</w:t>
      </w:r>
    </w:p>
    <w:p w14:paraId="66D509B0" w14:textId="77777777" w:rsidR="008927EF" w:rsidRPr="00483E42" w:rsidRDefault="008927EF" w:rsidP="008927EF">
      <w:r>
        <w:lastRenderedPageBreak/>
        <w:t>MTSI MGWs for speech inter-working between access and CS GERAN/UTRAN supporting AMR and AMR-WB shall follow clause 12.7.2.2.2 for the AMR and AMR-WB codecs. Tandem-free inter-working should be used whenever possible.</w:t>
      </w:r>
    </w:p>
    <w:p w14:paraId="15E19A0E" w14:textId="77777777" w:rsidR="008927EF" w:rsidRPr="00483E42" w:rsidRDefault="008927EF" w:rsidP="008927EF">
      <w:r>
        <w:t>For the other codecs, the MTSI MGW shall follow the recommendations and requirements defined in clause 18 for the respective codec.</w:t>
      </w:r>
    </w:p>
    <w:p w14:paraId="0ADFBAE5" w14:textId="77777777" w:rsidR="008927EF" w:rsidRDefault="008927EF" w:rsidP="008927EF">
      <w:pPr>
        <w:pStyle w:val="Heading5"/>
      </w:pPr>
      <w:bookmarkStart w:id="2089" w:name="_Toc26369416"/>
      <w:bookmarkStart w:id="2090" w:name="_Toc36227298"/>
      <w:bookmarkStart w:id="2091" w:name="_Toc36228313"/>
      <w:bookmarkStart w:id="2092" w:name="_Toc36228940"/>
      <w:bookmarkStart w:id="2093" w:name="_Toc68847259"/>
      <w:bookmarkStart w:id="2094" w:name="_Toc74611194"/>
      <w:bookmarkStart w:id="2095" w:name="_Toc75566473"/>
      <w:bookmarkStart w:id="2096" w:name="_Toc89790024"/>
      <w:bookmarkStart w:id="2097" w:name="_Toc89963168"/>
      <w:r>
        <w:t>12.7.2.2.3</w:t>
      </w:r>
      <w:r>
        <w:tab/>
        <w:t>Common procedures</w:t>
      </w:r>
      <w:bookmarkEnd w:id="2089"/>
      <w:bookmarkEnd w:id="2090"/>
      <w:bookmarkEnd w:id="2091"/>
      <w:bookmarkEnd w:id="2092"/>
      <w:bookmarkEnd w:id="2093"/>
      <w:bookmarkEnd w:id="2094"/>
      <w:bookmarkEnd w:id="2095"/>
      <w:bookmarkEnd w:id="2096"/>
      <w:bookmarkEnd w:id="2097"/>
    </w:p>
    <w:p w14:paraId="44119252" w14:textId="77777777" w:rsidR="00716550" w:rsidRDefault="00716550" w:rsidP="00716550">
      <w:r>
        <w:t>If the remote network supports AMR for narrowband speech and/or AMR-WB for wideband speech, then transcoding shall be avoided whenever possible. In this case, the MTSI MGW should not be included in the RTP path</w:t>
      </w:r>
      <w:r w:rsidR="008F2D78">
        <w:t xml:space="preserve"> unless it is required for non transcoding related purposes</w:t>
      </w:r>
      <w:r>
        <w:t>. If the MTSI MGW is included in the RTP path then it shall support forwarding the RTP payload regardless of codec mode and packetization.</w:t>
      </w:r>
    </w:p>
    <w:p w14:paraId="7127374B" w14:textId="77777777" w:rsidR="00716550" w:rsidRDefault="00716550" w:rsidP="00716550">
      <w:pPr>
        <w:pStyle w:val="NO"/>
      </w:pPr>
      <w:r>
        <w:t>NOTE:</w:t>
      </w:r>
      <w:r>
        <w:tab/>
        <w:t>An example of where transcoding may be required when AMR and/or AMR-WB are supported by the remote network is when the remote terminal is limited to modes that are not supported by the local MTSI client in terminal due to operator configuration.</w:t>
      </w:r>
    </w:p>
    <w:p w14:paraId="08811A7B" w14:textId="77777777" w:rsidR="00716550" w:rsidRDefault="00716550" w:rsidP="00716550">
      <w:r>
        <w:t>If the MTSI MGW is performing transcoding of AMR or AMR-WB then it shall be capable of restricting mode changes, both mode change period and mode changes to neighboring mode, if this is required by the remote network.</w:t>
      </w:r>
    </w:p>
    <w:p w14:paraId="5BE19941" w14:textId="77777777" w:rsidR="00716550" w:rsidRDefault="00716550" w:rsidP="00716550">
      <w:r>
        <w:t xml:space="preserve">Requirements applicable to </w:t>
      </w:r>
      <w:r w:rsidRPr="00491E1E">
        <w:t xml:space="preserve">MTSI </w:t>
      </w:r>
      <w:r>
        <w:t>MGW for DTMF events are described in Annex G.</w:t>
      </w:r>
    </w:p>
    <w:p w14:paraId="78C131C5" w14:textId="77777777" w:rsidR="00716550" w:rsidRPr="000C588A" w:rsidRDefault="00716550" w:rsidP="00716550">
      <w:pPr>
        <w:pStyle w:val="Heading4"/>
      </w:pPr>
      <w:bookmarkStart w:id="2098" w:name="_Toc26369417"/>
      <w:bookmarkStart w:id="2099" w:name="_Toc36227299"/>
      <w:bookmarkStart w:id="2100" w:name="_Toc36228314"/>
      <w:bookmarkStart w:id="2101" w:name="_Toc36228941"/>
      <w:bookmarkStart w:id="2102" w:name="_Toc68847260"/>
      <w:bookmarkStart w:id="2103" w:name="_Toc74611195"/>
      <w:bookmarkStart w:id="2104" w:name="_Toc75566474"/>
      <w:bookmarkStart w:id="2105" w:name="_Toc89790025"/>
      <w:bookmarkStart w:id="2106" w:name="_Toc89963169"/>
      <w:r w:rsidRPr="000C588A">
        <w:t>12.7.2.3</w:t>
      </w:r>
      <w:r w:rsidRPr="000C588A">
        <w:tab/>
        <w:t>Codec preference order for session negotiation</w:t>
      </w:r>
      <w:bookmarkEnd w:id="2098"/>
      <w:bookmarkEnd w:id="2099"/>
      <w:bookmarkEnd w:id="2100"/>
      <w:bookmarkEnd w:id="2101"/>
      <w:bookmarkEnd w:id="2102"/>
      <w:bookmarkEnd w:id="2103"/>
      <w:bookmarkEnd w:id="2104"/>
      <w:bookmarkEnd w:id="2105"/>
      <w:bookmarkEnd w:id="2106"/>
    </w:p>
    <w:p w14:paraId="269F46A2" w14:textId="77777777" w:rsidR="00716550" w:rsidRDefault="00716550" w:rsidP="00716550">
      <w:r>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47657644" w14:textId="77777777" w:rsidR="00716550" w:rsidRDefault="00484078" w:rsidP="00484078">
      <w:pPr>
        <w:pStyle w:val="B1"/>
      </w:pPr>
      <w:r>
        <w:t>-</w:t>
      </w:r>
      <w:r>
        <w:tab/>
      </w:r>
      <w:r w:rsidR="00716550">
        <w:t>The best option is if a codec can be used end-to-end. For example, using AMR or AMR-WB end-to-end is preferable over transcoding through G.711 or G.722 respectively.</w:t>
      </w:r>
    </w:p>
    <w:p w14:paraId="1A76D823" w14:textId="77777777" w:rsidR="00716550" w:rsidRDefault="00484078" w:rsidP="00484078">
      <w:pPr>
        <w:pStyle w:val="B1"/>
      </w:pPr>
      <w:r>
        <w:t>-</w:t>
      </w:r>
      <w:r>
        <w:tab/>
      </w:r>
      <w:r w:rsidR="00716550">
        <w:t>The second best solution is to use G.711 or G.722 as inter-connection codecs, for narrow-band and wide-band speech respectively, since these codecs offer a good quality while keeping a reasonable bit rate.</w:t>
      </w:r>
    </w:p>
    <w:p w14:paraId="5C4E6A7D" w14:textId="77777777" w:rsidR="00716550" w:rsidRDefault="00484078" w:rsidP="00484078">
      <w:pPr>
        <w:pStyle w:val="B1"/>
      </w:pPr>
      <w:r>
        <w:t>-</w:t>
      </w:r>
      <w:r>
        <w:tab/>
      </w:r>
      <w:r w:rsidR="00716550">
        <w:t>The linear 16 bit PCM format should only be used as the last resort, when none of the above solutions are possible.</w:t>
      </w:r>
    </w:p>
    <w:p w14:paraId="47582AF5" w14:textId="77777777" w:rsidR="00716550" w:rsidRDefault="00716550" w:rsidP="00716550">
      <w:r>
        <w:t>If a wide-band speech session is possible, then fall-back to narrow-band speech should be avoided whenever possible, unless another preference order is indicated in the SDP.</w:t>
      </w:r>
    </w:p>
    <w:p w14:paraId="1C74C1E9" w14:textId="77777777" w:rsidR="00716550" w:rsidRDefault="00716550" w:rsidP="00716550">
      <w:pPr>
        <w:pStyle w:val="NO"/>
      </w:pPr>
      <w:r>
        <w:t>NOTE:</w:t>
      </w:r>
      <w:r>
        <w:tab/>
        <w:t>There may be circumstances, for example bit rate constraints, when a fall-back to narrow-band speech is acceptable since the alternative would be a session setup failure.</w:t>
      </w:r>
    </w:p>
    <w:p w14:paraId="463FD75E" w14:textId="77777777" w:rsidR="00ED1F57" w:rsidRPr="000C588A" w:rsidRDefault="00ED1F57" w:rsidP="00ED1F57">
      <w:pPr>
        <w:pStyle w:val="Heading4"/>
      </w:pPr>
      <w:bookmarkStart w:id="2107" w:name="_Toc26369418"/>
      <w:bookmarkStart w:id="2108" w:name="_Toc36227300"/>
      <w:bookmarkStart w:id="2109" w:name="_Toc36228315"/>
      <w:bookmarkStart w:id="2110" w:name="_Toc36228942"/>
      <w:bookmarkStart w:id="2111" w:name="_Toc68847261"/>
      <w:bookmarkStart w:id="2112" w:name="_Toc74611196"/>
      <w:bookmarkStart w:id="2113" w:name="_Toc75566475"/>
      <w:bookmarkStart w:id="2114" w:name="_Toc89790026"/>
      <w:bookmarkStart w:id="2115" w:name="_Toc89963170"/>
      <w:r w:rsidRPr="000C588A">
        <w:t>12.7.2.4</w:t>
      </w:r>
      <w:r w:rsidRPr="000C588A">
        <w:tab/>
        <w:t>RTP profiles</w:t>
      </w:r>
      <w:bookmarkEnd w:id="2107"/>
      <w:bookmarkEnd w:id="2108"/>
      <w:bookmarkEnd w:id="2109"/>
      <w:bookmarkEnd w:id="2110"/>
      <w:bookmarkEnd w:id="2111"/>
      <w:bookmarkEnd w:id="2112"/>
      <w:bookmarkEnd w:id="2113"/>
      <w:bookmarkEnd w:id="2114"/>
      <w:bookmarkEnd w:id="2115"/>
    </w:p>
    <w:p w14:paraId="1A36152E" w14:textId="77777777" w:rsidR="00ED1F57" w:rsidRDefault="00ED1F57" w:rsidP="00ED1F57">
      <w:r>
        <w:t>MTSI MGWs offering speech communication over the NNI shall support the RTP/AVP profile and should support the RTP/AVPF profile, [40]. If the RTP/AVPF profile is supported then the SDP Capability Negotiation (SDPCapNeg) framework shall also be supported, [69].</w:t>
      </w:r>
    </w:p>
    <w:p w14:paraId="27D74BFF" w14:textId="77777777" w:rsidR="00557BD2" w:rsidRDefault="00557BD2" w:rsidP="00ED1F57">
      <w:r w:rsidRPr="00A306E7">
        <w:t>An MTSI MGW supporting EVS should support the RTCP-APP signalling for speech adapt</w:t>
      </w:r>
      <w:r>
        <w:t>ation defined in clause 10.2.1.</w:t>
      </w:r>
    </w:p>
    <w:p w14:paraId="098B37A7" w14:textId="77777777" w:rsidR="00ED1F57" w:rsidRDefault="00ED1F57" w:rsidP="00ED1F57">
      <w:pPr>
        <w:pStyle w:val="Heading4"/>
      </w:pPr>
      <w:bookmarkStart w:id="2116" w:name="_Toc26369419"/>
      <w:bookmarkStart w:id="2117" w:name="_Toc36227301"/>
      <w:bookmarkStart w:id="2118" w:name="_Toc36228316"/>
      <w:bookmarkStart w:id="2119" w:name="_Toc36228943"/>
      <w:bookmarkStart w:id="2120" w:name="_Toc68847262"/>
      <w:bookmarkStart w:id="2121" w:name="_Toc74611197"/>
      <w:bookmarkStart w:id="2122" w:name="_Toc75566476"/>
      <w:bookmarkStart w:id="2123" w:name="_Toc89790027"/>
      <w:bookmarkStart w:id="2124" w:name="_Toc89963171"/>
      <w:r w:rsidRPr="000C588A">
        <w:t>12.7.2.5</w:t>
      </w:r>
      <w:r w:rsidRPr="000C588A">
        <w:tab/>
        <w:t>RTP payload formats</w:t>
      </w:r>
      <w:bookmarkEnd w:id="2116"/>
      <w:bookmarkEnd w:id="2117"/>
      <w:bookmarkEnd w:id="2118"/>
      <w:bookmarkEnd w:id="2119"/>
      <w:bookmarkEnd w:id="2120"/>
      <w:bookmarkEnd w:id="2121"/>
      <w:bookmarkEnd w:id="2122"/>
      <w:bookmarkEnd w:id="2123"/>
      <w:bookmarkEnd w:id="2124"/>
    </w:p>
    <w:p w14:paraId="3CE2B61E" w14:textId="77777777" w:rsidR="00557BD2" w:rsidRPr="00AA2BCA" w:rsidRDefault="00557BD2" w:rsidP="00557BD2">
      <w:r w:rsidRPr="00AA2BCA">
        <w:t xml:space="preserve">The payload format to be used for AMR and AMR-WB encoded media is defined in Clause 12.3.2.1. </w:t>
      </w:r>
      <w:r w:rsidRPr="0001678A">
        <w:t xml:space="preserve">The payload format to be used for </w:t>
      </w:r>
      <w:r>
        <w:rPr>
          <w:rFonts w:hint="eastAsia"/>
          <w:lang w:eastAsia="ko-KR"/>
        </w:rPr>
        <w:t>EVS</w:t>
      </w:r>
      <w:r w:rsidRPr="0001678A">
        <w:t xml:space="preserve"> encoded media is defined in </w:t>
      </w:r>
      <w:r>
        <w:rPr>
          <w:rFonts w:hint="eastAsia"/>
          <w:lang w:eastAsia="ko-KR"/>
        </w:rPr>
        <w:t>[125]</w:t>
      </w:r>
      <w:r w:rsidRPr="0001678A">
        <w:t>.</w:t>
      </w:r>
      <w:r>
        <w:rPr>
          <w:rFonts w:hint="eastAsia"/>
          <w:lang w:eastAsia="ko-KR"/>
        </w:rPr>
        <w:t xml:space="preserve"> </w:t>
      </w:r>
      <w:r w:rsidRPr="00AA2BCA">
        <w:t>The MTSI MGW shall support the following payload SDP parameters for AMR and AMR-WB: octet-align, mode-set, mode-change-period, mode-change-capability, mode-change-neighbor, maxptime, ptime, channels and max-red.</w:t>
      </w:r>
    </w:p>
    <w:p w14:paraId="60717C6E" w14:textId="77777777" w:rsidR="00ED1F57" w:rsidRDefault="00ED1F57" w:rsidP="00ED1F57">
      <w:r>
        <w:t xml:space="preserve">The payload format to be used for G.711 encoded media is defined in RFC 3551, [10], for both </w:t>
      </w:r>
      <w:r w:rsidRPr="00E24A44">
        <w:rPr>
          <w:rFonts w:ascii="Symbol" w:hAnsi="Symbol"/>
        </w:rPr>
        <w:t></w:t>
      </w:r>
      <w:r>
        <w:t xml:space="preserve">-law (PCMU) and </w:t>
      </w:r>
      <w:r>
        <w:rPr>
          <w:rFonts w:ascii="Symbol" w:hAnsi="Symbol"/>
        </w:rPr>
        <w:t></w:t>
      </w:r>
      <w:r>
        <w:t>-law (PCMA).</w:t>
      </w:r>
    </w:p>
    <w:p w14:paraId="7CBF7880" w14:textId="77777777" w:rsidR="00ED1F57" w:rsidRDefault="00ED1F57" w:rsidP="00ED1F57">
      <w:r>
        <w:t>The payload format to be used for G.722 encoded media is defined in RFC 3551, [10].</w:t>
      </w:r>
    </w:p>
    <w:p w14:paraId="587EBFF5" w14:textId="77777777" w:rsidR="00ED1F57" w:rsidRDefault="00ED1F57" w:rsidP="00ED1F57">
      <w:pPr>
        <w:pStyle w:val="NO"/>
      </w:pPr>
      <w:r>
        <w:lastRenderedPageBreak/>
        <w:t>NOTE:</w:t>
      </w:r>
      <w:r>
        <w:tab/>
        <w:t>The sampling frequency for G.722 is 16 kHz but is set to 8000 Hz in SDP since it was (erroneously) defined this way in the original version of the RTP A/V profile, see [10].</w:t>
      </w:r>
    </w:p>
    <w:p w14:paraId="119704C8" w14:textId="77777777" w:rsidR="00ED1F57" w:rsidRDefault="00ED1F57" w:rsidP="00ED1F57">
      <w:r>
        <w:t>The payload format to be used for linear 16 bit PCM is the L16 format defined in RFC 3551, [10]. When this format is used for narrow-band speech then the rate (sampling frequency) indicated on the a=rtpmap line shall be 8000. When this format is used for wide-band speech then the rate (sampling frequency) indicated on the a=rtpmap line shall be 16000.</w:t>
      </w:r>
    </w:p>
    <w:p w14:paraId="699F19E9" w14:textId="77777777" w:rsidR="008927EF" w:rsidRDefault="008927EF" w:rsidP="00ED1F57">
      <w:r w:rsidRPr="00C4491F">
        <w:t>The payload formats to be used for the other codecs are listed in Clause 18.4.3.</w:t>
      </w:r>
    </w:p>
    <w:p w14:paraId="17B1F4C3" w14:textId="77777777" w:rsidR="00ED1F57" w:rsidRDefault="00ED1F57" w:rsidP="00ED1F57">
      <w:pPr>
        <w:pStyle w:val="Heading4"/>
      </w:pPr>
      <w:bookmarkStart w:id="2125" w:name="_Toc26369420"/>
      <w:bookmarkStart w:id="2126" w:name="_Toc36227302"/>
      <w:bookmarkStart w:id="2127" w:name="_Toc36228317"/>
      <w:bookmarkStart w:id="2128" w:name="_Toc36228944"/>
      <w:bookmarkStart w:id="2129" w:name="_Toc68847263"/>
      <w:bookmarkStart w:id="2130" w:name="_Toc74611198"/>
      <w:bookmarkStart w:id="2131" w:name="_Toc75566477"/>
      <w:bookmarkStart w:id="2132" w:name="_Toc89790028"/>
      <w:bookmarkStart w:id="2133" w:name="_Toc89963172"/>
      <w:r>
        <w:t>12.7.2.6</w:t>
      </w:r>
      <w:r>
        <w:tab/>
      </w:r>
      <w:r w:rsidRPr="00D157E4">
        <w:t>Packetization</w:t>
      </w:r>
      <w:bookmarkEnd w:id="2125"/>
      <w:bookmarkEnd w:id="2126"/>
      <w:bookmarkEnd w:id="2127"/>
      <w:bookmarkEnd w:id="2128"/>
      <w:bookmarkEnd w:id="2129"/>
      <w:bookmarkEnd w:id="2130"/>
      <w:bookmarkEnd w:id="2131"/>
      <w:bookmarkEnd w:id="2132"/>
      <w:bookmarkEnd w:id="2133"/>
    </w:p>
    <w:p w14:paraId="21078CA5" w14:textId="77777777" w:rsidR="00ED1F57" w:rsidRDefault="00ED1F57" w:rsidP="00ED1F57">
      <w:r>
        <w:t>For the G.711, G.722 and linear 16 bit PCM formats, the frame length shall be 20 ms, i.e. 160 and 320 speech samples in each frame for narrow-band and wide-band speech respectively.</w:t>
      </w:r>
    </w:p>
    <w:p w14:paraId="39AB6B6F" w14:textId="77777777" w:rsidR="00ED1F57" w:rsidRDefault="00ED1F57" w:rsidP="00ED1F57">
      <w:r>
        <w:t>MTSI MGWs offering speech communication over the NNI shall support encapsulating up to 4 non-redundant speech frames into the RTP packets.</w:t>
      </w:r>
    </w:p>
    <w:p w14:paraId="004564D5" w14:textId="77777777" w:rsidR="00ED1F57" w:rsidRDefault="00ED1F57" w:rsidP="00ED1F57">
      <w:r>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0139FB40" w14:textId="77777777" w:rsidR="008927EF" w:rsidRDefault="008927EF" w:rsidP="008927EF">
      <w:pPr>
        <w:widowControl w:val="0"/>
        <w:tabs>
          <w:tab w:val="left" w:pos="1418"/>
          <w:tab w:val="left" w:pos="2835"/>
          <w:tab w:val="left" w:pos="4253"/>
          <w:tab w:val="left" w:pos="5670"/>
          <w:tab w:val="left" w:pos="7088"/>
          <w:tab w:val="left" w:pos="8505"/>
        </w:tabs>
      </w:pPr>
      <w:r w:rsidRPr="00C4491F">
        <w:t>An MTSI MGW setting up a speech session should align the ptime and maxptime between the networks so that the same packetization can be used end-to-end, even when transcoding is used.</w:t>
      </w:r>
    </w:p>
    <w:p w14:paraId="28687EC0" w14:textId="77777777" w:rsidR="00ED1F57" w:rsidRDefault="00ED1F57" w:rsidP="00ED1F57">
      <w:r>
        <w:t>The MGW should use the packetization schemes indicated by the ptime value in the SDP offer and answer. If no ptime value is present in the SDP then the MGW should encapsulate 1 frame per packet or the packetization used by the end-point clients.</w:t>
      </w:r>
    </w:p>
    <w:p w14:paraId="4BD34BF3" w14:textId="77777777" w:rsidR="008927EF" w:rsidRPr="001A03A6" w:rsidRDefault="008927EF" w:rsidP="008927EF">
      <w:r w:rsidRPr="001A03A6">
        <w:t>The MTSI MGW should preserve the packetization used by the end-point clients</w:t>
      </w:r>
      <w:r>
        <w:t xml:space="preserve"> to minimize the buffering times otherwise caused by jitter</w:t>
      </w:r>
      <w:r w:rsidRPr="001A03A6">
        <w:t xml:space="preserve">. </w:t>
      </w:r>
      <w:r>
        <w:t xml:space="preserve">For example, if one end-point adapts the packetization to use 2 frames per packet then the MTSI MGW should adapt the packetization to the other end-point to also use 2 frames per packet. This applies also when the MTSI MGW performs transcoding. </w:t>
      </w:r>
      <w:r w:rsidRPr="001A03A6">
        <w:t>The packet size can become quite large for some combinations of formats and packetization. If the packet size exceeds the Maximum Transfer Unit (MTU) of the network then the MTSI MGW should encapsulate fewer frames per packet.</w:t>
      </w:r>
    </w:p>
    <w:p w14:paraId="04159148" w14:textId="77777777" w:rsidR="00ED1F57" w:rsidRDefault="00ED1F57" w:rsidP="00ED1F57">
      <w:pPr>
        <w:pStyle w:val="NO"/>
      </w:pPr>
      <w:r>
        <w:t>NOTE:</w:t>
      </w:r>
      <w:r>
        <w:tab/>
        <w:t>It is an implementation consideration to determine the MTU of the network. RFC 4821 [79] describes one method that can be used to discover the path MTU.</w:t>
      </w:r>
    </w:p>
    <w:p w14:paraId="4A732F21" w14:textId="77777777" w:rsidR="00ED1F57" w:rsidRPr="000C588A" w:rsidRDefault="00ED1F57" w:rsidP="00ED1F57">
      <w:r>
        <w:t>When the MTSI MGW does not perform any transcoding then it shall be transparent to the packetization schemes used by the end-point clients.</w:t>
      </w:r>
    </w:p>
    <w:p w14:paraId="3FE3D2C4" w14:textId="77777777" w:rsidR="00ED1F57" w:rsidRPr="000C588A" w:rsidRDefault="00ED1F57" w:rsidP="00ED1F57">
      <w:pPr>
        <w:pStyle w:val="Heading4"/>
      </w:pPr>
      <w:bookmarkStart w:id="2134" w:name="_Toc26369421"/>
      <w:bookmarkStart w:id="2135" w:name="_Toc36227303"/>
      <w:bookmarkStart w:id="2136" w:name="_Toc36228318"/>
      <w:bookmarkStart w:id="2137" w:name="_Toc36228945"/>
      <w:bookmarkStart w:id="2138" w:name="_Toc68847264"/>
      <w:bookmarkStart w:id="2139" w:name="_Toc74611199"/>
      <w:bookmarkStart w:id="2140" w:name="_Toc75566478"/>
      <w:bookmarkStart w:id="2141" w:name="_Toc89790029"/>
      <w:bookmarkStart w:id="2142" w:name="_Toc89963173"/>
      <w:r>
        <w:t>12.7.2.7</w:t>
      </w:r>
      <w:r w:rsidRPr="000C588A">
        <w:tab/>
      </w:r>
      <w:r>
        <w:t>RTCP usage and adaptation</w:t>
      </w:r>
      <w:bookmarkEnd w:id="2134"/>
      <w:bookmarkEnd w:id="2135"/>
      <w:bookmarkEnd w:id="2136"/>
      <w:bookmarkEnd w:id="2137"/>
      <w:bookmarkEnd w:id="2138"/>
      <w:bookmarkEnd w:id="2139"/>
      <w:bookmarkEnd w:id="2140"/>
      <w:bookmarkEnd w:id="2141"/>
      <w:bookmarkEnd w:id="2142"/>
    </w:p>
    <w:p w14:paraId="22197183" w14:textId="77777777" w:rsidR="00ED1F57" w:rsidRPr="00BC4FC7" w:rsidRDefault="00ED1F57" w:rsidP="00ED1F57">
      <w:r w:rsidRPr="00BC4FC7">
        <w:t xml:space="preserve">The </w:t>
      </w:r>
      <w:r w:rsidRPr="00FC64D1">
        <w:t>RTP</w:t>
      </w:r>
      <w:r w:rsidRPr="00BC4FC7">
        <w:t xml:space="preserve"> implementation shall include an </w:t>
      </w:r>
      <w:r w:rsidRPr="00FC64D1">
        <w:t>RTCP</w:t>
      </w:r>
      <w:r w:rsidRPr="00BC4FC7">
        <w:t xml:space="preserve"> implementation. </w:t>
      </w:r>
    </w:p>
    <w:p w14:paraId="45246CEE" w14:textId="77777777" w:rsidR="008927EF" w:rsidRPr="001A03A6" w:rsidRDefault="008927EF" w:rsidP="008927EF">
      <w:r w:rsidRPr="001A03A6">
        <w:t xml:space="preserve">MTSI MGWs offering speech should support AVPF (RFC 4585 [40]) configured to operate in early mode. When allocating </w:t>
      </w:r>
      <w:smartTag w:uri="urn:schemas-microsoft-com:office:smarttags" w:element="PersonName">
        <w:r w:rsidRPr="001A03A6">
          <w:t>RT</w:t>
        </w:r>
      </w:smartTag>
      <w:r w:rsidRPr="001A03A6">
        <w:t xml:space="preserve">CP bandwidth, it is recommended to allocate </w:t>
      </w:r>
      <w:smartTag w:uri="urn:schemas-microsoft-com:office:smarttags" w:element="PersonName">
        <w:r w:rsidRPr="001A03A6">
          <w:t>RT</w:t>
        </w:r>
      </w:smartTag>
      <w:r w:rsidRPr="001A03A6">
        <w:t xml:space="preserve">CP bandwidth and set the values for the "b=RR:" and the "b=RS:" parameters such that a good compromise between the </w:t>
      </w:r>
      <w:smartTag w:uri="urn:schemas-microsoft-com:office:smarttags" w:element="PersonName">
        <w:r w:rsidRPr="001A03A6">
          <w:t>RT</w:t>
        </w:r>
      </w:smartTag>
      <w:r w:rsidRPr="001A03A6">
        <w:t xml:space="preserve">CP reporting needs for the application and bandwidth utilization is achieved, see also SDP examples in Annex A.10. </w:t>
      </w:r>
      <w:r>
        <w:t xml:space="preserve">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w:t>
      </w:r>
      <w:r w:rsidRPr="001A03A6">
        <w:t>The value of "trr-int" should be set to zero or not transmitted at all (in which case the default "trr</w:t>
      </w:r>
      <w:r w:rsidRPr="001A03A6">
        <w:noBreakHyphen/>
        <w:t xml:space="preserve">int" value of zero will be assumed) when Reduced-Size </w:t>
      </w:r>
      <w:smartTag w:uri="urn:schemas-microsoft-com:office:smarttags" w:element="PersonName">
        <w:r w:rsidRPr="001A03A6">
          <w:t>RT</w:t>
        </w:r>
      </w:smartTag>
      <w:r w:rsidRPr="001A03A6">
        <w:t>CP (see clause 7.3.6) is not used.</w:t>
      </w:r>
    </w:p>
    <w:p w14:paraId="2173C519" w14:textId="77777777" w:rsidR="00ED1F57" w:rsidRDefault="00ED1F57" w:rsidP="00ED1F57">
      <w:r w:rsidRPr="00BC4FC7">
        <w:t>For speech sessions</w:t>
      </w:r>
      <w:r>
        <w:t>, between the MTSI client in terminal and the MTSI MGW,</w:t>
      </w:r>
      <w:r w:rsidRPr="00BC4FC7">
        <w:t xml:space="preserve"> it is beneficial to keep the size of </w:t>
      </w:r>
      <w:smartTag w:uri="urn:schemas-microsoft-com:office:smarttags" w:element="PersonName">
        <w:r w:rsidRPr="00FC64D1">
          <w:t>RT</w:t>
        </w:r>
      </w:smartTag>
      <w:r w:rsidRPr="00FC64D1">
        <w:t>CP</w:t>
      </w:r>
      <w:r w:rsidRPr="00BC4FC7">
        <w:t xml:space="preserve"> packets </w:t>
      </w:r>
      <w:r w:rsidRPr="00FC64D1">
        <w:t>as</w:t>
      </w:r>
      <w:r w:rsidRPr="00BC4FC7">
        <w:t xml:space="preserve"> small </w:t>
      </w:r>
      <w:r w:rsidRPr="00FC64D1">
        <w:t>as</w:t>
      </w:r>
      <w:r w:rsidRPr="00BC4FC7">
        <w:t xml:space="preserve"> possible in order to reduce the potential disruption of </w:t>
      </w:r>
      <w:smartTag w:uri="urn:schemas-microsoft-com:office:smarttags" w:element="PersonName">
        <w:r w:rsidRPr="00FC64D1">
          <w:t>RT</w:t>
        </w:r>
      </w:smartTag>
      <w:r w:rsidRPr="00FC64D1">
        <w:t>CP</w:t>
      </w:r>
      <w:r w:rsidRPr="00BC4FC7">
        <w:t xml:space="preserve"> onto the </w:t>
      </w:r>
      <w:smartTag w:uri="urn:schemas-microsoft-com:office:smarttags" w:element="PersonName">
        <w:r w:rsidRPr="00FC64D1">
          <w:t>RT</w:t>
        </w:r>
      </w:smartTag>
      <w:r w:rsidRPr="00FC64D1">
        <w:t>P</w:t>
      </w:r>
      <w:r w:rsidRPr="00BC4FC7">
        <w:t xml:space="preserve"> stream in bandwidth-limited channels. </w:t>
      </w:r>
      <w:smartTag w:uri="urn:schemas-microsoft-com:office:smarttags" w:element="PersonName">
        <w:r w:rsidRPr="00FC64D1">
          <w:t>RT</w:t>
        </w:r>
      </w:smartTag>
      <w:r w:rsidRPr="00FC64D1">
        <w:t>CP</w:t>
      </w:r>
      <w:r w:rsidRPr="00BC4FC7">
        <w:t xml:space="preserve"> packet sizes can be minimized by </w:t>
      </w:r>
      <w:r>
        <w:t xml:space="preserve">using </w:t>
      </w:r>
      <w:r w:rsidR="006211FC">
        <w:t>Reduced-Size</w:t>
      </w:r>
      <w:r>
        <w:t xml:space="preserve"> </w:t>
      </w:r>
      <w:smartTag w:uri="urn:schemas-microsoft-com:office:smarttags" w:element="PersonName">
        <w:r>
          <w:t>RT</w:t>
        </w:r>
      </w:smartTag>
      <w:r>
        <w:t xml:space="preserve">CP packets or </w:t>
      </w:r>
      <w:r w:rsidRPr="00BC4FC7">
        <w:t xml:space="preserve">using the parts of </w:t>
      </w:r>
      <w:smartTag w:uri="urn:schemas-microsoft-com:office:smarttags" w:element="PersonName">
        <w:r w:rsidRPr="00FC64D1">
          <w:t>RT</w:t>
        </w:r>
      </w:smartTag>
      <w:r w:rsidRPr="00FC64D1">
        <w:t>CP</w:t>
      </w:r>
      <w:r w:rsidRPr="00BC4FC7">
        <w:t xml:space="preserve"> </w:t>
      </w:r>
      <w:r>
        <w:t xml:space="preserve">compound packets </w:t>
      </w:r>
      <w:r w:rsidRPr="00BC4FC7">
        <w:t>(according t</w:t>
      </w:r>
      <w:r>
        <w:t>o RFC 3550 </w:t>
      </w:r>
      <w:r w:rsidRPr="00BC4FC7">
        <w:t>[9]) which are required by the application.</w:t>
      </w:r>
    </w:p>
    <w:p w14:paraId="715D135D" w14:textId="77777777" w:rsidR="00ED1F57" w:rsidRDefault="00ED1F57" w:rsidP="00ED1F57">
      <w:r>
        <w:t xml:space="preserve">The MTSI MGW shall be capable of adapting the session to handle possible congestion. For AMR and AMR-WB encoded media, the MTSI MGW shall support the adaptation signalling method using RTCP APP packets as defined in clause 10.2, both towards the MTSI client in terminal and towards the remote network. As the </w:t>
      </w:r>
      <w:r w:rsidR="008927EF">
        <w:t>IP client</w:t>
      </w:r>
      <w:r>
        <w:t xml:space="preserve"> in the remote network may or may not support the RTCP APP signalling method, the MTSI MGW shall also be capable of using the inband CMR in the AMR payload. When receiving inband CMR in the payload from the remote network, the MTSI </w:t>
      </w:r>
      <w:r>
        <w:lastRenderedPageBreak/>
        <w:t>MGW does not need to move the adaptation signalling to RTCP APP packets before sending it to the MTSI client in terminal.</w:t>
      </w:r>
    </w:p>
    <w:p w14:paraId="1ABCDB56" w14:textId="77777777" w:rsidR="00ED1F57" w:rsidRPr="00BC4FC7" w:rsidRDefault="00ED1F57" w:rsidP="00ED1F57">
      <w:r>
        <w:t>For PCM, G.722 and linear 16 bit PCM encoded media, the MTSI MGW shall support RFC 3550 for signalling the experienced quality using RTCP Sender Reports and Receiver Reports.</w:t>
      </w:r>
    </w:p>
    <w:p w14:paraId="5A373228"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RTCP packets from and receive RTCP packets to the same port number.</w:t>
      </w:r>
    </w:p>
    <w:p w14:paraId="128C000D"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RTCP packets from and receive RTCP packets on </w:t>
      </w:r>
      <w:r w:rsidRPr="009149CF">
        <w:t>the same port number</w:t>
      </w:r>
      <w:r>
        <w:t>, not necessarily the same port number as used to/from the MTSI client in terminal.</w:t>
      </w:r>
    </w:p>
    <w:p w14:paraId="1FEAAC32"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 xml:space="preserve">may, based on configuration or local policy, </w:t>
      </w:r>
      <w:r w:rsidRPr="009149CF">
        <w:t xml:space="preserve">accept RTCP packets that are not received from the same remote port where RTCP packets are sent by </w:t>
      </w:r>
      <w:r>
        <w:t xml:space="preserve">either </w:t>
      </w:r>
      <w:r w:rsidRPr="009149CF">
        <w:t>the MTSI client</w:t>
      </w:r>
      <w:r>
        <w:t xml:space="preserve"> in terminal or the remote network</w:t>
      </w:r>
      <w:r w:rsidRPr="009149CF">
        <w:t>.</w:t>
      </w:r>
    </w:p>
    <w:p w14:paraId="08DCB9DB" w14:textId="77777777" w:rsidR="00ED1F57" w:rsidRPr="00973CC7" w:rsidRDefault="00ED1F57" w:rsidP="00ED1F57">
      <w:pPr>
        <w:pStyle w:val="Heading4"/>
      </w:pPr>
      <w:bookmarkStart w:id="2143" w:name="_Toc26369422"/>
      <w:bookmarkStart w:id="2144" w:name="_Toc36227304"/>
      <w:bookmarkStart w:id="2145" w:name="_Toc36228319"/>
      <w:bookmarkStart w:id="2146" w:name="_Toc36228946"/>
      <w:bookmarkStart w:id="2147" w:name="_Toc68847265"/>
      <w:bookmarkStart w:id="2148" w:name="_Toc74611200"/>
      <w:bookmarkStart w:id="2149" w:name="_Toc75566479"/>
      <w:bookmarkStart w:id="2150" w:name="_Toc89790030"/>
      <w:bookmarkStart w:id="2151" w:name="_Toc89963174"/>
      <w:r w:rsidRPr="00973CC7">
        <w:t>12.7.2.</w:t>
      </w:r>
      <w:r>
        <w:t>8</w:t>
      </w:r>
      <w:r w:rsidRPr="00973CC7">
        <w:tab/>
      </w:r>
      <w:r>
        <w:t>RTP usage</w:t>
      </w:r>
      <w:bookmarkEnd w:id="2143"/>
      <w:bookmarkEnd w:id="2144"/>
      <w:bookmarkEnd w:id="2145"/>
      <w:bookmarkEnd w:id="2146"/>
      <w:bookmarkEnd w:id="2147"/>
      <w:bookmarkEnd w:id="2148"/>
      <w:bookmarkEnd w:id="2149"/>
      <w:bookmarkEnd w:id="2150"/>
      <w:bookmarkEnd w:id="2151"/>
    </w:p>
    <w:p w14:paraId="16D2C92C" w14:textId="77777777" w:rsidR="00ED1F57" w:rsidRDefault="00ED1F57" w:rsidP="00ED1F57">
      <w:r>
        <w:t>For AMR and AMR-WB encoded media, the MTSI MGW shall follow the same requirements when inter-working with other IP network as when inter-working with GERAN/UTRAN CS, see clause 12.3.2.1.</w:t>
      </w:r>
    </w:p>
    <w:p w14:paraId="2F7C62D2"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RTP packets from and receive RTP packets to the same port number.</w:t>
      </w:r>
    </w:p>
    <w:p w14:paraId="51E7D0DA"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RTP packets from and receive RTP packets on </w:t>
      </w:r>
      <w:r w:rsidRPr="009149CF">
        <w:t>the same port number</w:t>
      </w:r>
      <w:r>
        <w:t>, not necessarily the same port number as used to/from the MTSI client in terminal.</w:t>
      </w:r>
    </w:p>
    <w:p w14:paraId="45442EBC"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may, based on configuration or local policy, accept RT</w:t>
      </w:r>
      <w:r w:rsidRPr="009149CF">
        <w:t>P packets that are not received fro</w:t>
      </w:r>
      <w:r>
        <w:t>m the same remote port where RT</w:t>
      </w:r>
      <w:r w:rsidRPr="009149CF">
        <w:t xml:space="preserve">P packets are sent by </w:t>
      </w:r>
      <w:r>
        <w:t xml:space="preserve">either </w:t>
      </w:r>
      <w:r w:rsidRPr="009149CF">
        <w:t>the MTSI client</w:t>
      </w:r>
      <w:r>
        <w:t xml:space="preserve"> in terminal or the remote network</w:t>
      </w:r>
      <w:r w:rsidRPr="009149CF">
        <w:t>.</w:t>
      </w:r>
    </w:p>
    <w:p w14:paraId="63C1BF95" w14:textId="77777777" w:rsidR="00ED1F57" w:rsidRPr="00FC2F23" w:rsidRDefault="00ED1F57" w:rsidP="00ED1F57">
      <w:pPr>
        <w:pStyle w:val="Heading4"/>
      </w:pPr>
      <w:bookmarkStart w:id="2152" w:name="_Toc26369423"/>
      <w:bookmarkStart w:id="2153" w:name="_Toc36227305"/>
      <w:bookmarkStart w:id="2154" w:name="_Toc36228320"/>
      <w:bookmarkStart w:id="2155" w:name="_Toc36228947"/>
      <w:bookmarkStart w:id="2156" w:name="_Toc68847266"/>
      <w:bookmarkStart w:id="2157" w:name="_Toc74611201"/>
      <w:bookmarkStart w:id="2158" w:name="_Toc75566480"/>
      <w:bookmarkStart w:id="2159" w:name="_Toc89790031"/>
      <w:bookmarkStart w:id="2160" w:name="_Toc89963175"/>
      <w:r w:rsidRPr="00FC2F23">
        <w:t>12.7.2.</w:t>
      </w:r>
      <w:r>
        <w:t>9</w:t>
      </w:r>
      <w:r w:rsidRPr="00FC2F23">
        <w:tab/>
      </w:r>
      <w:r>
        <w:t>Session setup and session modification</w:t>
      </w:r>
      <w:bookmarkEnd w:id="2152"/>
      <w:bookmarkEnd w:id="2153"/>
      <w:bookmarkEnd w:id="2154"/>
      <w:bookmarkEnd w:id="2155"/>
      <w:bookmarkEnd w:id="2156"/>
      <w:bookmarkEnd w:id="2157"/>
      <w:bookmarkEnd w:id="2158"/>
      <w:bookmarkEnd w:id="2159"/>
      <w:bookmarkEnd w:id="2160"/>
    </w:p>
    <w:p w14:paraId="1ADF9671" w14:textId="77777777" w:rsidR="00ED1F57" w:rsidRDefault="00ED1F57" w:rsidP="00ED1F57">
      <w:r>
        <w:t>The MTSI MGW shall be capable of dynamically adding and dropping speech media during the session.</w:t>
      </w:r>
    </w:p>
    <w:p w14:paraId="0E9B2254" w14:textId="77777777" w:rsidR="00ED1F57" w:rsidRDefault="00ED1F57" w:rsidP="00ED1F57">
      <w:r>
        <w:t>The MTSI MGW may use the original SDP offer received from the MTSI client in terminal when creating an SDP offer that is to be sent outbound to the remote network.</w:t>
      </w:r>
    </w:p>
    <w:p w14:paraId="7080A99C" w14:textId="77777777" w:rsidR="00ED1F57" w:rsidRDefault="00ED1F57" w:rsidP="00ED1F57">
      <w:r>
        <w:t>If the MTSI MGW adds codecs to the SDP offer then it shall follow the recommendations of Clause 12.7.2.3 when creating the outbound SDP offer and when selecting which codec to include in the outbound SDP answer.</w:t>
      </w:r>
    </w:p>
    <w:p w14:paraId="12F7AF40" w14:textId="77777777" w:rsidR="00ED1F57" w:rsidRDefault="00ED1F57" w:rsidP="00ED1F57">
      <w:r>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 12.7.2.6, i.e. the preferred values for ptime and maxptime are 20 and 80 respectively.</w:t>
      </w:r>
    </w:p>
    <w:p w14:paraId="430ADB2E" w14:textId="77777777" w:rsidR="00ED1F57" w:rsidRDefault="00ED1F57" w:rsidP="00ED1F57">
      <w:r>
        <w:t>If the MTSI MGW does not support AVPF (nor SDPCapNeg) then it shall not include the corresponding lines in the SDP offer that is sent to the remote network.</w:t>
      </w:r>
    </w:p>
    <w:p w14:paraId="12873EA4" w14:textId="77777777" w:rsidR="008927EF" w:rsidRPr="001A03A6" w:rsidRDefault="008927EF" w:rsidP="008927EF">
      <w:pPr>
        <w:pStyle w:val="Heading4"/>
        <w:rPr>
          <w:lang w:val="en-US"/>
        </w:rPr>
      </w:pPr>
      <w:bookmarkStart w:id="2161" w:name="_Toc26369424"/>
      <w:bookmarkStart w:id="2162" w:name="_Toc36227306"/>
      <w:bookmarkStart w:id="2163" w:name="_Toc36228321"/>
      <w:bookmarkStart w:id="2164" w:name="_Toc36228948"/>
      <w:bookmarkStart w:id="2165" w:name="_Toc68847267"/>
      <w:bookmarkStart w:id="2166" w:name="_Toc74611202"/>
      <w:bookmarkStart w:id="2167" w:name="_Toc75566481"/>
      <w:bookmarkStart w:id="2168" w:name="_Toc89790032"/>
      <w:bookmarkStart w:id="2169" w:name="_Toc89963176"/>
      <w:r w:rsidRPr="001A03A6">
        <w:rPr>
          <w:lang w:val="en-US"/>
        </w:rPr>
        <w:t>12.7.2.10</w:t>
      </w:r>
      <w:r w:rsidRPr="001A03A6">
        <w:rPr>
          <w:lang w:val="en-US"/>
        </w:rPr>
        <w:tab/>
        <w:t>Audio level alignment</w:t>
      </w:r>
      <w:bookmarkEnd w:id="2161"/>
      <w:bookmarkEnd w:id="2162"/>
      <w:bookmarkEnd w:id="2163"/>
      <w:bookmarkEnd w:id="2164"/>
      <w:bookmarkEnd w:id="2165"/>
      <w:bookmarkEnd w:id="2166"/>
      <w:bookmarkEnd w:id="2167"/>
      <w:bookmarkEnd w:id="2168"/>
      <w:bookmarkEnd w:id="2169"/>
    </w:p>
    <w:p w14:paraId="697AE5A1" w14:textId="77777777" w:rsidR="008927EF" w:rsidRPr="00290E3C" w:rsidRDefault="008927EF" w:rsidP="008927EF">
      <w:pPr>
        <w:rPr>
          <w:lang w:val="en-US"/>
        </w:rPr>
      </w:pPr>
      <w:r w:rsidRPr="00290E3C">
        <w:rPr>
          <w:lang w:val="en-US"/>
        </w:rPr>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2AC83957" w14:textId="77777777" w:rsidR="008927EF" w:rsidRPr="00290E3C" w:rsidRDefault="008927EF" w:rsidP="008927EF">
      <w:pPr>
        <w:pStyle w:val="NO"/>
        <w:rPr>
          <w:lang w:val="en-US"/>
        </w:rPr>
      </w:pPr>
      <w:r w:rsidRPr="00290E3C">
        <w:rPr>
          <w:lang w:val="en-US"/>
        </w:rPr>
        <w:t>NOTE</w:t>
      </w:r>
      <w:r>
        <w:rPr>
          <w:lang w:val="en-US"/>
        </w:rPr>
        <w:t xml:space="preserve"> 1</w:t>
      </w:r>
      <w:r w:rsidRPr="00290E3C">
        <w:rPr>
          <w:lang w:val="en-US"/>
        </w:rPr>
        <w:t>:</w:t>
      </w:r>
      <w:r w:rsidRPr="00290E3C">
        <w:rPr>
          <w:lang w:val="en-US"/>
        </w:rPr>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5E4C8F01" w14:textId="77777777" w:rsidR="008927EF" w:rsidRPr="00290E3C" w:rsidRDefault="008927EF" w:rsidP="008927EF">
      <w:pPr>
        <w:rPr>
          <w:lang w:val="en-US"/>
        </w:rPr>
      </w:pPr>
      <w:r w:rsidRPr="00290E3C">
        <w:rPr>
          <w:lang w:val="en-US"/>
        </w:rPr>
        <w:t>For MTSI client in terminal using fixed access, clause 18.8 applies to ensure proper audio alignment.</w:t>
      </w:r>
    </w:p>
    <w:p w14:paraId="3A16EF62" w14:textId="77777777" w:rsidR="008927EF" w:rsidRPr="00290E3C" w:rsidRDefault="008927EF" w:rsidP="008927EF">
      <w:pPr>
        <w:rPr>
          <w:lang w:val="en-US"/>
        </w:rPr>
      </w:pPr>
      <w:r w:rsidRPr="00290E3C">
        <w:rPr>
          <w:lang w:val="en-US"/>
        </w:rPr>
        <w:t xml:space="preserve">For communications requiring interworking with other IMS or non-IMS IP networks, terminals connected to these networks may use different codecs, which have different overload points. In this case, it is recommended that the MTSI </w:t>
      </w:r>
      <w:r w:rsidRPr="00290E3C">
        <w:rPr>
          <w:lang w:val="en-US"/>
        </w:rPr>
        <w:lastRenderedPageBreak/>
        <w:t>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 [78] might need some audio level alignment in case of wideband voice interworking with a 3GPP terminal using AMR-WB with a 3.14 dBm0 overload point.  The audio level alignment may use dynamic range control to prevent saturation or clipping.</w:t>
      </w:r>
    </w:p>
    <w:p w14:paraId="1CEA4A29" w14:textId="77777777" w:rsidR="008927EF" w:rsidRDefault="008927EF" w:rsidP="008927EF">
      <w:pPr>
        <w:pStyle w:val="NO"/>
        <w:rPr>
          <w:lang w:val="en-US"/>
        </w:rPr>
      </w:pPr>
      <w:r w:rsidRPr="00290E3C">
        <w:rPr>
          <w:lang w:val="en-US"/>
        </w:rPr>
        <w:t>NOTE</w:t>
      </w:r>
      <w:r>
        <w:rPr>
          <w:lang w:val="en-US"/>
        </w:rPr>
        <w:t xml:space="preserve"> 2</w:t>
      </w:r>
      <w:r w:rsidRPr="00290E3C">
        <w:rPr>
          <w:lang w:val="en-US"/>
        </w:rPr>
        <w:t>:</w:t>
      </w:r>
      <w:r w:rsidRPr="00290E3C">
        <w:rPr>
          <w:lang w:val="en-US"/>
        </w:rPr>
        <w:tab/>
        <w:t>The definition of the dBm0 unit can be found in ITU-T P.10 [</w:t>
      </w:r>
      <w:r>
        <w:rPr>
          <w:lang w:val="en-US"/>
        </w:rPr>
        <w:t>108</w:t>
      </w:r>
      <w:r w:rsidRPr="00290E3C">
        <w:rPr>
          <w:lang w:val="en-US"/>
        </w:rPr>
        <w:t>].</w:t>
      </w:r>
    </w:p>
    <w:p w14:paraId="632BCC47" w14:textId="77777777" w:rsidR="008927EF" w:rsidRDefault="008927EF" w:rsidP="008927EF">
      <w:pPr>
        <w:pStyle w:val="FP"/>
      </w:pPr>
    </w:p>
    <w:p w14:paraId="2248A147" w14:textId="77777777" w:rsidR="002B59CC" w:rsidRDefault="002B59CC" w:rsidP="002B59CC">
      <w:pPr>
        <w:pStyle w:val="Heading3"/>
        <w:rPr>
          <w:noProof/>
        </w:rPr>
      </w:pPr>
      <w:bookmarkStart w:id="2170" w:name="_Toc26369425"/>
      <w:bookmarkStart w:id="2171" w:name="_Toc36227307"/>
      <w:bookmarkStart w:id="2172" w:name="_Toc36228322"/>
      <w:bookmarkStart w:id="2173" w:name="_Toc36228949"/>
      <w:bookmarkStart w:id="2174" w:name="_Toc68847268"/>
      <w:bookmarkStart w:id="2175" w:name="_Toc74611203"/>
      <w:bookmarkStart w:id="2176" w:name="_Toc75566482"/>
      <w:bookmarkStart w:id="2177" w:name="_Toc89790033"/>
      <w:bookmarkStart w:id="2178" w:name="_Toc89963177"/>
      <w:r>
        <w:rPr>
          <w:noProof/>
        </w:rPr>
        <w:t>12.7.3</w:t>
      </w:r>
      <w:r>
        <w:rPr>
          <w:noProof/>
        </w:rPr>
        <w:tab/>
        <w:t>Explicit Congestion Notification</w:t>
      </w:r>
      <w:bookmarkEnd w:id="2170"/>
      <w:bookmarkEnd w:id="2171"/>
      <w:bookmarkEnd w:id="2172"/>
      <w:bookmarkEnd w:id="2173"/>
      <w:bookmarkEnd w:id="2174"/>
      <w:bookmarkEnd w:id="2175"/>
      <w:bookmarkEnd w:id="2176"/>
      <w:bookmarkEnd w:id="2177"/>
      <w:bookmarkEnd w:id="2178"/>
    </w:p>
    <w:p w14:paraId="575FE055" w14:textId="77777777" w:rsidR="002B59CC" w:rsidRDefault="002B59CC" w:rsidP="002B59CC">
      <w:pPr>
        <w:rPr>
          <w:noProof/>
        </w:rPr>
      </w:pPr>
      <w:r>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142DF7EB" w14:textId="77777777" w:rsidR="002B59CC" w:rsidRDefault="002B59CC" w:rsidP="002B59CC">
      <w:pPr>
        <w:rPr>
          <w:noProof/>
        </w:rPr>
      </w:pPr>
      <w:r>
        <w:rPr>
          <w:noProof/>
        </w:rPr>
        <w:t>If ECN is supported in the MTSI MGW, then the MTSI MGW shall also:</w:t>
      </w:r>
    </w:p>
    <w:p w14:paraId="428CC072" w14:textId="77777777" w:rsidR="002B59CC" w:rsidRDefault="002B59CC" w:rsidP="002B59CC">
      <w:pPr>
        <w:pStyle w:val="B1"/>
        <w:rPr>
          <w:noProof/>
        </w:rPr>
      </w:pPr>
      <w:r>
        <w:rPr>
          <w:noProof/>
        </w:rPr>
        <w:t>-</w:t>
      </w:r>
      <w:r>
        <w:rPr>
          <w:noProof/>
        </w:rPr>
        <w:tab/>
        <w:t xml:space="preserve">support </w:t>
      </w:r>
      <w:smartTag w:uri="urn:schemas-microsoft-com:office:smarttags" w:element="PersonName">
        <w:r>
          <w:rPr>
            <w:noProof/>
          </w:rPr>
          <w:t>RT</w:t>
        </w:r>
      </w:smartTag>
      <w:r>
        <w:rPr>
          <w:noProof/>
        </w:rPr>
        <w:t>P/AVPF and SDPCapNeg</w:t>
      </w:r>
      <w:r w:rsidR="00CA6E18" w:rsidRPr="00120783">
        <w:rPr>
          <w:noProof/>
        </w:rPr>
        <w:t xml:space="preserve"> if the MTSI MGW supports </w:t>
      </w:r>
      <w:r w:rsidR="00CA6E18">
        <w:t>RTCP AVPF ECN feedback messages</w:t>
      </w:r>
      <w:r>
        <w:rPr>
          <w:noProof/>
        </w:rPr>
        <w:t>;</w:t>
      </w:r>
    </w:p>
    <w:p w14:paraId="2CBFB998" w14:textId="77777777" w:rsidR="002B59CC" w:rsidRDefault="002B59CC" w:rsidP="002B59CC">
      <w:pPr>
        <w:pStyle w:val="B1"/>
        <w:rPr>
          <w:noProof/>
        </w:rPr>
      </w:pPr>
      <w:r>
        <w:rPr>
          <w:noProof/>
        </w:rPr>
        <w:t>-</w:t>
      </w:r>
      <w:r>
        <w:rPr>
          <w:noProof/>
        </w:rPr>
        <w:tab/>
        <w:t>be capable of enabling end-to-end rate adaptation between the local MTSI client in terminal and the remote client by performing the following towards the local MTSI client in terminal:</w:t>
      </w:r>
    </w:p>
    <w:p w14:paraId="523FD070" w14:textId="77777777" w:rsidR="002B59CC" w:rsidRDefault="002B59CC" w:rsidP="002B59CC">
      <w:pPr>
        <w:pStyle w:val="B2"/>
      </w:pPr>
      <w:r>
        <w:t>-</w:t>
      </w:r>
      <w:r>
        <w:tab/>
        <w:t>negotiate the use of ECN;</w:t>
      </w:r>
    </w:p>
    <w:p w14:paraId="752C38D1" w14:textId="77777777" w:rsidR="002B59CC" w:rsidRDefault="002B59CC" w:rsidP="002B59CC">
      <w:pPr>
        <w:pStyle w:val="B2"/>
      </w:pPr>
      <w:r>
        <w:t>-</w:t>
      </w:r>
      <w:r>
        <w:tab/>
      </w:r>
      <w:r>
        <w:rPr>
          <w:noProof/>
        </w:rPr>
        <w:t>support ECN as described in this specification for the MTSI client in terminal, except that the MTSI MGW does not determine whether ECN can be used based on the Radio Access Technology.</w:t>
      </w:r>
    </w:p>
    <w:p w14:paraId="3C8CABDA" w14:textId="77777777" w:rsidR="002B59CC" w:rsidRPr="001F37FC" w:rsidRDefault="002B59CC" w:rsidP="002B59CC">
      <w:pPr>
        <w:pStyle w:val="NO"/>
      </w:pPr>
      <w:r w:rsidRPr="001F37FC">
        <w:t>NOTE:</w:t>
      </w:r>
      <w:r w:rsidRPr="001F37FC">
        <w:tab/>
        <w:t>The adaptation requests are transmitted between the local and the remote client without modification by the MTSI MGW.</w:t>
      </w:r>
    </w:p>
    <w:p w14:paraId="7BA9A2D5" w14:textId="77777777" w:rsidR="00716550" w:rsidRDefault="002B59CC" w:rsidP="002B59CC">
      <w:r>
        <w:t xml:space="preserve">An MTSI MGW can also be used to enable ECN end-to-end if the remote client uses ECN in a different way than what is described in this specification for the MTSI client in terminal, e.g. if the remote client only supports probing for the ECN initiation phase or it needs the </w:t>
      </w:r>
      <w:r w:rsidR="00CA6E18">
        <w:t>RTCP AVPF ECN feedback messages</w:t>
      </w:r>
      <w:r>
        <w:t>.</w:t>
      </w:r>
    </w:p>
    <w:p w14:paraId="35D8C103" w14:textId="77777777" w:rsidR="008927EF" w:rsidRPr="00FC2D3C" w:rsidRDefault="008927EF" w:rsidP="008927EF">
      <w:pPr>
        <w:pStyle w:val="Heading3"/>
      </w:pPr>
      <w:bookmarkStart w:id="2179" w:name="_Toc26369426"/>
      <w:bookmarkStart w:id="2180" w:name="_Toc36227308"/>
      <w:bookmarkStart w:id="2181" w:name="_Toc36228323"/>
      <w:bookmarkStart w:id="2182" w:name="_Toc36228950"/>
      <w:bookmarkStart w:id="2183" w:name="_Toc68847269"/>
      <w:bookmarkStart w:id="2184" w:name="_Toc74611204"/>
      <w:bookmarkStart w:id="2185" w:name="_Toc75566483"/>
      <w:bookmarkStart w:id="2186" w:name="_Toc89790034"/>
      <w:bookmarkStart w:id="2187" w:name="_Toc89963178"/>
      <w:r w:rsidRPr="00FC2D3C">
        <w:t>12.7.4</w:t>
      </w:r>
      <w:r w:rsidRPr="00FC2D3C">
        <w:tab/>
        <w:t>Text</w:t>
      </w:r>
      <w:bookmarkEnd w:id="2179"/>
      <w:bookmarkEnd w:id="2180"/>
      <w:bookmarkEnd w:id="2181"/>
      <w:bookmarkEnd w:id="2182"/>
      <w:bookmarkEnd w:id="2183"/>
      <w:bookmarkEnd w:id="2184"/>
      <w:bookmarkEnd w:id="2185"/>
      <w:bookmarkEnd w:id="2186"/>
      <w:bookmarkEnd w:id="2187"/>
    </w:p>
    <w:p w14:paraId="57715ED7" w14:textId="77777777" w:rsidR="008927EF" w:rsidRPr="008927EF" w:rsidRDefault="008927EF" w:rsidP="002B59CC">
      <w:pPr>
        <w:rPr>
          <w:color w:val="000000"/>
        </w:rPr>
      </w:pPr>
      <w:r w:rsidRPr="00FC2D3C">
        <w:t>The codec and other considerations for real-time text described in the present document for MTSI clients in terminal using 3GPP access apply also to MTSI clients in terminal using fixed access. T</w:t>
      </w:r>
      <w:r w:rsidRPr="00FC2D3C">
        <w:rPr>
          <w:color w:val="000000"/>
        </w:rPr>
        <w:t>here are thus no inter-working considerations on the media level between these types of end-points.</w:t>
      </w:r>
    </w:p>
    <w:p w14:paraId="33503446" w14:textId="77777777" w:rsidR="00F61B8F" w:rsidRPr="000C588A" w:rsidRDefault="00F61B8F" w:rsidP="00F61B8F">
      <w:pPr>
        <w:pStyle w:val="Heading3"/>
      </w:pPr>
      <w:bookmarkStart w:id="2188" w:name="_Toc26369427"/>
      <w:bookmarkStart w:id="2189" w:name="_Toc36227309"/>
      <w:bookmarkStart w:id="2190" w:name="_Toc36228324"/>
      <w:bookmarkStart w:id="2191" w:name="_Toc36228951"/>
      <w:bookmarkStart w:id="2192" w:name="_Toc68847270"/>
      <w:bookmarkStart w:id="2193" w:name="_Toc74611205"/>
      <w:bookmarkStart w:id="2194" w:name="_Toc75566484"/>
      <w:bookmarkStart w:id="2195" w:name="_Toc89790035"/>
      <w:bookmarkStart w:id="2196" w:name="_Toc89963179"/>
      <w:r w:rsidRPr="000C588A">
        <w:t>12.7.</w:t>
      </w:r>
      <w:r w:rsidR="008927EF">
        <w:rPr>
          <w:lang w:eastAsia="ko-KR"/>
        </w:rPr>
        <w:t>5</w:t>
      </w:r>
      <w:r>
        <w:rPr>
          <w:noProof/>
        </w:rPr>
        <w:tab/>
      </w:r>
      <w:r>
        <w:rPr>
          <w:rFonts w:hint="eastAsia"/>
          <w:lang w:eastAsia="ko-KR"/>
        </w:rPr>
        <w:t>Inter-working IPv4 and IPv6 networks</w:t>
      </w:r>
      <w:bookmarkEnd w:id="2188"/>
      <w:bookmarkEnd w:id="2189"/>
      <w:bookmarkEnd w:id="2190"/>
      <w:bookmarkEnd w:id="2191"/>
      <w:bookmarkEnd w:id="2192"/>
      <w:bookmarkEnd w:id="2193"/>
      <w:bookmarkEnd w:id="2194"/>
      <w:bookmarkEnd w:id="2195"/>
      <w:bookmarkEnd w:id="2196"/>
    </w:p>
    <w:p w14:paraId="26F236ED" w14:textId="77777777" w:rsidR="00F61B8F" w:rsidRDefault="00F61B8F" w:rsidP="00F61B8F">
      <w:pPr>
        <w:rPr>
          <w:lang w:eastAsia="ko-KR"/>
        </w:rPr>
      </w:pPr>
      <w:r>
        <w:rPr>
          <w:noProof/>
          <w:lang w:eastAsia="ko-KR"/>
        </w:rPr>
        <w:t xml:space="preserve">If different IP versions are used by the offerer and the answerer, </w:t>
      </w:r>
      <w:r>
        <w:rPr>
          <w:rFonts w:hint="eastAsia"/>
          <w:lang w:eastAsia="ko-KR"/>
        </w:rPr>
        <w:t xml:space="preserve">information </w:t>
      </w:r>
      <w:r>
        <w:rPr>
          <w:lang w:eastAsia="ko-KR"/>
        </w:rPr>
        <w:t>in the SDP offer or answer</w:t>
      </w:r>
      <w:r>
        <w:rPr>
          <w:rFonts w:hint="eastAsia"/>
          <w:lang w:eastAsia="ko-KR"/>
        </w:rPr>
        <w:t xml:space="preserve"> related to IP </w:t>
      </w:r>
      <w:r>
        <w:rPr>
          <w:lang w:eastAsia="ko-KR"/>
        </w:rPr>
        <w:t>version</w:t>
      </w:r>
      <w:r>
        <w:rPr>
          <w:rFonts w:hint="eastAsia"/>
          <w:lang w:eastAsia="ko-KR"/>
        </w:rPr>
        <w:t xml:space="preserve"> and QoS negotiation </w:t>
      </w:r>
      <w:r>
        <w:rPr>
          <w:lang w:eastAsia="ko-KR"/>
        </w:rPr>
        <w:t xml:space="preserve">should be modified appropriately </w:t>
      </w:r>
      <w:r>
        <w:rPr>
          <w:rFonts w:hint="eastAsia"/>
          <w:lang w:eastAsia="ko-KR"/>
        </w:rPr>
        <w:t xml:space="preserve">by the MTSI MGW </w:t>
      </w:r>
      <w:r>
        <w:rPr>
          <w:lang w:eastAsia="ko-KR"/>
        </w:rPr>
        <w:t xml:space="preserve">so that </w:t>
      </w:r>
      <w:r>
        <w:rPr>
          <w:rFonts w:hint="eastAsia"/>
          <w:lang w:eastAsia="ko-KR"/>
        </w:rPr>
        <w:t>the offerer and the answerer</w:t>
      </w:r>
      <w:r>
        <w:rPr>
          <w:lang w:eastAsia="ko-KR"/>
        </w:rPr>
        <w:t xml:space="preserve"> agree with </w:t>
      </w:r>
      <w:r>
        <w:rPr>
          <w:rFonts w:hint="eastAsia"/>
          <w:lang w:eastAsia="ko-KR"/>
        </w:rPr>
        <w:t xml:space="preserve">an identical or </w:t>
      </w:r>
      <w:r>
        <w:rPr>
          <w:lang w:eastAsia="ko-KR"/>
        </w:rPr>
        <w:t>similar source bit-rates.</w:t>
      </w:r>
    </w:p>
    <w:p w14:paraId="3531DF3D" w14:textId="77777777" w:rsidR="00F61B8F" w:rsidRDefault="00F61B8F" w:rsidP="002B59CC">
      <w:pPr>
        <w:rPr>
          <w:noProof/>
          <w:lang w:eastAsia="ko-KR"/>
        </w:rPr>
      </w:pPr>
      <w:r>
        <w:rPr>
          <w:noProof/>
          <w:lang w:eastAsia="ko-KR"/>
        </w:rPr>
        <w:t>For video, b=AS in IPv</w:t>
      </w:r>
      <w:r>
        <w:rPr>
          <w:rFonts w:hint="eastAsia"/>
          <w:noProof/>
          <w:lang w:eastAsia="ko-KR"/>
        </w:rPr>
        <w:t>6</w:t>
      </w:r>
      <w:r>
        <w:rPr>
          <w:noProof/>
          <w:lang w:eastAsia="ko-KR"/>
        </w:rPr>
        <w:t xml:space="preserve"> should be </w:t>
      </w:r>
      <w:r>
        <w:rPr>
          <w:rFonts w:hint="eastAsia"/>
          <w:noProof/>
          <w:lang w:eastAsia="ko-KR"/>
        </w:rPr>
        <w:t>assumed to be a product of b=AS in</w:t>
      </w:r>
      <w:r>
        <w:rPr>
          <w:noProof/>
          <w:lang w:eastAsia="ko-KR"/>
        </w:rPr>
        <w:t xml:space="preserve"> IPv</w:t>
      </w:r>
      <w:r>
        <w:rPr>
          <w:rFonts w:hint="eastAsia"/>
          <w:noProof/>
          <w:lang w:eastAsia="ko-KR"/>
        </w:rPr>
        <w:t>4 and 1.0</w:t>
      </w:r>
      <w:r>
        <w:rPr>
          <w:noProof/>
          <w:lang w:eastAsia="ko-KR"/>
        </w:rPr>
        <w:t>4</w:t>
      </w:r>
      <w:r>
        <w:rPr>
          <w:rFonts w:hint="eastAsia"/>
          <w:noProof/>
          <w:lang w:eastAsia="ko-KR"/>
        </w:rPr>
        <w:t xml:space="preserve">, rounded </w:t>
      </w:r>
      <w:r>
        <w:rPr>
          <w:noProof/>
          <w:lang w:eastAsia="ko-KR"/>
        </w:rPr>
        <w:t>down</w:t>
      </w:r>
      <w:r>
        <w:rPr>
          <w:rFonts w:hint="eastAsia"/>
          <w:noProof/>
          <w:lang w:eastAsia="ko-KR"/>
        </w:rPr>
        <w:t xml:space="preserve"> to a nearest integer</w:t>
      </w:r>
      <w:r>
        <w:rPr>
          <w:noProof/>
          <w:lang w:eastAsia="ko-KR"/>
        </w:rPr>
        <w:t xml:space="preserve">, when other information that can be used to re-compute b=AS in IPv6 from b=AS in IPv4 is not present. Likewise, b=AS in IPv4 should be </w:t>
      </w:r>
      <w:r>
        <w:rPr>
          <w:rFonts w:hint="eastAsia"/>
          <w:noProof/>
          <w:lang w:eastAsia="ko-KR"/>
        </w:rPr>
        <w:t>assumed to be a product of b=AS in</w:t>
      </w:r>
      <w:r>
        <w:rPr>
          <w:noProof/>
          <w:lang w:eastAsia="ko-KR"/>
        </w:rPr>
        <w:t xml:space="preserve"> IPv6</w:t>
      </w:r>
      <w:r>
        <w:rPr>
          <w:rFonts w:hint="eastAsia"/>
          <w:noProof/>
          <w:lang w:eastAsia="ko-KR"/>
        </w:rPr>
        <w:t xml:space="preserve"> and 0.</w:t>
      </w:r>
      <w:r>
        <w:rPr>
          <w:noProof/>
          <w:lang w:eastAsia="ko-KR"/>
        </w:rPr>
        <w:t>96</w:t>
      </w:r>
      <w:r>
        <w:rPr>
          <w:rFonts w:hint="eastAsia"/>
          <w:noProof/>
          <w:lang w:eastAsia="ko-KR"/>
        </w:rPr>
        <w:t xml:space="preserve">, rounded </w:t>
      </w:r>
      <w:r>
        <w:rPr>
          <w:noProof/>
          <w:lang w:eastAsia="ko-KR"/>
        </w:rPr>
        <w:t>up</w:t>
      </w:r>
      <w:r>
        <w:rPr>
          <w:rFonts w:hint="eastAsia"/>
          <w:noProof/>
          <w:lang w:eastAsia="ko-KR"/>
        </w:rPr>
        <w:t xml:space="preserve"> to a nearest integer</w:t>
      </w:r>
      <w:r>
        <w:rPr>
          <w:noProof/>
          <w:lang w:eastAsia="ko-KR"/>
        </w:rPr>
        <w:t xml:space="preserve">. These formulas meet the relationship of b=AS values </w:t>
      </w:r>
      <w:r>
        <w:rPr>
          <w:color w:val="000000"/>
          <w:lang w:eastAsia="ko-KR"/>
        </w:rPr>
        <w:t xml:space="preserve">for </w:t>
      </w:r>
      <w:r w:rsidRPr="008B0167">
        <w:rPr>
          <w:color w:val="000000"/>
          <w:lang w:eastAsia="ko-KR"/>
        </w:rPr>
        <w:t>176×144 and 320×240</w:t>
      </w:r>
      <w:r>
        <w:rPr>
          <w:color w:val="000000"/>
          <w:lang w:eastAsia="ko-KR"/>
        </w:rPr>
        <w:t xml:space="preserve"> </w:t>
      </w:r>
      <w:r>
        <w:rPr>
          <w:noProof/>
          <w:lang w:eastAsia="ko-KR"/>
        </w:rPr>
        <w:t>in Table N.x. Depending on service policy or codec configuration, other formulas can be used.</w:t>
      </w:r>
    </w:p>
    <w:p w14:paraId="554E0964" w14:textId="77777777" w:rsidR="009533BC" w:rsidRDefault="009533BC" w:rsidP="002B59CC">
      <w:pPr>
        <w:rPr>
          <w:noProof/>
          <w:lang w:eastAsia="ko-KR"/>
        </w:rPr>
      </w:pPr>
      <w:r>
        <w:rPr>
          <w:noProof/>
          <w:lang w:eastAsia="ko-KR"/>
        </w:rPr>
        <w:t>An MTSI MGW for interworking between IPv4 and IPv6 networks supporting the ‘a=bw-info’ attribute (see clause 19) shall re-compute the bandwidth properties signalled with this attribute if only bandwidths for either IPv4 or IPv6 are present. If bandwidth properties are provided with values for both IPv4 and IPv6 then the MTSI MGW should not re-compute the bandwidths.</w:t>
      </w:r>
    </w:p>
    <w:p w14:paraId="2DCB2030" w14:textId="77777777" w:rsidR="00F012D9" w:rsidRPr="00F012D9" w:rsidRDefault="00F012D9" w:rsidP="00F012D9">
      <w:pPr>
        <w:pStyle w:val="Heading2"/>
      </w:pPr>
      <w:bookmarkStart w:id="2197" w:name="_Toc26369428"/>
      <w:bookmarkStart w:id="2198" w:name="_Toc36227310"/>
      <w:bookmarkStart w:id="2199" w:name="_Toc36228325"/>
      <w:bookmarkStart w:id="2200" w:name="_Toc36228952"/>
      <w:bookmarkStart w:id="2201" w:name="_Toc68847271"/>
      <w:bookmarkStart w:id="2202" w:name="_Toc74611206"/>
      <w:bookmarkStart w:id="2203" w:name="_Toc75566485"/>
      <w:bookmarkStart w:id="2204" w:name="_Toc89790036"/>
      <w:bookmarkStart w:id="2205" w:name="_Toc89963180"/>
      <w:r>
        <w:t>12.8</w:t>
      </w:r>
      <w:r>
        <w:tab/>
      </w:r>
      <w:r w:rsidRPr="002D4C7C">
        <w:t>MGW ha</w:t>
      </w:r>
      <w:r>
        <w:t>n</w:t>
      </w:r>
      <w:r w:rsidRPr="002D4C7C">
        <w:t>d</w:t>
      </w:r>
      <w:r>
        <w:t>l</w:t>
      </w:r>
      <w:r w:rsidRPr="002D4C7C">
        <w:t>ing for NO_REQ interworking</w:t>
      </w:r>
      <w:bookmarkEnd w:id="2197"/>
      <w:bookmarkEnd w:id="2198"/>
      <w:bookmarkEnd w:id="2199"/>
      <w:bookmarkEnd w:id="2200"/>
      <w:bookmarkEnd w:id="2201"/>
      <w:bookmarkEnd w:id="2202"/>
      <w:bookmarkEnd w:id="2203"/>
      <w:bookmarkEnd w:id="2204"/>
      <w:bookmarkEnd w:id="2205"/>
    </w:p>
    <w:p w14:paraId="649EA9A0" w14:textId="77777777" w:rsidR="00F012D9" w:rsidRPr="00B4643B" w:rsidRDefault="00F012D9" w:rsidP="00F012D9">
      <w:pPr>
        <w:spacing w:before="120" w:after="0"/>
        <w:outlineLvl w:val="1"/>
        <w:rPr>
          <w:lang w:val="en-US" w:eastAsia="ja-JP"/>
        </w:rPr>
      </w:pPr>
      <w:r w:rsidRPr="0009423D">
        <w:rPr>
          <w:lang w:val="en-US" w:eastAsia="ja-JP"/>
        </w:rPr>
        <w:t xml:space="preserve">The meaning of "none" and "NO_REQ" for EVS (as specified in </w:t>
      </w:r>
      <w:r w:rsidRPr="00B4643B">
        <w:rPr>
          <w:lang w:val="en-US" w:eastAsia="ja-JP"/>
        </w:rPr>
        <w:t>TS 26.445 [125] is not equivalent to code-point "CMR=15" for AMR and AMR-WB (as specified according to TS 26.114 and RFC 4867 with its errata):</w:t>
      </w:r>
    </w:p>
    <w:p w14:paraId="35DE5750" w14:textId="77777777" w:rsidR="00F012D9" w:rsidRPr="00B4643B" w:rsidRDefault="00F012D9" w:rsidP="00F012D9">
      <w:pPr>
        <w:pStyle w:val="B1"/>
        <w:rPr>
          <w:rFonts w:eastAsia="SimSun"/>
          <w:lang w:val="en-US" w:eastAsia="ja-JP"/>
        </w:rPr>
      </w:pPr>
      <w:r>
        <w:rPr>
          <w:rFonts w:eastAsia="SimSun"/>
          <w:lang w:val="en-US" w:eastAsia="ja-JP"/>
        </w:rPr>
        <w:lastRenderedPageBreak/>
        <w:t>-</w:t>
      </w:r>
      <w:r>
        <w:rPr>
          <w:rFonts w:eastAsia="SimSun"/>
          <w:lang w:val="en-US" w:eastAsia="ja-JP"/>
        </w:rPr>
        <w:tab/>
      </w:r>
      <w:r w:rsidRPr="00B4643B">
        <w:rPr>
          <w:rFonts w:eastAsia="SimSun"/>
          <w:lang w:val="en-US" w:eastAsia="ja-JP"/>
        </w:rPr>
        <w:t>For AMR-WB, CMR=15 overrides the previously received CMR value (correspondi</w:t>
      </w:r>
      <w:r w:rsidRPr="00B4643B">
        <w:rPr>
          <w:lang w:val="en-US" w:eastAsia="ja-JP"/>
        </w:rPr>
        <w:t xml:space="preserve">ng to a speech mode or CMR=15). </w:t>
      </w:r>
      <w:r w:rsidRPr="00B4643B">
        <w:rPr>
          <w:rFonts w:eastAsia="SimSun"/>
          <w:lang w:val="en-US" w:eastAsia="ja-JP"/>
        </w:rPr>
        <w:t>In other words, when a</w:t>
      </w:r>
      <w:r>
        <w:rPr>
          <w:rFonts w:eastAsia="SimSun"/>
          <w:lang w:val="en-US" w:eastAsia="ja-JP"/>
        </w:rPr>
        <w:t>n MTSI client</w:t>
      </w:r>
      <w:r w:rsidRPr="00B4643B">
        <w:rPr>
          <w:rFonts w:eastAsia="SimSun"/>
          <w:lang w:val="en-US" w:eastAsia="ja-JP"/>
        </w:rPr>
        <w:t xml:space="preserve"> receives CMR15 it is no longer restricted for its outbound packets by the previously received CMR, however it still </w:t>
      </w:r>
      <w:r>
        <w:rPr>
          <w:rFonts w:eastAsia="SimSun"/>
          <w:lang w:val="en-US" w:eastAsia="ja-JP"/>
        </w:rPr>
        <w:t>complies</w:t>
      </w:r>
      <w:r w:rsidRPr="00B4643B">
        <w:rPr>
          <w:rFonts w:eastAsia="SimSun"/>
          <w:lang w:val="en-US" w:eastAsia="ja-JP"/>
        </w:rPr>
        <w:t xml:space="preserve"> </w:t>
      </w:r>
      <w:r w:rsidRPr="00B4643B">
        <w:rPr>
          <w:lang w:val="en-US" w:eastAsia="ja-JP"/>
        </w:rPr>
        <w:t>with</w:t>
      </w:r>
      <w:r w:rsidRPr="00B4643B">
        <w:rPr>
          <w:rFonts w:eastAsia="SimSun"/>
          <w:lang w:val="en-US" w:eastAsia="ja-JP"/>
        </w:rPr>
        <w:t xml:space="preserve"> the negotiated mode-set.</w:t>
      </w:r>
    </w:p>
    <w:p w14:paraId="2DC85907" w14:textId="77777777" w:rsidR="00F012D9" w:rsidRPr="00B4643B" w:rsidRDefault="00F012D9" w:rsidP="00F012D9">
      <w:pPr>
        <w:pStyle w:val="B1"/>
        <w:rPr>
          <w:lang w:val="en-US" w:eastAsia="ja-JP"/>
        </w:rPr>
      </w:pPr>
      <w:r>
        <w:rPr>
          <w:rFonts w:eastAsia="SimSun"/>
          <w:lang w:val="en-US" w:eastAsia="ja-JP"/>
        </w:rPr>
        <w:t>-</w:t>
      </w:r>
      <w:r>
        <w:rPr>
          <w:rFonts w:eastAsia="SimSun"/>
          <w:lang w:val="en-US" w:eastAsia="ja-JP"/>
        </w:rPr>
        <w:tab/>
      </w:r>
      <w:r w:rsidRPr="00B4643B">
        <w:rPr>
          <w:rFonts w:eastAsia="SimSun"/>
          <w:lang w:val="en-US" w:eastAsia="ja-JP"/>
        </w:rPr>
        <w:t>For EVS, the 'NO_REQ' and 'none' CMR code points mean that there is no request and this CMR value shall be ignored. In other words, when a</w:t>
      </w:r>
      <w:r>
        <w:rPr>
          <w:rFonts w:eastAsia="SimSun"/>
          <w:lang w:val="en-US" w:eastAsia="ja-JP"/>
        </w:rPr>
        <w:t>n MTSI client</w:t>
      </w:r>
      <w:r w:rsidRPr="00B4643B">
        <w:rPr>
          <w:rFonts w:eastAsia="SimSun"/>
          <w:lang w:val="en-US" w:eastAsia="ja-JP"/>
        </w:rPr>
        <w:t xml:space="preserve"> receives NO_REQ or 'none' for EVS it is still restricted for its outbound packets by the previously received CMR (if any) and in addition it </w:t>
      </w:r>
      <w:r>
        <w:rPr>
          <w:rFonts w:eastAsia="SimSun"/>
          <w:lang w:val="en-US" w:eastAsia="ja-JP"/>
        </w:rPr>
        <w:t>still complies</w:t>
      </w:r>
      <w:r w:rsidRPr="00B4643B">
        <w:rPr>
          <w:rFonts w:eastAsia="SimSun"/>
          <w:lang w:val="en-US" w:eastAsia="ja-JP"/>
        </w:rPr>
        <w:t xml:space="preserve"> within the negotiated codec operation modes.</w:t>
      </w:r>
    </w:p>
    <w:p w14:paraId="7A0C2786" w14:textId="77777777" w:rsidR="00F012D9" w:rsidRPr="00B4643B" w:rsidRDefault="00F012D9" w:rsidP="00F012D9">
      <w:pPr>
        <w:spacing w:before="120" w:after="0"/>
        <w:outlineLvl w:val="1"/>
        <w:rPr>
          <w:lang w:val="en-US" w:eastAsia="ja-JP"/>
        </w:rPr>
      </w:pPr>
      <w:r w:rsidRPr="00B4643B">
        <w:rPr>
          <w:lang w:val="en-US" w:eastAsia="ja-JP"/>
        </w:rPr>
        <w:t>MGWs in the path, repacking between the RTP format according to RFC 4867 [28] and the EVS RTP format in TS 26.445 [125] shall translate between these code-points (in transcoder-free operation):</w:t>
      </w:r>
    </w:p>
    <w:p w14:paraId="3F55328C"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AMR-WB to EVS (AMR-WB IO): CMR=15 shall be replaced by the highest possible of EVS AMR-WB IO allowed in the session.</w:t>
      </w:r>
    </w:p>
    <w:p w14:paraId="4280E9DE"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EVS (AMR-WB IO) to AMR-WB: NO_REQ and none shall be replaced by the previously sent CMR (or the highest possible of AMR-WB allowed in the session if no request has been sent since the beginning of the session).</w:t>
      </w:r>
    </w:p>
    <w:p w14:paraId="6698CEA6"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more than one frame per packet (e.g. from 1 frame per packet to 2 frames per packets or vice versa), the MGW may have to "combine" or "repeat" CMRs following same translation as for the single frame per packet when applicable.</w:t>
      </w:r>
    </w:p>
    <w:p w14:paraId="0F3CB0D1" w14:textId="77777777" w:rsidR="00F012D9" w:rsidRPr="005C481B" w:rsidRDefault="00F012D9" w:rsidP="00F012D9">
      <w:pPr>
        <w:rPr>
          <w:rFonts w:eastAsia="SimSun"/>
          <w:lang w:eastAsia="ja-JP"/>
        </w:rPr>
      </w:pPr>
      <w:r w:rsidRPr="00B4643B">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657F4BB" w14:textId="77777777" w:rsidR="00F012D9" w:rsidRDefault="00F012D9" w:rsidP="00F012D9">
      <w:pPr>
        <w:pStyle w:val="NO"/>
        <w:rPr>
          <w:lang w:eastAsia="ja-JP"/>
        </w:rPr>
      </w:pPr>
      <w:r w:rsidRPr="00B4643B">
        <w:rPr>
          <w:lang w:eastAsia="ja-JP"/>
        </w:rPr>
        <w:t>NOTE:</w:t>
      </w:r>
      <w:r w:rsidRPr="00B4643B">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17546342" w14:textId="77777777" w:rsidR="00F012D9" w:rsidRPr="00F012D9" w:rsidRDefault="00F012D9" w:rsidP="00F012D9">
      <w:pPr>
        <w:pStyle w:val="FP"/>
        <w:rPr>
          <w:noProof/>
          <w:lang w:eastAsia="ko-KR"/>
        </w:rPr>
      </w:pPr>
    </w:p>
    <w:p w14:paraId="1B708CBB" w14:textId="77777777" w:rsidR="00B35D29" w:rsidRDefault="00B35D29">
      <w:pPr>
        <w:pStyle w:val="Heading1"/>
      </w:pPr>
      <w:bookmarkStart w:id="2206" w:name="_Toc26369429"/>
      <w:bookmarkStart w:id="2207" w:name="_Toc36227311"/>
      <w:bookmarkStart w:id="2208" w:name="_Toc36228326"/>
      <w:bookmarkStart w:id="2209" w:name="_Toc36228953"/>
      <w:bookmarkStart w:id="2210" w:name="_Toc68847272"/>
      <w:bookmarkStart w:id="2211" w:name="_Toc74611207"/>
      <w:bookmarkStart w:id="2212" w:name="_Toc75566486"/>
      <w:bookmarkStart w:id="2213" w:name="_Toc89790037"/>
      <w:bookmarkStart w:id="2214" w:name="_Toc89963181"/>
      <w:r>
        <w:t>13</w:t>
      </w:r>
      <w:r>
        <w:tab/>
        <w:t>Void</w:t>
      </w:r>
      <w:bookmarkEnd w:id="2206"/>
      <w:bookmarkEnd w:id="2207"/>
      <w:bookmarkEnd w:id="2208"/>
      <w:bookmarkEnd w:id="2209"/>
      <w:bookmarkEnd w:id="2210"/>
      <w:bookmarkEnd w:id="2211"/>
      <w:bookmarkEnd w:id="2212"/>
      <w:bookmarkEnd w:id="2213"/>
      <w:bookmarkEnd w:id="2214"/>
    </w:p>
    <w:p w14:paraId="47D3ACC9" w14:textId="77777777" w:rsidR="00B35D29" w:rsidRDefault="00B35D29">
      <w:pPr>
        <w:pStyle w:val="FP"/>
      </w:pPr>
    </w:p>
    <w:p w14:paraId="1E988678" w14:textId="77777777" w:rsidR="00B35D29" w:rsidRDefault="00EA005C">
      <w:pPr>
        <w:pStyle w:val="Heading1"/>
      </w:pPr>
      <w:bookmarkStart w:id="2215" w:name="_Toc26369430"/>
      <w:bookmarkStart w:id="2216" w:name="_Toc36227312"/>
      <w:bookmarkStart w:id="2217" w:name="_Toc36228327"/>
      <w:bookmarkStart w:id="2218" w:name="_Toc36228954"/>
      <w:bookmarkStart w:id="2219" w:name="_Toc68847273"/>
      <w:bookmarkStart w:id="2220" w:name="_Toc74611208"/>
      <w:bookmarkStart w:id="2221" w:name="_Toc75566487"/>
      <w:bookmarkStart w:id="2222" w:name="_Toc89790038"/>
      <w:bookmarkStart w:id="2223" w:name="_Toc89963182"/>
      <w:r>
        <w:t>13a</w:t>
      </w:r>
      <w:r>
        <w:tab/>
      </w:r>
      <w:r w:rsidR="00B35D29">
        <w:t>Media types, codecs and formats used for MSRP transport</w:t>
      </w:r>
      <w:bookmarkEnd w:id="2215"/>
      <w:bookmarkEnd w:id="2216"/>
      <w:bookmarkEnd w:id="2217"/>
      <w:bookmarkEnd w:id="2218"/>
      <w:bookmarkEnd w:id="2219"/>
      <w:bookmarkEnd w:id="2220"/>
      <w:bookmarkEnd w:id="2221"/>
      <w:bookmarkEnd w:id="2222"/>
      <w:bookmarkEnd w:id="2223"/>
    </w:p>
    <w:p w14:paraId="5C6B6F33" w14:textId="77777777" w:rsidR="00B35D29" w:rsidRDefault="00B35D29">
      <w:pPr>
        <w:pStyle w:val="Heading2"/>
      </w:pPr>
      <w:bookmarkStart w:id="2224" w:name="_Toc26369431"/>
      <w:bookmarkStart w:id="2225" w:name="_Toc36227313"/>
      <w:bookmarkStart w:id="2226" w:name="_Toc36228328"/>
      <w:bookmarkStart w:id="2227" w:name="_Toc36228955"/>
      <w:bookmarkStart w:id="2228" w:name="_Toc68847274"/>
      <w:bookmarkStart w:id="2229" w:name="_Toc74611209"/>
      <w:bookmarkStart w:id="2230" w:name="_Toc75566488"/>
      <w:bookmarkStart w:id="2231" w:name="_Toc89790039"/>
      <w:bookmarkStart w:id="2232" w:name="_Toc89963183"/>
      <w:r>
        <w:t>13a.1</w:t>
      </w:r>
      <w:r>
        <w:tab/>
        <w:t>General</w:t>
      </w:r>
      <w:bookmarkEnd w:id="2224"/>
      <w:bookmarkEnd w:id="2225"/>
      <w:bookmarkEnd w:id="2226"/>
      <w:bookmarkEnd w:id="2227"/>
      <w:bookmarkEnd w:id="2228"/>
      <w:bookmarkEnd w:id="2229"/>
      <w:bookmarkEnd w:id="2230"/>
      <w:bookmarkEnd w:id="2231"/>
      <w:bookmarkEnd w:id="2232"/>
    </w:p>
    <w:p w14:paraId="2095EDEB" w14:textId="77777777" w:rsidR="00B35D29" w:rsidRDefault="00B35D29">
      <w:r>
        <w:t>The IMS messaging service is described in TS 26.141 [59]. The description of IMS messaging in clauses 1-6 of 3GPP TS 26.141 [59] is applicable for MSRP-transported media in MTSI. The MSRP transport itself is described in 3GPP TS 24.</w:t>
      </w:r>
      <w:r w:rsidR="00E1716F">
        <w:t xml:space="preserve">247 </w:t>
      </w:r>
      <w:r>
        <w:t>[</w:t>
      </w:r>
      <w:r w:rsidR="00E1716F">
        <w:t>82</w:t>
      </w:r>
      <w:r>
        <w:t>].</w:t>
      </w:r>
    </w:p>
    <w:p w14:paraId="32D5038C" w14:textId="77777777" w:rsidR="00B35D29" w:rsidRDefault="00B35D29">
      <w:r>
        <w:t>All statements in TS 26.141 regarding IMS messaging are valid for MSRP transported media in MTSI including the status of the statement (shall, should, may).</w:t>
      </w:r>
    </w:p>
    <w:p w14:paraId="30F5EE06" w14:textId="77777777" w:rsidR="00B35D29" w:rsidRDefault="00B35D29">
      <w:pPr>
        <w:rPr>
          <w:lang w:eastAsia="zh-CN"/>
        </w:rPr>
      </w:pPr>
      <w:r>
        <w:t>Any differences between IMS messaging in 3GPP TS 26.141 [59] and MSRP transported media in MTSI are described in clause 13</w:t>
      </w:r>
      <w:r>
        <w:rPr>
          <w:lang w:eastAsia="zh-CN"/>
        </w:rPr>
        <w:t>a</w:t>
      </w:r>
      <w:r>
        <w:t>.2.</w:t>
      </w:r>
    </w:p>
    <w:p w14:paraId="65B91FB0" w14:textId="77777777" w:rsidR="00B35D29" w:rsidRDefault="00B35D29">
      <w:pPr>
        <w:pStyle w:val="Heading2"/>
      </w:pPr>
      <w:bookmarkStart w:id="2233" w:name="_Toc26369432"/>
      <w:bookmarkStart w:id="2234" w:name="_Toc36227314"/>
      <w:bookmarkStart w:id="2235" w:name="_Toc36228329"/>
      <w:bookmarkStart w:id="2236" w:name="_Toc36228956"/>
      <w:bookmarkStart w:id="2237" w:name="_Toc68847275"/>
      <w:bookmarkStart w:id="2238" w:name="_Toc74611210"/>
      <w:bookmarkStart w:id="2239" w:name="_Toc75566489"/>
      <w:bookmarkStart w:id="2240" w:name="_Toc89790040"/>
      <w:bookmarkStart w:id="2241" w:name="_Toc89963184"/>
      <w:r>
        <w:t>13a.2</w:t>
      </w:r>
      <w:r>
        <w:tab/>
        <w:t>Difference relative to 3GPP TS 26.141</w:t>
      </w:r>
      <w:bookmarkEnd w:id="2233"/>
      <w:bookmarkEnd w:id="2234"/>
      <w:bookmarkEnd w:id="2235"/>
      <w:bookmarkEnd w:id="2236"/>
      <w:bookmarkEnd w:id="2237"/>
      <w:bookmarkEnd w:id="2238"/>
      <w:bookmarkEnd w:id="2239"/>
      <w:bookmarkEnd w:id="2240"/>
      <w:bookmarkEnd w:id="2241"/>
    </w:p>
    <w:p w14:paraId="0A019608" w14:textId="77777777" w:rsidR="00B35D29" w:rsidRDefault="00B35D29">
      <w:pPr>
        <w:pStyle w:val="Heading3"/>
      </w:pPr>
      <w:bookmarkStart w:id="2242" w:name="_Toc26369433"/>
      <w:bookmarkStart w:id="2243" w:name="_Toc36227315"/>
      <w:bookmarkStart w:id="2244" w:name="_Toc36228330"/>
      <w:bookmarkStart w:id="2245" w:name="_Toc36228957"/>
      <w:bookmarkStart w:id="2246" w:name="_Toc68847276"/>
      <w:bookmarkStart w:id="2247" w:name="_Toc74611211"/>
      <w:bookmarkStart w:id="2248" w:name="_Toc75566490"/>
      <w:bookmarkStart w:id="2249" w:name="_Toc89790041"/>
      <w:bookmarkStart w:id="2250" w:name="_Toc89963185"/>
      <w:r>
        <w:t>13a.2.1</w:t>
      </w:r>
      <w:r>
        <w:tab/>
        <w:t>Video</w:t>
      </w:r>
      <w:bookmarkEnd w:id="2242"/>
      <w:bookmarkEnd w:id="2243"/>
      <w:bookmarkEnd w:id="2244"/>
      <w:bookmarkEnd w:id="2245"/>
      <w:bookmarkEnd w:id="2246"/>
      <w:bookmarkEnd w:id="2247"/>
      <w:bookmarkEnd w:id="2248"/>
      <w:bookmarkEnd w:id="2249"/>
      <w:bookmarkEnd w:id="2250"/>
    </w:p>
    <w:p w14:paraId="79E56461" w14:textId="77777777" w:rsidR="00B35D29" w:rsidRDefault="00004730">
      <w:r>
        <w:rPr>
          <w:rFonts w:cs="Arial"/>
          <w:bCs/>
        </w:rPr>
        <w:t>For MSRP transported Media in MTSI, clause 5.2.2 of this specification applies</w:t>
      </w:r>
      <w:r w:rsidR="00B35D29">
        <w:t>.</w:t>
      </w:r>
    </w:p>
    <w:p w14:paraId="7048D545" w14:textId="77777777" w:rsidR="00B35D29" w:rsidRDefault="00B35D29">
      <w:pPr>
        <w:pStyle w:val="Heading1"/>
      </w:pPr>
      <w:bookmarkStart w:id="2251" w:name="_Toc26369434"/>
      <w:bookmarkStart w:id="2252" w:name="_Toc36227316"/>
      <w:bookmarkStart w:id="2253" w:name="_Toc36228331"/>
      <w:bookmarkStart w:id="2254" w:name="_Toc36228958"/>
      <w:bookmarkStart w:id="2255" w:name="_Toc68847277"/>
      <w:bookmarkStart w:id="2256" w:name="_Toc74611212"/>
      <w:bookmarkStart w:id="2257" w:name="_Toc75566491"/>
      <w:bookmarkStart w:id="2258" w:name="_Toc89790042"/>
      <w:bookmarkStart w:id="2259" w:name="_Toc89963186"/>
      <w:r>
        <w:lastRenderedPageBreak/>
        <w:t>14</w:t>
      </w:r>
      <w:r>
        <w:tab/>
        <w:t>Supplementary services</w:t>
      </w:r>
      <w:bookmarkEnd w:id="2251"/>
      <w:bookmarkEnd w:id="2252"/>
      <w:bookmarkEnd w:id="2253"/>
      <w:bookmarkEnd w:id="2254"/>
      <w:bookmarkEnd w:id="2255"/>
      <w:bookmarkEnd w:id="2256"/>
      <w:bookmarkEnd w:id="2257"/>
      <w:bookmarkEnd w:id="2258"/>
      <w:bookmarkEnd w:id="2259"/>
    </w:p>
    <w:p w14:paraId="352AB7F8" w14:textId="77777777" w:rsidR="00B35D29" w:rsidRDefault="00B35D29">
      <w:pPr>
        <w:pStyle w:val="Heading2"/>
      </w:pPr>
      <w:bookmarkStart w:id="2260" w:name="_Toc26369435"/>
      <w:bookmarkStart w:id="2261" w:name="_Toc36227317"/>
      <w:bookmarkStart w:id="2262" w:name="_Toc36228332"/>
      <w:bookmarkStart w:id="2263" w:name="_Toc36228959"/>
      <w:bookmarkStart w:id="2264" w:name="_Toc68847278"/>
      <w:bookmarkStart w:id="2265" w:name="_Toc74611213"/>
      <w:bookmarkStart w:id="2266" w:name="_Toc75566492"/>
      <w:bookmarkStart w:id="2267" w:name="_Toc89790043"/>
      <w:bookmarkStart w:id="2268" w:name="_Toc89963187"/>
      <w:r>
        <w:t>14.1</w:t>
      </w:r>
      <w:r>
        <w:tab/>
        <w:t>General</w:t>
      </w:r>
      <w:bookmarkEnd w:id="2260"/>
      <w:bookmarkEnd w:id="2261"/>
      <w:bookmarkEnd w:id="2262"/>
      <w:bookmarkEnd w:id="2263"/>
      <w:bookmarkEnd w:id="2264"/>
      <w:bookmarkEnd w:id="2265"/>
      <w:bookmarkEnd w:id="2266"/>
      <w:bookmarkEnd w:id="2267"/>
      <w:bookmarkEnd w:id="2268"/>
    </w:p>
    <w:p w14:paraId="42E08155" w14:textId="77777777" w:rsidR="00B35D29" w:rsidRDefault="00B35D29">
      <w:r>
        <w:t>In this section media layer behaviour is specified for relevant supplementary services. The supplementary services included in MTSI are described in 3GPP TS 24.173 [57]. The requirements on the codec support and the data transport are identical to those listed in clauses 5.2 and 7. These requirements are listed here due to the fact that there might be other media</w:t>
      </w:r>
      <w:r>
        <w:noBreakHyphen/>
        <w:t>influencing nodes in MTSI whose behaviour is not explicitly covered by other parts of the present document.</w:t>
      </w:r>
    </w:p>
    <w:p w14:paraId="39CE645C" w14:textId="77777777" w:rsidR="00B35D29" w:rsidRDefault="00B35D29">
      <w:r>
        <w:t>The recommended behaviour described in the following sections is valid for MTSI clients, i.e. all session IP end-points; terminals, MTSI media gateways and other 3GPP network nodes acting as IP endpoints in MTSI sessions.</w:t>
      </w:r>
    </w:p>
    <w:p w14:paraId="3DECE607" w14:textId="77777777" w:rsidR="00B35D29" w:rsidRDefault="00B35D29">
      <w:pPr>
        <w:pStyle w:val="Heading2"/>
      </w:pPr>
      <w:bookmarkStart w:id="2269" w:name="_Toc26369436"/>
      <w:bookmarkStart w:id="2270" w:name="_Toc36227318"/>
      <w:bookmarkStart w:id="2271" w:name="_Toc36228333"/>
      <w:bookmarkStart w:id="2272" w:name="_Toc36228960"/>
      <w:bookmarkStart w:id="2273" w:name="_Toc68847279"/>
      <w:bookmarkStart w:id="2274" w:name="_Toc74611214"/>
      <w:bookmarkStart w:id="2275" w:name="_Toc75566493"/>
      <w:bookmarkStart w:id="2276" w:name="_Toc89790044"/>
      <w:bookmarkStart w:id="2277" w:name="_Toc89963188"/>
      <w:r>
        <w:t>14.2</w:t>
      </w:r>
      <w:r>
        <w:tab/>
        <w:t>Media formats and transport</w:t>
      </w:r>
      <w:bookmarkEnd w:id="2269"/>
      <w:bookmarkEnd w:id="2270"/>
      <w:bookmarkEnd w:id="2271"/>
      <w:bookmarkEnd w:id="2272"/>
      <w:bookmarkEnd w:id="2273"/>
      <w:bookmarkEnd w:id="2274"/>
      <w:bookmarkEnd w:id="2275"/>
      <w:bookmarkEnd w:id="2276"/>
      <w:bookmarkEnd w:id="2277"/>
    </w:p>
    <w:p w14:paraId="444174C2" w14:textId="77777777" w:rsidR="00B35D29" w:rsidRDefault="00B35D29">
      <w:r>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 5.2.1, video according to clause 5.2.2 and text according to clause 5.2.3.</w:t>
      </w:r>
    </w:p>
    <w:p w14:paraId="1E2904A1" w14:textId="77777777" w:rsidR="00B35D29" w:rsidRDefault="00B35D29">
      <w:r>
        <w:t>Similarly, the configuration and the transport of the media in any implementation of a supplementary service which affects media or media handling shall be done according to clause 7.</w:t>
      </w:r>
    </w:p>
    <w:p w14:paraId="26A35946" w14:textId="77777777" w:rsidR="00B35D29" w:rsidRDefault="00B35D29">
      <w:pPr>
        <w:pStyle w:val="Heading2"/>
      </w:pPr>
      <w:bookmarkStart w:id="2278" w:name="_Toc26369437"/>
      <w:bookmarkStart w:id="2279" w:name="_Toc36227319"/>
      <w:bookmarkStart w:id="2280" w:name="_Toc36228334"/>
      <w:bookmarkStart w:id="2281" w:name="_Toc36228961"/>
      <w:bookmarkStart w:id="2282" w:name="_Toc68847280"/>
      <w:bookmarkStart w:id="2283" w:name="_Toc74611215"/>
      <w:bookmarkStart w:id="2284" w:name="_Toc75566494"/>
      <w:bookmarkStart w:id="2285" w:name="_Toc89790045"/>
      <w:bookmarkStart w:id="2286" w:name="_Toc89963189"/>
      <w:r>
        <w:t>14.3</w:t>
      </w:r>
      <w:r>
        <w:tab/>
        <w:t>Media handling in hold procedures</w:t>
      </w:r>
      <w:bookmarkEnd w:id="2278"/>
      <w:bookmarkEnd w:id="2279"/>
      <w:bookmarkEnd w:id="2280"/>
      <w:bookmarkEnd w:id="2281"/>
      <w:bookmarkEnd w:id="2282"/>
      <w:bookmarkEnd w:id="2283"/>
      <w:bookmarkEnd w:id="2284"/>
      <w:bookmarkEnd w:id="2285"/>
      <w:bookmarkEnd w:id="2286"/>
    </w:p>
    <w:p w14:paraId="63A4A287" w14:textId="77777777" w:rsidR="00B35D29" w:rsidRDefault="00B35D29">
      <w:pPr>
        <w:keepNext/>
        <w:keepLines/>
      </w:pPr>
      <w:r>
        <w:t>Whenever a supplementary service includes a hold procedure according to RFC 3264 [58],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3DFBF58D" w14:textId="77777777" w:rsidR="00B35D29" w:rsidRDefault="00B35D29">
      <w:pPr>
        <w:keepNext/>
        <w:keepLines/>
      </w:pPr>
      <w:r>
        <w:t>When a full-duplex session has put the media flow on hold (see section 8.4 in RFC 3264 [58]),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607FA44" w14:textId="77777777" w:rsidR="00B35D29" w:rsidRDefault="00B35D29">
      <w:pPr>
        <w:pStyle w:val="B1"/>
      </w:pPr>
      <w:r>
        <w:t>-</w:t>
      </w:r>
      <w:r>
        <w:tab/>
        <w:t>for speech media, the speech decoders should be reset;</w:t>
      </w:r>
    </w:p>
    <w:p w14:paraId="7B18C696" w14:textId="77777777" w:rsidR="00B35D29" w:rsidRDefault="00B35D29">
      <w:pPr>
        <w:pStyle w:val="B1"/>
      </w:pPr>
      <w:r>
        <w:t>-</w:t>
      </w:r>
      <w:r>
        <w:tab/>
        <w:t>for video media, the video encoders should start the updated session with a full infra refresh even if the previously allocated encoders are still active and no infra refresh is scheduled to be sent.</w:t>
      </w:r>
    </w:p>
    <w:p w14:paraId="00875811" w14:textId="77777777" w:rsidR="00B35D29" w:rsidRDefault="00B35D29">
      <w:pPr>
        <w:pStyle w:val="Heading1"/>
      </w:pPr>
      <w:bookmarkStart w:id="2287" w:name="_Toc26369438"/>
      <w:bookmarkStart w:id="2288" w:name="_Toc36227320"/>
      <w:bookmarkStart w:id="2289" w:name="_Toc36228335"/>
      <w:bookmarkStart w:id="2290" w:name="_Toc36228962"/>
      <w:bookmarkStart w:id="2291" w:name="_Toc68847281"/>
      <w:bookmarkStart w:id="2292" w:name="_Toc74611216"/>
      <w:bookmarkStart w:id="2293" w:name="_Toc75566495"/>
      <w:bookmarkStart w:id="2294" w:name="_Toc89790046"/>
      <w:bookmarkStart w:id="2295" w:name="_Toc89963190"/>
      <w:r>
        <w:t>15</w:t>
      </w:r>
      <w:r>
        <w:tab/>
        <w:t>Network preference management object</w:t>
      </w:r>
      <w:bookmarkEnd w:id="2287"/>
      <w:bookmarkEnd w:id="2288"/>
      <w:bookmarkEnd w:id="2289"/>
      <w:bookmarkEnd w:id="2290"/>
      <w:bookmarkEnd w:id="2291"/>
      <w:bookmarkEnd w:id="2292"/>
      <w:bookmarkEnd w:id="2293"/>
      <w:bookmarkEnd w:id="2294"/>
      <w:bookmarkEnd w:id="2295"/>
    </w:p>
    <w:p w14:paraId="634A231F" w14:textId="77777777" w:rsidR="0029557E" w:rsidRPr="0029557E" w:rsidRDefault="0029557E" w:rsidP="0029557E">
      <w:pPr>
        <w:pStyle w:val="Heading2"/>
      </w:pPr>
      <w:bookmarkStart w:id="2296" w:name="_Toc26369439"/>
      <w:bookmarkStart w:id="2297" w:name="_Toc36227321"/>
      <w:bookmarkStart w:id="2298" w:name="_Toc36228336"/>
      <w:bookmarkStart w:id="2299" w:name="_Toc36228963"/>
      <w:bookmarkStart w:id="2300" w:name="_Toc68847282"/>
      <w:bookmarkStart w:id="2301" w:name="_Toc74611217"/>
      <w:bookmarkStart w:id="2302" w:name="_Toc75566496"/>
      <w:bookmarkStart w:id="2303" w:name="_Toc89790047"/>
      <w:bookmarkStart w:id="2304" w:name="_Toc89963191"/>
      <w:r w:rsidRPr="0077665D">
        <w:t>1</w:t>
      </w:r>
      <w:r>
        <w:t>5</w:t>
      </w:r>
      <w:r w:rsidRPr="0077665D">
        <w:t>.1</w:t>
      </w:r>
      <w:r w:rsidRPr="0077665D">
        <w:tab/>
        <w:t>General</w:t>
      </w:r>
      <w:bookmarkEnd w:id="2296"/>
      <w:bookmarkEnd w:id="2297"/>
      <w:bookmarkEnd w:id="2298"/>
      <w:bookmarkEnd w:id="2299"/>
      <w:bookmarkEnd w:id="2300"/>
      <w:bookmarkEnd w:id="2301"/>
      <w:bookmarkEnd w:id="2302"/>
      <w:bookmarkEnd w:id="2303"/>
      <w:bookmarkEnd w:id="2304"/>
    </w:p>
    <w:p w14:paraId="2E3236C7" w14:textId="77777777" w:rsidR="00B35D29" w:rsidRDefault="00B35D29">
      <w:pPr>
        <w:rPr>
          <w:lang w:eastAsia="zh-CN"/>
        </w:rPr>
      </w:pPr>
      <w:r>
        <w:t>The MTSI client in the terminal may use the</w:t>
      </w:r>
      <w:r>
        <w:rPr>
          <w:lang w:eastAsia="zh-CN"/>
        </w:rPr>
        <w:t xml:space="preserve"> OMA-DM solution specified in this clause for enhancing the SDP negotiation and </w:t>
      </w:r>
      <w:r w:rsidR="00F05FF2">
        <w:rPr>
          <w:rFonts w:hint="eastAsia"/>
          <w:lang w:eastAsia="ko-KR"/>
        </w:rPr>
        <w:t>resource reservation</w:t>
      </w:r>
      <w:r>
        <w:rPr>
          <w:lang w:eastAsia="zh-CN"/>
        </w:rPr>
        <w:t xml:space="preserve"> process. If a MTSI client in the terminal uses this feature, it is mandatory for the MTSI client in the terminal to implement the Management Object (MO) as described in this clause.</w:t>
      </w:r>
    </w:p>
    <w:p w14:paraId="576C3F6B" w14:textId="77777777" w:rsidR="00B35D29" w:rsidRDefault="00B35D29">
      <w:pPr>
        <w:rPr>
          <w:lang w:eastAsia="zh-CN"/>
        </w:rPr>
      </w:pPr>
      <w:r>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00F05FF2">
        <w:rPr>
          <w:rFonts w:hint="eastAsia"/>
          <w:lang w:eastAsia="ko-KR"/>
        </w:rPr>
        <w:t>resource reservation</w:t>
      </w:r>
      <w:r>
        <w:rPr>
          <w:lang w:eastAsia="zh-CN"/>
        </w:rPr>
        <w:t xml:space="preserve"> process.  If a MTSI client in the terminal supports the feature, the usage of the MO includes:</w:t>
      </w:r>
    </w:p>
    <w:p w14:paraId="6EC9BE84" w14:textId="77777777" w:rsidR="00B35D29" w:rsidRDefault="00B35D29">
      <w:pPr>
        <w:pStyle w:val="B1"/>
        <w:rPr>
          <w:lang w:eastAsia="zh-CN"/>
        </w:rPr>
      </w:pPr>
      <w:r>
        <w:rPr>
          <w:lang w:eastAsia="zh-CN"/>
        </w:rPr>
        <w:t>1.</w:t>
      </w:r>
      <w:r>
        <w:rPr>
          <w:lang w:eastAsia="zh-CN"/>
        </w:rPr>
        <w:tab/>
        <w:t>During SDP negotiation process, MTSI client in the terminal should start SDP negotiation based on the MO parameters.</w:t>
      </w:r>
    </w:p>
    <w:p w14:paraId="4C9EB534" w14:textId="77777777" w:rsidR="00B35D29" w:rsidRDefault="00B35D29">
      <w:pPr>
        <w:pStyle w:val="B1"/>
        <w:rPr>
          <w:lang w:eastAsia="zh-CN"/>
        </w:rPr>
      </w:pPr>
      <w:r>
        <w:rPr>
          <w:lang w:eastAsia="zh-CN"/>
        </w:rPr>
        <w:lastRenderedPageBreak/>
        <w:t>2.</w:t>
      </w:r>
      <w:r>
        <w:rPr>
          <w:lang w:eastAsia="zh-CN"/>
        </w:rPr>
        <w:tab/>
        <w:t xml:space="preserve">During </w:t>
      </w:r>
      <w:r w:rsidR="00F05FF2">
        <w:rPr>
          <w:rFonts w:hint="eastAsia"/>
          <w:lang w:eastAsia="ko-KR"/>
        </w:rPr>
        <w:t>resource reservation</w:t>
      </w:r>
      <w:r>
        <w:rPr>
          <w:lang w:eastAsia="zh-CN"/>
        </w:rPr>
        <w:t xml:space="preserve"> process, MTSI client in the terminal should start QoS negotiation based on the MO parameters.</w:t>
      </w:r>
    </w:p>
    <w:p w14:paraId="7F9A716A" w14:textId="77777777" w:rsidR="00B35D29" w:rsidRDefault="00B35D29">
      <w:r>
        <w:t>The following parameters in MTSI should be included in the Management Object (MO):</w:t>
      </w:r>
    </w:p>
    <w:p w14:paraId="62FDF46E" w14:textId="77777777" w:rsidR="00B35D29" w:rsidRDefault="00B35D29">
      <w:r>
        <w:t>Speech</w:t>
      </w:r>
      <w:r>
        <w:tab/>
        <w:t>codec (AMR, AMR-WB</w:t>
      </w:r>
      <w:r w:rsidR="00C66FC3">
        <w:rPr>
          <w:rFonts w:hint="eastAsia"/>
          <w:lang w:eastAsia="ko-KR"/>
        </w:rPr>
        <w:t>, EVS</w:t>
      </w:r>
      <w:r>
        <w:t>) and bearer QoS parameters</w:t>
      </w:r>
    </w:p>
    <w:p w14:paraId="439702CB" w14:textId="77777777" w:rsidR="00B35D29" w:rsidRDefault="003B6D09">
      <w:r w:rsidRPr="00F40C7D">
        <w:t>Video</w:t>
      </w:r>
      <w:r w:rsidRPr="00F40C7D">
        <w:tab/>
        <w:t>codec (H.264</w:t>
      </w:r>
      <w:r>
        <w:rPr>
          <w:rFonts w:hint="eastAsia"/>
          <w:lang w:eastAsia="ko-KR"/>
        </w:rPr>
        <w:t xml:space="preserve"> (AVC), H.265 (HEVC)</w:t>
      </w:r>
      <w:r w:rsidRPr="00F40C7D">
        <w:t>) and bearer QoS parameters</w:t>
      </w:r>
    </w:p>
    <w:p w14:paraId="1352EFA1" w14:textId="77777777" w:rsidR="00B35D29" w:rsidRDefault="00B35D29">
      <w:r>
        <w:t>Real Time text</w:t>
      </w:r>
      <w:r>
        <w:tab/>
        <w:t>bearer QoS parameters</w:t>
      </w:r>
    </w:p>
    <w:p w14:paraId="6FBFAAB5" w14:textId="77777777" w:rsidR="00B35D29" w:rsidRDefault="00B35D29">
      <w:r>
        <w:t xml:space="preserve">Indication of the priority when there are more than one alternative for a media type is included. Version numbering is included for possible extending of MO. </w:t>
      </w:r>
    </w:p>
    <w:p w14:paraId="2704DCF0" w14:textId="77777777" w:rsidR="00B35D29" w:rsidRDefault="00B35D29">
      <w:pPr>
        <w:rPr>
          <w:lang w:eastAsia="zh-CN"/>
        </w:rPr>
      </w:pPr>
      <w:r>
        <w:rPr>
          <w:lang w:eastAsia="zh-CN"/>
        </w:rPr>
        <w:t>The Management Object Identifier shall be: urn:oma:mo:ext-3gpp-mtsinp:1.0.</w:t>
      </w:r>
    </w:p>
    <w:p w14:paraId="009CAE58"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_DM-V1_2[67].</w:t>
      </w:r>
    </w:p>
    <w:p w14:paraId="15D92091" w14:textId="77777777" w:rsidR="0029557E" w:rsidRDefault="0029557E" w:rsidP="0029557E">
      <w:pPr>
        <w:pStyle w:val="Heading2"/>
      </w:pPr>
      <w:bookmarkStart w:id="2305" w:name="_Toc26369440"/>
      <w:bookmarkStart w:id="2306" w:name="_Toc36227322"/>
      <w:bookmarkStart w:id="2307" w:name="_Toc36228337"/>
      <w:bookmarkStart w:id="2308" w:name="_Toc36228964"/>
      <w:bookmarkStart w:id="2309" w:name="_Toc68847283"/>
      <w:bookmarkStart w:id="2310" w:name="_Toc74611218"/>
      <w:bookmarkStart w:id="2311" w:name="_Toc75566497"/>
      <w:bookmarkStart w:id="2312" w:name="_Toc89790048"/>
      <w:bookmarkStart w:id="2313" w:name="_Toc89963192"/>
      <w:r w:rsidRPr="0077665D">
        <w:t>1</w:t>
      </w:r>
      <w:r>
        <w:t>5</w:t>
      </w:r>
      <w:r w:rsidRPr="0077665D">
        <w:t>.2</w:t>
      </w:r>
      <w:r w:rsidRPr="0077665D">
        <w:tab/>
      </w:r>
      <w:r>
        <w:t>Nodes Definition</w:t>
      </w:r>
      <w:bookmarkEnd w:id="2305"/>
      <w:bookmarkEnd w:id="2306"/>
      <w:bookmarkEnd w:id="2307"/>
      <w:bookmarkEnd w:id="2308"/>
      <w:bookmarkEnd w:id="2309"/>
      <w:bookmarkEnd w:id="2310"/>
      <w:bookmarkEnd w:id="2311"/>
      <w:bookmarkEnd w:id="2312"/>
      <w:bookmarkEnd w:id="2313"/>
    </w:p>
    <w:p w14:paraId="45C30FCD" w14:textId="77777777" w:rsidR="00B35D29" w:rsidRDefault="00B35D29">
      <w:r>
        <w:t>The following nodes and leaf objects in figure 15.1 shall be contained under the 3GPP_MTSINP node if a MTSI client in the terminal support the feature described in this clause (information of DDF for this MO is given in Annex H):</w:t>
      </w:r>
    </w:p>
    <w:p w14:paraId="6742087E" w14:textId="77777777" w:rsidR="00CE7218" w:rsidRDefault="00CE7218"/>
    <w:p w14:paraId="6B4CCA33" w14:textId="77777777" w:rsidR="00FE6A4F" w:rsidRDefault="00FE6A4F" w:rsidP="009769A9">
      <w:pPr>
        <w:pStyle w:val="TH"/>
      </w:pPr>
    </w:p>
    <w:p w14:paraId="7BF5ED1A" w14:textId="77777777" w:rsidR="0070083B" w:rsidRDefault="0070083B">
      <w:pPr>
        <w:pStyle w:val="TF"/>
      </w:pPr>
      <w:r>
        <w:rPr>
          <w:rFonts w:ascii="Times New Roman" w:hAnsi="Times New Roman"/>
          <w:lang w:eastAsia="en-US"/>
        </w:rPr>
        <w:object w:dxaOrig="9620" w:dyaOrig="10400" w14:anchorId="32D68B1E">
          <v:shape id="_x0000_i1076" type="#_x0000_t75" style="width:480.5pt;height:520.5pt" o:ole="">
            <v:imagedata r:id="rId114" o:title=""/>
          </v:shape>
          <o:OLEObject Type="Embed" ProgID="Visio.Drawing.15" ShapeID="_x0000_i1076" DrawAspect="Content" ObjectID="_1701959575" r:id="rId115"/>
        </w:object>
      </w:r>
    </w:p>
    <w:p w14:paraId="2495F1E9" w14:textId="77777777" w:rsidR="00B35D29" w:rsidRDefault="00B35D29">
      <w:pPr>
        <w:pStyle w:val="TF"/>
      </w:pPr>
      <w:r>
        <w:t>Figure 15.1: MTSI network preference management object tree</w:t>
      </w:r>
    </w:p>
    <w:p w14:paraId="276E4E0A" w14:textId="77777777" w:rsidR="00936AD7" w:rsidRPr="00B163D8" w:rsidRDefault="00936AD7" w:rsidP="00936AD7">
      <w:pPr>
        <w:rPr>
          <w:b/>
          <w:sz w:val="32"/>
          <w:szCs w:val="32"/>
        </w:rPr>
      </w:pPr>
      <w:r w:rsidRPr="00B163D8">
        <w:rPr>
          <w:b/>
          <w:sz w:val="32"/>
          <w:szCs w:val="32"/>
        </w:rPr>
        <w:t>Node: /</w:t>
      </w:r>
      <w:r w:rsidRPr="00B163D8">
        <w:rPr>
          <w:b/>
          <w:i/>
          <w:iCs/>
          <w:sz w:val="32"/>
          <w:szCs w:val="32"/>
        </w:rPr>
        <w:t>&lt;X&gt;</w:t>
      </w:r>
    </w:p>
    <w:p w14:paraId="4DB499AB" w14:textId="77777777" w:rsidR="00B35D29" w:rsidRDefault="00B35D29">
      <w:r>
        <w:t xml:space="preserve">This interior node specifies the unique object id of a MTSI network preferences management object. The purpose of this interior node is to group together the parameters of a single object. </w:t>
      </w:r>
    </w:p>
    <w:p w14:paraId="24780C44" w14:textId="77777777" w:rsidR="00B35D29" w:rsidRDefault="00B35D29">
      <w:pPr>
        <w:pStyle w:val="B1"/>
      </w:pPr>
      <w:r>
        <w:t>-</w:t>
      </w:r>
      <w:r>
        <w:tab/>
        <w:t>Occurrence: ZeroOrOne</w:t>
      </w:r>
    </w:p>
    <w:p w14:paraId="2C7B49B2" w14:textId="77777777" w:rsidR="00B35D29" w:rsidRDefault="00B35D29">
      <w:pPr>
        <w:pStyle w:val="B1"/>
      </w:pPr>
      <w:r>
        <w:t>-</w:t>
      </w:r>
      <w:r>
        <w:tab/>
        <w:t>Format: node</w:t>
      </w:r>
    </w:p>
    <w:p w14:paraId="10C705F6" w14:textId="77777777" w:rsidR="00B35D29" w:rsidRDefault="00B35D29">
      <w:pPr>
        <w:pStyle w:val="B1"/>
      </w:pPr>
      <w:r>
        <w:t>-</w:t>
      </w:r>
      <w:r>
        <w:tab/>
        <w:t>Minimum Access Types: Get</w:t>
      </w:r>
    </w:p>
    <w:p w14:paraId="3E3C6F1B" w14:textId="77777777" w:rsidR="00B35D29" w:rsidRDefault="00B35D29">
      <w:r>
        <w:lastRenderedPageBreak/>
        <w:t xml:space="preserve">The following interior nodes shall be contained if the MTSI client in the terminal supports the </w:t>
      </w:r>
      <w:r w:rsidR="0007623F">
        <w:t>"</w:t>
      </w:r>
      <w:r>
        <w:t>MTSI network preferences Management Object</w:t>
      </w:r>
      <w:r w:rsidR="0007623F">
        <w:t>"</w:t>
      </w:r>
      <w:r>
        <w:t xml:space="preserve">. </w:t>
      </w:r>
    </w:p>
    <w:p w14:paraId="2F7F3640"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w:t>
      </w:r>
    </w:p>
    <w:p w14:paraId="3E510E1E" w14:textId="77777777" w:rsidR="00B35D29" w:rsidRDefault="00B35D29">
      <w:r>
        <w:t>The Speech node is the starting point of the speech codec definitions (if any speech codec are available)</w:t>
      </w:r>
    </w:p>
    <w:p w14:paraId="469758B5" w14:textId="77777777" w:rsidR="00B35D29" w:rsidRDefault="00B35D29">
      <w:pPr>
        <w:pStyle w:val="B1"/>
      </w:pPr>
      <w:r>
        <w:t>-</w:t>
      </w:r>
      <w:r>
        <w:tab/>
        <w:t xml:space="preserve">Occurrence: </w:t>
      </w:r>
      <w:bookmarkStart w:id="2314" w:name="OLE_LINK1"/>
      <w:r>
        <w:t>ZeroOrOne</w:t>
      </w:r>
      <w:bookmarkEnd w:id="2314"/>
    </w:p>
    <w:p w14:paraId="3733005B" w14:textId="77777777" w:rsidR="00B35D29" w:rsidRDefault="00B35D29">
      <w:pPr>
        <w:pStyle w:val="B1"/>
      </w:pPr>
      <w:r>
        <w:t>-</w:t>
      </w:r>
      <w:r>
        <w:tab/>
        <w:t>Format: node</w:t>
      </w:r>
    </w:p>
    <w:p w14:paraId="3AA16C6A" w14:textId="77777777" w:rsidR="00B35D29" w:rsidRDefault="00B35D29">
      <w:pPr>
        <w:pStyle w:val="B1"/>
        <w:rPr>
          <w:b/>
          <w:bCs/>
        </w:rPr>
      </w:pPr>
      <w:r>
        <w:t>-</w:t>
      </w:r>
      <w:r>
        <w:tab/>
        <w:t>Minimum Access Types: Get</w:t>
      </w:r>
    </w:p>
    <w:p w14:paraId="5DC8F1AD"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w:t>
      </w:r>
    </w:p>
    <w:p w14:paraId="00EC6B85" w14:textId="77777777" w:rsidR="00B35D29" w:rsidRDefault="00B35D29">
      <w:r>
        <w:t>This interior node is used to allow a reference to a list of speech codec objects.</w:t>
      </w:r>
    </w:p>
    <w:p w14:paraId="08E56F7D" w14:textId="77777777" w:rsidR="00B35D29" w:rsidRDefault="00B35D29">
      <w:pPr>
        <w:pStyle w:val="B1"/>
      </w:pPr>
      <w:r>
        <w:t>-</w:t>
      </w:r>
      <w:r>
        <w:tab/>
        <w:t>Occurrence: OneOrMore</w:t>
      </w:r>
    </w:p>
    <w:p w14:paraId="64F2BB4B" w14:textId="77777777" w:rsidR="00B35D29" w:rsidRDefault="00B35D29">
      <w:pPr>
        <w:pStyle w:val="B1"/>
      </w:pPr>
      <w:r>
        <w:t>-</w:t>
      </w:r>
      <w:r>
        <w:tab/>
        <w:t>Format: node</w:t>
      </w:r>
    </w:p>
    <w:p w14:paraId="4F080A05" w14:textId="77777777" w:rsidR="00B35D29" w:rsidRDefault="00B35D29">
      <w:pPr>
        <w:pStyle w:val="B1"/>
      </w:pPr>
      <w:r>
        <w:t>-</w:t>
      </w:r>
      <w:r>
        <w:tab/>
        <w:t>Minimum Access Types: Get</w:t>
      </w:r>
    </w:p>
    <w:p w14:paraId="027534D7"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ID</w:t>
      </w:r>
    </w:p>
    <w:p w14:paraId="6578D978"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speech </w:t>
      </w:r>
      <w:r>
        <w:t>session.</w:t>
      </w:r>
    </w:p>
    <w:p w14:paraId="683BC7BB" w14:textId="77777777" w:rsidR="0029557E" w:rsidRDefault="0029557E" w:rsidP="0029557E">
      <w:pPr>
        <w:pStyle w:val="B1"/>
      </w:pPr>
      <w:r>
        <w:t>-</w:t>
      </w:r>
      <w:r>
        <w:tab/>
        <w:t>Occurrence: ZeroOrOne</w:t>
      </w:r>
    </w:p>
    <w:p w14:paraId="586A3A6E" w14:textId="77777777" w:rsidR="0029557E" w:rsidRDefault="0029557E" w:rsidP="0029557E">
      <w:pPr>
        <w:pStyle w:val="B1"/>
      </w:pPr>
      <w:r>
        <w:t>-</w:t>
      </w:r>
      <w:r>
        <w:tab/>
        <w:t>Format: int</w:t>
      </w:r>
    </w:p>
    <w:p w14:paraId="7E508492" w14:textId="77777777" w:rsidR="0029557E" w:rsidRDefault="0029557E" w:rsidP="0029557E">
      <w:pPr>
        <w:pStyle w:val="B1"/>
      </w:pPr>
      <w:r>
        <w:t>-</w:t>
      </w:r>
      <w:r>
        <w:tab/>
        <w:t>Minimum Access Types: Get</w:t>
      </w:r>
    </w:p>
    <w:p w14:paraId="71FAC37B"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TAG</w:t>
      </w:r>
    </w:p>
    <w:p w14:paraId="3C2A3BFF"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speech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3B4C7849" w14:textId="77777777" w:rsidR="0029557E" w:rsidRDefault="0029557E" w:rsidP="0029557E">
      <w:pPr>
        <w:pStyle w:val="B1"/>
      </w:pPr>
      <w:r>
        <w:t>-</w:t>
      </w:r>
      <w:r>
        <w:tab/>
        <w:t>Occurrence: ZeroOrOne</w:t>
      </w:r>
    </w:p>
    <w:p w14:paraId="7FAF4967" w14:textId="77777777" w:rsidR="0029557E" w:rsidRDefault="0029557E" w:rsidP="0029557E">
      <w:pPr>
        <w:pStyle w:val="B1"/>
      </w:pPr>
      <w:r>
        <w:t>-</w:t>
      </w:r>
      <w:r>
        <w:tab/>
        <w:t>Format: chr</w:t>
      </w:r>
    </w:p>
    <w:p w14:paraId="02A0002A" w14:textId="77777777" w:rsidR="0029557E" w:rsidRPr="0029557E" w:rsidRDefault="0029557E" w:rsidP="0029557E">
      <w:pPr>
        <w:ind w:firstLine="284"/>
        <w:rPr>
          <w:b/>
          <w:sz w:val="32"/>
          <w:szCs w:val="32"/>
        </w:rPr>
      </w:pPr>
      <w:r>
        <w:t>-</w:t>
      </w:r>
      <w:r>
        <w:tab/>
        <w:t>Minimum Access Types: Get</w:t>
      </w:r>
    </w:p>
    <w:p w14:paraId="4F32F597"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/Speech/&lt;X&gt;/Priority</w:t>
      </w:r>
    </w:p>
    <w:p w14:paraId="710493BF" w14:textId="77777777" w:rsidR="0029557E" w:rsidRDefault="0029557E" w:rsidP="0029557E">
      <w:r>
        <w:t>This leaf represents the priority of a set of parameters for speech session. Lower value means higher priority and the value is used in the terminal for client initiated QoS handling. The priority uses a 16 bit unsigned integer.</w:t>
      </w:r>
    </w:p>
    <w:p w14:paraId="57A4FAD3" w14:textId="77777777" w:rsidR="0029557E" w:rsidRDefault="0029557E" w:rsidP="0029557E">
      <w:pPr>
        <w:pStyle w:val="B1"/>
      </w:pPr>
      <w:r>
        <w:t>-</w:t>
      </w:r>
      <w:r>
        <w:tab/>
        <w:t>Occurrence: ZeroOrOne</w:t>
      </w:r>
    </w:p>
    <w:p w14:paraId="6F3754FB" w14:textId="77777777" w:rsidR="00B35D29" w:rsidRDefault="00B35D29">
      <w:pPr>
        <w:pStyle w:val="B1"/>
      </w:pPr>
      <w:r>
        <w:t>-</w:t>
      </w:r>
      <w:r>
        <w:tab/>
        <w:t>Format: int</w:t>
      </w:r>
    </w:p>
    <w:p w14:paraId="38C40357" w14:textId="77777777" w:rsidR="00B35D29" w:rsidRDefault="00B35D29">
      <w:pPr>
        <w:pStyle w:val="B1"/>
      </w:pPr>
      <w:r>
        <w:t>-</w:t>
      </w:r>
      <w:r>
        <w:tab/>
        <w:t>Minimum Access Types: Get</w:t>
      </w:r>
    </w:p>
    <w:p w14:paraId="52C0F8A5" w14:textId="77777777" w:rsidR="00B35D29" w:rsidRDefault="00B35D29">
      <w:pPr>
        <w:pStyle w:val="B1"/>
      </w:pPr>
      <w:r>
        <w:t>-</w:t>
      </w:r>
      <w:r>
        <w:tab/>
        <w:t>Values: Zero or higher</w:t>
      </w:r>
    </w:p>
    <w:p w14:paraId="500FBC30"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/Speech/&lt;X&gt;/</w:t>
      </w:r>
      <w:r>
        <w:rPr>
          <w:rFonts w:hint="eastAsia"/>
          <w:b/>
          <w:sz w:val="32"/>
          <w:szCs w:val="32"/>
          <w:lang w:eastAsia="ko-KR"/>
        </w:rPr>
        <w:t>IPver</w:t>
      </w:r>
    </w:p>
    <w:p w14:paraId="06B36D02"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2C69AAF6" w14:textId="77777777" w:rsidR="00AD6B60" w:rsidRDefault="00AD6B60" w:rsidP="00AD6B60">
      <w:pPr>
        <w:pStyle w:val="B1"/>
      </w:pPr>
      <w:r>
        <w:t>-</w:t>
      </w:r>
      <w:r>
        <w:tab/>
        <w:t>Occurrence: One</w:t>
      </w:r>
    </w:p>
    <w:p w14:paraId="6CD072E9" w14:textId="77777777" w:rsidR="00AD6B60" w:rsidRDefault="00AD6B60" w:rsidP="00AD6B60">
      <w:pPr>
        <w:pStyle w:val="B1"/>
      </w:pPr>
      <w:r>
        <w:t>-</w:t>
      </w:r>
      <w:r>
        <w:tab/>
        <w:t xml:space="preserve">Format: </w:t>
      </w:r>
      <w:r>
        <w:rPr>
          <w:rFonts w:hint="eastAsia"/>
          <w:lang w:eastAsia="ko-KR"/>
        </w:rPr>
        <w:t>chr</w:t>
      </w:r>
    </w:p>
    <w:p w14:paraId="13D542CB" w14:textId="77777777" w:rsidR="00AD6B60" w:rsidRDefault="00AD6B60" w:rsidP="00AD6B60">
      <w:pPr>
        <w:pStyle w:val="B1"/>
        <w:rPr>
          <w:b/>
          <w:bCs/>
          <w:lang w:eastAsia="ko-KR"/>
        </w:rPr>
      </w:pPr>
      <w:r>
        <w:lastRenderedPageBreak/>
        <w:t>-</w:t>
      </w:r>
      <w:r>
        <w:tab/>
        <w:t>Minimum Access Types: Get</w:t>
      </w:r>
    </w:p>
    <w:p w14:paraId="777019D1" w14:textId="77777777" w:rsidR="00AD6B60" w:rsidRPr="00AD6B60" w:rsidRDefault="00AD6B60" w:rsidP="00AD6B60">
      <w:pPr>
        <w:pStyle w:val="B1"/>
        <w:rPr>
          <w:b/>
          <w:bCs/>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229B7059"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/Speech/&lt;X&gt;/Codec</w:t>
      </w:r>
    </w:p>
    <w:p w14:paraId="4031BEE7" w14:textId="77777777" w:rsidR="0029557E" w:rsidRDefault="0029557E" w:rsidP="0029557E">
      <w:r>
        <w:t xml:space="preserve">This leaf gives the MIME subtype name of speech codec. This leaf is preferably pre-configured by the device. </w:t>
      </w:r>
    </w:p>
    <w:p w14:paraId="4F758314" w14:textId="77777777" w:rsidR="0029557E" w:rsidRDefault="0029557E" w:rsidP="0029557E">
      <w:pPr>
        <w:pStyle w:val="B1"/>
      </w:pPr>
      <w:r>
        <w:t>-</w:t>
      </w:r>
      <w:r>
        <w:tab/>
        <w:t>Occurrence: One</w:t>
      </w:r>
    </w:p>
    <w:p w14:paraId="6A3263F7" w14:textId="77777777" w:rsidR="0029557E" w:rsidRDefault="0029557E" w:rsidP="0029557E">
      <w:pPr>
        <w:pStyle w:val="B1"/>
      </w:pPr>
      <w:r>
        <w:t>-</w:t>
      </w:r>
      <w:r>
        <w:tab/>
        <w:t>Format: chr</w:t>
      </w:r>
    </w:p>
    <w:p w14:paraId="2A31E26F" w14:textId="77777777" w:rsidR="0029557E" w:rsidRDefault="0029557E" w:rsidP="0029557E">
      <w:pPr>
        <w:pStyle w:val="B1"/>
        <w:rPr>
          <w:b/>
          <w:bCs/>
        </w:rPr>
      </w:pPr>
      <w:r>
        <w:t>-</w:t>
      </w:r>
      <w:r>
        <w:tab/>
        <w:t>Minimum Access Types: Get</w:t>
      </w:r>
    </w:p>
    <w:p w14:paraId="56C87EC9" w14:textId="77777777" w:rsidR="0029557E" w:rsidRDefault="0029557E" w:rsidP="0029557E">
      <w:pPr>
        <w:pStyle w:val="B1"/>
        <w:rPr>
          <w:b/>
          <w:bCs/>
        </w:rPr>
      </w:pPr>
      <w:r>
        <w:t>-</w:t>
      </w:r>
      <w:r>
        <w:tab/>
        <w:t xml:space="preserve">Values: MIME subtype name of speech codec, e.g., </w:t>
      </w:r>
      <w:r w:rsidR="0007623F">
        <w:t>"</w:t>
      </w:r>
      <w:r>
        <w:t>AMR</w:t>
      </w:r>
      <w:r w:rsidR="0007623F">
        <w:t>"</w:t>
      </w:r>
      <w:r>
        <w:t xml:space="preserve">, </w:t>
      </w:r>
      <w:r w:rsidR="0007623F">
        <w:t>"</w:t>
      </w:r>
      <w:r>
        <w:t>AMR-WB</w:t>
      </w:r>
      <w:r w:rsidR="0007623F">
        <w:t>"</w:t>
      </w:r>
      <w:r w:rsidR="00C66FC3" w:rsidRPr="00492ACC">
        <w:t xml:space="preserve">, </w:t>
      </w:r>
      <w:r w:rsidR="0007623F">
        <w:t>"</w:t>
      </w:r>
      <w:r w:rsidR="00C66FC3" w:rsidRPr="00D821BB">
        <w:rPr>
          <w:rFonts w:hint="eastAsia"/>
          <w:lang w:eastAsia="ko-KR"/>
        </w:rPr>
        <w:t>EVS</w:t>
      </w:r>
      <w:r w:rsidR="0007623F">
        <w:t>"</w:t>
      </w:r>
      <w:r>
        <w:t>.</w:t>
      </w:r>
    </w:p>
    <w:p w14:paraId="64B4C347" w14:textId="77777777" w:rsidR="00B35D29" w:rsidRDefault="00B35D29">
      <w:r>
        <w:t xml:space="preserve">The value </w:t>
      </w:r>
      <w:r w:rsidR="0007623F">
        <w:t>"</w:t>
      </w:r>
      <w:r>
        <w:t>AMR</w:t>
      </w:r>
      <w:r w:rsidR="0007623F">
        <w:t>"</w:t>
      </w:r>
      <w:r>
        <w:t xml:space="preserve"> refers to the AMR speech codec as defined in 3GPP. The value </w:t>
      </w:r>
      <w:r w:rsidR="0007623F">
        <w:t>"</w:t>
      </w:r>
      <w:r>
        <w:t>AMR-WB</w:t>
      </w:r>
      <w:r w:rsidR="0007623F">
        <w:t>"</w:t>
      </w:r>
      <w:r>
        <w:t xml:space="preserve"> refers to the AMR-WB speech codec as defined in 3GPP.</w:t>
      </w:r>
      <w:r w:rsidR="00C66FC3" w:rsidRPr="00492ACC">
        <w:t xml:space="preserve"> The value </w:t>
      </w:r>
      <w:r w:rsidR="0007623F">
        <w:t>"</w:t>
      </w:r>
      <w:r w:rsidR="00C66FC3" w:rsidRPr="00D821BB">
        <w:rPr>
          <w:rFonts w:hint="eastAsia"/>
          <w:lang w:eastAsia="ko-KR"/>
        </w:rPr>
        <w:t>EVS</w:t>
      </w:r>
      <w:r w:rsidR="0007623F">
        <w:t>"</w:t>
      </w:r>
      <w:r w:rsidR="00C66FC3" w:rsidRPr="00492ACC">
        <w:t xml:space="preserve"> refers to the </w:t>
      </w:r>
      <w:r w:rsidR="00C66FC3" w:rsidRPr="00D821BB">
        <w:rPr>
          <w:rFonts w:hint="eastAsia"/>
          <w:lang w:eastAsia="ko-KR"/>
        </w:rPr>
        <w:t>EVS</w:t>
      </w:r>
      <w:r w:rsidR="00C66FC3" w:rsidRPr="00492ACC">
        <w:t xml:space="preserve"> speech codec as defined in 3GPP.</w:t>
      </w:r>
    </w:p>
    <w:p w14:paraId="05B467F8"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/Speech/&lt;X&gt;/Bandwidth</w:t>
      </w:r>
    </w:p>
    <w:p w14:paraId="75053B28" w14:textId="77777777" w:rsidR="0029557E" w:rsidRDefault="0029557E" w:rsidP="0029557E">
      <w:r w:rsidRPr="0077665D">
        <w:t xml:space="preserve">This interior node is used to allow a reference to </w:t>
      </w:r>
      <w:r w:rsidRPr="0077665D">
        <w:rPr>
          <w:rFonts w:hint="eastAsia"/>
          <w:lang w:eastAsia="ko-KR"/>
        </w:rPr>
        <w:t>a list of</w:t>
      </w:r>
      <w:r w:rsidRPr="0077665D">
        <w:t xml:space="preserve"> parameters related to</w:t>
      </w:r>
      <w:r>
        <w:t xml:space="preserve"> </w:t>
      </w:r>
      <w:r>
        <w:rPr>
          <w:rFonts w:hint="eastAsia"/>
          <w:lang w:eastAsia="ko-KR"/>
        </w:rPr>
        <w:t xml:space="preserve">speech </w:t>
      </w:r>
      <w:r>
        <w:t>bandwidth assignment.</w:t>
      </w:r>
    </w:p>
    <w:p w14:paraId="64BB51DC" w14:textId="77777777" w:rsidR="0029557E" w:rsidRDefault="0029557E" w:rsidP="0029557E">
      <w:pPr>
        <w:pStyle w:val="B1"/>
      </w:pPr>
      <w:r>
        <w:t>-</w:t>
      </w:r>
      <w:r>
        <w:tab/>
        <w:t>Occurrence: One</w:t>
      </w:r>
    </w:p>
    <w:p w14:paraId="01404728" w14:textId="77777777" w:rsidR="0029557E" w:rsidRDefault="0029557E" w:rsidP="0029557E">
      <w:pPr>
        <w:pStyle w:val="B1"/>
      </w:pPr>
      <w:r>
        <w:t>-</w:t>
      </w:r>
      <w:r>
        <w:tab/>
        <w:t>Format: node</w:t>
      </w:r>
    </w:p>
    <w:p w14:paraId="19F68208" w14:textId="77777777" w:rsidR="00B35D29" w:rsidRDefault="00B35D29">
      <w:pPr>
        <w:pStyle w:val="B1"/>
      </w:pPr>
      <w:r>
        <w:t>-</w:t>
      </w:r>
      <w:r>
        <w:tab/>
        <w:t>Minimum Access Types: Get</w:t>
      </w:r>
    </w:p>
    <w:p w14:paraId="20E71EBD" w14:textId="77777777" w:rsidR="00B35D29" w:rsidRDefault="00B35D29">
      <w:pPr>
        <w:pStyle w:val="B1"/>
      </w:pPr>
      <w:r>
        <w:t>-</w:t>
      </w:r>
      <w:r>
        <w:tab/>
        <w:t>Values: positive integer</w:t>
      </w:r>
    </w:p>
    <w:p w14:paraId="5D92EF9E"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/AS</w:t>
      </w:r>
    </w:p>
    <w:p w14:paraId="68FF765F" w14:textId="77777777" w:rsidR="0029557E" w:rsidRDefault="0029557E" w:rsidP="0029557E">
      <w:r>
        <w:t xml:space="preserve">This leaf gives the preferred speech codec bandwidth by the network for the bearer set-up, </w:t>
      </w:r>
      <w:r>
        <w:rPr>
          <w:color w:val="000000"/>
        </w:rPr>
        <w:t>including RTP/UDP/IP headers</w:t>
      </w:r>
      <w:r>
        <w:t xml:space="preserve">. It provides the value for </w:t>
      </w:r>
      <w:r w:rsidR="0007623F">
        <w:t>"</w:t>
      </w:r>
      <w:r>
        <w:t>b=AS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kbits/sec.</w:t>
      </w:r>
    </w:p>
    <w:p w14:paraId="2B6D074F" w14:textId="77777777" w:rsidR="0029557E" w:rsidRDefault="0029557E" w:rsidP="0029557E">
      <w:pPr>
        <w:pStyle w:val="B1"/>
      </w:pPr>
      <w:r>
        <w:t>-</w:t>
      </w:r>
      <w:r>
        <w:tab/>
        <w:t>Occurrence: ZeroOrOne</w:t>
      </w:r>
    </w:p>
    <w:p w14:paraId="10BE31A7" w14:textId="77777777" w:rsidR="0029557E" w:rsidRDefault="0029557E" w:rsidP="0029557E">
      <w:pPr>
        <w:pStyle w:val="B1"/>
      </w:pPr>
      <w:r>
        <w:t>-</w:t>
      </w:r>
      <w:r>
        <w:tab/>
        <w:t>Format: int</w:t>
      </w:r>
    </w:p>
    <w:p w14:paraId="6B837FE0" w14:textId="77777777" w:rsidR="0029557E" w:rsidRDefault="0029557E" w:rsidP="0029557E">
      <w:pPr>
        <w:ind w:firstLine="284"/>
        <w:rPr>
          <w:b/>
          <w:sz w:val="32"/>
          <w:szCs w:val="32"/>
        </w:rPr>
      </w:pPr>
      <w:r>
        <w:t>-</w:t>
      </w:r>
      <w:r>
        <w:tab/>
        <w:t>Minimum Access Types: Get</w:t>
      </w:r>
    </w:p>
    <w:p w14:paraId="2ECD94A9"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1FCCDA9C" w14:textId="77777777" w:rsidR="0029557E" w:rsidRDefault="0029557E" w:rsidP="0029557E">
      <w:r>
        <w:t xml:space="preserve">This leaf provides the value for </w:t>
      </w:r>
      <w:r w:rsidR="0007623F">
        <w:t>"</w:t>
      </w:r>
      <w:r>
        <w:t>b=RS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10EB4387" w14:textId="77777777" w:rsidR="0029557E" w:rsidRDefault="0029557E" w:rsidP="0029557E">
      <w:pPr>
        <w:pStyle w:val="B1"/>
      </w:pPr>
      <w:r>
        <w:t>-</w:t>
      </w:r>
      <w:r>
        <w:tab/>
        <w:t>Occurrence: ZeroOrOne</w:t>
      </w:r>
    </w:p>
    <w:p w14:paraId="2C8A5601" w14:textId="77777777" w:rsidR="0029557E" w:rsidRDefault="0029557E" w:rsidP="0029557E">
      <w:pPr>
        <w:pStyle w:val="B1"/>
      </w:pPr>
      <w:r>
        <w:t>-</w:t>
      </w:r>
      <w:r>
        <w:tab/>
        <w:t>Format: int</w:t>
      </w:r>
    </w:p>
    <w:p w14:paraId="52123489" w14:textId="77777777" w:rsidR="0029557E" w:rsidRDefault="0029557E" w:rsidP="0029557E">
      <w:pPr>
        <w:pStyle w:val="B1"/>
      </w:pPr>
      <w:r>
        <w:t>-</w:t>
      </w:r>
      <w:r>
        <w:tab/>
        <w:t>Minimum Access Types: Get</w:t>
      </w:r>
    </w:p>
    <w:p w14:paraId="1F76533F"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19646BCF" w14:textId="77777777" w:rsidR="0029557E" w:rsidRDefault="0029557E" w:rsidP="0029557E">
      <w:r>
        <w:t xml:space="preserve">This leaf provides the value for </w:t>
      </w:r>
      <w:r w:rsidR="0007623F">
        <w:t>"</w:t>
      </w:r>
      <w:r>
        <w:t>b=RR</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3C88A876" w14:textId="77777777" w:rsidR="0029557E" w:rsidRDefault="0029557E" w:rsidP="0029557E">
      <w:pPr>
        <w:pStyle w:val="B1"/>
      </w:pPr>
      <w:r>
        <w:t>-</w:t>
      </w:r>
      <w:r>
        <w:tab/>
        <w:t>Occurrence: ZeroOrOne</w:t>
      </w:r>
    </w:p>
    <w:p w14:paraId="61B37C8C" w14:textId="77777777" w:rsidR="0029557E" w:rsidRDefault="0029557E" w:rsidP="0029557E">
      <w:pPr>
        <w:pStyle w:val="B1"/>
      </w:pPr>
      <w:r>
        <w:t>-</w:t>
      </w:r>
      <w:r>
        <w:tab/>
        <w:t>Format: int</w:t>
      </w:r>
    </w:p>
    <w:p w14:paraId="3DBE0437" w14:textId="77777777" w:rsidR="0029557E" w:rsidRPr="0029557E" w:rsidRDefault="0029557E" w:rsidP="0029557E">
      <w:pPr>
        <w:ind w:firstLine="284"/>
        <w:rPr>
          <w:b/>
          <w:sz w:val="32"/>
          <w:szCs w:val="32"/>
        </w:rPr>
      </w:pPr>
      <w:r>
        <w:t>-</w:t>
      </w:r>
      <w:r>
        <w:tab/>
        <w:t>Minimum Access Types: Get</w:t>
      </w:r>
    </w:p>
    <w:p w14:paraId="3DB48766" w14:textId="77777777" w:rsidR="0029557E" w:rsidRPr="00B163D8" w:rsidRDefault="0029557E" w:rsidP="0029557E">
      <w:pPr>
        <w:rPr>
          <w:b/>
          <w:sz w:val="32"/>
          <w:szCs w:val="32"/>
        </w:rPr>
      </w:pPr>
      <w:r w:rsidRPr="00B163D8">
        <w:rPr>
          <w:b/>
          <w:sz w:val="32"/>
          <w:szCs w:val="32"/>
        </w:rPr>
        <w:lastRenderedPageBreak/>
        <w:t>/</w:t>
      </w:r>
      <w:r w:rsidRPr="00B163D8">
        <w:rPr>
          <w:b/>
          <w:i/>
          <w:iCs/>
          <w:sz w:val="32"/>
          <w:szCs w:val="32"/>
        </w:rPr>
        <w:t>&lt;X&gt;</w:t>
      </w:r>
      <w:r w:rsidRPr="00B163D8">
        <w:rPr>
          <w:b/>
          <w:sz w:val="32"/>
          <w:szCs w:val="32"/>
        </w:rPr>
        <w:t>/Speech/&lt;X&gt;/</w:t>
      </w:r>
      <w:r>
        <w:rPr>
          <w:b/>
          <w:sz w:val="32"/>
          <w:szCs w:val="32"/>
        </w:rPr>
        <w:t>Rate</w:t>
      </w:r>
      <w:r w:rsidRPr="00B163D8">
        <w:rPr>
          <w:b/>
          <w:sz w:val="32"/>
          <w:szCs w:val="32"/>
        </w:rPr>
        <w:t>Set</w:t>
      </w:r>
    </w:p>
    <w:p w14:paraId="51BB3097" w14:textId="77777777" w:rsidR="0029557E" w:rsidRDefault="0029557E" w:rsidP="0029557E">
      <w:pPr>
        <w:keepNext/>
      </w:pPr>
      <w:r w:rsidRPr="003D403A">
        <w:rPr>
          <w:color w:val="000000"/>
        </w:rPr>
        <w:t xml:space="preserve">This leaf node represents </w:t>
      </w:r>
      <w:r>
        <w:rPr>
          <w:color w:val="000000"/>
        </w:rPr>
        <w:t>a</w:t>
      </w:r>
      <w:r w:rsidRPr="003D403A">
        <w:rPr>
          <w:color w:val="000000"/>
        </w:rPr>
        <w:t xml:space="preserve"> list of </w:t>
      </w:r>
      <w:r>
        <w:rPr>
          <w:color w:val="000000"/>
        </w:rPr>
        <w:t>bit rates</w:t>
      </w:r>
      <w:r w:rsidRPr="003D403A">
        <w:rPr>
          <w:color w:val="000000"/>
        </w:rPr>
        <w:t xml:space="preserve"> use</w:t>
      </w:r>
      <w:r>
        <w:rPr>
          <w:color w:val="000000"/>
        </w:rPr>
        <w:t>d by speech codec</w:t>
      </w:r>
      <w:r w:rsidRPr="00201957">
        <w:rPr>
          <w:color w:val="000000"/>
        </w:rPr>
        <w:t xml:space="preserve">. Depending on the codec, </w:t>
      </w:r>
      <w:r>
        <w:rPr>
          <w:color w:val="000000"/>
        </w:rPr>
        <w:t>each</w:t>
      </w:r>
      <w:r w:rsidRPr="00201957">
        <w:rPr>
          <w:color w:val="000000"/>
        </w:rPr>
        <w:t xml:space="preserve"> value can be understood as either the highest rate or the average rate.</w:t>
      </w:r>
      <w:r w:rsidRPr="00201957">
        <w:rPr>
          <w:rFonts w:ascii="Arial" w:hAnsi="Arial" w:cs="Arial"/>
          <w:color w:val="000000"/>
          <w:sz w:val="18"/>
          <w:szCs w:val="18"/>
        </w:rPr>
        <w:t xml:space="preserve"> </w:t>
      </w:r>
      <w:r w:rsidRPr="00201957">
        <w:rPr>
          <w:color w:val="000000"/>
        </w:rPr>
        <w:t>The entries in the list may either be generic, i.e.</w:t>
      </w:r>
      <w:r>
        <w:rPr>
          <w:color w:val="000000"/>
        </w:rPr>
        <w:t>,</w:t>
      </w:r>
      <w:r w:rsidRPr="00201957">
        <w:rPr>
          <w:color w:val="000000"/>
        </w:rPr>
        <w:t xml:space="preserve"> usable for any codec, but can also be codec-specific.</w:t>
      </w:r>
      <w:r>
        <w:rPr>
          <w:color w:val="000000"/>
        </w:rPr>
        <w:t xml:space="preserve"> </w:t>
      </w:r>
      <w:r w:rsidRPr="00201957">
        <w:rPr>
          <w:color w:val="000000"/>
        </w:rPr>
        <w:t xml:space="preserve">The default usage is the generic list where the bit rates </w:t>
      </w:r>
      <w:r>
        <w:t>in bits/sec</w:t>
      </w:r>
      <w:r w:rsidRPr="00201957">
        <w:rPr>
          <w:color w:val="000000"/>
        </w:rPr>
        <w:t xml:space="preserve"> are included, e.g.</w:t>
      </w:r>
      <w:r>
        <w:rPr>
          <w:color w:val="000000"/>
        </w:rPr>
        <w:t>,</w:t>
      </w:r>
      <w:r w:rsidRPr="00201957">
        <w:rPr>
          <w:color w:val="000000"/>
        </w:rPr>
        <w:t xml:space="preserve"> </w:t>
      </w:r>
      <w:r w:rsidR="0007623F">
        <w:rPr>
          <w:color w:val="000000"/>
        </w:rPr>
        <w:t>"</w:t>
      </w:r>
      <w:r w:rsidRPr="00201957">
        <w:rPr>
          <w:color w:val="000000"/>
        </w:rPr>
        <w:t>5000, 6000, 7500, 12500</w:t>
      </w:r>
      <w:r w:rsidR="0007623F">
        <w:rPr>
          <w:color w:val="000000"/>
        </w:rPr>
        <w:t>"</w:t>
      </w:r>
      <w:r w:rsidRPr="00201957">
        <w:rPr>
          <w:color w:val="000000"/>
        </w:rPr>
        <w:t>.</w:t>
      </w:r>
      <w:r>
        <w:rPr>
          <w:color w:val="000000"/>
        </w:rPr>
        <w:t xml:space="preserve"> </w:t>
      </w:r>
      <w:r w:rsidRPr="00201957">
        <w:rPr>
          <w:color w:val="000000"/>
        </w:rPr>
        <w:t xml:space="preserve">A codec-specific list may indicate </w:t>
      </w:r>
      <w:r>
        <w:rPr>
          <w:color w:val="000000"/>
        </w:rPr>
        <w:t xml:space="preserve">the </w:t>
      </w:r>
      <w:r w:rsidRPr="00201957">
        <w:rPr>
          <w:color w:val="000000"/>
        </w:rPr>
        <w:t>desired modes</w:t>
      </w:r>
      <w:r>
        <w:rPr>
          <w:color w:val="000000"/>
        </w:rPr>
        <w:t>. For example, in the case of</w:t>
      </w:r>
      <w:r w:rsidRPr="00201957">
        <w:rPr>
          <w:color w:val="000000"/>
        </w:rPr>
        <w:t xml:space="preserve"> AMR</w:t>
      </w:r>
      <w:r>
        <w:rPr>
          <w:color w:val="000000"/>
        </w:rPr>
        <w:t>,</w:t>
      </w:r>
      <w:r w:rsidRPr="00201957">
        <w:rPr>
          <w:color w:val="000000"/>
        </w:rPr>
        <w:t xml:space="preserve"> the list could be </w:t>
      </w:r>
      <w:r w:rsidR="0007623F">
        <w:rPr>
          <w:color w:val="000000"/>
        </w:rPr>
        <w:t>"</w:t>
      </w:r>
      <w:r w:rsidRPr="00201957">
        <w:rPr>
          <w:color w:val="000000"/>
        </w:rPr>
        <w:t>0,</w:t>
      </w:r>
      <w:r>
        <w:rPr>
          <w:color w:val="000000"/>
        </w:rPr>
        <w:t xml:space="preserve"> </w:t>
      </w:r>
      <w:r w:rsidRPr="00201957">
        <w:rPr>
          <w:color w:val="000000"/>
        </w:rPr>
        <w:t>2,</w:t>
      </w:r>
      <w:r>
        <w:rPr>
          <w:color w:val="000000"/>
        </w:rPr>
        <w:t xml:space="preserve"> </w:t>
      </w:r>
      <w:r w:rsidRPr="00201957">
        <w:rPr>
          <w:color w:val="000000"/>
        </w:rPr>
        <w:t>4,</w:t>
      </w:r>
      <w:r>
        <w:rPr>
          <w:color w:val="000000"/>
        </w:rPr>
        <w:t xml:space="preserve"> </w:t>
      </w:r>
      <w:r w:rsidRPr="00201957">
        <w:rPr>
          <w:color w:val="000000"/>
        </w:rPr>
        <w:t>7</w:t>
      </w:r>
      <w:r w:rsidR="0007623F">
        <w:rPr>
          <w:color w:val="000000"/>
        </w:rPr>
        <w:t>"</w:t>
      </w:r>
      <w:r>
        <w:rPr>
          <w:color w:val="000000"/>
        </w:rPr>
        <w:t>.</w:t>
      </w:r>
    </w:p>
    <w:p w14:paraId="1543F736" w14:textId="77777777" w:rsidR="0029557E" w:rsidRDefault="0029557E" w:rsidP="0029557E">
      <w:pPr>
        <w:pStyle w:val="B1"/>
      </w:pPr>
      <w:r>
        <w:t>-</w:t>
      </w:r>
      <w:r>
        <w:tab/>
        <w:t>Occurrence: ZeroOrOne</w:t>
      </w:r>
    </w:p>
    <w:p w14:paraId="6B6F8ABC" w14:textId="77777777" w:rsidR="00B35D29" w:rsidRDefault="00B35D29">
      <w:pPr>
        <w:pStyle w:val="B1"/>
      </w:pPr>
      <w:r>
        <w:t>-</w:t>
      </w:r>
      <w:r>
        <w:tab/>
        <w:t xml:space="preserve">Format: </w:t>
      </w:r>
      <w:r w:rsidR="0044209A">
        <w:t>chr</w:t>
      </w:r>
    </w:p>
    <w:p w14:paraId="312A5060" w14:textId="77777777" w:rsidR="00B35D29" w:rsidRDefault="00B35D29">
      <w:pPr>
        <w:pStyle w:val="B1"/>
      </w:pPr>
      <w:r>
        <w:t>-</w:t>
      </w:r>
      <w:r>
        <w:tab/>
        <w:t>Minimum Access Types: Get</w:t>
      </w:r>
    </w:p>
    <w:p w14:paraId="3F5A32F0"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p>
    <w:p w14:paraId="026106A5" w14:textId="77777777" w:rsidR="00C66FC3" w:rsidRPr="00E963D1" w:rsidRDefault="00C66FC3" w:rsidP="00C66FC3">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w:t>
      </w:r>
      <w:r>
        <w:rPr>
          <w:rFonts w:hint="eastAsia"/>
          <w:lang w:eastAsia="ko-KR"/>
        </w:rPr>
        <w:t>the configuration of EVS speech</w:t>
      </w:r>
      <w:r w:rsidRPr="00E963D1">
        <w:rPr>
          <w:rFonts w:hint="eastAsia"/>
          <w:lang w:eastAsia="ko-KR"/>
        </w:rPr>
        <w:t xml:space="preserve"> codec</w:t>
      </w:r>
      <w:r w:rsidRPr="00E963D1">
        <w:t>.</w:t>
      </w:r>
    </w:p>
    <w:p w14:paraId="5F48992B" w14:textId="77777777" w:rsidR="00C66FC3" w:rsidRPr="00E963D1" w:rsidRDefault="00C66FC3" w:rsidP="00C66FC3">
      <w:pPr>
        <w:ind w:left="568" w:hanging="284"/>
      </w:pPr>
      <w:r w:rsidRPr="00E963D1">
        <w:t>-</w:t>
      </w:r>
      <w:r w:rsidRPr="00E963D1">
        <w:tab/>
        <w:t>Occurrence: ZeroOrOne</w:t>
      </w:r>
    </w:p>
    <w:p w14:paraId="7F28ED6C" w14:textId="77777777" w:rsidR="00C66FC3" w:rsidRPr="00E963D1" w:rsidRDefault="00C66FC3" w:rsidP="00C66FC3">
      <w:pPr>
        <w:ind w:left="568" w:hanging="284"/>
      </w:pPr>
      <w:r w:rsidRPr="00E963D1">
        <w:t>-</w:t>
      </w:r>
      <w:r w:rsidRPr="00E963D1">
        <w:tab/>
        <w:t xml:space="preserve">Format: </w:t>
      </w:r>
      <w:r w:rsidRPr="00E963D1">
        <w:rPr>
          <w:rFonts w:hint="eastAsia"/>
          <w:lang w:eastAsia="ko-KR"/>
        </w:rPr>
        <w:t>node</w:t>
      </w:r>
    </w:p>
    <w:p w14:paraId="6029412B" w14:textId="77777777" w:rsidR="00C66FC3" w:rsidRPr="00E963D1" w:rsidRDefault="00C66FC3" w:rsidP="00C66FC3">
      <w:pPr>
        <w:ind w:firstLine="284"/>
        <w:rPr>
          <w:b/>
          <w:sz w:val="32"/>
          <w:szCs w:val="32"/>
          <w:lang w:eastAsia="ko-KR"/>
        </w:rPr>
      </w:pPr>
      <w:r w:rsidRPr="00E963D1">
        <w:t>-</w:t>
      </w:r>
      <w:r w:rsidRPr="00E963D1">
        <w:tab/>
        <w:t>Minimum Access Types: Get</w:t>
      </w:r>
    </w:p>
    <w:p w14:paraId="29B5EF0E"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Br</w:t>
      </w:r>
    </w:p>
    <w:p w14:paraId="43A0BD29"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br</w:t>
      </w:r>
      <w:r w:rsidRPr="00E963D1">
        <w:rPr>
          <w:rFonts w:hint="eastAsia"/>
          <w:lang w:eastAsia="ko-KR"/>
        </w:rPr>
        <w:t xml:space="preserve">, a parameter representing the </w:t>
      </w:r>
      <w:r>
        <w:rPr>
          <w:rFonts w:hint="eastAsia"/>
          <w:lang w:eastAsia="ko-KR"/>
        </w:rPr>
        <w:t>range or value of bit-rate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088595E8" w14:textId="77777777" w:rsidR="00C66FC3" w:rsidRPr="00E963D1" w:rsidRDefault="00C66FC3" w:rsidP="00C66FC3">
      <w:pPr>
        <w:ind w:left="568" w:hanging="284"/>
      </w:pPr>
      <w:r w:rsidRPr="00E963D1">
        <w:t>-</w:t>
      </w:r>
      <w:r w:rsidRPr="00E963D1">
        <w:tab/>
        <w:t xml:space="preserve">Occurrence: </w:t>
      </w:r>
      <w:r w:rsidR="004F3F88">
        <w:t>ZeroOrOne</w:t>
      </w:r>
    </w:p>
    <w:p w14:paraId="07D487C1" w14:textId="77777777" w:rsidR="00C66FC3" w:rsidRPr="00E963D1" w:rsidRDefault="00C66FC3" w:rsidP="00C66FC3">
      <w:pPr>
        <w:ind w:left="568" w:hanging="284"/>
      </w:pPr>
      <w:r w:rsidRPr="00E963D1">
        <w:t>-</w:t>
      </w:r>
      <w:r w:rsidRPr="00E963D1">
        <w:tab/>
        <w:t xml:space="preserve">Format: </w:t>
      </w:r>
      <w:r>
        <w:rPr>
          <w:rFonts w:hint="eastAsia"/>
          <w:lang w:eastAsia="ko-KR"/>
        </w:rPr>
        <w:t>chr</w:t>
      </w:r>
    </w:p>
    <w:p w14:paraId="7F689980" w14:textId="77777777" w:rsidR="00C66FC3" w:rsidRPr="00E963D1" w:rsidRDefault="00C66FC3" w:rsidP="00C66FC3">
      <w:pPr>
        <w:ind w:firstLine="284"/>
        <w:rPr>
          <w:b/>
          <w:sz w:val="32"/>
          <w:szCs w:val="32"/>
          <w:lang w:eastAsia="ko-KR"/>
        </w:rPr>
      </w:pPr>
      <w:r w:rsidRPr="00E963D1">
        <w:t>-</w:t>
      </w:r>
      <w:r w:rsidRPr="00E963D1">
        <w:tab/>
        <w:t>Minimum Access Types: Get</w:t>
      </w:r>
    </w:p>
    <w:p w14:paraId="6AD5D203"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Bw</w:t>
      </w:r>
    </w:p>
    <w:p w14:paraId="27E6A983"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bw</w:t>
      </w:r>
      <w:r w:rsidRPr="00E963D1">
        <w:rPr>
          <w:rFonts w:hint="eastAsia"/>
          <w:lang w:eastAsia="ko-KR"/>
        </w:rPr>
        <w:t xml:space="preserve">, a parameter representing the </w:t>
      </w:r>
      <w:r>
        <w:rPr>
          <w:rFonts w:hint="eastAsia"/>
          <w:lang w:eastAsia="ko-KR"/>
        </w:rPr>
        <w:t>range</w:t>
      </w:r>
      <w:r w:rsidRPr="00E963D1">
        <w:rPr>
          <w:rFonts w:hint="eastAsia"/>
          <w:lang w:eastAsia="ko-KR"/>
        </w:rPr>
        <w:t xml:space="preserve"> </w:t>
      </w:r>
      <w:r>
        <w:rPr>
          <w:rFonts w:hint="eastAsia"/>
          <w:lang w:eastAsia="ko-KR"/>
        </w:rPr>
        <w:t xml:space="preserve">or value </w:t>
      </w:r>
      <w:r w:rsidRPr="00E963D1">
        <w:rPr>
          <w:rFonts w:hint="eastAsia"/>
          <w:lang w:eastAsia="ko-KR"/>
        </w:rPr>
        <w:t xml:space="preserve">of </w:t>
      </w:r>
      <w:r>
        <w:rPr>
          <w:rFonts w:hint="eastAsia"/>
          <w:lang w:eastAsia="ko-KR"/>
        </w:rPr>
        <w:t>bandwidth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5701DA22" w14:textId="77777777" w:rsidR="00C66FC3" w:rsidRPr="00E963D1" w:rsidRDefault="00C66FC3" w:rsidP="00C66FC3">
      <w:pPr>
        <w:ind w:left="568" w:hanging="284"/>
      </w:pPr>
      <w:r w:rsidRPr="00E963D1">
        <w:t>-</w:t>
      </w:r>
      <w:r w:rsidRPr="00E963D1">
        <w:tab/>
        <w:t xml:space="preserve">Occurrence: </w:t>
      </w:r>
      <w:r w:rsidR="004F3F88">
        <w:t>ZeroOrOne</w:t>
      </w:r>
    </w:p>
    <w:p w14:paraId="7D1A387E" w14:textId="77777777" w:rsidR="00C66FC3" w:rsidRDefault="00C66FC3" w:rsidP="00C66FC3">
      <w:pPr>
        <w:ind w:left="568" w:hanging="284"/>
        <w:rPr>
          <w:lang w:eastAsia="ko-KR"/>
        </w:rPr>
      </w:pPr>
      <w:r w:rsidRPr="00E963D1">
        <w:t>-</w:t>
      </w:r>
      <w:r w:rsidRPr="00E963D1">
        <w:tab/>
        <w:t xml:space="preserve">Format: </w:t>
      </w:r>
      <w:r>
        <w:rPr>
          <w:rFonts w:hint="eastAsia"/>
          <w:lang w:eastAsia="ko-KR"/>
        </w:rPr>
        <w:t>chr</w:t>
      </w:r>
    </w:p>
    <w:p w14:paraId="71F63A6C" w14:textId="77777777" w:rsidR="00C66FC3" w:rsidRPr="00566737" w:rsidRDefault="00C66FC3" w:rsidP="00566737">
      <w:pPr>
        <w:ind w:left="568" w:hanging="284"/>
        <w:rPr>
          <w:lang w:eastAsia="ko-KR"/>
        </w:rPr>
      </w:pPr>
      <w:r>
        <w:rPr>
          <w:rFonts w:hint="eastAsia"/>
          <w:lang w:eastAsia="ko-KR"/>
        </w:rPr>
        <w:t>-</w:t>
      </w:r>
      <w:r>
        <w:rPr>
          <w:rFonts w:hint="eastAsia"/>
          <w:lang w:eastAsia="ko-KR"/>
        </w:rPr>
        <w:tab/>
      </w:r>
      <w:r w:rsidRPr="00E963D1">
        <w:t>Minimum Access Types: Get</w:t>
      </w:r>
    </w:p>
    <w:p w14:paraId="0E2C3CC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/Speech/&lt;X&gt;/ConRef</w:t>
      </w:r>
    </w:p>
    <w:p w14:paraId="5224FF74"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Implementation specific MO may be referenced.</w:t>
      </w:r>
    </w:p>
    <w:p w14:paraId="7068D875" w14:textId="77777777" w:rsidR="0029557E" w:rsidRDefault="0029557E" w:rsidP="0029557E">
      <w:pPr>
        <w:pStyle w:val="B1"/>
      </w:pPr>
      <w:r>
        <w:t>-</w:t>
      </w:r>
      <w:r>
        <w:tab/>
        <w:t>Occurrence: ZeroOrOne</w:t>
      </w:r>
    </w:p>
    <w:p w14:paraId="0145001C" w14:textId="77777777" w:rsidR="00B35D29" w:rsidRDefault="00B35D29">
      <w:pPr>
        <w:pStyle w:val="B1"/>
      </w:pPr>
      <w:r>
        <w:t>-</w:t>
      </w:r>
      <w:r>
        <w:tab/>
        <w:t xml:space="preserve">Format: </w:t>
      </w:r>
      <w:r w:rsidR="0044209A">
        <w:t>chr</w:t>
      </w:r>
    </w:p>
    <w:p w14:paraId="4F21F289" w14:textId="77777777" w:rsidR="00B35D29" w:rsidRDefault="00B35D29">
      <w:pPr>
        <w:pStyle w:val="B1"/>
        <w:rPr>
          <w:b/>
          <w:bCs/>
        </w:rPr>
      </w:pPr>
      <w:r>
        <w:t>-</w:t>
      </w:r>
      <w:r>
        <w:tab/>
        <w:t>Minimum Access Types: Get</w:t>
      </w:r>
    </w:p>
    <w:p w14:paraId="64624CB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/Speech/&lt;X&gt;/Ext</w:t>
      </w:r>
    </w:p>
    <w:p w14:paraId="2A269ADF"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61016EF" w14:textId="77777777" w:rsidR="00B35D29" w:rsidRDefault="00B35D29">
      <w:pPr>
        <w:pStyle w:val="B1"/>
      </w:pPr>
      <w:r>
        <w:lastRenderedPageBreak/>
        <w:t>-</w:t>
      </w:r>
      <w:r>
        <w:tab/>
        <w:t>Occurrence: ZeroOrOne</w:t>
      </w:r>
    </w:p>
    <w:p w14:paraId="524C91F6" w14:textId="77777777" w:rsidR="00B35D29" w:rsidRDefault="00B35D29">
      <w:pPr>
        <w:pStyle w:val="B1"/>
      </w:pPr>
      <w:r>
        <w:t>-</w:t>
      </w:r>
      <w:r>
        <w:tab/>
        <w:t>Format: node</w:t>
      </w:r>
    </w:p>
    <w:p w14:paraId="5E885A9D" w14:textId="77777777" w:rsidR="00B35D29" w:rsidRDefault="00B35D29">
      <w:pPr>
        <w:pStyle w:val="B1"/>
        <w:rPr>
          <w:b/>
          <w:bCs/>
        </w:rPr>
      </w:pPr>
      <w:r>
        <w:t>-</w:t>
      </w:r>
      <w:r>
        <w:tab/>
        <w:t>Minimum Access Types: Get</w:t>
      </w:r>
    </w:p>
    <w:p w14:paraId="3009277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w:t>
      </w:r>
    </w:p>
    <w:p w14:paraId="6A3C697B" w14:textId="77777777" w:rsidR="00B35D29" w:rsidRDefault="00B35D29">
      <w:r>
        <w:t>The Video node is the starting point of the video codec definitions (if any video codec are available)</w:t>
      </w:r>
    </w:p>
    <w:p w14:paraId="2AA77EAF" w14:textId="77777777" w:rsidR="00B35D29" w:rsidRDefault="00B35D29">
      <w:pPr>
        <w:pStyle w:val="B1"/>
      </w:pPr>
      <w:r>
        <w:t>-</w:t>
      </w:r>
      <w:r>
        <w:tab/>
        <w:t>Occurrence: ZeroOrOne</w:t>
      </w:r>
    </w:p>
    <w:p w14:paraId="76B3C1BC" w14:textId="77777777" w:rsidR="00B35D29" w:rsidRDefault="00B35D29">
      <w:pPr>
        <w:pStyle w:val="B1"/>
      </w:pPr>
      <w:r>
        <w:t>-</w:t>
      </w:r>
      <w:r>
        <w:tab/>
        <w:t>Format: node</w:t>
      </w:r>
    </w:p>
    <w:p w14:paraId="691C320B" w14:textId="77777777" w:rsidR="00B35D29" w:rsidRDefault="00B35D29">
      <w:pPr>
        <w:pStyle w:val="B1"/>
        <w:rPr>
          <w:b/>
          <w:bCs/>
        </w:rPr>
      </w:pPr>
      <w:r>
        <w:t>-</w:t>
      </w:r>
      <w:r>
        <w:tab/>
        <w:t>Minimum Access Types: Get</w:t>
      </w:r>
    </w:p>
    <w:p w14:paraId="79B8CDCC"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w:t>
      </w:r>
    </w:p>
    <w:p w14:paraId="41BC0A56" w14:textId="77777777" w:rsidR="00B35D29" w:rsidRDefault="00B35D29">
      <w:r>
        <w:t>This interior node is used to allow a reference to a list of video codec objects.</w:t>
      </w:r>
    </w:p>
    <w:p w14:paraId="65E56F90" w14:textId="77777777" w:rsidR="00B35D29" w:rsidRDefault="00B35D29">
      <w:pPr>
        <w:pStyle w:val="B1"/>
      </w:pPr>
      <w:r>
        <w:t>-</w:t>
      </w:r>
      <w:r>
        <w:tab/>
        <w:t>Occurrence: OneOrMore</w:t>
      </w:r>
    </w:p>
    <w:p w14:paraId="2DF5DDDA" w14:textId="77777777" w:rsidR="00B35D29" w:rsidRDefault="00B35D29">
      <w:pPr>
        <w:pStyle w:val="B1"/>
      </w:pPr>
      <w:r>
        <w:t>-</w:t>
      </w:r>
      <w:r>
        <w:tab/>
        <w:t>Format: node</w:t>
      </w:r>
    </w:p>
    <w:p w14:paraId="4C4CB54F" w14:textId="77777777" w:rsidR="00B35D29" w:rsidRDefault="00B35D29">
      <w:pPr>
        <w:pStyle w:val="B1"/>
      </w:pPr>
      <w:r>
        <w:t>-</w:t>
      </w:r>
      <w:r>
        <w:tab/>
        <w:t>Minimum Access Types: Get</w:t>
      </w:r>
    </w:p>
    <w:p w14:paraId="35D46B9F"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ID</w:t>
      </w:r>
    </w:p>
    <w:p w14:paraId="31317706"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w:t>
      </w:r>
      <w:r>
        <w:t>video</w:t>
      </w:r>
      <w:r w:rsidRPr="0077665D">
        <w:t xml:space="preserve"> </w:t>
      </w:r>
      <w:r>
        <w:t>session.</w:t>
      </w:r>
    </w:p>
    <w:p w14:paraId="51AFE6DD" w14:textId="77777777" w:rsidR="0029557E" w:rsidRDefault="0029557E" w:rsidP="0029557E">
      <w:pPr>
        <w:pStyle w:val="B1"/>
      </w:pPr>
      <w:r>
        <w:t>-</w:t>
      </w:r>
      <w:r>
        <w:tab/>
        <w:t>Occurrence: ZeroOrOne</w:t>
      </w:r>
    </w:p>
    <w:p w14:paraId="64388346" w14:textId="77777777" w:rsidR="0029557E" w:rsidRDefault="0029557E" w:rsidP="0029557E">
      <w:pPr>
        <w:pStyle w:val="B1"/>
      </w:pPr>
      <w:r>
        <w:t>-</w:t>
      </w:r>
      <w:r>
        <w:tab/>
        <w:t>Format: int</w:t>
      </w:r>
    </w:p>
    <w:p w14:paraId="67111036" w14:textId="77777777" w:rsidR="0029557E" w:rsidRDefault="0029557E" w:rsidP="0029557E">
      <w:pPr>
        <w:ind w:firstLine="284"/>
        <w:rPr>
          <w:b/>
          <w:sz w:val="32"/>
          <w:szCs w:val="32"/>
        </w:rPr>
      </w:pPr>
      <w:r>
        <w:t>-</w:t>
      </w:r>
      <w:r>
        <w:tab/>
        <w:t>Minimum Access Types: Get</w:t>
      </w:r>
    </w:p>
    <w:p w14:paraId="14A7C428"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TAG</w:t>
      </w:r>
    </w:p>
    <w:p w14:paraId="031CF286"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w:t>
      </w:r>
      <w:r>
        <w:t>video</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0890B6CE" w14:textId="77777777" w:rsidR="0029557E" w:rsidRDefault="0029557E" w:rsidP="0029557E">
      <w:pPr>
        <w:pStyle w:val="B1"/>
      </w:pPr>
      <w:r>
        <w:t>-</w:t>
      </w:r>
      <w:r>
        <w:tab/>
        <w:t>Occurrence: ZeroOrOne</w:t>
      </w:r>
    </w:p>
    <w:p w14:paraId="32C1B230" w14:textId="77777777" w:rsidR="0029557E" w:rsidRDefault="0029557E" w:rsidP="0029557E">
      <w:pPr>
        <w:pStyle w:val="B1"/>
      </w:pPr>
      <w:r>
        <w:t>-</w:t>
      </w:r>
      <w:r>
        <w:tab/>
        <w:t>Format: chr</w:t>
      </w:r>
    </w:p>
    <w:p w14:paraId="4BDDB27F" w14:textId="77777777" w:rsidR="0029557E" w:rsidRPr="0029557E" w:rsidRDefault="0029557E" w:rsidP="0029557E">
      <w:pPr>
        <w:ind w:firstLine="284"/>
        <w:rPr>
          <w:b/>
          <w:sz w:val="32"/>
          <w:szCs w:val="32"/>
        </w:rPr>
      </w:pPr>
      <w:r>
        <w:t>-</w:t>
      </w:r>
      <w:r>
        <w:tab/>
        <w:t>Minimum Access Types: Get</w:t>
      </w:r>
    </w:p>
    <w:p w14:paraId="13157F47"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/Video/&lt;X&gt;/Priority</w:t>
      </w:r>
    </w:p>
    <w:p w14:paraId="3AC08D60" w14:textId="77777777" w:rsidR="0029557E" w:rsidRDefault="0029557E" w:rsidP="0029557E">
      <w:r>
        <w:t xml:space="preserve">This leaf represents the priority of a set of parameters for speech session. Lower value means higher priority and the value is used in the terminal for client initiated QoS handling. The priority uses a 16 bit unsigned integer. </w:t>
      </w:r>
    </w:p>
    <w:p w14:paraId="07FC79C4" w14:textId="77777777" w:rsidR="0029557E" w:rsidRDefault="0029557E" w:rsidP="0029557E">
      <w:pPr>
        <w:pStyle w:val="B1"/>
      </w:pPr>
      <w:r>
        <w:t>-</w:t>
      </w:r>
      <w:r>
        <w:tab/>
        <w:t>Occurrence: ZeroOrOne</w:t>
      </w:r>
    </w:p>
    <w:p w14:paraId="7BD7F82A" w14:textId="77777777" w:rsidR="00B35D29" w:rsidRDefault="00B35D29">
      <w:pPr>
        <w:pStyle w:val="B1"/>
      </w:pPr>
      <w:r>
        <w:t>-</w:t>
      </w:r>
      <w:r>
        <w:tab/>
        <w:t>Format: int</w:t>
      </w:r>
    </w:p>
    <w:p w14:paraId="27586AA8" w14:textId="77777777" w:rsidR="00B35D29" w:rsidRDefault="00B35D29">
      <w:pPr>
        <w:pStyle w:val="B1"/>
      </w:pPr>
      <w:r>
        <w:t>-</w:t>
      </w:r>
      <w:r>
        <w:tab/>
        <w:t>Minimum Access Types: Get</w:t>
      </w:r>
    </w:p>
    <w:p w14:paraId="06006B34" w14:textId="77777777" w:rsidR="00B35D29" w:rsidRDefault="00B35D29">
      <w:pPr>
        <w:pStyle w:val="B1"/>
      </w:pPr>
      <w:r>
        <w:t>-</w:t>
      </w:r>
      <w:r>
        <w:tab/>
        <w:t>Values: Zero or higher</w:t>
      </w:r>
    </w:p>
    <w:p w14:paraId="591D57E5"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IPver</w:t>
      </w:r>
    </w:p>
    <w:p w14:paraId="55C1DA43"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08DF0FAA" w14:textId="77777777" w:rsidR="00AD6B60" w:rsidRDefault="00AD6B60" w:rsidP="00AD6B60">
      <w:pPr>
        <w:pStyle w:val="B1"/>
      </w:pPr>
      <w:r>
        <w:lastRenderedPageBreak/>
        <w:t>-</w:t>
      </w:r>
      <w:r>
        <w:tab/>
        <w:t>Occurrence: One</w:t>
      </w:r>
    </w:p>
    <w:p w14:paraId="70689FA2" w14:textId="77777777" w:rsidR="00AD6B60" w:rsidRDefault="00AD6B60" w:rsidP="00AD6B60">
      <w:pPr>
        <w:pStyle w:val="B1"/>
      </w:pPr>
      <w:r>
        <w:t>-</w:t>
      </w:r>
      <w:r>
        <w:tab/>
        <w:t xml:space="preserve">Format: </w:t>
      </w:r>
      <w:r>
        <w:rPr>
          <w:rFonts w:hint="eastAsia"/>
          <w:lang w:eastAsia="ko-KR"/>
        </w:rPr>
        <w:t>chr</w:t>
      </w:r>
    </w:p>
    <w:p w14:paraId="78C0F080" w14:textId="77777777" w:rsidR="00AD6B60" w:rsidRDefault="00AD6B60" w:rsidP="00AD6B60">
      <w:pPr>
        <w:pStyle w:val="B1"/>
        <w:rPr>
          <w:b/>
          <w:bCs/>
          <w:lang w:eastAsia="ko-KR"/>
        </w:rPr>
      </w:pPr>
      <w:r>
        <w:t>-</w:t>
      </w:r>
      <w:r>
        <w:tab/>
        <w:t>Minimum Access Types: Get</w:t>
      </w:r>
    </w:p>
    <w:p w14:paraId="1CD75903" w14:textId="77777777" w:rsidR="00AD6B60" w:rsidRPr="00AD6B60" w:rsidRDefault="00AD6B60" w:rsidP="00AD6B60">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0C7E7AF8"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/Video/&lt;X&gt;/Codec</w:t>
      </w:r>
    </w:p>
    <w:p w14:paraId="6B403C61" w14:textId="77777777" w:rsidR="0029557E" w:rsidRDefault="0029557E" w:rsidP="0029557E">
      <w:r>
        <w:t xml:space="preserve">This leaf gives the MIME subtype name of video codec. This leaf is preferably pre-configured by the device. </w:t>
      </w:r>
    </w:p>
    <w:p w14:paraId="1A594F99" w14:textId="77777777" w:rsidR="0029557E" w:rsidRDefault="0029557E" w:rsidP="0029557E">
      <w:pPr>
        <w:pStyle w:val="B1"/>
      </w:pPr>
      <w:r>
        <w:t>-</w:t>
      </w:r>
      <w:r>
        <w:tab/>
        <w:t>Occurrence: One</w:t>
      </w:r>
    </w:p>
    <w:p w14:paraId="6F4F6BE2" w14:textId="77777777" w:rsidR="0029557E" w:rsidRDefault="0029557E" w:rsidP="0029557E">
      <w:pPr>
        <w:pStyle w:val="B1"/>
      </w:pPr>
      <w:r>
        <w:t>-</w:t>
      </w:r>
      <w:r>
        <w:tab/>
        <w:t>Format: chr</w:t>
      </w:r>
    </w:p>
    <w:p w14:paraId="54EAABFF" w14:textId="77777777" w:rsidR="0029557E" w:rsidRDefault="0029557E" w:rsidP="0029557E">
      <w:pPr>
        <w:pStyle w:val="B1"/>
        <w:rPr>
          <w:b/>
          <w:bCs/>
        </w:rPr>
      </w:pPr>
      <w:r>
        <w:t>-</w:t>
      </w:r>
      <w:r>
        <w:tab/>
        <w:t>Minimum Access Types: Get</w:t>
      </w:r>
    </w:p>
    <w:p w14:paraId="49D528E2" w14:textId="77777777" w:rsidR="0029557E" w:rsidRDefault="0029557E" w:rsidP="0029557E">
      <w:pPr>
        <w:pStyle w:val="B1"/>
        <w:rPr>
          <w:b/>
          <w:bCs/>
        </w:rPr>
      </w:pPr>
      <w:r>
        <w:t>-</w:t>
      </w:r>
      <w:r>
        <w:tab/>
        <w:t xml:space="preserve">Values: MIME subtype name of video codec, e.g., </w:t>
      </w:r>
      <w:r w:rsidR="0007623F">
        <w:t>"</w:t>
      </w:r>
      <w:r>
        <w:t>H264</w:t>
      </w:r>
      <w:r w:rsidR="0007623F">
        <w:t>"</w:t>
      </w:r>
      <w:r w:rsidR="0034398D" w:rsidRPr="00140D55">
        <w:rPr>
          <w:rFonts w:hint="eastAsia"/>
          <w:lang w:eastAsia="ko-KR"/>
        </w:rPr>
        <w:t xml:space="preserve">, </w:t>
      </w:r>
      <w:r w:rsidR="0007623F">
        <w:rPr>
          <w:lang w:eastAsia="ko-KR"/>
        </w:rPr>
        <w:t>"</w:t>
      </w:r>
      <w:r w:rsidR="0034398D" w:rsidRPr="00140D55">
        <w:rPr>
          <w:lang w:eastAsia="ko-KR"/>
        </w:rPr>
        <w:t>H26</w:t>
      </w:r>
      <w:r w:rsidR="0034398D" w:rsidRPr="00140D55">
        <w:rPr>
          <w:rFonts w:hint="eastAsia"/>
          <w:lang w:eastAsia="ko-KR"/>
        </w:rPr>
        <w:t>5</w:t>
      </w:r>
      <w:r w:rsidR="0007623F">
        <w:rPr>
          <w:lang w:eastAsia="ko-KR"/>
        </w:rPr>
        <w:t>"</w:t>
      </w:r>
      <w:r>
        <w:t>.</w:t>
      </w:r>
    </w:p>
    <w:p w14:paraId="118E3860" w14:textId="77777777" w:rsidR="0029557E" w:rsidRDefault="008213AF" w:rsidP="0029557E">
      <w:r w:rsidRPr="0060283B">
        <w:t>The value</w:t>
      </w:r>
      <w:r w:rsidRPr="00140D55">
        <w:rPr>
          <w:rFonts w:hint="eastAsia"/>
          <w:lang w:eastAsia="ko-KR"/>
        </w:rPr>
        <w:t>s</w:t>
      </w:r>
      <w:r w:rsidRPr="0060283B">
        <w:t xml:space="preserve"> </w:t>
      </w:r>
      <w:r w:rsidR="0007623F">
        <w:t>"</w:t>
      </w:r>
      <w:r w:rsidRPr="0060283B">
        <w:t>H264</w:t>
      </w:r>
      <w:r w:rsidR="0007623F">
        <w:t>"</w:t>
      </w:r>
      <w:r w:rsidRPr="0060283B">
        <w:t xml:space="preserve"> </w:t>
      </w:r>
      <w:r w:rsidRPr="00140D55">
        <w:rPr>
          <w:rFonts w:hint="eastAsia"/>
          <w:lang w:eastAsia="ko-KR"/>
        </w:rPr>
        <w:t xml:space="preserve">and </w:t>
      </w:r>
      <w:r w:rsidR="0007623F">
        <w:rPr>
          <w:lang w:eastAsia="ko-KR"/>
        </w:rPr>
        <w:t>"</w:t>
      </w:r>
      <w:r w:rsidRPr="00140D55">
        <w:rPr>
          <w:lang w:eastAsia="ko-KR"/>
        </w:rPr>
        <w:t>H26</w:t>
      </w:r>
      <w:r w:rsidRPr="00140D55">
        <w:rPr>
          <w:rFonts w:hint="eastAsia"/>
          <w:lang w:eastAsia="ko-KR"/>
        </w:rPr>
        <w:t>5</w:t>
      </w:r>
      <w:r w:rsidR="0007623F">
        <w:rPr>
          <w:lang w:eastAsia="ko-KR"/>
        </w:rPr>
        <w:t>"</w:t>
      </w:r>
      <w:r w:rsidRPr="00140D55">
        <w:rPr>
          <w:rFonts w:hint="eastAsia"/>
          <w:lang w:eastAsia="ko-KR"/>
        </w:rPr>
        <w:t xml:space="preserve"> </w:t>
      </w:r>
      <w:r w:rsidRPr="0060283B">
        <w:t xml:space="preserve">refer to the H.264 </w:t>
      </w:r>
      <w:r w:rsidRPr="00140D55">
        <w:rPr>
          <w:rFonts w:hint="eastAsia"/>
          <w:lang w:eastAsia="ko-KR"/>
        </w:rPr>
        <w:t xml:space="preserve">(AVC) and H.265 (HEVC) </w:t>
      </w:r>
      <w:r w:rsidRPr="0060283B">
        <w:t>codec</w:t>
      </w:r>
      <w:r w:rsidRPr="00140D55">
        <w:rPr>
          <w:rFonts w:hint="eastAsia"/>
          <w:lang w:eastAsia="ko-KR"/>
        </w:rPr>
        <w:t>s</w:t>
      </w:r>
      <w:r w:rsidRPr="0060283B">
        <w:t xml:space="preserve"> as defined by MPEG and ITU</w:t>
      </w:r>
      <w:r w:rsidRPr="00140D55">
        <w:rPr>
          <w:rFonts w:hint="eastAsia"/>
          <w:lang w:eastAsia="ko-KR"/>
        </w:rPr>
        <w:t xml:space="preserve"> respectively</w:t>
      </w:r>
      <w:r w:rsidRPr="0060283B">
        <w:t xml:space="preserve">. The usage of </w:t>
      </w:r>
      <w:r w:rsidRPr="0060283B">
        <w:rPr>
          <w:rFonts w:hint="eastAsia"/>
          <w:lang w:eastAsia="ko-KR"/>
        </w:rPr>
        <w:t>H.264</w:t>
      </w:r>
      <w:r w:rsidRPr="00140D55">
        <w:rPr>
          <w:rFonts w:hint="eastAsia"/>
          <w:lang w:eastAsia="ko-KR"/>
        </w:rPr>
        <w:t xml:space="preserve"> (AVC) and H.265 (HEVC)</w:t>
      </w:r>
      <w:r w:rsidRPr="0060283B">
        <w:t xml:space="preserve"> codec</w:t>
      </w:r>
      <w:r w:rsidRPr="00140D55">
        <w:rPr>
          <w:rFonts w:hint="eastAsia"/>
          <w:lang w:eastAsia="ko-KR"/>
        </w:rPr>
        <w:t>s</w:t>
      </w:r>
      <w:r w:rsidRPr="0060283B">
        <w:t xml:space="preserve"> (profiles, levels etc) is described in the document TS 26.114 Chapter 5.5.2</w:t>
      </w:r>
      <w:r w:rsidR="0029557E">
        <w:t>.</w:t>
      </w:r>
    </w:p>
    <w:p w14:paraId="18157F4A"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/Video/&lt;X&gt;/Bandwidth</w:t>
      </w:r>
    </w:p>
    <w:p w14:paraId="0BC0E725"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w:t>
      </w:r>
      <w:r>
        <w:rPr>
          <w:rFonts w:hint="eastAsia"/>
          <w:lang w:eastAsia="ko-KR"/>
        </w:rPr>
        <w:t xml:space="preserve"> </w:t>
      </w:r>
      <w:r>
        <w:t>bandwidth assignment.</w:t>
      </w:r>
    </w:p>
    <w:p w14:paraId="02701ED5" w14:textId="77777777" w:rsidR="005446E3" w:rsidRDefault="005446E3" w:rsidP="005446E3">
      <w:pPr>
        <w:pStyle w:val="B1"/>
      </w:pPr>
      <w:r>
        <w:t>-</w:t>
      </w:r>
      <w:r>
        <w:tab/>
        <w:t>Occurrence: One</w:t>
      </w:r>
    </w:p>
    <w:p w14:paraId="225B812F" w14:textId="77777777" w:rsidR="005446E3" w:rsidRDefault="005446E3" w:rsidP="005446E3">
      <w:pPr>
        <w:pStyle w:val="B1"/>
      </w:pPr>
      <w:r>
        <w:t>-</w:t>
      </w:r>
      <w:r>
        <w:tab/>
        <w:t>Format: node</w:t>
      </w:r>
    </w:p>
    <w:p w14:paraId="2B77BD92" w14:textId="77777777" w:rsidR="005446E3" w:rsidRDefault="005446E3" w:rsidP="005446E3">
      <w:pPr>
        <w:pStyle w:val="B1"/>
      </w:pPr>
      <w:r>
        <w:t>-</w:t>
      </w:r>
      <w:r>
        <w:tab/>
        <w:t>Minimum Access Types: Get</w:t>
      </w:r>
    </w:p>
    <w:p w14:paraId="2BB05E2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/&lt;X&gt;/Bandwidth</w:t>
      </w:r>
      <w:r>
        <w:rPr>
          <w:b/>
          <w:sz w:val="32"/>
          <w:szCs w:val="32"/>
        </w:rPr>
        <w:t>/AS</w:t>
      </w:r>
    </w:p>
    <w:p w14:paraId="281A0A3E" w14:textId="77777777" w:rsidR="005446E3" w:rsidRDefault="005446E3" w:rsidP="005446E3">
      <w:r>
        <w:t xml:space="preserve">This leaf gives the preferred video codec bandwidth by the network for the bearer set-up, </w:t>
      </w:r>
      <w:r>
        <w:rPr>
          <w:color w:val="000000"/>
        </w:rPr>
        <w:t>including RTP/UDP/IP headers</w:t>
      </w:r>
      <w:r>
        <w:t xml:space="preserve">. It provides the value for </w:t>
      </w:r>
      <w:r w:rsidR="0007623F">
        <w:t>"</w:t>
      </w:r>
      <w:r>
        <w:t>b=AS</w:t>
      </w:r>
      <w:r w:rsidR="0007623F">
        <w:t>"</w:t>
      </w:r>
      <w:r>
        <w:t xml:space="preserve"> line for video part used in the end-to-end SDP negotiation process</w:t>
      </w:r>
      <w:r>
        <w:rPr>
          <w:rFonts w:hint="eastAsia"/>
          <w:lang w:eastAsia="ko-KR"/>
        </w:rPr>
        <w:t>, which</w:t>
      </w:r>
      <w:r>
        <w:t xml:space="preserve"> represents the bit rate in kbits/sec.</w:t>
      </w:r>
    </w:p>
    <w:p w14:paraId="0A07A5D9" w14:textId="77777777" w:rsidR="005446E3" w:rsidRDefault="005446E3" w:rsidP="005446E3">
      <w:pPr>
        <w:pStyle w:val="B1"/>
      </w:pPr>
      <w:r>
        <w:t>-</w:t>
      </w:r>
      <w:r>
        <w:tab/>
        <w:t>Occurrence: ZeroOrOne</w:t>
      </w:r>
    </w:p>
    <w:p w14:paraId="62722795" w14:textId="77777777" w:rsidR="005446E3" w:rsidRDefault="005446E3" w:rsidP="005446E3">
      <w:pPr>
        <w:pStyle w:val="B1"/>
      </w:pPr>
      <w:r>
        <w:t>-</w:t>
      </w:r>
      <w:r>
        <w:tab/>
        <w:t>Format: int</w:t>
      </w:r>
    </w:p>
    <w:p w14:paraId="50657058" w14:textId="77777777" w:rsidR="005446E3" w:rsidRDefault="005446E3" w:rsidP="005446E3">
      <w:pPr>
        <w:ind w:firstLine="284"/>
        <w:rPr>
          <w:b/>
          <w:sz w:val="32"/>
          <w:szCs w:val="32"/>
        </w:rPr>
      </w:pPr>
      <w:r>
        <w:t>-</w:t>
      </w:r>
      <w:r>
        <w:tab/>
        <w:t>Minimum Access Types: Get</w:t>
      </w:r>
    </w:p>
    <w:p w14:paraId="5E93CB6A"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/RS</w:t>
      </w:r>
    </w:p>
    <w:p w14:paraId="66EF8D7A" w14:textId="77777777" w:rsidR="005446E3" w:rsidRDefault="005446E3" w:rsidP="005446E3">
      <w:r>
        <w:t xml:space="preserve">This leaf provides the value for </w:t>
      </w:r>
      <w:r w:rsidR="0007623F">
        <w:t>"</w:t>
      </w:r>
      <w:r>
        <w:t>b=RS</w:t>
      </w:r>
      <w:r w:rsidR="0007623F">
        <w:t>"</w:t>
      </w:r>
      <w:r>
        <w:t xml:space="preserve"> line for video part used in the end-to-end SDP negotiation process</w:t>
      </w:r>
      <w:r>
        <w:rPr>
          <w:rFonts w:hint="eastAsia"/>
          <w:lang w:eastAsia="ko-KR"/>
        </w:rPr>
        <w:t xml:space="preserve">, which </w:t>
      </w:r>
      <w:r>
        <w:t>represents the bit rate in bits/sec.</w:t>
      </w:r>
    </w:p>
    <w:p w14:paraId="0F1377B6" w14:textId="77777777" w:rsidR="005446E3" w:rsidRDefault="005446E3" w:rsidP="005446E3">
      <w:pPr>
        <w:pStyle w:val="B1"/>
      </w:pPr>
      <w:r>
        <w:t>-</w:t>
      </w:r>
      <w:r>
        <w:tab/>
        <w:t>Occurrence: ZeroOrOne</w:t>
      </w:r>
    </w:p>
    <w:p w14:paraId="78E4344A" w14:textId="77777777" w:rsidR="005446E3" w:rsidRDefault="005446E3" w:rsidP="005446E3">
      <w:pPr>
        <w:pStyle w:val="B1"/>
      </w:pPr>
      <w:r>
        <w:t>-</w:t>
      </w:r>
      <w:r>
        <w:tab/>
        <w:t>Format: int</w:t>
      </w:r>
    </w:p>
    <w:p w14:paraId="65B6FD68" w14:textId="77777777" w:rsidR="005446E3" w:rsidRDefault="005446E3" w:rsidP="005446E3">
      <w:pPr>
        <w:pStyle w:val="B1"/>
      </w:pPr>
      <w:r>
        <w:t>-</w:t>
      </w:r>
      <w:r>
        <w:tab/>
        <w:t>Minimum Access Types: Get</w:t>
      </w:r>
    </w:p>
    <w:p w14:paraId="382468C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/RR</w:t>
      </w:r>
    </w:p>
    <w:p w14:paraId="67D5817F" w14:textId="77777777" w:rsidR="005446E3" w:rsidRDefault="005446E3" w:rsidP="005446E3">
      <w:r>
        <w:t xml:space="preserve">This leaf provides the value for </w:t>
      </w:r>
      <w:r w:rsidR="0007623F">
        <w:t>"</w:t>
      </w:r>
      <w:r>
        <w:t>b=RR</w:t>
      </w:r>
      <w:r w:rsidR="0007623F">
        <w:t>"</w:t>
      </w:r>
      <w:r>
        <w:t xml:space="preserve"> line for video part used in the end-to-end SDP negotiation process</w:t>
      </w:r>
      <w:r>
        <w:rPr>
          <w:rFonts w:hint="eastAsia"/>
          <w:lang w:eastAsia="ko-KR"/>
        </w:rPr>
        <w:t xml:space="preserve">, which </w:t>
      </w:r>
      <w:r>
        <w:t>represents the bit rate in bits/sec.</w:t>
      </w:r>
    </w:p>
    <w:p w14:paraId="04D5DD1A" w14:textId="77777777" w:rsidR="005446E3" w:rsidRDefault="005446E3" w:rsidP="005446E3">
      <w:pPr>
        <w:pStyle w:val="B1"/>
      </w:pPr>
      <w:r>
        <w:t>-</w:t>
      </w:r>
      <w:r>
        <w:tab/>
        <w:t>Occurrence: ZeroOrOne</w:t>
      </w:r>
    </w:p>
    <w:p w14:paraId="1B8FDA81" w14:textId="77777777" w:rsidR="005446E3" w:rsidRDefault="005446E3" w:rsidP="005446E3">
      <w:pPr>
        <w:pStyle w:val="B1"/>
      </w:pPr>
      <w:r>
        <w:t>-</w:t>
      </w:r>
      <w:r>
        <w:tab/>
        <w:t>Format: int</w:t>
      </w:r>
    </w:p>
    <w:p w14:paraId="78BE5935" w14:textId="77777777" w:rsidR="005446E3" w:rsidRDefault="005446E3" w:rsidP="005446E3">
      <w:pPr>
        <w:ind w:firstLine="284"/>
        <w:rPr>
          <w:b/>
          <w:sz w:val="32"/>
          <w:szCs w:val="32"/>
        </w:rPr>
      </w:pPr>
      <w:r>
        <w:lastRenderedPageBreak/>
        <w:t>-</w:t>
      </w:r>
      <w:r>
        <w:tab/>
        <w:t>Minimum Access Types: Get</w:t>
      </w:r>
    </w:p>
    <w:p w14:paraId="397137F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/Source</w:t>
      </w:r>
    </w:p>
    <w:p w14:paraId="477E0149" w14:textId="77777777" w:rsidR="005446E3" w:rsidRDefault="005446E3" w:rsidP="005446E3">
      <w:r>
        <w:t xml:space="preserve">This leaf gives the preferred </w:t>
      </w:r>
      <w:r>
        <w:rPr>
          <w:rFonts w:hint="eastAsia"/>
          <w:lang w:eastAsia="ko-KR"/>
        </w:rPr>
        <w:t xml:space="preserve">video </w:t>
      </w:r>
      <w:r>
        <w:t>encoding bandwidth in kbits/sec.</w:t>
      </w:r>
    </w:p>
    <w:p w14:paraId="48042A95" w14:textId="77777777" w:rsidR="005446E3" w:rsidRDefault="005446E3" w:rsidP="005446E3">
      <w:pPr>
        <w:pStyle w:val="B1"/>
      </w:pPr>
      <w:r>
        <w:t>-</w:t>
      </w:r>
      <w:r>
        <w:tab/>
        <w:t>Occurrence: ZeroOrOne</w:t>
      </w:r>
    </w:p>
    <w:p w14:paraId="62E26088" w14:textId="77777777" w:rsidR="005446E3" w:rsidRDefault="005446E3" w:rsidP="005446E3">
      <w:pPr>
        <w:pStyle w:val="B1"/>
      </w:pPr>
      <w:r>
        <w:t>-</w:t>
      </w:r>
      <w:r>
        <w:tab/>
        <w:t>Format: float</w:t>
      </w:r>
    </w:p>
    <w:p w14:paraId="219E2969" w14:textId="77777777" w:rsidR="005446E3" w:rsidRDefault="005446E3" w:rsidP="005446E3">
      <w:pPr>
        <w:pStyle w:val="B1"/>
      </w:pPr>
      <w:r>
        <w:t>-</w:t>
      </w:r>
      <w:r>
        <w:tab/>
        <w:t>Minimum Access Types: Get</w:t>
      </w:r>
    </w:p>
    <w:p w14:paraId="4BA7591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/PayloadSize</w:t>
      </w:r>
    </w:p>
    <w:p w14:paraId="6E12A1AC" w14:textId="77777777" w:rsidR="005446E3" w:rsidRDefault="005446E3" w:rsidP="005446E3">
      <w:r>
        <w:t xml:space="preserve">This leaf gives the preferred payload size for video, </w:t>
      </w:r>
      <w:r>
        <w:rPr>
          <w:color w:val="000000"/>
        </w:rPr>
        <w:t>excluding payload header</w:t>
      </w:r>
      <w:r>
        <w:rPr>
          <w:rFonts w:hint="eastAsia"/>
          <w:lang w:eastAsia="ko-KR"/>
        </w:rPr>
        <w:t>, which</w:t>
      </w:r>
      <w:r>
        <w:t xml:space="preserve"> represents the </w:t>
      </w:r>
      <w:r>
        <w:rPr>
          <w:rFonts w:hint="eastAsia"/>
          <w:lang w:eastAsia="ko-KR"/>
        </w:rPr>
        <w:t>amount</w:t>
      </w:r>
      <w:r>
        <w:t xml:space="preserve"> of encoded video data in bytes transported over a RTP packet.</w:t>
      </w:r>
    </w:p>
    <w:p w14:paraId="5BD13227" w14:textId="77777777" w:rsidR="005446E3" w:rsidRDefault="005446E3" w:rsidP="005446E3">
      <w:pPr>
        <w:pStyle w:val="B1"/>
      </w:pPr>
      <w:r>
        <w:t>-</w:t>
      </w:r>
      <w:r>
        <w:tab/>
        <w:t>Occurrence: ZeroOrOne</w:t>
      </w:r>
    </w:p>
    <w:p w14:paraId="037DE6F3" w14:textId="77777777" w:rsidR="005446E3" w:rsidRDefault="005446E3" w:rsidP="005446E3">
      <w:pPr>
        <w:pStyle w:val="B1"/>
      </w:pPr>
      <w:r>
        <w:t>-</w:t>
      </w:r>
      <w:r>
        <w:tab/>
        <w:t>Format: int</w:t>
      </w:r>
    </w:p>
    <w:p w14:paraId="1011B785" w14:textId="77777777" w:rsidR="005446E3" w:rsidRDefault="005446E3" w:rsidP="005446E3">
      <w:pPr>
        <w:pStyle w:val="B1"/>
      </w:pPr>
      <w:r>
        <w:t>-</w:t>
      </w:r>
      <w:r>
        <w:tab/>
        <w:t>Minimum Access Types: Get</w:t>
      </w:r>
    </w:p>
    <w:p w14:paraId="12BA287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b/>
          <w:sz w:val="32"/>
          <w:szCs w:val="32"/>
        </w:rPr>
        <w:t>/</w:t>
      </w:r>
      <w:r>
        <w:rPr>
          <w:rFonts w:hint="eastAsia"/>
          <w:b/>
          <w:sz w:val="32"/>
          <w:szCs w:val="32"/>
          <w:lang w:eastAsia="ko-KR"/>
        </w:rPr>
        <w:t>ProfileLevel</w:t>
      </w:r>
    </w:p>
    <w:p w14:paraId="0AAFD53F"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the</w:t>
      </w:r>
      <w:r>
        <w:rPr>
          <w:rFonts w:hint="eastAsia"/>
          <w:lang w:eastAsia="ko-KR"/>
        </w:rPr>
        <w:t xml:space="preserve"> profile and level of video codec</w:t>
      </w:r>
      <w:r>
        <w:t>.</w:t>
      </w:r>
    </w:p>
    <w:p w14:paraId="16948E35" w14:textId="77777777" w:rsidR="005446E3" w:rsidRDefault="005446E3" w:rsidP="005446E3">
      <w:pPr>
        <w:pStyle w:val="B1"/>
      </w:pPr>
      <w:r>
        <w:t>-</w:t>
      </w:r>
      <w:r>
        <w:tab/>
        <w:t>Occurrence: One</w:t>
      </w:r>
    </w:p>
    <w:p w14:paraId="5C204332" w14:textId="77777777" w:rsidR="005446E3" w:rsidRDefault="005446E3" w:rsidP="005446E3">
      <w:pPr>
        <w:pStyle w:val="B1"/>
      </w:pPr>
      <w:r>
        <w:t>-</w:t>
      </w:r>
      <w:r>
        <w:tab/>
        <w:t>Format: node</w:t>
      </w:r>
    </w:p>
    <w:p w14:paraId="5CBEBAFD" w14:textId="77777777" w:rsidR="005446E3" w:rsidRDefault="005446E3" w:rsidP="005446E3">
      <w:pPr>
        <w:ind w:firstLine="284"/>
        <w:rPr>
          <w:b/>
          <w:sz w:val="32"/>
          <w:szCs w:val="32"/>
          <w:lang w:eastAsia="ko-KR"/>
        </w:rPr>
      </w:pPr>
      <w:r>
        <w:t>-</w:t>
      </w:r>
      <w:r>
        <w:tab/>
        <w:t>Minimum Access Types: Get</w:t>
      </w:r>
    </w:p>
    <w:p w14:paraId="1C187658"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ProfileLevel/H264</w:t>
      </w:r>
    </w:p>
    <w:p w14:paraId="7180E02A" w14:textId="77777777" w:rsidR="005446E3" w:rsidRDefault="005446E3" w:rsidP="005446E3">
      <w:pPr>
        <w:rPr>
          <w:lang w:eastAsia="ko-KR"/>
        </w:rPr>
      </w:pPr>
      <w:r>
        <w:t xml:space="preserve">This leaf gives the </w:t>
      </w:r>
      <w:r>
        <w:rPr>
          <w:rFonts w:hint="eastAsia"/>
          <w:lang w:eastAsia="ko-KR"/>
        </w:rPr>
        <w:t>profile-level-id of H.264</w:t>
      </w:r>
      <w:r w:rsidR="008213AF" w:rsidRPr="0060283B">
        <w:rPr>
          <w:rFonts w:hint="eastAsia"/>
          <w:lang w:eastAsia="ko-KR"/>
        </w:rPr>
        <w:t xml:space="preserve"> </w:t>
      </w:r>
      <w:r w:rsidR="008213AF" w:rsidRPr="00140D55">
        <w:rPr>
          <w:rFonts w:hint="eastAsia"/>
          <w:lang w:eastAsia="ko-KR"/>
        </w:rPr>
        <w:t>(AVC)</w:t>
      </w:r>
      <w:r>
        <w:rPr>
          <w:rFonts w:hint="eastAsia"/>
          <w:lang w:eastAsia="ko-KR"/>
        </w:rPr>
        <w:t xml:space="preserve"> video codec, which</w:t>
      </w:r>
      <w:r w:rsidRPr="00EB5B26">
        <w:t xml:space="preserve"> </w:t>
      </w:r>
      <w:r>
        <w:rPr>
          <w:lang w:eastAsia="ko-KR"/>
        </w:rPr>
        <w:t>indicates the profile that the codec</w:t>
      </w:r>
      <w:r>
        <w:rPr>
          <w:rFonts w:hint="eastAsia"/>
          <w:lang w:eastAsia="ko-KR"/>
        </w:rPr>
        <w:t xml:space="preserve"> </w:t>
      </w:r>
      <w:r>
        <w:rPr>
          <w:lang w:eastAsia="ko-KR"/>
        </w:rPr>
        <w:t>supports and the highest level</w:t>
      </w:r>
      <w:r>
        <w:rPr>
          <w:rFonts w:hint="eastAsia"/>
          <w:lang w:eastAsia="ko-KR"/>
        </w:rPr>
        <w:t xml:space="preserve"> </w:t>
      </w:r>
      <w:r>
        <w:rPr>
          <w:lang w:eastAsia="ko-KR"/>
        </w:rPr>
        <w:t>supported for the signaled profile</w:t>
      </w:r>
      <w:r>
        <w:rPr>
          <w:rFonts w:hint="eastAsia"/>
          <w:lang w:eastAsia="ko-KR"/>
        </w:rPr>
        <w:t xml:space="preserve"> [24], [25]</w:t>
      </w:r>
      <w:r>
        <w:rPr>
          <w:lang w:eastAsia="ko-KR"/>
        </w:rPr>
        <w:t>.</w:t>
      </w:r>
    </w:p>
    <w:p w14:paraId="78248F0F" w14:textId="77777777" w:rsidR="005446E3" w:rsidRDefault="005446E3" w:rsidP="005446E3">
      <w:pPr>
        <w:pStyle w:val="B1"/>
      </w:pPr>
      <w:r>
        <w:t>-</w:t>
      </w:r>
      <w:r>
        <w:tab/>
        <w:t>Occurrence: ZeroOrOne</w:t>
      </w:r>
    </w:p>
    <w:p w14:paraId="2D91308E" w14:textId="77777777" w:rsidR="005446E3" w:rsidRDefault="005446E3" w:rsidP="005446E3">
      <w:pPr>
        <w:pStyle w:val="B1"/>
      </w:pPr>
      <w:r>
        <w:t>-</w:t>
      </w:r>
      <w:r>
        <w:tab/>
        <w:t xml:space="preserve">Format: </w:t>
      </w:r>
      <w:r>
        <w:rPr>
          <w:rFonts w:hint="eastAsia"/>
          <w:lang w:eastAsia="ko-KR"/>
        </w:rPr>
        <w:t>chr</w:t>
      </w:r>
    </w:p>
    <w:p w14:paraId="36008609" w14:textId="77777777" w:rsidR="005446E3" w:rsidRDefault="005446E3" w:rsidP="005446E3">
      <w:pPr>
        <w:ind w:firstLine="284"/>
      </w:pPr>
      <w:r>
        <w:t>-</w:t>
      </w:r>
      <w:r>
        <w:tab/>
        <w:t>Minimum Access Types: Get</w:t>
      </w:r>
    </w:p>
    <w:p w14:paraId="4D22E7ED"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w:t>
      </w:r>
    </w:p>
    <w:p w14:paraId="4F285513" w14:textId="77777777" w:rsidR="008213AF" w:rsidRPr="00E963D1" w:rsidRDefault="008213AF" w:rsidP="008213AF">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the </w:t>
      </w:r>
      <w:r w:rsidRPr="00E963D1">
        <w:rPr>
          <w:rFonts w:hint="eastAsia"/>
          <w:lang w:eastAsia="ko-KR"/>
        </w:rPr>
        <w:t xml:space="preserve">profile and level of H.265 </w:t>
      </w:r>
      <w:r>
        <w:rPr>
          <w:rFonts w:hint="eastAsia"/>
          <w:lang w:eastAsia="ko-KR"/>
        </w:rPr>
        <w:t xml:space="preserve">(HEVC) </w:t>
      </w:r>
      <w:r w:rsidRPr="00E963D1">
        <w:rPr>
          <w:rFonts w:hint="eastAsia"/>
          <w:lang w:eastAsia="ko-KR"/>
        </w:rPr>
        <w:t>video codec</w:t>
      </w:r>
      <w:r w:rsidRPr="00E963D1">
        <w:t>.</w:t>
      </w:r>
    </w:p>
    <w:p w14:paraId="59549BE8" w14:textId="77777777" w:rsidR="008213AF" w:rsidRPr="00E963D1" w:rsidRDefault="008213AF" w:rsidP="008213AF">
      <w:pPr>
        <w:ind w:left="568" w:hanging="284"/>
      </w:pPr>
      <w:r w:rsidRPr="00E963D1">
        <w:t>-</w:t>
      </w:r>
      <w:r w:rsidRPr="00E963D1">
        <w:tab/>
        <w:t>Occurrence: ZeroOrOne</w:t>
      </w:r>
    </w:p>
    <w:p w14:paraId="1DEE039A"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node</w:t>
      </w:r>
    </w:p>
    <w:p w14:paraId="4F0CE923" w14:textId="77777777" w:rsidR="008213AF" w:rsidRPr="00E963D1" w:rsidRDefault="008213AF" w:rsidP="008213AF">
      <w:pPr>
        <w:ind w:firstLine="284"/>
        <w:rPr>
          <w:b/>
          <w:sz w:val="32"/>
          <w:szCs w:val="32"/>
          <w:lang w:eastAsia="ko-KR"/>
        </w:rPr>
      </w:pPr>
      <w:r w:rsidRPr="00E963D1">
        <w:t>-</w:t>
      </w:r>
      <w:r w:rsidRPr="00E963D1">
        <w:tab/>
        <w:t>Minimum Access Types: Get</w:t>
      </w:r>
    </w:p>
    <w:p w14:paraId="3D58B46A"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ProfileLevel/H265/Profile</w:t>
      </w:r>
    </w:p>
    <w:p w14:paraId="0F0E120A" w14:textId="77777777" w:rsidR="008213AF" w:rsidRPr="00E963D1" w:rsidRDefault="008213AF" w:rsidP="008213AF">
      <w:pPr>
        <w:rPr>
          <w:lang w:eastAsia="ko-KR"/>
        </w:rPr>
      </w:pPr>
      <w:r w:rsidRPr="00E963D1">
        <w:t>This leaf gives the</w:t>
      </w:r>
      <w:r w:rsidRPr="00E963D1">
        <w:rPr>
          <w:rFonts w:hint="eastAsia"/>
          <w:lang w:eastAsia="ko-KR"/>
        </w:rPr>
        <w:t xml:space="preserve"> value of profile-id, a parameter representing the profile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w:t>
      </w:r>
    </w:p>
    <w:p w14:paraId="29D6C0B5" w14:textId="77777777" w:rsidR="008213AF" w:rsidRPr="00E963D1" w:rsidRDefault="008213AF" w:rsidP="008213AF">
      <w:pPr>
        <w:ind w:left="568" w:hanging="284"/>
      </w:pPr>
      <w:r w:rsidRPr="00E963D1">
        <w:t>-</w:t>
      </w:r>
      <w:r w:rsidRPr="00E963D1">
        <w:tab/>
        <w:t>Occurrence: One</w:t>
      </w:r>
    </w:p>
    <w:p w14:paraId="2EABA6A3"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int</w:t>
      </w:r>
    </w:p>
    <w:p w14:paraId="0A248E9D" w14:textId="77777777" w:rsidR="008213AF" w:rsidRPr="00E963D1" w:rsidRDefault="008213AF" w:rsidP="008213AF">
      <w:pPr>
        <w:ind w:firstLine="284"/>
        <w:rPr>
          <w:b/>
          <w:sz w:val="32"/>
          <w:szCs w:val="32"/>
          <w:lang w:eastAsia="ko-KR"/>
        </w:rPr>
      </w:pPr>
      <w:r w:rsidRPr="00E963D1">
        <w:t>-</w:t>
      </w:r>
      <w:r w:rsidRPr="00E963D1">
        <w:tab/>
        <w:t>Minimum Access Types: Get</w:t>
      </w:r>
    </w:p>
    <w:p w14:paraId="377FD6E1" w14:textId="77777777" w:rsidR="008213AF" w:rsidRPr="00E963D1" w:rsidRDefault="008213AF" w:rsidP="008213AF">
      <w:pPr>
        <w:rPr>
          <w:b/>
          <w:sz w:val="32"/>
          <w:szCs w:val="32"/>
        </w:rPr>
      </w:pPr>
      <w:r w:rsidRPr="00E963D1">
        <w:rPr>
          <w:b/>
          <w:sz w:val="32"/>
          <w:szCs w:val="32"/>
        </w:rPr>
        <w:lastRenderedPageBreak/>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ProfileLevel/H265/Level</w:t>
      </w:r>
    </w:p>
    <w:p w14:paraId="3E635845" w14:textId="77777777" w:rsidR="008213AF" w:rsidRPr="00E963D1" w:rsidRDefault="008213AF" w:rsidP="008213AF">
      <w:pPr>
        <w:rPr>
          <w:lang w:eastAsia="ko-KR"/>
        </w:rPr>
      </w:pPr>
      <w:r w:rsidRPr="00E963D1">
        <w:t>This leaf gives the</w:t>
      </w:r>
      <w:r w:rsidRPr="00E963D1">
        <w:rPr>
          <w:rFonts w:hint="eastAsia"/>
          <w:lang w:eastAsia="ko-KR"/>
        </w:rPr>
        <w:t xml:space="preserve"> value of level-id, a parameter representing the level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 xml:space="preserve">. Level </w:t>
      </w:r>
      <w:r w:rsidRPr="00E963D1">
        <w:rPr>
          <w:lang w:eastAsia="ko-KR"/>
        </w:rPr>
        <w:t>indicates the maximum</w:t>
      </w:r>
      <w:r w:rsidRPr="00E963D1">
        <w:rPr>
          <w:rFonts w:hint="eastAsia"/>
          <w:lang w:eastAsia="ko-KR"/>
        </w:rPr>
        <w:t xml:space="preserve"> </w:t>
      </w:r>
      <w:r w:rsidRPr="00E963D1">
        <w:rPr>
          <w:lang w:eastAsia="ko-KR"/>
        </w:rPr>
        <w:t>computational complexity supported by the offerer in performing</w:t>
      </w:r>
      <w:r w:rsidRPr="00E963D1">
        <w:rPr>
          <w:rFonts w:hint="eastAsia"/>
          <w:lang w:eastAsia="ko-KR"/>
        </w:rPr>
        <w:t xml:space="preserve"> </w:t>
      </w:r>
      <w:r w:rsidRPr="00E963D1">
        <w:rPr>
          <w:lang w:eastAsia="ko-KR"/>
        </w:rPr>
        <w:t xml:space="preserve">decoding for the given </w:t>
      </w:r>
      <w:r w:rsidRPr="00E963D1">
        <w:rPr>
          <w:rFonts w:hint="eastAsia"/>
          <w:lang w:eastAsia="ko-KR"/>
        </w:rPr>
        <w:t>profile</w:t>
      </w:r>
      <w:r w:rsidRPr="00E963D1">
        <w:rPr>
          <w:lang w:eastAsia="ko-KR"/>
        </w:rPr>
        <w:t>.</w:t>
      </w:r>
    </w:p>
    <w:p w14:paraId="043E2371" w14:textId="77777777" w:rsidR="008213AF" w:rsidRPr="00E963D1" w:rsidRDefault="008213AF" w:rsidP="008213AF">
      <w:pPr>
        <w:ind w:left="568" w:hanging="284"/>
      </w:pPr>
      <w:r w:rsidRPr="00E963D1">
        <w:t>-</w:t>
      </w:r>
      <w:r w:rsidRPr="00E963D1">
        <w:tab/>
        <w:t>Occurrence: One</w:t>
      </w:r>
    </w:p>
    <w:p w14:paraId="5EE24764" w14:textId="77777777" w:rsidR="008213AF" w:rsidRDefault="008213AF" w:rsidP="008213AF">
      <w:pPr>
        <w:ind w:left="568" w:hanging="284"/>
        <w:rPr>
          <w:lang w:eastAsia="ko-KR"/>
        </w:rPr>
      </w:pPr>
      <w:r w:rsidRPr="00E963D1">
        <w:t>-</w:t>
      </w:r>
      <w:r w:rsidRPr="00E963D1">
        <w:tab/>
        <w:t xml:space="preserve">Format: </w:t>
      </w:r>
      <w:r w:rsidRPr="00E963D1">
        <w:rPr>
          <w:rFonts w:hint="eastAsia"/>
          <w:lang w:eastAsia="ko-KR"/>
        </w:rPr>
        <w:t>int</w:t>
      </w:r>
    </w:p>
    <w:p w14:paraId="29D9C103" w14:textId="77777777" w:rsidR="008213AF" w:rsidRPr="00185B64" w:rsidRDefault="008213AF" w:rsidP="006E0A18">
      <w:pPr>
        <w:ind w:left="568" w:hanging="284"/>
        <w:rPr>
          <w:b/>
          <w:sz w:val="32"/>
          <w:szCs w:val="32"/>
        </w:rPr>
      </w:pPr>
      <w:r>
        <w:rPr>
          <w:lang w:eastAsia="ko-KR"/>
        </w:rPr>
        <w:t>-</w:t>
      </w:r>
      <w:r>
        <w:rPr>
          <w:lang w:eastAsia="ko-KR"/>
        </w:rPr>
        <w:tab/>
      </w:r>
      <w:r w:rsidRPr="00E963D1">
        <w:t>Minimum Access Types: Get</w:t>
      </w:r>
    </w:p>
    <w:p w14:paraId="21CE6955"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w:t>
      </w:r>
    </w:p>
    <w:p w14:paraId="06ABA22C" w14:textId="77777777" w:rsidR="005446E3" w:rsidRDefault="005446E3" w:rsidP="005446E3">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w:t>
      </w:r>
      <w:r>
        <w:t xml:space="preserve"> the image size</w:t>
      </w:r>
      <w:r>
        <w:rPr>
          <w:rFonts w:hint="eastAsia"/>
          <w:lang w:eastAsia="ko-KR"/>
        </w:rPr>
        <w:t xml:space="preserve">s </w:t>
      </w:r>
      <w:r>
        <w:rPr>
          <w:lang w:eastAsia="ko-KR"/>
        </w:rPr>
        <w:t xml:space="preserve">supported or preferred, </w:t>
      </w:r>
      <w:r>
        <w:rPr>
          <w:rFonts w:hint="eastAsia"/>
          <w:lang w:eastAsia="ko-KR"/>
        </w:rPr>
        <w:t>specified with</w:t>
      </w:r>
      <w:r>
        <w:rPr>
          <w:lang w:eastAsia="ko-KR"/>
        </w:rPr>
        <w:t xml:space="preserve"> the</w:t>
      </w:r>
      <w:r>
        <w:rPr>
          <w:rFonts w:hint="eastAsia"/>
          <w:lang w:eastAsia="ko-KR"/>
        </w:rPr>
        <w:t xml:space="preserve"> </w:t>
      </w:r>
      <w:r w:rsidR="0007623F">
        <w:rPr>
          <w:lang w:eastAsia="ko-KR"/>
        </w:rPr>
        <w:t>"</w:t>
      </w:r>
      <w:r>
        <w:rPr>
          <w:rFonts w:hint="eastAsia"/>
          <w:lang w:eastAsia="ko-KR"/>
        </w:rPr>
        <w:t>imageattr</w:t>
      </w:r>
      <w:r w:rsidR="0007623F">
        <w:rPr>
          <w:lang w:eastAsia="ko-KR"/>
        </w:rPr>
        <w:t>"</w:t>
      </w:r>
      <w:r>
        <w:rPr>
          <w:rFonts w:hint="eastAsia"/>
          <w:lang w:eastAsia="ko-KR"/>
        </w:rPr>
        <w:t xml:space="preserve"> attribute</w:t>
      </w:r>
      <w:r>
        <w:t>.</w:t>
      </w:r>
      <w:r>
        <w:rPr>
          <w:rFonts w:hint="eastAsia"/>
          <w:lang w:eastAsia="ko-KR"/>
        </w:rPr>
        <w:t xml:space="preserve"> (see clause A.4)</w:t>
      </w:r>
    </w:p>
    <w:p w14:paraId="01791F9F" w14:textId="77777777" w:rsidR="005446E3" w:rsidRDefault="005446E3" w:rsidP="005446E3">
      <w:pPr>
        <w:pStyle w:val="B1"/>
      </w:pPr>
      <w:r>
        <w:t>-</w:t>
      </w:r>
      <w:r>
        <w:tab/>
        <w:t>Occurrence: ZeroOrOne</w:t>
      </w:r>
    </w:p>
    <w:p w14:paraId="1EBEBBA1" w14:textId="77777777" w:rsidR="005446E3" w:rsidRDefault="005446E3" w:rsidP="005446E3">
      <w:pPr>
        <w:pStyle w:val="B1"/>
      </w:pPr>
      <w:r>
        <w:t>-</w:t>
      </w:r>
      <w:r>
        <w:tab/>
        <w:t>Format: node</w:t>
      </w:r>
    </w:p>
    <w:p w14:paraId="1630D10E" w14:textId="77777777" w:rsidR="005446E3" w:rsidRDefault="005446E3" w:rsidP="005446E3">
      <w:pPr>
        <w:pStyle w:val="B1"/>
      </w:pPr>
      <w:r>
        <w:t>-</w:t>
      </w:r>
      <w:r>
        <w:tab/>
        <w:t>Minimum Access Types: Get</w:t>
      </w:r>
    </w:p>
    <w:p w14:paraId="69D0C297"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ImageAttr/Send</w:t>
      </w:r>
    </w:p>
    <w:p w14:paraId="08C5FB67" w14:textId="77777777" w:rsidR="005446E3" w:rsidRDefault="005446E3" w:rsidP="005446E3">
      <w:pPr>
        <w:rPr>
          <w:lang w:eastAsia="ko-KR"/>
        </w:rPr>
      </w:pPr>
      <w:r>
        <w:t>This leaf gives the supported image sizes for the send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224, 176, 272, 224, 320, 240</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w:t>
      </w:r>
      <w:r>
        <w:rPr>
          <w:color w:val="000000"/>
          <w:lang w:eastAsia="ko-KR"/>
        </w:rPr>
        <w:t xml:space="preserve"> for the send direction</w:t>
      </w:r>
      <w:r w:rsidRPr="003D403A">
        <w:rPr>
          <w:color w:val="000000"/>
        </w:rPr>
        <w:t>.</w:t>
      </w:r>
      <w:r>
        <w:rPr>
          <w:color w:val="000000"/>
        </w:rPr>
        <w:t xml:space="preserve"> The maximum image size in this leaf shall not exceed the maximum size limited by the offered codec level.</w:t>
      </w:r>
    </w:p>
    <w:p w14:paraId="2E4A66CD" w14:textId="77777777" w:rsidR="005446E3" w:rsidRDefault="005446E3" w:rsidP="005446E3">
      <w:pPr>
        <w:pStyle w:val="B1"/>
      </w:pPr>
      <w:r>
        <w:t>-</w:t>
      </w:r>
      <w:r>
        <w:tab/>
        <w:t>Occurrence: One</w:t>
      </w:r>
    </w:p>
    <w:p w14:paraId="77568BC7" w14:textId="77777777" w:rsidR="005446E3" w:rsidRDefault="005446E3" w:rsidP="005446E3">
      <w:pPr>
        <w:pStyle w:val="B1"/>
      </w:pPr>
      <w:r>
        <w:t>-</w:t>
      </w:r>
      <w:r>
        <w:tab/>
        <w:t>Format: chr</w:t>
      </w:r>
    </w:p>
    <w:p w14:paraId="4E3D522B" w14:textId="77777777" w:rsidR="005446E3" w:rsidRDefault="005446E3" w:rsidP="005446E3">
      <w:pPr>
        <w:pStyle w:val="B1"/>
      </w:pPr>
      <w:r>
        <w:t>-</w:t>
      </w:r>
      <w:r>
        <w:tab/>
        <w:t>Minimum Access Types: Get</w:t>
      </w:r>
    </w:p>
    <w:p w14:paraId="218625A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ImageAttr/Recv</w:t>
      </w:r>
    </w:p>
    <w:p w14:paraId="325F059B" w14:textId="77777777" w:rsidR="005446E3" w:rsidRDefault="005446E3" w:rsidP="005446E3">
      <w:pPr>
        <w:rPr>
          <w:lang w:eastAsia="ko-KR"/>
        </w:rPr>
      </w:pPr>
      <w:r>
        <w:t>This leaf gives the supported image sizes and their preferences for the receive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0.5, 224, 176, 0.5, 272, 224, 0.6, 320, 240, 0.5</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 </w:t>
      </w:r>
      <w:r>
        <w:rPr>
          <w:color w:val="000000"/>
          <w:lang w:eastAsia="ko-KR"/>
        </w:rPr>
        <w:t xml:space="preserve">for the receive direction </w:t>
      </w:r>
      <w:r>
        <w:rPr>
          <w:rFonts w:hint="eastAsia"/>
          <w:color w:val="000000"/>
          <w:lang w:eastAsia="ko-KR"/>
        </w:rPr>
        <w:t xml:space="preserve">but 272x224 is preferred since it might fit the available space on the </w:t>
      </w:r>
      <w:r>
        <w:rPr>
          <w:color w:val="000000"/>
          <w:lang w:eastAsia="ko-KR"/>
        </w:rPr>
        <w:t>display</w:t>
      </w:r>
      <w:r>
        <w:rPr>
          <w:rFonts w:hint="eastAsia"/>
          <w:color w:val="000000"/>
          <w:lang w:eastAsia="ko-KR"/>
        </w:rPr>
        <w:t xml:space="preserve"> of the receiver better than the other im</w:t>
      </w:r>
      <w:r>
        <w:rPr>
          <w:color w:val="000000"/>
          <w:lang w:eastAsia="ko-KR"/>
        </w:rPr>
        <w:t>a</w:t>
      </w:r>
      <w:r>
        <w:rPr>
          <w:rFonts w:hint="eastAsia"/>
          <w:color w:val="000000"/>
          <w:lang w:eastAsia="ko-KR"/>
        </w:rPr>
        <w:t>ge sizes.</w:t>
      </w:r>
      <w:r>
        <w:rPr>
          <w:color w:val="000000"/>
          <w:lang w:eastAsia="ko-KR"/>
        </w:rPr>
        <w:t xml:space="preserve"> </w:t>
      </w:r>
      <w:r>
        <w:rPr>
          <w:color w:val="000000"/>
        </w:rPr>
        <w:t xml:space="preserve">The maximum image size in this leaf shall not exceed the maximum size limited by the offered codec level. </w:t>
      </w:r>
      <w:r>
        <w:rPr>
          <w:color w:val="000000"/>
          <w:lang w:eastAsia="ko-KR"/>
        </w:rPr>
        <w:t>The value representing the level of preference by the offerer, defined in [76], is between 0 and 1 inclusive and 0.5 by default.</w:t>
      </w:r>
    </w:p>
    <w:p w14:paraId="0266DCE9" w14:textId="77777777" w:rsidR="005446E3" w:rsidRDefault="005446E3" w:rsidP="005446E3">
      <w:pPr>
        <w:pStyle w:val="B1"/>
      </w:pPr>
      <w:r>
        <w:t>-</w:t>
      </w:r>
      <w:r>
        <w:tab/>
        <w:t>Occurrence: One</w:t>
      </w:r>
    </w:p>
    <w:p w14:paraId="3F3582B4" w14:textId="77777777" w:rsidR="005446E3" w:rsidRDefault="005446E3" w:rsidP="005446E3">
      <w:pPr>
        <w:pStyle w:val="B1"/>
      </w:pPr>
      <w:r>
        <w:t>-</w:t>
      </w:r>
      <w:r>
        <w:tab/>
        <w:t>Format: chr</w:t>
      </w:r>
    </w:p>
    <w:p w14:paraId="02E405BE" w14:textId="77777777" w:rsidR="005446E3" w:rsidRPr="005446E3" w:rsidRDefault="005446E3" w:rsidP="005446E3">
      <w:pPr>
        <w:ind w:firstLine="284"/>
        <w:rPr>
          <w:b/>
          <w:sz w:val="32"/>
          <w:szCs w:val="32"/>
        </w:rPr>
      </w:pPr>
      <w:r>
        <w:t>-</w:t>
      </w:r>
      <w:r>
        <w:tab/>
        <w:t>Minimum Access Types: Get</w:t>
      </w:r>
    </w:p>
    <w:p w14:paraId="00BD060C"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/Video/&lt;X&gt;/ConRef</w:t>
      </w:r>
    </w:p>
    <w:p w14:paraId="6E9D9A6E"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2F3A54E8" w14:textId="77777777" w:rsidR="005446E3" w:rsidRDefault="005446E3" w:rsidP="005446E3">
      <w:pPr>
        <w:pStyle w:val="B1"/>
      </w:pPr>
      <w:r>
        <w:t>-</w:t>
      </w:r>
      <w:r>
        <w:tab/>
        <w:t>Occurrence: ZeroOrOne</w:t>
      </w:r>
    </w:p>
    <w:p w14:paraId="6BD8251D" w14:textId="77777777" w:rsidR="00B35D29" w:rsidRDefault="00B35D29">
      <w:pPr>
        <w:pStyle w:val="B1"/>
      </w:pPr>
      <w:r>
        <w:t>-</w:t>
      </w:r>
      <w:r>
        <w:tab/>
        <w:t xml:space="preserve">Format: </w:t>
      </w:r>
      <w:r w:rsidR="0044209A">
        <w:t>chr</w:t>
      </w:r>
    </w:p>
    <w:p w14:paraId="5E14CBC2" w14:textId="77777777" w:rsidR="00B35D29" w:rsidRDefault="00B35D29">
      <w:pPr>
        <w:pStyle w:val="B1"/>
        <w:rPr>
          <w:b/>
          <w:bCs/>
        </w:rPr>
      </w:pPr>
      <w:r>
        <w:t>-</w:t>
      </w:r>
      <w:r>
        <w:tab/>
        <w:t>Minimum Access Types: Get</w:t>
      </w:r>
    </w:p>
    <w:p w14:paraId="5ED9C5FD"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/Video/&lt;X&gt;/Ext</w:t>
      </w:r>
    </w:p>
    <w:p w14:paraId="638D660E" w14:textId="77777777" w:rsidR="00B35D29" w:rsidRDefault="00B35D29">
      <w:r>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911D8C" w14:textId="77777777" w:rsidR="00B35D29" w:rsidRDefault="00B35D29">
      <w:pPr>
        <w:pStyle w:val="B1"/>
      </w:pPr>
      <w:r>
        <w:t>-</w:t>
      </w:r>
      <w:r>
        <w:tab/>
        <w:t>Occurrence: ZeroOrOne</w:t>
      </w:r>
    </w:p>
    <w:p w14:paraId="5427645E" w14:textId="77777777" w:rsidR="00B35D29" w:rsidRDefault="00B35D29">
      <w:pPr>
        <w:pStyle w:val="B1"/>
      </w:pPr>
      <w:r>
        <w:t>-</w:t>
      </w:r>
      <w:r>
        <w:tab/>
        <w:t>Format: node</w:t>
      </w:r>
    </w:p>
    <w:p w14:paraId="06424231" w14:textId="77777777" w:rsidR="00B35D29" w:rsidRDefault="00B35D29">
      <w:pPr>
        <w:pStyle w:val="B1"/>
        <w:rPr>
          <w:b/>
          <w:bCs/>
        </w:rPr>
      </w:pPr>
      <w:r>
        <w:t>-</w:t>
      </w:r>
      <w:r>
        <w:tab/>
        <w:t>Minimum Access Types: Get</w:t>
      </w:r>
    </w:p>
    <w:p w14:paraId="36F215B0"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w:t>
      </w:r>
    </w:p>
    <w:p w14:paraId="0036CA26" w14:textId="77777777" w:rsidR="005446E3" w:rsidRDefault="005446E3" w:rsidP="005446E3">
      <w:r>
        <w:t>The Text node is the starting point of the real time text codec definitions (if the real time text codec is available).</w:t>
      </w:r>
    </w:p>
    <w:p w14:paraId="50F5B2AD" w14:textId="77777777" w:rsidR="00B35D29" w:rsidRDefault="00B35D29">
      <w:pPr>
        <w:pStyle w:val="B1"/>
      </w:pPr>
      <w:r>
        <w:t>-</w:t>
      </w:r>
      <w:r>
        <w:tab/>
        <w:t>Occurrence: ZeroOrOne</w:t>
      </w:r>
    </w:p>
    <w:p w14:paraId="7CD46A64" w14:textId="77777777" w:rsidR="00B35D29" w:rsidRDefault="00B35D29">
      <w:pPr>
        <w:pStyle w:val="B1"/>
      </w:pPr>
      <w:r>
        <w:t>-</w:t>
      </w:r>
      <w:r>
        <w:tab/>
        <w:t>Format: node</w:t>
      </w:r>
    </w:p>
    <w:p w14:paraId="7C027ADB" w14:textId="77777777" w:rsidR="00B35D29" w:rsidRDefault="00B35D29">
      <w:pPr>
        <w:pStyle w:val="B1"/>
        <w:rPr>
          <w:b/>
          <w:bCs/>
        </w:rPr>
      </w:pPr>
      <w:r>
        <w:t>-</w:t>
      </w:r>
      <w:r>
        <w:tab/>
        <w:t>Minimum Access Types: Get</w:t>
      </w:r>
    </w:p>
    <w:p w14:paraId="06301F92"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w:t>
      </w:r>
    </w:p>
    <w:p w14:paraId="7F37C8D3" w14:textId="77777777" w:rsidR="00B35D29" w:rsidRDefault="00B35D29">
      <w:r>
        <w:t>This interior node is used to allow a reference to the real time text codec objects.</w:t>
      </w:r>
    </w:p>
    <w:p w14:paraId="1A204DFA" w14:textId="77777777" w:rsidR="005446E3" w:rsidRDefault="005446E3" w:rsidP="005446E3">
      <w:pPr>
        <w:pStyle w:val="B1"/>
      </w:pPr>
      <w:r>
        <w:t>-</w:t>
      </w:r>
      <w:r>
        <w:tab/>
        <w:t>Occurrence: OneOrMore</w:t>
      </w:r>
    </w:p>
    <w:p w14:paraId="645C2518" w14:textId="77777777" w:rsidR="00B35D29" w:rsidRDefault="00B35D29">
      <w:pPr>
        <w:pStyle w:val="B1"/>
      </w:pPr>
      <w:r>
        <w:t>-</w:t>
      </w:r>
      <w:r>
        <w:tab/>
        <w:t>Format: node</w:t>
      </w:r>
    </w:p>
    <w:p w14:paraId="3E07E92E" w14:textId="77777777" w:rsidR="00B35D29" w:rsidRDefault="00B35D29">
      <w:pPr>
        <w:pStyle w:val="B1"/>
      </w:pPr>
      <w:r>
        <w:t>-</w:t>
      </w:r>
      <w:r>
        <w:tab/>
        <w:t>Minimum Access Types: Get</w:t>
      </w:r>
    </w:p>
    <w:p w14:paraId="50894CE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ID</w:t>
      </w:r>
    </w:p>
    <w:p w14:paraId="3E58D0F4" w14:textId="77777777" w:rsidR="005446E3" w:rsidRDefault="005446E3" w:rsidP="005446E3">
      <w:r>
        <w:t>This</w:t>
      </w:r>
      <w:r w:rsidRPr="0077665D">
        <w:t xml:space="preserve"> leaf node represents the</w:t>
      </w:r>
      <w:r>
        <w:t xml:space="preserve"> identification number of a set of </w:t>
      </w:r>
      <w:r w:rsidRPr="0077665D">
        <w:t xml:space="preserve">parameters </w:t>
      </w:r>
      <w:r>
        <w:t>for</w:t>
      </w:r>
      <w:r w:rsidRPr="0077665D">
        <w:t xml:space="preserve"> </w:t>
      </w:r>
      <w:r>
        <w:t>text</w:t>
      </w:r>
      <w:r w:rsidRPr="0077665D">
        <w:t xml:space="preserve"> </w:t>
      </w:r>
      <w:r>
        <w:t>session.</w:t>
      </w:r>
    </w:p>
    <w:p w14:paraId="7054E499" w14:textId="77777777" w:rsidR="005446E3" w:rsidRDefault="005446E3" w:rsidP="005446E3">
      <w:pPr>
        <w:pStyle w:val="B1"/>
      </w:pPr>
      <w:r>
        <w:t>-</w:t>
      </w:r>
      <w:r>
        <w:tab/>
        <w:t>Occurrence: ZeroOrOne</w:t>
      </w:r>
    </w:p>
    <w:p w14:paraId="03D2B81F" w14:textId="77777777" w:rsidR="005446E3" w:rsidRDefault="005446E3" w:rsidP="005446E3">
      <w:pPr>
        <w:pStyle w:val="B1"/>
      </w:pPr>
      <w:r>
        <w:t>-</w:t>
      </w:r>
      <w:r>
        <w:tab/>
        <w:t>Format: int</w:t>
      </w:r>
    </w:p>
    <w:p w14:paraId="45EE3E86" w14:textId="77777777" w:rsidR="005446E3" w:rsidRDefault="005446E3" w:rsidP="005446E3">
      <w:pPr>
        <w:pStyle w:val="B1"/>
      </w:pPr>
      <w:r>
        <w:t>-</w:t>
      </w:r>
      <w:r>
        <w:tab/>
        <w:t>Minimum Access Types: Get</w:t>
      </w:r>
    </w:p>
    <w:p w14:paraId="5FE17C8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TAG</w:t>
      </w:r>
    </w:p>
    <w:p w14:paraId="68737626" w14:textId="77777777" w:rsidR="005446E3" w:rsidRDefault="005446E3" w:rsidP="005446E3">
      <w:r>
        <w:t>This</w:t>
      </w:r>
      <w:r w:rsidRPr="0077665D">
        <w:t xml:space="preserve"> leaf node represents the</w:t>
      </w:r>
      <w:r>
        <w:t xml:space="preserve"> identification tag of a set of </w:t>
      </w:r>
      <w:r w:rsidRPr="0077665D">
        <w:t xml:space="preserve">parameters </w:t>
      </w:r>
      <w:r>
        <w:t>for</w:t>
      </w:r>
      <w:r w:rsidRPr="0077665D">
        <w:t xml:space="preserve"> </w:t>
      </w:r>
      <w:r>
        <w:t>text</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30887C9A" w14:textId="77777777" w:rsidR="005446E3" w:rsidRDefault="005446E3" w:rsidP="005446E3">
      <w:pPr>
        <w:pStyle w:val="B1"/>
      </w:pPr>
      <w:r>
        <w:t>-</w:t>
      </w:r>
      <w:r>
        <w:tab/>
        <w:t>Occurrence: ZeroOrOne</w:t>
      </w:r>
    </w:p>
    <w:p w14:paraId="7F20EFE4" w14:textId="77777777" w:rsidR="005446E3" w:rsidRDefault="005446E3" w:rsidP="005446E3">
      <w:pPr>
        <w:pStyle w:val="B1"/>
      </w:pPr>
      <w:r>
        <w:t>-</w:t>
      </w:r>
      <w:r>
        <w:tab/>
        <w:t>Format: chr</w:t>
      </w:r>
    </w:p>
    <w:p w14:paraId="2D9FF6C4" w14:textId="77777777" w:rsidR="005446E3" w:rsidRDefault="005446E3" w:rsidP="005446E3">
      <w:pPr>
        <w:ind w:firstLine="284"/>
        <w:rPr>
          <w:b/>
          <w:sz w:val="32"/>
          <w:szCs w:val="32"/>
        </w:rPr>
      </w:pPr>
      <w:r>
        <w:t>-</w:t>
      </w:r>
      <w:r>
        <w:tab/>
        <w:t>Minimum Access Types: Get</w:t>
      </w:r>
    </w:p>
    <w:p w14:paraId="6CCA7745"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/&lt;X&gt;/Priority</w:t>
      </w:r>
    </w:p>
    <w:p w14:paraId="2E4E8981" w14:textId="77777777" w:rsidR="005446E3" w:rsidRDefault="005446E3" w:rsidP="005446E3">
      <w:r>
        <w:t>This leaf represents the priority of a set of parameters for text session. Lower value means higher priority and the value is used in the terminal for client initiated QoS handling. The priority uses a 16 bit unsigned integer.</w:t>
      </w:r>
    </w:p>
    <w:p w14:paraId="15FDE206" w14:textId="77777777" w:rsidR="005446E3" w:rsidRDefault="005446E3" w:rsidP="005446E3">
      <w:pPr>
        <w:pStyle w:val="B1"/>
      </w:pPr>
      <w:r>
        <w:t>-</w:t>
      </w:r>
      <w:r>
        <w:tab/>
        <w:t>Occurrence: ZeroOrOne</w:t>
      </w:r>
    </w:p>
    <w:p w14:paraId="47D4B095" w14:textId="77777777" w:rsidR="005446E3" w:rsidRDefault="005446E3" w:rsidP="005446E3">
      <w:pPr>
        <w:pStyle w:val="B1"/>
      </w:pPr>
      <w:r>
        <w:t>-</w:t>
      </w:r>
      <w:r>
        <w:tab/>
        <w:t>Format: int</w:t>
      </w:r>
    </w:p>
    <w:p w14:paraId="45872B01" w14:textId="77777777" w:rsidR="005446E3" w:rsidRDefault="005446E3" w:rsidP="005446E3">
      <w:pPr>
        <w:pStyle w:val="B1"/>
      </w:pPr>
      <w:r>
        <w:t>-</w:t>
      </w:r>
      <w:r>
        <w:tab/>
        <w:t>Minimum Access Types: Get</w:t>
      </w:r>
    </w:p>
    <w:p w14:paraId="6D89AE43" w14:textId="77777777" w:rsidR="005446E3" w:rsidRDefault="005446E3" w:rsidP="005446E3">
      <w:pPr>
        <w:ind w:firstLine="284"/>
      </w:pPr>
      <w:r>
        <w:t>-</w:t>
      </w:r>
      <w:r>
        <w:tab/>
        <w:t>Values: Zero or higher</w:t>
      </w:r>
    </w:p>
    <w:p w14:paraId="55EF2591" w14:textId="77777777" w:rsidR="00C67567" w:rsidRPr="00B163D8" w:rsidRDefault="00C67567" w:rsidP="00C67567">
      <w:pPr>
        <w:rPr>
          <w:b/>
          <w:sz w:val="32"/>
          <w:szCs w:val="32"/>
        </w:rPr>
      </w:pPr>
      <w:r w:rsidRPr="00B163D8">
        <w:rPr>
          <w:b/>
          <w:sz w:val="32"/>
          <w:szCs w:val="32"/>
        </w:rPr>
        <w:lastRenderedPageBreak/>
        <w:t>/</w:t>
      </w:r>
      <w:r w:rsidRPr="00B163D8">
        <w:rPr>
          <w:b/>
          <w:i/>
          <w:iCs/>
          <w:sz w:val="32"/>
          <w:szCs w:val="32"/>
        </w:rPr>
        <w:t>&lt;X&gt;</w:t>
      </w:r>
      <w:r w:rsidRPr="00B163D8">
        <w:rPr>
          <w:b/>
          <w:sz w:val="32"/>
          <w:szCs w:val="32"/>
        </w:rPr>
        <w:t>/</w:t>
      </w:r>
      <w:r>
        <w:rPr>
          <w:rFonts w:hint="eastAsia"/>
          <w:b/>
          <w:sz w:val="32"/>
          <w:szCs w:val="32"/>
          <w:lang w:eastAsia="ko-KR"/>
        </w:rPr>
        <w:t>Text</w:t>
      </w:r>
      <w:r w:rsidRPr="00B163D8">
        <w:rPr>
          <w:b/>
          <w:sz w:val="32"/>
          <w:szCs w:val="32"/>
        </w:rPr>
        <w:t>/&lt;X&gt;/</w:t>
      </w:r>
      <w:r>
        <w:rPr>
          <w:rFonts w:hint="eastAsia"/>
          <w:b/>
          <w:sz w:val="32"/>
          <w:szCs w:val="32"/>
          <w:lang w:eastAsia="ko-KR"/>
        </w:rPr>
        <w:t>IPver</w:t>
      </w:r>
    </w:p>
    <w:p w14:paraId="528114CD" w14:textId="77777777" w:rsidR="00C67567" w:rsidRDefault="00C67567" w:rsidP="00C67567">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3D07D03E" w14:textId="77777777" w:rsidR="00C67567" w:rsidRDefault="00C67567" w:rsidP="00C67567">
      <w:pPr>
        <w:pStyle w:val="B1"/>
      </w:pPr>
      <w:r>
        <w:t>-</w:t>
      </w:r>
      <w:r>
        <w:tab/>
        <w:t>Occurrence: One</w:t>
      </w:r>
    </w:p>
    <w:p w14:paraId="6FCCB735" w14:textId="77777777" w:rsidR="00C67567" w:rsidRDefault="00C67567" w:rsidP="00C67567">
      <w:pPr>
        <w:pStyle w:val="B1"/>
      </w:pPr>
      <w:r>
        <w:t>-</w:t>
      </w:r>
      <w:r>
        <w:tab/>
        <w:t xml:space="preserve">Format: </w:t>
      </w:r>
      <w:r>
        <w:rPr>
          <w:rFonts w:hint="eastAsia"/>
          <w:lang w:eastAsia="ko-KR"/>
        </w:rPr>
        <w:t>chr</w:t>
      </w:r>
    </w:p>
    <w:p w14:paraId="1B9D608C" w14:textId="77777777" w:rsidR="00C67567" w:rsidRDefault="00C67567" w:rsidP="00C67567">
      <w:pPr>
        <w:pStyle w:val="B1"/>
        <w:rPr>
          <w:b/>
          <w:bCs/>
          <w:lang w:eastAsia="ko-KR"/>
        </w:rPr>
      </w:pPr>
      <w:r>
        <w:t>-</w:t>
      </w:r>
      <w:r>
        <w:tab/>
        <w:t>Minimum Access Types: Get</w:t>
      </w:r>
    </w:p>
    <w:p w14:paraId="7F8D8ABC" w14:textId="77777777" w:rsidR="00C67567" w:rsidRPr="00C67567" w:rsidRDefault="00C67567" w:rsidP="00C67567">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7410511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TextFormat</w:t>
      </w:r>
    </w:p>
    <w:p w14:paraId="3104F1CC" w14:textId="77777777" w:rsidR="005446E3" w:rsidRDefault="005446E3" w:rsidP="005446E3">
      <w:r>
        <w:t>This</w:t>
      </w:r>
      <w:r w:rsidRPr="0077665D">
        <w:t xml:space="preserve"> leaf node represents the</w:t>
      </w:r>
      <w:r>
        <w:t xml:space="preserve"> MIME subtype name of text conversation protocol. The value </w:t>
      </w:r>
      <w:r w:rsidR="0007623F">
        <w:t>"</w:t>
      </w:r>
      <w:r>
        <w:t>t140</w:t>
      </w:r>
      <w:r w:rsidR="0007623F">
        <w:t>"</w:t>
      </w:r>
      <w:r>
        <w:t xml:space="preserve"> refers to T.140 defined in ITU-T [26], [27]. </w:t>
      </w:r>
    </w:p>
    <w:p w14:paraId="25BCE95E" w14:textId="77777777" w:rsidR="005446E3" w:rsidRDefault="005446E3" w:rsidP="005446E3">
      <w:pPr>
        <w:pStyle w:val="B1"/>
      </w:pPr>
      <w:r>
        <w:t>-</w:t>
      </w:r>
      <w:r>
        <w:tab/>
        <w:t>Occurrence: ZeroOrOne</w:t>
      </w:r>
    </w:p>
    <w:p w14:paraId="5B516ED9" w14:textId="77777777" w:rsidR="005446E3" w:rsidRDefault="005446E3" w:rsidP="005446E3">
      <w:pPr>
        <w:pStyle w:val="B1"/>
      </w:pPr>
      <w:r>
        <w:t>-</w:t>
      </w:r>
      <w:r>
        <w:tab/>
        <w:t>Format: chr</w:t>
      </w:r>
    </w:p>
    <w:p w14:paraId="5E166168" w14:textId="77777777" w:rsidR="005446E3" w:rsidRDefault="005446E3" w:rsidP="005446E3">
      <w:pPr>
        <w:ind w:firstLine="284"/>
      </w:pPr>
      <w:r>
        <w:t>-</w:t>
      </w:r>
      <w:r>
        <w:tab/>
        <w:t>Minimum Access Types: Get</w:t>
      </w:r>
    </w:p>
    <w:p w14:paraId="1BA3C62C" w14:textId="77777777" w:rsidR="005446E3" w:rsidRPr="005446E3" w:rsidRDefault="005446E3" w:rsidP="005446E3">
      <w:pPr>
        <w:ind w:firstLine="284"/>
        <w:rPr>
          <w:b/>
          <w:sz w:val="32"/>
          <w:szCs w:val="32"/>
        </w:rPr>
      </w:pPr>
      <w:r>
        <w:t>-</w:t>
      </w:r>
      <w:r>
        <w:tab/>
        <w:t xml:space="preserve">Values: MIME subtype name of the text conversation protocol, e.g., </w:t>
      </w:r>
      <w:r w:rsidR="0007623F">
        <w:t>"</w:t>
      </w:r>
      <w:r>
        <w:t>t140</w:t>
      </w:r>
      <w:r w:rsidR="0007623F">
        <w:t>"</w:t>
      </w:r>
    </w:p>
    <w:p w14:paraId="74F65555"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/Text/&lt;X&gt;/Bandwidth</w:t>
      </w:r>
    </w:p>
    <w:p w14:paraId="2934856E"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text</w:t>
      </w:r>
      <w:r>
        <w:rPr>
          <w:rFonts w:hint="eastAsia"/>
          <w:lang w:eastAsia="ko-KR"/>
        </w:rPr>
        <w:t xml:space="preserve"> </w:t>
      </w:r>
      <w:r>
        <w:t>bandwidth assignment.</w:t>
      </w:r>
    </w:p>
    <w:p w14:paraId="5EEFA7FF" w14:textId="77777777" w:rsidR="005446E3" w:rsidRDefault="005446E3" w:rsidP="005446E3">
      <w:pPr>
        <w:pStyle w:val="B1"/>
      </w:pPr>
      <w:r>
        <w:t>-</w:t>
      </w:r>
      <w:r>
        <w:tab/>
        <w:t>Occurrence: One</w:t>
      </w:r>
    </w:p>
    <w:p w14:paraId="2B0CD614" w14:textId="77777777" w:rsidR="005446E3" w:rsidRDefault="005446E3" w:rsidP="005446E3">
      <w:pPr>
        <w:pStyle w:val="B1"/>
      </w:pPr>
      <w:r>
        <w:t>-</w:t>
      </w:r>
      <w:r>
        <w:tab/>
        <w:t>Format: node</w:t>
      </w:r>
    </w:p>
    <w:p w14:paraId="267D7B15" w14:textId="77777777" w:rsidR="005446E3" w:rsidRDefault="005446E3" w:rsidP="005446E3">
      <w:pPr>
        <w:pStyle w:val="B1"/>
      </w:pPr>
      <w:r>
        <w:t>-</w:t>
      </w:r>
      <w:r>
        <w:tab/>
        <w:t>Minimum Access Types: Get</w:t>
      </w:r>
    </w:p>
    <w:p w14:paraId="36E7A8D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/Text/&lt;X&gt;/Bandwidth</w:t>
      </w:r>
      <w:r>
        <w:rPr>
          <w:b/>
          <w:sz w:val="32"/>
          <w:szCs w:val="32"/>
        </w:rPr>
        <w:t>/AS</w:t>
      </w:r>
    </w:p>
    <w:p w14:paraId="70456CF6" w14:textId="77777777" w:rsidR="005446E3" w:rsidRDefault="005446E3" w:rsidP="005446E3">
      <w:r>
        <w:t xml:space="preserve">This leaf provides the value for </w:t>
      </w:r>
      <w:r w:rsidR="0007623F">
        <w:t>"</w:t>
      </w:r>
      <w:r>
        <w:t>b=AS</w:t>
      </w:r>
      <w:r w:rsidR="0007623F">
        <w:t>"</w:t>
      </w:r>
      <w:r>
        <w:t xml:space="preserve"> line for text part used in the end-to-end SDP negotiation process</w:t>
      </w:r>
      <w:r>
        <w:rPr>
          <w:rFonts w:hint="eastAsia"/>
          <w:lang w:eastAsia="ko-KR"/>
        </w:rPr>
        <w:t>, which</w:t>
      </w:r>
      <w:r>
        <w:t xml:space="preserve"> represents the bit rate in kbits/sec.</w:t>
      </w:r>
    </w:p>
    <w:p w14:paraId="32721B4B" w14:textId="77777777" w:rsidR="005446E3" w:rsidRDefault="005446E3" w:rsidP="005446E3">
      <w:pPr>
        <w:pStyle w:val="B1"/>
      </w:pPr>
      <w:r>
        <w:t>-</w:t>
      </w:r>
      <w:r>
        <w:tab/>
        <w:t>Occurrence: ZeroOrOne</w:t>
      </w:r>
    </w:p>
    <w:p w14:paraId="5E8DE4E2" w14:textId="77777777" w:rsidR="005446E3" w:rsidRDefault="005446E3" w:rsidP="005446E3">
      <w:pPr>
        <w:pStyle w:val="B1"/>
      </w:pPr>
      <w:r>
        <w:t>-</w:t>
      </w:r>
      <w:r>
        <w:tab/>
        <w:t>Format: int</w:t>
      </w:r>
    </w:p>
    <w:p w14:paraId="0492ADBD" w14:textId="77777777" w:rsidR="005446E3" w:rsidRDefault="005446E3" w:rsidP="005446E3">
      <w:pPr>
        <w:pStyle w:val="B1"/>
      </w:pPr>
      <w:r>
        <w:t>-</w:t>
      </w:r>
      <w:r>
        <w:tab/>
        <w:t>Minimum Access Types: Get</w:t>
      </w:r>
    </w:p>
    <w:p w14:paraId="0A1FD3E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0210E6CA" w14:textId="77777777" w:rsidR="005446E3" w:rsidRDefault="005446E3" w:rsidP="005446E3">
      <w:r>
        <w:t xml:space="preserve">This leaf provides the value for </w:t>
      </w:r>
      <w:r w:rsidR="0007623F">
        <w:t>"</w:t>
      </w:r>
      <w:r>
        <w:t>b=RS</w:t>
      </w:r>
      <w:r w:rsidR="0007623F">
        <w:t>"</w:t>
      </w:r>
      <w:r>
        <w:t xml:space="preserve"> line for text part used in the end-to-end SDP negotiation process</w:t>
      </w:r>
      <w:r>
        <w:rPr>
          <w:rFonts w:hint="eastAsia"/>
          <w:lang w:eastAsia="ko-KR"/>
        </w:rPr>
        <w:t>, which</w:t>
      </w:r>
      <w:r>
        <w:t xml:space="preserve"> represents the bit rate in bits/sec.</w:t>
      </w:r>
    </w:p>
    <w:p w14:paraId="5D728AC1" w14:textId="77777777" w:rsidR="005446E3" w:rsidRDefault="005446E3" w:rsidP="005446E3">
      <w:pPr>
        <w:pStyle w:val="B1"/>
      </w:pPr>
      <w:r>
        <w:t>-</w:t>
      </w:r>
      <w:r>
        <w:tab/>
        <w:t>Occurrence: ZeroOrOne</w:t>
      </w:r>
    </w:p>
    <w:p w14:paraId="0E41F0E0" w14:textId="77777777" w:rsidR="005446E3" w:rsidRDefault="005446E3" w:rsidP="005446E3">
      <w:pPr>
        <w:pStyle w:val="B1"/>
      </w:pPr>
      <w:r>
        <w:t>-</w:t>
      </w:r>
      <w:r>
        <w:tab/>
        <w:t>Format: int</w:t>
      </w:r>
    </w:p>
    <w:p w14:paraId="12C274EE" w14:textId="77777777" w:rsidR="005446E3" w:rsidRDefault="005446E3" w:rsidP="005446E3">
      <w:pPr>
        <w:pStyle w:val="B1"/>
      </w:pPr>
      <w:r>
        <w:t>-</w:t>
      </w:r>
      <w:r>
        <w:tab/>
        <w:t>Minimum Access Types: Get</w:t>
      </w:r>
    </w:p>
    <w:p w14:paraId="490C80B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7FB3A7ED" w14:textId="77777777" w:rsidR="005446E3" w:rsidRDefault="005446E3" w:rsidP="005446E3">
      <w:r>
        <w:t xml:space="preserve">This leaf provides the value for </w:t>
      </w:r>
      <w:r w:rsidR="0007623F">
        <w:t>"</w:t>
      </w:r>
      <w:r>
        <w:t>b=RR</w:t>
      </w:r>
      <w:r w:rsidR="0007623F">
        <w:t>"</w:t>
      </w:r>
      <w:r>
        <w:t xml:space="preserve"> line for text part used in the end-to-end SDP negotiation process</w:t>
      </w:r>
      <w:r>
        <w:rPr>
          <w:rFonts w:hint="eastAsia"/>
          <w:lang w:eastAsia="ko-KR"/>
        </w:rPr>
        <w:t>, which</w:t>
      </w:r>
      <w:r>
        <w:t xml:space="preserve"> represents the bit rate in bits/sec.</w:t>
      </w:r>
    </w:p>
    <w:p w14:paraId="2A3E2410" w14:textId="77777777" w:rsidR="005446E3" w:rsidRDefault="005446E3" w:rsidP="005446E3">
      <w:pPr>
        <w:pStyle w:val="B1"/>
      </w:pPr>
      <w:r>
        <w:t>-</w:t>
      </w:r>
      <w:r>
        <w:tab/>
        <w:t>Occurrence: ZeroOrOne</w:t>
      </w:r>
    </w:p>
    <w:p w14:paraId="2CFA421F" w14:textId="77777777" w:rsidR="005446E3" w:rsidRDefault="005446E3" w:rsidP="005446E3">
      <w:pPr>
        <w:pStyle w:val="B1"/>
      </w:pPr>
      <w:r>
        <w:t>-</w:t>
      </w:r>
      <w:r>
        <w:tab/>
        <w:t>Format: int</w:t>
      </w:r>
    </w:p>
    <w:p w14:paraId="17C75D9B" w14:textId="77777777" w:rsidR="005446E3" w:rsidRPr="004A76EB" w:rsidRDefault="005446E3" w:rsidP="005446E3">
      <w:pPr>
        <w:ind w:firstLine="284"/>
        <w:rPr>
          <w:b/>
          <w:sz w:val="32"/>
          <w:szCs w:val="32"/>
        </w:rPr>
      </w:pPr>
      <w:r>
        <w:lastRenderedPageBreak/>
        <w:t>-</w:t>
      </w:r>
      <w:r>
        <w:tab/>
        <w:t>Minimum Access Types: Get</w:t>
      </w:r>
    </w:p>
    <w:p w14:paraId="565EBB9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RedundancyLevel</w:t>
      </w:r>
    </w:p>
    <w:p w14:paraId="0B4F066B" w14:textId="77777777" w:rsidR="005446E3" w:rsidRPr="0028193F" w:rsidRDefault="005446E3" w:rsidP="005446E3">
      <w:r w:rsidRPr="0028193F">
        <w:t xml:space="preserve">This leaf node represents the </w:t>
      </w:r>
      <w:r>
        <w:t>level of redundancy</w:t>
      </w:r>
      <w:r w:rsidRPr="0028193F">
        <w:t xml:space="preserve"> when </w:t>
      </w:r>
      <w:r>
        <w:t>redundancy is used with T.140 text.</w:t>
      </w:r>
    </w:p>
    <w:p w14:paraId="71B5EEB1" w14:textId="77777777" w:rsidR="005446E3" w:rsidRDefault="005446E3" w:rsidP="005446E3">
      <w:pPr>
        <w:pStyle w:val="B1"/>
      </w:pPr>
      <w:r>
        <w:t>-</w:t>
      </w:r>
      <w:r>
        <w:tab/>
        <w:t>Occurrence: ZeroOrOne</w:t>
      </w:r>
    </w:p>
    <w:p w14:paraId="6B92E280" w14:textId="77777777" w:rsidR="005446E3" w:rsidRDefault="005446E3" w:rsidP="005446E3">
      <w:pPr>
        <w:pStyle w:val="B1"/>
      </w:pPr>
      <w:r>
        <w:t>-</w:t>
      </w:r>
      <w:r>
        <w:tab/>
        <w:t>Format: int</w:t>
      </w:r>
    </w:p>
    <w:p w14:paraId="7D083F68" w14:textId="77777777" w:rsidR="005446E3" w:rsidRDefault="005446E3" w:rsidP="005446E3">
      <w:pPr>
        <w:ind w:firstLine="284"/>
      </w:pPr>
      <w:r>
        <w:t>-</w:t>
      </w:r>
      <w:r>
        <w:tab/>
        <w:t>Minimum Access Types: Get</w:t>
      </w:r>
    </w:p>
    <w:p w14:paraId="4075832D" w14:textId="77777777" w:rsidR="005446E3" w:rsidRDefault="005446E3" w:rsidP="005446E3">
      <w:pPr>
        <w:ind w:firstLine="284"/>
        <w:rPr>
          <w:b/>
          <w:sz w:val="32"/>
          <w:szCs w:val="32"/>
        </w:rPr>
      </w:pPr>
      <w:r>
        <w:t>-</w:t>
      </w:r>
      <w:r>
        <w:tab/>
        <w:t>Values: 0, 100, 200, 300</w:t>
      </w:r>
    </w:p>
    <w:p w14:paraId="77361BB4" w14:textId="77777777" w:rsidR="005446E3" w:rsidRPr="00F95831" w:rsidRDefault="005446E3" w:rsidP="005446E3">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Text</w:t>
      </w:r>
      <w:r w:rsidRPr="00F95831">
        <w:rPr>
          <w:b/>
          <w:sz w:val="32"/>
          <w:szCs w:val="32"/>
        </w:rPr>
        <w:t>/</w:t>
      </w:r>
      <w:r w:rsidRPr="00F95831">
        <w:rPr>
          <w:b/>
          <w:i/>
          <w:iCs/>
          <w:sz w:val="32"/>
          <w:szCs w:val="32"/>
        </w:rPr>
        <w:t>&lt;X&gt;</w:t>
      </w:r>
      <w:r w:rsidRPr="00F95831">
        <w:rPr>
          <w:b/>
          <w:sz w:val="32"/>
          <w:szCs w:val="32"/>
        </w:rPr>
        <w:t>/</w:t>
      </w:r>
      <w:r>
        <w:rPr>
          <w:b/>
          <w:sz w:val="32"/>
          <w:szCs w:val="32"/>
        </w:rPr>
        <w:t>SamplingTime</w:t>
      </w:r>
    </w:p>
    <w:p w14:paraId="71D1B7BB" w14:textId="77777777" w:rsidR="005446E3" w:rsidRPr="0077665D" w:rsidRDefault="005446E3" w:rsidP="005446E3">
      <w:r>
        <w:t>This</w:t>
      </w:r>
      <w:r w:rsidRPr="0077665D">
        <w:t xml:space="preserve"> leaf node</w:t>
      </w:r>
      <w:r>
        <w:t>, defined in clause 9.4,</w:t>
      </w:r>
      <w:r w:rsidRPr="0077665D">
        <w:t xml:space="preserve"> represents the</w:t>
      </w:r>
      <w:r>
        <w:t xml:space="preserve"> period for which text may be buffered before transmission. Buffering time, defined in [31], has an identical meaning as this node, i.e., the shortest period between text transmissions.</w:t>
      </w:r>
      <w:r w:rsidRPr="00410711">
        <w:t xml:space="preserve"> </w:t>
      </w:r>
      <w:r>
        <w:t>Default value is 300 ms.</w:t>
      </w:r>
    </w:p>
    <w:p w14:paraId="15827E24" w14:textId="77777777" w:rsidR="005446E3" w:rsidRPr="0077665D" w:rsidRDefault="005446E3" w:rsidP="005446E3">
      <w:pPr>
        <w:pStyle w:val="B1"/>
      </w:pPr>
      <w:r w:rsidRPr="0077665D">
        <w:t>-</w:t>
      </w:r>
      <w:r w:rsidRPr="0077665D">
        <w:tab/>
        <w:t>Occurrence: ZeroOrOne</w:t>
      </w:r>
    </w:p>
    <w:p w14:paraId="4A2DF2A2" w14:textId="77777777" w:rsidR="005446E3" w:rsidRPr="0077665D" w:rsidRDefault="005446E3" w:rsidP="005446E3">
      <w:pPr>
        <w:pStyle w:val="B1"/>
      </w:pPr>
      <w:r w:rsidRPr="0077665D">
        <w:t>-</w:t>
      </w:r>
      <w:r w:rsidRPr="0077665D">
        <w:tab/>
        <w:t xml:space="preserve">Format: </w:t>
      </w:r>
      <w:r>
        <w:t>int</w:t>
      </w:r>
    </w:p>
    <w:p w14:paraId="5FC21C99" w14:textId="77777777" w:rsidR="005446E3" w:rsidRPr="005446E3" w:rsidRDefault="005446E3" w:rsidP="005446E3">
      <w:pPr>
        <w:ind w:firstLine="284"/>
        <w:rPr>
          <w:b/>
          <w:sz w:val="32"/>
          <w:szCs w:val="32"/>
        </w:rPr>
      </w:pPr>
      <w:r w:rsidRPr="0077665D">
        <w:t>-</w:t>
      </w:r>
      <w:r w:rsidRPr="0077665D">
        <w:tab/>
        <w:t>Minimum Access Types: Get</w:t>
      </w:r>
    </w:p>
    <w:p w14:paraId="34CFFB11"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/Text/&lt;X&gt;/ConRef</w:t>
      </w:r>
    </w:p>
    <w:p w14:paraId="29DF7AB7" w14:textId="77777777" w:rsidR="00B35D29" w:rsidRDefault="00B35D29">
      <w:r>
        <w:t xml:space="preserve">This node specifies a reference to QoS parameters Management Object. </w:t>
      </w:r>
      <w:r>
        <w:rPr>
          <w:lang w:eastAsia="zh-CN"/>
        </w:rPr>
        <w:t xml:space="preserve"> 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7D739984" w14:textId="77777777" w:rsidR="005446E3" w:rsidRDefault="005446E3" w:rsidP="005446E3">
      <w:pPr>
        <w:pStyle w:val="B1"/>
      </w:pPr>
      <w:r>
        <w:t>-</w:t>
      </w:r>
      <w:r>
        <w:tab/>
        <w:t>Occurrence: ZeroOrOne</w:t>
      </w:r>
    </w:p>
    <w:p w14:paraId="56D55164" w14:textId="77777777" w:rsidR="00B35D29" w:rsidRDefault="00B35D29">
      <w:pPr>
        <w:pStyle w:val="B1"/>
      </w:pPr>
      <w:r>
        <w:t>-</w:t>
      </w:r>
      <w:r>
        <w:tab/>
        <w:t xml:space="preserve">Format: </w:t>
      </w:r>
      <w:r w:rsidR="0044209A">
        <w:t>chr</w:t>
      </w:r>
    </w:p>
    <w:p w14:paraId="50A04DA8" w14:textId="77777777" w:rsidR="00B35D29" w:rsidRDefault="00B35D29">
      <w:pPr>
        <w:pStyle w:val="B1"/>
        <w:rPr>
          <w:b/>
          <w:bCs/>
        </w:rPr>
      </w:pPr>
      <w:r>
        <w:t>-</w:t>
      </w:r>
      <w:r>
        <w:tab/>
        <w:t>Minimum Access Types: Get</w:t>
      </w:r>
    </w:p>
    <w:p w14:paraId="30D00830"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/Text/&lt;X&gt;/Ext</w:t>
      </w:r>
    </w:p>
    <w:p w14:paraId="37D6F154"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BF4FFD4" w14:textId="77777777" w:rsidR="00B35D29" w:rsidRDefault="00B35D29">
      <w:pPr>
        <w:pStyle w:val="B1"/>
      </w:pPr>
      <w:r>
        <w:t>-</w:t>
      </w:r>
      <w:r>
        <w:tab/>
        <w:t>Occurrence: ZeroOrOne</w:t>
      </w:r>
    </w:p>
    <w:p w14:paraId="11073977" w14:textId="77777777" w:rsidR="00B35D29" w:rsidRDefault="00B35D29">
      <w:pPr>
        <w:pStyle w:val="B1"/>
      </w:pPr>
      <w:r>
        <w:t>-</w:t>
      </w:r>
      <w:r>
        <w:tab/>
        <w:t>Format: node</w:t>
      </w:r>
    </w:p>
    <w:p w14:paraId="5D344EB7" w14:textId="77777777" w:rsidR="00B35D29" w:rsidRDefault="00B35D29">
      <w:pPr>
        <w:pStyle w:val="B1"/>
        <w:rPr>
          <w:b/>
          <w:bCs/>
        </w:rPr>
      </w:pPr>
      <w:r>
        <w:t>-</w:t>
      </w:r>
      <w:r>
        <w:tab/>
        <w:t>Minimum Access Types: Get</w:t>
      </w:r>
    </w:p>
    <w:p w14:paraId="3ABC9D12"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/Ext</w:t>
      </w:r>
    </w:p>
    <w:p w14:paraId="70E2862A"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D41F62A" w14:textId="77777777" w:rsidR="00B35D29" w:rsidRDefault="00B35D29">
      <w:pPr>
        <w:pStyle w:val="B1"/>
      </w:pPr>
      <w:r>
        <w:t>-</w:t>
      </w:r>
      <w:r>
        <w:tab/>
        <w:t>Occurrence: ZeroOrOne</w:t>
      </w:r>
    </w:p>
    <w:p w14:paraId="268D7B4E" w14:textId="77777777" w:rsidR="00B35D29" w:rsidRDefault="00B35D29">
      <w:pPr>
        <w:pStyle w:val="B1"/>
      </w:pPr>
      <w:r>
        <w:t>-</w:t>
      </w:r>
      <w:r>
        <w:tab/>
        <w:t>Format: node</w:t>
      </w:r>
    </w:p>
    <w:p w14:paraId="1CC03535" w14:textId="77777777" w:rsidR="00B35D29" w:rsidRDefault="00B35D29">
      <w:pPr>
        <w:pStyle w:val="B1"/>
      </w:pPr>
      <w:r>
        <w:t>-</w:t>
      </w:r>
      <w:r>
        <w:tab/>
        <w:t>Minimum Access Types: Get</w:t>
      </w:r>
    </w:p>
    <w:p w14:paraId="14C5EBE0" w14:textId="77777777" w:rsidR="005446E3" w:rsidRPr="0077665D" w:rsidRDefault="005446E3" w:rsidP="005446E3">
      <w:pPr>
        <w:pStyle w:val="Heading2"/>
        <w:rPr>
          <w:lang w:eastAsia="ko-KR"/>
        </w:rPr>
      </w:pPr>
      <w:bookmarkStart w:id="2315" w:name="_Toc26369441"/>
      <w:bookmarkStart w:id="2316" w:name="_Toc36227323"/>
      <w:bookmarkStart w:id="2317" w:name="_Toc36228338"/>
      <w:bookmarkStart w:id="2318" w:name="_Toc36228965"/>
      <w:bookmarkStart w:id="2319" w:name="_Toc68847284"/>
      <w:bookmarkStart w:id="2320" w:name="_Toc74611219"/>
      <w:bookmarkStart w:id="2321" w:name="_Toc75566498"/>
      <w:bookmarkStart w:id="2322" w:name="_Toc89790049"/>
      <w:bookmarkStart w:id="2323" w:name="_Toc89963193"/>
      <w:r w:rsidRPr="0077665D">
        <w:lastRenderedPageBreak/>
        <w:t>1</w:t>
      </w:r>
      <w:r>
        <w:t>5</w:t>
      </w:r>
      <w:r w:rsidRPr="0077665D">
        <w:t>.</w:t>
      </w:r>
      <w:r w:rsidRPr="0077665D">
        <w:rPr>
          <w:rFonts w:hint="eastAsia"/>
          <w:lang w:eastAsia="ko-KR"/>
        </w:rPr>
        <w:t>3</w:t>
      </w:r>
      <w:r w:rsidRPr="0077665D">
        <w:rPr>
          <w:lang w:eastAsia="ko-KR"/>
        </w:rPr>
        <w:tab/>
      </w:r>
      <w:r>
        <w:rPr>
          <w:lang w:eastAsia="ko-KR"/>
        </w:rPr>
        <w:t>Example Configuration of 3GPP MTSINP MO</w:t>
      </w:r>
      <w:bookmarkEnd w:id="2315"/>
      <w:bookmarkEnd w:id="2316"/>
      <w:bookmarkEnd w:id="2317"/>
      <w:bookmarkEnd w:id="2318"/>
      <w:bookmarkEnd w:id="2319"/>
      <w:bookmarkEnd w:id="2320"/>
      <w:bookmarkEnd w:id="2321"/>
      <w:bookmarkEnd w:id="2322"/>
      <w:bookmarkEnd w:id="2323"/>
    </w:p>
    <w:p w14:paraId="07F6BE01" w14:textId="77777777" w:rsidR="005446E3" w:rsidRDefault="005446E3" w:rsidP="005446E3">
      <w:r>
        <w:t xml:space="preserve">The examples below are configurations of 3GPP </w:t>
      </w:r>
      <w:smartTag w:uri="urn:schemas-microsoft-com:office:smarttags" w:element="place">
        <w:smartTag w:uri="urn:schemas-microsoft-com:office:smarttags" w:element="City">
          <w:r>
            <w:t>MTSINP</w:t>
          </w:r>
        </w:smartTag>
        <w:r>
          <w:t xml:space="preserve"> </w:t>
        </w:r>
        <w:smartTag w:uri="urn:schemas-microsoft-com:office:smarttags" w:element="State">
          <w:r>
            <w:t>MO</w:t>
          </w:r>
        </w:smartTag>
      </w:smartTag>
      <w:r>
        <w:t xml:space="preserve"> for selected speech, text, and video sessions in Annex A.</w:t>
      </w:r>
      <w:r w:rsidRPr="008F7D67">
        <w:t xml:space="preserve"> </w:t>
      </w:r>
      <w:r>
        <w:t>An example of SDP offer for speech session is shown in Table A.6.1, which includes two RTP payload types for AMR-NB. Parameter values in Table 15.1 may apply to both payload types and additional SDP parameters</w:t>
      </w:r>
      <w:r w:rsidRPr="00D40C64">
        <w:t xml:space="preserve"> </w:t>
      </w:r>
      <w:r>
        <w:t>such as max-red may be included under the Ext node as vendor extensions. Depending on the implementation, two sets of session parameters may be defined for the two payload types respectively.</w:t>
      </w:r>
    </w:p>
    <w:p w14:paraId="1FE3E6BC" w14:textId="77777777" w:rsidR="005446E3" w:rsidRPr="00E20A4B" w:rsidRDefault="005446E3" w:rsidP="005446E3">
      <w:pPr>
        <w:pStyle w:val="TH"/>
      </w:pPr>
      <w:r w:rsidRPr="006A7EEC">
        <w:t xml:space="preserve">Table </w:t>
      </w:r>
      <w:r>
        <w:t>15</w:t>
      </w:r>
      <w:r w:rsidRPr="006A7EEC">
        <w:t xml:space="preserve">.1: </w:t>
      </w:r>
      <w:r>
        <w:t>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5446E3" w:rsidRPr="004434EC" w14:paraId="489AF42C" w14:textId="77777777">
        <w:trPr>
          <w:jc w:val="center"/>
        </w:trPr>
        <w:tc>
          <w:tcPr>
            <w:tcW w:w="993" w:type="dxa"/>
            <w:vMerge w:val="restart"/>
            <w:vAlign w:val="center"/>
          </w:tcPr>
          <w:p w14:paraId="051780E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b/>
                <w:sz w:val="18"/>
                <w:szCs w:val="18"/>
              </w:rPr>
              <w:t>Speech</w:t>
            </w:r>
          </w:p>
        </w:tc>
        <w:tc>
          <w:tcPr>
            <w:tcW w:w="2409" w:type="dxa"/>
            <w:gridSpan w:val="2"/>
            <w:vAlign w:val="center"/>
          </w:tcPr>
          <w:p w14:paraId="71B8159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3E226574"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4</w:t>
            </w:r>
          </w:p>
        </w:tc>
      </w:tr>
      <w:tr w:rsidR="005446E3" w:rsidRPr="004434EC" w14:paraId="5D5C67E9" w14:textId="77777777">
        <w:trPr>
          <w:jc w:val="center"/>
        </w:trPr>
        <w:tc>
          <w:tcPr>
            <w:tcW w:w="993" w:type="dxa"/>
            <w:vMerge/>
            <w:vAlign w:val="center"/>
          </w:tcPr>
          <w:p w14:paraId="7B961E70"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491AA274"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1DD7080C"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02ED05DB" w14:textId="77777777">
        <w:trPr>
          <w:jc w:val="center"/>
        </w:trPr>
        <w:tc>
          <w:tcPr>
            <w:tcW w:w="993" w:type="dxa"/>
            <w:vMerge/>
            <w:vAlign w:val="center"/>
          </w:tcPr>
          <w:p w14:paraId="3D0B2E49"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0FB7BC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7AC8C2FB"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45E727AD" w14:textId="77777777">
        <w:trPr>
          <w:jc w:val="center"/>
        </w:trPr>
        <w:tc>
          <w:tcPr>
            <w:tcW w:w="993" w:type="dxa"/>
            <w:vMerge/>
            <w:vAlign w:val="center"/>
          </w:tcPr>
          <w:p w14:paraId="5A0660F9"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41C31610"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743239FA"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5446E3" w:rsidRPr="004434EC" w14:paraId="4B612E66" w14:textId="77777777">
        <w:trPr>
          <w:jc w:val="center"/>
        </w:trPr>
        <w:tc>
          <w:tcPr>
            <w:tcW w:w="993" w:type="dxa"/>
            <w:vMerge/>
            <w:vAlign w:val="center"/>
          </w:tcPr>
          <w:p w14:paraId="4FE9FB6D"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5E5F6DCC"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Codec</w:t>
            </w:r>
          </w:p>
        </w:tc>
        <w:tc>
          <w:tcPr>
            <w:tcW w:w="3261" w:type="dxa"/>
            <w:vAlign w:val="center"/>
          </w:tcPr>
          <w:p w14:paraId="0E0405DA" w14:textId="77777777" w:rsidR="005446E3" w:rsidRPr="004434EC" w:rsidRDefault="0007623F" w:rsidP="009B5072">
            <w:pPr>
              <w:spacing w:before="60" w:after="0"/>
              <w:jc w:val="both"/>
              <w:rPr>
                <w:rFonts w:ascii="Arial" w:hAnsi="Arial" w:cs="Arial"/>
                <w:sz w:val="18"/>
                <w:szCs w:val="18"/>
              </w:rPr>
            </w:pPr>
            <w:r>
              <w:rPr>
                <w:rFonts w:ascii="Arial" w:hAnsi="Arial" w:cs="Arial"/>
                <w:sz w:val="18"/>
                <w:szCs w:val="18"/>
              </w:rPr>
              <w:t>"</w:t>
            </w:r>
            <w:r w:rsidR="005446E3" w:rsidRPr="004434EC">
              <w:rPr>
                <w:rFonts w:ascii="Arial" w:hAnsi="Arial" w:cs="Arial"/>
                <w:sz w:val="18"/>
                <w:szCs w:val="18"/>
              </w:rPr>
              <w:t>AMR</w:t>
            </w:r>
            <w:r>
              <w:rPr>
                <w:rFonts w:ascii="Arial" w:hAnsi="Arial" w:cs="Arial"/>
                <w:sz w:val="18"/>
                <w:szCs w:val="18"/>
              </w:rPr>
              <w:t>"</w:t>
            </w:r>
          </w:p>
        </w:tc>
      </w:tr>
      <w:tr w:rsidR="005446E3" w:rsidRPr="004434EC" w14:paraId="4974F5D4" w14:textId="77777777">
        <w:trPr>
          <w:jc w:val="center"/>
        </w:trPr>
        <w:tc>
          <w:tcPr>
            <w:tcW w:w="993" w:type="dxa"/>
            <w:vMerge/>
            <w:vAlign w:val="center"/>
          </w:tcPr>
          <w:p w14:paraId="6A3DCD5A" w14:textId="77777777" w:rsidR="005446E3" w:rsidRPr="004434EC" w:rsidRDefault="005446E3" w:rsidP="009B5072">
            <w:pPr>
              <w:spacing w:before="60" w:after="0"/>
              <w:jc w:val="both"/>
              <w:rPr>
                <w:rFonts w:ascii="Arial" w:hAnsi="Arial" w:cs="Arial"/>
                <w:sz w:val="18"/>
                <w:szCs w:val="18"/>
              </w:rPr>
            </w:pPr>
          </w:p>
        </w:tc>
        <w:tc>
          <w:tcPr>
            <w:tcW w:w="1275" w:type="dxa"/>
            <w:vMerge w:val="restart"/>
            <w:vAlign w:val="center"/>
          </w:tcPr>
          <w:p w14:paraId="5FFBEEC7"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5F04368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AS</w:t>
            </w:r>
          </w:p>
        </w:tc>
        <w:tc>
          <w:tcPr>
            <w:tcW w:w="3261" w:type="dxa"/>
            <w:vAlign w:val="center"/>
          </w:tcPr>
          <w:p w14:paraId="3FAC20D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30</w:t>
            </w:r>
          </w:p>
        </w:tc>
      </w:tr>
      <w:tr w:rsidR="005446E3" w:rsidRPr="004434EC" w14:paraId="2F7CF306" w14:textId="77777777">
        <w:trPr>
          <w:jc w:val="center"/>
        </w:trPr>
        <w:tc>
          <w:tcPr>
            <w:tcW w:w="993" w:type="dxa"/>
            <w:vMerge/>
            <w:vAlign w:val="center"/>
          </w:tcPr>
          <w:p w14:paraId="2707AD6B"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6C94AED2"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1F039D0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RS</w:t>
            </w:r>
          </w:p>
        </w:tc>
        <w:tc>
          <w:tcPr>
            <w:tcW w:w="3261" w:type="dxa"/>
            <w:vAlign w:val="center"/>
          </w:tcPr>
          <w:p w14:paraId="68AC27BA"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0</w:t>
            </w:r>
          </w:p>
        </w:tc>
      </w:tr>
      <w:tr w:rsidR="005446E3" w:rsidRPr="004434EC" w14:paraId="19FB7CF8" w14:textId="77777777">
        <w:trPr>
          <w:jc w:val="center"/>
        </w:trPr>
        <w:tc>
          <w:tcPr>
            <w:tcW w:w="993" w:type="dxa"/>
            <w:vMerge/>
            <w:vAlign w:val="center"/>
          </w:tcPr>
          <w:p w14:paraId="6783E899"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4A7F10FF"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07BBD13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RR</w:t>
            </w:r>
          </w:p>
        </w:tc>
        <w:tc>
          <w:tcPr>
            <w:tcW w:w="3261" w:type="dxa"/>
            <w:vAlign w:val="center"/>
          </w:tcPr>
          <w:p w14:paraId="4B551460"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2000</w:t>
            </w:r>
          </w:p>
        </w:tc>
      </w:tr>
      <w:tr w:rsidR="005446E3" w:rsidRPr="004434EC" w14:paraId="5667F4CD" w14:textId="77777777">
        <w:trPr>
          <w:jc w:val="center"/>
        </w:trPr>
        <w:tc>
          <w:tcPr>
            <w:tcW w:w="993" w:type="dxa"/>
            <w:vMerge/>
            <w:vAlign w:val="center"/>
          </w:tcPr>
          <w:p w14:paraId="5FF6049E"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C1C0905"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RateSet</w:t>
            </w:r>
          </w:p>
        </w:tc>
        <w:tc>
          <w:tcPr>
            <w:tcW w:w="3261" w:type="dxa"/>
            <w:vAlign w:val="center"/>
          </w:tcPr>
          <w:p w14:paraId="5A930D0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2D8FCC3C" w14:textId="77777777">
        <w:trPr>
          <w:jc w:val="center"/>
        </w:trPr>
        <w:tc>
          <w:tcPr>
            <w:tcW w:w="993" w:type="dxa"/>
            <w:vMerge/>
            <w:vAlign w:val="center"/>
          </w:tcPr>
          <w:p w14:paraId="6D2730D7"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1389962E"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20530FB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009AD5F8" w14:textId="77777777" w:rsidR="005446E3" w:rsidRDefault="005446E3" w:rsidP="005446E3">
      <w:pPr>
        <w:pStyle w:val="FP"/>
      </w:pPr>
    </w:p>
    <w:p w14:paraId="4F0F3919" w14:textId="77777777" w:rsidR="009B5072" w:rsidRDefault="00A703BB" w:rsidP="009B5072">
      <w:r>
        <w:t xml:space="preserve">An example </w:t>
      </w:r>
      <w:r>
        <w:rPr>
          <w:rFonts w:hint="eastAsia"/>
          <w:lang w:eastAsia="ko-KR"/>
        </w:rPr>
        <w:t xml:space="preserve">configuration </w:t>
      </w:r>
      <w:r>
        <w:t xml:space="preserve">of </w:t>
      </w:r>
      <w:r>
        <w:rPr>
          <w:rFonts w:hint="eastAsia"/>
          <w:lang w:eastAsia="ko-KR"/>
        </w:rPr>
        <w:t>MTSINP</w:t>
      </w:r>
      <w:r>
        <w:t xml:space="preserve"> for video session is shown in Table </w:t>
      </w:r>
      <w:r>
        <w:rPr>
          <w:rFonts w:hint="eastAsia"/>
          <w:lang w:eastAsia="ko-KR"/>
        </w:rPr>
        <w:t>15.3</w:t>
      </w:r>
      <w:r>
        <w:t xml:space="preserve">, which includes </w:t>
      </w:r>
      <w:r w:rsidR="00266348">
        <w:t xml:space="preserve">the </w:t>
      </w:r>
      <w:r>
        <w:t xml:space="preserve">RTP payload types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315, for H.264, are computed assuming IPv4 addressing. Note that the Priority node of H.264 </w:t>
      </w:r>
      <w:r w:rsidR="00266348">
        <w:t>is</w:t>
      </w:r>
      <w:r>
        <w:t xml:space="preserve"> assigned values of 5,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the maximum image size in either the Send or Recv node shall not exceed the maximum size limited by the offered codec level, which is 352x288 for Baseline profile at level 1.1</w:t>
      </w:r>
      <w:r w:rsidR="009B5072">
        <w:t>.</w:t>
      </w:r>
    </w:p>
    <w:p w14:paraId="160E6228" w14:textId="77777777" w:rsidR="009B5072" w:rsidRPr="00E20A4B" w:rsidRDefault="009B5072" w:rsidP="009B5072">
      <w:pPr>
        <w:pStyle w:val="TH"/>
        <w:rPr>
          <w:rFonts w:cs="Arial"/>
          <w:sz w:val="18"/>
          <w:szCs w:val="18"/>
        </w:rPr>
      </w:pPr>
      <w:r w:rsidRPr="006A7EEC">
        <w:t xml:space="preserve">Table </w:t>
      </w:r>
      <w:r>
        <w:t>15</w:t>
      </w:r>
      <w:r w:rsidRPr="006A7EEC">
        <w:t>.</w:t>
      </w:r>
      <w:r>
        <w:t>2</w:t>
      </w:r>
      <w:r w:rsidRPr="006A7EEC">
        <w:t xml:space="preserve">: </w:t>
      </w:r>
      <w:r>
        <w:t>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9B5072" w:rsidRPr="004434EC" w14:paraId="2D1AF506" w14:textId="77777777">
        <w:trPr>
          <w:jc w:val="center"/>
        </w:trPr>
        <w:tc>
          <w:tcPr>
            <w:tcW w:w="993" w:type="dxa"/>
            <w:vMerge w:val="restart"/>
            <w:vAlign w:val="center"/>
          </w:tcPr>
          <w:p w14:paraId="40D850F4"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45A671DD"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1D6B013B"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3</w:t>
            </w:r>
          </w:p>
        </w:tc>
      </w:tr>
      <w:tr w:rsidR="009B5072" w:rsidRPr="004434EC" w14:paraId="182D9C7F" w14:textId="77777777">
        <w:trPr>
          <w:jc w:val="center"/>
        </w:trPr>
        <w:tc>
          <w:tcPr>
            <w:tcW w:w="993" w:type="dxa"/>
            <w:vMerge/>
            <w:vAlign w:val="center"/>
          </w:tcPr>
          <w:p w14:paraId="7E36B0AE"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3250AAF"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0F179EA3"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7E254C93" w14:textId="77777777">
        <w:trPr>
          <w:jc w:val="center"/>
        </w:trPr>
        <w:tc>
          <w:tcPr>
            <w:tcW w:w="993" w:type="dxa"/>
            <w:vMerge/>
            <w:vAlign w:val="center"/>
          </w:tcPr>
          <w:p w14:paraId="28D9805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B1D590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6FED500F"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1</w:t>
            </w:r>
          </w:p>
        </w:tc>
      </w:tr>
      <w:tr w:rsidR="00C67567" w:rsidRPr="004434EC" w14:paraId="7555F326" w14:textId="77777777">
        <w:trPr>
          <w:jc w:val="center"/>
        </w:trPr>
        <w:tc>
          <w:tcPr>
            <w:tcW w:w="993" w:type="dxa"/>
            <w:vMerge/>
            <w:vAlign w:val="center"/>
          </w:tcPr>
          <w:p w14:paraId="77F7B0CA"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74462C4B"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431E1D47"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7EAFDEAA" w14:textId="77777777">
        <w:trPr>
          <w:jc w:val="center"/>
        </w:trPr>
        <w:tc>
          <w:tcPr>
            <w:tcW w:w="993" w:type="dxa"/>
            <w:vMerge/>
            <w:vAlign w:val="center"/>
          </w:tcPr>
          <w:p w14:paraId="7D5DE82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69FD0A6"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0C1437DD"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t140</w:t>
            </w:r>
            <w:r>
              <w:rPr>
                <w:rFonts w:ascii="Arial" w:hAnsi="Arial" w:cs="Arial"/>
                <w:sz w:val="18"/>
                <w:szCs w:val="18"/>
              </w:rPr>
              <w:t>"</w:t>
            </w:r>
          </w:p>
        </w:tc>
      </w:tr>
      <w:tr w:rsidR="009B5072" w:rsidRPr="004434EC" w14:paraId="0ACA8061" w14:textId="77777777">
        <w:trPr>
          <w:jc w:val="center"/>
        </w:trPr>
        <w:tc>
          <w:tcPr>
            <w:tcW w:w="993" w:type="dxa"/>
            <w:vMerge/>
            <w:vAlign w:val="center"/>
          </w:tcPr>
          <w:p w14:paraId="3BFE279A"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204224ED"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248F53BE"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298C69FB"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5C333E07" w14:textId="77777777">
        <w:trPr>
          <w:jc w:val="center"/>
        </w:trPr>
        <w:tc>
          <w:tcPr>
            <w:tcW w:w="993" w:type="dxa"/>
            <w:vMerge/>
            <w:vAlign w:val="center"/>
          </w:tcPr>
          <w:p w14:paraId="15ABB393"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714D9ED"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75F95CE5"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7A6DAA82"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52826A68" w14:textId="77777777">
        <w:trPr>
          <w:jc w:val="center"/>
        </w:trPr>
        <w:tc>
          <w:tcPr>
            <w:tcW w:w="993" w:type="dxa"/>
            <w:vMerge/>
            <w:vAlign w:val="center"/>
          </w:tcPr>
          <w:p w14:paraId="34DF75AD"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BB22D3C"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7D7E4A42"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70F3C2BB"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5D655777" w14:textId="77777777">
        <w:trPr>
          <w:jc w:val="center"/>
        </w:trPr>
        <w:tc>
          <w:tcPr>
            <w:tcW w:w="993" w:type="dxa"/>
            <w:vMerge/>
            <w:vAlign w:val="center"/>
          </w:tcPr>
          <w:p w14:paraId="7038F5F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5440EAE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5981A35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200</w:t>
            </w:r>
          </w:p>
        </w:tc>
      </w:tr>
      <w:tr w:rsidR="009B5072" w:rsidRPr="004434EC" w14:paraId="69393DFD" w14:textId="77777777">
        <w:trPr>
          <w:jc w:val="center"/>
        </w:trPr>
        <w:tc>
          <w:tcPr>
            <w:tcW w:w="993" w:type="dxa"/>
            <w:vMerge/>
            <w:vAlign w:val="center"/>
          </w:tcPr>
          <w:p w14:paraId="13D955E9"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3C191C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040259BC"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r w:rsidR="009B5072" w:rsidRPr="004434EC" w14:paraId="474B88BC" w14:textId="77777777">
        <w:trPr>
          <w:jc w:val="center"/>
        </w:trPr>
        <w:tc>
          <w:tcPr>
            <w:tcW w:w="993" w:type="dxa"/>
            <w:vMerge w:val="restart"/>
            <w:vAlign w:val="center"/>
          </w:tcPr>
          <w:p w14:paraId="540BF1B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69440AE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72627C68"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4</w:t>
            </w:r>
          </w:p>
        </w:tc>
      </w:tr>
      <w:tr w:rsidR="009B5072" w:rsidRPr="004434EC" w14:paraId="6D9D0E7C" w14:textId="77777777">
        <w:trPr>
          <w:jc w:val="center"/>
        </w:trPr>
        <w:tc>
          <w:tcPr>
            <w:tcW w:w="993" w:type="dxa"/>
            <w:vMerge/>
            <w:vAlign w:val="center"/>
          </w:tcPr>
          <w:p w14:paraId="37C95DF4"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4326225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28FF84F9"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5BFF85C7" w14:textId="77777777">
        <w:trPr>
          <w:jc w:val="center"/>
        </w:trPr>
        <w:tc>
          <w:tcPr>
            <w:tcW w:w="993" w:type="dxa"/>
            <w:vMerge/>
            <w:vAlign w:val="center"/>
          </w:tcPr>
          <w:p w14:paraId="3D419692"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83A2BB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0AAAF82D"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125D2AFC" w14:textId="77777777">
        <w:trPr>
          <w:jc w:val="center"/>
        </w:trPr>
        <w:tc>
          <w:tcPr>
            <w:tcW w:w="993" w:type="dxa"/>
            <w:vMerge/>
            <w:vAlign w:val="center"/>
          </w:tcPr>
          <w:p w14:paraId="74BBFC4E"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6ACB3472"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10A7D9DA"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08D41B52" w14:textId="77777777">
        <w:trPr>
          <w:jc w:val="center"/>
        </w:trPr>
        <w:tc>
          <w:tcPr>
            <w:tcW w:w="993" w:type="dxa"/>
            <w:vMerge/>
            <w:vAlign w:val="center"/>
          </w:tcPr>
          <w:p w14:paraId="1B46AE29"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01941F9C"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2A8D4671"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sidRPr="004434EC">
              <w:rPr>
                <w:rFonts w:ascii="Arial" w:hAnsi="Arial" w:cs="Arial"/>
                <w:sz w:val="18"/>
                <w:szCs w:val="18"/>
              </w:rPr>
              <w:t>t140</w:t>
            </w:r>
            <w:r>
              <w:rPr>
                <w:rFonts w:ascii="Arial" w:hAnsi="Arial" w:cs="Arial"/>
                <w:sz w:val="18"/>
                <w:szCs w:val="18"/>
              </w:rPr>
              <w:t>"</w:t>
            </w:r>
          </w:p>
        </w:tc>
      </w:tr>
      <w:tr w:rsidR="009B5072" w:rsidRPr="004434EC" w14:paraId="32AE609A" w14:textId="77777777">
        <w:trPr>
          <w:jc w:val="center"/>
        </w:trPr>
        <w:tc>
          <w:tcPr>
            <w:tcW w:w="993" w:type="dxa"/>
            <w:vMerge/>
            <w:vAlign w:val="center"/>
          </w:tcPr>
          <w:p w14:paraId="4C28D598"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5596FE46"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1CA5A1B1"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1938CA1C"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4B2E1966" w14:textId="77777777">
        <w:trPr>
          <w:jc w:val="center"/>
        </w:trPr>
        <w:tc>
          <w:tcPr>
            <w:tcW w:w="993" w:type="dxa"/>
            <w:vMerge/>
            <w:vAlign w:val="center"/>
          </w:tcPr>
          <w:p w14:paraId="66BCB1E9"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00219CC"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1BA4A55E"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1668BD2D"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4190C71F" w14:textId="77777777">
        <w:trPr>
          <w:jc w:val="center"/>
        </w:trPr>
        <w:tc>
          <w:tcPr>
            <w:tcW w:w="993" w:type="dxa"/>
            <w:vMerge/>
            <w:vAlign w:val="center"/>
          </w:tcPr>
          <w:p w14:paraId="429144C8"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5A08879E"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1447A5D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1BB31DF3"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5A8F88AB" w14:textId="77777777">
        <w:trPr>
          <w:jc w:val="center"/>
        </w:trPr>
        <w:tc>
          <w:tcPr>
            <w:tcW w:w="993" w:type="dxa"/>
            <w:vMerge/>
            <w:vAlign w:val="center"/>
          </w:tcPr>
          <w:p w14:paraId="6A33D3EA"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6155A82C"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2E219CF7"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2B934477" w14:textId="77777777">
        <w:trPr>
          <w:jc w:val="center"/>
        </w:trPr>
        <w:tc>
          <w:tcPr>
            <w:tcW w:w="993" w:type="dxa"/>
            <w:vMerge/>
            <w:vAlign w:val="center"/>
          </w:tcPr>
          <w:p w14:paraId="4F7AF943"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BB963D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52373905"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4BB6664B" w14:textId="77777777" w:rsidR="009B5072" w:rsidRPr="00EE227A" w:rsidRDefault="009B5072" w:rsidP="009B5072">
      <w:pPr>
        <w:pStyle w:val="FP"/>
      </w:pPr>
    </w:p>
    <w:p w14:paraId="2F7F15A7" w14:textId="77777777" w:rsidR="009B5072" w:rsidRPr="00E637D0" w:rsidRDefault="009B5072" w:rsidP="009B5072">
      <w:pPr>
        <w:rPr>
          <w:rFonts w:ascii="Arial" w:hAnsi="Arial" w:cs="Arial"/>
          <w:sz w:val="18"/>
          <w:szCs w:val="18"/>
        </w:rPr>
      </w:pPr>
      <w:r>
        <w:t>An example of SDP offer for video session is shown in Table A.4.</w:t>
      </w:r>
      <w:r w:rsidR="00C67567">
        <w:t>4b</w:t>
      </w:r>
      <w:r>
        <w:t xml:space="preserve">, which includes </w:t>
      </w:r>
      <w:r w:rsidR="00C67567">
        <w:t xml:space="preserve">a </w:t>
      </w:r>
      <w:r>
        <w:t xml:space="preserve">RTP payload type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w:t>
      </w:r>
      <w:r>
        <w:lastRenderedPageBreak/>
        <w:t xml:space="preserve">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w:t>
      </w:r>
      <w:r w:rsidR="005640F7">
        <w:t xml:space="preserve">315 </w:t>
      </w:r>
      <w:r>
        <w:t>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as for H.264 in Table A.4.</w:t>
      </w:r>
      <w:r w:rsidR="00C67567">
        <w:rPr>
          <w:color w:val="000000"/>
        </w:rPr>
        <w:t>10a</w:t>
      </w:r>
      <w:r>
        <w:rPr>
          <w:color w:val="000000"/>
        </w:rPr>
        <w:t xml:space="preserve">, the maximum image size in either the Send or Recv node shall not exceed the maximum size limited by the offered codec level, which is 352x288 for Baseline profile at level 1.1. </w:t>
      </w:r>
    </w:p>
    <w:p w14:paraId="396E694E" w14:textId="77777777" w:rsidR="009B5072" w:rsidRPr="00E20A4B" w:rsidRDefault="009B5072" w:rsidP="009B5072">
      <w:pPr>
        <w:pStyle w:val="TH"/>
        <w:rPr>
          <w:rFonts w:cs="Arial"/>
          <w:sz w:val="18"/>
          <w:szCs w:val="18"/>
        </w:rPr>
      </w:pPr>
      <w:r w:rsidRPr="006A7EEC">
        <w:t xml:space="preserve">Table </w:t>
      </w:r>
      <w:r>
        <w:t>15</w:t>
      </w:r>
      <w:r w:rsidRPr="006A7EEC">
        <w:t>.</w:t>
      </w:r>
      <w:r>
        <w:t>3</w:t>
      </w:r>
      <w:r w:rsidRPr="006A7EEC">
        <w:t xml:space="preserve">: </w:t>
      </w:r>
      <w:r>
        <w:t>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9B5072" w:rsidRPr="00206DF7" w14:paraId="3DF79BA5" w14:textId="77777777">
        <w:trPr>
          <w:jc w:val="center"/>
        </w:trPr>
        <w:tc>
          <w:tcPr>
            <w:tcW w:w="1010" w:type="dxa"/>
            <w:vMerge w:val="restart"/>
            <w:vAlign w:val="center"/>
          </w:tcPr>
          <w:p w14:paraId="5BCAB3AB" w14:textId="77777777" w:rsidR="009B5072" w:rsidRPr="0072717E" w:rsidRDefault="009B5072" w:rsidP="009B5072">
            <w:pPr>
              <w:widowControl w:val="0"/>
              <w:wordWrap w:val="0"/>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0A5B9B43"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ID</w:t>
            </w:r>
          </w:p>
        </w:tc>
        <w:tc>
          <w:tcPr>
            <w:tcW w:w="3543" w:type="dxa"/>
            <w:vAlign w:val="center"/>
          </w:tcPr>
          <w:p w14:paraId="776021A5"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4</w:t>
            </w:r>
          </w:p>
        </w:tc>
      </w:tr>
      <w:tr w:rsidR="009B5072" w:rsidRPr="00206DF7" w14:paraId="50CBF67C" w14:textId="77777777">
        <w:trPr>
          <w:jc w:val="center"/>
        </w:trPr>
        <w:tc>
          <w:tcPr>
            <w:tcW w:w="1010" w:type="dxa"/>
            <w:vMerge/>
            <w:vAlign w:val="center"/>
          </w:tcPr>
          <w:p w14:paraId="5F1AE793" w14:textId="77777777" w:rsidR="009B5072" w:rsidRPr="0072717E"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2632DC0E"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TAG</w:t>
            </w:r>
          </w:p>
        </w:tc>
        <w:tc>
          <w:tcPr>
            <w:tcW w:w="3543" w:type="dxa"/>
            <w:vAlign w:val="center"/>
          </w:tcPr>
          <w:p w14:paraId="0830BCE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Undefined</w:t>
            </w:r>
          </w:p>
        </w:tc>
      </w:tr>
      <w:tr w:rsidR="009B5072" w:rsidRPr="00206DF7" w14:paraId="230BBAE5" w14:textId="77777777">
        <w:trPr>
          <w:jc w:val="center"/>
        </w:trPr>
        <w:tc>
          <w:tcPr>
            <w:tcW w:w="1010" w:type="dxa"/>
            <w:vMerge/>
            <w:vAlign w:val="center"/>
          </w:tcPr>
          <w:p w14:paraId="3BBBC398"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2D4B822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44CDB7A9"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5</w:t>
            </w:r>
          </w:p>
        </w:tc>
      </w:tr>
      <w:tr w:rsidR="00C67567" w:rsidRPr="00206DF7" w14:paraId="257A4690" w14:textId="77777777">
        <w:trPr>
          <w:jc w:val="center"/>
        </w:trPr>
        <w:tc>
          <w:tcPr>
            <w:tcW w:w="1010" w:type="dxa"/>
            <w:vMerge/>
            <w:vAlign w:val="center"/>
          </w:tcPr>
          <w:p w14:paraId="140D9745" w14:textId="77777777" w:rsidR="00C67567" w:rsidRPr="00206DF7" w:rsidRDefault="00C67567" w:rsidP="009B5072">
            <w:pPr>
              <w:widowControl w:val="0"/>
              <w:wordWrap w:val="0"/>
              <w:spacing w:before="60" w:after="0"/>
              <w:jc w:val="both"/>
              <w:rPr>
                <w:rFonts w:ascii="Arial" w:hAnsi="Arial" w:cs="Arial"/>
                <w:sz w:val="18"/>
                <w:szCs w:val="18"/>
              </w:rPr>
            </w:pPr>
          </w:p>
        </w:tc>
        <w:tc>
          <w:tcPr>
            <w:tcW w:w="3526" w:type="dxa"/>
            <w:gridSpan w:val="3"/>
            <w:vAlign w:val="center"/>
          </w:tcPr>
          <w:p w14:paraId="6870EEC2"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4F846743"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4189B5E5" w14:textId="77777777">
        <w:trPr>
          <w:jc w:val="center"/>
        </w:trPr>
        <w:tc>
          <w:tcPr>
            <w:tcW w:w="1010" w:type="dxa"/>
            <w:vMerge/>
            <w:vAlign w:val="center"/>
          </w:tcPr>
          <w:p w14:paraId="5EF1D841"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7F021C90"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0F0EB02F"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264</w:t>
            </w:r>
            <w:r>
              <w:rPr>
                <w:rFonts w:ascii="Arial" w:hAnsi="Arial" w:cs="Arial"/>
                <w:sz w:val="18"/>
                <w:szCs w:val="18"/>
              </w:rPr>
              <w:t>"</w:t>
            </w:r>
          </w:p>
        </w:tc>
      </w:tr>
      <w:tr w:rsidR="009B5072" w:rsidRPr="00206DF7" w14:paraId="4DFDB672" w14:textId="77777777">
        <w:trPr>
          <w:jc w:val="center"/>
        </w:trPr>
        <w:tc>
          <w:tcPr>
            <w:tcW w:w="1010" w:type="dxa"/>
            <w:vMerge/>
            <w:vAlign w:val="center"/>
          </w:tcPr>
          <w:p w14:paraId="5B13DC38"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23F43BDE"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6BA9803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60A8FCF9"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315</w:t>
            </w:r>
          </w:p>
        </w:tc>
      </w:tr>
      <w:tr w:rsidR="009B5072" w:rsidRPr="00206DF7" w14:paraId="27920F2E" w14:textId="77777777">
        <w:trPr>
          <w:jc w:val="center"/>
        </w:trPr>
        <w:tc>
          <w:tcPr>
            <w:tcW w:w="1010" w:type="dxa"/>
            <w:vMerge/>
            <w:vAlign w:val="center"/>
          </w:tcPr>
          <w:p w14:paraId="194D1306"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CDF9E54"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9C9CB7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7D90657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0D46C5E5" w14:textId="77777777">
        <w:trPr>
          <w:jc w:val="center"/>
        </w:trPr>
        <w:tc>
          <w:tcPr>
            <w:tcW w:w="1010" w:type="dxa"/>
            <w:vMerge/>
            <w:vAlign w:val="center"/>
          </w:tcPr>
          <w:p w14:paraId="295D15FA"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320EF7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19055D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293910D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3185E3A9" w14:textId="77777777">
        <w:trPr>
          <w:jc w:val="center"/>
        </w:trPr>
        <w:tc>
          <w:tcPr>
            <w:tcW w:w="1010" w:type="dxa"/>
            <w:vMerge/>
            <w:vAlign w:val="center"/>
          </w:tcPr>
          <w:p w14:paraId="6F229CD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1DE8866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C7804C9"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235C9326"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300</w:t>
            </w:r>
          </w:p>
        </w:tc>
      </w:tr>
      <w:tr w:rsidR="009B5072" w:rsidRPr="00206DF7" w14:paraId="4416E85C" w14:textId="77777777">
        <w:trPr>
          <w:jc w:val="center"/>
        </w:trPr>
        <w:tc>
          <w:tcPr>
            <w:tcW w:w="1010" w:type="dxa"/>
            <w:vMerge/>
            <w:vAlign w:val="center"/>
          </w:tcPr>
          <w:p w14:paraId="787B8F7A"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73C274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9BC3859"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4CA6879"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1250</w:t>
            </w:r>
          </w:p>
        </w:tc>
      </w:tr>
      <w:tr w:rsidR="009B5072" w:rsidRPr="00206DF7" w14:paraId="39AC328C" w14:textId="77777777">
        <w:trPr>
          <w:jc w:val="center"/>
        </w:trPr>
        <w:tc>
          <w:tcPr>
            <w:tcW w:w="1010" w:type="dxa"/>
            <w:vMerge/>
            <w:vAlign w:val="center"/>
          </w:tcPr>
          <w:p w14:paraId="3DDCFBA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61AFBEB0"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2E33518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01CBC85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01D0933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C299D3B" w14:textId="77777777">
        <w:trPr>
          <w:jc w:val="center"/>
        </w:trPr>
        <w:tc>
          <w:tcPr>
            <w:tcW w:w="1010" w:type="dxa"/>
            <w:vMerge/>
            <w:vAlign w:val="center"/>
          </w:tcPr>
          <w:p w14:paraId="1E1BEA9E"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0045F5B"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2CAE320"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2C781DE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171F707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D3D11B4" w14:textId="77777777">
        <w:trPr>
          <w:jc w:val="center"/>
        </w:trPr>
        <w:tc>
          <w:tcPr>
            <w:tcW w:w="1010" w:type="dxa"/>
            <w:vMerge/>
            <w:vAlign w:val="center"/>
          </w:tcPr>
          <w:p w14:paraId="5381B5C7"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22768DD"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CEEAA6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5B0BC2C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5AC4C8D" w14:textId="77777777">
        <w:trPr>
          <w:jc w:val="center"/>
        </w:trPr>
        <w:tc>
          <w:tcPr>
            <w:tcW w:w="1010" w:type="dxa"/>
            <w:vMerge/>
            <w:vAlign w:val="center"/>
          </w:tcPr>
          <w:p w14:paraId="5ADD216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0580FF6"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D694780"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4AE8F282"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5640F7">
              <w:rPr>
                <w:rFonts w:ascii="Arial" w:hAnsi="Arial" w:cs="Arial"/>
                <w:sz w:val="18"/>
                <w:szCs w:val="18"/>
              </w:rPr>
              <w:t>42e00c</w:t>
            </w:r>
            <w:r>
              <w:rPr>
                <w:rFonts w:ascii="Arial" w:hAnsi="Arial" w:cs="Arial"/>
                <w:sz w:val="18"/>
                <w:szCs w:val="18"/>
              </w:rPr>
              <w:t>"</w:t>
            </w:r>
          </w:p>
        </w:tc>
      </w:tr>
      <w:tr w:rsidR="009B5072" w:rsidRPr="00206DF7" w14:paraId="1297DEFB" w14:textId="77777777">
        <w:trPr>
          <w:jc w:val="center"/>
        </w:trPr>
        <w:tc>
          <w:tcPr>
            <w:tcW w:w="1010" w:type="dxa"/>
            <w:vMerge/>
            <w:vAlign w:val="center"/>
          </w:tcPr>
          <w:p w14:paraId="1E01A992"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40D3128B"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7C7B236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1B0B1100"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176, 144, 224, 176, 272, 224, 320, 240</w:t>
            </w:r>
            <w:r>
              <w:rPr>
                <w:rFonts w:ascii="Arial" w:hAnsi="Arial" w:cs="Arial"/>
                <w:sz w:val="18"/>
                <w:szCs w:val="18"/>
              </w:rPr>
              <w:t>"</w:t>
            </w:r>
          </w:p>
        </w:tc>
      </w:tr>
      <w:tr w:rsidR="009B5072" w:rsidRPr="00206DF7" w14:paraId="01BF23D3" w14:textId="77777777">
        <w:trPr>
          <w:jc w:val="center"/>
        </w:trPr>
        <w:tc>
          <w:tcPr>
            <w:tcW w:w="1010" w:type="dxa"/>
            <w:vMerge/>
            <w:vAlign w:val="center"/>
          </w:tcPr>
          <w:p w14:paraId="6751FC94" w14:textId="77777777" w:rsidR="009B5072" w:rsidRPr="00C212CD" w:rsidRDefault="009B5072" w:rsidP="009B5072">
            <w:pPr>
              <w:spacing w:before="60" w:after="0"/>
              <w:jc w:val="both"/>
              <w:rPr>
                <w:rFonts w:ascii="Arial" w:hAnsi="Arial" w:cs="Arial"/>
                <w:b/>
                <w:sz w:val="18"/>
                <w:szCs w:val="18"/>
              </w:rPr>
            </w:pPr>
          </w:p>
        </w:tc>
        <w:tc>
          <w:tcPr>
            <w:tcW w:w="1298" w:type="dxa"/>
            <w:vMerge/>
            <w:vAlign w:val="center"/>
          </w:tcPr>
          <w:p w14:paraId="4F5398D9"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51BA9E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2152D4EC"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176, 144, 0.5, 224, 176, 0.5, 272, 224, 0.6, 320, 240, 0.5</w:t>
            </w:r>
            <w:r>
              <w:rPr>
                <w:rFonts w:ascii="Arial" w:hAnsi="Arial" w:cs="Arial"/>
                <w:sz w:val="18"/>
                <w:szCs w:val="18"/>
              </w:rPr>
              <w:t>"</w:t>
            </w:r>
          </w:p>
        </w:tc>
      </w:tr>
      <w:tr w:rsidR="009B5072" w:rsidRPr="00206DF7" w14:paraId="5093DF09" w14:textId="77777777">
        <w:trPr>
          <w:jc w:val="center"/>
        </w:trPr>
        <w:tc>
          <w:tcPr>
            <w:tcW w:w="1010" w:type="dxa"/>
            <w:vMerge/>
            <w:vAlign w:val="center"/>
          </w:tcPr>
          <w:p w14:paraId="1CCE1113"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2871BAF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2E1E043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0C47F23E" w14:textId="77777777">
        <w:trPr>
          <w:jc w:val="center"/>
        </w:trPr>
        <w:tc>
          <w:tcPr>
            <w:tcW w:w="1010" w:type="dxa"/>
            <w:vMerge w:val="restart"/>
            <w:vAlign w:val="center"/>
          </w:tcPr>
          <w:p w14:paraId="53E0332F" w14:textId="77777777" w:rsidR="009B5072" w:rsidRPr="00206DF7" w:rsidRDefault="009B5072" w:rsidP="009B5072">
            <w:pPr>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5B1886E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ID</w:t>
            </w:r>
          </w:p>
        </w:tc>
        <w:tc>
          <w:tcPr>
            <w:tcW w:w="3543" w:type="dxa"/>
            <w:vAlign w:val="center"/>
          </w:tcPr>
          <w:p w14:paraId="56FB931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w:t>
            </w:r>
          </w:p>
        </w:tc>
      </w:tr>
      <w:tr w:rsidR="009B5072" w:rsidRPr="00206DF7" w14:paraId="06A3E9B5" w14:textId="77777777">
        <w:trPr>
          <w:jc w:val="center"/>
        </w:trPr>
        <w:tc>
          <w:tcPr>
            <w:tcW w:w="1010" w:type="dxa"/>
            <w:vMerge/>
            <w:vAlign w:val="center"/>
          </w:tcPr>
          <w:p w14:paraId="3F24F02B"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71E6B94"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TAG</w:t>
            </w:r>
          </w:p>
        </w:tc>
        <w:tc>
          <w:tcPr>
            <w:tcW w:w="3543" w:type="dxa"/>
            <w:vAlign w:val="center"/>
          </w:tcPr>
          <w:p w14:paraId="3511CAF5"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206DF7" w14:paraId="613BD62C" w14:textId="77777777">
        <w:trPr>
          <w:jc w:val="center"/>
        </w:trPr>
        <w:tc>
          <w:tcPr>
            <w:tcW w:w="1010" w:type="dxa"/>
            <w:vMerge/>
            <w:vAlign w:val="center"/>
          </w:tcPr>
          <w:p w14:paraId="594969EB"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707139C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42C38115"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3</w:t>
            </w:r>
          </w:p>
        </w:tc>
      </w:tr>
      <w:tr w:rsidR="00C67567" w:rsidRPr="00206DF7" w14:paraId="7620E9AB" w14:textId="77777777">
        <w:trPr>
          <w:jc w:val="center"/>
        </w:trPr>
        <w:tc>
          <w:tcPr>
            <w:tcW w:w="1010" w:type="dxa"/>
            <w:vMerge/>
            <w:vAlign w:val="center"/>
          </w:tcPr>
          <w:p w14:paraId="4F944421" w14:textId="77777777" w:rsidR="00C67567" w:rsidRPr="00206DF7" w:rsidRDefault="00C67567" w:rsidP="009B5072">
            <w:pPr>
              <w:spacing w:before="60" w:after="0"/>
              <w:jc w:val="both"/>
              <w:rPr>
                <w:rFonts w:ascii="Arial" w:hAnsi="Arial" w:cs="Arial"/>
                <w:sz w:val="18"/>
                <w:szCs w:val="18"/>
              </w:rPr>
            </w:pPr>
          </w:p>
        </w:tc>
        <w:tc>
          <w:tcPr>
            <w:tcW w:w="3526" w:type="dxa"/>
            <w:gridSpan w:val="3"/>
            <w:vAlign w:val="center"/>
          </w:tcPr>
          <w:p w14:paraId="06068048"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4273F8E9"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227F18A9" w14:textId="77777777">
        <w:trPr>
          <w:jc w:val="center"/>
        </w:trPr>
        <w:tc>
          <w:tcPr>
            <w:tcW w:w="1010" w:type="dxa"/>
            <w:vMerge/>
            <w:vAlign w:val="center"/>
          </w:tcPr>
          <w:p w14:paraId="67B13BF5"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15560325"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1FC34D74"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263</w:t>
            </w:r>
            <w:r w:rsidR="009B5072">
              <w:rPr>
                <w:rFonts w:ascii="Arial" w:hAnsi="Arial" w:cs="Arial"/>
                <w:sz w:val="18"/>
                <w:szCs w:val="18"/>
              </w:rPr>
              <w:t>-2000</w:t>
            </w:r>
            <w:r>
              <w:rPr>
                <w:rFonts w:ascii="Arial" w:hAnsi="Arial" w:cs="Arial"/>
                <w:sz w:val="18"/>
                <w:szCs w:val="18"/>
              </w:rPr>
              <w:t>"</w:t>
            </w:r>
          </w:p>
        </w:tc>
      </w:tr>
      <w:tr w:rsidR="009B5072" w:rsidRPr="00206DF7" w14:paraId="105E36E7" w14:textId="77777777">
        <w:trPr>
          <w:jc w:val="center"/>
        </w:trPr>
        <w:tc>
          <w:tcPr>
            <w:tcW w:w="1010" w:type="dxa"/>
            <w:vMerge/>
            <w:vAlign w:val="center"/>
          </w:tcPr>
          <w:p w14:paraId="00E1C3BF"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701F1A46"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743FEFD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53E196A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57</w:t>
            </w:r>
          </w:p>
        </w:tc>
      </w:tr>
      <w:tr w:rsidR="009B5072" w:rsidRPr="00206DF7" w14:paraId="1532B529" w14:textId="77777777">
        <w:trPr>
          <w:jc w:val="center"/>
        </w:trPr>
        <w:tc>
          <w:tcPr>
            <w:tcW w:w="1010" w:type="dxa"/>
            <w:vMerge/>
            <w:vAlign w:val="center"/>
          </w:tcPr>
          <w:p w14:paraId="096CFD69"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5424F2E"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BE46DB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1552667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7A188E0A" w14:textId="77777777">
        <w:trPr>
          <w:jc w:val="center"/>
        </w:trPr>
        <w:tc>
          <w:tcPr>
            <w:tcW w:w="1010" w:type="dxa"/>
            <w:vMerge/>
            <w:vAlign w:val="center"/>
          </w:tcPr>
          <w:p w14:paraId="555CA103"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5D99D5FE"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1B34C4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0683672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7DB33EC5" w14:textId="77777777">
        <w:trPr>
          <w:jc w:val="center"/>
        </w:trPr>
        <w:tc>
          <w:tcPr>
            <w:tcW w:w="1010" w:type="dxa"/>
            <w:vMerge/>
            <w:vAlign w:val="center"/>
          </w:tcPr>
          <w:p w14:paraId="1B0E1E28"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7A79636"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33A598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30887312"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48</w:t>
            </w:r>
          </w:p>
        </w:tc>
      </w:tr>
      <w:tr w:rsidR="009B5072" w:rsidRPr="00206DF7" w14:paraId="77FBD2BC" w14:textId="77777777">
        <w:trPr>
          <w:jc w:val="center"/>
        </w:trPr>
        <w:tc>
          <w:tcPr>
            <w:tcW w:w="1010" w:type="dxa"/>
            <w:vMerge/>
            <w:vAlign w:val="center"/>
          </w:tcPr>
          <w:p w14:paraId="607C0579"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0EAE12E"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DCD5C9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A66774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250</w:t>
            </w:r>
          </w:p>
        </w:tc>
      </w:tr>
      <w:tr w:rsidR="009B5072" w:rsidRPr="00206DF7" w14:paraId="4C4B8CF7" w14:textId="77777777">
        <w:trPr>
          <w:jc w:val="center"/>
        </w:trPr>
        <w:tc>
          <w:tcPr>
            <w:tcW w:w="1010" w:type="dxa"/>
            <w:vMerge/>
            <w:vAlign w:val="center"/>
          </w:tcPr>
          <w:p w14:paraId="12D0699D"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6070747D"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5531D20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7354131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7B6E29E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18BB6D32" w14:textId="77777777">
        <w:trPr>
          <w:jc w:val="center"/>
        </w:trPr>
        <w:tc>
          <w:tcPr>
            <w:tcW w:w="1010" w:type="dxa"/>
            <w:vMerge/>
            <w:vAlign w:val="center"/>
          </w:tcPr>
          <w:p w14:paraId="096BC32A"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62AD729"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48CFC83"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1FC0056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249C3C2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10</w:t>
            </w:r>
          </w:p>
        </w:tc>
      </w:tr>
      <w:tr w:rsidR="009B5072" w:rsidRPr="00206DF7" w14:paraId="21547E82" w14:textId="77777777">
        <w:trPr>
          <w:jc w:val="center"/>
        </w:trPr>
        <w:tc>
          <w:tcPr>
            <w:tcW w:w="1010" w:type="dxa"/>
            <w:vMerge/>
            <w:vAlign w:val="center"/>
          </w:tcPr>
          <w:p w14:paraId="6958DB46"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0E0EA8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F928F5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5492DDD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371F84C" w14:textId="77777777">
        <w:trPr>
          <w:jc w:val="center"/>
        </w:trPr>
        <w:tc>
          <w:tcPr>
            <w:tcW w:w="1010" w:type="dxa"/>
            <w:vMerge/>
            <w:vAlign w:val="center"/>
          </w:tcPr>
          <w:p w14:paraId="41860410"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4D56B48D"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2595DC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096FDCB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0B906E07" w14:textId="77777777">
        <w:trPr>
          <w:jc w:val="center"/>
        </w:trPr>
        <w:tc>
          <w:tcPr>
            <w:tcW w:w="1010" w:type="dxa"/>
            <w:vMerge/>
            <w:vAlign w:val="center"/>
          </w:tcPr>
          <w:p w14:paraId="664F4377"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09DC0D7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59FE456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0AB98E3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7CB8A3CD" w14:textId="77777777">
        <w:trPr>
          <w:jc w:val="center"/>
        </w:trPr>
        <w:tc>
          <w:tcPr>
            <w:tcW w:w="1010" w:type="dxa"/>
            <w:vMerge/>
            <w:vAlign w:val="center"/>
          </w:tcPr>
          <w:p w14:paraId="3ED9CAED"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444AAB68"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F9E8F4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00EC1A4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738271B1" w14:textId="77777777">
        <w:trPr>
          <w:jc w:val="center"/>
        </w:trPr>
        <w:tc>
          <w:tcPr>
            <w:tcW w:w="1010" w:type="dxa"/>
            <w:vMerge/>
            <w:vAlign w:val="center"/>
          </w:tcPr>
          <w:p w14:paraId="5270EE67"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5176BF4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539418A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bl>
    <w:p w14:paraId="6E5087E3" w14:textId="77777777" w:rsidR="009B5072" w:rsidRDefault="009B5072" w:rsidP="009B5072">
      <w:pPr>
        <w:pStyle w:val="FP"/>
      </w:pPr>
    </w:p>
    <w:p w14:paraId="227A0195" w14:textId="77777777" w:rsidR="00B35D29" w:rsidRDefault="00B35D29">
      <w:pPr>
        <w:pStyle w:val="Heading1"/>
      </w:pPr>
      <w:bookmarkStart w:id="2324" w:name="_Toc26369442"/>
      <w:bookmarkStart w:id="2325" w:name="_Toc36227324"/>
      <w:bookmarkStart w:id="2326" w:name="_Toc36228339"/>
      <w:bookmarkStart w:id="2327" w:name="_Toc36228966"/>
      <w:bookmarkStart w:id="2328" w:name="_Toc68847285"/>
      <w:bookmarkStart w:id="2329" w:name="_Toc74611220"/>
      <w:bookmarkStart w:id="2330" w:name="_Toc75566499"/>
      <w:bookmarkStart w:id="2331" w:name="_Toc89790050"/>
      <w:bookmarkStart w:id="2332" w:name="_Toc89963194"/>
      <w:r>
        <w:t>16</w:t>
      </w:r>
      <w:r>
        <w:tab/>
        <w:t>Quality of Experience</w:t>
      </w:r>
      <w:bookmarkEnd w:id="2324"/>
      <w:bookmarkEnd w:id="2325"/>
      <w:bookmarkEnd w:id="2326"/>
      <w:bookmarkEnd w:id="2327"/>
      <w:bookmarkEnd w:id="2328"/>
      <w:bookmarkEnd w:id="2329"/>
      <w:bookmarkEnd w:id="2330"/>
      <w:bookmarkEnd w:id="2331"/>
      <w:bookmarkEnd w:id="2332"/>
    </w:p>
    <w:p w14:paraId="3D9B7D2E" w14:textId="77777777" w:rsidR="00B35D29" w:rsidRDefault="00B35D29">
      <w:pPr>
        <w:pStyle w:val="Heading2"/>
      </w:pPr>
      <w:bookmarkStart w:id="2333" w:name="_Toc26369443"/>
      <w:bookmarkStart w:id="2334" w:name="_Toc36227325"/>
      <w:bookmarkStart w:id="2335" w:name="_Toc36228340"/>
      <w:bookmarkStart w:id="2336" w:name="_Toc36228967"/>
      <w:bookmarkStart w:id="2337" w:name="_Toc68847286"/>
      <w:bookmarkStart w:id="2338" w:name="_Toc74611221"/>
      <w:bookmarkStart w:id="2339" w:name="_Toc75566500"/>
      <w:bookmarkStart w:id="2340" w:name="_Toc89790051"/>
      <w:bookmarkStart w:id="2341" w:name="_Toc89963195"/>
      <w:r>
        <w:t>16.1</w:t>
      </w:r>
      <w:r>
        <w:tab/>
        <w:t>General</w:t>
      </w:r>
      <w:bookmarkEnd w:id="2333"/>
      <w:bookmarkEnd w:id="2334"/>
      <w:bookmarkEnd w:id="2335"/>
      <w:bookmarkEnd w:id="2336"/>
      <w:bookmarkEnd w:id="2337"/>
      <w:bookmarkEnd w:id="2338"/>
      <w:bookmarkEnd w:id="2339"/>
      <w:bookmarkEnd w:id="2340"/>
      <w:bookmarkEnd w:id="2341"/>
    </w:p>
    <w:p w14:paraId="111E3591" w14:textId="77777777" w:rsidR="00B35D29" w:rsidRDefault="00B35D29">
      <w:r>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w:t>
      </w:r>
      <w:r w:rsidR="00F53D32">
        <w:t xml:space="preserve"> (see clause 16.3). Configuration can also be </w:t>
      </w:r>
      <w:r w:rsidR="00F53D32">
        <w:lastRenderedPageBreak/>
        <w:t>done using the QMC functionality (see clause 16.5)</w:t>
      </w:r>
      <w:r>
        <w:t xml:space="preserve">. An MTSI client supporting the </w:t>
      </w:r>
      <w:r w:rsidR="00F53D32">
        <w:t xml:space="preserve">QoE  metrics </w:t>
      </w:r>
      <w:r>
        <w:t>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4EF9A5B6" w14:textId="77777777" w:rsidR="00B35D29" w:rsidRDefault="00B35D29">
      <w:pPr>
        <w:pStyle w:val="Heading2"/>
      </w:pPr>
      <w:bookmarkStart w:id="2342" w:name="_Toc26369444"/>
      <w:bookmarkStart w:id="2343" w:name="_Toc36227326"/>
      <w:bookmarkStart w:id="2344" w:name="_Toc36228341"/>
      <w:bookmarkStart w:id="2345" w:name="_Toc36228968"/>
      <w:bookmarkStart w:id="2346" w:name="_Toc68847287"/>
      <w:bookmarkStart w:id="2347" w:name="_Toc74611222"/>
      <w:bookmarkStart w:id="2348" w:name="_Toc75566501"/>
      <w:bookmarkStart w:id="2349" w:name="_Toc89790052"/>
      <w:bookmarkStart w:id="2350" w:name="_Toc89963196"/>
      <w:r>
        <w:t>16.2</w:t>
      </w:r>
      <w:r>
        <w:tab/>
        <w:t>Metrics Definition</w:t>
      </w:r>
      <w:bookmarkEnd w:id="2342"/>
      <w:bookmarkEnd w:id="2343"/>
      <w:bookmarkEnd w:id="2344"/>
      <w:bookmarkEnd w:id="2345"/>
      <w:bookmarkEnd w:id="2346"/>
      <w:bookmarkEnd w:id="2347"/>
      <w:bookmarkEnd w:id="2348"/>
      <w:bookmarkEnd w:id="2349"/>
      <w:bookmarkEnd w:id="2350"/>
    </w:p>
    <w:p w14:paraId="5A570D22" w14:textId="77777777" w:rsidR="00B35D29" w:rsidRDefault="00B35D29">
      <w:r>
        <w:t>An MTSI client supporting the QoE metrics feature shall support the reporting of the metrics in this clause. The metrics are valid for speech, video and text media, and are calculated for each measurement resolution interval "Measure-Resolution" (sub-clause 16.3.2). They are reported to the server according to the measurement reporting interval "Sending-Rate" (sub-clause 16.3.2) and after the end of the session (sub-clause 16.4).</w:t>
      </w:r>
    </w:p>
    <w:p w14:paraId="589FBF45" w14:textId="77777777" w:rsidR="00B35D29" w:rsidRDefault="00B35D29">
      <w:pPr>
        <w:pStyle w:val="Heading3"/>
      </w:pPr>
      <w:bookmarkStart w:id="2351" w:name="_Toc26369445"/>
      <w:bookmarkStart w:id="2352" w:name="_Toc36227327"/>
      <w:bookmarkStart w:id="2353" w:name="_Toc36228342"/>
      <w:bookmarkStart w:id="2354" w:name="_Toc36228969"/>
      <w:bookmarkStart w:id="2355" w:name="_Toc68847288"/>
      <w:bookmarkStart w:id="2356" w:name="_Toc74611223"/>
      <w:bookmarkStart w:id="2357" w:name="_Toc75566502"/>
      <w:bookmarkStart w:id="2358" w:name="_Toc89790053"/>
      <w:bookmarkStart w:id="2359" w:name="_Toc89963197"/>
      <w:r>
        <w:t>16.2.1</w:t>
      </w:r>
      <w:r>
        <w:tab/>
        <w:t>Corruption duration metric</w:t>
      </w:r>
      <w:bookmarkEnd w:id="2351"/>
      <w:bookmarkEnd w:id="2352"/>
      <w:bookmarkEnd w:id="2353"/>
      <w:bookmarkEnd w:id="2354"/>
      <w:bookmarkEnd w:id="2355"/>
      <w:bookmarkEnd w:id="2356"/>
      <w:bookmarkEnd w:id="2357"/>
      <w:bookmarkEnd w:id="2358"/>
      <w:bookmarkEnd w:id="2359"/>
    </w:p>
    <w:p w14:paraId="0379A5D1" w14:textId="77777777" w:rsidR="00B35D29" w:rsidRDefault="00B35D29">
      <w:r>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6CDAFE0B" w14:textId="77777777" w:rsidR="00B35D29" w:rsidRDefault="00B35D29">
      <w:r>
        <w:t>A good frame is a completely received frame:</w:t>
      </w:r>
    </w:p>
    <w:p w14:paraId="2850D1E6" w14:textId="77777777" w:rsidR="00B35D29" w:rsidRDefault="00B35D29">
      <w:pPr>
        <w:pStyle w:val="B1"/>
      </w:pPr>
      <w:r>
        <w:t>-</w:t>
      </w:r>
      <w:r>
        <w:tab/>
        <w:t>where all parts of the image are guaranteed to contain the correct content; or</w:t>
      </w:r>
    </w:p>
    <w:p w14:paraId="3F913F98" w14:textId="77777777" w:rsidR="00B35D29" w:rsidRDefault="00B35D29">
      <w:pPr>
        <w:pStyle w:val="B1"/>
      </w:pPr>
      <w:r>
        <w:t>-</w:t>
      </w:r>
      <w:r>
        <w:tab/>
        <w:t>that is a refresh frame, that is, does not reference any previously decoded frames; or</w:t>
      </w:r>
    </w:p>
    <w:p w14:paraId="4241784B" w14:textId="77777777" w:rsidR="00B35D29" w:rsidRDefault="00B35D29">
      <w:pPr>
        <w:pStyle w:val="B1"/>
      </w:pPr>
      <w:r>
        <w:t>-</w:t>
      </w:r>
      <w:r>
        <w:tab/>
        <w:t>which only references previously decoded good frames</w:t>
      </w:r>
    </w:p>
    <w:p w14:paraId="64B0B96C" w14:textId="77777777" w:rsidR="00B35D29" w:rsidRDefault="00B35D29">
      <w:pPr>
        <w:pStyle w:val="CommentText"/>
      </w:pPr>
      <w:r>
        <w:t>Completely received means that all the bits are received and no bit error has occurred.</w:t>
      </w:r>
    </w:p>
    <w:p w14:paraId="6AC65ED1" w14:textId="77777777" w:rsidR="00B35D29" w:rsidRDefault="00B35D29">
      <w:r>
        <w:t>Corruption duration, M, in milliseconds can be calculated as below:</w:t>
      </w:r>
    </w:p>
    <w:p w14:paraId="5730580F" w14:textId="77777777" w:rsidR="00B35D29" w:rsidRDefault="00B35D29">
      <w:pPr>
        <w:pStyle w:val="B1"/>
      </w:pPr>
      <w:r>
        <w:t>a)</w:t>
      </w:r>
      <w:r>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4AF1315" w14:textId="77777777" w:rsidR="00B35D29" w:rsidRDefault="00B35D29">
      <w:pPr>
        <w:pStyle w:val="B1"/>
      </w:pPr>
      <w:r>
        <w:t>b)</w:t>
      </w:r>
      <w:r>
        <w:tab/>
        <w:t>Alternatively, the corruption is considered as ended after N milliseconds with consecutively completely received frames, or when a refresh frame has been completely received, whichever comes first..</w:t>
      </w:r>
      <w:r>
        <w:br/>
      </w:r>
      <w:r>
        <w:br/>
        <w:t>The optional configuration parameter N can be set to define the average characteristics of the codec. If N has not been configured it shall default to the length of one measurement interval for video media, and to one frame duration for non-video media.</w:t>
      </w:r>
    </w:p>
    <w:p w14:paraId="7B7C1273" w14:textId="77777777" w:rsidR="00B35D29" w:rsidRDefault="00B35D29">
      <w:r>
        <w:t>The syntax for the metrics "Corruption_Duration" is as defined in sub-clause 16.3.2.</w:t>
      </w:r>
    </w:p>
    <w:p w14:paraId="61DCAF80" w14:textId="77777777" w:rsidR="00B35D29" w:rsidRDefault="00B35D29">
      <w:r>
        <w:t>The N parameter is specified in milliseconds and is used with the "Corruption_Duration" parameter in the "3GPP-QoE-Metrics" definition. The value of N may be set by the server. The syntax for N to be included in the "att-measure-spec" (sub-clause 16.3.2) is as follows:</w:t>
      </w:r>
    </w:p>
    <w:p w14:paraId="6A45A6BA" w14:textId="77777777" w:rsidR="00B35D29" w:rsidRDefault="00B35D29">
      <w:pPr>
        <w:pStyle w:val="B1"/>
      </w:pPr>
      <w:r>
        <w:t>-</w:t>
      </w:r>
      <w:r>
        <w:tab/>
        <w:t>N = "N" "=" 1*DIGIT</w:t>
      </w:r>
    </w:p>
    <w:p w14:paraId="0D1A16A0" w14:textId="77777777" w:rsidR="00B35D29" w:rsidRDefault="00B35D29">
      <w:r>
        <w:t xml:space="preserve">All the occurred corruption durations within each resolution period are summed and stored in the vector </w:t>
      </w:r>
      <w:r>
        <w:rPr>
          <w:i/>
        </w:rPr>
        <w:t>TotalCorruptionDuration</w:t>
      </w:r>
      <w:r>
        <w:t xml:space="preserve">. The unit of this metrics is expressed in milliseconds. Within each resolution period the number of individual corruption events are summed up and stored in the vector </w:t>
      </w:r>
      <w:r>
        <w:rPr>
          <w:i/>
        </w:rPr>
        <w:t xml:space="preserve">NumberOfCorruptionEvents. </w:t>
      </w:r>
      <w:r>
        <w:t>These two vectors are reported by the MTSI client as part of the reception report (sub-clause 16.4).</w:t>
      </w:r>
    </w:p>
    <w:p w14:paraId="3CE29E90" w14:textId="77777777" w:rsidR="00B35D29" w:rsidRDefault="00B35D29">
      <w:r>
        <w:t xml:space="preserve">The parameter </w:t>
      </w:r>
      <w:r>
        <w:rPr>
          <w:i/>
        </w:rPr>
        <w:t>CorruptionAlternative</w:t>
      </w:r>
      <w:r>
        <w:t xml:space="preserve"> indicates how the metric has been calculated, and shall be sent by the client via reception reporting (sub-clause 16.3.2) as "a", or "b". </w:t>
      </w:r>
    </w:p>
    <w:p w14:paraId="5CE9DB1E" w14:textId="77777777" w:rsidR="00B35D29" w:rsidRDefault="00B35D29">
      <w:pPr>
        <w:pStyle w:val="Heading3"/>
      </w:pPr>
      <w:bookmarkStart w:id="2360" w:name="_Toc26369446"/>
      <w:bookmarkStart w:id="2361" w:name="_Toc36227328"/>
      <w:bookmarkStart w:id="2362" w:name="_Toc36228343"/>
      <w:bookmarkStart w:id="2363" w:name="_Toc36228970"/>
      <w:bookmarkStart w:id="2364" w:name="_Toc68847289"/>
      <w:bookmarkStart w:id="2365" w:name="_Toc74611224"/>
      <w:bookmarkStart w:id="2366" w:name="_Toc75566503"/>
      <w:bookmarkStart w:id="2367" w:name="_Toc89790054"/>
      <w:bookmarkStart w:id="2368" w:name="_Toc89963198"/>
      <w:r>
        <w:t>16.2.2</w:t>
      </w:r>
      <w:r>
        <w:tab/>
        <w:t>Successive loss of RTP packets</w:t>
      </w:r>
      <w:bookmarkEnd w:id="2360"/>
      <w:bookmarkEnd w:id="2361"/>
      <w:bookmarkEnd w:id="2362"/>
      <w:bookmarkEnd w:id="2363"/>
      <w:bookmarkEnd w:id="2364"/>
      <w:bookmarkEnd w:id="2365"/>
      <w:bookmarkEnd w:id="2366"/>
      <w:bookmarkEnd w:id="2367"/>
      <w:bookmarkEnd w:id="2368"/>
    </w:p>
    <w:p w14:paraId="128801D1" w14:textId="77777777" w:rsidR="00B35D29" w:rsidRDefault="00B35D29">
      <w:r>
        <w:t>The metric "Successive_Loss" indicates the number of RTP packets lost in succession per media channel.</w:t>
      </w:r>
    </w:p>
    <w:p w14:paraId="06BA6255" w14:textId="77777777" w:rsidR="00B35D29" w:rsidRDefault="00B35D29">
      <w:r>
        <w:t>The syntax for the metrics "Successive_Loss" is as defined in sub-clause 16.3.2.</w:t>
      </w:r>
    </w:p>
    <w:p w14:paraId="375AFB38" w14:textId="77777777" w:rsidR="00B35D29" w:rsidRDefault="00B35D29">
      <w:r>
        <w:lastRenderedPageBreak/>
        <w:t xml:space="preserve">All the number of successively lost RTP packets are summed up within each measurement resolution period of the stream and stored in the vector </w:t>
      </w:r>
      <w:r>
        <w:rPr>
          <w:i/>
        </w:rPr>
        <w:t>TotalNumberofSuccessivePacketLoss</w:t>
      </w:r>
      <w:r>
        <w:t xml:space="preserve">. The unit of this metric is expressed as an integer equal to or larger than 0. The number of individual successive packet loss events within each measurement resolution period are summed up and stored in the vector </w:t>
      </w:r>
      <w:r>
        <w:rPr>
          <w:i/>
        </w:rPr>
        <w:t xml:space="preserve">NumberOfSuccessiveLossEvents. </w:t>
      </w:r>
      <w:r>
        <w:rPr>
          <w:iCs/>
        </w:rPr>
        <w:t xml:space="preserve">The number of received packets are also summed up within each measurement resolution period and stored in the vector </w:t>
      </w:r>
      <w:r>
        <w:rPr>
          <w:i/>
        </w:rPr>
        <w:t xml:space="preserve">NumberOfReceivedPackets. </w:t>
      </w:r>
      <w:r>
        <w:t>These three vectors are reported by the MTSI client as part of the QoE report (sub-clause 16.4)</w:t>
      </w:r>
    </w:p>
    <w:p w14:paraId="386470DB" w14:textId="77777777" w:rsidR="00B35D29" w:rsidRDefault="00B35D29">
      <w:pPr>
        <w:pStyle w:val="Heading3"/>
      </w:pPr>
      <w:bookmarkStart w:id="2369" w:name="_Toc26369447"/>
      <w:bookmarkStart w:id="2370" w:name="_Toc36227329"/>
      <w:bookmarkStart w:id="2371" w:name="_Toc36228344"/>
      <w:bookmarkStart w:id="2372" w:name="_Toc36228971"/>
      <w:bookmarkStart w:id="2373" w:name="_Toc68847290"/>
      <w:bookmarkStart w:id="2374" w:name="_Toc74611225"/>
      <w:bookmarkStart w:id="2375" w:name="_Toc75566504"/>
      <w:bookmarkStart w:id="2376" w:name="_Toc89790055"/>
      <w:bookmarkStart w:id="2377" w:name="_Toc89963199"/>
      <w:r>
        <w:t>16.2.3</w:t>
      </w:r>
      <w:r>
        <w:tab/>
        <w:t>Frame rate</w:t>
      </w:r>
      <w:bookmarkEnd w:id="2369"/>
      <w:bookmarkEnd w:id="2370"/>
      <w:bookmarkEnd w:id="2371"/>
      <w:bookmarkEnd w:id="2372"/>
      <w:bookmarkEnd w:id="2373"/>
      <w:bookmarkEnd w:id="2374"/>
      <w:bookmarkEnd w:id="2375"/>
      <w:bookmarkEnd w:id="2376"/>
      <w:bookmarkEnd w:id="2377"/>
    </w:p>
    <w:p w14:paraId="004A4F6A" w14:textId="77777777" w:rsidR="00B35D29" w:rsidRDefault="00B35D29">
      <w:r>
        <w:t>Frame rate indicates the playback frame rate. The playback frame rate is equal to the number of frames displayed during the measurement resolution period divided by the time duration, in seconds, of the measurement resolution period.</w:t>
      </w:r>
    </w:p>
    <w:p w14:paraId="3DD53E6B" w14:textId="77777777" w:rsidR="00B35D29" w:rsidRDefault="00B35D29">
      <w:r>
        <w:t>The syntax for the metric "Frame_Rate" is defined in sub-clause 16.3.2.</w:t>
      </w:r>
    </w:p>
    <w:p w14:paraId="38C86F75" w14:textId="77777777" w:rsidR="00B35D29" w:rsidRDefault="00B35D29">
      <w:r>
        <w:t xml:space="preserve">For the Metrics-Name "Frame_Rate", the value field indicates the frame rate value. This metric is expressed in frames per second, and can be a fractional value. The frame rates for each resolution period are stored in the vector </w:t>
      </w:r>
      <w:r>
        <w:rPr>
          <w:i/>
        </w:rPr>
        <w:t>FrameRate</w:t>
      </w:r>
      <w:r>
        <w:t xml:space="preserve"> and reported by the MTSI client as part of the QoE report (sub-clause 16.4).</w:t>
      </w:r>
    </w:p>
    <w:p w14:paraId="7C68A288" w14:textId="77777777" w:rsidR="00B35D29" w:rsidRDefault="00B35D29">
      <w:pPr>
        <w:pStyle w:val="Heading3"/>
      </w:pPr>
      <w:bookmarkStart w:id="2378" w:name="_Toc26369448"/>
      <w:bookmarkStart w:id="2379" w:name="_Toc36227330"/>
      <w:bookmarkStart w:id="2380" w:name="_Toc36228345"/>
      <w:bookmarkStart w:id="2381" w:name="_Toc36228972"/>
      <w:bookmarkStart w:id="2382" w:name="_Toc68847291"/>
      <w:bookmarkStart w:id="2383" w:name="_Toc74611226"/>
      <w:bookmarkStart w:id="2384" w:name="_Toc75566505"/>
      <w:bookmarkStart w:id="2385" w:name="_Toc89790056"/>
      <w:bookmarkStart w:id="2386" w:name="_Toc89963200"/>
      <w:r>
        <w:t>16.2.4</w:t>
      </w:r>
      <w:r>
        <w:tab/>
        <w:t>Jitter duration</w:t>
      </w:r>
      <w:bookmarkEnd w:id="2378"/>
      <w:bookmarkEnd w:id="2379"/>
      <w:bookmarkEnd w:id="2380"/>
      <w:bookmarkEnd w:id="2381"/>
      <w:bookmarkEnd w:id="2382"/>
      <w:bookmarkEnd w:id="2383"/>
      <w:bookmarkEnd w:id="2384"/>
      <w:bookmarkEnd w:id="2385"/>
      <w:bookmarkEnd w:id="2386"/>
    </w:p>
    <w:p w14:paraId="5530431A" w14:textId="77777777" w:rsidR="00B35D29" w:rsidRDefault="00B35D29">
      <w:r>
        <w:t xml:space="preserve">Jitter happens when the absolute difference between the actual playback time and the expected playback time is larger than </w:t>
      </w:r>
      <w:r>
        <w:rPr>
          <w:i/>
        </w:rPr>
        <w:t>JitterThreshold</w:t>
      </w:r>
      <w:r>
        <w:t xml:space="preserve"> milliseconds. The expected time of a frame is equal to the actual playback time of the last played frame plus the difference between the NPT time of the frame and the NPT time of the last played frame.</w:t>
      </w:r>
    </w:p>
    <w:p w14:paraId="378B147D" w14:textId="77777777" w:rsidR="00B35D29" w:rsidRDefault="00B35D29">
      <w:r>
        <w:t>The syntax for the metric "Jitter_Duration" is defined in sub-clause 16.3.2.</w:t>
      </w:r>
    </w:p>
    <w:p w14:paraId="6D9DC34B" w14:textId="77777777" w:rsidR="00B35D29" w:rsidRDefault="00B35D29">
      <w:r>
        <w:t xml:space="preserve">The optional configuration parameter JT can be set to control the amount of allowed jitter. If the parameter has not been set, it defaults to 100 ms. </w:t>
      </w:r>
      <w:r>
        <w:rPr>
          <w:iCs/>
        </w:rPr>
        <w:t xml:space="preserve">The JT parameter is specified in ms and </w:t>
      </w:r>
      <w:r>
        <w:t xml:space="preserve">is used with the "Jitter_Duration" parameter in the "3GPP-QoE-Metrics" definition. The value of JT may be set by the server. The syntax for </w:t>
      </w:r>
      <w:r>
        <w:rPr>
          <w:iCs/>
        </w:rPr>
        <w:t>JT</w:t>
      </w:r>
      <w:r>
        <w:t xml:space="preserve"> to be included in the "att-measure-spec" (sub-clause 16.3.2) is as follows:</w:t>
      </w:r>
    </w:p>
    <w:p w14:paraId="585A03D0" w14:textId="77777777" w:rsidR="00B35D29" w:rsidRDefault="00B35D29">
      <w:pPr>
        <w:pStyle w:val="B1"/>
      </w:pPr>
      <w:r>
        <w:t>-</w:t>
      </w:r>
      <w:r>
        <w:tab/>
        <w:t>JT = "JT" "=" 1*DIGIT</w:t>
      </w:r>
    </w:p>
    <w:p w14:paraId="10512E3D" w14:textId="77777777" w:rsidR="00B35D29" w:rsidRDefault="00B35D29">
      <w:r>
        <w:t xml:space="preserve">All the jitter durations are summed up within each measurement resolution period and stored in the vector </w:t>
      </w:r>
      <w:r>
        <w:rPr>
          <w:i/>
        </w:rPr>
        <w:t>TotalJitterDuration</w:t>
      </w:r>
      <w:r>
        <w:t xml:space="preserve">. The unit of this metric is expressed in seconds, and can be a fractional value. The number of individual events within the measurement resolution period are summed up and stored in the vector </w:t>
      </w:r>
      <w:r>
        <w:rPr>
          <w:i/>
        </w:rPr>
        <w:t xml:space="preserve">NumberOfJitterEvents. </w:t>
      </w:r>
      <w:r>
        <w:t>These two vectors are reported by the MTSI client as part of the QoE report (sub-clause 16.4).</w:t>
      </w:r>
    </w:p>
    <w:p w14:paraId="15678E50" w14:textId="77777777" w:rsidR="00E52DAB" w:rsidRDefault="00E52DAB">
      <w:pPr>
        <w:rPr>
          <w:noProof/>
        </w:rPr>
      </w:pPr>
      <w:r w:rsidRPr="00684891">
        <w:rPr>
          <w:noProof/>
        </w:rPr>
        <w:t>Note that the jitter duration metric</w:t>
      </w:r>
      <w:r>
        <w:rPr>
          <w:noProof/>
        </w:rPr>
        <w:t xml:space="preserve"> is</w:t>
      </w:r>
      <w:r w:rsidRPr="00684891">
        <w:rPr>
          <w:noProof/>
        </w:rPr>
        <w:t xml:space="preserve"> not mea</w:t>
      </w:r>
      <w:r>
        <w:rPr>
          <w:noProof/>
        </w:rPr>
        <w:t>suring the incoming RTP or frame jitter</w:t>
      </w:r>
      <w:r w:rsidRPr="00684891">
        <w:rPr>
          <w:noProof/>
        </w:rPr>
        <w:t>,</w:t>
      </w:r>
      <w:r>
        <w:rPr>
          <w:noProof/>
        </w:rPr>
        <w:t xml:space="preserve"> but instead the actual visible media playback jitter. Thus with a large enough jitter buffer the incoming RTP or frame jitter might be substantial, without any measurable jitter duration being reported (even if the </w:t>
      </w:r>
      <w:r>
        <w:rPr>
          <w:i/>
        </w:rPr>
        <w:t>JitterThreshold</w:t>
      </w:r>
      <w:r>
        <w:rPr>
          <w:noProof/>
        </w:rPr>
        <w:t xml:space="preserve"> would have been set to zero). </w:t>
      </w:r>
    </w:p>
    <w:p w14:paraId="40CB56B9" w14:textId="77777777" w:rsidR="00B35D29" w:rsidRDefault="00B35D29">
      <w:pPr>
        <w:pStyle w:val="Heading3"/>
      </w:pPr>
      <w:bookmarkStart w:id="2387" w:name="_Toc26369449"/>
      <w:bookmarkStart w:id="2388" w:name="_Toc36227331"/>
      <w:bookmarkStart w:id="2389" w:name="_Toc36228346"/>
      <w:bookmarkStart w:id="2390" w:name="_Toc36228973"/>
      <w:bookmarkStart w:id="2391" w:name="_Toc68847292"/>
      <w:bookmarkStart w:id="2392" w:name="_Toc74611227"/>
      <w:bookmarkStart w:id="2393" w:name="_Toc75566506"/>
      <w:bookmarkStart w:id="2394" w:name="_Toc89790057"/>
      <w:bookmarkStart w:id="2395" w:name="_Toc89963201"/>
      <w:r>
        <w:t>16.2.</w:t>
      </w:r>
      <w:r w:rsidR="001644F4">
        <w:t>5</w:t>
      </w:r>
      <w:r>
        <w:tab/>
        <w:t>Sync loss duration</w:t>
      </w:r>
      <w:bookmarkEnd w:id="2387"/>
      <w:bookmarkEnd w:id="2388"/>
      <w:bookmarkEnd w:id="2389"/>
      <w:bookmarkEnd w:id="2390"/>
      <w:bookmarkEnd w:id="2391"/>
      <w:bookmarkEnd w:id="2392"/>
      <w:bookmarkEnd w:id="2393"/>
      <w:bookmarkEnd w:id="2394"/>
      <w:bookmarkEnd w:id="2395"/>
    </w:p>
    <w:p w14:paraId="53CAD1DF" w14:textId="77777777" w:rsidR="00B35D29" w:rsidRDefault="00B35D29">
      <w:r>
        <w:t xml:space="preserve">Sync loss happens when the absolute difference between value A and value B is larger than </w:t>
      </w:r>
      <w:r>
        <w:rPr>
          <w:i/>
        </w:rPr>
        <w:t>SyncThreshold</w:t>
      </w:r>
      <w:r>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6E2299C" w14:textId="77777777" w:rsidR="00B35D29" w:rsidRDefault="00B35D29">
      <w:r>
        <w:t>The syntax for the metric "SyncLoss_Duration" is defined in sub-clause 16.3.2.</w:t>
      </w:r>
    </w:p>
    <w:p w14:paraId="4D631818" w14:textId="77777777" w:rsidR="00B35D29" w:rsidRDefault="00B35D29">
      <w:r>
        <w:t xml:space="preserve">The optional configuration parameter ST can be set to control the amount of allowed sync mismatch. If the parameter has not been set, it defaults to 100 ms. </w:t>
      </w:r>
      <w:r>
        <w:rPr>
          <w:iCs/>
        </w:rPr>
        <w:t xml:space="preserve">The ST parameter is specified in ms and </w:t>
      </w:r>
      <w:r>
        <w:t xml:space="preserve">is used with the "SyncLoss_Duration" parameter in the "3GPP-QoE-Metrics" definition. The value of ST may be set by the server. The syntax for </w:t>
      </w:r>
      <w:r>
        <w:rPr>
          <w:iCs/>
        </w:rPr>
        <w:t>ST</w:t>
      </w:r>
      <w:r>
        <w:t xml:space="preserve"> to be included in the "att-measure-spec" (sub-clause 16.3.2) is as follows:</w:t>
      </w:r>
    </w:p>
    <w:p w14:paraId="6DA02310" w14:textId="77777777" w:rsidR="00B35D29" w:rsidRDefault="00B35D29">
      <w:pPr>
        <w:pStyle w:val="B1"/>
      </w:pPr>
      <w:r>
        <w:t>-</w:t>
      </w:r>
      <w:r>
        <w:tab/>
        <w:t>ST = "ST" "=" 1*DIGIT</w:t>
      </w:r>
    </w:p>
    <w:p w14:paraId="336E0E8E" w14:textId="77777777" w:rsidR="00B35D29" w:rsidRDefault="00B35D29">
      <w:r>
        <w:t xml:space="preserve">All the sync loss durations are summed up within each measurement resolution period and stored in the vector </w:t>
      </w:r>
      <w:r>
        <w:rPr>
          <w:i/>
        </w:rPr>
        <w:t>TotalSyncLossDuration</w:t>
      </w:r>
      <w:r>
        <w:t xml:space="preserve">. The unit of this metric is expressed in seconds, and can be a fractional value. The number of individual events within the measurement resolution period are summed up and stored in the vector </w:t>
      </w:r>
      <w:r>
        <w:rPr>
          <w:i/>
        </w:rPr>
        <w:t xml:space="preserve">NumberOfSyncLossEvents. </w:t>
      </w:r>
      <w:r>
        <w:t>These two vectors are reported by the MTSI client as part of the QoE report (sub-clause 16.4).</w:t>
      </w:r>
    </w:p>
    <w:p w14:paraId="20312D3D" w14:textId="77777777" w:rsidR="00B35D29" w:rsidRDefault="00B35D29">
      <w:pPr>
        <w:pStyle w:val="Heading3"/>
      </w:pPr>
      <w:bookmarkStart w:id="2396" w:name="_Toc26369450"/>
      <w:bookmarkStart w:id="2397" w:name="_Toc36227332"/>
      <w:bookmarkStart w:id="2398" w:name="_Toc36228347"/>
      <w:bookmarkStart w:id="2399" w:name="_Toc36228974"/>
      <w:bookmarkStart w:id="2400" w:name="_Toc68847293"/>
      <w:bookmarkStart w:id="2401" w:name="_Toc74611228"/>
      <w:bookmarkStart w:id="2402" w:name="_Toc75566507"/>
      <w:bookmarkStart w:id="2403" w:name="_Toc89790058"/>
      <w:bookmarkStart w:id="2404" w:name="_Toc89963202"/>
      <w:r>
        <w:lastRenderedPageBreak/>
        <w:t>16.2.</w:t>
      </w:r>
      <w:r w:rsidR="001644F4">
        <w:t>6</w:t>
      </w:r>
      <w:r>
        <w:tab/>
        <w:t>Round-trip time</w:t>
      </w:r>
      <w:bookmarkEnd w:id="2396"/>
      <w:bookmarkEnd w:id="2397"/>
      <w:bookmarkEnd w:id="2398"/>
      <w:bookmarkEnd w:id="2399"/>
      <w:bookmarkEnd w:id="2400"/>
      <w:bookmarkEnd w:id="2401"/>
      <w:bookmarkEnd w:id="2402"/>
      <w:bookmarkEnd w:id="2403"/>
      <w:bookmarkEnd w:id="2404"/>
    </w:p>
    <w:p w14:paraId="19A133DC" w14:textId="77777777" w:rsidR="00B35D29" w:rsidRDefault="00B35D29">
      <w:pPr>
        <w:overflowPunct/>
        <w:spacing w:after="0"/>
      </w:pPr>
      <w:r>
        <w:t>The round-trip time (RTT) consists of the RTP-level round-trip time, plus the additional two-way delay (RTP level-&gt;loudspeaker-&gt;microphone-&gt;RTP level) due to buffering and other processing in each client.</w:t>
      </w:r>
    </w:p>
    <w:p w14:paraId="584F4953" w14:textId="77777777" w:rsidR="00B35D29" w:rsidRDefault="00B35D29">
      <w:pPr>
        <w:overflowPunct/>
        <w:spacing w:after="0"/>
      </w:pPr>
    </w:p>
    <w:p w14:paraId="74BCDD26" w14:textId="77777777" w:rsidR="00B35D29" w:rsidRDefault="00B35D29">
      <w:r>
        <w:t>The syntax for the metric "Round_Trip_Time" is defined in sub-clause 16.3.2.</w:t>
      </w:r>
    </w:p>
    <w:p w14:paraId="0C7CFF82" w14:textId="77777777" w:rsidR="00B35D29" w:rsidRDefault="00B35D29">
      <w:pPr>
        <w:rPr>
          <w:i/>
        </w:rPr>
      </w:pPr>
      <w:r>
        <w:t xml:space="preserve">The last RTCP round-trip time value estimated during each measurement resolution period shall be stored in the vector </w:t>
      </w:r>
      <w:r>
        <w:rPr>
          <w:i/>
        </w:rPr>
        <w:t>NetworkRTT</w:t>
      </w:r>
      <w:r>
        <w:t xml:space="preserve">. The unit of this metrics is expressed in milliseconds. </w:t>
      </w:r>
    </w:p>
    <w:p w14:paraId="3262C5B7" w14:textId="77777777" w:rsidR="00B35D29" w:rsidRDefault="00B35D29">
      <w:r>
        <w:t xml:space="preserve">The two-way additional internal client delay valid at the end of each measurement resolution period shall be stored in the vector </w:t>
      </w:r>
      <w:r>
        <w:rPr>
          <w:i/>
        </w:rPr>
        <w:t>InternalRTT</w:t>
      </w:r>
      <w:r>
        <w:t xml:space="preserve">. The unit of this metrics is expressed in milliseconds. </w:t>
      </w:r>
    </w:p>
    <w:p w14:paraId="1247CCC2" w14:textId="77777777" w:rsidR="00B35D29" w:rsidRDefault="00B35D29">
      <w:r>
        <w:t>The two vectors are reported by the MTSI client as part of the QoE report (sub-clause 16.4).</w:t>
      </w:r>
    </w:p>
    <w:p w14:paraId="6786E8B2" w14:textId="77777777" w:rsidR="00B35D29" w:rsidRDefault="00B35D29">
      <w:r>
        <w:t xml:space="preserve">Note that if the RTP and the RTCP packets for a media are not sent in the same RTP stream the estimated media round-trip time might be unreliable. </w:t>
      </w:r>
    </w:p>
    <w:p w14:paraId="3D99D3AC" w14:textId="77777777" w:rsidR="00B35D29" w:rsidRDefault="00B35D29">
      <w:pPr>
        <w:pStyle w:val="Heading3"/>
      </w:pPr>
      <w:bookmarkStart w:id="2405" w:name="_Toc26369451"/>
      <w:bookmarkStart w:id="2406" w:name="_Toc36227333"/>
      <w:bookmarkStart w:id="2407" w:name="_Toc36228348"/>
      <w:bookmarkStart w:id="2408" w:name="_Toc36228975"/>
      <w:bookmarkStart w:id="2409" w:name="_Toc68847294"/>
      <w:bookmarkStart w:id="2410" w:name="_Toc74611229"/>
      <w:bookmarkStart w:id="2411" w:name="_Toc75566508"/>
      <w:bookmarkStart w:id="2412" w:name="_Toc89790059"/>
      <w:bookmarkStart w:id="2413" w:name="_Toc89963203"/>
      <w:r>
        <w:t>16.2.</w:t>
      </w:r>
      <w:r w:rsidR="001644F4">
        <w:t>7</w:t>
      </w:r>
      <w:r>
        <w:tab/>
        <w:t>Average codec bitrate</w:t>
      </w:r>
      <w:bookmarkEnd w:id="2405"/>
      <w:bookmarkEnd w:id="2406"/>
      <w:bookmarkEnd w:id="2407"/>
      <w:bookmarkEnd w:id="2408"/>
      <w:bookmarkEnd w:id="2409"/>
      <w:bookmarkEnd w:id="2410"/>
      <w:bookmarkEnd w:id="2411"/>
      <w:bookmarkEnd w:id="2412"/>
      <w:bookmarkEnd w:id="2413"/>
    </w:p>
    <w:p w14:paraId="515A539C" w14:textId="77777777" w:rsidR="00B35D29" w:rsidRDefault="00B35D29">
      <w:r>
        <w:t xml:space="preserve">The average codec bitrate is the bitrate used for coding </w:t>
      </w:r>
      <w:r w:rsidR="0007623F">
        <w:t>"</w:t>
      </w:r>
      <w:r>
        <w:t>active</w:t>
      </w:r>
      <w:r w:rsidR="0007623F">
        <w:t>"</w:t>
      </w:r>
      <w:r>
        <w:t xml:space="preserve"> media information during the measurement resolution period. </w:t>
      </w:r>
    </w:p>
    <w:p w14:paraId="1146779E" w14:textId="77777777" w:rsidR="00307920" w:rsidRDefault="00307920" w:rsidP="00307920">
      <w:r>
        <w:t xml:space="preserve">For speech media </w:t>
      </w:r>
      <w:r w:rsidR="0007623F">
        <w:t>"</w:t>
      </w:r>
      <w:r>
        <w:t>active</w:t>
      </w:r>
      <w:r w:rsidR="0007623F">
        <w:t>"</w:t>
      </w:r>
      <w:r>
        <w:t xml:space="preser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5767AA1C" w14:textId="77777777" w:rsidR="00307920" w:rsidRDefault="00307920" w:rsidP="00307920">
      <w:r>
        <w:t>The exact method for how the client identifies the active frames or bits is not specified here, and it is recognized that an implementation might not be able to fully exclude all non-active frames or bits from the calculation.</w:t>
      </w:r>
    </w:p>
    <w:p w14:paraId="3EF5D97A" w14:textId="77777777" w:rsidR="00307920" w:rsidRDefault="00307920" w:rsidP="00307920">
      <w:r>
        <w:t xml:space="preserve">Thus for speech media the average codec bitrate can be calculated as the number of "active" speech bits received for </w:t>
      </w:r>
      <w:r w:rsidR="0007623F">
        <w:t>"</w:t>
      </w:r>
      <w:r>
        <w:t>active</w:t>
      </w:r>
      <w:r w:rsidR="0007623F">
        <w:t>"</w:t>
      </w:r>
      <w:r>
        <w:t xml:space="preserve"> frames , divided by the total time, in seconds, covered by these frames. The total time covered is calculated as the number of </w:t>
      </w:r>
      <w:r w:rsidR="0007623F">
        <w:t>"</w:t>
      </w:r>
      <w:r>
        <w:t>active</w:t>
      </w:r>
      <w:r w:rsidR="0007623F">
        <w:t>"</w:t>
      </w:r>
      <w:r>
        <w:t xml:space="preserve"> frames times the length of each speech frame.</w:t>
      </w:r>
    </w:p>
    <w:p w14:paraId="78A4E6F9" w14:textId="77777777" w:rsidR="00B35D29" w:rsidRDefault="00B35D29">
      <w:r>
        <w:t>For non-speech media the average codec bitrate is the total number of RTP payload bits received, divided by the length of the measurement resolution period.</w:t>
      </w:r>
    </w:p>
    <w:p w14:paraId="693DCD80" w14:textId="77777777" w:rsidR="00B35D29" w:rsidRDefault="00B35D29">
      <w:r>
        <w:t>The syntax for the metric "Average_Codec_Bitrate" is defined in sub-clause 16.3.2.</w:t>
      </w:r>
    </w:p>
    <w:p w14:paraId="030188D6" w14:textId="77777777" w:rsidR="00B35D29" w:rsidRDefault="00B35D29">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MTSI client as part of the QoE report (sub-clause 16.4).</w:t>
      </w:r>
    </w:p>
    <w:p w14:paraId="6CEB2B58" w14:textId="77777777" w:rsidR="00B35D29" w:rsidRDefault="00B35D29">
      <w:pPr>
        <w:pStyle w:val="Heading3"/>
      </w:pPr>
      <w:bookmarkStart w:id="2414" w:name="_Toc26369452"/>
      <w:bookmarkStart w:id="2415" w:name="_Toc36227334"/>
      <w:bookmarkStart w:id="2416" w:name="_Toc36228349"/>
      <w:bookmarkStart w:id="2417" w:name="_Toc36228976"/>
      <w:bookmarkStart w:id="2418" w:name="_Toc68847295"/>
      <w:bookmarkStart w:id="2419" w:name="_Toc74611230"/>
      <w:bookmarkStart w:id="2420" w:name="_Toc75566509"/>
      <w:bookmarkStart w:id="2421" w:name="_Toc89790060"/>
      <w:bookmarkStart w:id="2422" w:name="_Toc89963204"/>
      <w:r>
        <w:t>16.2.</w:t>
      </w:r>
      <w:r w:rsidR="001644F4">
        <w:t>8</w:t>
      </w:r>
      <w:r>
        <w:tab/>
        <w:t>Codec information</w:t>
      </w:r>
      <w:bookmarkEnd w:id="2414"/>
      <w:bookmarkEnd w:id="2415"/>
      <w:bookmarkEnd w:id="2416"/>
      <w:bookmarkEnd w:id="2417"/>
      <w:bookmarkEnd w:id="2418"/>
      <w:bookmarkEnd w:id="2419"/>
      <w:bookmarkEnd w:id="2420"/>
      <w:bookmarkEnd w:id="2421"/>
      <w:bookmarkEnd w:id="2422"/>
    </w:p>
    <w:p w14:paraId="14EAB241" w14:textId="77777777" w:rsidR="001E00D2" w:rsidRDefault="001E00D2" w:rsidP="001E00D2">
      <w:r>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0AC52595" w14:textId="77777777" w:rsidR="001E00D2" w:rsidRDefault="001E00D2" w:rsidP="001E00D2">
      <w:r>
        <w:t>For speech media the semi-colon-separated codec information contains the used speech codec type (represented as in an SDP rtpmap offer) and the used codec settings for bandwidth and redundancy (represented as in an SDP fmtp offer). For instance "EVS/16000/1;</w:t>
      </w:r>
      <w:r w:rsidRPr="00AF6D6B">
        <w:rPr>
          <w:lang w:eastAsia="ko-KR"/>
        </w:rPr>
        <w:t>bw=</w:t>
      </w:r>
      <w:r>
        <w:rPr>
          <w:lang w:eastAsia="ko-KR"/>
        </w:rPr>
        <w:t>s</w:t>
      </w:r>
      <w:r w:rsidRPr="00AF6D6B">
        <w:rPr>
          <w:lang w:eastAsia="ko-KR"/>
        </w:rPr>
        <w:t>wb</w:t>
      </w:r>
      <w:r w:rsidRPr="000A1B35">
        <w:rPr>
          <w:rFonts w:hint="eastAsia"/>
          <w:lang w:eastAsia="ko-KR"/>
        </w:rPr>
        <w:t>;</w:t>
      </w:r>
      <w:r>
        <w:t>", or "</w:t>
      </w:r>
      <w:r w:rsidRPr="00244A0E">
        <w:t>EVS/</w:t>
      </w:r>
      <w:r>
        <w:t>16000/1;ch-aw-recv=3".</w:t>
      </w:r>
    </w:p>
    <w:p w14:paraId="483F80EC" w14:textId="77777777" w:rsidR="001E00D2" w:rsidRDefault="001E00D2" w:rsidP="001E00D2">
      <w:r>
        <w:t>For video media, the codec information contains the video codec type, represented as in an SDP offer, for instance "</w:t>
      </w:r>
      <w:r w:rsidRPr="00AA16B3">
        <w:t>H265/90000</w:t>
      </w:r>
      <w:r>
        <w:t>". Furthermore, the semi-colon-separated video profile, level (and tier if applicable) used shall be reported, represented as in an SDP offer. For instance for H.265, "</w:t>
      </w:r>
      <w:r w:rsidRPr="0000277A">
        <w:t>profile-id=1;level-id=120;tier-flag=1</w:t>
      </w:r>
      <w:r>
        <w:t>", or for H.264, "profile-level-id=42e00a". The actually used image size (not the maximum allowed) shall also be reported, represented as "WxH", for example "320x240".</w:t>
      </w:r>
    </w:p>
    <w:p w14:paraId="4741B5A0" w14:textId="77777777" w:rsidR="001E00D2" w:rsidRDefault="001E00D2" w:rsidP="001E00D2">
      <w:r>
        <w:t>For real-time text media, the codec information contains the text encoding, represented as in an SDP offer, for instance "t140/1000/1".</w:t>
      </w:r>
    </w:p>
    <w:p w14:paraId="3EE19770" w14:textId="77777777" w:rsidR="001E00D2" w:rsidRDefault="001E00D2" w:rsidP="001E00D2">
      <w:r>
        <w:lastRenderedPageBreak/>
        <w:t xml:space="preserve">The syntax for the metric "Codec_Info", </w:t>
      </w:r>
      <w:r w:rsidR="0007623F">
        <w:t>"</w:t>
      </w:r>
      <w:r>
        <w:t>Codec_ProfileLevel</w:t>
      </w:r>
      <w:r w:rsidR="0007623F">
        <w:t>"</w:t>
      </w:r>
      <w:r>
        <w:t xml:space="preserve"> and </w:t>
      </w:r>
      <w:r w:rsidR="0007623F">
        <w:t>"</w:t>
      </w:r>
      <w:r>
        <w:t>Codec_ImageSize</w:t>
      </w:r>
      <w:r w:rsidR="0007623F">
        <w:t>"</w:t>
      </w:r>
      <w:r>
        <w:t xml:space="preserve"> are defined in sub-clause 16.3.2.</w:t>
      </w:r>
    </w:p>
    <w:p w14:paraId="6F7B7522" w14:textId="60BFE761" w:rsidR="00B35D29" w:rsidRDefault="001E00D2" w:rsidP="001E00D2">
      <w:r>
        <w:t>The codec info,  profile/level/tier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07623F">
        <w:t>"</w:t>
      </w:r>
      <w:r>
        <w:t>=</w:t>
      </w:r>
      <w:r w:rsidR="0007623F">
        <w:t>"</w:t>
      </w:r>
      <w:r>
        <w:t xml:space="preserve"> in the vector to indicate this. The C</w:t>
      </w:r>
      <w:r>
        <w:rPr>
          <w:i/>
        </w:rPr>
        <w:t>odecInfo, CodecProfileLevel</w:t>
      </w:r>
      <w:r>
        <w:t xml:space="preserve"> and</w:t>
      </w:r>
      <w:r>
        <w:rPr>
          <w:i/>
        </w:rPr>
        <w:t xml:space="preserve"> CodecImageSize</w:t>
      </w:r>
      <w:r>
        <w:t xml:space="preserve"> vectors are reported by the MTSI client as part of the QoE report (sub-clause 16.4)</w:t>
      </w:r>
      <w:r w:rsidR="00B35D29">
        <w:t>.</w:t>
      </w:r>
    </w:p>
    <w:p w14:paraId="5AF7D4E2" w14:textId="77777777" w:rsidR="00E65EDD" w:rsidRDefault="00E65EDD" w:rsidP="00E65EDD">
      <w:pPr>
        <w:pStyle w:val="Heading3"/>
      </w:pPr>
      <w:bookmarkStart w:id="2423" w:name="_Toc89790061"/>
      <w:bookmarkStart w:id="2424" w:name="_Toc89963205"/>
      <w:r>
        <w:t>16.2.9</w:t>
      </w:r>
      <w:r>
        <w:tab/>
        <w:t>Call setup time</w:t>
      </w:r>
      <w:bookmarkEnd w:id="2423"/>
      <w:bookmarkEnd w:id="2424"/>
    </w:p>
    <w:p w14:paraId="70AEBA11" w14:textId="77777777" w:rsidR="00E65EDD" w:rsidRDefault="00E65EDD" w:rsidP="00E65EDD">
      <w:pPr>
        <w:spacing w:after="0"/>
      </w:pPr>
      <w:r>
        <w:t xml:space="preserve">The call setup time is measured on SIP level for originating calls (see ITU-T G-1028 [181] Table 3). It is defined as the time between the transmitted INVITE, and the reception of either "200 OK" or "180 RINGING" (whichever comes first). </w:t>
      </w:r>
    </w:p>
    <w:p w14:paraId="7A250174" w14:textId="77777777" w:rsidR="00E65EDD" w:rsidRDefault="00E65EDD" w:rsidP="00E65EDD">
      <w:pPr>
        <w:spacing w:after="0"/>
      </w:pPr>
    </w:p>
    <w:p w14:paraId="78B5B2E7" w14:textId="77777777" w:rsidR="00E65EDD" w:rsidRDefault="00E65EDD" w:rsidP="00E65EDD">
      <w:r>
        <w:t>The syntax for the metric "Call_Setup_Time" is defined in sub-clause 16.3.2.</w:t>
      </w:r>
    </w:p>
    <w:p w14:paraId="6D9D3A2E" w14:textId="77777777" w:rsidR="00E65EDD" w:rsidRDefault="00E65EDD" w:rsidP="00E65EDD">
      <w:r>
        <w:t xml:space="preserve">The measured call setup time shall be stored in the variable </w:t>
      </w:r>
      <w:r>
        <w:rPr>
          <w:i/>
        </w:rPr>
        <w:t>CallSetupTime</w:t>
      </w:r>
      <w:r>
        <w:t>. The unit of this metrics is expressed in milliseconds. The variable is reported by the MTSI client as part of the QoE report (sub-clause 16.4).</w:t>
      </w:r>
    </w:p>
    <w:p w14:paraId="3D1C50C6" w14:textId="43CDF710" w:rsidR="00E65EDD" w:rsidRDefault="00E65EDD" w:rsidP="001C6642">
      <w:pPr>
        <w:ind w:left="840" w:hanging="840"/>
      </w:pPr>
      <w:r w:rsidRPr="001C6642">
        <w:rPr>
          <w:lang w:val="x-none" w:eastAsia="ja-JP"/>
        </w:rPr>
        <w:t>NOTE:</w:t>
      </w:r>
      <w:r w:rsidRPr="001C6642">
        <w:rPr>
          <w:lang w:val="x-none" w:eastAsia="ja-JP"/>
        </w:rPr>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6E498432" w14:textId="77777777" w:rsidR="00B35D29" w:rsidRDefault="00B35D29">
      <w:pPr>
        <w:pStyle w:val="Heading2"/>
      </w:pPr>
      <w:bookmarkStart w:id="2425" w:name="_Toc26369453"/>
      <w:bookmarkStart w:id="2426" w:name="_Toc36227335"/>
      <w:bookmarkStart w:id="2427" w:name="_Toc36228350"/>
      <w:bookmarkStart w:id="2428" w:name="_Toc36228977"/>
      <w:bookmarkStart w:id="2429" w:name="_Toc68847296"/>
      <w:bookmarkStart w:id="2430" w:name="_Toc74611231"/>
      <w:bookmarkStart w:id="2431" w:name="_Toc75566510"/>
      <w:bookmarkStart w:id="2432" w:name="_Toc89790062"/>
      <w:bookmarkStart w:id="2433" w:name="_Toc89963206"/>
      <w:r>
        <w:t>16.3</w:t>
      </w:r>
      <w:r>
        <w:tab/>
        <w:t>Metric Configuration</w:t>
      </w:r>
      <w:bookmarkEnd w:id="2425"/>
      <w:bookmarkEnd w:id="2426"/>
      <w:bookmarkEnd w:id="2427"/>
      <w:bookmarkEnd w:id="2428"/>
      <w:bookmarkEnd w:id="2429"/>
      <w:bookmarkEnd w:id="2430"/>
      <w:bookmarkEnd w:id="2431"/>
      <w:bookmarkEnd w:id="2432"/>
      <w:bookmarkEnd w:id="2433"/>
    </w:p>
    <w:p w14:paraId="15617345" w14:textId="77777777" w:rsidR="00F53D32" w:rsidRDefault="00B35D29" w:rsidP="00F53D32">
      <w:pPr>
        <w:rPr>
          <w:lang w:eastAsia="zh-CN"/>
        </w:rPr>
      </w:pPr>
      <w:r>
        <w:t xml:space="preserve">An MTSI client supporting the QoE metrics feature shall </w:t>
      </w:r>
      <w:r w:rsidR="00F53D32">
        <w:t>support</w:t>
      </w:r>
      <w:r>
        <w:t xml:space="preserve"> the OMA-DM solution specified in this clause for configuration of QoE  metrics and their activation. </w:t>
      </w:r>
      <w:r w:rsidR="00F53D32">
        <w:rPr>
          <w:lang w:eastAsia="zh-CN"/>
        </w:rPr>
        <w:t>The MTSI client shall also support the QMC functionality specified in clause 16.5 for configuration of QoE metrics.</w:t>
      </w:r>
    </w:p>
    <w:p w14:paraId="568FD058" w14:textId="77777777" w:rsidR="00F53D32" w:rsidRDefault="00F53D32" w:rsidP="00F53D32">
      <w:r>
        <w:t>The QoE configuration shall only be checked by the client when each session starts, and thus all logging and reporting criterias for an ongoing session shall be unaffected by any QoE configuration changes received during that session. This also includes evaluation of any filtering criterias, such as geographical filtering, which shall only be done when the session starts. Thus changes to the QoE configuration will only affect sessions started after these configuration changes have been received.</w:t>
      </w:r>
    </w:p>
    <w:p w14:paraId="6638953C" w14:textId="77777777" w:rsidR="00B35D29" w:rsidRDefault="00B35D29">
      <w:pPr>
        <w:rPr>
          <w:lang w:eastAsia="zh-CN"/>
        </w:rPr>
      </w:pPr>
      <w:r>
        <w:rPr>
          <w:lang w:eastAsia="zh-CN"/>
        </w:rPr>
        <w:t xml:space="preserve">If an MTSI client uses </w:t>
      </w:r>
      <w:r w:rsidR="00F53D32">
        <w:rPr>
          <w:lang w:eastAsia="zh-CN"/>
        </w:rPr>
        <w:t>the OMA-DM configuration</w:t>
      </w:r>
      <w:r>
        <w:rPr>
          <w:lang w:eastAsia="zh-CN"/>
        </w:rPr>
        <w:t xml:space="preserve"> feature, it is mandatory for the MTSI client to implement the Management Object (MO) as described in this clause.</w:t>
      </w:r>
    </w:p>
    <w:p w14:paraId="23C213C3" w14:textId="77777777" w:rsidR="00B35D29" w:rsidRDefault="00B35D29">
      <w:pPr>
        <w:rPr>
          <w:lang w:eastAsia="zh-CN"/>
        </w:rPr>
      </w:pPr>
      <w:r>
        <w:rPr>
          <w:lang w:eastAsia="zh-CN"/>
        </w:rPr>
        <w:t xml:space="preserve">The 3GPP MTSIQOE (MTSI QoE metrics) MO defined in this clause may be used to configure the QoE metrics and reporting settings. </w:t>
      </w:r>
    </w:p>
    <w:p w14:paraId="677CE812" w14:textId="77777777" w:rsidR="00B35D29" w:rsidRDefault="00B35D29">
      <w:r>
        <w:t>The metrics specified in the MO may be derived by the MTSI client. Version numbering is included for possible extension of the MO.</w:t>
      </w:r>
    </w:p>
    <w:p w14:paraId="3DDFD846" w14:textId="77777777" w:rsidR="00B35D29" w:rsidRDefault="00B35D29">
      <w:pPr>
        <w:rPr>
          <w:lang w:eastAsia="zh-CN"/>
        </w:rPr>
      </w:pPr>
      <w:r>
        <w:rPr>
          <w:lang w:eastAsia="zh-CN"/>
        </w:rPr>
        <w:t>The Management Object Identifier shall be: urn:oma:mo:ext-3gpp-mtsiqoe:1.0.</w:t>
      </w:r>
    </w:p>
    <w:p w14:paraId="4F78D82F"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 [67].</w:t>
      </w:r>
    </w:p>
    <w:p w14:paraId="6A0A6C59" w14:textId="77777777" w:rsidR="00B35D29" w:rsidRDefault="00B35D29">
      <w:pPr>
        <w:pStyle w:val="Heading3"/>
      </w:pPr>
      <w:bookmarkStart w:id="2434" w:name="_Toc26369454"/>
      <w:bookmarkStart w:id="2435" w:name="_Toc36227336"/>
      <w:bookmarkStart w:id="2436" w:name="_Toc36228351"/>
      <w:bookmarkStart w:id="2437" w:name="_Toc36228978"/>
      <w:bookmarkStart w:id="2438" w:name="_Toc68847297"/>
      <w:bookmarkStart w:id="2439" w:name="_Toc74611232"/>
      <w:bookmarkStart w:id="2440" w:name="_Toc75566511"/>
      <w:bookmarkStart w:id="2441" w:name="_Toc89790063"/>
      <w:bookmarkStart w:id="2442" w:name="_Toc89963207"/>
      <w:r>
        <w:t>16.3.1</w:t>
      </w:r>
      <w:r>
        <w:tab/>
        <w:t>QoE metrics reporting management object</w:t>
      </w:r>
      <w:bookmarkEnd w:id="2434"/>
      <w:bookmarkEnd w:id="2435"/>
      <w:bookmarkEnd w:id="2436"/>
      <w:bookmarkEnd w:id="2437"/>
      <w:bookmarkEnd w:id="2438"/>
      <w:bookmarkEnd w:id="2439"/>
      <w:bookmarkEnd w:id="2440"/>
      <w:bookmarkEnd w:id="2441"/>
      <w:bookmarkEnd w:id="2442"/>
    </w:p>
    <w:p w14:paraId="2CEB740A" w14:textId="77777777" w:rsidR="00B35D29" w:rsidRDefault="00B35D29">
      <w:r>
        <w:t>The following nodes and leaf objects in figure 16.1 shall be contained under the 3GPP_MTSIQOE node if an MTSI client supports the feature described in this clause (information of DDF for this MO is given in Annex I):</w:t>
      </w:r>
    </w:p>
    <w:p w14:paraId="5FCF7813" w14:textId="5D206348" w:rsidR="00F53D32" w:rsidRDefault="00130875" w:rsidP="00160F0C">
      <w:pPr>
        <w:pStyle w:val="TH"/>
      </w:pPr>
      <w:r w:rsidRPr="00A67545">
        <w:rPr>
          <w:noProof/>
        </w:rPr>
        <w:lastRenderedPageBreak/>
        <w:drawing>
          <wp:inline distT="0" distB="0" distL="0" distR="0" wp14:anchorId="6BA3C826" wp14:editId="09354EE5">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353E65F1" w14:textId="77777777" w:rsidR="00B35D29" w:rsidRDefault="00B35D29">
      <w:pPr>
        <w:pStyle w:val="TF"/>
        <w:keepNext/>
        <w:keepLines w:val="0"/>
      </w:pPr>
      <w:r>
        <w:t>Figure 16.1: MTSI QoE metrics management object tree</w:t>
      </w:r>
    </w:p>
    <w:p w14:paraId="35D99DC0" w14:textId="77777777" w:rsidR="00233EA6" w:rsidRPr="00F87334" w:rsidRDefault="00233EA6" w:rsidP="00233EA6">
      <w:pPr>
        <w:rPr>
          <w:b/>
          <w:sz w:val="32"/>
          <w:szCs w:val="32"/>
        </w:rPr>
      </w:pPr>
      <w:r w:rsidRPr="00F87334">
        <w:rPr>
          <w:b/>
          <w:sz w:val="32"/>
          <w:szCs w:val="32"/>
        </w:rPr>
        <w:t>Node: /</w:t>
      </w:r>
      <w:r w:rsidRPr="00F87334">
        <w:rPr>
          <w:b/>
          <w:i/>
          <w:iCs/>
          <w:sz w:val="32"/>
          <w:szCs w:val="32"/>
        </w:rPr>
        <w:t>&lt;X&gt;</w:t>
      </w:r>
    </w:p>
    <w:p w14:paraId="7885A85C" w14:textId="77777777" w:rsidR="00B35D29" w:rsidRDefault="00B35D29">
      <w:r>
        <w:t xml:space="preserve">This interior node specifies the unique object id of a MTSI QoE metrics management object. The purpose of this interior node is to group together the parameters of a single object. </w:t>
      </w:r>
    </w:p>
    <w:p w14:paraId="3A98DAEA" w14:textId="77777777" w:rsidR="00B35D29" w:rsidRDefault="00B35D29">
      <w:pPr>
        <w:pStyle w:val="B1"/>
      </w:pPr>
      <w:r>
        <w:t>-</w:t>
      </w:r>
      <w:r>
        <w:tab/>
        <w:t>Occurrence: ZeroOrOne</w:t>
      </w:r>
    </w:p>
    <w:p w14:paraId="151328D7" w14:textId="77777777" w:rsidR="00B35D29" w:rsidRDefault="00B35D29">
      <w:pPr>
        <w:pStyle w:val="B1"/>
      </w:pPr>
      <w:r>
        <w:t>-</w:t>
      </w:r>
      <w:r>
        <w:tab/>
        <w:t>Format: node</w:t>
      </w:r>
    </w:p>
    <w:p w14:paraId="1B126DD0" w14:textId="77777777" w:rsidR="00B35D29" w:rsidRDefault="00B35D29">
      <w:pPr>
        <w:pStyle w:val="B1"/>
      </w:pPr>
      <w:r>
        <w:t>-</w:t>
      </w:r>
      <w:r>
        <w:tab/>
        <w:t>Minimum Access Types: Get</w:t>
      </w:r>
    </w:p>
    <w:p w14:paraId="2D0B96C3" w14:textId="77777777" w:rsidR="00B35D29" w:rsidRDefault="00B35D29">
      <w:r>
        <w:t xml:space="preserve">The following interior nodes shall be contained if the MTSI client supports the </w:t>
      </w:r>
      <w:r w:rsidR="0007623F">
        <w:t>"</w:t>
      </w:r>
      <w:r>
        <w:t>MTSI QoE metrics Management Object</w:t>
      </w:r>
      <w:r w:rsidR="0007623F">
        <w:t>"</w:t>
      </w:r>
      <w:r>
        <w:t xml:space="preserve">. </w:t>
      </w:r>
    </w:p>
    <w:p w14:paraId="30A37448"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/Enabled</w:t>
      </w:r>
    </w:p>
    <w:p w14:paraId="09B0C5E7" w14:textId="77777777" w:rsidR="00B35D29" w:rsidRDefault="00B35D29" w:rsidP="00EA005C">
      <w:r>
        <w:t>This leaf indicates if QoE reporting is requested by the provider.</w:t>
      </w:r>
    </w:p>
    <w:p w14:paraId="5DA4D6EE" w14:textId="77777777" w:rsidR="00B35D29" w:rsidRDefault="00B35D29">
      <w:pPr>
        <w:pStyle w:val="B1"/>
        <w:rPr>
          <w:rFonts w:eastAsia="Arial"/>
        </w:rPr>
      </w:pPr>
      <w:r>
        <w:rPr>
          <w:rFonts w:eastAsia="Arial"/>
        </w:rPr>
        <w:lastRenderedPageBreak/>
        <w:t>-</w:t>
      </w:r>
      <w:r>
        <w:rPr>
          <w:rFonts w:eastAsia="Arial"/>
        </w:rPr>
        <w:tab/>
        <w:t>Occurrence: One</w:t>
      </w:r>
    </w:p>
    <w:p w14:paraId="17D64227" w14:textId="77777777" w:rsidR="00B35D29" w:rsidRDefault="00B35D29">
      <w:pPr>
        <w:pStyle w:val="B1"/>
      </w:pPr>
      <w:r>
        <w:t>-</w:t>
      </w:r>
      <w:r>
        <w:tab/>
        <w:t>Format: bool</w:t>
      </w:r>
    </w:p>
    <w:p w14:paraId="11B495E8" w14:textId="77777777" w:rsidR="00B35D29" w:rsidRDefault="00B35D29">
      <w:pPr>
        <w:pStyle w:val="B1"/>
        <w:rPr>
          <w:rFonts w:eastAsia="Arial"/>
        </w:rPr>
      </w:pPr>
      <w:r>
        <w:t>-</w:t>
      </w:r>
      <w:r>
        <w:tab/>
        <w:t xml:space="preserve">Minimum </w:t>
      </w:r>
      <w:r>
        <w:rPr>
          <w:rFonts w:eastAsia="Arial"/>
        </w:rPr>
        <w:t>Access Types: Get</w:t>
      </w:r>
    </w:p>
    <w:p w14:paraId="57E7A08C"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/Servers</w:t>
      </w:r>
    </w:p>
    <w:p w14:paraId="6C070EB2" w14:textId="77777777" w:rsidR="00B35D29" w:rsidRDefault="00B35D29">
      <w:r>
        <w:rPr>
          <w:rFonts w:eastAsia="Arial"/>
        </w:rPr>
        <w:t xml:space="preserve">This leaf contains a </w:t>
      </w:r>
      <w:r w:rsidR="00E939B5">
        <w:rPr>
          <w:rFonts w:eastAsia="Arial"/>
        </w:rPr>
        <w:t xml:space="preserve">space-separated list of </w:t>
      </w:r>
      <w:r>
        <w:rPr>
          <w:rFonts w:eastAsia="Arial"/>
        </w:rPr>
        <w:t>URL of server</w:t>
      </w:r>
      <w:r w:rsidR="00E939B5">
        <w:rPr>
          <w:rFonts w:eastAsia="Arial"/>
        </w:rPr>
        <w:t>s</w:t>
      </w:r>
      <w:r>
        <w:rPr>
          <w:rFonts w:eastAsia="Arial"/>
        </w:rPr>
        <w:t xml:space="preserve"> to which the QoE reports </w:t>
      </w:r>
      <w:r w:rsidR="00E939B5">
        <w:rPr>
          <w:rFonts w:eastAsia="Arial"/>
        </w:rPr>
        <w:t>can be</w:t>
      </w:r>
      <w:r>
        <w:rPr>
          <w:rFonts w:eastAsia="Arial"/>
        </w:rPr>
        <w:t xml:space="preserve"> transmitted. </w:t>
      </w:r>
      <w:r>
        <w:t>It is URI address</w:t>
      </w:r>
      <w:r w:rsidR="00E939B5">
        <w:t>es</w:t>
      </w:r>
      <w:r>
        <w:t xml:space="preserve">, e.g. </w:t>
      </w:r>
      <w:hyperlink r:id="rId117" w:history="1">
        <w:r>
          <w:rPr>
            <w:rStyle w:val="Hyperlink"/>
          </w:rPr>
          <w:t>http://qoeserver.operator.com</w:t>
        </w:r>
      </w:hyperlink>
      <w:r>
        <w:t xml:space="preserve">. </w:t>
      </w:r>
      <w:r>
        <w:rPr>
          <w:rFonts w:eastAsia="Arial"/>
        </w:rPr>
        <w:t>In case of multiple servers, t</w:t>
      </w:r>
      <w:r>
        <w:t>he MTSI client randomly selects one of the servers from the list, with uniform distribution.</w:t>
      </w:r>
    </w:p>
    <w:p w14:paraId="65CBBBD2" w14:textId="77777777" w:rsidR="00B35D29" w:rsidRDefault="00B35D29">
      <w:pPr>
        <w:pStyle w:val="B1"/>
        <w:rPr>
          <w:rFonts w:eastAsia="Arial"/>
        </w:rPr>
      </w:pPr>
      <w:r>
        <w:rPr>
          <w:rFonts w:eastAsia="Arial"/>
        </w:rPr>
        <w:t>-</w:t>
      </w:r>
      <w:r>
        <w:rPr>
          <w:rFonts w:eastAsia="Arial"/>
        </w:rPr>
        <w:tab/>
        <w:t xml:space="preserve">Occurrence: </w:t>
      </w:r>
      <w:r w:rsidR="00E939B5">
        <w:rPr>
          <w:rFonts w:eastAsia="Arial"/>
        </w:rPr>
        <w:t>One</w:t>
      </w:r>
    </w:p>
    <w:p w14:paraId="53F15C8D" w14:textId="77777777" w:rsidR="00B35D29" w:rsidRDefault="00B35D29">
      <w:pPr>
        <w:pStyle w:val="B1"/>
      </w:pPr>
      <w:r>
        <w:t>-</w:t>
      </w:r>
      <w:r>
        <w:tab/>
        <w:t>Format: chr</w:t>
      </w:r>
    </w:p>
    <w:p w14:paraId="6D787153" w14:textId="77777777" w:rsidR="00B35D29" w:rsidRDefault="00B35D29">
      <w:pPr>
        <w:pStyle w:val="B1"/>
        <w:rPr>
          <w:rFonts w:eastAsia="Arial"/>
        </w:rPr>
      </w:pPr>
      <w:r>
        <w:t>-</w:t>
      </w:r>
      <w:r>
        <w:tab/>
        <w:t xml:space="preserve">Minimum </w:t>
      </w:r>
      <w:r>
        <w:rPr>
          <w:rFonts w:eastAsia="Arial"/>
        </w:rPr>
        <w:t>Access Types: Get</w:t>
      </w:r>
    </w:p>
    <w:p w14:paraId="40A070C4" w14:textId="77777777" w:rsidR="00B35D29" w:rsidRDefault="00B35D29">
      <w:pPr>
        <w:pStyle w:val="B1"/>
        <w:rPr>
          <w:rFonts w:eastAsia="Arial"/>
        </w:rPr>
      </w:pPr>
      <w:r>
        <w:t>-</w:t>
      </w:r>
      <w:r>
        <w:tab/>
        <w:t>Values: URI of the servers to receive the QoE report.</w:t>
      </w:r>
    </w:p>
    <w:p w14:paraId="6612F388" w14:textId="77777777" w:rsidR="00233EA6" w:rsidRPr="00F87334" w:rsidRDefault="00233EA6" w:rsidP="00233EA6">
      <w:pPr>
        <w:rPr>
          <w:b/>
          <w:sz w:val="32"/>
          <w:szCs w:val="32"/>
        </w:rPr>
      </w:pPr>
      <w:r w:rsidRPr="00F87334">
        <w:rPr>
          <w:b/>
          <w:sz w:val="32"/>
          <w:szCs w:val="32"/>
        </w:rPr>
        <w:t>/&lt;X&gt;/APN</w:t>
      </w:r>
    </w:p>
    <w:p w14:paraId="00158A91" w14:textId="77777777" w:rsidR="00B35D29" w:rsidRDefault="00B35D29">
      <w:r>
        <w:t xml:space="preserve">This leaf contains the Access Point Name that should be used for establishing the PDP context </w:t>
      </w:r>
      <w:r w:rsidR="005B72AE">
        <w:rPr>
          <w:rFonts w:hint="eastAsia"/>
          <w:lang w:eastAsia="ko-KR"/>
        </w:rPr>
        <w:t xml:space="preserve">or EPS bearer </w:t>
      </w:r>
      <w:r>
        <w:t>on which the QoE metric reports will be transmitted. This may be used to ensure that no costs are charged for QoE metrics reporting.</w:t>
      </w:r>
    </w:p>
    <w:p w14:paraId="55718E34" w14:textId="77777777" w:rsidR="00B35D29" w:rsidRDefault="00B35D29">
      <w:pPr>
        <w:pStyle w:val="B1"/>
      </w:pPr>
      <w:r>
        <w:t>-</w:t>
      </w:r>
      <w:r>
        <w:tab/>
        <w:t>Occurrence: ZeroOrOne</w:t>
      </w:r>
    </w:p>
    <w:p w14:paraId="00693D35" w14:textId="77777777" w:rsidR="00B35D29" w:rsidRDefault="00B35D29">
      <w:pPr>
        <w:pStyle w:val="B1"/>
      </w:pPr>
      <w:r>
        <w:t>-</w:t>
      </w:r>
      <w:r>
        <w:tab/>
        <w:t>Format: chr</w:t>
      </w:r>
    </w:p>
    <w:p w14:paraId="605DD2F9" w14:textId="77777777" w:rsidR="00B35D29" w:rsidRDefault="00B35D29">
      <w:pPr>
        <w:pStyle w:val="B1"/>
      </w:pPr>
      <w:r>
        <w:t>-</w:t>
      </w:r>
      <w:r>
        <w:tab/>
        <w:t xml:space="preserve">Minimum Access Types: Get </w:t>
      </w:r>
    </w:p>
    <w:p w14:paraId="0A73878F" w14:textId="77777777" w:rsidR="00B35D29" w:rsidRDefault="00B35D29">
      <w:pPr>
        <w:pStyle w:val="B1"/>
      </w:pPr>
      <w:r>
        <w:t>-</w:t>
      </w:r>
      <w:r>
        <w:tab/>
        <w:t>Values: the Access Point Name</w:t>
      </w:r>
    </w:p>
    <w:p w14:paraId="0D24266F"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/Format</w:t>
      </w:r>
    </w:p>
    <w:p w14:paraId="3EE32D9E" w14:textId="77777777" w:rsidR="00B35D29" w:rsidRDefault="00B35D29">
      <w:r>
        <w:t>This leaf specifies the format of the report and if compression (Gzip XML) [71] is used.</w:t>
      </w:r>
    </w:p>
    <w:p w14:paraId="2C59D034" w14:textId="77777777" w:rsidR="00B35D29" w:rsidRDefault="00B35D29">
      <w:pPr>
        <w:pStyle w:val="B1"/>
      </w:pPr>
      <w:r>
        <w:t>-</w:t>
      </w:r>
      <w:r>
        <w:tab/>
        <w:t>Occurrence: ZeroOrOne</w:t>
      </w:r>
    </w:p>
    <w:p w14:paraId="0C953183" w14:textId="77777777" w:rsidR="00B35D29" w:rsidRDefault="00B35D29">
      <w:pPr>
        <w:pStyle w:val="B1"/>
      </w:pPr>
      <w:r>
        <w:t>-</w:t>
      </w:r>
      <w:r>
        <w:tab/>
        <w:t>Format: chr</w:t>
      </w:r>
    </w:p>
    <w:p w14:paraId="5299212A" w14:textId="77777777" w:rsidR="00B35D29" w:rsidRDefault="00B35D29">
      <w:pPr>
        <w:pStyle w:val="B1"/>
      </w:pPr>
      <w:r>
        <w:t>-</w:t>
      </w:r>
      <w:r>
        <w:tab/>
        <w:t>Minimum Access Types: Get</w:t>
      </w:r>
    </w:p>
    <w:p w14:paraId="579A3966" w14:textId="77777777" w:rsidR="00B35D29" w:rsidRDefault="00B35D29">
      <w:pPr>
        <w:pStyle w:val="B1"/>
      </w:pPr>
      <w:r>
        <w:t>-</w:t>
      </w:r>
      <w:r>
        <w:tab/>
        <w:t xml:space="preserve">Values: </w:t>
      </w:r>
      <w:r w:rsidR="0007623F">
        <w:t>"</w:t>
      </w:r>
      <w:r>
        <w:t>XML</w:t>
      </w:r>
      <w:r w:rsidR="0007623F">
        <w:t>"</w:t>
      </w:r>
      <w:r>
        <w:t xml:space="preserve">, </w:t>
      </w:r>
      <w:r w:rsidR="0007623F">
        <w:t>"</w:t>
      </w:r>
      <w:r>
        <w:t>GZIPXML</w:t>
      </w:r>
      <w:r w:rsidR="0007623F">
        <w:t>"</w:t>
      </w:r>
      <w:r>
        <w:t>.</w:t>
      </w:r>
    </w:p>
    <w:p w14:paraId="5298E288"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/Rules</w:t>
      </w:r>
    </w:p>
    <w:p w14:paraId="4E376B80" w14:textId="77777777" w:rsidR="00B35D29" w:rsidRDefault="00B35D29">
      <w:r>
        <w:t xml:space="preserve">This leaf provides in textual format </w:t>
      </w:r>
      <w:r w:rsidR="00E939B5">
        <w:t xml:space="preserve">the </w:t>
      </w:r>
      <w:r>
        <w:t>rule</w:t>
      </w:r>
      <w:r w:rsidR="00E939B5">
        <w:t>s</w:t>
      </w:r>
      <w:r>
        <w:t xml:space="preserve"> used to decide whether metrics are to be reported to the QoE metrics report server. The syntax and semantics of this leaf are defined in clause 16.3.3.</w:t>
      </w:r>
    </w:p>
    <w:p w14:paraId="3F23DD26" w14:textId="77777777" w:rsidR="00B35D29" w:rsidRDefault="00B35D29">
      <w:pPr>
        <w:pStyle w:val="B1"/>
      </w:pPr>
      <w:r>
        <w:t>-</w:t>
      </w:r>
      <w:r>
        <w:tab/>
        <w:t>Occurrence: ZeroOr</w:t>
      </w:r>
      <w:r w:rsidR="00E939B5">
        <w:t>One</w:t>
      </w:r>
    </w:p>
    <w:p w14:paraId="5DE7D7DD" w14:textId="77777777" w:rsidR="00B35D29" w:rsidRDefault="00B35D29">
      <w:pPr>
        <w:pStyle w:val="B1"/>
      </w:pPr>
      <w:r>
        <w:t>-</w:t>
      </w:r>
      <w:r>
        <w:tab/>
        <w:t>Format: chr</w:t>
      </w:r>
    </w:p>
    <w:p w14:paraId="22512A0E" w14:textId="77777777" w:rsidR="00B35D29" w:rsidRDefault="00B35D29">
      <w:pPr>
        <w:pStyle w:val="B1"/>
      </w:pPr>
      <w:r>
        <w:t>-</w:t>
      </w:r>
      <w:r>
        <w:tab/>
        <w:t xml:space="preserve">Minimum Access Types: Get </w:t>
      </w:r>
    </w:p>
    <w:p w14:paraId="1EC71CBA" w14:textId="77777777" w:rsidR="00B35D29" w:rsidRDefault="00B35D29">
      <w:pPr>
        <w:pStyle w:val="B1"/>
      </w:pPr>
      <w:r>
        <w:t>-</w:t>
      </w:r>
      <w:r>
        <w:tab/>
        <w:t>Values: See clause 16.3.3.</w:t>
      </w:r>
    </w:p>
    <w:p w14:paraId="57A5C38A"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/Ext</w:t>
      </w:r>
    </w:p>
    <w:p w14:paraId="0D4B7946" w14:textId="77777777" w:rsidR="00B35D29" w:rsidRDefault="00B35D29">
      <w:r>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3783ABD" w14:textId="77777777" w:rsidR="00B35D29" w:rsidRDefault="00B35D29">
      <w:pPr>
        <w:pStyle w:val="B1"/>
      </w:pPr>
      <w:r>
        <w:lastRenderedPageBreak/>
        <w:t>-</w:t>
      </w:r>
      <w:r>
        <w:tab/>
        <w:t>Occurrence: ZeroOrOne</w:t>
      </w:r>
    </w:p>
    <w:p w14:paraId="56722300" w14:textId="77777777" w:rsidR="00B35D29" w:rsidRDefault="00B35D29">
      <w:pPr>
        <w:pStyle w:val="B1"/>
      </w:pPr>
      <w:r>
        <w:t>-</w:t>
      </w:r>
      <w:r>
        <w:tab/>
        <w:t>Format: node</w:t>
      </w:r>
    </w:p>
    <w:p w14:paraId="73B595A2" w14:textId="77777777" w:rsidR="00B35D29" w:rsidRDefault="00B35D29">
      <w:pPr>
        <w:pStyle w:val="B1"/>
        <w:rPr>
          <w:b/>
          <w:bCs/>
        </w:rPr>
      </w:pPr>
      <w:r>
        <w:t>-</w:t>
      </w:r>
      <w:r>
        <w:tab/>
        <w:t>Minimum Access Types: Get</w:t>
      </w:r>
    </w:p>
    <w:p w14:paraId="183A5181"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w:t>
      </w:r>
    </w:p>
    <w:p w14:paraId="105579D7" w14:textId="77777777" w:rsidR="00B35D29" w:rsidRDefault="00B35D29">
      <w:r>
        <w:t>The Speech node is the starting point of the speech media level QoE metrics definitions.</w:t>
      </w:r>
    </w:p>
    <w:p w14:paraId="3A2FD485" w14:textId="77777777" w:rsidR="00B35D29" w:rsidRDefault="00B35D29">
      <w:pPr>
        <w:pStyle w:val="B1"/>
      </w:pPr>
      <w:r>
        <w:t>-</w:t>
      </w:r>
      <w:r>
        <w:tab/>
        <w:t>Occurrence: ZeroOrOne</w:t>
      </w:r>
    </w:p>
    <w:p w14:paraId="57F8BA9F" w14:textId="77777777" w:rsidR="00B35D29" w:rsidRDefault="00B35D29">
      <w:pPr>
        <w:pStyle w:val="B1"/>
      </w:pPr>
      <w:r>
        <w:t>-</w:t>
      </w:r>
      <w:r>
        <w:tab/>
        <w:t>Format: node</w:t>
      </w:r>
    </w:p>
    <w:p w14:paraId="7C1C4A76" w14:textId="77777777" w:rsidR="00B35D29" w:rsidRDefault="00B35D29">
      <w:pPr>
        <w:pStyle w:val="B1"/>
        <w:rPr>
          <w:b/>
          <w:bCs/>
        </w:rPr>
      </w:pPr>
      <w:r>
        <w:t>-</w:t>
      </w:r>
      <w:r>
        <w:tab/>
        <w:t>Minimum Access Types: Get</w:t>
      </w:r>
    </w:p>
    <w:p w14:paraId="646195D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/Speech/Metrics</w:t>
      </w:r>
    </w:p>
    <w:p w14:paraId="0EBF2903"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569516E1" w14:textId="77777777" w:rsidR="00B35D29" w:rsidRDefault="00B35D29">
      <w:pPr>
        <w:pStyle w:val="B1"/>
      </w:pPr>
      <w:r>
        <w:t>-</w:t>
      </w:r>
      <w:r>
        <w:tab/>
        <w:t>Occurrence: ZeroOr</w:t>
      </w:r>
      <w:r w:rsidR="00E939B5">
        <w:t>One</w:t>
      </w:r>
    </w:p>
    <w:p w14:paraId="309B97D2" w14:textId="77777777" w:rsidR="00B35D29" w:rsidRDefault="00B35D29">
      <w:pPr>
        <w:pStyle w:val="B1"/>
      </w:pPr>
      <w:r>
        <w:t>-</w:t>
      </w:r>
      <w:r>
        <w:tab/>
        <w:t>Format: chr</w:t>
      </w:r>
    </w:p>
    <w:p w14:paraId="5C1C2436" w14:textId="77777777" w:rsidR="00B35D29" w:rsidRDefault="00B35D29">
      <w:pPr>
        <w:pStyle w:val="B1"/>
      </w:pPr>
      <w:r>
        <w:t>-</w:t>
      </w:r>
      <w:r>
        <w:tab/>
        <w:t xml:space="preserve">Minimum Access Types: Get </w:t>
      </w:r>
    </w:p>
    <w:p w14:paraId="3EA60C0D" w14:textId="77777777" w:rsidR="00B35D29" w:rsidRDefault="00B35D29">
      <w:pPr>
        <w:pStyle w:val="B1"/>
      </w:pPr>
      <w:r>
        <w:t>-</w:t>
      </w:r>
      <w:r>
        <w:tab/>
        <w:t>Values: see clause 16.3.2.</w:t>
      </w:r>
    </w:p>
    <w:p w14:paraId="03291FC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/Speech/Ext</w:t>
      </w:r>
    </w:p>
    <w:p w14:paraId="5BB59D1D" w14:textId="77777777" w:rsidR="00B35D29" w:rsidRDefault="00B35D29">
      <w:r>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15950BB" w14:textId="77777777" w:rsidR="00B35D29" w:rsidRDefault="00B35D29">
      <w:pPr>
        <w:pStyle w:val="B1"/>
      </w:pPr>
      <w:r>
        <w:t>-</w:t>
      </w:r>
      <w:r>
        <w:tab/>
        <w:t>Occurrence: ZeroOrOne</w:t>
      </w:r>
    </w:p>
    <w:p w14:paraId="3A7AF5B1" w14:textId="77777777" w:rsidR="00B35D29" w:rsidRDefault="00B35D29">
      <w:pPr>
        <w:pStyle w:val="B1"/>
      </w:pPr>
      <w:r>
        <w:t>-</w:t>
      </w:r>
      <w:r>
        <w:tab/>
        <w:t>Format: node</w:t>
      </w:r>
    </w:p>
    <w:p w14:paraId="1A306663" w14:textId="77777777" w:rsidR="00B35D29" w:rsidRDefault="00B35D29">
      <w:pPr>
        <w:pStyle w:val="B1"/>
        <w:rPr>
          <w:b/>
          <w:bCs/>
        </w:rPr>
      </w:pPr>
      <w:r>
        <w:t>-</w:t>
      </w:r>
      <w:r>
        <w:tab/>
        <w:t>Minimum Access Types: Get</w:t>
      </w:r>
    </w:p>
    <w:p w14:paraId="4DD4AAB2"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w:t>
      </w:r>
    </w:p>
    <w:p w14:paraId="72A55A7C" w14:textId="77777777" w:rsidR="00B35D29" w:rsidRDefault="00B35D29">
      <w:r>
        <w:t>The Video node is the starting point of the video media level QoE metrics definitions.</w:t>
      </w:r>
    </w:p>
    <w:p w14:paraId="4C8D2F7F" w14:textId="77777777" w:rsidR="00B35D29" w:rsidRDefault="00B35D29">
      <w:pPr>
        <w:pStyle w:val="B1"/>
      </w:pPr>
      <w:r>
        <w:t>-</w:t>
      </w:r>
      <w:r>
        <w:tab/>
        <w:t>Occurrence: ZeroOrOne</w:t>
      </w:r>
    </w:p>
    <w:p w14:paraId="5F63FD11" w14:textId="77777777" w:rsidR="00B35D29" w:rsidRDefault="00B35D29">
      <w:pPr>
        <w:pStyle w:val="B1"/>
      </w:pPr>
      <w:r>
        <w:t>-</w:t>
      </w:r>
      <w:r>
        <w:tab/>
        <w:t>Format: node</w:t>
      </w:r>
    </w:p>
    <w:p w14:paraId="19F05E87" w14:textId="77777777" w:rsidR="00B35D29" w:rsidRDefault="00B35D29">
      <w:pPr>
        <w:pStyle w:val="B1"/>
        <w:rPr>
          <w:b/>
          <w:bCs/>
        </w:rPr>
      </w:pPr>
      <w:r>
        <w:t>-</w:t>
      </w:r>
      <w:r>
        <w:tab/>
        <w:t>Minimum Access Types: Get</w:t>
      </w:r>
    </w:p>
    <w:p w14:paraId="3567235B"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/Video/Metrics</w:t>
      </w:r>
    </w:p>
    <w:p w14:paraId="50C42A62"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109AC0A7" w14:textId="77777777" w:rsidR="00B35D29" w:rsidRDefault="00B35D29">
      <w:pPr>
        <w:pStyle w:val="B1"/>
      </w:pPr>
      <w:r>
        <w:t>-</w:t>
      </w:r>
      <w:r>
        <w:tab/>
        <w:t>Occurrence: ZeroOr</w:t>
      </w:r>
      <w:r w:rsidR="00E939B5">
        <w:t>One</w:t>
      </w:r>
    </w:p>
    <w:p w14:paraId="1BDD9259" w14:textId="77777777" w:rsidR="00B35D29" w:rsidRDefault="00B35D29">
      <w:pPr>
        <w:pStyle w:val="B1"/>
      </w:pPr>
      <w:r>
        <w:t>-</w:t>
      </w:r>
      <w:r>
        <w:tab/>
        <w:t>Format: chr</w:t>
      </w:r>
    </w:p>
    <w:p w14:paraId="1E442558" w14:textId="77777777" w:rsidR="00B35D29" w:rsidRDefault="00B35D29">
      <w:pPr>
        <w:pStyle w:val="B1"/>
      </w:pPr>
      <w:r>
        <w:t>-</w:t>
      </w:r>
      <w:r>
        <w:tab/>
        <w:t>Access Types: Get</w:t>
      </w:r>
    </w:p>
    <w:p w14:paraId="37595F9C" w14:textId="77777777" w:rsidR="00B35D29" w:rsidRDefault="00B35D29">
      <w:pPr>
        <w:pStyle w:val="B1"/>
      </w:pPr>
      <w:r>
        <w:t>-</w:t>
      </w:r>
      <w:r>
        <w:tab/>
        <w:t>Values: see clause 16.3.2.</w:t>
      </w:r>
    </w:p>
    <w:p w14:paraId="7AB5B7D0" w14:textId="77777777" w:rsidR="00233EA6" w:rsidRPr="00F87334" w:rsidRDefault="00233EA6" w:rsidP="00233EA6">
      <w:pPr>
        <w:rPr>
          <w:b/>
          <w:sz w:val="32"/>
          <w:szCs w:val="32"/>
        </w:rPr>
      </w:pPr>
      <w:r w:rsidRPr="00F87334">
        <w:rPr>
          <w:b/>
          <w:sz w:val="32"/>
          <w:szCs w:val="32"/>
        </w:rPr>
        <w:lastRenderedPageBreak/>
        <w:t>/</w:t>
      </w:r>
      <w:r w:rsidRPr="00F87334">
        <w:rPr>
          <w:b/>
          <w:i/>
          <w:iCs/>
          <w:sz w:val="32"/>
          <w:szCs w:val="32"/>
        </w:rPr>
        <w:t>&lt;X&gt;</w:t>
      </w:r>
      <w:r w:rsidRPr="00F87334">
        <w:rPr>
          <w:b/>
          <w:sz w:val="32"/>
          <w:szCs w:val="32"/>
        </w:rPr>
        <w:t>/Video/Ext</w:t>
      </w:r>
    </w:p>
    <w:p w14:paraId="2859A618"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45A031" w14:textId="77777777" w:rsidR="00B35D29" w:rsidRDefault="00B35D29">
      <w:pPr>
        <w:pStyle w:val="B1"/>
      </w:pPr>
      <w:r>
        <w:t>-</w:t>
      </w:r>
      <w:r>
        <w:tab/>
        <w:t>Occurrence: ZeroOrOne</w:t>
      </w:r>
    </w:p>
    <w:p w14:paraId="141F377E" w14:textId="77777777" w:rsidR="00B35D29" w:rsidRDefault="00B35D29">
      <w:pPr>
        <w:pStyle w:val="B1"/>
      </w:pPr>
      <w:r>
        <w:t>-</w:t>
      </w:r>
      <w:r>
        <w:tab/>
        <w:t>Format: node</w:t>
      </w:r>
    </w:p>
    <w:p w14:paraId="0CA09F63" w14:textId="77777777" w:rsidR="00B35D29" w:rsidRDefault="00B35D29">
      <w:pPr>
        <w:pStyle w:val="B1"/>
        <w:rPr>
          <w:b/>
          <w:bCs/>
        </w:rPr>
      </w:pPr>
      <w:r>
        <w:t>-</w:t>
      </w:r>
      <w:r>
        <w:tab/>
        <w:t>Minimum Access Types: Get</w:t>
      </w:r>
    </w:p>
    <w:p w14:paraId="090F5EC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w:t>
      </w:r>
    </w:p>
    <w:p w14:paraId="2DB49D0A" w14:textId="77777777" w:rsidR="00B35D29" w:rsidRDefault="00B35D29">
      <w:r>
        <w:t>The Text node is the starting point of the real-time text media level QoE metrics definitions.</w:t>
      </w:r>
    </w:p>
    <w:p w14:paraId="04F955D0" w14:textId="77777777" w:rsidR="00B35D29" w:rsidRDefault="00B35D29">
      <w:pPr>
        <w:pStyle w:val="B1"/>
      </w:pPr>
      <w:r>
        <w:t>-</w:t>
      </w:r>
      <w:r>
        <w:tab/>
        <w:t>Occurrence: ZeroOrOne</w:t>
      </w:r>
    </w:p>
    <w:p w14:paraId="6C5DC37C" w14:textId="77777777" w:rsidR="00B35D29" w:rsidRDefault="00B35D29">
      <w:pPr>
        <w:pStyle w:val="B1"/>
      </w:pPr>
      <w:r>
        <w:t>-</w:t>
      </w:r>
      <w:r>
        <w:tab/>
        <w:t>Format: node</w:t>
      </w:r>
    </w:p>
    <w:p w14:paraId="64214B5B" w14:textId="77777777" w:rsidR="00B35D29" w:rsidRDefault="00B35D29">
      <w:pPr>
        <w:pStyle w:val="B1"/>
        <w:rPr>
          <w:b/>
          <w:bCs/>
        </w:rPr>
      </w:pPr>
      <w:r>
        <w:t>-</w:t>
      </w:r>
      <w:r>
        <w:tab/>
        <w:t>Minimum Access Types: Get</w:t>
      </w:r>
    </w:p>
    <w:p w14:paraId="6C54BDB2" w14:textId="77777777" w:rsidR="00B35D29" w:rsidRDefault="00B35D29">
      <w:pPr>
        <w:pStyle w:val="B1"/>
        <w:rPr>
          <w:b/>
          <w:bCs/>
        </w:rPr>
      </w:pPr>
      <w:r>
        <w:t>-</w:t>
      </w:r>
      <w:r>
        <w:tab/>
        <w:t>Values: see clause 16.3.2.</w:t>
      </w:r>
    </w:p>
    <w:p w14:paraId="09FE3520"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/Text/Metrics</w:t>
      </w:r>
    </w:p>
    <w:p w14:paraId="7848CFFC"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1C5FDBB4" w14:textId="77777777" w:rsidR="00B35D29" w:rsidRDefault="00B35D29">
      <w:pPr>
        <w:pStyle w:val="B1"/>
      </w:pPr>
      <w:r>
        <w:t>-</w:t>
      </w:r>
      <w:r>
        <w:tab/>
        <w:t>Occurrence: ZeroOr</w:t>
      </w:r>
      <w:r w:rsidR="00E939B5">
        <w:t>One</w:t>
      </w:r>
    </w:p>
    <w:p w14:paraId="247C4443" w14:textId="77777777" w:rsidR="00B35D29" w:rsidRDefault="00B35D29">
      <w:pPr>
        <w:pStyle w:val="B1"/>
      </w:pPr>
      <w:r>
        <w:t>-</w:t>
      </w:r>
      <w:r>
        <w:tab/>
        <w:t>Format: chr</w:t>
      </w:r>
    </w:p>
    <w:p w14:paraId="4E5376D6" w14:textId="77777777" w:rsidR="00B35D29" w:rsidRDefault="00B35D29">
      <w:pPr>
        <w:pStyle w:val="B1"/>
      </w:pPr>
      <w:r>
        <w:t>-</w:t>
      </w:r>
      <w:r>
        <w:tab/>
        <w:t>Minimum Access Types: Get</w:t>
      </w:r>
    </w:p>
    <w:p w14:paraId="7302C7EE" w14:textId="77777777" w:rsidR="00B35D29" w:rsidRDefault="00B35D29">
      <w:pPr>
        <w:pStyle w:val="B1"/>
      </w:pPr>
      <w:r>
        <w:t>-</w:t>
      </w:r>
      <w:r>
        <w:tab/>
        <w:t>Values: see clause 16.3.2.</w:t>
      </w:r>
    </w:p>
    <w:p w14:paraId="4CBCEDA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/Text/Ext</w:t>
      </w:r>
    </w:p>
    <w:p w14:paraId="06F5BA45"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BF7AF0D" w14:textId="77777777" w:rsidR="00B35D29" w:rsidRDefault="00B35D29">
      <w:pPr>
        <w:pStyle w:val="B1"/>
      </w:pPr>
      <w:r>
        <w:t>-</w:t>
      </w:r>
      <w:r>
        <w:tab/>
        <w:t>Occurrence: ZeroOrOne</w:t>
      </w:r>
    </w:p>
    <w:p w14:paraId="0803523A" w14:textId="77777777" w:rsidR="00B35D29" w:rsidRDefault="00B35D29">
      <w:pPr>
        <w:pStyle w:val="B1"/>
      </w:pPr>
      <w:r>
        <w:t>-</w:t>
      </w:r>
      <w:r>
        <w:tab/>
        <w:t>Format: node</w:t>
      </w:r>
    </w:p>
    <w:p w14:paraId="02764002" w14:textId="77777777" w:rsidR="00B35D29" w:rsidRDefault="00B35D29">
      <w:pPr>
        <w:pStyle w:val="B1"/>
      </w:pPr>
      <w:r>
        <w:t>-</w:t>
      </w:r>
      <w:r>
        <w:tab/>
        <w:t>Minimum Access Types: Get</w:t>
      </w:r>
    </w:p>
    <w:p w14:paraId="0D824467" w14:textId="77777777" w:rsidR="00160F0C" w:rsidRPr="001C51FC" w:rsidRDefault="00160F0C" w:rsidP="00160F0C">
      <w:pPr>
        <w:rPr>
          <w:b/>
          <w:sz w:val="32"/>
          <w:szCs w:val="32"/>
        </w:rPr>
      </w:pPr>
      <w:r w:rsidRPr="001C51FC">
        <w:rPr>
          <w:b/>
          <w:sz w:val="32"/>
          <w:szCs w:val="32"/>
        </w:rPr>
        <w:t>/&lt;X&gt;/&lt;LocationFilter&gt;</w:t>
      </w:r>
    </w:p>
    <w:p w14:paraId="5986D552" w14:textId="77777777" w:rsidR="00160F0C" w:rsidRPr="00CC1F51" w:rsidRDefault="00160F0C" w:rsidP="00160F0C">
      <w:r w:rsidRPr="00FB1EF0">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24B29A96" w14:textId="77777777" w:rsidR="00160F0C" w:rsidRPr="00CC1F51" w:rsidRDefault="00160F0C" w:rsidP="00160F0C">
      <w:pPr>
        <w:pStyle w:val="B1"/>
      </w:pPr>
      <w:r w:rsidRPr="00CC1F51">
        <w:t>-</w:t>
      </w:r>
      <w:r w:rsidRPr="00CC1F51">
        <w:tab/>
        <w:t>Occurrence: ZeroOrOne</w:t>
      </w:r>
    </w:p>
    <w:p w14:paraId="72E12044" w14:textId="77777777" w:rsidR="00160F0C" w:rsidRPr="00CC1F51" w:rsidRDefault="00160F0C" w:rsidP="00160F0C">
      <w:pPr>
        <w:pStyle w:val="B1"/>
      </w:pPr>
      <w:r w:rsidRPr="00CC1F51">
        <w:t>-</w:t>
      </w:r>
      <w:r w:rsidRPr="00CC1F51">
        <w:tab/>
        <w:t>Format: node</w:t>
      </w:r>
    </w:p>
    <w:p w14:paraId="419FBE40" w14:textId="77777777" w:rsidR="00160F0C" w:rsidRPr="00D1279A" w:rsidRDefault="00160F0C" w:rsidP="00160F0C">
      <w:pPr>
        <w:pStyle w:val="B1"/>
      </w:pPr>
      <w:r w:rsidRPr="00CC1F51">
        <w:t>-</w:t>
      </w:r>
      <w:r w:rsidRPr="00CC1F51">
        <w:tab/>
        <w:t>Minimum Access Types: Get</w:t>
      </w:r>
    </w:p>
    <w:p w14:paraId="2852664F"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CellList</w:t>
      </w:r>
    </w:p>
    <w:p w14:paraId="7C2B9BFE" w14:textId="77777777" w:rsidR="007C1D9E" w:rsidRPr="00CC1F51" w:rsidRDefault="007C1D9E" w:rsidP="007C1D9E">
      <w:r w:rsidRPr="00FB1EF0">
        <w:lastRenderedPageBreak/>
        <w:t xml:space="preserve">This element specifies a list of cell identified by </w:t>
      </w:r>
      <w:r>
        <w:t>the</w:t>
      </w:r>
      <w:r w:rsidRPr="00FB1EF0">
        <w:t xml:space="preserve"> CGI</w:t>
      </w:r>
      <w:r>
        <w:t xml:space="preserve"> (i.e., NCGI, ECGI, CGI)</w:t>
      </w:r>
      <w:r w:rsidRPr="00FB1EF0">
        <w:t>.</w:t>
      </w:r>
    </w:p>
    <w:p w14:paraId="300C616D" w14:textId="77777777" w:rsidR="007C1D9E" w:rsidRPr="00CC1F51" w:rsidRDefault="007C1D9E" w:rsidP="007C1D9E">
      <w:pPr>
        <w:pStyle w:val="B1"/>
      </w:pPr>
      <w:r w:rsidRPr="00CC1F51">
        <w:t>-</w:t>
      </w:r>
      <w:r w:rsidRPr="00CC1F51">
        <w:tab/>
        <w:t>Occurrence: ZeroOrOne</w:t>
      </w:r>
    </w:p>
    <w:p w14:paraId="660259B4" w14:textId="77777777" w:rsidR="007C1D9E" w:rsidRPr="00CC1F51" w:rsidRDefault="007C1D9E" w:rsidP="007C1D9E">
      <w:pPr>
        <w:pStyle w:val="B1"/>
      </w:pPr>
      <w:r w:rsidRPr="00CC1F51">
        <w:t>-</w:t>
      </w:r>
      <w:r w:rsidRPr="00CC1F51">
        <w:tab/>
        <w:t>Format: chr</w:t>
      </w:r>
    </w:p>
    <w:p w14:paraId="033836B2" w14:textId="77777777" w:rsidR="007C1D9E" w:rsidRPr="00CC1F51" w:rsidRDefault="007C1D9E" w:rsidP="007C1D9E">
      <w:pPr>
        <w:pStyle w:val="B1"/>
      </w:pPr>
      <w:r w:rsidRPr="00CC1F51">
        <w:t>-</w:t>
      </w:r>
      <w:r w:rsidRPr="00CC1F51">
        <w:tab/>
        <w:t xml:space="preserve">Minimum Access Types: Get </w:t>
      </w:r>
    </w:p>
    <w:p w14:paraId="1E96F826" w14:textId="77777777" w:rsidR="00160F0C" w:rsidRPr="00CC1F51" w:rsidRDefault="007C1D9E" w:rsidP="007C1D9E">
      <w:pPr>
        <w:pStyle w:val="B1"/>
      </w:pPr>
      <w:r w:rsidRPr="00CC1F51">
        <w:t>-</w:t>
      </w:r>
      <w:r w:rsidRPr="00CC1F51">
        <w:tab/>
        <w:t>Values:</w:t>
      </w:r>
      <w:r>
        <w:rPr>
          <w:rFonts w:hint="eastAsia"/>
          <w:lang w:eastAsia="zh-CN"/>
        </w:rPr>
        <w:t xml:space="preserve"> a list of CGI</w:t>
      </w:r>
      <w:r w:rsidR="00160F0C" w:rsidRPr="00CC1F51">
        <w:t>.</w:t>
      </w:r>
    </w:p>
    <w:p w14:paraId="20BA871A"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PolygonList</w:t>
      </w:r>
    </w:p>
    <w:p w14:paraId="2EDDAAE4" w14:textId="77777777" w:rsidR="00160F0C" w:rsidRPr="00CC1F51" w:rsidRDefault="00160F0C" w:rsidP="00160F0C">
      <w:r w:rsidRPr="00CC1F51">
        <w:t xml:space="preserve">This leaf specifies </w:t>
      </w:r>
      <w:r>
        <w:rPr>
          <w:rFonts w:hint="eastAsia"/>
          <w:lang w:eastAsia="zh-CN"/>
        </w:rPr>
        <w:t xml:space="preserve">a list of shapes defined as </w:t>
      </w:r>
      <w:r>
        <w:rPr>
          <w:lang w:eastAsia="zh-CN"/>
        </w:rPr>
        <w:t>‘</w:t>
      </w:r>
      <w:r>
        <w:rPr>
          <w:rFonts w:hint="eastAsia"/>
          <w:lang w:eastAsia="zh-CN"/>
        </w:rPr>
        <w:t>Poly</w:t>
      </w:r>
      <w:r>
        <w:rPr>
          <w:lang w:eastAsia="zh-CN"/>
        </w:rPr>
        <w:t>g</w:t>
      </w:r>
      <w:r>
        <w:rPr>
          <w:rFonts w:hint="eastAsia"/>
          <w:lang w:eastAsia="zh-CN"/>
        </w:rPr>
        <w:t>on</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08F1BA62" w14:textId="77777777" w:rsidR="00160F0C" w:rsidRPr="00CC1F51" w:rsidRDefault="00160F0C" w:rsidP="00160F0C">
      <w:pPr>
        <w:pStyle w:val="B1"/>
      </w:pPr>
      <w:r w:rsidRPr="00CC1F51">
        <w:t>-</w:t>
      </w:r>
      <w:r w:rsidRPr="00CC1F51">
        <w:tab/>
        <w:t>Occurrence: ZeroOrOne</w:t>
      </w:r>
    </w:p>
    <w:p w14:paraId="3C87F501" w14:textId="77777777" w:rsidR="00160F0C" w:rsidRPr="00CC1F51" w:rsidRDefault="00160F0C" w:rsidP="00160F0C">
      <w:pPr>
        <w:pStyle w:val="B1"/>
      </w:pPr>
      <w:r w:rsidRPr="00CC1F51">
        <w:t>-</w:t>
      </w:r>
      <w:r w:rsidRPr="00CC1F51">
        <w:tab/>
        <w:t>Format: chr</w:t>
      </w:r>
    </w:p>
    <w:p w14:paraId="46CEF211" w14:textId="77777777" w:rsidR="00160F0C" w:rsidRPr="00CC1F51" w:rsidRDefault="00160F0C" w:rsidP="00160F0C">
      <w:pPr>
        <w:pStyle w:val="B1"/>
      </w:pPr>
      <w:r w:rsidRPr="00CC1F51">
        <w:t>-</w:t>
      </w:r>
      <w:r w:rsidRPr="00CC1F51">
        <w:tab/>
        <w:t xml:space="preserve">Minimum Access Types: Get </w:t>
      </w:r>
    </w:p>
    <w:p w14:paraId="0C2953B1"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Polygon</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287C54CA"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w:t>
      </w:r>
      <w:r w:rsidRPr="001C51FC">
        <w:rPr>
          <w:b/>
          <w:sz w:val="32"/>
          <w:szCs w:val="32"/>
          <w:lang w:eastAsia="zh-CN"/>
        </w:rPr>
        <w:t>_Conf_Level</w:t>
      </w:r>
      <w:r w:rsidRPr="001C51FC" w:rsidDel="00E21870">
        <w:rPr>
          <w:b/>
          <w:sz w:val="32"/>
          <w:szCs w:val="32"/>
          <w:lang w:eastAsia="zh-CN"/>
        </w:rPr>
        <w:t xml:space="preserve"> </w:t>
      </w:r>
    </w:p>
    <w:p w14:paraId="44CD98A8"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polygon </w:t>
      </w:r>
      <w:r>
        <w:t>area specified by leaf ‘PolygonList’. It is defined as ‘lev_conf’ by OMA MLP [159]</w:t>
      </w:r>
      <w:r w:rsidRPr="00786144">
        <w:t xml:space="preserve">. If not present, it has default value of </w:t>
      </w:r>
      <w:r>
        <w:t>60</w:t>
      </w:r>
      <w:r w:rsidRPr="00EE186E">
        <w:t>.</w:t>
      </w:r>
    </w:p>
    <w:p w14:paraId="1E66459E" w14:textId="77777777" w:rsidR="00160F0C" w:rsidRPr="00CC1F51" w:rsidRDefault="00160F0C" w:rsidP="00160F0C">
      <w:pPr>
        <w:pStyle w:val="B1"/>
      </w:pPr>
      <w:r w:rsidRPr="00CC1F51">
        <w:t>-</w:t>
      </w:r>
      <w:r w:rsidRPr="00CC1F51">
        <w:tab/>
        <w:t>Occurrence: ZeroOrOne</w:t>
      </w:r>
    </w:p>
    <w:p w14:paraId="5489770B" w14:textId="77777777" w:rsidR="00160F0C" w:rsidRPr="00CC1F51" w:rsidRDefault="00160F0C" w:rsidP="00160F0C">
      <w:pPr>
        <w:pStyle w:val="B1"/>
      </w:pPr>
      <w:r w:rsidRPr="00CC1F51">
        <w:t>-</w:t>
      </w:r>
      <w:r w:rsidRPr="00CC1F51">
        <w:tab/>
        <w:t xml:space="preserve">Format: </w:t>
      </w:r>
      <w:r>
        <w:t>int</w:t>
      </w:r>
    </w:p>
    <w:p w14:paraId="38A8C720" w14:textId="77777777" w:rsidR="00160F0C" w:rsidRPr="00CC1F51" w:rsidRDefault="00160F0C" w:rsidP="00160F0C">
      <w:pPr>
        <w:pStyle w:val="B1"/>
      </w:pPr>
      <w:r w:rsidRPr="00CC1F51">
        <w:t>-</w:t>
      </w:r>
      <w:r w:rsidRPr="00CC1F51">
        <w:tab/>
        <w:t xml:space="preserve">Minimum Access Types: Get </w:t>
      </w:r>
    </w:p>
    <w:p w14:paraId="3DEBE034" w14:textId="77777777" w:rsidR="00160F0C" w:rsidRPr="00CC1F51"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1D0512F8"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CircularAreaList</w:t>
      </w:r>
    </w:p>
    <w:p w14:paraId="66B57308" w14:textId="77777777" w:rsidR="00160F0C" w:rsidRDefault="00160F0C" w:rsidP="00160F0C">
      <w:r w:rsidRPr="00CC1F51">
        <w:t xml:space="preserve">This leaf specifies </w:t>
      </w:r>
      <w:r>
        <w:rPr>
          <w:rFonts w:hint="eastAsia"/>
        </w:rPr>
        <w:t xml:space="preserve">a list of </w:t>
      </w:r>
      <w:r>
        <w:rPr>
          <w:rFonts w:hint="eastAsia"/>
          <w:lang w:eastAsia="zh-CN"/>
        </w:rPr>
        <w:t xml:space="preserve">shapes defined as </w:t>
      </w:r>
      <w:r>
        <w:rPr>
          <w:lang w:eastAsia="zh-CN"/>
        </w:rPr>
        <w:t>‘</w:t>
      </w:r>
      <w:r>
        <w:rPr>
          <w:rFonts w:hint="eastAsia"/>
          <w:lang w:eastAsia="zh-CN"/>
        </w:rPr>
        <w:t>CircularArea</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5A0AE9EC" w14:textId="77777777" w:rsidR="00160F0C" w:rsidRPr="00CC1F51" w:rsidRDefault="00160F0C" w:rsidP="00160F0C">
      <w:pPr>
        <w:pStyle w:val="B1"/>
      </w:pPr>
      <w:r w:rsidRPr="00CC1F51">
        <w:t>-</w:t>
      </w:r>
      <w:r w:rsidRPr="00CC1F51">
        <w:tab/>
        <w:t>Occurrence: ZeroOrOne</w:t>
      </w:r>
    </w:p>
    <w:p w14:paraId="6FBCF1C7" w14:textId="77777777" w:rsidR="00160F0C" w:rsidRPr="00CC1F51" w:rsidRDefault="00160F0C" w:rsidP="00160F0C">
      <w:pPr>
        <w:pStyle w:val="B1"/>
      </w:pPr>
      <w:r w:rsidRPr="00CC1F51">
        <w:t>-</w:t>
      </w:r>
      <w:r w:rsidRPr="00CC1F51">
        <w:tab/>
        <w:t>Format: chr</w:t>
      </w:r>
    </w:p>
    <w:p w14:paraId="3E94407A" w14:textId="77777777" w:rsidR="00160F0C" w:rsidRPr="00CC1F51" w:rsidRDefault="00160F0C" w:rsidP="00160F0C">
      <w:pPr>
        <w:pStyle w:val="B1"/>
      </w:pPr>
      <w:r w:rsidRPr="00CC1F51">
        <w:t>-</w:t>
      </w:r>
      <w:r w:rsidRPr="00CC1F51">
        <w:tab/>
        <w:t xml:space="preserve">Minimum Access Types: Get </w:t>
      </w:r>
    </w:p>
    <w:p w14:paraId="587A526C"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CircularArea</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67B8EBB9" w14:textId="77777777" w:rsidR="00160F0C" w:rsidRPr="001C51FC" w:rsidRDefault="00160F0C" w:rsidP="00160F0C">
      <w:pPr>
        <w:rPr>
          <w:b/>
          <w:sz w:val="32"/>
          <w:szCs w:val="32"/>
          <w:lang w:eastAsia="zh-CN"/>
        </w:rPr>
      </w:pPr>
      <w:r w:rsidRPr="001C51FC">
        <w:rPr>
          <w:b/>
          <w:sz w:val="32"/>
          <w:szCs w:val="32"/>
        </w:rPr>
        <w:t>/&lt;X&gt;/&lt;LocationFilter&gt;/</w:t>
      </w:r>
      <w:r w:rsidRPr="001C51FC">
        <w:rPr>
          <w:b/>
          <w:sz w:val="32"/>
          <w:szCs w:val="32"/>
          <w:lang w:eastAsia="zh-CN"/>
        </w:rPr>
        <w:t>Circular_Conf_Level</w:t>
      </w:r>
    </w:p>
    <w:p w14:paraId="3C380707"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w:t>
      </w:r>
      <w:r>
        <w:t>circular</w:t>
      </w:r>
      <w:r w:rsidRPr="00786144">
        <w:t xml:space="preserve"> </w:t>
      </w:r>
      <w:r>
        <w:t>area specified by leaf ‘CircularAreaList’. It is defined as ‘lev_conf’ by OMA MLP [159]</w:t>
      </w:r>
      <w:r w:rsidRPr="00786144">
        <w:t xml:space="preserve">. If not present, it has default value of </w:t>
      </w:r>
      <w:r>
        <w:t>60</w:t>
      </w:r>
      <w:r w:rsidRPr="00EE186E">
        <w:t>.</w:t>
      </w:r>
    </w:p>
    <w:p w14:paraId="4C7263D2" w14:textId="77777777" w:rsidR="00160F0C" w:rsidRPr="00CC1F51" w:rsidRDefault="00160F0C" w:rsidP="00160F0C">
      <w:pPr>
        <w:pStyle w:val="B1"/>
      </w:pPr>
      <w:r w:rsidRPr="00CC1F51">
        <w:t>-</w:t>
      </w:r>
      <w:r w:rsidRPr="00CC1F51">
        <w:tab/>
        <w:t>Occurrence: ZeroOrOne</w:t>
      </w:r>
    </w:p>
    <w:p w14:paraId="5B6C45AE" w14:textId="77777777" w:rsidR="00160F0C" w:rsidRPr="00CC1F51" w:rsidRDefault="00160F0C" w:rsidP="00160F0C">
      <w:pPr>
        <w:pStyle w:val="B1"/>
      </w:pPr>
      <w:r w:rsidRPr="00CC1F51">
        <w:t>-</w:t>
      </w:r>
      <w:r w:rsidRPr="00CC1F51">
        <w:tab/>
        <w:t xml:space="preserve">Format: </w:t>
      </w:r>
      <w:r>
        <w:t>int</w:t>
      </w:r>
    </w:p>
    <w:p w14:paraId="63BA0E9B" w14:textId="77777777" w:rsidR="00160F0C" w:rsidRPr="00CC1F51" w:rsidRDefault="00160F0C" w:rsidP="00160F0C">
      <w:pPr>
        <w:pStyle w:val="B1"/>
      </w:pPr>
      <w:r w:rsidRPr="00CC1F51">
        <w:t>-</w:t>
      </w:r>
      <w:r w:rsidRPr="00CC1F51">
        <w:tab/>
        <w:t xml:space="preserve">Minimum Access Types: Get </w:t>
      </w:r>
    </w:p>
    <w:p w14:paraId="73CF4DD0" w14:textId="77777777" w:rsidR="00160F0C"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72E907EA" w14:textId="77777777" w:rsidR="00160F0C" w:rsidRPr="00F87334" w:rsidRDefault="00160F0C" w:rsidP="00160F0C">
      <w:pPr>
        <w:rPr>
          <w:b/>
          <w:sz w:val="32"/>
          <w:szCs w:val="32"/>
        </w:rPr>
      </w:pPr>
      <w:r w:rsidRPr="00F87334">
        <w:rPr>
          <w:b/>
          <w:sz w:val="32"/>
          <w:szCs w:val="32"/>
        </w:rPr>
        <w:t>/</w:t>
      </w:r>
      <w:r w:rsidRPr="001C51FC">
        <w:rPr>
          <w:b/>
          <w:i/>
          <w:iCs/>
          <w:sz w:val="32"/>
          <w:szCs w:val="32"/>
        </w:rPr>
        <w:t>&lt;X&gt;</w:t>
      </w:r>
      <w:r w:rsidRPr="001C51FC">
        <w:rPr>
          <w:b/>
          <w:sz w:val="32"/>
          <w:szCs w:val="32"/>
        </w:rPr>
        <w:t>/&lt;LocationFilter&gt;/Ext</w:t>
      </w:r>
    </w:p>
    <w:p w14:paraId="70E196D0" w14:textId="77777777" w:rsidR="00160F0C" w:rsidRDefault="00160F0C" w:rsidP="00160F0C">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9639EAE" w14:textId="77777777" w:rsidR="00160F0C" w:rsidRDefault="00160F0C" w:rsidP="00160F0C">
      <w:pPr>
        <w:pStyle w:val="B1"/>
      </w:pPr>
      <w:r>
        <w:lastRenderedPageBreak/>
        <w:t>-</w:t>
      </w:r>
      <w:r>
        <w:tab/>
        <w:t>Occurrence: ZeroOrOne</w:t>
      </w:r>
    </w:p>
    <w:p w14:paraId="1DCB2918" w14:textId="77777777" w:rsidR="00160F0C" w:rsidRDefault="00160F0C" w:rsidP="00160F0C">
      <w:pPr>
        <w:pStyle w:val="B1"/>
      </w:pPr>
      <w:r>
        <w:t>-</w:t>
      </w:r>
      <w:r>
        <w:tab/>
        <w:t>Format: node</w:t>
      </w:r>
    </w:p>
    <w:p w14:paraId="15F433D2" w14:textId="77777777" w:rsidR="00160F0C" w:rsidRDefault="00160F0C" w:rsidP="00160F0C">
      <w:pPr>
        <w:pStyle w:val="B1"/>
      </w:pPr>
      <w:r>
        <w:t>-</w:t>
      </w:r>
      <w:r>
        <w:tab/>
        <w:t>Minimum Access Types: Get</w:t>
      </w:r>
    </w:p>
    <w:p w14:paraId="5474B84F" w14:textId="77777777" w:rsidR="00160F0C" w:rsidRDefault="00160F0C" w:rsidP="00160F0C"/>
    <w:p w14:paraId="1CCF914F" w14:textId="77777777" w:rsidR="00B35D29" w:rsidRDefault="00B35D29">
      <w:pPr>
        <w:pStyle w:val="Heading3"/>
      </w:pPr>
      <w:bookmarkStart w:id="2443" w:name="_Toc26369455"/>
      <w:bookmarkStart w:id="2444" w:name="_Toc36227337"/>
      <w:bookmarkStart w:id="2445" w:name="_Toc36228352"/>
      <w:bookmarkStart w:id="2446" w:name="_Toc36228979"/>
      <w:bookmarkStart w:id="2447" w:name="_Toc68847298"/>
      <w:bookmarkStart w:id="2448" w:name="_Toc74611233"/>
      <w:bookmarkStart w:id="2449" w:name="_Toc75566512"/>
      <w:bookmarkStart w:id="2450" w:name="_Toc89790064"/>
      <w:bookmarkStart w:id="2451" w:name="_Toc89963208"/>
      <w:r>
        <w:t>16.3.2</w:t>
      </w:r>
      <w:r>
        <w:tab/>
        <w:t>QoE metric reporting configuration</w:t>
      </w:r>
      <w:bookmarkEnd w:id="2443"/>
      <w:bookmarkEnd w:id="2444"/>
      <w:bookmarkEnd w:id="2445"/>
      <w:bookmarkEnd w:id="2446"/>
      <w:bookmarkEnd w:id="2447"/>
      <w:bookmarkEnd w:id="2448"/>
      <w:bookmarkEnd w:id="2449"/>
      <w:bookmarkEnd w:id="2450"/>
      <w:bookmarkEnd w:id="2451"/>
    </w:p>
    <w:p w14:paraId="620638AC" w14:textId="77777777" w:rsidR="00B35D29" w:rsidRDefault="00B35D29">
      <w:pPr>
        <w:rPr>
          <w:color w:val="000000"/>
        </w:rPr>
      </w:pPr>
      <w:r>
        <w:t xml:space="preserve">The syntax of the text contained in the Metrics leaf is similar to the </w:t>
      </w:r>
      <w:r w:rsidR="0007623F">
        <w:t>"</w:t>
      </w:r>
      <w:r>
        <w:t>3GPP-QoE-Metrics</w:t>
      </w:r>
      <w:r w:rsidR="0007623F">
        <w:t>"</w:t>
      </w:r>
      <w:r>
        <w:t xml:space="preserve"> attribute syntax specified in 3GPP TS 26.23</w:t>
      </w:r>
      <w:r>
        <w:rPr>
          <w:color w:val="000000"/>
        </w:rPr>
        <w:t>4 [60] and 3GPP TS 26.346 [74]:</w:t>
      </w:r>
    </w:p>
    <w:p w14:paraId="23B9086F" w14:textId="77777777" w:rsidR="00B35D29" w:rsidRDefault="00B35D29">
      <w:pPr>
        <w:pStyle w:val="B1"/>
        <w:tabs>
          <w:tab w:val="left" w:pos="2410"/>
        </w:tabs>
      </w:pPr>
      <w:r>
        <w:t>-</w:t>
      </w:r>
      <w:r>
        <w:tab/>
        <w:t>QoE-Metrics</w:t>
      </w:r>
      <w:r>
        <w:tab/>
        <w:t>= "3GPP-QoE-Metrics:" att-measure-spec *("," att-measure-spec)) CRLF</w:t>
      </w:r>
    </w:p>
    <w:p w14:paraId="0C855E06" w14:textId="77777777" w:rsidR="00B35D29" w:rsidRDefault="00B35D29">
      <w:pPr>
        <w:pStyle w:val="B1"/>
        <w:tabs>
          <w:tab w:val="left" w:pos="2410"/>
        </w:tabs>
      </w:pPr>
      <w:r>
        <w:t>-</w:t>
      </w:r>
      <w:r>
        <w:tab/>
        <w:t>att-measure-spec</w:t>
      </w:r>
      <w:r>
        <w:tab/>
        <w:t xml:space="preserve">= Metrics ";" Sending-rate [";" Measure-Range] </w:t>
      </w:r>
      <w:r>
        <w:br/>
      </w:r>
      <w:r>
        <w:tab/>
        <w:t>[";" Measure-Resolution] *([";" Parameter-Ext])</w:t>
      </w:r>
    </w:p>
    <w:p w14:paraId="7374BB88" w14:textId="77777777" w:rsidR="00B35D29" w:rsidRDefault="00B35D29">
      <w:pPr>
        <w:pStyle w:val="B1"/>
        <w:tabs>
          <w:tab w:val="left" w:pos="2410"/>
        </w:tabs>
      </w:pPr>
      <w:r>
        <w:t>-</w:t>
      </w:r>
      <w:r>
        <w:tab/>
        <w:t>Metrics</w:t>
      </w:r>
      <w:r>
        <w:tab/>
        <w:t>= "metrics" "=" "{"Metrics-Name *("|" Metrics-Name) " }"</w:t>
      </w:r>
    </w:p>
    <w:p w14:paraId="604B48D0" w14:textId="77777777" w:rsidR="00B35D29" w:rsidRDefault="00B35D29">
      <w:pPr>
        <w:pStyle w:val="B1"/>
        <w:tabs>
          <w:tab w:val="left" w:pos="2410"/>
        </w:tabs>
      </w:pPr>
      <w:r>
        <w:t>-</w:t>
      </w:r>
      <w:r>
        <w:tab/>
        <w:t>Metrics-Name</w:t>
      </w:r>
      <w:r>
        <w:tab/>
        <w:t>= 1*((0x21..0x2b) / (0x2d..0x3a) / (0x3c..0x7a) / 0x7e) ;VCHAR except ";", ",", "{"</w:t>
      </w:r>
      <w:r w:rsidR="0007623F">
        <w:tab/>
      </w:r>
      <w:r>
        <w:t>or "}"</w:t>
      </w:r>
    </w:p>
    <w:p w14:paraId="43354FDE" w14:textId="77777777" w:rsidR="00B35D29" w:rsidRDefault="00B35D29">
      <w:pPr>
        <w:pStyle w:val="B1"/>
        <w:tabs>
          <w:tab w:val="left" w:pos="2410"/>
        </w:tabs>
      </w:pPr>
      <w:r>
        <w:t>-</w:t>
      </w:r>
      <w:r>
        <w:tab/>
        <w:t>Sending-Rate</w:t>
      </w:r>
      <w:r>
        <w:tab/>
        <w:t>= "rate" "=" 1*DIGIT / "End"</w:t>
      </w:r>
    </w:p>
    <w:p w14:paraId="6F45DE99" w14:textId="77777777" w:rsidR="00B35D29" w:rsidRDefault="00B35D29">
      <w:pPr>
        <w:pStyle w:val="B1"/>
        <w:tabs>
          <w:tab w:val="left" w:pos="2410"/>
        </w:tabs>
      </w:pPr>
      <w:r>
        <w:t>-</w:t>
      </w:r>
      <w:r>
        <w:tab/>
        <w:t>Measure-Resolution</w:t>
      </w:r>
      <w:r>
        <w:tab/>
        <w:t>= "resolution" "=" 1*DIGIT ; in seconds</w:t>
      </w:r>
    </w:p>
    <w:p w14:paraId="66798373" w14:textId="77777777" w:rsidR="00B35D29" w:rsidRDefault="00B35D29">
      <w:pPr>
        <w:pStyle w:val="B1"/>
        <w:tabs>
          <w:tab w:val="left" w:pos="2410"/>
        </w:tabs>
      </w:pPr>
      <w:r>
        <w:t>-</w:t>
      </w:r>
      <w:r>
        <w:tab/>
        <w:t>Measure-Range</w:t>
      </w:r>
      <w:r>
        <w:tab/>
        <w:t>= "range" ":" Ranges-Specifier</w:t>
      </w:r>
    </w:p>
    <w:p w14:paraId="5EB4B3F5" w14:textId="77777777" w:rsidR="00B35D29" w:rsidRDefault="00B35D29">
      <w:pPr>
        <w:pStyle w:val="B1"/>
        <w:tabs>
          <w:tab w:val="left" w:pos="2410"/>
        </w:tabs>
      </w:pPr>
      <w:r>
        <w:t>-</w:t>
      </w:r>
      <w:r>
        <w:tab/>
        <w:t>Parameter-Ext</w:t>
      </w:r>
      <w:r>
        <w:tab/>
        <w:t xml:space="preserve">= (1*DIGIT ["." 1*DIGIT]) / (1*((0x21..0x2b) / (0x2d..0x3a) / (0x3c..0x7a) / 0x7c / 0x7e)) </w:t>
      </w:r>
    </w:p>
    <w:p w14:paraId="5568AE65" w14:textId="77777777" w:rsidR="00B35D29" w:rsidRDefault="00B35D29">
      <w:pPr>
        <w:pStyle w:val="B1"/>
        <w:tabs>
          <w:tab w:val="left" w:pos="2410"/>
        </w:tabs>
      </w:pPr>
      <w:r>
        <w:t>-</w:t>
      </w:r>
      <w:r>
        <w:tab/>
        <w:t>Ranges-Specifier</w:t>
      </w:r>
      <w:r>
        <w:tab/>
        <w:t>= as defined in RFC 2326 [72].</w:t>
      </w:r>
    </w:p>
    <w:p w14:paraId="2BF74437" w14:textId="77777777" w:rsidR="00B35D29" w:rsidRDefault="00B35D29">
      <w:r>
        <w:t>This attribute is used to indicate which QoE metrics are supported, the reporting interval, the measurement interval and reporting range.</w:t>
      </w:r>
    </w:p>
    <w:p w14:paraId="4800BE8F" w14:textId="77777777" w:rsidR="00B35D29" w:rsidRDefault="00B35D29">
      <w:r>
        <w:t>The "Metrics" field contains the list of names that describes the metrics/measurements that are required to be reported in a MTSI call, provided that the MTSI client supports these measurements and the reporting rule conditions are met (see clause 16.3.3). The names that are not included in the "Metrics" field shall not be reported during the session.</w:t>
      </w:r>
    </w:p>
    <w:p w14:paraId="5F9B3FDA" w14:textId="77777777" w:rsidR="00B35D29" w:rsidRDefault="00B35D29">
      <w:r>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sym w:font="Symbol" w:char="F0B3"/>
      </w:r>
      <w:r>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61ED681C" w14:textId="77777777" w:rsidR="00B35D29" w:rsidRDefault="00B35D29">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BBFD2CF" w14:textId="77777777" w:rsidR="00B35D29" w:rsidRDefault="00B35D29">
      <w:r>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39074AD5" w14:textId="77777777" w:rsidR="00B35D29" w:rsidRDefault="00B35D29">
      <w:pPr>
        <w:pStyle w:val="Heading3"/>
      </w:pPr>
      <w:bookmarkStart w:id="2452" w:name="_Toc26369456"/>
      <w:bookmarkStart w:id="2453" w:name="_Toc36227338"/>
      <w:bookmarkStart w:id="2454" w:name="_Toc36228353"/>
      <w:bookmarkStart w:id="2455" w:name="_Toc36228980"/>
      <w:bookmarkStart w:id="2456" w:name="_Toc68847299"/>
      <w:bookmarkStart w:id="2457" w:name="_Toc74611234"/>
      <w:bookmarkStart w:id="2458" w:name="_Toc75566513"/>
      <w:bookmarkStart w:id="2459" w:name="_Toc89790065"/>
      <w:bookmarkStart w:id="2460" w:name="_Toc89963209"/>
      <w:r>
        <w:t>16.3.3</w:t>
      </w:r>
      <w:r>
        <w:tab/>
        <w:t>QoE reporting rule definition</w:t>
      </w:r>
      <w:bookmarkEnd w:id="2452"/>
      <w:bookmarkEnd w:id="2453"/>
      <w:bookmarkEnd w:id="2454"/>
      <w:bookmarkEnd w:id="2455"/>
      <w:bookmarkEnd w:id="2456"/>
      <w:bookmarkEnd w:id="2457"/>
      <w:bookmarkEnd w:id="2458"/>
      <w:bookmarkEnd w:id="2459"/>
      <w:bookmarkEnd w:id="2460"/>
    </w:p>
    <w:p w14:paraId="67CE9C20" w14:textId="77777777" w:rsidR="00B35D29" w:rsidRDefault="00B35D29">
      <w:r>
        <w:t>This clause defines the syntax and semantics of a set of rules which are used to reduce the amount of reporting to the QoE metrics report server. The syntax of the metrics reporting rules is defined below:</w:t>
      </w:r>
    </w:p>
    <w:p w14:paraId="7C487427" w14:textId="77777777" w:rsidR="004E720A" w:rsidRDefault="004E720A" w:rsidP="004E720A">
      <w:pPr>
        <w:pStyle w:val="B1"/>
        <w:tabs>
          <w:tab w:val="left" w:pos="1985"/>
        </w:tabs>
        <w:ind w:left="284" w:firstLine="0"/>
      </w:pPr>
      <w:r>
        <w:t>- QoE-Rule</w:t>
      </w:r>
      <w:r w:rsidR="0007623F">
        <w:tab/>
      </w:r>
      <w:r>
        <w:t>= "3GPP-QoE-Rule" ":" rule-spec *("," rule-spec)</w:t>
      </w:r>
    </w:p>
    <w:p w14:paraId="029CF807" w14:textId="77777777" w:rsidR="004E720A" w:rsidRDefault="004E720A" w:rsidP="004E720A">
      <w:pPr>
        <w:pStyle w:val="B1"/>
        <w:tabs>
          <w:tab w:val="left" w:pos="1985"/>
        </w:tabs>
        <w:ind w:left="284" w:firstLine="0"/>
      </w:pPr>
      <w:r>
        <w:lastRenderedPageBreak/>
        <w:t>- rule-spec</w:t>
      </w:r>
      <w:r>
        <w:tab/>
        <w:t>= rule-name [";" parameters]</w:t>
      </w:r>
    </w:p>
    <w:p w14:paraId="5AE3E1C2" w14:textId="77777777" w:rsidR="004E720A" w:rsidRDefault="004E720A" w:rsidP="004E720A">
      <w:pPr>
        <w:pStyle w:val="B1"/>
        <w:tabs>
          <w:tab w:val="left" w:pos="1985"/>
        </w:tabs>
        <w:ind w:left="284" w:firstLine="0"/>
      </w:pPr>
      <w:r>
        <w:t>- rule-name</w:t>
      </w:r>
      <w:r w:rsidR="0007623F">
        <w:tab/>
      </w:r>
      <w:r>
        <w:t>= "OnlyCallerReports" / "LimitSessionInterval" / "SamplePercentage"</w:t>
      </w:r>
    </w:p>
    <w:p w14:paraId="7358B8AD" w14:textId="77777777" w:rsidR="004E720A" w:rsidRPr="009A66D5" w:rsidRDefault="004E720A" w:rsidP="004E720A">
      <w:pPr>
        <w:pStyle w:val="B1"/>
        <w:tabs>
          <w:tab w:val="left" w:pos="1985"/>
        </w:tabs>
        <w:ind w:left="284" w:firstLine="0"/>
        <w:rPr>
          <w:lang w:val="pt-BR"/>
        </w:rPr>
      </w:pPr>
      <w:r w:rsidRPr="009A66D5">
        <w:rPr>
          <w:lang w:val="pt-BR"/>
        </w:rPr>
        <w:t>- parameters</w:t>
      </w:r>
      <w:r w:rsidR="0007623F">
        <w:rPr>
          <w:lang w:val="pt-BR"/>
        </w:rPr>
        <w:tab/>
      </w:r>
      <w:r w:rsidRPr="009A66D5">
        <w:rPr>
          <w:lang w:val="pt-BR"/>
        </w:rPr>
        <w:t>= parameter *(";" parameter)</w:t>
      </w:r>
    </w:p>
    <w:p w14:paraId="2DB1B697" w14:textId="77777777" w:rsidR="004E720A" w:rsidRPr="009A66D5" w:rsidRDefault="004E720A" w:rsidP="004E720A">
      <w:pPr>
        <w:pStyle w:val="B1"/>
        <w:tabs>
          <w:tab w:val="left" w:pos="1985"/>
        </w:tabs>
        <w:ind w:left="284" w:firstLine="0"/>
        <w:rPr>
          <w:lang w:val="pt-BR"/>
        </w:rPr>
      </w:pPr>
      <w:r w:rsidRPr="009A66D5">
        <w:rPr>
          <w:lang w:val="pt-BR"/>
        </w:rPr>
        <w:t>- parameter</w:t>
      </w:r>
      <w:r w:rsidRPr="009A66D5">
        <w:rPr>
          <w:lang w:val="pt-BR"/>
        </w:rPr>
        <w:tab/>
        <w:t>= Param-Name ["=" Param-Value ]</w:t>
      </w:r>
    </w:p>
    <w:p w14:paraId="15B68E82"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Param-Name</w:t>
      </w:r>
      <w:r w:rsidR="00B35D29" w:rsidRPr="009A66D5">
        <w:rPr>
          <w:lang w:val="pt-BR"/>
        </w:rPr>
        <w:tab/>
        <w:t>= 1*((0x21..0x2b) / (0x2d..0x3a) / (0x3c..0x7a) / 0x7e) ;VCHAR except ";", ",", "{"</w:t>
      </w:r>
      <w:r w:rsidR="0007623F">
        <w:rPr>
          <w:lang w:val="pt-BR"/>
        </w:rPr>
        <w:tab/>
      </w:r>
      <w:r w:rsidR="00B35D29" w:rsidRPr="009A66D5">
        <w:rPr>
          <w:lang w:val="pt-BR"/>
        </w:rPr>
        <w:t>or "}"</w:t>
      </w:r>
    </w:p>
    <w:p w14:paraId="1785C7ED"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Param-Value</w:t>
      </w:r>
      <w:r w:rsidR="00B35D29" w:rsidRPr="009A66D5">
        <w:rPr>
          <w:lang w:val="pt-BR"/>
        </w:rPr>
        <w:tab/>
        <w:t xml:space="preserve">= (1*DIGIT ["." 1*DIGIT]) / (1*((0x21..0x2b) / (0x2d..0x3a) / (0x3c..0x7a) / 0x7c / 0x7e)) </w:t>
      </w:r>
    </w:p>
    <w:p w14:paraId="02539981" w14:textId="77777777" w:rsidR="00B35D29" w:rsidRDefault="00B35D29">
      <w:r>
        <w:t>The semantics of the rules and the syntax of its parameters is defined below:</w:t>
      </w:r>
    </w:p>
    <w:p w14:paraId="5C34AB80" w14:textId="77777777" w:rsidR="00B35D29" w:rsidRDefault="00B35D29">
      <w:r>
        <w:t xml:space="preserve">The </w:t>
      </w:r>
      <w:r>
        <w:rPr>
          <w:i/>
        </w:rPr>
        <w:t>OnlyCallerReports</w:t>
      </w:r>
      <w:r>
        <w:t xml:space="preserve"> rule is used to determine the metrics reporting sources. When this </w:t>
      </w:r>
      <w:r w:rsidR="004E720A">
        <w:t>rule is present</w:t>
      </w:r>
      <w:r>
        <w:t>, only the initiator of the call, i.e., caller, will report metrics to the QoE report server. When absent all parties report metrics.</w:t>
      </w:r>
    </w:p>
    <w:p w14:paraId="6BA42BD6" w14:textId="77777777" w:rsidR="00B35D29" w:rsidRDefault="00B35D29">
      <w:r>
        <w:t xml:space="preserve">The </w:t>
      </w:r>
      <w:r w:rsidR="008512C6">
        <w:rPr>
          <w:i/>
          <w:iCs/>
        </w:rPr>
        <w:t>S</w:t>
      </w:r>
      <w:r>
        <w:rPr>
          <w:i/>
          <w:iCs/>
        </w:rPr>
        <w:t>amplePercentage</w:t>
      </w:r>
      <w:r>
        <w:t xml:space="preserve"> rule can be used to set a percentage sample of calls which should report reception. This can be useful for statistical data analysis of large populations while increasing scalability due to reduced total uplink signalling. The </w:t>
      </w:r>
      <w:r>
        <w:rPr>
          <w:i/>
          <w:iCs/>
        </w:rPr>
        <w:t xml:space="preserve">sample_percentage </w:t>
      </w:r>
      <w:r>
        <w:rPr>
          <w:iCs/>
        </w:rPr>
        <w:t>parameter</w:t>
      </w:r>
      <w:r>
        <w:t xml:space="preserve"> takes on a value between 0 and 100, including the use of decimals. It is recommended that no more than 3 digits follow a decimal point (e.g. 67.323 is sufficient precision).</w:t>
      </w:r>
    </w:p>
    <w:p w14:paraId="14329586" w14:textId="77777777" w:rsidR="00B35D29" w:rsidRDefault="00B35D29">
      <w:r>
        <w:t xml:space="preserve">When the </w:t>
      </w:r>
      <w:r>
        <w:rPr>
          <w:i/>
          <w:iCs/>
        </w:rPr>
        <w:t>SamplePercentage</w:t>
      </w:r>
      <w:r>
        <w:t xml:space="preserve"> rule is not present or its </w:t>
      </w:r>
      <w:r>
        <w:rPr>
          <w:i/>
          <w:iCs/>
        </w:rPr>
        <w:t>sample_percentage</w:t>
      </w:r>
      <w:r>
        <w:rPr>
          <w:iCs/>
        </w:rPr>
        <w:t xml:space="preserve"> parameter </w:t>
      </w:r>
      <w:r>
        <w:t xml:space="preserve">value is 100 each MTSI client shall send metric report(s). If the </w:t>
      </w:r>
      <w:r>
        <w:rPr>
          <w:i/>
          <w:iCs/>
        </w:rPr>
        <w:t>sample_percentage</w:t>
      </w:r>
      <w:r>
        <w:rPr>
          <w:iCs/>
        </w:rPr>
        <w:t xml:space="preserve"> </w:t>
      </w:r>
      <w:r>
        <w:t xml:space="preserve">value is less than 100, the UE generates a random number which is uniformly distributed in the range of 0 to 100. The UE sends the reception report when the generated random number is of a lower value than the </w:t>
      </w:r>
      <w:r>
        <w:rPr>
          <w:i/>
          <w:iCs/>
        </w:rPr>
        <w:t>sample_percentage</w:t>
      </w:r>
      <w:r>
        <w:rPr>
          <w:iCs/>
        </w:rPr>
        <w:t xml:space="preserve"> </w:t>
      </w:r>
      <w:r>
        <w:t>value.</w:t>
      </w:r>
    </w:p>
    <w:p w14:paraId="739EF4FE" w14:textId="77777777" w:rsidR="00B35D29" w:rsidRDefault="00B35D29">
      <w:r>
        <w:t xml:space="preserve">The </w:t>
      </w:r>
      <w:r>
        <w:rPr>
          <w:i/>
        </w:rPr>
        <w:t>LimitSessionInterval</w:t>
      </w:r>
      <w:r>
        <w:t xml:space="preserve"> rule is used to limit the time interval between consecutive calls that report metrics. The </w:t>
      </w:r>
      <w:r>
        <w:rPr>
          <w:i/>
        </w:rPr>
        <w:t>min_interval</w:t>
      </w:r>
      <w:r>
        <w:t xml:space="preserve"> parameter for this rule indicates the minimum time distance between the start of two calls that are allowed to report metrics. When this rule is absent there is no limitation on the minimum time interval.</w:t>
      </w:r>
    </w:p>
    <w:p w14:paraId="3429A0C5" w14:textId="77777777" w:rsidR="00B35D29" w:rsidRDefault="00B35D29">
      <w:r>
        <w:t>In case multiple rules are defined in the Management Object, the MTSI client should only report metrics when all individual rules evaluate to true (i.e. the rules are logically ANDed). In case no rules are present the MTSI client should always report metrics (see also clause 16.4 for metrics reporting procedures).</w:t>
      </w:r>
    </w:p>
    <w:p w14:paraId="3C098001" w14:textId="77777777" w:rsidR="00B35D29" w:rsidRDefault="00B35D29">
      <w:r>
        <w:t>An example for a QoE metric reporting rule is shown below:</w:t>
      </w:r>
    </w:p>
    <w:p w14:paraId="5380896B" w14:textId="77777777" w:rsidR="00921F37" w:rsidRDefault="00921F37" w:rsidP="00921F37">
      <w:r>
        <w:tab/>
        <w:t>3GPP-QoE-Rule:OnlyCallerReports,SamplePercentage;sample_percentage=10.0,</w:t>
      </w:r>
      <w:r>
        <w:br/>
        <w:t xml:space="preserve">                                  LimitSessionInterval;min_interval=300,</w:t>
      </w:r>
      <w:r>
        <w:br/>
        <w:t xml:space="preserve">                                   </w:t>
      </w:r>
    </w:p>
    <w:p w14:paraId="0524ACA9" w14:textId="77777777" w:rsidR="00B35D29" w:rsidRDefault="00B35D29">
      <w:r>
        <w:t>This example rule defines</w:t>
      </w:r>
      <w:r w:rsidR="00921F37">
        <w:t xml:space="preserve"> that only the caller shall report, and only for 10% of the sessions, with</w:t>
      </w:r>
      <w:r>
        <w:t xml:space="preserve"> the minimum time interval between the start times of two consecutive calls that report metrics to be 5 minutes.</w:t>
      </w:r>
    </w:p>
    <w:p w14:paraId="6B007A40" w14:textId="77777777" w:rsidR="00B35D29" w:rsidRDefault="00B35D29">
      <w:pPr>
        <w:pStyle w:val="Heading2"/>
        <w:rPr>
          <w:lang w:eastAsia="ja-JP"/>
        </w:rPr>
      </w:pPr>
      <w:bookmarkStart w:id="2461" w:name="_Toc26369457"/>
      <w:bookmarkStart w:id="2462" w:name="_Toc36227339"/>
      <w:bookmarkStart w:id="2463" w:name="_Toc36228354"/>
      <w:bookmarkStart w:id="2464" w:name="_Toc36228981"/>
      <w:bookmarkStart w:id="2465" w:name="_Toc68847300"/>
      <w:bookmarkStart w:id="2466" w:name="_Toc74611235"/>
      <w:bookmarkStart w:id="2467" w:name="_Toc75566514"/>
      <w:bookmarkStart w:id="2468" w:name="_Toc89790066"/>
      <w:bookmarkStart w:id="2469" w:name="_Toc89963210"/>
      <w:r>
        <w:t>16.4</w:t>
      </w:r>
      <w:r>
        <w:tab/>
        <w:t>Metrics Reporting</w:t>
      </w:r>
      <w:bookmarkEnd w:id="2461"/>
      <w:bookmarkEnd w:id="2462"/>
      <w:bookmarkEnd w:id="2463"/>
      <w:bookmarkEnd w:id="2464"/>
      <w:bookmarkEnd w:id="2465"/>
      <w:bookmarkEnd w:id="2466"/>
      <w:bookmarkEnd w:id="2467"/>
      <w:bookmarkEnd w:id="2468"/>
      <w:bookmarkEnd w:id="2469"/>
    </w:p>
    <w:p w14:paraId="0C5EE58F" w14:textId="77777777" w:rsidR="00B35D29" w:rsidRDefault="00B35D29">
      <w:r>
        <w:t>When a session is started, the MTSI client must determine whether QoE reporting is required for the session. If the parameter "Enabled" is set to false, no QoE reporting shall be done. If the "Enabled" parameter is set to true the optional "Rule</w:t>
      </w:r>
      <w:r w:rsidR="006D1158">
        <w:t>s</w:t>
      </w:r>
      <w:r>
        <w:t>" parameters are checked (sub-clause 16.3.3) to define if QoE reporting shall be done.</w:t>
      </w:r>
    </w:p>
    <w:p w14:paraId="2F995F9D" w14:textId="77777777" w:rsidR="00B35D29" w:rsidRDefault="00B35D29">
      <w:r>
        <w:t>Once the need for QoE reporting has been established, the client shall continuously compute all specified metrics for each measurement interval period, according to the "Measure-Resolution" parameter (sub-clause 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9F5DA83" w14:textId="77777777" w:rsidR="00B35D29" w:rsidRDefault="00B35D29">
      <w:r>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57CC8A36" w14:textId="77777777" w:rsidR="00B35D29" w:rsidRDefault="00B35D29">
      <w:r>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5CDF236A" w14:textId="77777777" w:rsidR="00B35D29" w:rsidRDefault="00B35D29">
      <w:r>
        <w:lastRenderedPageBreak/>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775E85A0" w14:textId="77777777" w:rsidR="00B35D29" w:rsidRDefault="00B35D29">
      <w:r>
        <w:t xml:space="preserve">The MTSI client shall send QoE report messages to the server in accordance with the specified reporting interval "Sending-Rate" (sub-clause 16.3.2). All stored metrics data shall then be sent to the server, and then deleted from the metrics storage. </w:t>
      </w:r>
    </w:p>
    <w:p w14:paraId="00394F74" w14:textId="77777777" w:rsidR="00B35D29" w:rsidRDefault="00B35D29">
      <w:r>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31A9C03A" w14:textId="77777777" w:rsidR="00B35D29" w:rsidRDefault="006D1158">
      <w:r>
        <w:t>If QoE configuration has been done via the OMA MO, t</w:t>
      </w:r>
      <w:r w:rsidR="00B35D29">
        <w:t xml:space="preserve">he client shall send QoE reports using the HTTP (RFC 2616 [73]) POST request carrying XML formatted metadata. If the optional "APN" parameter is defined in the OMA managed object, that APN shall be used for establishing the PDP context </w:t>
      </w:r>
      <w:r w:rsidR="005B72AE">
        <w:rPr>
          <w:rFonts w:hint="eastAsia"/>
          <w:lang w:eastAsia="ko-KR"/>
        </w:rPr>
        <w:t xml:space="preserve">or EPS bearer </w:t>
      </w:r>
      <w:r w:rsidR="00B35D29">
        <w:t>on which the QoE metric reports will be transmitted. The MTSI client randomly selects one of the URIs from the MO "Server" parameter, with uniform distribution.</w:t>
      </w:r>
    </w:p>
    <w:p w14:paraId="5840358E" w14:textId="77777777" w:rsidR="006D1158" w:rsidRDefault="006D1158">
      <w:r>
        <w:t>If QoE configuration has been done via the QMC functionality (see clause 16.5), the client shall also send the QoE reports as described in clause 16.5.</w:t>
      </w:r>
    </w:p>
    <w:p w14:paraId="32537190" w14:textId="77777777" w:rsidR="00B35D29" w:rsidRDefault="00B35D29">
      <w:r>
        <w:t>Each QoE report is formatted in XML according the following XML schema (sub-clause 16.4.1). An informative example of a single reception report XML object is also given (sub-clause 16.4.2). The reports should be compressed using GZIP only if the MO parameter "Format" specifies this.</w:t>
      </w:r>
    </w:p>
    <w:p w14:paraId="46386725" w14:textId="77777777" w:rsidR="00B35D29" w:rsidRDefault="00B35D29">
      <w:r>
        <w:t>Each QoE Metrics element has a set of attributes and any number of media level QoE Metrics elements. All attributes are defined in sub-clause 16.4.1 and correspond to the QoE metrics listed in sub-clause 16.2. Individual metrics can be selected as described in sub-clause 16.3.2.</w:t>
      </w:r>
    </w:p>
    <w:p w14:paraId="7CD9DB5E" w14:textId="77777777" w:rsidR="00B35D29" w:rsidRDefault="00B35D29">
      <w:r>
        <w:t>Except for the media level QoE metrics, the following parameters shall be reported for each report:</w:t>
      </w:r>
    </w:p>
    <w:p w14:paraId="4CC198B0" w14:textId="77777777" w:rsidR="00B35D29" w:rsidRDefault="00B35D29">
      <w:pPr>
        <w:pStyle w:val="B1"/>
      </w:pPr>
      <w:r>
        <w:t>-</w:t>
      </w:r>
      <w:r>
        <w:tab/>
        <w:t xml:space="preserve">The </w:t>
      </w:r>
      <w:r>
        <w:rPr>
          <w:i/>
          <w:iCs/>
        </w:rPr>
        <w:t>callId</w:t>
      </w:r>
      <w:r>
        <w:t xml:space="preserve"> attribute identifies the call identity of the SIP session.</w:t>
      </w:r>
    </w:p>
    <w:p w14:paraId="3A0B7560" w14:textId="77777777" w:rsidR="00B35D29" w:rsidRDefault="00B35D29">
      <w:pPr>
        <w:pStyle w:val="B1"/>
      </w:pPr>
      <w:r>
        <w:t>-</w:t>
      </w:r>
      <w:r>
        <w:tab/>
        <w:t xml:space="preserve">The </w:t>
      </w:r>
      <w:r>
        <w:rPr>
          <w:i/>
          <w:iCs/>
        </w:rPr>
        <w:t>clientId</w:t>
      </w:r>
      <w:r>
        <w:t xml:space="preserve"> attribute is unique identifier for the receiver, e.g. an MSISDN of the UE as defined in [</w:t>
      </w:r>
      <w:r w:rsidR="002A03FA">
        <w:t>80</w:t>
      </w:r>
      <w:r>
        <w:t>].</w:t>
      </w:r>
    </w:p>
    <w:p w14:paraId="64A2AAC1" w14:textId="77777777" w:rsidR="00B35D29" w:rsidRDefault="00B35D29">
      <w:pPr>
        <w:pStyle w:val="B1"/>
      </w:pPr>
      <w:r>
        <w:t>-</w:t>
      </w:r>
      <w:r>
        <w:tab/>
        <w:t xml:space="preserve">The </w:t>
      </w:r>
      <w:r>
        <w:rPr>
          <w:i/>
        </w:rPr>
        <w:t>startTime</w:t>
      </w:r>
      <w:r>
        <w:t xml:space="preserve"> and </w:t>
      </w:r>
      <w:r>
        <w:rPr>
          <w:i/>
        </w:rPr>
        <w:t>stopTime</w:t>
      </w:r>
      <w:r>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Pr>
          <w:i/>
        </w:rPr>
        <w:t>stopTime</w:t>
      </w:r>
      <w:r>
        <w:t xml:space="preserve"> attribute to correct the timestamps if necessary.</w:t>
      </w:r>
    </w:p>
    <w:p w14:paraId="4F7DA7DF" w14:textId="77777777" w:rsidR="00B35D29" w:rsidRDefault="00B35D29">
      <w:pPr>
        <w:pStyle w:val="B1"/>
      </w:pPr>
      <w:r>
        <w:t>-</w:t>
      </w:r>
      <w:r>
        <w:tab/>
        <w:t xml:space="preserve">The </w:t>
      </w:r>
      <w:r>
        <w:rPr>
          <w:i/>
        </w:rPr>
        <w:t>mediaId</w:t>
      </w:r>
      <w:r>
        <w:t xml:space="preserve"> attribute shall be reported for each media level QoE report, and identifies the port number for the media.</w:t>
      </w:r>
    </w:p>
    <w:p w14:paraId="229DF639" w14:textId="77777777" w:rsidR="00DC1D54" w:rsidRDefault="00DC1D54" w:rsidP="00DC1D54">
      <w:pPr>
        <w:pStyle w:val="B1"/>
      </w:pPr>
      <w:r>
        <w:tab/>
      </w:r>
      <w:r w:rsidRPr="00047E27">
        <w:t xml:space="preserve">If the attribute </w:t>
      </w:r>
      <w:r w:rsidRPr="00047E27">
        <w:rPr>
          <w:i/>
        </w:rPr>
        <w:t>qoeReferenceId</w:t>
      </w:r>
      <w:r w:rsidRPr="00047E27">
        <w:t xml:space="preserve"> </w:t>
      </w:r>
      <w:r>
        <w:t>was</w:t>
      </w:r>
      <w:r w:rsidRPr="00047E27">
        <w:t xml:space="preserve"> defined in the</w:t>
      </w:r>
      <w:r>
        <w:t xml:space="preserve"> QMC configuration (see clause 16.5</w:t>
      </w:r>
      <w:r w:rsidRPr="00047E27">
        <w:t>.2), the value shall be copied into each QoE report, to facilitate n</w:t>
      </w:r>
      <w:r>
        <w:t>etwork-side correlation (see [17</w:t>
      </w:r>
      <w:r w:rsidR="00FB27A5">
        <w:t>8</w:t>
      </w:r>
      <w:r w:rsidRPr="00047E27">
        <w:t>]). If th</w:t>
      </w:r>
      <w:r>
        <w:t>is</w:t>
      </w:r>
      <w:r w:rsidRPr="00047E27">
        <w:t xml:space="preserve"> attribute w</w:t>
      </w:r>
      <w:r>
        <w:t>as defin</w:t>
      </w:r>
      <w:r w:rsidRPr="00047E27">
        <w:t xml:space="preserve">ed, the attribute </w:t>
      </w:r>
      <w:r w:rsidRPr="00047E27">
        <w:rPr>
          <w:i/>
        </w:rPr>
        <w:t>recordingSessionId</w:t>
      </w:r>
      <w:r w:rsidRPr="00047E27">
        <w:t xml:space="preserve"> shall also be returned for each QoE report. The </w:t>
      </w:r>
      <w:r w:rsidRPr="00047E27">
        <w:rPr>
          <w:i/>
        </w:rPr>
        <w:t>recordingSessionId</w:t>
      </w:r>
      <w:r w:rsidRPr="00047E27">
        <w:t xml:space="preserve"> is a two-byte octet defined by the client. It shall remain the same for all QoE reports</w:t>
      </w:r>
      <w:r>
        <w:t xml:space="preserve"> belonging to the same</w:t>
      </w:r>
      <w:r w:rsidRPr="00047E27">
        <w:t xml:space="preserve"> session, and it should be different for QoE reports </w:t>
      </w:r>
      <w:r>
        <w:t>belonging to different</w:t>
      </w:r>
      <w:r w:rsidRPr="00047E27">
        <w:t xml:space="preserve"> sessions.</w:t>
      </w:r>
    </w:p>
    <w:p w14:paraId="20FBA4E0" w14:textId="77777777" w:rsidR="00DC1D54" w:rsidRDefault="00DC1D54">
      <w:pPr>
        <w:pStyle w:val="B1"/>
      </w:pPr>
    </w:p>
    <w:p w14:paraId="70F0F9BE" w14:textId="77777777" w:rsidR="00B35D29" w:rsidRPr="002E11B8" w:rsidRDefault="00B35D29">
      <w:pPr>
        <w:pStyle w:val="Heading3"/>
        <w:rPr>
          <w:lang w:val="de-DE"/>
        </w:rPr>
      </w:pPr>
      <w:bookmarkStart w:id="2470" w:name="_Toc26369458"/>
      <w:bookmarkStart w:id="2471" w:name="_Toc36227340"/>
      <w:bookmarkStart w:id="2472" w:name="_Toc36228355"/>
      <w:bookmarkStart w:id="2473" w:name="_Toc36228982"/>
      <w:bookmarkStart w:id="2474" w:name="_Toc68847301"/>
      <w:bookmarkStart w:id="2475" w:name="_Toc74611236"/>
      <w:bookmarkStart w:id="2476" w:name="_Toc75566515"/>
      <w:bookmarkStart w:id="2477" w:name="_Toc89790067"/>
      <w:bookmarkStart w:id="2478" w:name="_Toc89963211"/>
      <w:r w:rsidRPr="002E11B8">
        <w:rPr>
          <w:lang w:val="de-DE"/>
        </w:rPr>
        <w:t>16.4.1</w:t>
      </w:r>
      <w:r w:rsidRPr="002E11B8">
        <w:rPr>
          <w:lang w:val="de-DE"/>
        </w:rPr>
        <w:tab/>
        <w:t>XML schema for QoE report message</w:t>
      </w:r>
      <w:bookmarkEnd w:id="2470"/>
      <w:bookmarkEnd w:id="2471"/>
      <w:bookmarkEnd w:id="2472"/>
      <w:bookmarkEnd w:id="2473"/>
      <w:bookmarkEnd w:id="2474"/>
      <w:bookmarkEnd w:id="2475"/>
      <w:bookmarkEnd w:id="2476"/>
      <w:bookmarkEnd w:id="2477"/>
      <w:bookmarkEnd w:id="2478"/>
    </w:p>
    <w:p w14:paraId="67A9DC17" w14:textId="77777777" w:rsidR="00B35D29" w:rsidRPr="002E11B8" w:rsidRDefault="00B35D29">
      <w:pPr>
        <w:pStyle w:val="PL"/>
        <w:rPr>
          <w:lang w:val="de-DE"/>
        </w:rPr>
      </w:pPr>
      <w:r w:rsidRPr="002E11B8">
        <w:rPr>
          <w:lang w:val="de-DE"/>
        </w:rPr>
        <w:t>&lt;?xml version="1.0" encoding="UTF-8"?&gt;</w:t>
      </w:r>
    </w:p>
    <w:p w14:paraId="7A6D581C" w14:textId="77777777" w:rsidR="00B35D29" w:rsidRPr="002E11B8" w:rsidRDefault="00B35D29">
      <w:pPr>
        <w:pStyle w:val="PL"/>
        <w:rPr>
          <w:lang w:val="de-DE"/>
        </w:rPr>
      </w:pPr>
      <w:r w:rsidRPr="002E11B8">
        <w:rPr>
          <w:lang w:val="de-DE"/>
        </w:rPr>
        <w:t>&lt;xs:schema xmlns:xs="http://www.w3.org/2001/XMLSchema"</w:t>
      </w:r>
    </w:p>
    <w:p w14:paraId="4FDA30BE" w14:textId="77777777" w:rsidR="00B35D29" w:rsidRPr="001128EF" w:rsidRDefault="00B35D29">
      <w:pPr>
        <w:pStyle w:val="PL"/>
        <w:rPr>
          <w:lang w:val="de-DE"/>
        </w:rPr>
      </w:pPr>
      <w:r w:rsidRPr="001128EF">
        <w:rPr>
          <w:lang w:val="de-DE"/>
        </w:rPr>
        <w:t xml:space="preserve">targetNamespace="urn:3gpp:metadata:2008:MTSI:qoereport" </w:t>
      </w:r>
    </w:p>
    <w:p w14:paraId="008CCB8F" w14:textId="77777777" w:rsidR="00B35D29" w:rsidRPr="001128EF" w:rsidRDefault="00B35D29">
      <w:pPr>
        <w:pStyle w:val="PL"/>
        <w:rPr>
          <w:lang w:val="de-DE"/>
        </w:rPr>
      </w:pPr>
      <w:r w:rsidRPr="001128EF">
        <w:rPr>
          <w:lang w:val="de-DE"/>
        </w:rPr>
        <w:t xml:space="preserve">xmlns="urn:3gpp:metadata:2008:MTSI:qoereport" </w:t>
      </w:r>
    </w:p>
    <w:p w14:paraId="3469DAF5" w14:textId="77777777" w:rsidR="00B35D29" w:rsidRPr="00873A67" w:rsidRDefault="00B35D29">
      <w:pPr>
        <w:pStyle w:val="PL"/>
        <w:rPr>
          <w:lang w:val="de-DE"/>
        </w:rPr>
      </w:pPr>
      <w:r w:rsidRPr="001128EF">
        <w:rPr>
          <w:lang w:val="de-DE"/>
        </w:rPr>
        <w:tab/>
      </w:r>
      <w:r w:rsidRPr="00873A67">
        <w:rPr>
          <w:lang w:val="de-DE"/>
        </w:rPr>
        <w:t>elementFormDefault="qualified"&gt;</w:t>
      </w:r>
    </w:p>
    <w:p w14:paraId="5C01B0B6" w14:textId="77777777" w:rsidR="00B35D29" w:rsidRPr="00873A67" w:rsidRDefault="00B35D29">
      <w:pPr>
        <w:pStyle w:val="PL"/>
        <w:rPr>
          <w:lang w:val="de-DE"/>
        </w:rPr>
      </w:pPr>
      <w:r w:rsidRPr="00873A67">
        <w:rPr>
          <w:lang w:val="de-DE"/>
        </w:rPr>
        <w:tab/>
        <w:t>&lt;xs:element name="QoeReport" type="QoeReportType"/&gt;</w:t>
      </w:r>
    </w:p>
    <w:p w14:paraId="47E514F0" w14:textId="77777777" w:rsidR="00B35D29" w:rsidRPr="00873A67" w:rsidRDefault="00B35D29">
      <w:pPr>
        <w:pStyle w:val="PL"/>
        <w:rPr>
          <w:lang w:val="de-DE"/>
        </w:rPr>
      </w:pPr>
    </w:p>
    <w:p w14:paraId="3A61230A" w14:textId="77777777" w:rsidR="00E939B5" w:rsidRPr="00E76BA3" w:rsidRDefault="00B35D29">
      <w:pPr>
        <w:pStyle w:val="PL"/>
        <w:rPr>
          <w:lang w:val="de-DE"/>
        </w:rPr>
      </w:pPr>
      <w:r w:rsidRPr="00873A67">
        <w:rPr>
          <w:lang w:val="de-DE"/>
        </w:rPr>
        <w:tab/>
      </w:r>
      <w:r w:rsidRPr="00E76BA3">
        <w:rPr>
          <w:lang w:val="de-DE"/>
        </w:rPr>
        <w:t>&lt;xs:complexType name="QoeReportType"&gt;</w:t>
      </w:r>
    </w:p>
    <w:p w14:paraId="3B8A0708" w14:textId="77777777" w:rsidR="00B35D29" w:rsidRPr="00E76BA3" w:rsidRDefault="0007623F">
      <w:pPr>
        <w:pStyle w:val="PL"/>
        <w:rPr>
          <w:lang w:val="de-DE"/>
        </w:rPr>
      </w:pPr>
      <w:r>
        <w:rPr>
          <w:lang w:val="de-DE"/>
        </w:rPr>
        <w:tab/>
      </w:r>
      <w:r w:rsidR="00E939B5" w:rsidRPr="00E76BA3">
        <w:rPr>
          <w:lang w:val="de-DE"/>
        </w:rPr>
        <w:t>&lt;xs:sequence&gt;</w:t>
      </w:r>
    </w:p>
    <w:p w14:paraId="393C93ED" w14:textId="77777777" w:rsidR="00B35D29" w:rsidRPr="00E76BA3" w:rsidRDefault="0007623F">
      <w:pPr>
        <w:pStyle w:val="PL"/>
        <w:rPr>
          <w:lang w:val="de-DE"/>
        </w:rPr>
      </w:pPr>
      <w:r>
        <w:rPr>
          <w:lang w:val="de-DE"/>
        </w:rPr>
        <w:tab/>
      </w:r>
      <w:r w:rsidR="00E939B5" w:rsidRPr="00E76BA3">
        <w:rPr>
          <w:lang w:val="de-DE"/>
        </w:rPr>
        <w:tab/>
      </w:r>
      <w:r w:rsidR="00B35D29" w:rsidRPr="00E76BA3">
        <w:rPr>
          <w:lang w:val="de-DE"/>
        </w:rPr>
        <w:t>&lt;xs:element name="statisticalReport" type="starType" minOccurs="0"</w:t>
      </w:r>
    </w:p>
    <w:p w14:paraId="6403B2A7" w14:textId="77777777" w:rsidR="00B35D29" w:rsidRDefault="0007623F">
      <w:pPr>
        <w:pStyle w:val="PL"/>
      </w:pPr>
      <w:r>
        <w:rPr>
          <w:lang w:val="de-DE"/>
        </w:rPr>
        <w:tab/>
      </w:r>
      <w:r>
        <w:rPr>
          <w:lang w:val="de-DE"/>
        </w:rPr>
        <w:tab/>
      </w:r>
      <w:r w:rsidR="00B35D29">
        <w:t>maxOccurs="unbounded"/&gt;</w:t>
      </w:r>
    </w:p>
    <w:p w14:paraId="7CE99C69" w14:textId="77777777" w:rsidR="00B35D29" w:rsidRDefault="0007623F">
      <w:pPr>
        <w:pStyle w:val="PL"/>
      </w:pPr>
      <w:r>
        <w:tab/>
      </w:r>
      <w:r w:rsidR="00142DD0">
        <w:tab/>
      </w:r>
      <w:r w:rsidR="00B35D29">
        <w:t>&lt;xs:any namespace="##other" processContents="skip" minOccurs="0"</w:t>
      </w:r>
    </w:p>
    <w:p w14:paraId="29226FFE" w14:textId="77777777" w:rsidR="00B35D29" w:rsidRDefault="0007623F">
      <w:pPr>
        <w:pStyle w:val="PL"/>
      </w:pPr>
      <w:r>
        <w:tab/>
      </w:r>
      <w:r>
        <w:tab/>
      </w:r>
      <w:r w:rsidR="00B35D29">
        <w:t>maxOccurs="unbounded"/&gt;</w:t>
      </w:r>
    </w:p>
    <w:p w14:paraId="292F22E4" w14:textId="77777777" w:rsidR="00142DD0" w:rsidRPr="008038DC" w:rsidRDefault="0007623F" w:rsidP="00142DD0">
      <w:pPr>
        <w:pStyle w:val="PL"/>
      </w:pPr>
      <w:r>
        <w:lastRenderedPageBreak/>
        <w:tab/>
      </w:r>
      <w:r w:rsidR="00142DD0" w:rsidRPr="008038DC">
        <w:t>&lt;/xs:sequence&gt;</w:t>
      </w:r>
    </w:p>
    <w:p w14:paraId="105A4079" w14:textId="77777777" w:rsidR="00142DD0" w:rsidRPr="008038DC" w:rsidRDefault="0007623F">
      <w:pPr>
        <w:pStyle w:val="PL"/>
      </w:pPr>
      <w:r>
        <w:tab/>
      </w:r>
      <w:r w:rsidR="00142DD0" w:rsidRPr="008038DC">
        <w:t>&lt;xs:anyAttribute processContents="skip"/&gt;</w:t>
      </w:r>
    </w:p>
    <w:p w14:paraId="71682BE9" w14:textId="77777777" w:rsidR="00B35D29" w:rsidRDefault="00B35D29">
      <w:pPr>
        <w:pStyle w:val="PL"/>
      </w:pPr>
      <w:r w:rsidRPr="008038DC">
        <w:tab/>
      </w:r>
      <w:r>
        <w:t>&lt;/xs:complexType&gt;</w:t>
      </w:r>
    </w:p>
    <w:p w14:paraId="44696E33" w14:textId="77777777" w:rsidR="00B35D29" w:rsidRDefault="00B35D29">
      <w:pPr>
        <w:pStyle w:val="PL"/>
      </w:pPr>
    </w:p>
    <w:p w14:paraId="1BB56B61" w14:textId="77777777" w:rsidR="00B35D29" w:rsidRDefault="00B35D29">
      <w:pPr>
        <w:pStyle w:val="PL"/>
      </w:pPr>
      <w:r>
        <w:tab/>
        <w:t>&lt;xs:complexType name="starType"&gt;</w:t>
      </w:r>
    </w:p>
    <w:p w14:paraId="19E51B58" w14:textId="77777777" w:rsidR="00142DD0" w:rsidRDefault="0007623F">
      <w:pPr>
        <w:pStyle w:val="PL"/>
      </w:pPr>
      <w:r>
        <w:tab/>
      </w:r>
      <w:r w:rsidR="00142DD0">
        <w:t>&lt;xs:sequence&gt;</w:t>
      </w:r>
    </w:p>
    <w:p w14:paraId="0556ADCE" w14:textId="77777777" w:rsidR="00B35D29" w:rsidRDefault="0007623F">
      <w:pPr>
        <w:pStyle w:val="PL"/>
      </w:pPr>
      <w:r>
        <w:tab/>
      </w:r>
      <w:r w:rsidR="00142DD0">
        <w:tab/>
      </w:r>
      <w:r w:rsidR="00B35D29">
        <w:t>&lt;xs:element name="mediaLevelQoeMetrics" type="mediaLevelQoeMetricsType" minOccurs="1"</w:t>
      </w:r>
    </w:p>
    <w:p w14:paraId="6956591A" w14:textId="77777777" w:rsidR="00B35D29" w:rsidRDefault="0007623F">
      <w:pPr>
        <w:pStyle w:val="PL"/>
      </w:pPr>
      <w:r>
        <w:tab/>
      </w:r>
      <w:r>
        <w:tab/>
      </w:r>
      <w:r w:rsidR="00B35D29">
        <w:t>maxOccurs="unbounded"/&gt;</w:t>
      </w:r>
    </w:p>
    <w:p w14:paraId="30A52D29" w14:textId="77777777" w:rsidR="00142DD0" w:rsidRDefault="0007623F">
      <w:pPr>
        <w:pStyle w:val="PL"/>
      </w:pPr>
      <w:r>
        <w:tab/>
      </w:r>
      <w:r w:rsidR="00142DD0">
        <w:t>&lt;/xs:sequence&gt;</w:t>
      </w:r>
    </w:p>
    <w:p w14:paraId="4BC25B41" w14:textId="77777777" w:rsidR="00B35D29" w:rsidRDefault="0007623F">
      <w:pPr>
        <w:pStyle w:val="PL"/>
      </w:pPr>
      <w:r>
        <w:tab/>
      </w:r>
      <w:r w:rsidR="00B35D29">
        <w:t>&lt;xs:attribute name="startTime" type="xs:unsignedLong" use="required"/&gt;</w:t>
      </w:r>
    </w:p>
    <w:p w14:paraId="7A33B2E3" w14:textId="77777777" w:rsidR="00B35D29" w:rsidRDefault="0007623F">
      <w:pPr>
        <w:pStyle w:val="PL"/>
      </w:pPr>
      <w:r>
        <w:tab/>
      </w:r>
      <w:r w:rsidR="00B35D29">
        <w:t>&lt;xs:attribute name="stopTime" type="xs:unsignedLong" use="required"/&gt;</w:t>
      </w:r>
    </w:p>
    <w:p w14:paraId="2C62AC59" w14:textId="77777777" w:rsidR="00B35D29" w:rsidRDefault="0007623F">
      <w:pPr>
        <w:pStyle w:val="PL"/>
      </w:pPr>
      <w:r>
        <w:tab/>
      </w:r>
      <w:r w:rsidR="00B35D29">
        <w:t>&lt;xs:attribute name="callId" type="xs:string" use="required"/&gt;</w:t>
      </w:r>
    </w:p>
    <w:p w14:paraId="607A8BCD" w14:textId="77777777" w:rsidR="00B35D29" w:rsidRDefault="0007623F">
      <w:pPr>
        <w:pStyle w:val="PL"/>
      </w:pPr>
      <w:r>
        <w:tab/>
      </w:r>
      <w:r w:rsidR="00B35D29">
        <w:t>&lt;xs:attribute name="clientId" type="xs:string" use="required"/&gt;</w:t>
      </w:r>
    </w:p>
    <w:p w14:paraId="58521D86" w14:textId="77777777" w:rsidR="00DC1D54" w:rsidRDefault="00DC1D54" w:rsidP="00DC1D54">
      <w:pPr>
        <w:pStyle w:val="PL"/>
        <w:rPr>
          <w:noProof w:val="0"/>
          <w:color w:val="000096"/>
          <w:lang w:eastAsia="de-DE"/>
        </w:rPr>
      </w:pPr>
      <w:r>
        <w:rPr>
          <w:noProof w:val="0"/>
          <w:color w:val="000096"/>
          <w:lang w:eastAsia="de-DE"/>
        </w:rPr>
        <w:t xml:space="preserve">    &lt;xs:attribute name="qoeReferenceId" type="xs:hexBinary" use="optional"/&gt;</w:t>
      </w:r>
    </w:p>
    <w:p w14:paraId="614386A7" w14:textId="77777777" w:rsidR="00DC1D54" w:rsidRDefault="00DC1D54" w:rsidP="00DC1D54">
      <w:pPr>
        <w:pStyle w:val="PL"/>
      </w:pPr>
      <w:r>
        <w:rPr>
          <w:noProof w:val="0"/>
          <w:color w:val="000096"/>
          <w:lang w:eastAsia="de-DE"/>
        </w:rPr>
        <w:t xml:space="preserve">    &lt;xs:attribute name="recordingSessionId" type="xs:hexBinary" use="optional"/&gt;</w:t>
      </w:r>
    </w:p>
    <w:p w14:paraId="7691A0DD" w14:textId="77777777" w:rsidR="00DC1D54" w:rsidRDefault="00DC1D54">
      <w:pPr>
        <w:pStyle w:val="PL"/>
      </w:pPr>
    </w:p>
    <w:p w14:paraId="4BD52337" w14:textId="77777777" w:rsidR="00B35D29" w:rsidRPr="00FB6B0B" w:rsidRDefault="0007623F">
      <w:pPr>
        <w:pStyle w:val="PL"/>
        <w:rPr>
          <w:lang w:val="fr-FR"/>
        </w:rPr>
      </w:pPr>
      <w:r>
        <w:tab/>
      </w:r>
      <w:r w:rsidR="00B35D29" w:rsidRPr="00FB6B0B">
        <w:rPr>
          <w:lang w:val="fr-FR"/>
        </w:rPr>
        <w:t>&lt;xs:anyAttribute processContents="skip"/&gt;</w:t>
      </w:r>
    </w:p>
    <w:p w14:paraId="4AB4C23B" w14:textId="77777777" w:rsidR="00B35D29" w:rsidRPr="00FB6B0B" w:rsidRDefault="00B35D29">
      <w:pPr>
        <w:pStyle w:val="PL"/>
        <w:rPr>
          <w:lang w:val="fr-FR"/>
        </w:rPr>
      </w:pPr>
      <w:r w:rsidRPr="00FB6B0B">
        <w:rPr>
          <w:lang w:val="fr-FR"/>
        </w:rPr>
        <w:tab/>
        <w:t>&lt;/xs:complexType&gt;</w:t>
      </w:r>
    </w:p>
    <w:p w14:paraId="138C35B1" w14:textId="77777777" w:rsidR="00B35D29" w:rsidRPr="00FB6B0B" w:rsidRDefault="00B35D29">
      <w:pPr>
        <w:pStyle w:val="PL"/>
        <w:rPr>
          <w:lang w:val="fr-FR"/>
        </w:rPr>
      </w:pPr>
    </w:p>
    <w:p w14:paraId="04F47C21" w14:textId="77777777" w:rsidR="00B35D29" w:rsidRPr="00E76BA3" w:rsidRDefault="00B35D29">
      <w:pPr>
        <w:pStyle w:val="PL"/>
      </w:pPr>
      <w:r w:rsidRPr="00FB6B0B">
        <w:rPr>
          <w:lang w:val="fr-FR"/>
        </w:rPr>
        <w:tab/>
      </w:r>
      <w:r w:rsidRPr="00E76BA3">
        <w:t>&lt;xs:complexType name="mediaLevelQoeMetricsType"&gt;</w:t>
      </w:r>
    </w:p>
    <w:p w14:paraId="324AB3A3" w14:textId="77777777" w:rsidR="00B35D29" w:rsidRPr="00E76BA3" w:rsidRDefault="0007623F">
      <w:pPr>
        <w:pStyle w:val="PL"/>
      </w:pPr>
      <w:r>
        <w:tab/>
      </w:r>
      <w:r w:rsidR="00B35D29" w:rsidRPr="00E76BA3">
        <w:t>&lt;xs:sequence&gt;</w:t>
      </w:r>
    </w:p>
    <w:p w14:paraId="76DA5026" w14:textId="77777777" w:rsidR="00B35D29" w:rsidRPr="00E76BA3" w:rsidRDefault="0007623F">
      <w:pPr>
        <w:pStyle w:val="PL"/>
      </w:pPr>
      <w:r>
        <w:tab/>
      </w:r>
      <w:r w:rsidR="00B35D29" w:rsidRPr="00E76BA3">
        <w:tab/>
        <w:t>&lt;xs:any namespace="##other" processContents="skip" minOccurs="0"</w:t>
      </w:r>
    </w:p>
    <w:p w14:paraId="3041BD23" w14:textId="77777777" w:rsidR="00B35D29" w:rsidRDefault="0007623F">
      <w:pPr>
        <w:pStyle w:val="PL"/>
      </w:pPr>
      <w:r>
        <w:tab/>
      </w:r>
      <w:r>
        <w:tab/>
      </w:r>
      <w:r w:rsidR="00B35D29">
        <w:t>maxOccurs="unbounded"/&gt;</w:t>
      </w:r>
    </w:p>
    <w:p w14:paraId="6501C0F4" w14:textId="77777777" w:rsidR="00B35D29" w:rsidRDefault="0007623F">
      <w:pPr>
        <w:pStyle w:val="PL"/>
      </w:pPr>
      <w:r>
        <w:tab/>
      </w:r>
      <w:r w:rsidR="00B35D29">
        <w:t>&lt;/xs:sequence&gt;</w:t>
      </w:r>
      <w:r w:rsidR="00B35D29">
        <w:tab/>
      </w:r>
    </w:p>
    <w:p w14:paraId="0F54374C" w14:textId="77777777" w:rsidR="00B35D29" w:rsidRDefault="0007623F">
      <w:pPr>
        <w:pStyle w:val="PL"/>
      </w:pPr>
      <w:r>
        <w:tab/>
      </w:r>
      <w:r w:rsidR="00B35D29">
        <w:t>&lt;xs:attribute name="mediaId" type="xs:integer" use="required"/&gt;</w:t>
      </w:r>
    </w:p>
    <w:p w14:paraId="2CDA0C3E" w14:textId="77777777" w:rsidR="00B35D29" w:rsidRDefault="0007623F">
      <w:pPr>
        <w:pStyle w:val="PL"/>
      </w:pPr>
      <w:r>
        <w:tab/>
      </w:r>
      <w:r w:rsidR="00B35D29">
        <w:t>&lt;xs:attribute name="totalCorruptionDuration" type="unsignedLongVectorType"</w:t>
      </w:r>
      <w:r w:rsidR="00B35D29">
        <w:br/>
        <w:t xml:space="preserve">       </w:t>
      </w:r>
      <w:r>
        <w:tab/>
      </w:r>
      <w:r w:rsidR="00B35D29">
        <w:t>use="optional"/&gt;</w:t>
      </w:r>
    </w:p>
    <w:p w14:paraId="441471C0" w14:textId="77777777" w:rsidR="00B35D29" w:rsidRDefault="0007623F">
      <w:pPr>
        <w:pStyle w:val="PL"/>
      </w:pPr>
      <w:r>
        <w:tab/>
      </w:r>
      <w:r w:rsidR="00B35D29">
        <w:t>&lt;xs:attribute name="numberOfCorruptionEvents" type="unsignedLongVectorType"</w:t>
      </w:r>
      <w:r w:rsidR="00B35D29">
        <w:br/>
        <w:t xml:space="preserve">       </w:t>
      </w:r>
      <w:r>
        <w:tab/>
      </w:r>
      <w:r w:rsidR="00B35D29">
        <w:t>use="optional"/&gt;</w:t>
      </w:r>
    </w:p>
    <w:p w14:paraId="5F5CBAAD" w14:textId="77777777" w:rsidR="00B35D29" w:rsidRDefault="0007623F">
      <w:pPr>
        <w:pStyle w:val="PL"/>
      </w:pPr>
      <w:r>
        <w:tab/>
      </w:r>
      <w:r w:rsidR="00B35D29">
        <w:t>&lt;xs:attribute name="corruptionAlternative" type="xs:string" use="optional"/&gt;</w:t>
      </w:r>
    </w:p>
    <w:p w14:paraId="03725638" w14:textId="77777777" w:rsidR="00B35D29" w:rsidRDefault="0007623F">
      <w:pPr>
        <w:pStyle w:val="PL"/>
      </w:pPr>
      <w:r>
        <w:tab/>
      </w:r>
      <w:r w:rsidR="00B35D29">
        <w:t>&lt;xs:attribute name="totalNumberofSuccessivePacketLoss" type="unsignedLongVectorType"</w:t>
      </w:r>
    </w:p>
    <w:p w14:paraId="54624DE0" w14:textId="77777777" w:rsidR="00B35D29" w:rsidRDefault="0007623F">
      <w:pPr>
        <w:pStyle w:val="PL"/>
      </w:pPr>
      <w:r>
        <w:tab/>
      </w:r>
      <w:r w:rsidR="00B35D29">
        <w:tab/>
        <w:t>use="optional"/&gt;</w:t>
      </w:r>
    </w:p>
    <w:p w14:paraId="5A5278AB" w14:textId="77777777" w:rsidR="00B35D29" w:rsidRDefault="0007623F">
      <w:pPr>
        <w:pStyle w:val="PL"/>
      </w:pPr>
      <w:r>
        <w:tab/>
      </w:r>
      <w:r w:rsidR="00B35D29">
        <w:t xml:space="preserve">&lt;xs:attribute name="numberOfSuccessiveLossEvents" type="unsignedLongVectorType" </w:t>
      </w:r>
      <w:r w:rsidR="00B35D29">
        <w:br/>
        <w:t xml:space="preserve">       </w:t>
      </w:r>
      <w:r>
        <w:tab/>
      </w:r>
      <w:r w:rsidR="00B35D29">
        <w:t>use="optional"/&gt;</w:t>
      </w:r>
    </w:p>
    <w:p w14:paraId="28EC2059" w14:textId="77777777" w:rsidR="00B35D29" w:rsidRDefault="0007623F">
      <w:pPr>
        <w:pStyle w:val="PL"/>
      </w:pPr>
      <w:r>
        <w:tab/>
      </w:r>
      <w:r w:rsidR="00B35D29">
        <w:t xml:space="preserve">&lt;xs:attribute name="numberOfReceivedPackets" type="unsignedLongVectorType" </w:t>
      </w:r>
      <w:r w:rsidR="00B35D29">
        <w:br/>
        <w:t xml:space="preserve">       </w:t>
      </w:r>
      <w:r>
        <w:tab/>
      </w:r>
      <w:r w:rsidR="00B35D29">
        <w:t>use="optional"/&gt;</w:t>
      </w:r>
    </w:p>
    <w:p w14:paraId="05A1C336" w14:textId="77777777" w:rsidR="00B35D29" w:rsidRDefault="0007623F">
      <w:pPr>
        <w:pStyle w:val="PL"/>
      </w:pPr>
      <w:r>
        <w:tab/>
      </w:r>
      <w:r w:rsidR="00B35D29">
        <w:t>&lt;xs:attribute name="framerate" type="doubleVectorType" use="optional"/&gt;</w:t>
      </w:r>
    </w:p>
    <w:p w14:paraId="29CAB008" w14:textId="77777777" w:rsidR="00B35D29" w:rsidRDefault="0007623F">
      <w:pPr>
        <w:pStyle w:val="PL"/>
      </w:pPr>
      <w:r>
        <w:tab/>
      </w:r>
      <w:r w:rsidR="00B35D29">
        <w:t>&lt;xs:attribute name="totalJitterDuration" type="doubleVectorType" use="optional"/&gt;</w:t>
      </w:r>
    </w:p>
    <w:p w14:paraId="5FCFEC56" w14:textId="77777777" w:rsidR="00B35D29" w:rsidRDefault="0007623F">
      <w:pPr>
        <w:pStyle w:val="PL"/>
      </w:pPr>
      <w:r>
        <w:tab/>
      </w:r>
      <w:r w:rsidR="00B35D29">
        <w:t>&lt;xs:attribute name="numberOfJitterEvents" type="unsignedLongVectorType"</w:t>
      </w:r>
    </w:p>
    <w:p w14:paraId="46AA7961" w14:textId="77777777" w:rsidR="00B35D29" w:rsidRDefault="0007623F">
      <w:pPr>
        <w:pStyle w:val="PL"/>
      </w:pPr>
      <w:r>
        <w:tab/>
      </w:r>
      <w:r w:rsidR="00B35D29">
        <w:tab/>
        <w:t>use="optional"/&gt;</w:t>
      </w:r>
      <w:r w:rsidR="00B35D29">
        <w:tab/>
      </w:r>
    </w:p>
    <w:p w14:paraId="14FF6BC9" w14:textId="77777777" w:rsidR="00B35D29" w:rsidRDefault="0007623F">
      <w:pPr>
        <w:pStyle w:val="PL"/>
      </w:pPr>
      <w:r>
        <w:tab/>
      </w:r>
      <w:r w:rsidR="00B35D29">
        <w:t>&lt;xs:attribute name="totalSyncLossDuration" type="doubleVectorType" use="optional"/&gt;</w:t>
      </w:r>
    </w:p>
    <w:p w14:paraId="25D6C6ED" w14:textId="77777777" w:rsidR="00B35D29" w:rsidRDefault="0007623F">
      <w:pPr>
        <w:pStyle w:val="PL"/>
      </w:pPr>
      <w:r>
        <w:tab/>
      </w:r>
      <w:r w:rsidR="00B35D29">
        <w:t>&lt;xs:attribute name="numberOfSyncLossEvents" type="unsignedLongVectorType"</w:t>
      </w:r>
    </w:p>
    <w:p w14:paraId="3B9A41D2" w14:textId="77777777" w:rsidR="00B35D29" w:rsidRDefault="0007623F">
      <w:pPr>
        <w:pStyle w:val="PL"/>
      </w:pPr>
      <w:r>
        <w:tab/>
      </w:r>
      <w:r w:rsidR="00B35D29">
        <w:tab/>
        <w:t>use="optional"/&gt;</w:t>
      </w:r>
      <w:r w:rsidR="00B35D29">
        <w:tab/>
      </w:r>
    </w:p>
    <w:p w14:paraId="27DBF952" w14:textId="77777777" w:rsidR="00B35D29" w:rsidRDefault="0007623F">
      <w:pPr>
        <w:pStyle w:val="PL"/>
      </w:pPr>
      <w:r>
        <w:tab/>
      </w:r>
      <w:r w:rsidR="00B35D29">
        <w:t>&lt;xs:attribute name="networkRTT" type="</w:t>
      </w:r>
      <w:r w:rsidR="002A03FA">
        <w:t>unsignedLong</w:t>
      </w:r>
      <w:r w:rsidR="00B35D29">
        <w:t>VectorType" use="optional"/&gt;</w:t>
      </w:r>
    </w:p>
    <w:p w14:paraId="3CF88513" w14:textId="77777777" w:rsidR="00B35D29" w:rsidRDefault="0007623F">
      <w:pPr>
        <w:pStyle w:val="PL"/>
      </w:pPr>
      <w:r>
        <w:tab/>
      </w:r>
      <w:r w:rsidR="00B35D29">
        <w:t>&lt;xs:attribute name="internalRTT" type="</w:t>
      </w:r>
      <w:r w:rsidR="00921F37">
        <w:t>unsignedLong</w:t>
      </w:r>
      <w:r w:rsidR="00B35D29">
        <w:t>VectorType" use="optional"/&gt;</w:t>
      </w:r>
    </w:p>
    <w:p w14:paraId="2515EBEB" w14:textId="77777777" w:rsidR="00B35D29" w:rsidRDefault="0007623F">
      <w:pPr>
        <w:pStyle w:val="PL"/>
      </w:pPr>
      <w:r>
        <w:tab/>
      </w:r>
      <w:r w:rsidR="00B35D29">
        <w:t>&lt;xs:attribute name="codecInfo" type="stringVectorType" use="optional"/&gt;</w:t>
      </w:r>
    </w:p>
    <w:p w14:paraId="55084AD2" w14:textId="77777777" w:rsidR="00B35D29" w:rsidRDefault="0007623F">
      <w:pPr>
        <w:pStyle w:val="PL"/>
      </w:pPr>
      <w:r>
        <w:tab/>
      </w:r>
      <w:r w:rsidR="00B35D29">
        <w:t>&lt;xs:attribute name="codecProfileLevel" type="stringVectorType" use="optional"/&gt;</w:t>
      </w:r>
    </w:p>
    <w:p w14:paraId="3A2B39D3" w14:textId="77777777" w:rsidR="00B35D29" w:rsidRDefault="0007623F">
      <w:pPr>
        <w:pStyle w:val="PL"/>
      </w:pPr>
      <w:r>
        <w:tab/>
      </w:r>
      <w:r w:rsidR="00B35D29">
        <w:t>&lt;xs:attribute name="codecImageSize" type="stringVectorType" use="optional"/&gt;</w:t>
      </w:r>
    </w:p>
    <w:p w14:paraId="27561DD5" w14:textId="77777777" w:rsidR="00B35D29" w:rsidRDefault="0007623F">
      <w:pPr>
        <w:pStyle w:val="PL"/>
      </w:pPr>
      <w:r>
        <w:tab/>
      </w:r>
      <w:r w:rsidR="00B35D29">
        <w:t>&lt;xs:attribute name="averageCodecBitrate" type="doubleVectorType" use="optional"/&gt;</w:t>
      </w:r>
    </w:p>
    <w:p w14:paraId="73006B04" w14:textId="77777777" w:rsidR="00E65EDD" w:rsidRDefault="0007623F" w:rsidP="00E65EDD">
      <w:pPr>
        <w:pStyle w:val="PL"/>
      </w:pPr>
      <w:r>
        <w:tab/>
      </w:r>
      <w:r w:rsidR="00E65EDD">
        <w:t>&lt;xs:attribute name="callSetupTime" type="xs:unsignedLong" use="optional"/&gt;</w:t>
      </w:r>
    </w:p>
    <w:p w14:paraId="2DC3477A" w14:textId="72166ACA" w:rsidR="00B35D29" w:rsidRDefault="00E65EDD" w:rsidP="00E65EDD">
      <w:pPr>
        <w:pStyle w:val="PL"/>
      </w:pPr>
      <w:r>
        <w:tab/>
      </w:r>
    </w:p>
    <w:p w14:paraId="3799D7A8" w14:textId="77777777" w:rsidR="00B35D29" w:rsidRDefault="0007623F">
      <w:pPr>
        <w:pStyle w:val="PL"/>
      </w:pPr>
      <w:r>
        <w:tab/>
      </w:r>
      <w:r w:rsidR="00B35D29">
        <w:t>&lt;xs:anyAttribute processContents="skip"/&gt;</w:t>
      </w:r>
    </w:p>
    <w:p w14:paraId="23F314AF" w14:textId="77777777" w:rsidR="00B35D29" w:rsidRDefault="00B35D29">
      <w:pPr>
        <w:pStyle w:val="PL"/>
      </w:pPr>
      <w:r>
        <w:tab/>
        <w:t>&lt;/xs:complexType&gt;</w:t>
      </w:r>
    </w:p>
    <w:p w14:paraId="3F6D5072" w14:textId="77777777" w:rsidR="00B35D29" w:rsidRDefault="00B35D29">
      <w:pPr>
        <w:pStyle w:val="PL"/>
      </w:pPr>
    </w:p>
    <w:p w14:paraId="5FB3FB35" w14:textId="77777777" w:rsidR="00B35D29" w:rsidRDefault="00B35D29">
      <w:pPr>
        <w:pStyle w:val="PL"/>
      </w:pPr>
      <w:r>
        <w:tab/>
        <w:t>&lt;xs:simpleType name="doubleVectorType"&gt;</w:t>
      </w:r>
    </w:p>
    <w:p w14:paraId="16B8F946" w14:textId="77777777" w:rsidR="00B35D29" w:rsidRDefault="0007623F">
      <w:pPr>
        <w:pStyle w:val="PL"/>
      </w:pPr>
      <w:r>
        <w:tab/>
      </w:r>
      <w:r w:rsidR="00B35D29">
        <w:t>&lt;xs:list itemType="xs:double"/&gt;</w:t>
      </w:r>
    </w:p>
    <w:p w14:paraId="513F9DD0" w14:textId="77777777" w:rsidR="00B35D29" w:rsidRDefault="00B35D29">
      <w:pPr>
        <w:pStyle w:val="PL"/>
      </w:pPr>
      <w:r>
        <w:tab/>
        <w:t xml:space="preserve">&lt;/xs:simpleType&gt; </w:t>
      </w:r>
    </w:p>
    <w:p w14:paraId="109614EC" w14:textId="77777777" w:rsidR="00B35D29" w:rsidRDefault="00B35D29">
      <w:pPr>
        <w:pStyle w:val="PL"/>
      </w:pPr>
    </w:p>
    <w:p w14:paraId="68AD6BD6" w14:textId="77777777" w:rsidR="00B35D29" w:rsidRDefault="00B35D29">
      <w:pPr>
        <w:pStyle w:val="PL"/>
      </w:pPr>
      <w:r>
        <w:tab/>
        <w:t>&lt;xs:simpleType name="stringVectorType"&gt;</w:t>
      </w:r>
    </w:p>
    <w:p w14:paraId="600EE33B" w14:textId="77777777" w:rsidR="00B35D29" w:rsidRDefault="0007623F">
      <w:pPr>
        <w:pStyle w:val="PL"/>
      </w:pPr>
      <w:r>
        <w:tab/>
      </w:r>
      <w:r w:rsidR="00B35D29">
        <w:t>&lt;xs:list itemType="xs:string"/&gt;</w:t>
      </w:r>
    </w:p>
    <w:p w14:paraId="36303D41" w14:textId="77777777" w:rsidR="00B35D29" w:rsidRDefault="00B35D29">
      <w:pPr>
        <w:pStyle w:val="PL"/>
      </w:pPr>
      <w:r>
        <w:tab/>
        <w:t xml:space="preserve">&lt;/xs:simpleType&gt; </w:t>
      </w:r>
    </w:p>
    <w:p w14:paraId="73AAB2E3" w14:textId="77777777" w:rsidR="00B35D29" w:rsidRDefault="00B35D29">
      <w:pPr>
        <w:pStyle w:val="PL"/>
      </w:pPr>
    </w:p>
    <w:p w14:paraId="769DAB38" w14:textId="77777777" w:rsidR="00B35D29" w:rsidRDefault="00B35D29">
      <w:pPr>
        <w:pStyle w:val="PL"/>
      </w:pPr>
      <w:r>
        <w:tab/>
        <w:t>&lt;xs:simpleType name="unsignedLongVectorType"&gt;</w:t>
      </w:r>
    </w:p>
    <w:p w14:paraId="19BE6DD2" w14:textId="77777777" w:rsidR="00B35D29" w:rsidRDefault="0007623F">
      <w:pPr>
        <w:pStyle w:val="PL"/>
      </w:pPr>
      <w:r>
        <w:tab/>
      </w:r>
      <w:r w:rsidR="00B35D29">
        <w:t>&lt;xs:list itemType="xs:unsignedLong"/&gt;</w:t>
      </w:r>
    </w:p>
    <w:p w14:paraId="3987C91D" w14:textId="77777777" w:rsidR="00B35D29" w:rsidRDefault="00B35D29">
      <w:pPr>
        <w:pStyle w:val="PL"/>
      </w:pPr>
      <w:r>
        <w:tab/>
        <w:t>&lt;/xs:simpleType&gt;</w:t>
      </w:r>
    </w:p>
    <w:p w14:paraId="293B1D60" w14:textId="77777777" w:rsidR="00B35D29" w:rsidRDefault="00B35D29">
      <w:pPr>
        <w:pStyle w:val="PL"/>
      </w:pPr>
      <w:r>
        <w:t>&lt;/xs:schema&gt;</w:t>
      </w:r>
    </w:p>
    <w:p w14:paraId="5BE2BC6C" w14:textId="77777777" w:rsidR="00B35D29" w:rsidRDefault="00B35D29"/>
    <w:p w14:paraId="24635F31" w14:textId="77777777" w:rsidR="00B35D29" w:rsidRDefault="00B35D29">
      <w:pPr>
        <w:pStyle w:val="Heading3"/>
      </w:pPr>
      <w:bookmarkStart w:id="2479" w:name="_Toc26369459"/>
      <w:bookmarkStart w:id="2480" w:name="_Toc36227341"/>
      <w:bookmarkStart w:id="2481" w:name="_Toc36228356"/>
      <w:bookmarkStart w:id="2482" w:name="_Toc36228983"/>
      <w:bookmarkStart w:id="2483" w:name="_Toc68847302"/>
      <w:bookmarkStart w:id="2484" w:name="_Toc74611237"/>
      <w:bookmarkStart w:id="2485" w:name="_Toc75566516"/>
      <w:bookmarkStart w:id="2486" w:name="_Toc89790068"/>
      <w:bookmarkStart w:id="2487" w:name="_Toc89963212"/>
      <w:r>
        <w:t>16.4.2</w:t>
      </w:r>
      <w:r>
        <w:tab/>
        <w:t>Example XML for QoE report message</w:t>
      </w:r>
      <w:bookmarkEnd w:id="2479"/>
      <w:bookmarkEnd w:id="2480"/>
      <w:bookmarkEnd w:id="2481"/>
      <w:bookmarkEnd w:id="2482"/>
      <w:bookmarkEnd w:id="2483"/>
      <w:bookmarkEnd w:id="2484"/>
      <w:bookmarkEnd w:id="2485"/>
      <w:bookmarkEnd w:id="2486"/>
      <w:bookmarkEnd w:id="2487"/>
    </w:p>
    <w:p w14:paraId="13479A1E" w14:textId="77777777" w:rsidR="00B35D29" w:rsidRDefault="00B35D29">
      <w:r>
        <w:t>Below is one example of QoE report message, in this example the measurement interval is 20 seconds, the reporting interval is 5 minutes, but the call ends after 55 seconds.</w:t>
      </w:r>
    </w:p>
    <w:p w14:paraId="3CF03708" w14:textId="77777777" w:rsidR="00B35D29" w:rsidRPr="002E11B8" w:rsidRDefault="00B35D29">
      <w:pPr>
        <w:pStyle w:val="PL"/>
      </w:pPr>
      <w:r w:rsidRPr="002E11B8">
        <w:t>&lt;?xml version="1.0" encoding="UTF-8"?&gt;</w:t>
      </w:r>
    </w:p>
    <w:p w14:paraId="667C0858" w14:textId="77777777" w:rsidR="00B35D29" w:rsidRPr="002E11B8" w:rsidRDefault="00B35D29">
      <w:pPr>
        <w:pStyle w:val="PL"/>
      </w:pPr>
      <w:r w:rsidRPr="002E11B8">
        <w:t>&lt;QoeReport xmlns="urn:3gpp:metadata:2008:MTSI:qoereport"</w:t>
      </w:r>
    </w:p>
    <w:p w14:paraId="3F58FB06" w14:textId="77777777" w:rsidR="00B35D29" w:rsidRPr="002E11B8" w:rsidRDefault="0007623F">
      <w:pPr>
        <w:pStyle w:val="PL"/>
      </w:pPr>
      <w:r>
        <w:tab/>
      </w:r>
      <w:r w:rsidR="00B35D29" w:rsidRPr="002E11B8">
        <w:t>xmlns:xsi="http://www.w3.org/2001/XMLSchema-instance"</w:t>
      </w:r>
    </w:p>
    <w:p w14:paraId="53A2F3F7" w14:textId="77777777" w:rsidR="00B35D29" w:rsidRPr="002E11B8" w:rsidRDefault="0007623F">
      <w:pPr>
        <w:pStyle w:val="PL"/>
      </w:pPr>
      <w:r>
        <w:tab/>
      </w:r>
      <w:r w:rsidR="00B35D29" w:rsidRPr="002E11B8">
        <w:t>xsi:schemaLocation="urn:3gpp:metadata:2008:MTSI:qoereport qoereport.xsd"&gt;</w:t>
      </w:r>
    </w:p>
    <w:p w14:paraId="2D761BF4" w14:textId="77777777" w:rsidR="00B35D29" w:rsidRDefault="00B35D29">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2E11B8">
        <w:lastRenderedPageBreak/>
        <w:tab/>
      </w:r>
      <w:r>
        <w:t>&lt;statisticalReport</w:t>
      </w:r>
      <w:r w:rsidR="0007623F">
        <w:tab/>
      </w:r>
    </w:p>
    <w:p w14:paraId="271B3596" w14:textId="77777777" w:rsidR="00B35D29" w:rsidRDefault="0007623F">
      <w:pPr>
        <w:pStyle w:val="PL"/>
      </w:pPr>
      <w:r>
        <w:tab/>
      </w:r>
      <w:r w:rsidR="00B35D29">
        <w:t xml:space="preserve">startTime="1219322514" </w:t>
      </w:r>
    </w:p>
    <w:p w14:paraId="59E37C14" w14:textId="77777777" w:rsidR="00B35D29" w:rsidRDefault="0007623F">
      <w:pPr>
        <w:pStyle w:val="PL"/>
      </w:pPr>
      <w:r>
        <w:tab/>
      </w:r>
      <w:r w:rsidR="00B35D29">
        <w:t>stopTime="1219322569"</w:t>
      </w:r>
    </w:p>
    <w:p w14:paraId="071BFB23" w14:textId="77777777" w:rsidR="00B35D29" w:rsidRDefault="0007623F">
      <w:pPr>
        <w:pStyle w:val="PL"/>
      </w:pPr>
      <w:r>
        <w:tab/>
      </w:r>
      <w:r w:rsidR="00B35D29">
        <w:t>clientId="clientID"</w:t>
      </w:r>
      <w:r>
        <w:tab/>
      </w:r>
    </w:p>
    <w:p w14:paraId="577E2875" w14:textId="77777777" w:rsidR="00B35D29" w:rsidRDefault="0007623F">
      <w:pPr>
        <w:pStyle w:val="PL"/>
      </w:pPr>
      <w:r>
        <w:tab/>
      </w:r>
      <w:r w:rsidR="00B35D29">
        <w:t>callId="callID"&gt;</w:t>
      </w:r>
    </w:p>
    <w:p w14:paraId="1DE2F9EE" w14:textId="77777777" w:rsidR="00DC1D54" w:rsidRDefault="00DC1D54" w:rsidP="00DC1D54">
      <w:pPr>
        <w:pStyle w:val="PL"/>
      </w:pPr>
      <w:r>
        <w:t xml:space="preserve">    qoeReferenceId="240F512A"</w:t>
      </w:r>
    </w:p>
    <w:p w14:paraId="279AE8BE" w14:textId="77777777" w:rsidR="00DC1D54" w:rsidRDefault="00DC1D54" w:rsidP="00DC1D54">
      <w:pPr>
        <w:pStyle w:val="PL"/>
      </w:pPr>
      <w:r>
        <w:t xml:space="preserve">    recordingSessionId="0001"</w:t>
      </w:r>
    </w:p>
    <w:p w14:paraId="7CDF8D39" w14:textId="77777777" w:rsidR="00B35D29" w:rsidRDefault="0007623F">
      <w:pPr>
        <w:pStyle w:val="PL"/>
      </w:pPr>
      <w:r>
        <w:tab/>
      </w:r>
      <w:r w:rsidR="00B35D29">
        <w:t xml:space="preserve">&lt;mediaLevelQoeMetrics </w:t>
      </w:r>
    </w:p>
    <w:p w14:paraId="2739B97F" w14:textId="77777777" w:rsidR="00B35D29" w:rsidRDefault="0007623F">
      <w:pPr>
        <w:pStyle w:val="PL"/>
      </w:pPr>
      <w:r>
        <w:tab/>
      </w:r>
      <w:r w:rsidR="00B35D29">
        <w:tab/>
        <w:t>mediaId="1234"</w:t>
      </w:r>
    </w:p>
    <w:p w14:paraId="6C8E054A" w14:textId="77777777" w:rsidR="00B35D29" w:rsidRDefault="0007623F">
      <w:pPr>
        <w:pStyle w:val="PL"/>
      </w:pPr>
      <w:r>
        <w:tab/>
      </w:r>
      <w:r w:rsidR="00B35D29">
        <w:tab/>
        <w:t xml:space="preserve">totalCorruptionDuration="480 0 120" </w:t>
      </w:r>
    </w:p>
    <w:p w14:paraId="1F6DE504" w14:textId="77777777" w:rsidR="00B35D29" w:rsidRDefault="0007623F">
      <w:pPr>
        <w:pStyle w:val="PL"/>
      </w:pPr>
      <w:r>
        <w:tab/>
      </w:r>
      <w:r w:rsidR="00B35D29">
        <w:tab/>
        <w:t xml:space="preserve">numberOfCorruptionEvents="5 0 2" </w:t>
      </w:r>
    </w:p>
    <w:p w14:paraId="55F78B1D" w14:textId="77777777" w:rsidR="00B35D29" w:rsidRDefault="0007623F">
      <w:pPr>
        <w:pStyle w:val="PL"/>
      </w:pPr>
      <w:r>
        <w:tab/>
      </w:r>
      <w:r w:rsidR="00B35D29">
        <w:tab/>
        <w:t>corruptionAlternative="a"</w:t>
      </w:r>
    </w:p>
    <w:p w14:paraId="14A0CE60" w14:textId="77777777" w:rsidR="00B35D29" w:rsidRDefault="0007623F">
      <w:pPr>
        <w:pStyle w:val="PL"/>
      </w:pPr>
      <w:r>
        <w:tab/>
      </w:r>
      <w:r w:rsidR="00B35D29">
        <w:tab/>
        <w:t>totalNumberofSuccessivePacketLoss="24 0 6"</w:t>
      </w:r>
    </w:p>
    <w:p w14:paraId="7819EF7F" w14:textId="77777777" w:rsidR="00B35D29" w:rsidRDefault="0007623F">
      <w:pPr>
        <w:pStyle w:val="PL"/>
      </w:pPr>
      <w:r>
        <w:tab/>
      </w:r>
      <w:r w:rsidR="00B35D29">
        <w:tab/>
        <w:t xml:space="preserve">numberOfSuccessiveLossEvents="5 0 2" </w:t>
      </w:r>
    </w:p>
    <w:p w14:paraId="1605C4F0" w14:textId="77777777" w:rsidR="00B35D29" w:rsidRDefault="0007623F">
      <w:pPr>
        <w:pStyle w:val="PL"/>
      </w:pPr>
      <w:r>
        <w:tab/>
      </w:r>
      <w:r w:rsidR="00B35D29">
        <w:tab/>
        <w:t>numberOfReceivedPackets="535 645 300"</w:t>
      </w:r>
    </w:p>
    <w:p w14:paraId="7660F0F1" w14:textId="77777777" w:rsidR="00B35D29" w:rsidRDefault="0007623F">
      <w:pPr>
        <w:pStyle w:val="PL"/>
      </w:pPr>
      <w:r>
        <w:tab/>
      </w:r>
      <w:r w:rsidR="00B35D29">
        <w:tab/>
        <w:t xml:space="preserve">framerate="50.0 49.2 50.0" </w:t>
      </w:r>
    </w:p>
    <w:p w14:paraId="000851E1" w14:textId="77777777" w:rsidR="00B35D29" w:rsidRDefault="0007623F">
      <w:pPr>
        <w:pStyle w:val="PL"/>
      </w:pPr>
      <w:r>
        <w:tab/>
      </w:r>
      <w:r w:rsidR="00B35D29">
        <w:tab/>
        <w:t xml:space="preserve">numberOfJitterEvents="0 1 0" </w:t>
      </w:r>
    </w:p>
    <w:p w14:paraId="5A39CFD2" w14:textId="77777777" w:rsidR="00B35D29" w:rsidRDefault="0007623F">
      <w:pPr>
        <w:pStyle w:val="PL"/>
      </w:pPr>
      <w:r>
        <w:tab/>
      </w:r>
      <w:r w:rsidR="00B35D29">
        <w:tab/>
        <w:t>totalJitterDuration="0 0.346 0"</w:t>
      </w:r>
    </w:p>
    <w:p w14:paraId="76E69623" w14:textId="77777777" w:rsidR="00B35D29" w:rsidRDefault="0007623F">
      <w:pPr>
        <w:pStyle w:val="PL"/>
      </w:pPr>
      <w:r>
        <w:tab/>
      </w:r>
      <w:r w:rsidR="00B35D29">
        <w:tab/>
        <w:t>networkRTT="120 132 125"</w:t>
      </w:r>
    </w:p>
    <w:p w14:paraId="071AA4F2" w14:textId="77777777" w:rsidR="00B35D29" w:rsidRDefault="0007623F">
      <w:pPr>
        <w:pStyle w:val="PL"/>
      </w:pPr>
      <w:r>
        <w:tab/>
      </w:r>
      <w:r w:rsidR="00B35D29">
        <w:tab/>
        <w:t>internalRTT="20 24 20"</w:t>
      </w:r>
    </w:p>
    <w:p w14:paraId="24367E81" w14:textId="77777777" w:rsidR="00B35D29" w:rsidRDefault="00B35D29">
      <w:pPr>
        <w:pStyle w:val="PL"/>
      </w:pPr>
      <w:r>
        <w:t xml:space="preserve">            codecInfo="AMR-WB/16000/1 = ="</w:t>
      </w:r>
    </w:p>
    <w:p w14:paraId="599FE33E" w14:textId="1066C5ED" w:rsidR="00B35D29" w:rsidRDefault="0007623F">
      <w:pPr>
        <w:pStyle w:val="PL"/>
      </w:pPr>
      <w:r>
        <w:tab/>
      </w:r>
      <w:r w:rsidR="00B35D29">
        <w:tab/>
        <w:t>averageCodecBitRate="12.4 12.65 12.7"/&gt;</w:t>
      </w:r>
    </w:p>
    <w:p w14:paraId="51C3C99F" w14:textId="25CE53B8" w:rsidR="00E65EDD" w:rsidRDefault="00E65EDD">
      <w:pPr>
        <w:pStyle w:val="PL"/>
      </w:pPr>
      <w:r>
        <w:tab/>
      </w:r>
      <w:r>
        <w:tab/>
        <w:t>callSetupTime="345"</w:t>
      </w:r>
    </w:p>
    <w:p w14:paraId="65DDAD32" w14:textId="77777777" w:rsidR="00B35D29" w:rsidRDefault="0007623F">
      <w:pPr>
        <w:pStyle w:val="PL"/>
      </w:pPr>
      <w:r>
        <w:tab/>
      </w:r>
      <w:r w:rsidR="00B35D29">
        <w:t xml:space="preserve">&lt;mediaLevelQoeMetrics </w:t>
      </w:r>
    </w:p>
    <w:p w14:paraId="044A31AE" w14:textId="77777777" w:rsidR="00B35D29" w:rsidRDefault="0007623F">
      <w:pPr>
        <w:pStyle w:val="PL"/>
      </w:pPr>
      <w:r>
        <w:tab/>
      </w:r>
      <w:r w:rsidR="00B35D29">
        <w:tab/>
        <w:t>mediaId="1236"</w:t>
      </w:r>
    </w:p>
    <w:p w14:paraId="2D60A3DF" w14:textId="77777777" w:rsidR="00B35D29" w:rsidRDefault="0007623F">
      <w:pPr>
        <w:pStyle w:val="PL"/>
      </w:pPr>
      <w:r>
        <w:tab/>
      </w:r>
      <w:r w:rsidR="00B35D29">
        <w:tab/>
        <w:t xml:space="preserve">totalCorruptionDuration="83 0 0" </w:t>
      </w:r>
    </w:p>
    <w:p w14:paraId="6F7B7CAC" w14:textId="77777777" w:rsidR="00B35D29" w:rsidRDefault="0007623F">
      <w:pPr>
        <w:pStyle w:val="PL"/>
      </w:pPr>
      <w:r>
        <w:tab/>
      </w:r>
      <w:r w:rsidR="00B35D29">
        <w:tab/>
        <w:t xml:space="preserve">numberOfCorruptionEvents="1 0 0" </w:t>
      </w:r>
    </w:p>
    <w:p w14:paraId="6F6ACA71" w14:textId="77777777" w:rsidR="00B35D29" w:rsidRDefault="0007623F">
      <w:pPr>
        <w:pStyle w:val="PL"/>
      </w:pPr>
      <w:r>
        <w:tab/>
      </w:r>
      <w:r w:rsidR="00B35D29">
        <w:tab/>
        <w:t>corruptionAlternative="b"</w:t>
      </w:r>
    </w:p>
    <w:p w14:paraId="6EE549E8" w14:textId="77777777" w:rsidR="00B35D29" w:rsidRDefault="0007623F">
      <w:pPr>
        <w:pStyle w:val="PL"/>
      </w:pPr>
      <w:r>
        <w:tab/>
      </w:r>
      <w:r w:rsidR="00B35D29">
        <w:tab/>
        <w:t>totalNumberofSuccessivePacketLoss="3 0 0"</w:t>
      </w:r>
    </w:p>
    <w:p w14:paraId="6D514908" w14:textId="77777777" w:rsidR="00B35D29" w:rsidRDefault="0007623F">
      <w:pPr>
        <w:pStyle w:val="PL"/>
      </w:pPr>
      <w:r>
        <w:tab/>
      </w:r>
      <w:r w:rsidR="00B35D29">
        <w:tab/>
        <w:t xml:space="preserve">numberOfSuccessiveLossEvents="2 0 0" </w:t>
      </w:r>
    </w:p>
    <w:p w14:paraId="626BAC91" w14:textId="77777777" w:rsidR="00B35D29" w:rsidRDefault="0007623F">
      <w:pPr>
        <w:pStyle w:val="PL"/>
      </w:pPr>
      <w:r>
        <w:tab/>
      </w:r>
      <w:r w:rsidR="00B35D29">
        <w:tab/>
        <w:t>numberOfReceivedPackets="297 300 225"</w:t>
      </w:r>
    </w:p>
    <w:p w14:paraId="57C82FD5" w14:textId="77777777" w:rsidR="00B35D29" w:rsidRDefault="0007623F">
      <w:pPr>
        <w:pStyle w:val="PL"/>
      </w:pPr>
      <w:r>
        <w:tab/>
      </w:r>
      <w:r w:rsidR="00B35D29">
        <w:tab/>
        <w:t xml:space="preserve">framerate="14.7 15.0 14.9" </w:t>
      </w:r>
    </w:p>
    <w:p w14:paraId="35DFF391" w14:textId="77777777" w:rsidR="00B35D29" w:rsidRDefault="0007623F">
      <w:pPr>
        <w:pStyle w:val="PL"/>
      </w:pPr>
      <w:r>
        <w:tab/>
      </w:r>
      <w:r w:rsidR="00B35D29">
        <w:tab/>
        <w:t xml:space="preserve">numberOfJitterEvents="0 0 0" </w:t>
      </w:r>
    </w:p>
    <w:p w14:paraId="6B8FDECF" w14:textId="77777777" w:rsidR="00B35D29" w:rsidRDefault="0007623F">
      <w:pPr>
        <w:pStyle w:val="PL"/>
      </w:pPr>
      <w:r>
        <w:tab/>
      </w:r>
      <w:r w:rsidR="00B35D29">
        <w:tab/>
        <w:t>totalJitterDuration="0 0 0"</w:t>
      </w:r>
    </w:p>
    <w:p w14:paraId="0963A2F0" w14:textId="77777777" w:rsidR="00B35D29" w:rsidRDefault="0007623F">
      <w:pPr>
        <w:pStyle w:val="PL"/>
      </w:pPr>
      <w:r>
        <w:tab/>
      </w:r>
      <w:r w:rsidR="00B35D29">
        <w:tab/>
        <w:t xml:space="preserve">numberOfSyncLossEvents="0 1 0" </w:t>
      </w:r>
    </w:p>
    <w:p w14:paraId="4E6E8EDA" w14:textId="77777777" w:rsidR="00B35D29" w:rsidRDefault="0007623F">
      <w:pPr>
        <w:pStyle w:val="PL"/>
      </w:pPr>
      <w:r>
        <w:tab/>
      </w:r>
      <w:r w:rsidR="00B35D29">
        <w:tab/>
        <w:t>totalSyncLossDuration="0 0.789 0"</w:t>
      </w:r>
    </w:p>
    <w:p w14:paraId="026B2DD8" w14:textId="77777777" w:rsidR="00B35D29" w:rsidRDefault="0007623F">
      <w:pPr>
        <w:pStyle w:val="PL"/>
      </w:pPr>
      <w:r>
        <w:tab/>
      </w:r>
      <w:r w:rsidR="00B35D29">
        <w:tab/>
        <w:t>networkRTT="220 232 215"</w:t>
      </w:r>
    </w:p>
    <w:p w14:paraId="64CA797B" w14:textId="77777777" w:rsidR="00B35D29" w:rsidRDefault="0007623F">
      <w:pPr>
        <w:pStyle w:val="PL"/>
      </w:pPr>
      <w:r>
        <w:tab/>
      </w:r>
      <w:r w:rsidR="00B35D29">
        <w:tab/>
        <w:t>internalRTT="27 20 25"</w:t>
      </w:r>
    </w:p>
    <w:p w14:paraId="46A33E80" w14:textId="77777777" w:rsidR="00B35D29" w:rsidRDefault="00B35D29">
      <w:pPr>
        <w:pStyle w:val="PL"/>
      </w:pPr>
      <w:r>
        <w:t xml:space="preserve">            codecInfo="H263-2000/90000 = ="</w:t>
      </w:r>
    </w:p>
    <w:p w14:paraId="7FA184AB" w14:textId="77777777" w:rsidR="00B35D29" w:rsidRDefault="00B35D29">
      <w:pPr>
        <w:pStyle w:val="PL"/>
      </w:pPr>
      <w:r>
        <w:t xml:space="preserve">            codecProfileLevel="profile=0;level=45 = ="</w:t>
      </w:r>
    </w:p>
    <w:p w14:paraId="726BA1F5" w14:textId="77777777" w:rsidR="00B35D29" w:rsidRDefault="00B35D29">
      <w:pPr>
        <w:pStyle w:val="PL"/>
      </w:pPr>
      <w:r>
        <w:t xml:space="preserve">            codecImageSize="176x144 = ="</w:t>
      </w:r>
    </w:p>
    <w:p w14:paraId="26312E5D" w14:textId="02AD0CFA" w:rsidR="00B35D29" w:rsidRDefault="0007623F">
      <w:pPr>
        <w:pStyle w:val="PL"/>
      </w:pPr>
      <w:r>
        <w:tab/>
      </w:r>
      <w:r w:rsidR="00B35D29">
        <w:tab/>
        <w:t>averageCodecBitRate="124.5 128.0 115.1"/&gt;</w:t>
      </w:r>
    </w:p>
    <w:p w14:paraId="108B2297" w14:textId="77777777" w:rsidR="00E65EDD" w:rsidRDefault="00E65EDD" w:rsidP="00E65EDD">
      <w:pPr>
        <w:pStyle w:val="PL"/>
      </w:pPr>
      <w:r>
        <w:tab/>
      </w:r>
      <w:r>
        <w:tab/>
        <w:t>callSetupTime="345"/&gt;</w:t>
      </w:r>
    </w:p>
    <w:p w14:paraId="47CC7117" w14:textId="77777777" w:rsidR="00B35D29" w:rsidRDefault="00B35D29">
      <w:pPr>
        <w:pStyle w:val="PL"/>
      </w:pPr>
      <w:r>
        <w:tab/>
        <w:t>&lt;/statisticalReport&gt;</w:t>
      </w:r>
    </w:p>
    <w:p w14:paraId="091B47E4" w14:textId="77777777" w:rsidR="00B35D29" w:rsidRDefault="00B35D29">
      <w:pPr>
        <w:pStyle w:val="PL"/>
      </w:pPr>
      <w:r>
        <w:t>&lt;/QoeReport&gt;</w:t>
      </w:r>
    </w:p>
    <w:p w14:paraId="76A1A2B5" w14:textId="77777777" w:rsidR="00B35D29" w:rsidRDefault="00B35D29">
      <w:pPr>
        <w:pStyle w:val="PL"/>
      </w:pPr>
    </w:p>
    <w:p w14:paraId="31EBF264" w14:textId="77777777" w:rsidR="00B35D29" w:rsidRDefault="00B35D29">
      <w:pPr>
        <w:pStyle w:val="FP"/>
      </w:pPr>
    </w:p>
    <w:p w14:paraId="43BEAAE3" w14:textId="77777777" w:rsidR="006D1158" w:rsidRPr="00C14D74" w:rsidRDefault="006D1158" w:rsidP="006D1158">
      <w:pPr>
        <w:pStyle w:val="Heading2"/>
        <w:rPr>
          <w:lang w:val="en-US"/>
        </w:rPr>
      </w:pPr>
      <w:bookmarkStart w:id="2488" w:name="_Toc26369460"/>
      <w:bookmarkStart w:id="2489" w:name="_Toc36227342"/>
      <w:bookmarkStart w:id="2490" w:name="_Toc36228357"/>
      <w:bookmarkStart w:id="2491" w:name="_Toc36228984"/>
      <w:bookmarkStart w:id="2492" w:name="_Toc68847303"/>
      <w:bookmarkStart w:id="2493" w:name="_Toc74611238"/>
      <w:bookmarkStart w:id="2494" w:name="_Toc75566517"/>
      <w:bookmarkStart w:id="2495" w:name="_Toc89790069"/>
      <w:bookmarkStart w:id="2496" w:name="_Toc89963213"/>
      <w:r>
        <w:t>16.5</w:t>
      </w:r>
      <w:r>
        <w:tab/>
      </w:r>
      <w:r w:rsidRPr="00C14D74">
        <w:rPr>
          <w:lang w:val="en-US"/>
        </w:rPr>
        <w:t>QoE Measurement Collection Functionalities</w:t>
      </w:r>
      <w:bookmarkEnd w:id="2488"/>
      <w:bookmarkEnd w:id="2489"/>
      <w:bookmarkEnd w:id="2490"/>
      <w:bookmarkEnd w:id="2491"/>
      <w:bookmarkEnd w:id="2492"/>
      <w:bookmarkEnd w:id="2493"/>
      <w:bookmarkEnd w:id="2494"/>
      <w:bookmarkEnd w:id="2495"/>
      <w:bookmarkEnd w:id="2496"/>
    </w:p>
    <w:p w14:paraId="04AEA807" w14:textId="77777777" w:rsidR="006D1158" w:rsidRDefault="006D1158" w:rsidP="006D1158">
      <w:pPr>
        <w:pStyle w:val="Heading3"/>
      </w:pPr>
      <w:bookmarkStart w:id="2497" w:name="_Toc26369461"/>
      <w:bookmarkStart w:id="2498" w:name="_Toc36227343"/>
      <w:bookmarkStart w:id="2499" w:name="_Toc36228358"/>
      <w:bookmarkStart w:id="2500" w:name="_Toc36228985"/>
      <w:bookmarkStart w:id="2501" w:name="_Toc68847304"/>
      <w:bookmarkStart w:id="2502" w:name="_Toc74611239"/>
      <w:bookmarkStart w:id="2503" w:name="_Toc75566518"/>
      <w:bookmarkStart w:id="2504" w:name="_Toc89790070"/>
      <w:bookmarkStart w:id="2505" w:name="_Toc89963214"/>
      <w:r>
        <w:t>16.5.1</w:t>
      </w:r>
      <w:r>
        <w:tab/>
        <w:t>Configuration and reporting</w:t>
      </w:r>
      <w:bookmarkEnd w:id="2497"/>
      <w:bookmarkEnd w:id="2498"/>
      <w:bookmarkEnd w:id="2499"/>
      <w:bookmarkEnd w:id="2500"/>
      <w:bookmarkEnd w:id="2501"/>
      <w:bookmarkEnd w:id="2502"/>
      <w:bookmarkEnd w:id="2503"/>
      <w:bookmarkEnd w:id="2504"/>
      <w:bookmarkEnd w:id="2505"/>
    </w:p>
    <w:p w14:paraId="3B70B4B0" w14:textId="77777777" w:rsidR="003F1292" w:rsidRDefault="003F1292" w:rsidP="003F1292">
      <w:r w:rsidRPr="00CC1F51">
        <w:t xml:space="preserve">As an alternative to </w:t>
      </w:r>
      <w:r>
        <w:t xml:space="preserve">configuration via OMA-DM, the QoE configuration can optionally be specified by the </w:t>
      </w:r>
      <w:r w:rsidRPr="0035279D">
        <w:t xml:space="preserve">QoE Measurement Collection </w:t>
      </w:r>
      <w:r>
        <w:t xml:space="preserve">(QMC) functionality. In this case the QoE configuration is received via specific RRC [158] messages over the control plane, and the QoE reporting is also sent back via RRC messages over the control plane. </w:t>
      </w:r>
    </w:p>
    <w:p w14:paraId="6DD09ADA" w14:textId="77777777" w:rsidR="003F1292" w:rsidRPr="009F7662" w:rsidRDefault="003F1292" w:rsidP="003F1292">
      <w:r>
        <w:t>If QMC is supported, the UE shall support the following QMC functionalities:</w:t>
      </w:r>
    </w:p>
    <w:p w14:paraId="76D19201" w14:textId="77777777" w:rsidR="003F1292" w:rsidRPr="00553125" w:rsidRDefault="003F1292" w:rsidP="003F1292">
      <w:pPr>
        <w:pStyle w:val="B1"/>
      </w:pPr>
      <w:r>
        <w:t>-</w:t>
      </w:r>
      <w:r>
        <w:tab/>
      </w:r>
      <w:r w:rsidRPr="00D41552">
        <w:t xml:space="preserve">QoE Configuration: </w:t>
      </w:r>
      <w:r w:rsidRPr="00932870">
        <w:t xml:space="preserve">The QoE configuration will be delivered </w:t>
      </w:r>
      <w:r>
        <w:t xml:space="preserve">via RRC to the UE </w:t>
      </w:r>
      <w:r w:rsidRPr="00932870">
        <w:t xml:space="preserve">as a container according to </w:t>
      </w:r>
      <w:r>
        <w:t>"Application Layer Measurement Configuration" (see [158</w:t>
      </w:r>
      <w:r w:rsidRPr="00932870">
        <w:t>])</w:t>
      </w:r>
      <w:r>
        <w:t xml:space="preserve"> for UMTS, and "measConfigApplicationLayer"</w:t>
      </w:r>
      <w:r w:rsidRPr="00932870">
        <w:t xml:space="preserve"> (see [</w:t>
      </w:r>
      <w:r>
        <w:t>160</w:t>
      </w:r>
      <w:r w:rsidRPr="00932870">
        <w:t>])</w:t>
      </w:r>
      <w:r>
        <w:t xml:space="preserve"> for LTE</w:t>
      </w:r>
      <w:r w:rsidRPr="00932870">
        <w:t>.</w:t>
      </w:r>
      <w:r w:rsidRPr="005F003E">
        <w:t xml:space="preserve"> The container is an octet string with a maximum length of 1000 bytes,</w:t>
      </w:r>
      <w:r>
        <w:t xml:space="preserve"> with gzip-encoded data (see [71</w:t>
      </w:r>
      <w:r w:rsidRPr="005F003E">
        <w:t xml:space="preserve">]) stored in </w:t>
      </w:r>
      <w:r>
        <w:t xml:space="preserve">network byte order. When the container is uncompressed it is expected to conform to </w:t>
      </w:r>
      <w:r w:rsidRPr="005F003E">
        <w:t>XML-formatted QoE configurati</w:t>
      </w:r>
      <w:r>
        <w:t>on data according to clause 16.5.2</w:t>
      </w:r>
      <w:r w:rsidRPr="005F003E">
        <w:t xml:space="preserve"> in the current specification. This </w:t>
      </w:r>
      <w:r>
        <w:t xml:space="preserve">uncompressed </w:t>
      </w:r>
      <w:r w:rsidRPr="005F003E">
        <w:t>QoE Configuratio</w:t>
      </w:r>
      <w:r>
        <w:t>n shall be delivered to the MTSI</w:t>
      </w:r>
      <w:r w:rsidRPr="005F003E">
        <w:t xml:space="preserve"> client.</w:t>
      </w:r>
      <w:r w:rsidRPr="007F77DE">
        <w:t xml:space="preserve"> </w:t>
      </w:r>
      <w:r>
        <w:t>The interface towards the RRC signalling is handled by the AT command +</w:t>
      </w:r>
      <w:r w:rsidRPr="00032F05">
        <w:t>C</w:t>
      </w:r>
      <w:r>
        <w:t>APPLEVMC [161].</w:t>
      </w:r>
    </w:p>
    <w:p w14:paraId="60DB3775" w14:textId="77777777" w:rsidR="003F1292" w:rsidRPr="00553125" w:rsidRDefault="003F1292" w:rsidP="003F1292">
      <w:pPr>
        <w:pStyle w:val="B1"/>
      </w:pPr>
      <w:r>
        <w:t>-</w:t>
      </w:r>
      <w:r>
        <w:tab/>
        <w:t>QoE Metrics</w:t>
      </w:r>
      <w:r w:rsidRPr="00932870">
        <w:t xml:space="preserve">: QoE Metrics from the </w:t>
      </w:r>
      <w:r>
        <w:t xml:space="preserve">MTSI </w:t>
      </w:r>
      <w:r w:rsidRPr="00932870">
        <w:t>client</w:t>
      </w:r>
      <w:r>
        <w:t xml:space="preserve"> shall be</w:t>
      </w:r>
      <w:r w:rsidRPr="00932870">
        <w:t xml:space="preserve"> XML-fo</w:t>
      </w:r>
      <w:r>
        <w:t>rmatted according to clause 16.4</w:t>
      </w:r>
      <w:r w:rsidRPr="00932870">
        <w:t xml:space="preserve"> in the current specification</w:t>
      </w:r>
      <w:r w:rsidRPr="00553125">
        <w:t>.</w:t>
      </w:r>
      <w:r>
        <w:t xml:space="preserve"> The XML </w:t>
      </w:r>
      <w:r w:rsidRPr="0059030D">
        <w:t xml:space="preserve">data shall </w:t>
      </w:r>
      <w:r>
        <w:t>be compressed with gzip (see [71</w:t>
      </w:r>
      <w:r w:rsidRPr="0059030D">
        <w:t xml:space="preserve">]) and stored in </w:t>
      </w:r>
      <w:r>
        <w:t xml:space="preserve">network </w:t>
      </w:r>
      <w:r w:rsidRPr="0059030D">
        <w:t xml:space="preserve">byte order into an octet string container with a maximum length of 8000 bytes. The container shall be delivered via RRC to the </w:t>
      </w:r>
      <w:r>
        <w:t>RNC</w:t>
      </w:r>
      <w:r w:rsidRPr="0059030D">
        <w:t xml:space="preserve"> according to "Application Layer</w:t>
      </w:r>
      <w:r>
        <w:t xml:space="preserve"> Measurement Reporting" (see [158</w:t>
      </w:r>
      <w:r w:rsidRPr="0059030D">
        <w:t>])</w:t>
      </w:r>
      <w:r>
        <w:t xml:space="preserve"> for UMTS, and to the eNB according to </w:t>
      </w:r>
      <w:r w:rsidRPr="0059030D">
        <w:t>"</w:t>
      </w:r>
      <w:r>
        <w:t>measReportApplicationLayer</w:t>
      </w:r>
      <w:r w:rsidRPr="0059030D">
        <w:t>"</w:t>
      </w:r>
      <w:r>
        <w:t xml:space="preserve"> (see [160]) for LTE</w:t>
      </w:r>
      <w:r w:rsidRPr="0059030D">
        <w:t xml:space="preserve">. The behaviour </w:t>
      </w:r>
      <w:r>
        <w:t>if the compressed data is</w:t>
      </w:r>
      <w:r w:rsidRPr="0059030D">
        <w:t xml:space="preserve"> larger than 8</w:t>
      </w:r>
      <w:r>
        <w:t xml:space="preserve">000 </w:t>
      </w:r>
      <w:r>
        <w:lastRenderedPageBreak/>
        <w:t>bytes is unspecified in this version of the specification</w:t>
      </w:r>
      <w:r w:rsidRPr="0059030D">
        <w:t>.</w:t>
      </w:r>
      <w:r>
        <w:t xml:space="preserve"> The interface towards the RRC signalling is handled by the AT command +</w:t>
      </w:r>
      <w:r w:rsidRPr="00032F05">
        <w:t>C</w:t>
      </w:r>
      <w:r>
        <w:t>APPLEVMR [161].</w:t>
      </w:r>
    </w:p>
    <w:p w14:paraId="54EB7086" w14:textId="77777777" w:rsidR="003F1292" w:rsidRDefault="003F1292" w:rsidP="003F1292">
      <w:pPr>
        <w:pStyle w:val="B1"/>
      </w:pPr>
      <w:r>
        <w:t>-</w:t>
      </w:r>
      <w:r>
        <w:tab/>
        <w:t>The UE</w:t>
      </w:r>
      <w:r w:rsidRPr="00932870">
        <w:t xml:space="preserve"> shall also</w:t>
      </w:r>
      <w:r>
        <w:t xml:space="preserve"> set the</w:t>
      </w:r>
      <w:r w:rsidRPr="00932870">
        <w:t xml:space="preserve"> </w:t>
      </w:r>
      <w:r>
        <w:t xml:space="preserve">QMC </w:t>
      </w:r>
      <w:r w:rsidRPr="00932870">
        <w:t xml:space="preserve">capability "QoE Measurement Collection </w:t>
      </w:r>
      <w:r>
        <w:t>for MTSI services" (see [158</w:t>
      </w:r>
      <w:r w:rsidRPr="00932870">
        <w:t>]) to TRUE</w:t>
      </w:r>
      <w:r>
        <w:t xml:space="preserve"> for UMTS, and include the QMC capability </w:t>
      </w:r>
      <w:r w:rsidRPr="00932870">
        <w:t>"</w:t>
      </w:r>
      <w:r w:rsidRPr="00DC35C0">
        <w:t>qoe-</w:t>
      </w:r>
      <w:r>
        <w:t>mtsi-</w:t>
      </w:r>
      <w:r w:rsidRPr="00DC35C0">
        <w:t>MeasReport</w:t>
      </w:r>
      <w:r w:rsidRPr="00932870">
        <w:t>" (see [</w:t>
      </w:r>
      <w:r>
        <w:t>160</w:t>
      </w:r>
      <w:r w:rsidRPr="00932870">
        <w:t>])</w:t>
      </w:r>
      <w:r>
        <w:t xml:space="preserve"> for LTE</w:t>
      </w:r>
      <w:r w:rsidRPr="00932870">
        <w:t>.</w:t>
      </w:r>
    </w:p>
    <w:p w14:paraId="6748A988" w14:textId="77777777" w:rsidR="00DC1D54" w:rsidRDefault="00DC1D54" w:rsidP="00DC1D54">
      <w:pPr>
        <w:pStyle w:val="B1"/>
      </w:pPr>
      <w:r>
        <w:tab/>
        <w:t>The QoE configuration AT command +</w:t>
      </w:r>
      <w:r w:rsidRPr="00032F05">
        <w:t>C</w:t>
      </w:r>
      <w:r>
        <w:t>APPLEVMC [161] may also indicate with an Within-area Indication if the UE is inside or outside a wanted geographic area. Such an indication may arrive with or without any QoE configuration container attached. If the MTSI client is informed that it is not inside the area, it shall not start any new QoE measurements even if it has received a valid QoE configuration container, but shall continue measuring for already started sessions.</w:t>
      </w:r>
    </w:p>
    <w:p w14:paraId="699CB2FA" w14:textId="77777777" w:rsidR="00DC1D54" w:rsidRDefault="00DC1D54" w:rsidP="00DC1D54">
      <w:pPr>
        <w:pStyle w:val="B1"/>
      </w:pPr>
      <w:r>
        <w:tab/>
        <w:t>When a new session is started, the QoE reporting AT command +</w:t>
      </w:r>
      <w:r w:rsidRPr="00032F05">
        <w:t>C</w:t>
      </w:r>
      <w:r>
        <w:t>APPLEVMR [161] shall be used to send a Recording Session Indication. Such an indication does not contain any QoE report, but indicates that QoE recording has started for a session.</w:t>
      </w:r>
    </w:p>
    <w:p w14:paraId="3B8B023A" w14:textId="1DC7946A" w:rsidR="00DC1D54" w:rsidRPr="00E53EB9" w:rsidRDefault="00427552" w:rsidP="003F1292">
      <w:pPr>
        <w:pStyle w:val="B1"/>
      </w:pPr>
      <w:r>
        <w:tab/>
        <w:t>When the QoE configuration is to be released, an unsolicited result code associated with the AT command +CAPPLEVMC [161] and containing the parameter &lt;start-stop_reporting&gt; set to "1", shall be sent to the MTSI client as notification of a discard request. Then the MTSI client shall stop collecting quality metrics and discard any already collected information [178].</w:t>
      </w:r>
    </w:p>
    <w:p w14:paraId="5EE14A01" w14:textId="77777777" w:rsidR="006D1158" w:rsidRDefault="003F1292" w:rsidP="003F1292">
      <w:r>
        <w:t>The exact implementation is not specified here, but an example signalling diagram below shows the QMC functionality with a hypothetical "QMC Handler" entity</w:t>
      </w:r>
      <w:r w:rsidR="006D1158">
        <w:t xml:space="preserve">. </w:t>
      </w:r>
    </w:p>
    <w:p w14:paraId="03E0E787" w14:textId="79218B04" w:rsidR="003F1292" w:rsidRDefault="00130875" w:rsidP="003F1292">
      <w:pPr>
        <w:pStyle w:val="TH"/>
      </w:pPr>
      <w:r>
        <w:rPr>
          <w:noProof/>
        </w:rPr>
        <w:drawing>
          <wp:inline distT="0" distB="0" distL="0" distR="0" wp14:anchorId="05425A3C" wp14:editId="38BE5722">
            <wp:extent cx="3581400" cy="31813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581400" cy="3181350"/>
                    </a:xfrm>
                    <a:prstGeom prst="rect">
                      <a:avLst/>
                    </a:prstGeom>
                    <a:noFill/>
                    <a:ln>
                      <a:noFill/>
                    </a:ln>
                  </pic:spPr>
                </pic:pic>
              </a:graphicData>
            </a:graphic>
          </wp:inline>
        </w:drawing>
      </w:r>
    </w:p>
    <w:p w14:paraId="661ECD61" w14:textId="77777777" w:rsidR="006D1158" w:rsidRDefault="003F1292" w:rsidP="006D1158">
      <w:pPr>
        <w:pStyle w:val="TF"/>
      </w:pPr>
      <w:r>
        <w:t xml:space="preserve">Figure </w:t>
      </w:r>
      <w:r w:rsidR="003024D6">
        <w:t>16.5.1</w:t>
      </w:r>
      <w:r>
        <w:t>-1: Example signalling diagram for UMTS</w:t>
      </w:r>
    </w:p>
    <w:p w14:paraId="46B9E9F0" w14:textId="77777777" w:rsidR="003F1292" w:rsidRDefault="003F1292" w:rsidP="003F1292">
      <w:pPr>
        <w:pStyle w:val="FP"/>
      </w:pPr>
    </w:p>
    <w:p w14:paraId="65508503" w14:textId="5F92BEFB" w:rsidR="003F1292" w:rsidRDefault="00130875" w:rsidP="003F1292">
      <w:pPr>
        <w:pStyle w:val="TH"/>
      </w:pPr>
      <w:r>
        <w:rPr>
          <w:noProof/>
        </w:rPr>
        <w:lastRenderedPageBreak/>
        <w:drawing>
          <wp:inline distT="0" distB="0" distL="0" distR="0" wp14:anchorId="5D8C7029" wp14:editId="1D945BCE">
            <wp:extent cx="3784600" cy="29146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784600" cy="2914650"/>
                    </a:xfrm>
                    <a:prstGeom prst="rect">
                      <a:avLst/>
                    </a:prstGeom>
                    <a:noFill/>
                    <a:ln>
                      <a:noFill/>
                    </a:ln>
                  </pic:spPr>
                </pic:pic>
              </a:graphicData>
            </a:graphic>
          </wp:inline>
        </w:drawing>
      </w:r>
    </w:p>
    <w:p w14:paraId="5D0BA259" w14:textId="77777777" w:rsidR="003F1292" w:rsidRDefault="003F1292" w:rsidP="003F1292">
      <w:pPr>
        <w:pStyle w:val="TF"/>
      </w:pPr>
      <w:r>
        <w:t xml:space="preserve">Figure </w:t>
      </w:r>
      <w:r w:rsidR="003024D6">
        <w:t>16.5.1</w:t>
      </w:r>
      <w:r>
        <w:t>-2: Example signalling diagram for LTE</w:t>
      </w:r>
    </w:p>
    <w:p w14:paraId="22601D81" w14:textId="77777777" w:rsidR="006D1158" w:rsidRPr="000B7118" w:rsidRDefault="003F1292" w:rsidP="006D1158">
      <w:r>
        <w:t>Note that 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r w:rsidR="006D1158">
        <w:t>.</w:t>
      </w:r>
    </w:p>
    <w:p w14:paraId="5C58AA4A" w14:textId="77777777" w:rsidR="006D1158" w:rsidRDefault="006D1158" w:rsidP="006D1158">
      <w:pPr>
        <w:pStyle w:val="Heading3"/>
      </w:pPr>
      <w:bookmarkStart w:id="2506" w:name="_Toc26369462"/>
      <w:bookmarkStart w:id="2507" w:name="_Toc36227344"/>
      <w:bookmarkStart w:id="2508" w:name="_Toc36228359"/>
      <w:bookmarkStart w:id="2509" w:name="_Toc36228986"/>
      <w:bookmarkStart w:id="2510" w:name="_Toc68847305"/>
      <w:bookmarkStart w:id="2511" w:name="_Toc74611240"/>
      <w:bookmarkStart w:id="2512" w:name="_Toc75566519"/>
      <w:bookmarkStart w:id="2513" w:name="_Toc89790071"/>
      <w:bookmarkStart w:id="2514" w:name="_Toc89963215"/>
      <w:r>
        <w:t>16.5.2</w:t>
      </w:r>
      <w:r>
        <w:tab/>
        <w:t>XML configuration</w:t>
      </w:r>
      <w:bookmarkEnd w:id="2506"/>
      <w:bookmarkEnd w:id="2507"/>
      <w:bookmarkEnd w:id="2508"/>
      <w:bookmarkEnd w:id="2509"/>
      <w:bookmarkEnd w:id="2510"/>
      <w:bookmarkEnd w:id="2511"/>
      <w:bookmarkEnd w:id="2512"/>
      <w:bookmarkEnd w:id="2513"/>
      <w:bookmarkEnd w:id="2514"/>
    </w:p>
    <w:p w14:paraId="5089BD36" w14:textId="77777777" w:rsidR="006D1158" w:rsidRDefault="006D1158" w:rsidP="006D1158">
      <w:r>
        <w:t xml:space="preserve">When QoE reporting is configured via the QMC functionality, the configuration basically contains the same information as in the </w:t>
      </w:r>
      <w:r w:rsidRPr="00E90D23">
        <w:t>QoE metrics reporting</w:t>
      </w:r>
      <w:r>
        <w:t xml:space="preserve"> managed object (see clause 16.3.1), but encapsulated according to the XML scheme below. Note that the managed object leaves "Servers", "APN" and "Format" are not needed for the QMC functionality, and thus not included.</w:t>
      </w:r>
    </w:p>
    <w:p w14:paraId="4F2CA2C6" w14:textId="77777777" w:rsidR="00D65306" w:rsidRDefault="00D65306" w:rsidP="006D1158">
      <w:r>
        <w:t>Note that if geographical filtering is handled on the network side (i.e. QoE reporting is turned on/off  by the network depending on the UE location), no LocationFilter should be specified in the QoE Configuration, as this would mean two consecutive filterings.</w:t>
      </w:r>
    </w:p>
    <w:p w14:paraId="7E6D5DD1" w14:textId="77777777" w:rsidR="00DC1D54" w:rsidRDefault="00DC1D54" w:rsidP="00DC1D54">
      <w:r>
        <w:t>Also note that the optional attribute qoeReferenceId is a reference set by the network side (see [17</w:t>
      </w:r>
      <w:r w:rsidR="00FB27A5">
        <w:t>8</w:t>
      </w:r>
      <w:r>
        <w:t>]), which is not directly used by the client. However, if this attribute is defined, it shall be copied into each QoE report, to facilitate network-side correlation.</w:t>
      </w:r>
    </w:p>
    <w:p w14:paraId="44B51D9A" w14:textId="77777777" w:rsidR="006D1158" w:rsidRPr="002E11B8" w:rsidRDefault="006D1158" w:rsidP="006D1158">
      <w:pPr>
        <w:pStyle w:val="PL"/>
        <w:rPr>
          <w:lang w:val="de-DE"/>
        </w:rPr>
      </w:pPr>
      <w:r w:rsidRPr="002E11B8">
        <w:rPr>
          <w:lang w:val="de-DE"/>
        </w:rPr>
        <w:t>&lt;?xml version="1.0" encoding="UTF-8"?&gt;</w:t>
      </w:r>
    </w:p>
    <w:p w14:paraId="733D6E64" w14:textId="77777777" w:rsidR="006D1158" w:rsidRPr="007E3CAA" w:rsidRDefault="006D1158" w:rsidP="006D1158">
      <w:pPr>
        <w:pStyle w:val="PL"/>
        <w:rPr>
          <w:lang w:val="de-DE"/>
        </w:rPr>
      </w:pPr>
      <w:r>
        <w:rPr>
          <w:lang w:val="de-DE"/>
        </w:rPr>
        <w:t xml:space="preserve">&lt;xs:schema </w:t>
      </w:r>
      <w:r w:rsidRPr="001128EF">
        <w:rPr>
          <w:lang w:val="de-DE"/>
        </w:rPr>
        <w:t>targetNamespace="urn:3gpp</w:t>
      </w:r>
      <w:r>
        <w:rPr>
          <w:lang w:val="de-DE"/>
        </w:rPr>
        <w:t xml:space="preserve">:metadata:2017:MTSI:qoeconfig" </w:t>
      </w:r>
    </w:p>
    <w:p w14:paraId="16C0DD2E" w14:textId="77777777" w:rsidR="006D1158" w:rsidRDefault="006D1158" w:rsidP="006D1158">
      <w:pPr>
        <w:pStyle w:val="PL"/>
        <w:rPr>
          <w:lang w:val="de-DE"/>
        </w:rPr>
      </w:pPr>
      <w:r w:rsidRPr="007E3CAA">
        <w:rPr>
          <w:lang w:val="de-DE"/>
        </w:rPr>
        <w:t xml:space="preserve">    elementFormDefault="qualified"</w:t>
      </w:r>
    </w:p>
    <w:p w14:paraId="7FF1E215" w14:textId="77777777" w:rsidR="006D1158" w:rsidRDefault="006D1158" w:rsidP="006D1158">
      <w:pPr>
        <w:pStyle w:val="PL"/>
        <w:rPr>
          <w:lang w:val="de-DE"/>
        </w:rPr>
      </w:pPr>
      <w:r>
        <w:rPr>
          <w:lang w:val="de-DE"/>
        </w:rPr>
        <w:t xml:space="preserve">    </w:t>
      </w:r>
      <w:r w:rsidRPr="002E11B8">
        <w:rPr>
          <w:lang w:val="de-DE"/>
        </w:rPr>
        <w:t>xmlns:xs="http://www.w3.org/2001/XMLSchema"</w:t>
      </w:r>
    </w:p>
    <w:p w14:paraId="7D7B3E8E" w14:textId="77777777" w:rsidR="006D1158" w:rsidRPr="002E11B8" w:rsidRDefault="006D1158" w:rsidP="006D1158">
      <w:pPr>
        <w:pStyle w:val="PL"/>
        <w:rPr>
          <w:lang w:val="de-DE"/>
        </w:rPr>
      </w:pPr>
      <w:r>
        <w:rPr>
          <w:lang w:val="de-DE"/>
        </w:rPr>
        <w:t xml:space="preserve">    xmlns:sv="urn:3gpp:metadata:2017:MTSI</w:t>
      </w:r>
      <w:r w:rsidRPr="00FB6957">
        <w:rPr>
          <w:lang w:val="de-DE"/>
        </w:rPr>
        <w:t>:schemaVersion"</w:t>
      </w:r>
    </w:p>
    <w:p w14:paraId="7C1BC265" w14:textId="77777777" w:rsidR="006D1158" w:rsidRDefault="006D1158" w:rsidP="006D1158">
      <w:pPr>
        <w:pStyle w:val="PL"/>
        <w:rPr>
          <w:lang w:val="de-DE"/>
        </w:rPr>
      </w:pPr>
      <w:r>
        <w:rPr>
          <w:lang w:val="de-DE"/>
        </w:rPr>
        <w:t xml:space="preserve">    xmlns="urn:3gpp:metadata:2017:MTSI:qoeconfig"</w:t>
      </w:r>
      <w:r w:rsidRPr="00873A67">
        <w:rPr>
          <w:lang w:val="de-DE"/>
        </w:rPr>
        <w:t>&gt;</w:t>
      </w:r>
    </w:p>
    <w:p w14:paraId="4FFDA3C9" w14:textId="77777777" w:rsidR="006D1158" w:rsidRDefault="006D1158" w:rsidP="006D1158">
      <w:pPr>
        <w:pStyle w:val="PL"/>
        <w:rPr>
          <w:lang w:val="de-DE"/>
        </w:rPr>
      </w:pPr>
    </w:p>
    <w:p w14:paraId="5081430A" w14:textId="77777777" w:rsidR="006D1158" w:rsidRPr="00386197" w:rsidRDefault="006D1158" w:rsidP="006D1158">
      <w:pPr>
        <w:pStyle w:val="PL"/>
        <w:rPr>
          <w:lang w:val="de-DE"/>
        </w:rPr>
      </w:pPr>
      <w:r>
        <w:rPr>
          <w:lang w:val="de-DE"/>
        </w:rPr>
        <w:t xml:space="preserve">    &lt;xs:element name="MTSIQualityReporting" type="</w:t>
      </w:r>
      <w:r w:rsidRPr="00386197">
        <w:rPr>
          <w:lang w:val="de-DE"/>
        </w:rPr>
        <w:t>QualityReportingType"/&gt;</w:t>
      </w:r>
    </w:p>
    <w:p w14:paraId="09F5BB7D" w14:textId="77777777" w:rsidR="006D1158" w:rsidRPr="00386197" w:rsidRDefault="006D1158" w:rsidP="006D1158">
      <w:pPr>
        <w:pStyle w:val="PL"/>
        <w:rPr>
          <w:lang w:val="de-DE"/>
        </w:rPr>
      </w:pPr>
      <w:r w:rsidRPr="00386197">
        <w:rPr>
          <w:lang w:val="de-DE"/>
        </w:rPr>
        <w:t xml:space="preserve">    </w:t>
      </w:r>
    </w:p>
    <w:p w14:paraId="3326709E" w14:textId="77777777" w:rsidR="006D1158" w:rsidRDefault="006D1158" w:rsidP="006D1158">
      <w:pPr>
        <w:pStyle w:val="PL"/>
        <w:rPr>
          <w:lang w:val="de-DE"/>
        </w:rPr>
      </w:pPr>
      <w:r>
        <w:rPr>
          <w:lang w:val="de-DE"/>
        </w:rPr>
        <w:t xml:space="preserve">    &lt;xs:complexType name="</w:t>
      </w:r>
      <w:r w:rsidRPr="00386197">
        <w:rPr>
          <w:lang w:val="de-DE"/>
        </w:rPr>
        <w:t>QualityReportingType"&gt;</w:t>
      </w:r>
    </w:p>
    <w:p w14:paraId="64BB3ECE" w14:textId="77777777" w:rsidR="006D1158" w:rsidRDefault="006D1158" w:rsidP="006D1158">
      <w:pPr>
        <w:pStyle w:val="PL"/>
        <w:rPr>
          <w:lang w:val="de-DE"/>
        </w:rPr>
      </w:pPr>
      <w:r>
        <w:rPr>
          <w:lang w:val="de-DE"/>
        </w:rPr>
        <w:t xml:space="preserve">        &lt;xs:sequence&gt;</w:t>
      </w:r>
    </w:p>
    <w:p w14:paraId="7E6543C4" w14:textId="77777777" w:rsidR="006D1158" w:rsidRPr="00A52B15" w:rsidRDefault="006D1158" w:rsidP="006D1158">
      <w:pPr>
        <w:pStyle w:val="PL"/>
        <w:rPr>
          <w:lang w:val="de-DE"/>
        </w:rPr>
      </w:pPr>
      <w:r>
        <w:rPr>
          <w:lang w:val="de-DE"/>
        </w:rPr>
        <w:t xml:space="preserve">            </w:t>
      </w:r>
      <w:r w:rsidRPr="00484678">
        <w:rPr>
          <w:lang w:val="de-DE"/>
        </w:rPr>
        <w:t>&lt;xs:element name="LocationFilter" type="LocationFilterType" minOccurs="0"/&gt;</w:t>
      </w:r>
    </w:p>
    <w:p w14:paraId="0DE5BBBB" w14:textId="77777777" w:rsidR="006D1158" w:rsidRPr="00A52B15" w:rsidRDefault="006D1158" w:rsidP="006D1158">
      <w:pPr>
        <w:pStyle w:val="PL"/>
        <w:rPr>
          <w:lang w:val="de-DE"/>
        </w:rPr>
      </w:pPr>
      <w:r>
        <w:rPr>
          <w:lang w:val="de-DE"/>
        </w:rPr>
        <w:t xml:space="preserve">            </w:t>
      </w:r>
      <w:r w:rsidRPr="00A52B15">
        <w:rPr>
          <w:lang w:val="de-DE"/>
        </w:rPr>
        <w:t>&lt;xs:any namespace</w:t>
      </w:r>
      <w:r>
        <w:rPr>
          <w:lang w:val="de-DE"/>
        </w:rPr>
        <w:t>="##other" processContents="lax</w:t>
      </w:r>
      <w:r w:rsidRPr="00A52B15">
        <w:rPr>
          <w:lang w:val="de-DE"/>
        </w:rPr>
        <w:t>" minOccurs="0" maxOccurs="unbounded"/&gt;</w:t>
      </w:r>
    </w:p>
    <w:p w14:paraId="415F9C6C" w14:textId="77777777" w:rsidR="006D1158" w:rsidRDefault="006D1158" w:rsidP="006D1158">
      <w:pPr>
        <w:pStyle w:val="PL"/>
        <w:rPr>
          <w:lang w:val="de-DE"/>
        </w:rPr>
      </w:pPr>
      <w:r>
        <w:rPr>
          <w:lang w:val="de-DE"/>
        </w:rPr>
        <w:t xml:space="preserve">        </w:t>
      </w:r>
      <w:r w:rsidRPr="00A52B15">
        <w:rPr>
          <w:lang w:val="de-DE"/>
        </w:rPr>
        <w:t>&lt;/xs:sequence&gt;</w:t>
      </w:r>
    </w:p>
    <w:p w14:paraId="0C00AA83" w14:textId="77777777" w:rsidR="006D1158" w:rsidRPr="00386197" w:rsidRDefault="006D1158" w:rsidP="006D1158">
      <w:pPr>
        <w:pStyle w:val="PL"/>
        <w:rPr>
          <w:lang w:val="de-DE"/>
        </w:rPr>
      </w:pPr>
      <w:r>
        <w:rPr>
          <w:lang w:val="de-DE"/>
        </w:rPr>
        <w:t xml:space="preserve">        &lt;xs:attribute name="enabled" type="xs:boolean" </w:t>
      </w:r>
      <w:r w:rsidRPr="00BB1A75">
        <w:rPr>
          <w:lang w:val="de-DE"/>
        </w:rPr>
        <w:t>use="required"</w:t>
      </w:r>
      <w:r>
        <w:rPr>
          <w:lang w:val="de-DE"/>
        </w:rPr>
        <w:t>/&gt;</w:t>
      </w:r>
    </w:p>
    <w:p w14:paraId="109A1DD0" w14:textId="77777777" w:rsidR="006D1158" w:rsidRPr="00386197" w:rsidRDefault="006D1158" w:rsidP="006D1158">
      <w:pPr>
        <w:pStyle w:val="PL"/>
        <w:rPr>
          <w:lang w:val="de-DE"/>
        </w:rPr>
      </w:pPr>
      <w:r w:rsidRPr="00386197">
        <w:rPr>
          <w:lang w:val="de-DE"/>
        </w:rPr>
        <w:t xml:space="preserve">        &lt;xs:attribut</w:t>
      </w:r>
      <w:r>
        <w:rPr>
          <w:lang w:val="de-DE"/>
        </w:rPr>
        <w:t>e name="rules" type="xs:string</w:t>
      </w:r>
      <w:r w:rsidRPr="00386197">
        <w:rPr>
          <w:lang w:val="de-DE"/>
        </w:rPr>
        <w:t>" use="optional"/&gt;</w:t>
      </w:r>
    </w:p>
    <w:p w14:paraId="03766D36" w14:textId="77777777" w:rsidR="006D1158" w:rsidRPr="00386197" w:rsidRDefault="006D1158" w:rsidP="006D1158">
      <w:pPr>
        <w:pStyle w:val="PL"/>
        <w:rPr>
          <w:lang w:val="de-DE"/>
        </w:rPr>
      </w:pPr>
      <w:r w:rsidRPr="00386197">
        <w:rPr>
          <w:lang w:val="de-DE"/>
        </w:rPr>
        <w:t xml:space="preserve">        &lt;xs:attribut</w:t>
      </w:r>
      <w:r>
        <w:rPr>
          <w:lang w:val="de-DE"/>
        </w:rPr>
        <w:t>e name="speechMetrics" type="xs:string</w:t>
      </w:r>
      <w:r w:rsidRPr="00386197">
        <w:rPr>
          <w:lang w:val="de-DE"/>
        </w:rPr>
        <w:t>" use="optional"/&gt;</w:t>
      </w:r>
    </w:p>
    <w:p w14:paraId="71487061" w14:textId="77777777" w:rsidR="006D1158" w:rsidRPr="00386197" w:rsidRDefault="006D1158" w:rsidP="006D1158">
      <w:pPr>
        <w:pStyle w:val="PL"/>
        <w:rPr>
          <w:lang w:val="de-DE"/>
        </w:rPr>
      </w:pPr>
      <w:r w:rsidRPr="00386197">
        <w:rPr>
          <w:lang w:val="de-DE"/>
        </w:rPr>
        <w:t xml:space="preserve">        &lt;xs:attribut</w:t>
      </w:r>
      <w:r>
        <w:rPr>
          <w:lang w:val="de-DE"/>
        </w:rPr>
        <w:t>e name="videoMetrics" type="xs:string</w:t>
      </w:r>
      <w:r w:rsidRPr="00386197">
        <w:rPr>
          <w:lang w:val="de-DE"/>
        </w:rPr>
        <w:t>" use="optional"/&gt;</w:t>
      </w:r>
    </w:p>
    <w:p w14:paraId="030C292F" w14:textId="77777777" w:rsidR="006D1158" w:rsidRDefault="006D1158" w:rsidP="006D1158">
      <w:pPr>
        <w:pStyle w:val="PL"/>
        <w:rPr>
          <w:lang w:val="de-DE"/>
        </w:rPr>
      </w:pPr>
      <w:r w:rsidRPr="00386197">
        <w:rPr>
          <w:lang w:val="de-DE"/>
        </w:rPr>
        <w:t xml:space="preserve">        &lt;xs:attribut</w:t>
      </w:r>
      <w:r>
        <w:rPr>
          <w:lang w:val="de-DE"/>
        </w:rPr>
        <w:t>e name="textMetrics" type="xs:string</w:t>
      </w:r>
      <w:r w:rsidRPr="00386197">
        <w:rPr>
          <w:lang w:val="de-DE"/>
        </w:rPr>
        <w:t>" use="optional"/&gt;</w:t>
      </w:r>
    </w:p>
    <w:p w14:paraId="0494B1F1" w14:textId="77777777" w:rsidR="00DC1D54" w:rsidRDefault="00DC1D54" w:rsidP="006D1158">
      <w:pPr>
        <w:pStyle w:val="PL"/>
        <w:rPr>
          <w:lang w:val="de-DE"/>
        </w:rPr>
      </w:pPr>
      <w:r>
        <w:rPr>
          <w:noProof w:val="0"/>
          <w:color w:val="000096"/>
          <w:lang w:eastAsia="de-DE"/>
        </w:rPr>
        <w:t xml:space="preserve">        &lt;xs:attribute name="qoeReferenceId" type="xs:hexBinary" use="optional"/&gt;</w:t>
      </w:r>
    </w:p>
    <w:p w14:paraId="577B1111" w14:textId="77777777" w:rsidR="006D1158" w:rsidRPr="00386197" w:rsidRDefault="006D1158" w:rsidP="006D1158">
      <w:pPr>
        <w:pStyle w:val="PL"/>
        <w:rPr>
          <w:lang w:val="de-DE"/>
        </w:rPr>
      </w:pPr>
      <w:r>
        <w:rPr>
          <w:lang w:val="de-DE"/>
        </w:rPr>
        <w:t xml:space="preserve">        </w:t>
      </w:r>
      <w:r w:rsidRPr="00BB1A75">
        <w:rPr>
          <w:lang w:val="de-DE"/>
        </w:rPr>
        <w:t>&lt;xs:anyAttribute namespace="##other" processContents="lax"/&gt;</w:t>
      </w:r>
    </w:p>
    <w:p w14:paraId="274A9195" w14:textId="77777777" w:rsidR="006D1158" w:rsidRPr="00386197" w:rsidRDefault="006D1158" w:rsidP="006D1158">
      <w:pPr>
        <w:pStyle w:val="PL"/>
        <w:rPr>
          <w:lang w:val="de-DE"/>
        </w:rPr>
      </w:pPr>
      <w:r w:rsidRPr="00386197">
        <w:rPr>
          <w:lang w:val="de-DE"/>
        </w:rPr>
        <w:t xml:space="preserve">    &lt;/xs:complexType&gt;</w:t>
      </w:r>
    </w:p>
    <w:p w14:paraId="72BFD891" w14:textId="77777777" w:rsidR="006D1158" w:rsidRDefault="006D1158" w:rsidP="006D1158">
      <w:pPr>
        <w:pStyle w:val="PL"/>
        <w:rPr>
          <w:lang w:val="de-DE"/>
        </w:rPr>
      </w:pPr>
    </w:p>
    <w:p w14:paraId="44E431E7" w14:textId="77777777" w:rsidR="006D1158" w:rsidRPr="00484678" w:rsidRDefault="006D1158" w:rsidP="006D1158">
      <w:pPr>
        <w:pStyle w:val="PL"/>
        <w:rPr>
          <w:lang w:val="de-DE"/>
        </w:rPr>
      </w:pPr>
      <w:r>
        <w:rPr>
          <w:lang w:val="de-DE"/>
        </w:rPr>
        <w:t xml:space="preserve">    </w:t>
      </w:r>
      <w:r w:rsidRPr="00484678">
        <w:rPr>
          <w:lang w:val="de-DE"/>
        </w:rPr>
        <w:t>&lt;xs:complexType name="LocationFilterType"&gt;</w:t>
      </w:r>
    </w:p>
    <w:p w14:paraId="015B553F" w14:textId="77777777" w:rsidR="006D1158" w:rsidRPr="00484678" w:rsidRDefault="006D1158" w:rsidP="006D1158">
      <w:pPr>
        <w:pStyle w:val="PL"/>
        <w:rPr>
          <w:lang w:val="de-DE"/>
        </w:rPr>
      </w:pPr>
      <w:r w:rsidRPr="00484678">
        <w:rPr>
          <w:lang w:val="de-DE"/>
        </w:rPr>
        <w:t xml:space="preserve">        &lt;xs:sequence&gt;</w:t>
      </w:r>
    </w:p>
    <w:p w14:paraId="27E1FBB3" w14:textId="77777777" w:rsidR="006D1158" w:rsidRPr="00484678" w:rsidRDefault="006D1158" w:rsidP="006D1158">
      <w:pPr>
        <w:pStyle w:val="PL"/>
        <w:rPr>
          <w:lang w:val="de-DE"/>
        </w:rPr>
      </w:pPr>
      <w:r w:rsidRPr="00484678">
        <w:rPr>
          <w:lang w:val="de-DE"/>
        </w:rPr>
        <w:t xml:space="preserve">            &lt;xs:element name="cellID" type="xs:unsignedLong" minOccurs="0" maxOccurs="unbounded"/&gt;</w:t>
      </w:r>
    </w:p>
    <w:p w14:paraId="2381C325" w14:textId="77777777" w:rsidR="006D1158" w:rsidRPr="00484678" w:rsidRDefault="006D1158" w:rsidP="006D1158">
      <w:pPr>
        <w:pStyle w:val="PL"/>
        <w:rPr>
          <w:lang w:val="de-DE"/>
        </w:rPr>
      </w:pPr>
      <w:r w:rsidRPr="00484678">
        <w:rPr>
          <w:lang w:val="de-DE"/>
        </w:rPr>
        <w:lastRenderedPageBreak/>
        <w:t xml:space="preserve">            &lt;xs:element name="shape" type="ShapeType" minOccurs="0"/&gt;</w:t>
      </w:r>
    </w:p>
    <w:p w14:paraId="44281B80"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51B3D068" w14:textId="77777777" w:rsidR="006D1158" w:rsidRPr="00484678" w:rsidRDefault="006D1158" w:rsidP="006D1158">
      <w:pPr>
        <w:pStyle w:val="PL"/>
        <w:rPr>
          <w:lang w:val="de-DE"/>
        </w:rPr>
      </w:pPr>
      <w:r w:rsidRPr="00484678">
        <w:rPr>
          <w:lang w:val="de-DE"/>
        </w:rPr>
        <w:t xml:space="preserve">        &lt;/xs:sequence&gt;</w:t>
      </w:r>
    </w:p>
    <w:p w14:paraId="7A4F1246" w14:textId="77777777" w:rsidR="006D1158" w:rsidRPr="00484678" w:rsidRDefault="006D1158" w:rsidP="006D1158">
      <w:pPr>
        <w:pStyle w:val="PL"/>
        <w:rPr>
          <w:lang w:val="de-DE"/>
        </w:rPr>
      </w:pPr>
      <w:r w:rsidRPr="00484678">
        <w:rPr>
          <w:lang w:val="de-DE"/>
        </w:rPr>
        <w:t xml:space="preserve">        &lt;xs:anyAttribute namespace="##other" processContents="lax"/&gt;</w:t>
      </w:r>
    </w:p>
    <w:p w14:paraId="467D083B" w14:textId="77777777" w:rsidR="006D1158" w:rsidRPr="00484678" w:rsidRDefault="006D1158" w:rsidP="006D1158">
      <w:pPr>
        <w:pStyle w:val="PL"/>
        <w:rPr>
          <w:lang w:val="de-DE"/>
        </w:rPr>
      </w:pPr>
      <w:r w:rsidRPr="00484678">
        <w:rPr>
          <w:lang w:val="de-DE"/>
        </w:rPr>
        <w:t xml:space="preserve">    &lt;/xs:complexType&gt;</w:t>
      </w:r>
    </w:p>
    <w:p w14:paraId="45B1A290" w14:textId="77777777" w:rsidR="006D1158" w:rsidRPr="00484678" w:rsidRDefault="006D1158" w:rsidP="006D1158">
      <w:pPr>
        <w:pStyle w:val="PL"/>
        <w:rPr>
          <w:lang w:val="de-DE"/>
        </w:rPr>
      </w:pPr>
    </w:p>
    <w:p w14:paraId="4AB65411" w14:textId="77777777" w:rsidR="006D1158" w:rsidRPr="00484678" w:rsidRDefault="006D1158" w:rsidP="006D1158">
      <w:pPr>
        <w:pStyle w:val="PL"/>
        <w:rPr>
          <w:lang w:val="de-DE"/>
        </w:rPr>
      </w:pPr>
      <w:r w:rsidRPr="00484678">
        <w:rPr>
          <w:lang w:val="de-DE"/>
        </w:rPr>
        <w:t xml:space="preserve">    &lt;xs:complexType name="ShapeType"&gt;</w:t>
      </w:r>
    </w:p>
    <w:p w14:paraId="4FC3DD47" w14:textId="77777777" w:rsidR="006D1158" w:rsidRPr="00484678" w:rsidRDefault="006D1158" w:rsidP="006D1158">
      <w:pPr>
        <w:pStyle w:val="PL"/>
        <w:rPr>
          <w:lang w:val="de-DE"/>
        </w:rPr>
      </w:pPr>
      <w:r w:rsidRPr="00484678">
        <w:rPr>
          <w:lang w:val="de-DE"/>
        </w:rPr>
        <w:t xml:space="preserve">        &lt;xs:sequence&gt;</w:t>
      </w:r>
    </w:p>
    <w:p w14:paraId="280CC31D" w14:textId="77777777" w:rsidR="006D1158" w:rsidRPr="00484678" w:rsidRDefault="006D1158" w:rsidP="006D1158">
      <w:pPr>
        <w:pStyle w:val="PL"/>
        <w:rPr>
          <w:lang w:val="de-DE"/>
        </w:rPr>
      </w:pPr>
      <w:r w:rsidRPr="00484678">
        <w:rPr>
          <w:lang w:val="de-DE"/>
        </w:rPr>
        <w:t xml:space="preserve">            &lt;xs:element name="PolygonList" type="PolygonListType" minOccurs="0"/&gt;</w:t>
      </w:r>
    </w:p>
    <w:p w14:paraId="0CA5EC9B" w14:textId="77777777" w:rsidR="006D1158" w:rsidRPr="00484678" w:rsidRDefault="006D1158" w:rsidP="006D1158">
      <w:pPr>
        <w:pStyle w:val="PL"/>
        <w:rPr>
          <w:lang w:val="de-DE"/>
        </w:rPr>
      </w:pPr>
      <w:r w:rsidRPr="00484678">
        <w:rPr>
          <w:lang w:val="de-DE"/>
        </w:rPr>
        <w:t xml:space="preserve">            &lt;xs:element name="CircularAreaList" type="CircularAreaListType" minOccurs="0"/&gt;</w:t>
      </w:r>
    </w:p>
    <w:p w14:paraId="5472AB35"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4E1EF33C" w14:textId="77777777" w:rsidR="006D1158" w:rsidRPr="00484678" w:rsidRDefault="006D1158" w:rsidP="006D1158">
      <w:pPr>
        <w:pStyle w:val="PL"/>
        <w:rPr>
          <w:lang w:val="de-DE"/>
        </w:rPr>
      </w:pPr>
      <w:r w:rsidRPr="00484678">
        <w:rPr>
          <w:lang w:val="de-DE"/>
        </w:rPr>
        <w:t xml:space="preserve">        &lt;/xs:sequence&gt;</w:t>
      </w:r>
    </w:p>
    <w:p w14:paraId="14661C9E" w14:textId="77777777" w:rsidR="006D1158" w:rsidRPr="00484678" w:rsidRDefault="006D1158" w:rsidP="006D1158">
      <w:pPr>
        <w:pStyle w:val="PL"/>
        <w:rPr>
          <w:lang w:val="de-DE"/>
        </w:rPr>
      </w:pPr>
      <w:r w:rsidRPr="00484678">
        <w:rPr>
          <w:lang w:val="de-DE"/>
        </w:rPr>
        <w:t xml:space="preserve">        &lt;xs:anyAttribute namespace="##other" processContents="lax"/&gt;</w:t>
      </w:r>
    </w:p>
    <w:p w14:paraId="2C648861" w14:textId="77777777" w:rsidR="006D1158" w:rsidRPr="00484678" w:rsidRDefault="006D1158" w:rsidP="006D1158">
      <w:pPr>
        <w:pStyle w:val="PL"/>
        <w:rPr>
          <w:lang w:val="de-DE"/>
        </w:rPr>
      </w:pPr>
      <w:r w:rsidRPr="00484678">
        <w:rPr>
          <w:lang w:val="de-DE"/>
        </w:rPr>
        <w:t xml:space="preserve">    &lt;/xs:complexType&gt;</w:t>
      </w:r>
    </w:p>
    <w:p w14:paraId="27D0C6CF" w14:textId="77777777" w:rsidR="006D1158" w:rsidRPr="00484678" w:rsidRDefault="006D1158" w:rsidP="006D1158">
      <w:pPr>
        <w:pStyle w:val="PL"/>
        <w:rPr>
          <w:lang w:val="de-DE"/>
        </w:rPr>
      </w:pPr>
    </w:p>
    <w:p w14:paraId="0F67B750" w14:textId="77777777" w:rsidR="006D1158" w:rsidRPr="00484678" w:rsidRDefault="006D1158" w:rsidP="006D1158">
      <w:pPr>
        <w:pStyle w:val="PL"/>
        <w:rPr>
          <w:lang w:val="de-DE"/>
        </w:rPr>
      </w:pPr>
      <w:r w:rsidRPr="00484678">
        <w:rPr>
          <w:lang w:val="de-DE"/>
        </w:rPr>
        <w:t xml:space="preserve">    &lt;xs:complexType name="PolygonListType"&gt;</w:t>
      </w:r>
    </w:p>
    <w:p w14:paraId="18F02FD0" w14:textId="77777777" w:rsidR="006D1158" w:rsidRPr="00484678" w:rsidRDefault="006D1158" w:rsidP="006D1158">
      <w:pPr>
        <w:pStyle w:val="PL"/>
        <w:rPr>
          <w:lang w:val="de-DE"/>
        </w:rPr>
      </w:pPr>
      <w:r w:rsidRPr="00484678">
        <w:rPr>
          <w:lang w:val="de-DE"/>
        </w:rPr>
        <w:t xml:space="preserve">        &lt;xs:annotation&gt;</w:t>
      </w:r>
    </w:p>
    <w:p w14:paraId="5166F76F" w14:textId="77777777" w:rsidR="006D1158" w:rsidRPr="00484678" w:rsidRDefault="006D1158" w:rsidP="006D1158">
      <w:pPr>
        <w:pStyle w:val="PL"/>
        <w:rPr>
          <w:lang w:val="de-DE"/>
        </w:rPr>
      </w:pPr>
      <w:r w:rsidRPr="00484678">
        <w:rPr>
          <w:lang w:val="de-DE"/>
        </w:rPr>
        <w:t xml:space="preserve">            &lt;xs:documentation&gt; see [OMA MLP] &lt;/xs:documentation&gt;</w:t>
      </w:r>
    </w:p>
    <w:p w14:paraId="762F31FD" w14:textId="77777777" w:rsidR="006D1158" w:rsidRPr="00484678" w:rsidRDefault="006D1158" w:rsidP="006D1158">
      <w:pPr>
        <w:pStyle w:val="PL"/>
        <w:rPr>
          <w:lang w:val="de-DE"/>
        </w:rPr>
      </w:pPr>
      <w:r w:rsidRPr="00484678">
        <w:rPr>
          <w:lang w:val="de-DE"/>
        </w:rPr>
        <w:t xml:space="preserve">        &lt;/xs:annotation&gt;</w:t>
      </w:r>
    </w:p>
    <w:p w14:paraId="0B9DC0DB" w14:textId="77777777" w:rsidR="006D1158" w:rsidRPr="00484678" w:rsidRDefault="006D1158" w:rsidP="006D1158">
      <w:pPr>
        <w:pStyle w:val="PL"/>
        <w:rPr>
          <w:lang w:val="de-DE"/>
        </w:rPr>
      </w:pPr>
      <w:r w:rsidRPr="00484678">
        <w:rPr>
          <w:lang w:val="de-DE"/>
        </w:rPr>
        <w:t xml:space="preserve">        &lt;xs:sequence&gt;</w:t>
      </w:r>
    </w:p>
    <w:p w14:paraId="3DFC5478" w14:textId="77777777" w:rsidR="006D1158" w:rsidRPr="00484678" w:rsidRDefault="006D1158" w:rsidP="006D1158">
      <w:pPr>
        <w:pStyle w:val="PL"/>
        <w:rPr>
          <w:lang w:val="de-DE"/>
        </w:rPr>
      </w:pPr>
      <w:r w:rsidRPr="00484678">
        <w:rPr>
          <w:lang w:val="de-DE"/>
        </w:rPr>
        <w:t xml:space="preserve">            &lt;xs:element name="Polygon" minOccurs="0" maxOccurs="unbounded"/&gt;</w:t>
      </w:r>
    </w:p>
    <w:p w14:paraId="1441614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2B3E9B6B" w14:textId="77777777" w:rsidR="006D1158" w:rsidRPr="00484678" w:rsidRDefault="006D1158" w:rsidP="006D1158">
      <w:pPr>
        <w:pStyle w:val="PL"/>
        <w:rPr>
          <w:lang w:val="de-DE"/>
        </w:rPr>
      </w:pPr>
      <w:r w:rsidRPr="00484678">
        <w:rPr>
          <w:lang w:val="de-DE"/>
        </w:rPr>
        <w:t xml:space="preserve">        &lt;/xs:sequence&gt;</w:t>
      </w:r>
    </w:p>
    <w:p w14:paraId="1BDD268C"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0E1C9810" w14:textId="77777777" w:rsidR="006D1158" w:rsidRPr="00484678" w:rsidRDefault="006D1158" w:rsidP="006D1158">
      <w:pPr>
        <w:pStyle w:val="PL"/>
        <w:rPr>
          <w:lang w:val="de-DE"/>
        </w:rPr>
      </w:pPr>
      <w:r w:rsidRPr="00484678">
        <w:rPr>
          <w:lang w:val="de-DE"/>
        </w:rPr>
        <w:t xml:space="preserve">        &lt;xs:anyAttribute namespace="##other" processContents="lax"/&gt;</w:t>
      </w:r>
    </w:p>
    <w:p w14:paraId="7A02510F" w14:textId="77777777" w:rsidR="006D1158" w:rsidRPr="00484678" w:rsidRDefault="006D1158" w:rsidP="006D1158">
      <w:pPr>
        <w:pStyle w:val="PL"/>
        <w:rPr>
          <w:lang w:val="de-DE"/>
        </w:rPr>
      </w:pPr>
      <w:r w:rsidRPr="00484678">
        <w:rPr>
          <w:lang w:val="de-DE"/>
        </w:rPr>
        <w:t xml:space="preserve">    &lt;/xs:complexType&gt;</w:t>
      </w:r>
    </w:p>
    <w:p w14:paraId="45ECB5F1" w14:textId="77777777" w:rsidR="006D1158" w:rsidRPr="00484678" w:rsidRDefault="006D1158" w:rsidP="006D1158">
      <w:pPr>
        <w:pStyle w:val="PL"/>
        <w:rPr>
          <w:lang w:val="de-DE"/>
        </w:rPr>
      </w:pPr>
    </w:p>
    <w:p w14:paraId="250CC461" w14:textId="77777777" w:rsidR="006D1158" w:rsidRPr="00484678" w:rsidRDefault="006D1158" w:rsidP="006D1158">
      <w:pPr>
        <w:pStyle w:val="PL"/>
        <w:rPr>
          <w:lang w:val="de-DE"/>
        </w:rPr>
      </w:pPr>
      <w:r w:rsidRPr="00484678">
        <w:rPr>
          <w:lang w:val="de-DE"/>
        </w:rPr>
        <w:t xml:space="preserve">    &lt;xs:complexType name="CircularAreaListType"&gt;</w:t>
      </w:r>
    </w:p>
    <w:p w14:paraId="75D6914E" w14:textId="77777777" w:rsidR="006D1158" w:rsidRPr="00484678" w:rsidRDefault="006D1158" w:rsidP="006D1158">
      <w:pPr>
        <w:pStyle w:val="PL"/>
        <w:rPr>
          <w:lang w:val="de-DE"/>
        </w:rPr>
      </w:pPr>
      <w:r w:rsidRPr="00484678">
        <w:rPr>
          <w:lang w:val="de-DE"/>
        </w:rPr>
        <w:t xml:space="preserve">        &lt;xs:annotation&gt;</w:t>
      </w:r>
    </w:p>
    <w:p w14:paraId="439155E5" w14:textId="77777777" w:rsidR="006D1158" w:rsidRPr="00484678" w:rsidRDefault="006D1158" w:rsidP="006D1158">
      <w:pPr>
        <w:pStyle w:val="PL"/>
        <w:rPr>
          <w:lang w:val="de-DE"/>
        </w:rPr>
      </w:pPr>
      <w:r w:rsidRPr="00484678">
        <w:rPr>
          <w:lang w:val="de-DE"/>
        </w:rPr>
        <w:t xml:space="preserve">            &lt;xs:documentation&gt; see [OMA MLP] &lt;/xs:documentation&gt;</w:t>
      </w:r>
    </w:p>
    <w:p w14:paraId="39991612" w14:textId="77777777" w:rsidR="006D1158" w:rsidRPr="00484678" w:rsidRDefault="006D1158" w:rsidP="006D1158">
      <w:pPr>
        <w:pStyle w:val="PL"/>
        <w:rPr>
          <w:lang w:val="de-DE"/>
        </w:rPr>
      </w:pPr>
      <w:r w:rsidRPr="00484678">
        <w:rPr>
          <w:lang w:val="de-DE"/>
        </w:rPr>
        <w:t xml:space="preserve">        &lt;/xs:annotation&gt;</w:t>
      </w:r>
    </w:p>
    <w:p w14:paraId="40F08F40" w14:textId="77777777" w:rsidR="006D1158" w:rsidRPr="00484678" w:rsidRDefault="006D1158" w:rsidP="006D1158">
      <w:pPr>
        <w:pStyle w:val="PL"/>
        <w:rPr>
          <w:lang w:val="de-DE"/>
        </w:rPr>
      </w:pPr>
      <w:r w:rsidRPr="00484678">
        <w:rPr>
          <w:lang w:val="de-DE"/>
        </w:rPr>
        <w:t xml:space="preserve">        &lt;xs:sequence&gt;</w:t>
      </w:r>
    </w:p>
    <w:p w14:paraId="67B45480" w14:textId="77777777" w:rsidR="006D1158" w:rsidRPr="00484678" w:rsidRDefault="006D1158" w:rsidP="006D1158">
      <w:pPr>
        <w:pStyle w:val="PL"/>
        <w:rPr>
          <w:lang w:val="de-DE"/>
        </w:rPr>
      </w:pPr>
      <w:r w:rsidRPr="00484678">
        <w:rPr>
          <w:lang w:val="de-DE"/>
        </w:rPr>
        <w:t xml:space="preserve">            &lt;xs:element name="CircularArea" minOccurs="0" maxOccurs="unbounded"/&gt;</w:t>
      </w:r>
    </w:p>
    <w:p w14:paraId="0C1AB2E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774F14AC" w14:textId="77777777" w:rsidR="006D1158" w:rsidRPr="00484678" w:rsidRDefault="006D1158" w:rsidP="006D1158">
      <w:pPr>
        <w:pStyle w:val="PL"/>
        <w:rPr>
          <w:lang w:val="de-DE"/>
        </w:rPr>
      </w:pPr>
      <w:r w:rsidRPr="00484678">
        <w:rPr>
          <w:lang w:val="de-DE"/>
        </w:rPr>
        <w:t xml:space="preserve">        &lt;/xs:sequence&gt;</w:t>
      </w:r>
    </w:p>
    <w:p w14:paraId="2FD8FDE0"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329049BA" w14:textId="77777777" w:rsidR="006D1158" w:rsidRPr="00484678" w:rsidRDefault="006D1158" w:rsidP="006D1158">
      <w:pPr>
        <w:pStyle w:val="PL"/>
        <w:rPr>
          <w:lang w:val="de-DE"/>
        </w:rPr>
      </w:pPr>
      <w:r w:rsidRPr="00484678">
        <w:rPr>
          <w:lang w:val="de-DE"/>
        </w:rPr>
        <w:t xml:space="preserve">        &lt;xs:anyAttribute namespace="##other" processContents="lax"/&gt;</w:t>
      </w:r>
    </w:p>
    <w:p w14:paraId="646925C2" w14:textId="77777777" w:rsidR="006D1158" w:rsidRDefault="006D1158" w:rsidP="006D1158">
      <w:pPr>
        <w:pStyle w:val="PL"/>
        <w:rPr>
          <w:lang w:val="de-DE"/>
        </w:rPr>
      </w:pPr>
      <w:r w:rsidRPr="00484678">
        <w:rPr>
          <w:lang w:val="de-DE"/>
        </w:rPr>
        <w:t xml:space="preserve">    &lt;/xs:complexType&gt;</w:t>
      </w:r>
    </w:p>
    <w:p w14:paraId="30DA5E5E" w14:textId="77777777" w:rsidR="006D1158" w:rsidRDefault="006D1158" w:rsidP="006D1158">
      <w:pPr>
        <w:pStyle w:val="PL"/>
        <w:rPr>
          <w:lang w:val="de-DE"/>
        </w:rPr>
      </w:pPr>
      <w:r w:rsidRPr="00386197">
        <w:rPr>
          <w:lang w:val="de-DE"/>
        </w:rPr>
        <w:t>&lt;/xs:schema&gt;</w:t>
      </w:r>
    </w:p>
    <w:p w14:paraId="4462FC4A" w14:textId="77777777" w:rsidR="006D1158" w:rsidRDefault="006D1158" w:rsidP="006D1158">
      <w:pPr>
        <w:pStyle w:val="PL"/>
        <w:rPr>
          <w:lang w:val="de-DE"/>
        </w:rPr>
      </w:pPr>
    </w:p>
    <w:p w14:paraId="247568F1" w14:textId="77777777" w:rsidR="006D1158" w:rsidRDefault="006D1158" w:rsidP="006D1158">
      <w:pPr>
        <w:pStyle w:val="PL"/>
        <w:rPr>
          <w:lang w:val="de-DE"/>
        </w:rPr>
      </w:pPr>
    </w:p>
    <w:p w14:paraId="4747B905" w14:textId="77777777" w:rsidR="006D1158" w:rsidRPr="00FB6957" w:rsidRDefault="006D1158" w:rsidP="006D1158">
      <w:pPr>
        <w:pStyle w:val="PL"/>
        <w:rPr>
          <w:lang w:val="de-DE"/>
        </w:rPr>
      </w:pPr>
      <w:r w:rsidRPr="00FB6957">
        <w:rPr>
          <w:lang w:val="de-DE"/>
        </w:rPr>
        <w:t>&lt;?xml version="1.0" encoding="UTF-8"?&gt;</w:t>
      </w:r>
    </w:p>
    <w:p w14:paraId="2591DBFF" w14:textId="77777777" w:rsidR="006D1158" w:rsidRDefault="006D1158" w:rsidP="006D1158">
      <w:pPr>
        <w:pStyle w:val="PL"/>
        <w:rPr>
          <w:lang w:val="de-DE"/>
        </w:rPr>
      </w:pPr>
      <w:r w:rsidRPr="00FB6957">
        <w:rPr>
          <w:lang w:val="de-DE"/>
        </w:rPr>
        <w:t>&lt;xs:schem</w:t>
      </w:r>
      <w:r>
        <w:rPr>
          <w:lang w:val="de-DE"/>
        </w:rPr>
        <w:t xml:space="preserve">a </w:t>
      </w:r>
      <w:r w:rsidRPr="00FB6957">
        <w:rPr>
          <w:lang w:val="de-DE"/>
        </w:rPr>
        <w:t>targetN</w:t>
      </w:r>
      <w:r>
        <w:rPr>
          <w:lang w:val="de-DE"/>
        </w:rPr>
        <w:t>amespace="urn:3gpp:metadata:2017:MTSI</w:t>
      </w:r>
      <w:r w:rsidRPr="00FB6957">
        <w:rPr>
          <w:lang w:val="de-DE"/>
        </w:rPr>
        <w:t>:schemaVersion"</w:t>
      </w:r>
    </w:p>
    <w:p w14:paraId="67B17DAE" w14:textId="77777777" w:rsidR="006D1158" w:rsidRPr="00FB6957" w:rsidRDefault="006D1158" w:rsidP="006D1158">
      <w:pPr>
        <w:pStyle w:val="PL"/>
        <w:rPr>
          <w:lang w:val="de-DE"/>
        </w:rPr>
      </w:pPr>
      <w:r>
        <w:rPr>
          <w:lang w:val="de-DE"/>
        </w:rPr>
        <w:t xml:space="preserve">    xmlns="urn:3gpp:metadata:2017:MTSI</w:t>
      </w:r>
      <w:r w:rsidRPr="00FB6957">
        <w:rPr>
          <w:lang w:val="de-DE"/>
        </w:rPr>
        <w:t xml:space="preserve">:schemaVersion" </w:t>
      </w:r>
    </w:p>
    <w:p w14:paraId="1F2F7752" w14:textId="77777777" w:rsidR="006D1158" w:rsidRPr="00FB6957" w:rsidRDefault="006D1158" w:rsidP="006D1158">
      <w:pPr>
        <w:pStyle w:val="PL"/>
        <w:rPr>
          <w:lang w:val="de-DE"/>
        </w:rPr>
      </w:pPr>
    </w:p>
    <w:p w14:paraId="7B0148F8" w14:textId="77777777" w:rsidR="006D1158" w:rsidRPr="00FB6957" w:rsidRDefault="006D1158" w:rsidP="006D1158">
      <w:pPr>
        <w:pStyle w:val="PL"/>
        <w:rPr>
          <w:lang w:val="de-DE"/>
        </w:rPr>
      </w:pPr>
      <w:r>
        <w:rPr>
          <w:lang w:val="de-DE"/>
        </w:rPr>
        <w:t xml:space="preserve">    </w:t>
      </w:r>
      <w:r w:rsidRPr="00FB6957">
        <w:rPr>
          <w:lang w:val="de-DE"/>
        </w:rPr>
        <w:t>xmlns:xs="http://www.w3.org/2001/XMLSchema"</w:t>
      </w:r>
    </w:p>
    <w:p w14:paraId="7B595D88" w14:textId="77777777" w:rsidR="006D1158" w:rsidRPr="00FB6957" w:rsidRDefault="006D1158" w:rsidP="006D1158">
      <w:pPr>
        <w:pStyle w:val="PL"/>
        <w:rPr>
          <w:lang w:val="de-DE"/>
        </w:rPr>
      </w:pPr>
      <w:r>
        <w:rPr>
          <w:lang w:val="de-DE"/>
        </w:rPr>
        <w:t xml:space="preserve">    </w:t>
      </w:r>
      <w:r w:rsidRPr="00FB6957">
        <w:rPr>
          <w:lang w:val="de-DE"/>
        </w:rPr>
        <w:t>elementFormDefault="qualified"&gt;</w:t>
      </w:r>
    </w:p>
    <w:p w14:paraId="2E662BF5" w14:textId="77777777" w:rsidR="006D1158" w:rsidRPr="00FB6957" w:rsidRDefault="006D1158" w:rsidP="006D1158">
      <w:pPr>
        <w:pStyle w:val="PL"/>
        <w:rPr>
          <w:lang w:val="de-DE"/>
        </w:rPr>
      </w:pPr>
    </w:p>
    <w:p w14:paraId="20B13218" w14:textId="77777777" w:rsidR="006D1158" w:rsidRPr="00FB6957" w:rsidRDefault="006D1158" w:rsidP="006D1158">
      <w:pPr>
        <w:pStyle w:val="PL"/>
        <w:rPr>
          <w:lang w:val="de-DE"/>
        </w:rPr>
      </w:pPr>
      <w:r>
        <w:rPr>
          <w:lang w:val="de-DE"/>
        </w:rPr>
        <w:t xml:space="preserve">    </w:t>
      </w:r>
      <w:r w:rsidRPr="00FB6957">
        <w:rPr>
          <w:lang w:val="de-DE"/>
        </w:rPr>
        <w:t>&lt;xs:element name="schemaVersion" type="xs:unsignedInt"/&gt;</w:t>
      </w:r>
    </w:p>
    <w:p w14:paraId="48DB7F43" w14:textId="77777777" w:rsidR="006D1158" w:rsidRPr="00FB6957" w:rsidRDefault="006D1158" w:rsidP="006D1158">
      <w:pPr>
        <w:pStyle w:val="PL"/>
        <w:rPr>
          <w:lang w:val="de-DE"/>
        </w:rPr>
      </w:pPr>
      <w:r>
        <w:rPr>
          <w:lang w:val="de-DE"/>
        </w:rPr>
        <w:t xml:space="preserve">    </w:t>
      </w:r>
      <w:r w:rsidRPr="00FB6957">
        <w:rPr>
          <w:lang w:val="de-DE"/>
        </w:rPr>
        <w:t>&lt;xs:element nam</w:t>
      </w:r>
      <w:r>
        <w:rPr>
          <w:lang w:val="de-DE"/>
        </w:rPr>
        <w:t>e="delimiter" type="xs:byte"/&gt;</w:t>
      </w:r>
    </w:p>
    <w:p w14:paraId="27ADFE30" w14:textId="77777777" w:rsidR="006D1158" w:rsidRPr="00595CAE" w:rsidRDefault="006D1158" w:rsidP="006D1158">
      <w:pPr>
        <w:pStyle w:val="PL"/>
        <w:rPr>
          <w:lang w:val="de-DE"/>
        </w:rPr>
      </w:pPr>
      <w:r w:rsidRPr="00FB6957">
        <w:rPr>
          <w:lang w:val="de-DE"/>
        </w:rPr>
        <w:t>&lt;/xs:schema&gt;</w:t>
      </w:r>
    </w:p>
    <w:p w14:paraId="58FD50E7" w14:textId="77777777" w:rsidR="006D1158" w:rsidRDefault="006D1158" w:rsidP="006D1158">
      <w:pPr>
        <w:pStyle w:val="PL"/>
      </w:pPr>
    </w:p>
    <w:p w14:paraId="0915831D" w14:textId="77777777" w:rsidR="006D1158" w:rsidRDefault="006D1158" w:rsidP="006D1158">
      <w:pPr>
        <w:pStyle w:val="FP"/>
      </w:pPr>
    </w:p>
    <w:p w14:paraId="1953B72B" w14:textId="77777777" w:rsidR="00F25C2F" w:rsidRPr="0077665D" w:rsidRDefault="00F25C2F" w:rsidP="00F25C2F">
      <w:pPr>
        <w:pStyle w:val="Heading1"/>
      </w:pPr>
      <w:bookmarkStart w:id="2515" w:name="_Toc26369463"/>
      <w:bookmarkStart w:id="2516" w:name="_Toc36227345"/>
      <w:bookmarkStart w:id="2517" w:name="_Toc36228360"/>
      <w:bookmarkStart w:id="2518" w:name="_Toc36228987"/>
      <w:bookmarkStart w:id="2519" w:name="_Toc68847306"/>
      <w:bookmarkStart w:id="2520" w:name="_Toc74611241"/>
      <w:bookmarkStart w:id="2521" w:name="_Toc75566520"/>
      <w:bookmarkStart w:id="2522" w:name="_Toc89790072"/>
      <w:bookmarkStart w:id="2523" w:name="_Toc89963216"/>
      <w:r w:rsidRPr="0077665D">
        <w:t>17</w:t>
      </w:r>
      <w:r w:rsidRPr="0077665D">
        <w:tab/>
        <w:t>Management of Media Adaptation</w:t>
      </w:r>
      <w:bookmarkEnd w:id="2515"/>
      <w:bookmarkEnd w:id="2516"/>
      <w:bookmarkEnd w:id="2517"/>
      <w:bookmarkEnd w:id="2518"/>
      <w:bookmarkEnd w:id="2519"/>
      <w:bookmarkEnd w:id="2520"/>
      <w:bookmarkEnd w:id="2521"/>
      <w:bookmarkEnd w:id="2522"/>
      <w:bookmarkEnd w:id="2523"/>
    </w:p>
    <w:p w14:paraId="3BA6B8F9" w14:textId="77777777" w:rsidR="00F25C2F" w:rsidRPr="0077665D" w:rsidRDefault="00F25C2F" w:rsidP="00F25C2F">
      <w:pPr>
        <w:pStyle w:val="Heading2"/>
      </w:pPr>
      <w:bookmarkStart w:id="2524" w:name="_Toc26369464"/>
      <w:bookmarkStart w:id="2525" w:name="_Toc36227346"/>
      <w:bookmarkStart w:id="2526" w:name="_Toc36228361"/>
      <w:bookmarkStart w:id="2527" w:name="_Toc36228988"/>
      <w:bookmarkStart w:id="2528" w:name="_Toc68847307"/>
      <w:bookmarkStart w:id="2529" w:name="_Toc74611242"/>
      <w:bookmarkStart w:id="2530" w:name="_Toc75566521"/>
      <w:bookmarkStart w:id="2531" w:name="_Toc89790073"/>
      <w:bookmarkStart w:id="2532" w:name="_Toc89963217"/>
      <w:r w:rsidRPr="0077665D">
        <w:t>17.1</w:t>
      </w:r>
      <w:r w:rsidRPr="0077665D">
        <w:tab/>
        <w:t>General</w:t>
      </w:r>
      <w:bookmarkEnd w:id="2524"/>
      <w:bookmarkEnd w:id="2525"/>
      <w:bookmarkEnd w:id="2526"/>
      <w:bookmarkEnd w:id="2527"/>
      <w:bookmarkEnd w:id="2528"/>
      <w:bookmarkEnd w:id="2529"/>
      <w:bookmarkEnd w:id="2530"/>
      <w:bookmarkEnd w:id="2531"/>
      <w:bookmarkEnd w:id="2532"/>
    </w:p>
    <w:p w14:paraId="061305D2" w14:textId="77777777" w:rsidR="00F25C2F" w:rsidRPr="0077665D" w:rsidRDefault="00F25C2F" w:rsidP="00F25C2F">
      <w:pPr>
        <w:rPr>
          <w:lang w:val="en-US" w:eastAsia="zh-CN"/>
        </w:rPr>
      </w:pPr>
      <w:r>
        <w:rPr>
          <w:lang w:val="en-US" w:eastAsia="zh-CN"/>
        </w:rPr>
        <w:t>F</w:t>
      </w:r>
      <w:r w:rsidRPr="0077665D">
        <w:rPr>
          <w:lang w:val="en-US" w:eastAsia="zh-CN"/>
        </w:rPr>
        <w:t>or the purpose of quality control or network management</w:t>
      </w:r>
      <w:r>
        <w:rPr>
          <w:lang w:val="en-US" w:eastAsia="zh-CN"/>
        </w:rPr>
        <w:t>, it</w:t>
      </w:r>
      <w:r w:rsidRPr="0077665D">
        <w:t xml:space="preserve"> can be necessary to adjust the speech and video adaptation of </w:t>
      </w:r>
      <w:r>
        <w:t xml:space="preserve">the </w:t>
      </w:r>
      <w:r w:rsidRPr="0077665D">
        <w:rPr>
          <w:lang w:val="en-US" w:eastAsia="zh-CN"/>
        </w:rPr>
        <w:t xml:space="preserve">MTSI client in terminal. </w:t>
      </w:r>
      <w:r w:rsidRPr="0077665D">
        <w:t xml:space="preserve">To effectively manage, i.e., initialize and update, the media adaptation of a large number of </w:t>
      </w:r>
      <w:r>
        <w:t>terminals</w:t>
      </w:r>
      <w:r w:rsidRPr="0077665D">
        <w:t>, which can be implemented in different fashions, t</w:t>
      </w:r>
      <w:r w:rsidRPr="0077665D">
        <w:rPr>
          <w:lang w:val="en-US" w:eastAsia="zh-CN"/>
        </w:rPr>
        <w:t>he 3GPP MTSIMA (MTSI Media Adaptation) MO defined in this clause may be used.</w:t>
      </w:r>
    </w:p>
    <w:p w14:paraId="22D30934" w14:textId="77777777" w:rsidR="00F25C2F" w:rsidRPr="0077665D" w:rsidRDefault="00F25C2F" w:rsidP="00F25C2F">
      <w:pPr>
        <w:rPr>
          <w:lang w:val="en-US" w:eastAsia="zh-CN"/>
        </w:rPr>
      </w:pPr>
      <w:r w:rsidRPr="0077665D">
        <w:rPr>
          <w:lang w:val="en-US" w:eastAsia="zh-CN"/>
        </w:rPr>
        <w:t>The MO</w:t>
      </w:r>
      <w:r>
        <w:rPr>
          <w:lang w:val="en-US" w:eastAsia="zh-CN"/>
        </w:rPr>
        <w:t>, which exploits the information estimated or received from various entities such as ongoing multimedia packet stream, the far-end MTSI client in terminal, IMS, and network node such as eNodeB,</w:t>
      </w:r>
      <w:r w:rsidRPr="0077665D">
        <w:rPr>
          <w:lang w:val="en-US" w:eastAsia="zh-CN"/>
        </w:rPr>
        <w:t xml:space="preserve"> provides two sets of parameters that can be used in the design of adaptation state machines for speech and video respectively. The parameters are contrived such that </w:t>
      </w:r>
      <w:r>
        <w:rPr>
          <w:lang w:val="en-US" w:eastAsia="zh-CN"/>
        </w:rPr>
        <w:t xml:space="preserve">dependence on </w:t>
      </w:r>
      <w:r w:rsidRPr="0077665D">
        <w:rPr>
          <w:lang w:val="en-US" w:eastAsia="zh-CN"/>
        </w:rPr>
        <w:t>media codec</w:t>
      </w:r>
      <w:r>
        <w:rPr>
          <w:lang w:val="en-US" w:eastAsia="zh-CN"/>
        </w:rPr>
        <w:t xml:space="preserve"> or </w:t>
      </w:r>
      <w:r w:rsidRPr="0077665D">
        <w:rPr>
          <w:lang w:val="en-US" w:eastAsia="zh-CN"/>
        </w:rPr>
        <w:t>radio access bearer technology</w:t>
      </w:r>
      <w:r>
        <w:rPr>
          <w:lang w:val="en-US" w:eastAsia="zh-CN"/>
        </w:rPr>
        <w:t xml:space="preserve"> is avoided as much as possible, not </w:t>
      </w:r>
      <w:r w:rsidRPr="0077665D">
        <w:rPr>
          <w:lang w:val="en-US" w:eastAsia="zh-CN"/>
        </w:rPr>
        <w:t xml:space="preserve">to constrain the evolution of these elements. In addition, </w:t>
      </w:r>
      <w:r w:rsidRPr="0077665D">
        <w:t xml:space="preserve">vendor specific parameters </w:t>
      </w:r>
      <w:r>
        <w:t>taking advantage of</w:t>
      </w:r>
      <w:r w:rsidRPr="0077665D">
        <w:t xml:space="preserve"> the implementation can be placed under Ext nodes.</w:t>
      </w:r>
    </w:p>
    <w:p w14:paraId="1514E769" w14:textId="77777777" w:rsidR="00F25C2F" w:rsidRPr="0077665D" w:rsidRDefault="00F25C2F" w:rsidP="00F25C2F">
      <w:r w:rsidRPr="0077665D">
        <w:rPr>
          <w:lang w:val="en-US" w:eastAsia="zh-CN"/>
        </w:rPr>
        <w:t xml:space="preserve">By altering the parameters of the MO via OMA-DM protocol, </w:t>
      </w:r>
      <w:r>
        <w:rPr>
          <w:lang w:val="en-US" w:eastAsia="zh-CN"/>
        </w:rPr>
        <w:t xml:space="preserve">media </w:t>
      </w:r>
      <w:r w:rsidRPr="0077665D">
        <w:rPr>
          <w:lang w:val="en-US" w:eastAsia="zh-CN"/>
        </w:rPr>
        <w:t xml:space="preserve">adaptation behavior of the </w:t>
      </w:r>
      <w:r w:rsidRPr="0077665D">
        <w:t>MTSI client</w:t>
      </w:r>
      <w:r>
        <w:t xml:space="preserve"> in </w:t>
      </w:r>
      <w:r w:rsidRPr="0077665D">
        <w:t xml:space="preserve">terminal can be modified up to extent allowed by the implementation. </w:t>
      </w:r>
      <w:r w:rsidRPr="0077665D">
        <w:rPr>
          <w:lang w:val="en-US" w:eastAsia="zh-CN"/>
        </w:rPr>
        <w:t xml:space="preserve">Note that due to the underlying uncertainties and </w:t>
      </w:r>
      <w:r w:rsidRPr="0077665D">
        <w:rPr>
          <w:lang w:val="en-US" w:eastAsia="zh-CN"/>
        </w:rPr>
        <w:lastRenderedPageBreak/>
        <w:t xml:space="preserve">complexities, one should expect only </w:t>
      </w:r>
      <w:r>
        <w:rPr>
          <w:lang w:val="en-US" w:eastAsia="zh-CN"/>
        </w:rPr>
        <w:t xml:space="preserve">to </w:t>
      </w:r>
      <w:r w:rsidRPr="0077665D">
        <w:rPr>
          <w:lang w:val="en-US" w:eastAsia="zh-CN"/>
        </w:rPr>
        <w:t>shap</w:t>
      </w:r>
      <w:r>
        <w:rPr>
          <w:lang w:val="en-US" w:eastAsia="zh-CN"/>
        </w:rPr>
        <w:t>e</w:t>
      </w:r>
      <w:r w:rsidRPr="0077665D">
        <w:rPr>
          <w:lang w:val="en-US" w:eastAsia="zh-CN"/>
        </w:rPr>
        <w:t xml:space="preserve"> the expected bit rate trajectory of multimedia stream over time-varying transmission conditions, rather than </w:t>
      </w:r>
      <w:r>
        <w:rPr>
          <w:lang w:val="en-US" w:eastAsia="zh-CN"/>
        </w:rPr>
        <w:t xml:space="preserve">to </w:t>
      </w:r>
      <w:r w:rsidRPr="0077665D">
        <w:rPr>
          <w:lang w:val="en-US" w:eastAsia="zh-CN"/>
        </w:rPr>
        <w:t xml:space="preserve">control </w:t>
      </w:r>
      <w:r>
        <w:rPr>
          <w:lang w:val="en-US" w:eastAsia="zh-CN"/>
        </w:rPr>
        <w:t>the</w:t>
      </w:r>
      <w:r w:rsidRPr="0077665D">
        <w:rPr>
          <w:lang w:val="en-US" w:eastAsia="zh-CN"/>
        </w:rPr>
        <w:t xml:space="preserve"> media flow</w:t>
      </w:r>
      <w:r>
        <w:rPr>
          <w:lang w:val="en-US" w:eastAsia="zh-CN"/>
        </w:rPr>
        <w:t xml:space="preserve"> in a </w:t>
      </w:r>
      <w:r w:rsidRPr="0077665D">
        <w:rPr>
          <w:lang w:val="en-US" w:eastAsia="zh-CN"/>
        </w:rPr>
        <w:t>timely and stringent</w:t>
      </w:r>
      <w:r>
        <w:rPr>
          <w:lang w:val="en-US" w:eastAsia="zh-CN"/>
        </w:rPr>
        <w:t xml:space="preserve"> manner</w:t>
      </w:r>
      <w:r w:rsidRPr="0077665D">
        <w:rPr>
          <w:lang w:val="en-US" w:eastAsia="zh-CN"/>
        </w:rPr>
        <w:t xml:space="preserve">. </w:t>
      </w:r>
      <w:r w:rsidRPr="0077665D">
        <w:t>Detailed description</w:t>
      </w:r>
      <w:r>
        <w:t xml:space="preserve">s </w:t>
      </w:r>
      <w:r w:rsidRPr="0077665D">
        <w:t xml:space="preserve">of </w:t>
      </w:r>
      <w:r>
        <w:t xml:space="preserve">the </w:t>
      </w:r>
      <w:r w:rsidRPr="0077665D">
        <w:t xml:space="preserve">speech and video adaptation parameters can be found in </w:t>
      </w:r>
      <w:r>
        <w:t>table 17.1 and 17.2</w:t>
      </w:r>
      <w:r w:rsidRPr="0077665D">
        <w:t>.</w:t>
      </w:r>
    </w:p>
    <w:p w14:paraId="5DFE609D" w14:textId="77777777" w:rsidR="00F25C2F" w:rsidRPr="0077665D" w:rsidRDefault="00F25C2F" w:rsidP="00F25C2F">
      <w:pPr>
        <w:rPr>
          <w:lang w:val="en-US" w:eastAsia="zh-CN"/>
        </w:rPr>
      </w:pPr>
      <w:r w:rsidRPr="0077665D">
        <w:rPr>
          <w:lang w:val="en-US" w:eastAsia="zh-CN"/>
        </w:rPr>
        <w:t>The Management Object Identifier shall be: urn:oma:mo:ext-3gpp-mtsima:1.0.</w:t>
      </w:r>
    </w:p>
    <w:p w14:paraId="02CD4D17" w14:textId="77777777" w:rsidR="00F25C2F" w:rsidRPr="00FC43AA" w:rsidRDefault="00F25C2F" w:rsidP="00F25C2F">
      <w:r w:rsidRPr="0077665D">
        <w:rPr>
          <w:lang w:val="en-US" w:eastAsia="zh-CN"/>
        </w:rPr>
        <w:t xml:space="preserve">Protocol compatibility: </w:t>
      </w:r>
      <w:r w:rsidRPr="0077665D">
        <w:t>The MO is compatible with OMA Device Management protocol specifications, version 1.2 and upwards, and is defined using the OMA DM Device Description Framework as described in the Enabler Release Definition OMA-ERELD_DM-V1_2 [67].</w:t>
      </w:r>
    </w:p>
    <w:p w14:paraId="19132DF8" w14:textId="77777777" w:rsidR="00F25C2F" w:rsidRPr="0077665D" w:rsidRDefault="00F25C2F" w:rsidP="00F25C2F">
      <w:pPr>
        <w:pStyle w:val="Heading2"/>
      </w:pPr>
      <w:bookmarkStart w:id="2533" w:name="_Toc26369465"/>
      <w:bookmarkStart w:id="2534" w:name="_Toc36227347"/>
      <w:bookmarkStart w:id="2535" w:name="_Toc36228362"/>
      <w:bookmarkStart w:id="2536" w:name="_Toc36228989"/>
      <w:bookmarkStart w:id="2537" w:name="_Toc68847308"/>
      <w:bookmarkStart w:id="2538" w:name="_Toc74611243"/>
      <w:bookmarkStart w:id="2539" w:name="_Toc75566522"/>
      <w:bookmarkStart w:id="2540" w:name="_Toc89790074"/>
      <w:bookmarkStart w:id="2541" w:name="_Toc89963218"/>
      <w:r w:rsidRPr="0077665D">
        <w:t>1</w:t>
      </w:r>
      <w:r w:rsidRPr="0077665D">
        <w:rPr>
          <w:rFonts w:hint="eastAsia"/>
          <w:lang w:eastAsia="ko-KR"/>
        </w:rPr>
        <w:t>7</w:t>
      </w:r>
      <w:r w:rsidRPr="0077665D">
        <w:t>.2</w:t>
      </w:r>
      <w:r w:rsidRPr="0077665D">
        <w:tab/>
        <w:t>Media adaptation management object</w:t>
      </w:r>
      <w:bookmarkEnd w:id="2533"/>
      <w:bookmarkEnd w:id="2534"/>
      <w:bookmarkEnd w:id="2535"/>
      <w:bookmarkEnd w:id="2536"/>
      <w:bookmarkEnd w:id="2537"/>
      <w:bookmarkEnd w:id="2538"/>
      <w:bookmarkEnd w:id="2539"/>
      <w:bookmarkEnd w:id="2540"/>
      <w:bookmarkEnd w:id="2541"/>
    </w:p>
    <w:p w14:paraId="0FD748EF" w14:textId="77777777" w:rsidR="00F25C2F" w:rsidRDefault="00F25C2F" w:rsidP="00F25C2F">
      <w:r w:rsidRPr="0077665D">
        <w:t xml:space="preserve">The following nodes and leaf objects in figure 17.1 shall be contained under the 3GPP_MTSIMA node if </w:t>
      </w:r>
      <w:r>
        <w:t>the</w:t>
      </w:r>
      <w:r w:rsidRPr="0077665D">
        <w:t xml:space="preserve"> MTSI client in terminal supports the feature described in this clause. Information of DDF for this MO is given in Annex </w:t>
      </w:r>
      <w:r w:rsidR="00755FFF">
        <w:t>J</w:t>
      </w:r>
      <w:r w:rsidRPr="0077665D">
        <w:t>.</w:t>
      </w:r>
    </w:p>
    <w:p w14:paraId="5115A807" w14:textId="77777777" w:rsidR="00B25060" w:rsidRPr="00B16A28" w:rsidRDefault="00B25060" w:rsidP="00B25060">
      <w:pPr>
        <w:pStyle w:val="TH"/>
        <w:rPr>
          <w:lang w:eastAsia="ko-KR"/>
        </w:rPr>
      </w:pPr>
    </w:p>
    <w:p w14:paraId="46DBFF04" w14:textId="77777777" w:rsidR="00266348" w:rsidRDefault="00266348" w:rsidP="00540460">
      <w:pPr>
        <w:pStyle w:val="TF"/>
      </w:pPr>
    </w:p>
    <w:p w14:paraId="00D31A91" w14:textId="77777777" w:rsidR="00F25C2F" w:rsidRPr="004F7D73" w:rsidRDefault="00266348" w:rsidP="00540460">
      <w:pPr>
        <w:pStyle w:val="TF"/>
        <w:rPr>
          <w:noProof/>
          <w:lang w:eastAsia="ko-KR"/>
        </w:rPr>
      </w:pPr>
      <w:r>
        <w:rPr>
          <w:rFonts w:ascii="Times New Roman" w:hAnsi="Times New Roman"/>
          <w:lang w:eastAsia="en-US"/>
        </w:rPr>
        <w:object w:dxaOrig="9650" w:dyaOrig="13510" w14:anchorId="6FB7AFDB">
          <v:shape id="_x0000_i1077" type="#_x0000_t75" style="width:482pt;height:675.5pt" o:ole="">
            <v:imagedata r:id="rId120" o:title=""/>
          </v:shape>
          <o:OLEObject Type="Embed" ProgID="Visio.Drawing.15" ShapeID="_x0000_i1077" DrawAspect="Content" ObjectID="_1701959576" r:id="rId121"/>
        </w:object>
      </w:r>
      <w:r w:rsidR="00F25C2F" w:rsidRPr="004F7D73">
        <w:t>Figure 17.1: MTSI media adaptation management object tree</w:t>
      </w:r>
    </w:p>
    <w:p w14:paraId="3DAEE58C" w14:textId="77777777" w:rsidR="00F25C2F" w:rsidRPr="00F95831" w:rsidRDefault="00F25C2F" w:rsidP="00F25C2F">
      <w:pPr>
        <w:rPr>
          <w:b/>
          <w:sz w:val="32"/>
          <w:szCs w:val="32"/>
        </w:rPr>
      </w:pPr>
      <w:r w:rsidRPr="00F95831">
        <w:rPr>
          <w:b/>
          <w:sz w:val="32"/>
          <w:szCs w:val="32"/>
        </w:rPr>
        <w:lastRenderedPageBreak/>
        <w:t>Node: /</w:t>
      </w:r>
      <w:r w:rsidRPr="00F95831">
        <w:rPr>
          <w:b/>
          <w:i/>
          <w:iCs/>
          <w:sz w:val="32"/>
          <w:szCs w:val="32"/>
        </w:rPr>
        <w:t>&lt;X&gt;</w:t>
      </w:r>
    </w:p>
    <w:p w14:paraId="79A90087" w14:textId="77777777" w:rsidR="00F25C2F" w:rsidRPr="0077665D" w:rsidRDefault="00F25C2F" w:rsidP="00F25C2F">
      <w:r w:rsidRPr="0077665D">
        <w:t xml:space="preserve">This interior node specifies the unique object id of a </w:t>
      </w:r>
      <w:r w:rsidRPr="0077665D">
        <w:rPr>
          <w:lang w:val="en-US"/>
        </w:rPr>
        <w:t xml:space="preserve">MTSI media adaptation </w:t>
      </w:r>
      <w:r w:rsidRPr="0077665D">
        <w:t>management object. The purpose of this interior node is to group together the parameters of a single object.</w:t>
      </w:r>
    </w:p>
    <w:p w14:paraId="63862A16" w14:textId="77777777" w:rsidR="00F25C2F" w:rsidRPr="0077665D" w:rsidRDefault="00F25C2F" w:rsidP="00F25C2F">
      <w:pPr>
        <w:pStyle w:val="B1"/>
      </w:pPr>
      <w:r w:rsidRPr="0077665D">
        <w:t>-</w:t>
      </w:r>
      <w:r w:rsidRPr="0077665D">
        <w:tab/>
        <w:t>Occurrence: ZeroOrOne</w:t>
      </w:r>
    </w:p>
    <w:p w14:paraId="2D096F53" w14:textId="77777777" w:rsidR="00F25C2F" w:rsidRPr="0077665D" w:rsidRDefault="00F25C2F" w:rsidP="00F25C2F">
      <w:pPr>
        <w:pStyle w:val="B1"/>
      </w:pPr>
      <w:r w:rsidRPr="0077665D">
        <w:t>-</w:t>
      </w:r>
      <w:r w:rsidRPr="0077665D">
        <w:tab/>
        <w:t>Format: node</w:t>
      </w:r>
    </w:p>
    <w:p w14:paraId="5E009B1E" w14:textId="77777777" w:rsidR="00F25C2F" w:rsidRPr="0077665D" w:rsidRDefault="00F25C2F" w:rsidP="00F25C2F">
      <w:pPr>
        <w:pStyle w:val="B1"/>
      </w:pPr>
      <w:r w:rsidRPr="0077665D">
        <w:t>-</w:t>
      </w:r>
      <w:r w:rsidRPr="0077665D">
        <w:tab/>
        <w:t>Minimum Access Types: Get</w:t>
      </w:r>
    </w:p>
    <w:p w14:paraId="584BB12D" w14:textId="77777777" w:rsidR="00F25C2F" w:rsidRPr="0077665D" w:rsidRDefault="00F25C2F" w:rsidP="00F25C2F">
      <w:r w:rsidRPr="0077665D">
        <w:t xml:space="preserve">The following interior </w:t>
      </w:r>
      <w:r>
        <w:t xml:space="preserve">nodes shall be contained if the </w:t>
      </w:r>
      <w:r w:rsidRPr="0077665D">
        <w:t xml:space="preserve">MTSI client in terminal supports the </w:t>
      </w:r>
      <w:r w:rsidR="0007623F">
        <w:t>"</w:t>
      </w:r>
      <w:r w:rsidRPr="0077665D">
        <w:t>MTSI media adaptation management object</w:t>
      </w:r>
      <w:r w:rsidR="0007623F">
        <w:t>"</w:t>
      </w:r>
      <w:r w:rsidRPr="0077665D">
        <w:t>.</w:t>
      </w:r>
    </w:p>
    <w:p w14:paraId="6AD8FF09" w14:textId="77777777" w:rsidR="00F25C2F" w:rsidRPr="00F95831" w:rsidRDefault="00F25C2F" w:rsidP="00F25C2F">
      <w:pPr>
        <w:rPr>
          <w:b/>
          <w:sz w:val="32"/>
          <w:szCs w:val="32"/>
        </w:rPr>
      </w:pPr>
      <w:r w:rsidRPr="00F95831">
        <w:rPr>
          <w:b/>
          <w:sz w:val="32"/>
          <w:szCs w:val="32"/>
        </w:rPr>
        <w:t>/</w:t>
      </w:r>
      <w:r w:rsidRPr="00F95831">
        <w:rPr>
          <w:b/>
          <w:i/>
          <w:iCs/>
          <w:sz w:val="32"/>
          <w:szCs w:val="32"/>
        </w:rPr>
        <w:t>&lt;X&gt;</w:t>
      </w:r>
      <w:r w:rsidRPr="00F95831">
        <w:rPr>
          <w:b/>
          <w:sz w:val="32"/>
          <w:szCs w:val="32"/>
        </w:rPr>
        <w:t>/Speech</w:t>
      </w:r>
    </w:p>
    <w:p w14:paraId="21BCE77E" w14:textId="77777777" w:rsidR="00F25C2F" w:rsidRPr="0077665D" w:rsidRDefault="00F25C2F" w:rsidP="00F25C2F">
      <w:pPr>
        <w:rPr>
          <w:lang w:eastAsia="ko-KR"/>
        </w:rPr>
      </w:pPr>
      <w:r w:rsidRPr="0077665D">
        <w:t>The Speech node is the starting point of parameters related to speech adaptation</w:t>
      </w:r>
      <w:r w:rsidRPr="0077665D">
        <w:rPr>
          <w:rFonts w:hint="eastAsia"/>
          <w:lang w:eastAsia="ko-KR"/>
        </w:rPr>
        <w:t xml:space="preserve"> </w:t>
      </w:r>
      <w:r w:rsidRPr="0077665D">
        <w:t>if any speech codec are available</w:t>
      </w:r>
      <w:r w:rsidRPr="0077665D">
        <w:rPr>
          <w:rFonts w:hint="eastAsia"/>
          <w:lang w:eastAsia="ko-KR"/>
        </w:rPr>
        <w:t>.</w:t>
      </w:r>
    </w:p>
    <w:p w14:paraId="6709A3EA" w14:textId="77777777" w:rsidR="00F25C2F" w:rsidRPr="0077665D" w:rsidRDefault="00F25C2F" w:rsidP="00F25C2F">
      <w:pPr>
        <w:pStyle w:val="B1"/>
      </w:pPr>
      <w:r w:rsidRPr="0077665D">
        <w:t>-</w:t>
      </w:r>
      <w:r w:rsidRPr="0077665D">
        <w:tab/>
        <w:t>Occurrence: ZeroOrOne</w:t>
      </w:r>
    </w:p>
    <w:p w14:paraId="77E22B5C" w14:textId="77777777" w:rsidR="00F25C2F" w:rsidRPr="0077665D" w:rsidRDefault="00F25C2F" w:rsidP="00F25C2F">
      <w:pPr>
        <w:pStyle w:val="B1"/>
      </w:pPr>
      <w:r w:rsidRPr="0077665D">
        <w:t>-</w:t>
      </w:r>
      <w:r w:rsidRPr="0077665D">
        <w:tab/>
        <w:t>Format: node</w:t>
      </w:r>
    </w:p>
    <w:p w14:paraId="3AA66315" w14:textId="77777777" w:rsidR="00F25C2F" w:rsidRDefault="00F25C2F" w:rsidP="00F25C2F">
      <w:pPr>
        <w:pStyle w:val="B1"/>
      </w:pPr>
      <w:r w:rsidRPr="0077665D">
        <w:t>-</w:t>
      </w:r>
      <w:r w:rsidRPr="0077665D">
        <w:tab/>
        <w:t>Minimum Access Types: Get</w:t>
      </w:r>
    </w:p>
    <w:p w14:paraId="1C33DD72"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Speech</w:t>
      </w:r>
      <w:r w:rsidRPr="00F95831">
        <w:rPr>
          <w:b/>
          <w:sz w:val="32"/>
          <w:szCs w:val="32"/>
        </w:rPr>
        <w:t>/</w:t>
      </w:r>
      <w:r w:rsidRPr="00F95831">
        <w:rPr>
          <w:b/>
          <w:i/>
          <w:iCs/>
          <w:sz w:val="32"/>
          <w:szCs w:val="32"/>
        </w:rPr>
        <w:t>&lt;X&gt;</w:t>
      </w:r>
    </w:p>
    <w:p w14:paraId="0CC31677" w14:textId="77777777" w:rsidR="00540460" w:rsidRPr="0077665D" w:rsidRDefault="00540460" w:rsidP="00540460">
      <w:r>
        <w:t>This interior node is used to allow a reference to a list of speech adaptation parameters.</w:t>
      </w:r>
    </w:p>
    <w:p w14:paraId="3341819D" w14:textId="77777777" w:rsidR="00540460" w:rsidRPr="0077665D" w:rsidRDefault="00540460" w:rsidP="00B25060">
      <w:pPr>
        <w:pStyle w:val="B1"/>
      </w:pPr>
      <w:r w:rsidRPr="0077665D">
        <w:t>-</w:t>
      </w:r>
      <w:r w:rsidRPr="0077665D">
        <w:tab/>
        <w:t>Occurrence: One</w:t>
      </w:r>
      <w:r>
        <w:t>OrMore</w:t>
      </w:r>
    </w:p>
    <w:p w14:paraId="73162838" w14:textId="77777777" w:rsidR="00540460" w:rsidRPr="0077665D" w:rsidRDefault="00540460" w:rsidP="00B25060">
      <w:pPr>
        <w:pStyle w:val="B1"/>
      </w:pPr>
      <w:r w:rsidRPr="0077665D">
        <w:t>-</w:t>
      </w:r>
      <w:r w:rsidRPr="0077665D">
        <w:tab/>
        <w:t>Format: node</w:t>
      </w:r>
    </w:p>
    <w:p w14:paraId="3411D16C" w14:textId="77777777" w:rsidR="00540460" w:rsidRDefault="00540460" w:rsidP="00B25060">
      <w:pPr>
        <w:pStyle w:val="B1"/>
        <w:rPr>
          <w:b/>
          <w:sz w:val="32"/>
          <w:szCs w:val="32"/>
        </w:rPr>
      </w:pPr>
      <w:r w:rsidRPr="0077665D">
        <w:t>-</w:t>
      </w:r>
      <w:r w:rsidRPr="0077665D">
        <w:tab/>
        <w:t>Minimum Access Types: Get</w:t>
      </w:r>
    </w:p>
    <w:p w14:paraId="2A9BF76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ID</w:t>
      </w:r>
    </w:p>
    <w:p w14:paraId="3C6FC63F" w14:textId="77777777" w:rsidR="00540460" w:rsidRPr="0077665D" w:rsidRDefault="00540460" w:rsidP="00540460">
      <w:pPr>
        <w:rPr>
          <w:lang w:eastAsia="ko-KR"/>
        </w:rPr>
      </w:pPr>
      <w:r>
        <w:t>This</w:t>
      </w:r>
      <w:r w:rsidRPr="0077665D">
        <w:t xml:space="preserve"> leaf node represents the</w:t>
      </w:r>
      <w:r>
        <w:t xml:space="preserve"> identification number of a set of </w:t>
      </w:r>
      <w:r w:rsidRPr="0077665D">
        <w:t>parameters related to speech adaptation</w:t>
      </w:r>
      <w:r>
        <w:t>.</w:t>
      </w:r>
    </w:p>
    <w:p w14:paraId="27153AD3" w14:textId="77777777" w:rsidR="00540460" w:rsidRPr="0077665D" w:rsidRDefault="00540460" w:rsidP="00B25060">
      <w:pPr>
        <w:pStyle w:val="B1"/>
      </w:pPr>
      <w:r>
        <w:t>-</w:t>
      </w:r>
      <w:r>
        <w:tab/>
        <w:t>Occurrence: ZeroOr</w:t>
      </w:r>
      <w:r w:rsidRPr="0077665D">
        <w:t>One</w:t>
      </w:r>
    </w:p>
    <w:p w14:paraId="747E859E" w14:textId="77777777" w:rsidR="00540460" w:rsidRPr="0077665D" w:rsidRDefault="00540460" w:rsidP="00B25060">
      <w:pPr>
        <w:pStyle w:val="B1"/>
      </w:pPr>
      <w:r w:rsidRPr="0077665D">
        <w:t>-</w:t>
      </w:r>
      <w:r w:rsidRPr="0077665D">
        <w:tab/>
        <w:t xml:space="preserve">Format: </w:t>
      </w:r>
      <w:r>
        <w:t>int</w:t>
      </w:r>
    </w:p>
    <w:p w14:paraId="34D8FDDA" w14:textId="77777777" w:rsidR="00540460" w:rsidRDefault="00540460" w:rsidP="00B25060">
      <w:pPr>
        <w:pStyle w:val="B1"/>
        <w:rPr>
          <w:b/>
          <w:sz w:val="32"/>
          <w:szCs w:val="32"/>
        </w:rPr>
      </w:pPr>
      <w:r w:rsidRPr="0077665D">
        <w:t>-</w:t>
      </w:r>
      <w:r w:rsidRPr="0077665D">
        <w:tab/>
        <w:t>Minimum Access Types: Get</w:t>
      </w:r>
    </w:p>
    <w:p w14:paraId="038F6CF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TAG</w:t>
      </w:r>
    </w:p>
    <w:p w14:paraId="3054E2C1" w14:textId="77777777" w:rsidR="00540460" w:rsidRPr="0077665D" w:rsidRDefault="00540460" w:rsidP="00540460">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adaptation. It is recommended to have at least a node,</w:t>
      </w:r>
      <w:r w:rsidRPr="002D1360">
        <w:t xml:space="preserve"> </w:t>
      </w:r>
      <w:r>
        <w:t>for example, ID, TAG, or implementation-specific ones, for the identification purpose such that each set of parameters can be distinguished and accessed.</w:t>
      </w:r>
    </w:p>
    <w:p w14:paraId="438BCC79" w14:textId="77777777" w:rsidR="00540460" w:rsidRPr="0077665D" w:rsidRDefault="00540460" w:rsidP="00B25060">
      <w:pPr>
        <w:pStyle w:val="B1"/>
      </w:pPr>
      <w:r>
        <w:t>-</w:t>
      </w:r>
      <w:r>
        <w:tab/>
        <w:t>Occurrence: ZeroOr</w:t>
      </w:r>
      <w:r w:rsidRPr="0077665D">
        <w:t>One</w:t>
      </w:r>
    </w:p>
    <w:p w14:paraId="653006EF" w14:textId="77777777" w:rsidR="00540460" w:rsidRPr="0077665D" w:rsidRDefault="00540460" w:rsidP="00B25060">
      <w:pPr>
        <w:pStyle w:val="B1"/>
      </w:pPr>
      <w:r w:rsidRPr="0077665D">
        <w:t>-</w:t>
      </w:r>
      <w:r w:rsidRPr="0077665D">
        <w:tab/>
        <w:t xml:space="preserve">Format: </w:t>
      </w:r>
      <w:r>
        <w:t>chr</w:t>
      </w:r>
    </w:p>
    <w:p w14:paraId="7E86FBE0" w14:textId="77777777" w:rsidR="00540460" w:rsidRPr="00540460" w:rsidRDefault="00540460" w:rsidP="00B25060">
      <w:pPr>
        <w:pStyle w:val="B1"/>
        <w:rPr>
          <w:b/>
          <w:sz w:val="32"/>
          <w:szCs w:val="32"/>
        </w:rPr>
      </w:pPr>
      <w:r w:rsidRPr="0077665D">
        <w:t>-</w:t>
      </w:r>
      <w:r w:rsidRPr="0077665D">
        <w:tab/>
        <w:t>Minimum Access Types: Get</w:t>
      </w:r>
    </w:p>
    <w:p w14:paraId="1B79C6A6"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w:t>
      </w:r>
    </w:p>
    <w:p w14:paraId="29C694F7" w14:textId="77777777" w:rsidR="00F25C2F" w:rsidRPr="0077665D" w:rsidRDefault="00F25C2F" w:rsidP="00F25C2F">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 packet loss rate</w:t>
      </w:r>
      <w:r>
        <w:t xml:space="preserve"> (PLR)</w:t>
      </w:r>
      <w:r w:rsidRPr="0077665D">
        <w:t>.</w:t>
      </w:r>
    </w:p>
    <w:p w14:paraId="424D8639" w14:textId="77777777" w:rsidR="00F25C2F" w:rsidRPr="0077665D" w:rsidRDefault="00F25C2F" w:rsidP="00F25C2F">
      <w:pPr>
        <w:pStyle w:val="B1"/>
      </w:pPr>
      <w:r w:rsidRPr="0077665D">
        <w:t>-</w:t>
      </w:r>
      <w:r w:rsidRPr="0077665D">
        <w:tab/>
        <w:t>Occurrence: ZeroOrOne</w:t>
      </w:r>
    </w:p>
    <w:p w14:paraId="3322FEEA" w14:textId="77777777" w:rsidR="00F25C2F" w:rsidRPr="0077665D" w:rsidRDefault="00F25C2F" w:rsidP="00F25C2F">
      <w:pPr>
        <w:pStyle w:val="B1"/>
      </w:pPr>
      <w:r w:rsidRPr="0077665D">
        <w:t>-</w:t>
      </w:r>
      <w:r w:rsidRPr="0077665D">
        <w:tab/>
        <w:t>Format: node</w:t>
      </w:r>
    </w:p>
    <w:p w14:paraId="609A386A" w14:textId="77777777" w:rsidR="00F25C2F" w:rsidRPr="0077665D" w:rsidRDefault="00F25C2F" w:rsidP="00F25C2F">
      <w:pPr>
        <w:pStyle w:val="B1"/>
      </w:pPr>
      <w:r w:rsidRPr="0077665D">
        <w:t>-</w:t>
      </w:r>
      <w:r w:rsidRPr="0077665D">
        <w:tab/>
        <w:t>Minimum Access Types: Get</w:t>
      </w:r>
    </w:p>
    <w:p w14:paraId="17731972"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/PLR/MAX</w:t>
      </w:r>
    </w:p>
    <w:p w14:paraId="35A3E336" w14:textId="77777777" w:rsidR="00540460" w:rsidRPr="0077665D" w:rsidRDefault="00540460" w:rsidP="00540460">
      <w:pPr>
        <w:rPr>
          <w:rFonts w:cs="Arial"/>
          <w:sz w:val="18"/>
          <w:szCs w:val="18"/>
          <w:lang w:val="en-US" w:eastAsia="ko-KR"/>
        </w:rPr>
      </w:pPr>
      <w:r w:rsidRPr="0077665D">
        <w:t xml:space="preserve">This leaf node represents the maximum </w:t>
      </w:r>
      <w:r>
        <w:t>PLR</w:t>
      </w:r>
      <w:r w:rsidRPr="0077665D">
        <w:t xml:space="preserve"> tolerated when redundancy is not used, before the receiver signals the sender to attempt adaptation</w:t>
      </w:r>
      <w:r w:rsidRPr="0077665D">
        <w:rPr>
          <w:rFonts w:cs="Arial"/>
          <w:lang w:val="en-US" w:eastAsia="ko-KR"/>
        </w:rPr>
        <w:t xml:space="preserve"> that reduces PLR or operate at modes more robust to packet loss.</w:t>
      </w:r>
    </w:p>
    <w:p w14:paraId="6B505C51" w14:textId="77777777" w:rsidR="00540460" w:rsidRPr="0077665D" w:rsidRDefault="00540460" w:rsidP="00540460">
      <w:pPr>
        <w:pStyle w:val="B1"/>
      </w:pPr>
      <w:r w:rsidRPr="0077665D">
        <w:t>-</w:t>
      </w:r>
      <w:r w:rsidRPr="0077665D">
        <w:tab/>
        <w:t xml:space="preserve">Occurrence: </w:t>
      </w:r>
      <w:r>
        <w:t>ZeroOr</w:t>
      </w:r>
      <w:r w:rsidRPr="0077665D">
        <w:t>One</w:t>
      </w:r>
    </w:p>
    <w:p w14:paraId="04F27721" w14:textId="77777777" w:rsidR="00F25C2F" w:rsidRPr="0077665D" w:rsidRDefault="00F25C2F" w:rsidP="00F25C2F">
      <w:pPr>
        <w:pStyle w:val="B1"/>
      </w:pPr>
      <w:r w:rsidRPr="0077665D">
        <w:t>-</w:t>
      </w:r>
      <w:r w:rsidRPr="0077665D">
        <w:tab/>
        <w:t>Format: float</w:t>
      </w:r>
    </w:p>
    <w:p w14:paraId="64D0EF73" w14:textId="77777777" w:rsidR="00F25C2F" w:rsidRPr="0077665D" w:rsidRDefault="00F25C2F" w:rsidP="00F25C2F">
      <w:pPr>
        <w:pStyle w:val="B1"/>
      </w:pPr>
      <w:r w:rsidRPr="0077665D">
        <w:t>-</w:t>
      </w:r>
      <w:r w:rsidRPr="0077665D">
        <w:tab/>
        <w:t>Minimum Access Types: Get</w:t>
      </w:r>
    </w:p>
    <w:p w14:paraId="3E7EED0A" w14:textId="77777777" w:rsidR="00F25C2F" w:rsidRPr="0077665D" w:rsidRDefault="00F25C2F" w:rsidP="00F25C2F">
      <w:pPr>
        <w:pStyle w:val="B1"/>
      </w:pPr>
      <w:r w:rsidRPr="0077665D">
        <w:t>-</w:t>
      </w:r>
      <w:r w:rsidRPr="0077665D">
        <w:tab/>
        <w:t>Values: 0 ~ 100 %</w:t>
      </w:r>
    </w:p>
    <w:p w14:paraId="26585F71"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/PLR/LOW</w:t>
      </w:r>
    </w:p>
    <w:p w14:paraId="27523E7B" w14:textId="77777777" w:rsidR="00540460" w:rsidRPr="0077665D" w:rsidRDefault="00540460" w:rsidP="00540460">
      <w:pPr>
        <w:rPr>
          <w:rFonts w:cs="Arial"/>
          <w:sz w:val="18"/>
          <w:szCs w:val="18"/>
          <w:lang w:val="en-US" w:eastAsia="ko-KR"/>
        </w:rPr>
      </w:pPr>
      <w:r w:rsidRPr="0077665D">
        <w:t xml:space="preserve">This leaf node represents the minimum </w:t>
      </w:r>
      <w:r>
        <w:t>PLR</w:t>
      </w:r>
      <w:r w:rsidRPr="0077665D">
        <w:t xml:space="preserve"> tolerated, before the receiver </w:t>
      </w:r>
      <w:r w:rsidRPr="0077665D">
        <w:rPr>
          <w:rFonts w:cs="Arial"/>
          <w:lang w:val="en-US" w:eastAsia="ko-KR"/>
        </w:rPr>
        <w:t>signals the sender to probe for higher bit rate, increase the packet rate, reduce redundancy, or perform other procedures that could improve speech quality under such favorable conditions.</w:t>
      </w:r>
    </w:p>
    <w:p w14:paraId="1933B2A7" w14:textId="77777777" w:rsidR="00540460" w:rsidRPr="0077665D" w:rsidRDefault="00540460" w:rsidP="00540460">
      <w:pPr>
        <w:pStyle w:val="B1"/>
      </w:pPr>
      <w:r w:rsidRPr="0077665D">
        <w:t>-</w:t>
      </w:r>
      <w:r w:rsidRPr="0077665D">
        <w:tab/>
        <w:t xml:space="preserve">Occurrence: </w:t>
      </w:r>
      <w:r>
        <w:t>ZeroOr</w:t>
      </w:r>
      <w:r w:rsidRPr="0077665D">
        <w:t>One</w:t>
      </w:r>
    </w:p>
    <w:p w14:paraId="6F596C75" w14:textId="77777777" w:rsidR="00F25C2F" w:rsidRPr="0077665D" w:rsidRDefault="00F25C2F" w:rsidP="00F25C2F">
      <w:pPr>
        <w:pStyle w:val="B1"/>
      </w:pPr>
      <w:r w:rsidRPr="0077665D">
        <w:t>-</w:t>
      </w:r>
      <w:r w:rsidRPr="0077665D">
        <w:tab/>
        <w:t>Format: float</w:t>
      </w:r>
    </w:p>
    <w:p w14:paraId="54A2C2C2" w14:textId="77777777" w:rsidR="00F25C2F" w:rsidRPr="0077665D" w:rsidRDefault="00F25C2F" w:rsidP="00F25C2F">
      <w:pPr>
        <w:pStyle w:val="B1"/>
      </w:pPr>
      <w:r w:rsidRPr="0077665D">
        <w:t>-</w:t>
      </w:r>
      <w:r w:rsidRPr="0077665D">
        <w:tab/>
        <w:t>Minimum Access Types: Get</w:t>
      </w:r>
    </w:p>
    <w:p w14:paraId="031668DE" w14:textId="77777777" w:rsidR="00F25C2F" w:rsidRPr="0077665D" w:rsidRDefault="00F25C2F" w:rsidP="00F25C2F">
      <w:pPr>
        <w:pStyle w:val="B1"/>
      </w:pPr>
      <w:r w:rsidRPr="0077665D">
        <w:t>-</w:t>
      </w:r>
      <w:r w:rsidRPr="0077665D">
        <w:tab/>
        <w:t>Values: 0 ~ 100 %</w:t>
      </w:r>
    </w:p>
    <w:p w14:paraId="0DC1BEB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/PLR/STATE_REVERSION</w:t>
      </w:r>
    </w:p>
    <w:p w14:paraId="5CBDBFC1" w14:textId="77777777" w:rsidR="00540460" w:rsidRPr="0077665D" w:rsidRDefault="00540460" w:rsidP="00540460">
      <w:r w:rsidRPr="0077665D">
        <w:t xml:space="preserve">This leaf node represents the maximum </w:t>
      </w:r>
      <w:r>
        <w:t>PLR</w:t>
      </w:r>
      <w:r w:rsidRPr="0077665D">
        <w:t xml:space="preserve"> tolerated </w:t>
      </w:r>
      <w:r w:rsidRPr="0077665D">
        <w:rPr>
          <w:rFonts w:cs="Arial"/>
          <w:lang w:val="en-US" w:eastAsia="ko-KR"/>
        </w:rPr>
        <w:t xml:space="preserve">after adaptation </w:t>
      </w:r>
      <w:r>
        <w:rPr>
          <w:rFonts w:cs="Arial"/>
          <w:lang w:val="en-US" w:eastAsia="ko-KR"/>
        </w:rPr>
        <w:t>state machine</w:t>
      </w:r>
      <w:r w:rsidRPr="0077665D">
        <w:rPr>
          <w:rFonts w:cs="Arial"/>
          <w:lang w:val="en-US" w:eastAsia="ko-KR"/>
        </w:rPr>
        <w:t xml:space="preserve"> has taken actions</w:t>
      </w:r>
      <w:r>
        <w:rPr>
          <w:rFonts w:cs="Arial"/>
          <w:lang w:val="en-US" w:eastAsia="ko-KR"/>
        </w:rPr>
        <w:t>,</w:t>
      </w:r>
      <w:r w:rsidRPr="0077665D">
        <w:rPr>
          <w:rFonts w:cs="Arial"/>
          <w:lang w:val="en-US" w:eastAsia="ko-KR"/>
        </w:rPr>
        <w:t xml:space="preserve"> based on </w:t>
      </w:r>
      <w:r>
        <w:rPr>
          <w:rFonts w:cs="Arial"/>
          <w:lang w:val="en-US" w:eastAsia="ko-KR"/>
        </w:rPr>
        <w:t xml:space="preserve">the measured </w:t>
      </w:r>
      <w:r w:rsidRPr="0077665D">
        <w:rPr>
          <w:rFonts w:cs="Arial"/>
          <w:lang w:val="en-US" w:eastAsia="ko-KR"/>
        </w:rPr>
        <w:t xml:space="preserve">PLR </w:t>
      </w:r>
      <w:r>
        <w:rPr>
          <w:rFonts w:cs="Arial"/>
          <w:lang w:val="en-US" w:eastAsia="ko-KR"/>
        </w:rPr>
        <w:t xml:space="preserve">lower than </w:t>
      </w:r>
      <w:r w:rsidRPr="0077665D">
        <w:rPr>
          <w:rFonts w:cs="Arial"/>
          <w:lang w:val="en-US" w:eastAsia="ko-KR"/>
        </w:rPr>
        <w:t xml:space="preserve">LOW.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the receiver decides that the actions taken to improve speech quality were not successful.</w:t>
      </w:r>
    </w:p>
    <w:p w14:paraId="76724114" w14:textId="77777777" w:rsidR="00540460" w:rsidRPr="0077665D" w:rsidRDefault="00540460" w:rsidP="00540460">
      <w:pPr>
        <w:pStyle w:val="B1"/>
      </w:pPr>
      <w:r w:rsidRPr="0077665D">
        <w:t>-</w:t>
      </w:r>
      <w:r w:rsidRPr="0077665D">
        <w:tab/>
        <w:t xml:space="preserve">Occurrence: </w:t>
      </w:r>
      <w:r>
        <w:t>ZeroOr</w:t>
      </w:r>
      <w:r w:rsidRPr="0077665D">
        <w:t>One</w:t>
      </w:r>
    </w:p>
    <w:p w14:paraId="183780AC" w14:textId="77777777" w:rsidR="00F25C2F" w:rsidRPr="0077665D" w:rsidRDefault="00F25C2F" w:rsidP="00F25C2F">
      <w:pPr>
        <w:pStyle w:val="B1"/>
      </w:pPr>
      <w:r w:rsidRPr="0077665D">
        <w:t>-</w:t>
      </w:r>
      <w:r w:rsidRPr="0077665D">
        <w:tab/>
        <w:t>Format: float</w:t>
      </w:r>
    </w:p>
    <w:p w14:paraId="2450093F" w14:textId="77777777" w:rsidR="00F25C2F" w:rsidRPr="0077665D" w:rsidRDefault="00F25C2F" w:rsidP="00F25C2F">
      <w:pPr>
        <w:pStyle w:val="B1"/>
      </w:pPr>
      <w:r w:rsidRPr="0077665D">
        <w:t>-</w:t>
      </w:r>
      <w:r w:rsidRPr="0077665D">
        <w:tab/>
        <w:t>Minimum Access Types: Get</w:t>
      </w:r>
    </w:p>
    <w:p w14:paraId="2D7F89A8" w14:textId="77777777" w:rsidR="00F25C2F" w:rsidRPr="0077665D" w:rsidRDefault="00F25C2F" w:rsidP="00F25C2F">
      <w:pPr>
        <w:pStyle w:val="B1"/>
      </w:pPr>
      <w:r w:rsidRPr="0077665D">
        <w:t>-</w:t>
      </w:r>
      <w:r w:rsidRPr="0077665D">
        <w:tab/>
        <w:t>Values: 0 ~ 100 %</w:t>
      </w:r>
    </w:p>
    <w:p w14:paraId="10D0CEB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/PLR/RED_INEFFECTIVE</w:t>
      </w:r>
    </w:p>
    <w:p w14:paraId="359736C5" w14:textId="77777777" w:rsidR="00540460" w:rsidRPr="0077665D" w:rsidRDefault="00540460" w:rsidP="00540460">
      <w:r w:rsidRPr="0077665D">
        <w:t xml:space="preserve">This leaf node represents the maximum </w:t>
      </w:r>
      <w:r>
        <w:t>PLR</w:t>
      </w:r>
      <w:r w:rsidRPr="0077665D">
        <w:t xml:space="preserve"> tolerated, </w:t>
      </w:r>
      <w:r>
        <w:rPr>
          <w:rFonts w:cs="Arial"/>
          <w:lang w:val="en-US" w:eastAsia="ko-KR"/>
        </w:rPr>
        <w:t xml:space="preserve">after </w:t>
      </w:r>
      <w:r w:rsidRPr="0077665D">
        <w:rPr>
          <w:rFonts w:cs="Arial"/>
          <w:lang w:val="en-US" w:eastAsia="ko-KR"/>
        </w:rPr>
        <w:t xml:space="preserve">adaptation </w:t>
      </w:r>
      <w:r>
        <w:rPr>
          <w:rFonts w:cs="Arial"/>
          <w:lang w:val="en-US" w:eastAsia="ko-KR"/>
        </w:rPr>
        <w:t xml:space="preserve">state machine </w:t>
      </w:r>
      <w:r w:rsidRPr="0077665D">
        <w:rPr>
          <w:rFonts w:cs="Arial"/>
          <w:lang w:val="en-US" w:eastAsia="ko-KR"/>
        </w:rPr>
        <w:t xml:space="preserve">has taken actions to increase redundancy.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xml:space="preserve">, the receiver decides that the </w:t>
      </w:r>
      <w:r>
        <w:rPr>
          <w:rFonts w:cs="Arial"/>
          <w:lang w:val="en-US" w:eastAsia="ko-KR"/>
        </w:rPr>
        <w:t>situation</w:t>
      </w:r>
      <w:r w:rsidRPr="0077665D">
        <w:rPr>
          <w:rFonts w:cs="Arial"/>
          <w:lang w:val="en-US" w:eastAsia="ko-KR"/>
        </w:rPr>
        <w:t xml:space="preserve"> was not improved but degraded.</w:t>
      </w:r>
    </w:p>
    <w:p w14:paraId="051CF9D0" w14:textId="77777777" w:rsidR="00540460" w:rsidRPr="0077665D" w:rsidRDefault="00540460" w:rsidP="00540460">
      <w:pPr>
        <w:pStyle w:val="B1"/>
      </w:pPr>
      <w:r w:rsidRPr="0077665D">
        <w:t>-</w:t>
      </w:r>
      <w:r w:rsidRPr="0077665D">
        <w:tab/>
        <w:t xml:space="preserve">Occurrence: </w:t>
      </w:r>
      <w:r>
        <w:t>ZeroOr</w:t>
      </w:r>
      <w:r w:rsidRPr="0077665D">
        <w:t>One</w:t>
      </w:r>
    </w:p>
    <w:p w14:paraId="43A856A9" w14:textId="77777777" w:rsidR="00F25C2F" w:rsidRPr="0077665D" w:rsidRDefault="00F25C2F" w:rsidP="00F25C2F">
      <w:pPr>
        <w:pStyle w:val="B1"/>
      </w:pPr>
      <w:r w:rsidRPr="0077665D">
        <w:t>-</w:t>
      </w:r>
      <w:r w:rsidRPr="0077665D">
        <w:tab/>
        <w:t>Format: float</w:t>
      </w:r>
    </w:p>
    <w:p w14:paraId="2C1170C8" w14:textId="77777777" w:rsidR="00F25C2F" w:rsidRPr="0077665D" w:rsidRDefault="00F25C2F" w:rsidP="00F25C2F">
      <w:pPr>
        <w:pStyle w:val="B1"/>
      </w:pPr>
      <w:r w:rsidRPr="0077665D">
        <w:t>-</w:t>
      </w:r>
      <w:r w:rsidRPr="0077665D">
        <w:tab/>
        <w:t>Minimum Access Types: Get</w:t>
      </w:r>
    </w:p>
    <w:p w14:paraId="342064E6" w14:textId="77777777" w:rsidR="00F25C2F" w:rsidRPr="0077665D" w:rsidRDefault="00F25C2F" w:rsidP="00F25C2F">
      <w:pPr>
        <w:pStyle w:val="B1"/>
      </w:pPr>
      <w:r w:rsidRPr="0077665D">
        <w:t>-</w:t>
      </w:r>
      <w:r w:rsidRPr="0077665D">
        <w:tab/>
        <w:t>Values: 0 ~ 100 %</w:t>
      </w:r>
    </w:p>
    <w:p w14:paraId="59CBA6E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/PLR/DURATION_MAX</w:t>
      </w:r>
    </w:p>
    <w:p w14:paraId="74CE62C6" w14:textId="77777777" w:rsidR="00540460" w:rsidRPr="0077665D" w:rsidRDefault="00540460" w:rsidP="00540460">
      <w:pPr>
        <w:rPr>
          <w:rFonts w:cs="Arial"/>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w:t>
      </w:r>
      <w:r w:rsidRPr="0077665D">
        <w:rPr>
          <w:rFonts w:cs="Arial"/>
          <w:lang w:val="en-US" w:eastAsia="ko-KR"/>
        </w:rPr>
        <w:t xml:space="preserve"> </w:t>
      </w:r>
      <w:r>
        <w:rPr>
          <w:rFonts w:cs="Arial"/>
          <w:lang w:val="en-US" w:eastAsia="ko-KR"/>
        </w:rPr>
        <w:t>T</w:t>
      </w:r>
      <w:r w:rsidRPr="0077665D">
        <w:rPr>
          <w:rFonts w:cs="Arial"/>
          <w:lang w:val="en-US" w:eastAsia="ko-KR"/>
        </w:rPr>
        <w:t xml:space="preserve">he computed value </w:t>
      </w:r>
      <w:r>
        <w:rPr>
          <w:rFonts w:cs="Arial"/>
          <w:lang w:val="en-US" w:eastAsia="ko-KR"/>
        </w:rPr>
        <w:t xml:space="preserve">is compared </w:t>
      </w:r>
      <w:r w:rsidRPr="0077665D">
        <w:rPr>
          <w:rFonts w:cs="Arial"/>
          <w:lang w:val="en-US" w:eastAsia="ko-KR"/>
        </w:rPr>
        <w:t>with the MAX threshold.</w:t>
      </w:r>
    </w:p>
    <w:p w14:paraId="2CB03FFD" w14:textId="77777777" w:rsidR="00540460" w:rsidRPr="0077665D" w:rsidRDefault="00540460" w:rsidP="00540460">
      <w:pPr>
        <w:pStyle w:val="B1"/>
      </w:pPr>
      <w:r w:rsidRPr="0077665D">
        <w:t>-</w:t>
      </w:r>
      <w:r w:rsidRPr="0077665D">
        <w:tab/>
        <w:t xml:space="preserve">Occurrence: </w:t>
      </w:r>
      <w:r>
        <w:t>ZeroOr</w:t>
      </w:r>
      <w:r w:rsidRPr="0077665D">
        <w:t>One</w:t>
      </w:r>
    </w:p>
    <w:p w14:paraId="0093A2B5" w14:textId="77777777" w:rsidR="00F25C2F" w:rsidRPr="0077665D" w:rsidRDefault="00F25C2F" w:rsidP="00F25C2F">
      <w:pPr>
        <w:pStyle w:val="B1"/>
      </w:pPr>
      <w:r w:rsidRPr="0077665D">
        <w:t>-</w:t>
      </w:r>
      <w:r w:rsidRPr="0077665D">
        <w:tab/>
        <w:t>Format: int</w:t>
      </w:r>
    </w:p>
    <w:p w14:paraId="3AD5AC68" w14:textId="77777777" w:rsidR="00F25C2F" w:rsidRPr="0077665D" w:rsidRDefault="00F25C2F" w:rsidP="00F25C2F">
      <w:pPr>
        <w:pStyle w:val="B1"/>
      </w:pPr>
      <w:r w:rsidRPr="0077665D">
        <w:t>-</w:t>
      </w:r>
      <w:r w:rsidRPr="0077665D">
        <w:tab/>
        <w:t>Minimum Access Types: Get</w:t>
      </w:r>
    </w:p>
    <w:p w14:paraId="3243E388"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/PLR/DURATION_LOW</w:t>
      </w:r>
    </w:p>
    <w:p w14:paraId="717C9DDD"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54C10FBC" w14:textId="77777777" w:rsidR="00540460" w:rsidRPr="0077665D" w:rsidRDefault="00540460" w:rsidP="00540460">
      <w:pPr>
        <w:pStyle w:val="B1"/>
      </w:pPr>
      <w:r w:rsidRPr="0077665D">
        <w:t>-</w:t>
      </w:r>
      <w:r w:rsidRPr="0077665D">
        <w:tab/>
        <w:t xml:space="preserve">Occurrence: </w:t>
      </w:r>
      <w:r>
        <w:t>ZeroOr</w:t>
      </w:r>
      <w:r w:rsidRPr="0077665D">
        <w:t>One</w:t>
      </w:r>
    </w:p>
    <w:p w14:paraId="0D85813B" w14:textId="77777777" w:rsidR="00F25C2F" w:rsidRPr="0077665D" w:rsidRDefault="00F25C2F" w:rsidP="00F25C2F">
      <w:pPr>
        <w:pStyle w:val="B1"/>
      </w:pPr>
      <w:r w:rsidRPr="0077665D">
        <w:t>-</w:t>
      </w:r>
      <w:r w:rsidRPr="0077665D">
        <w:tab/>
        <w:t>Format: int</w:t>
      </w:r>
    </w:p>
    <w:p w14:paraId="55BB776B" w14:textId="77777777" w:rsidR="00F25C2F" w:rsidRPr="0077665D" w:rsidRDefault="00F25C2F" w:rsidP="00F25C2F">
      <w:pPr>
        <w:pStyle w:val="B1"/>
      </w:pPr>
      <w:r w:rsidRPr="0077665D">
        <w:t>-</w:t>
      </w:r>
      <w:r w:rsidRPr="0077665D">
        <w:tab/>
        <w:t>Minimum Access Types: Get</w:t>
      </w:r>
    </w:p>
    <w:p w14:paraId="13E12C8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/PLR/DURATION_STATE_REVERSION</w:t>
      </w:r>
    </w:p>
    <w:p w14:paraId="4076C72F"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STATE_REVERSION threshold.</w:t>
      </w:r>
    </w:p>
    <w:p w14:paraId="27C42520" w14:textId="77777777" w:rsidR="00540460" w:rsidRPr="0077665D" w:rsidRDefault="00540460" w:rsidP="00540460">
      <w:pPr>
        <w:pStyle w:val="B1"/>
      </w:pPr>
      <w:r w:rsidRPr="0077665D">
        <w:t>-</w:t>
      </w:r>
      <w:r w:rsidRPr="0077665D">
        <w:tab/>
        <w:t xml:space="preserve">Occurrence: </w:t>
      </w:r>
      <w:r>
        <w:t>ZeroOr</w:t>
      </w:r>
      <w:r w:rsidRPr="0077665D">
        <w:t>One</w:t>
      </w:r>
    </w:p>
    <w:p w14:paraId="2AD1084E" w14:textId="77777777" w:rsidR="00F25C2F" w:rsidRPr="0077665D" w:rsidRDefault="00F25C2F" w:rsidP="00F25C2F">
      <w:pPr>
        <w:pStyle w:val="B1"/>
      </w:pPr>
      <w:r w:rsidRPr="0077665D">
        <w:t>-</w:t>
      </w:r>
      <w:r w:rsidRPr="0077665D">
        <w:tab/>
        <w:t>Format: int</w:t>
      </w:r>
    </w:p>
    <w:p w14:paraId="30385D59" w14:textId="77777777" w:rsidR="00F25C2F" w:rsidRPr="0077665D" w:rsidRDefault="00F25C2F" w:rsidP="00F25C2F">
      <w:pPr>
        <w:pStyle w:val="B1"/>
      </w:pPr>
      <w:r w:rsidRPr="0077665D">
        <w:t>-</w:t>
      </w:r>
      <w:r w:rsidRPr="0077665D">
        <w:tab/>
        <w:t>Minimum Access Types: Get</w:t>
      </w:r>
    </w:p>
    <w:p w14:paraId="7D61DDF8"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/PLR/DURATION_RED_INEFFECTIVE</w:t>
      </w:r>
    </w:p>
    <w:p w14:paraId="2E8D6D9A"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RED_INEFFECTIVE threshold.</w:t>
      </w:r>
    </w:p>
    <w:p w14:paraId="02B28630" w14:textId="77777777" w:rsidR="00540460" w:rsidRPr="0077665D" w:rsidRDefault="00540460" w:rsidP="00540460">
      <w:pPr>
        <w:pStyle w:val="B1"/>
      </w:pPr>
      <w:r w:rsidRPr="0077665D">
        <w:t>-</w:t>
      </w:r>
      <w:r w:rsidRPr="0077665D">
        <w:tab/>
        <w:t xml:space="preserve">Occurrence: </w:t>
      </w:r>
      <w:r>
        <w:t>ZeroOr</w:t>
      </w:r>
      <w:r w:rsidRPr="0077665D">
        <w:t>One</w:t>
      </w:r>
    </w:p>
    <w:p w14:paraId="15D29FBB" w14:textId="77777777" w:rsidR="00F25C2F" w:rsidRPr="0077665D" w:rsidRDefault="00F25C2F" w:rsidP="00F25C2F">
      <w:pPr>
        <w:pStyle w:val="B1"/>
      </w:pPr>
      <w:r w:rsidRPr="0077665D">
        <w:t>-</w:t>
      </w:r>
      <w:r w:rsidRPr="0077665D">
        <w:tab/>
        <w:t>Format: int</w:t>
      </w:r>
    </w:p>
    <w:p w14:paraId="4C467691" w14:textId="77777777" w:rsidR="00F25C2F" w:rsidRPr="0077665D" w:rsidRDefault="00F25C2F" w:rsidP="00F25C2F">
      <w:pPr>
        <w:pStyle w:val="B1"/>
      </w:pPr>
      <w:r w:rsidRPr="0077665D">
        <w:t>-</w:t>
      </w:r>
      <w:r w:rsidRPr="0077665D">
        <w:tab/>
        <w:t>Minimum Access Types: Get</w:t>
      </w:r>
    </w:p>
    <w:p w14:paraId="463F7AE8"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w:t>
      </w:r>
    </w:p>
    <w:p w14:paraId="0C5AF525"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PLR thresholds.</w:t>
      </w:r>
    </w:p>
    <w:p w14:paraId="187B3E45" w14:textId="77777777" w:rsidR="00540460" w:rsidRPr="0077665D" w:rsidRDefault="00540460" w:rsidP="00B25060">
      <w:pPr>
        <w:pStyle w:val="B1"/>
      </w:pPr>
      <w:r w:rsidRPr="0077665D">
        <w:t>-</w:t>
      </w:r>
      <w:r w:rsidRPr="0077665D">
        <w:tab/>
        <w:t xml:space="preserve">Occurrence: </w:t>
      </w:r>
      <w:r>
        <w:t>ZeroOr</w:t>
      </w:r>
      <w:r w:rsidRPr="0077665D">
        <w:t>One</w:t>
      </w:r>
    </w:p>
    <w:p w14:paraId="4B10AEE3" w14:textId="77777777" w:rsidR="00F25C2F" w:rsidRPr="0077665D" w:rsidRDefault="00F25C2F" w:rsidP="00B25060">
      <w:pPr>
        <w:pStyle w:val="B1"/>
      </w:pPr>
      <w:r w:rsidRPr="0077665D">
        <w:t>-</w:t>
      </w:r>
      <w:r w:rsidRPr="0077665D">
        <w:tab/>
        <w:t>Format: int</w:t>
      </w:r>
    </w:p>
    <w:p w14:paraId="5A1221CA" w14:textId="77777777" w:rsidR="00F25C2F" w:rsidRPr="0077665D" w:rsidRDefault="00F25C2F" w:rsidP="00B25060">
      <w:pPr>
        <w:pStyle w:val="B1"/>
      </w:pPr>
      <w:r w:rsidRPr="0077665D">
        <w:t>-</w:t>
      </w:r>
      <w:r w:rsidRPr="0077665D">
        <w:tab/>
        <w:t>Minimum Access Types: Get</w:t>
      </w:r>
    </w:p>
    <w:p w14:paraId="04A72EB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w:t>
      </w:r>
    </w:p>
    <w:p w14:paraId="1CB88870" w14:textId="77777777" w:rsidR="00F25C2F" w:rsidRPr="0077665D" w:rsidRDefault="00F25C2F" w:rsidP="00F25C2F">
      <w:pPr>
        <w:rPr>
          <w:rFonts w:cs="Arial"/>
          <w:sz w:val="18"/>
          <w:szCs w:val="18"/>
          <w:lang w:val="en-US" w:eastAsia="ko-KR"/>
        </w:rPr>
      </w:pPr>
      <w:r w:rsidRPr="0077665D">
        <w:t xml:space="preserve">This interior node is used to allow a reference to </w:t>
      </w:r>
      <w:r w:rsidRPr="0077665D">
        <w:rPr>
          <w:rFonts w:hint="eastAsia"/>
          <w:lang w:eastAsia="ko-KR"/>
        </w:rPr>
        <w:t>a list of</w:t>
      </w:r>
      <w:r w:rsidRPr="0077665D">
        <w:t xml:space="preserve"> parameters related to an event</w:t>
      </w:r>
      <w:r w:rsidRPr="0077665D">
        <w:rPr>
          <w:rFonts w:hint="eastAsia"/>
          <w:lang w:eastAsia="ko-KR"/>
        </w:rPr>
        <w:t>,</w:t>
      </w:r>
      <w:r w:rsidRPr="0077665D">
        <w:t xml:space="preserve"> packet loss burst (PLB), in which a large number of packets are lost during a limited period.</w:t>
      </w:r>
    </w:p>
    <w:p w14:paraId="6E56F59E" w14:textId="77777777" w:rsidR="00F25C2F" w:rsidRPr="0077665D" w:rsidRDefault="00F25C2F" w:rsidP="00F25C2F">
      <w:pPr>
        <w:pStyle w:val="B1"/>
      </w:pPr>
      <w:r w:rsidRPr="0077665D">
        <w:t>-</w:t>
      </w:r>
      <w:r w:rsidRPr="0077665D">
        <w:tab/>
        <w:t>Occurrence: ZeroOrOne</w:t>
      </w:r>
    </w:p>
    <w:p w14:paraId="1919B2CD" w14:textId="77777777" w:rsidR="00F25C2F" w:rsidRPr="0077665D" w:rsidRDefault="00F25C2F" w:rsidP="00F25C2F">
      <w:pPr>
        <w:pStyle w:val="B1"/>
      </w:pPr>
      <w:r w:rsidRPr="0077665D">
        <w:t>-</w:t>
      </w:r>
      <w:r w:rsidRPr="0077665D">
        <w:tab/>
        <w:t>Format: node</w:t>
      </w:r>
    </w:p>
    <w:p w14:paraId="09ED1474" w14:textId="77777777" w:rsidR="00F25C2F" w:rsidRPr="0077665D" w:rsidRDefault="00F25C2F" w:rsidP="00F25C2F">
      <w:pPr>
        <w:pStyle w:val="B1"/>
      </w:pPr>
      <w:r w:rsidRPr="0077665D">
        <w:t>-</w:t>
      </w:r>
      <w:r w:rsidRPr="0077665D">
        <w:tab/>
        <w:t>Minimum Access Types: Get</w:t>
      </w:r>
    </w:p>
    <w:p w14:paraId="67365F8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/PLB/LOST_PACKET</w:t>
      </w:r>
    </w:p>
    <w:p w14:paraId="2BFBE9DB" w14:textId="77777777" w:rsidR="00F25C2F" w:rsidRPr="0077665D" w:rsidRDefault="00F25C2F" w:rsidP="00F25C2F">
      <w:r w:rsidRPr="0077665D">
        <w:t xml:space="preserve">This leaf node represents the number of packets lost during a period of </w:t>
      </w:r>
      <w:r>
        <w:t>PLB/</w:t>
      </w:r>
      <w:r w:rsidRPr="0077665D">
        <w:t>DURATION.</w:t>
      </w:r>
    </w:p>
    <w:p w14:paraId="7A473D4A" w14:textId="77777777" w:rsidR="00F25C2F" w:rsidRPr="0077665D" w:rsidRDefault="00F25C2F" w:rsidP="00F25C2F">
      <w:pPr>
        <w:pStyle w:val="B1"/>
      </w:pPr>
      <w:r w:rsidRPr="0077665D">
        <w:t>-</w:t>
      </w:r>
      <w:r w:rsidRPr="0077665D">
        <w:tab/>
        <w:t>Occurrence: One</w:t>
      </w:r>
    </w:p>
    <w:p w14:paraId="1A072BB5" w14:textId="77777777" w:rsidR="00F25C2F" w:rsidRPr="0077665D" w:rsidRDefault="00F25C2F" w:rsidP="00F25C2F">
      <w:pPr>
        <w:pStyle w:val="B1"/>
      </w:pPr>
      <w:r w:rsidRPr="0077665D">
        <w:t>-</w:t>
      </w:r>
      <w:r w:rsidRPr="0077665D">
        <w:tab/>
        <w:t>Format: int</w:t>
      </w:r>
    </w:p>
    <w:p w14:paraId="202480EB" w14:textId="77777777" w:rsidR="00F25C2F" w:rsidRPr="0077665D" w:rsidRDefault="00F25C2F" w:rsidP="00F25C2F">
      <w:pPr>
        <w:pStyle w:val="B1"/>
      </w:pPr>
      <w:r w:rsidRPr="0077665D">
        <w:t>-</w:t>
      </w:r>
      <w:r w:rsidRPr="0077665D">
        <w:tab/>
        <w:t>Minimum Access Types: Get</w:t>
      </w:r>
    </w:p>
    <w:p w14:paraId="337279C2"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/PLB/DURATION</w:t>
      </w:r>
    </w:p>
    <w:p w14:paraId="49B5DEC5" w14:textId="77777777" w:rsidR="00F25C2F" w:rsidRPr="0077665D" w:rsidRDefault="00F25C2F" w:rsidP="00F25C2F">
      <w:r w:rsidRPr="0077665D">
        <w:t>This leaf node represents the period</w:t>
      </w:r>
      <w:r w:rsidRPr="0077665D">
        <w:rPr>
          <w:rFonts w:cs="Arial"/>
          <w:lang w:val="en-US" w:eastAsia="ko-KR"/>
        </w:rPr>
        <w:t xml:space="preserve"> (ms) for which LOST_PACKET is counted.</w:t>
      </w:r>
    </w:p>
    <w:p w14:paraId="612FF67E" w14:textId="77777777" w:rsidR="00F25C2F" w:rsidRPr="0077665D" w:rsidRDefault="00F25C2F" w:rsidP="00F25C2F">
      <w:pPr>
        <w:pStyle w:val="B1"/>
      </w:pPr>
      <w:r w:rsidRPr="0077665D">
        <w:t>-</w:t>
      </w:r>
      <w:r w:rsidRPr="0077665D">
        <w:tab/>
        <w:t>Occurrence: One</w:t>
      </w:r>
    </w:p>
    <w:p w14:paraId="08103231" w14:textId="77777777" w:rsidR="00F25C2F" w:rsidRPr="0077665D" w:rsidRDefault="00F25C2F" w:rsidP="00F25C2F">
      <w:pPr>
        <w:pStyle w:val="B1"/>
      </w:pPr>
      <w:r w:rsidRPr="0077665D">
        <w:t>-</w:t>
      </w:r>
      <w:r w:rsidRPr="0077665D">
        <w:tab/>
        <w:t>Format: int</w:t>
      </w:r>
    </w:p>
    <w:p w14:paraId="70624349" w14:textId="77777777" w:rsidR="00F25C2F" w:rsidRPr="0077665D" w:rsidRDefault="00F25C2F" w:rsidP="00F25C2F">
      <w:pPr>
        <w:pStyle w:val="B1"/>
      </w:pPr>
      <w:r w:rsidRPr="0077665D">
        <w:t>-</w:t>
      </w:r>
      <w:r w:rsidRPr="0077665D">
        <w:tab/>
        <w:t>Minimum Access Types: Get</w:t>
      </w:r>
    </w:p>
    <w:p w14:paraId="04BC3E4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w:t>
      </w:r>
    </w:p>
    <w:p w14:paraId="44AE2640" w14:textId="77777777" w:rsidR="00F25C2F" w:rsidRPr="0077665D" w:rsidRDefault="00F25C2F" w:rsidP="00F25C2F">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67FE33C6" w14:textId="77777777" w:rsidR="00F25C2F" w:rsidRPr="0077665D" w:rsidRDefault="00F25C2F" w:rsidP="00F25C2F">
      <w:pPr>
        <w:pStyle w:val="B1"/>
      </w:pPr>
      <w:r w:rsidRPr="0077665D">
        <w:t>-</w:t>
      </w:r>
      <w:r w:rsidRPr="0077665D">
        <w:tab/>
        <w:t>Occurrence: ZeroOrOne</w:t>
      </w:r>
    </w:p>
    <w:p w14:paraId="1E151A8F" w14:textId="77777777" w:rsidR="00F25C2F" w:rsidRPr="0077665D" w:rsidRDefault="00F25C2F" w:rsidP="00F25C2F">
      <w:pPr>
        <w:pStyle w:val="B1"/>
      </w:pPr>
      <w:r w:rsidRPr="0077665D">
        <w:t>-</w:t>
      </w:r>
      <w:r w:rsidRPr="0077665D">
        <w:tab/>
        <w:t>Format: node</w:t>
      </w:r>
    </w:p>
    <w:p w14:paraId="2AA89B72" w14:textId="77777777" w:rsidR="00F25C2F" w:rsidRPr="0077665D" w:rsidRDefault="00F25C2F" w:rsidP="00F25C2F">
      <w:pPr>
        <w:pStyle w:val="B1"/>
      </w:pPr>
      <w:r w:rsidRPr="0077665D">
        <w:t>-</w:t>
      </w:r>
      <w:r w:rsidRPr="0077665D">
        <w:tab/>
        <w:t>Minimum Access Types: Get</w:t>
      </w:r>
    </w:p>
    <w:p w14:paraId="2160206F"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/ECN/USAGE</w:t>
      </w:r>
    </w:p>
    <w:p w14:paraId="7FC908C1" w14:textId="77777777" w:rsidR="00540460" w:rsidRPr="0077665D" w:rsidRDefault="00540460" w:rsidP="00540460">
      <w:r w:rsidRPr="0077665D">
        <w:t>This leaf node represents</w:t>
      </w:r>
      <w:r w:rsidRPr="0077665D">
        <w:rPr>
          <w:rFonts w:hint="eastAsia"/>
          <w:lang w:eastAsia="ko-KR"/>
        </w:rPr>
        <w:t xml:space="preserve"> </w:t>
      </w:r>
      <w:r w:rsidRPr="0077665D">
        <w:rPr>
          <w:lang w:eastAsia="ko-KR"/>
        </w:rPr>
        <w:t>a Boolean</w:t>
      </w:r>
      <w:r w:rsidRPr="0077665D">
        <w:rPr>
          <w:rFonts w:cs="Arial"/>
        </w:rPr>
        <w:t xml:space="preserve"> parameter that enables or disables </w:t>
      </w:r>
      <w:r>
        <w:rPr>
          <w:rFonts w:cs="Arial"/>
        </w:rPr>
        <w:t xml:space="preserve">ECN-based </w:t>
      </w:r>
      <w:r w:rsidRPr="0077665D">
        <w:rPr>
          <w:rFonts w:cs="Arial"/>
        </w:rPr>
        <w:t>adaptation.</w:t>
      </w:r>
    </w:p>
    <w:p w14:paraId="5E61CA6C" w14:textId="77777777" w:rsidR="00540460" w:rsidRPr="0077665D" w:rsidRDefault="00540460" w:rsidP="00540460">
      <w:pPr>
        <w:pStyle w:val="B1"/>
      </w:pPr>
      <w:r w:rsidRPr="0077665D">
        <w:t>-</w:t>
      </w:r>
      <w:r w:rsidRPr="0077665D">
        <w:tab/>
        <w:t xml:space="preserve">Occurrence: </w:t>
      </w:r>
      <w:r>
        <w:t>ZeroOr</w:t>
      </w:r>
      <w:r w:rsidRPr="0077665D">
        <w:t>One</w:t>
      </w:r>
    </w:p>
    <w:p w14:paraId="689F8A3E" w14:textId="77777777" w:rsidR="00F25C2F" w:rsidRPr="0077665D" w:rsidRDefault="00F25C2F" w:rsidP="00F25C2F">
      <w:pPr>
        <w:pStyle w:val="B1"/>
      </w:pPr>
      <w:r w:rsidRPr="0077665D">
        <w:t>-</w:t>
      </w:r>
      <w:r w:rsidRPr="0077665D">
        <w:tab/>
        <w:t>Format: bool</w:t>
      </w:r>
    </w:p>
    <w:p w14:paraId="4B8753C6" w14:textId="77777777" w:rsidR="00F25C2F" w:rsidRDefault="00F25C2F" w:rsidP="00F25C2F">
      <w:pPr>
        <w:pStyle w:val="B1"/>
      </w:pPr>
      <w:r w:rsidRPr="0077665D">
        <w:t>-</w:t>
      </w:r>
      <w:r w:rsidRPr="0077665D">
        <w:tab/>
        <w:t>Minimum Access Types: Get</w:t>
      </w:r>
    </w:p>
    <w:p w14:paraId="21A5B84F" w14:textId="77777777" w:rsidR="007C613F" w:rsidRPr="00927D6A" w:rsidRDefault="007C613F" w:rsidP="007C613F">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6D9C7F52" w14:textId="77777777" w:rsidR="00C14526" w:rsidRPr="00927D6A" w:rsidRDefault="00C14526" w:rsidP="00C14526">
      <w:pPr>
        <w:rPr>
          <w:rFonts w:eastAsia="Malgun Gothic"/>
        </w:rPr>
      </w:pPr>
      <w:r w:rsidRPr="0077665D">
        <w:t>This leaf node re</w:t>
      </w:r>
      <w:r w:rsidR="00AB5DC8">
        <w:t>presents the minimum bit rate (</w:t>
      </w:r>
      <w:r w:rsidRPr="0077665D">
        <w:t>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speech encoder should </w:t>
      </w:r>
      <w:r>
        <w:t>use</w:t>
      </w:r>
      <w:r w:rsidRPr="0077665D">
        <w:t xml:space="preserve"> during </w:t>
      </w:r>
      <w:r>
        <w:rPr>
          <w:rFonts w:cs="Arial"/>
        </w:rPr>
        <w:t xml:space="preserve">ECN-based </w:t>
      </w:r>
      <w:r w:rsidRPr="0077665D">
        <w:rPr>
          <w:rFonts w:cs="Arial"/>
        </w:rPr>
        <w:t>adaptation</w:t>
      </w:r>
      <w:r w:rsidRPr="0077665D">
        <w:t>.</w:t>
      </w:r>
    </w:p>
    <w:p w14:paraId="27CD57B7"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0BAAC2C1" w14:textId="77777777" w:rsidR="00C14526" w:rsidRPr="00927D6A" w:rsidRDefault="00C14526" w:rsidP="00B25060">
      <w:pPr>
        <w:pStyle w:val="B1"/>
        <w:rPr>
          <w:rFonts w:eastAsia="Malgun Gothic"/>
        </w:rPr>
      </w:pPr>
      <w:r>
        <w:rPr>
          <w:rFonts w:eastAsia="Malgun Gothic"/>
        </w:rPr>
        <w:t>-</w:t>
      </w:r>
      <w:r>
        <w:rPr>
          <w:rFonts w:eastAsia="Malgun Gothic"/>
        </w:rPr>
        <w:tab/>
        <w:t xml:space="preserve">Format: </w:t>
      </w:r>
      <w:r w:rsidR="00AB5DC8">
        <w:rPr>
          <w:rFonts w:eastAsia="Malgun Gothic"/>
        </w:rPr>
        <w:t>in</w:t>
      </w:r>
      <w:r>
        <w:rPr>
          <w:rFonts w:eastAsia="Malgun Gothic"/>
        </w:rPr>
        <w:t>t</w:t>
      </w:r>
    </w:p>
    <w:p w14:paraId="30FE0D3A"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D4E3CDE"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STEPWISE_DOWNSWITCH</w:t>
      </w:r>
    </w:p>
    <w:p w14:paraId="5D81DF79" w14:textId="77777777" w:rsidR="00C14526" w:rsidRPr="00962A07" w:rsidRDefault="00C14526" w:rsidP="00C14526">
      <w:r w:rsidRPr="00962A07">
        <w:t>This leaf node represents</w:t>
      </w:r>
      <w:r w:rsidRPr="00962A07">
        <w:rPr>
          <w:rFonts w:hint="eastAsia"/>
          <w:lang w:eastAsia="ko-KR"/>
        </w:rPr>
        <w:t xml:space="preserve"> </w:t>
      </w:r>
      <w:r w:rsidRPr="00962A07">
        <w:rPr>
          <w:lang w:eastAsia="ko-KR"/>
        </w:rPr>
        <w:t>a Boolean</w:t>
      </w:r>
      <w:r w:rsidRPr="00962A07">
        <w:rPr>
          <w:rFonts w:cs="Arial"/>
        </w:rPr>
        <w:t xml:space="preserve"> parameter that </w:t>
      </w:r>
      <w:r w:rsidRPr="00962A07">
        <w:t>selects which down-switch method to use, i.e.</w:t>
      </w:r>
      <w:r>
        <w:t>,</w:t>
      </w:r>
      <w:r w:rsidRPr="00962A07">
        <w:t xml:space="preserve"> direct or step-wise</w:t>
      </w:r>
      <w:r>
        <w:t>, for ECN-triggered adaptation</w:t>
      </w:r>
      <w:r w:rsidRPr="00962A07">
        <w:t>.</w:t>
      </w:r>
    </w:p>
    <w:p w14:paraId="5A670217"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CC82417" w14:textId="77777777" w:rsidR="00C14526" w:rsidRPr="00927D6A" w:rsidRDefault="00C14526" w:rsidP="00B25060">
      <w:pPr>
        <w:pStyle w:val="B1"/>
        <w:rPr>
          <w:rFonts w:eastAsia="Malgun Gothic"/>
        </w:rPr>
      </w:pPr>
      <w:r>
        <w:rPr>
          <w:rFonts w:eastAsia="Malgun Gothic"/>
        </w:rPr>
        <w:t>-</w:t>
      </w:r>
      <w:r>
        <w:rPr>
          <w:rFonts w:eastAsia="Malgun Gothic"/>
        </w:rPr>
        <w:tab/>
        <w:t>Format: bool</w:t>
      </w:r>
    </w:p>
    <w:p w14:paraId="651D6A3C"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34815E82" w14:textId="77777777" w:rsidR="0095769A" w:rsidRPr="0038249A"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RATE</w:t>
      </w:r>
      <w:r w:rsidRPr="0038249A">
        <w:rPr>
          <w:b/>
          <w:sz w:val="32"/>
          <w:szCs w:val="32"/>
        </w:rPr>
        <w:t>_LIST</w:t>
      </w:r>
    </w:p>
    <w:p w14:paraId="62136B7B" w14:textId="77777777" w:rsidR="00C14526" w:rsidRPr="00927D6A" w:rsidRDefault="00C14526" w:rsidP="00C14526">
      <w:pPr>
        <w:rPr>
          <w:rFonts w:eastAsia="Malgun Gothic"/>
        </w:rPr>
      </w:pPr>
      <w:r w:rsidRPr="003D403A">
        <w:rPr>
          <w:color w:val="000000"/>
        </w:rPr>
        <w:t xml:space="preserve">This leaf node represents the list of </w:t>
      </w:r>
      <w:r>
        <w:rPr>
          <w:color w:val="000000"/>
        </w:rPr>
        <w:t>bit rates</w:t>
      </w:r>
      <w:r w:rsidRPr="003D403A">
        <w:rPr>
          <w:color w:val="000000"/>
        </w:rPr>
        <w:t xml:space="preserve"> to use during stepwise down-switch. This parameter is only applicable when stepwise down-switch is used.</w:t>
      </w:r>
    </w:p>
    <w:p w14:paraId="1E0F27C0"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4674B0F7" w14:textId="77777777" w:rsidR="00C14526" w:rsidRPr="00927D6A" w:rsidRDefault="00C14526" w:rsidP="00B25060">
      <w:pPr>
        <w:pStyle w:val="B1"/>
        <w:rPr>
          <w:rFonts w:eastAsia="Malgun Gothic"/>
        </w:rPr>
      </w:pPr>
      <w:r>
        <w:rPr>
          <w:rFonts w:eastAsia="Malgun Gothic"/>
        </w:rPr>
        <w:t>-</w:t>
      </w:r>
      <w:r>
        <w:rPr>
          <w:rFonts w:eastAsia="Malgun Gothic"/>
        </w:rPr>
        <w:tab/>
        <w:t>Format: chr</w:t>
      </w:r>
    </w:p>
    <w:p w14:paraId="05B5C0C3"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28B0A1D4" w14:textId="77777777" w:rsidR="0095769A" w:rsidRPr="00927D6A" w:rsidRDefault="0095769A" w:rsidP="0095769A">
      <w:pPr>
        <w:rPr>
          <w:b/>
          <w:sz w:val="32"/>
          <w:szCs w:val="32"/>
        </w:rPr>
      </w:pPr>
      <w:r w:rsidRPr="00927D6A">
        <w:rPr>
          <w:b/>
          <w:sz w:val="32"/>
          <w:szCs w:val="32"/>
        </w:rPr>
        <w:lastRenderedPageBreak/>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1B3D0335" w14:textId="77777777" w:rsidR="00C14526" w:rsidRPr="0077665D" w:rsidRDefault="00AB5DC8" w:rsidP="00C14526">
      <w:r w:rsidRPr="00AB5DC8">
        <w:t>This leaf node represents the time (ms) that the sender should wait before an up-switch is attempted in the beginning of the session if no rate control information or reception quality feedback information is received</w:t>
      </w:r>
      <w:r w:rsidR="00C14526" w:rsidRPr="0077665D">
        <w:t>.</w:t>
      </w:r>
    </w:p>
    <w:p w14:paraId="0EB0BCC8"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D4704CC"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188FCC2C"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5F986117"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73D19687" w14:textId="77777777" w:rsidR="00C14526" w:rsidRPr="00962A07" w:rsidRDefault="00AB5DC8" w:rsidP="00C14526">
      <w:r w:rsidRPr="00AB5DC8">
        <w:t>This leaf node represents the time (ms) that the sender should wait at each step during up-switch in the beginning of the session</w:t>
      </w:r>
      <w:r w:rsidR="00C14526" w:rsidRPr="00962A07">
        <w:t>.</w:t>
      </w:r>
    </w:p>
    <w:p w14:paraId="4A88BDD1"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7AE6CFAB"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03B9BDAC"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7AE2E5A"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4034F562" w14:textId="77777777" w:rsidR="00C14526" w:rsidRPr="0077665D" w:rsidRDefault="00C14526" w:rsidP="00C14526">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4AB67D67"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55F5B939"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4ECFB39F"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12AB487"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2E5C69BF" w14:textId="77777777" w:rsidR="00C14526" w:rsidRPr="002F4737" w:rsidRDefault="00C14526" w:rsidP="00C14526">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2A51A1E6"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18BCC268"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1C7ADF0F" w14:textId="77777777" w:rsidR="00C14526"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30CBFCAB"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p>
    <w:p w14:paraId="1CA90B22" w14:textId="77777777" w:rsidR="00AB5DC8" w:rsidRPr="0077665D" w:rsidRDefault="00AB5DC8" w:rsidP="00AB5DC8">
      <w:r w:rsidRPr="0077665D">
        <w:t xml:space="preserve">This interior node is used to allow a reference to </w:t>
      </w:r>
      <w:r w:rsidRPr="0077665D">
        <w:rPr>
          <w:rFonts w:hint="eastAsia"/>
          <w:lang w:eastAsia="ko-KR"/>
        </w:rPr>
        <w:t>a list of</w:t>
      </w:r>
      <w:r w:rsidRPr="0077665D">
        <w:t xml:space="preserve"> parameters related to </w:t>
      </w:r>
      <w:r>
        <w:t>Initial Codec Mode (ICM)</w:t>
      </w:r>
      <w:r w:rsidRPr="0077665D">
        <w:t>.</w:t>
      </w:r>
    </w:p>
    <w:p w14:paraId="1C1CD71E" w14:textId="77777777" w:rsidR="00AB5DC8" w:rsidRPr="0077665D" w:rsidRDefault="00AB5DC8" w:rsidP="00B25060">
      <w:pPr>
        <w:pStyle w:val="B1"/>
      </w:pPr>
      <w:r w:rsidRPr="0077665D">
        <w:t>-</w:t>
      </w:r>
      <w:r w:rsidRPr="0077665D">
        <w:tab/>
        <w:t>Occurrence: ZeroOrOne</w:t>
      </w:r>
    </w:p>
    <w:p w14:paraId="1975637B" w14:textId="77777777" w:rsidR="00AB5DC8" w:rsidRPr="0077665D" w:rsidRDefault="00AB5DC8" w:rsidP="00B25060">
      <w:pPr>
        <w:pStyle w:val="B1"/>
      </w:pPr>
      <w:r w:rsidRPr="0077665D">
        <w:t>-</w:t>
      </w:r>
      <w:r w:rsidRPr="0077665D">
        <w:tab/>
        <w:t>Format: node</w:t>
      </w:r>
    </w:p>
    <w:p w14:paraId="47762765" w14:textId="77777777" w:rsidR="00AB5DC8" w:rsidRPr="0077665D" w:rsidRDefault="00AB5DC8" w:rsidP="00B25060">
      <w:pPr>
        <w:pStyle w:val="B1"/>
      </w:pPr>
      <w:r w:rsidRPr="0077665D">
        <w:t>-</w:t>
      </w:r>
      <w:r w:rsidRPr="0077665D">
        <w:tab/>
        <w:t>Minimum Access Types: Get</w:t>
      </w:r>
    </w:p>
    <w:p w14:paraId="1AD232FF"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w:t>
      </w:r>
      <w:r>
        <w:rPr>
          <w:b/>
          <w:sz w:val="32"/>
          <w:szCs w:val="32"/>
        </w:rPr>
        <w:t>Speech</w:t>
      </w:r>
      <w:r w:rsidRPr="004239CA">
        <w:rPr>
          <w:b/>
          <w:sz w:val="32"/>
          <w:szCs w:val="32"/>
        </w:rPr>
        <w:t>/</w:t>
      </w:r>
      <w:r w:rsidRPr="004239CA">
        <w:rPr>
          <w:b/>
          <w:i/>
          <w:iCs/>
          <w:sz w:val="32"/>
          <w:szCs w:val="32"/>
        </w:rPr>
        <w:t>&lt;X&gt;</w:t>
      </w:r>
      <w:r w:rsidRPr="004239CA">
        <w:rPr>
          <w:b/>
          <w:sz w:val="32"/>
          <w:szCs w:val="32"/>
        </w:rPr>
        <w:t>/</w:t>
      </w:r>
      <w:r>
        <w:rPr>
          <w:b/>
          <w:sz w:val="32"/>
          <w:szCs w:val="32"/>
        </w:rPr>
        <w:t>ICM/</w:t>
      </w:r>
      <w:r w:rsidRPr="004239CA">
        <w:rPr>
          <w:b/>
          <w:sz w:val="32"/>
          <w:szCs w:val="32"/>
        </w:rPr>
        <w:t>INITIAL_CODEC_RATE</w:t>
      </w:r>
    </w:p>
    <w:p w14:paraId="0CFB2A4B" w14:textId="77777777" w:rsidR="00AB5DC8" w:rsidRPr="0077665D" w:rsidRDefault="00AB5DC8" w:rsidP="00AB5DC8">
      <w:pPr>
        <w:rPr>
          <w:lang w:eastAsia="ko-KR"/>
        </w:rPr>
      </w:pPr>
      <w:r w:rsidRPr="0077665D">
        <w:t>This leaf node represents</w:t>
      </w:r>
      <w:r w:rsidRPr="0077665D">
        <w:rPr>
          <w:rFonts w:hint="eastAsia"/>
          <w:lang w:eastAsia="ko-KR"/>
        </w:rPr>
        <w:t xml:space="preserve"> the </w:t>
      </w:r>
      <w:r>
        <w:rPr>
          <w:rFonts w:cs="Arial"/>
        </w:rPr>
        <w:t xml:space="preserve">bit rate </w:t>
      </w:r>
      <w:r w:rsidRPr="0077665D">
        <w:t>(bps</w:t>
      </w:r>
      <w:r>
        <w:t>,</w:t>
      </w:r>
      <w:r w:rsidRPr="004239CA">
        <w:rPr>
          <w:color w:val="000000"/>
        </w:rPr>
        <w:t xml:space="preserve"> excluding IP, UDP, RTP and payload overhead</w:t>
      </w:r>
      <w:r w:rsidRPr="0077665D">
        <w:t>)</w:t>
      </w:r>
      <w:r w:rsidRPr="004239CA">
        <w:rPr>
          <w:rFonts w:cs="Arial"/>
        </w:rPr>
        <w:t xml:space="preserve"> that the </w:t>
      </w:r>
      <w:r>
        <w:rPr>
          <w:rFonts w:cs="Arial"/>
        </w:rPr>
        <w:t>speech encoder</w:t>
      </w:r>
      <w:r w:rsidRPr="004239CA">
        <w:rPr>
          <w:rFonts w:cs="Arial"/>
        </w:rPr>
        <w:t xml:space="preserve"> should </w:t>
      </w:r>
      <w:r>
        <w:rPr>
          <w:rFonts w:cs="Arial"/>
        </w:rPr>
        <w:t>use when</w:t>
      </w:r>
      <w:r w:rsidRPr="004239CA">
        <w:rPr>
          <w:rFonts w:cs="Arial"/>
        </w:rPr>
        <w:t xml:space="preserve"> </w:t>
      </w:r>
      <w:r>
        <w:rPr>
          <w:rFonts w:cs="Arial"/>
        </w:rPr>
        <w:t xml:space="preserve">starting the </w:t>
      </w:r>
      <w:r w:rsidRPr="004239CA">
        <w:rPr>
          <w:rFonts w:cs="Arial"/>
        </w:rPr>
        <w:t>encoding</w:t>
      </w:r>
      <w:r>
        <w:rPr>
          <w:rFonts w:cs="Arial"/>
        </w:rPr>
        <w:t xml:space="preserve"> in the beginning of the session</w:t>
      </w:r>
      <w:r w:rsidRPr="004239CA">
        <w:rPr>
          <w:rFonts w:cs="Arial"/>
        </w:rPr>
        <w:t>.</w:t>
      </w:r>
    </w:p>
    <w:p w14:paraId="1A9247EE"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78DE3047"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7EEF042F" w14:textId="77777777" w:rsidR="00AB5DC8"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32806A99" w14:textId="77777777" w:rsidR="00A90652" w:rsidRPr="00B16A28" w:rsidRDefault="00A90652" w:rsidP="00A90652">
      <w:pPr>
        <w:rPr>
          <w:b/>
          <w:sz w:val="32"/>
          <w:szCs w:val="32"/>
        </w:rPr>
      </w:pPr>
      <w:r w:rsidRPr="00B16A28">
        <w:rPr>
          <w:b/>
          <w:sz w:val="32"/>
          <w:szCs w:val="32"/>
        </w:rPr>
        <w:lastRenderedPageBreak/>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/ICM/INITIAL_CODEC_</w:t>
      </w:r>
      <w:r>
        <w:rPr>
          <w:rFonts w:hint="eastAsia"/>
          <w:b/>
          <w:sz w:val="32"/>
          <w:szCs w:val="32"/>
          <w:lang w:eastAsia="ko-KR"/>
        </w:rPr>
        <w:t>BANDWIDTH</w:t>
      </w:r>
    </w:p>
    <w:p w14:paraId="03863C3D" w14:textId="77777777" w:rsidR="00A90652" w:rsidRPr="00B16A28" w:rsidRDefault="00A90652" w:rsidP="00A90652">
      <w:pPr>
        <w:rPr>
          <w:lang w:eastAsia="ko-KR"/>
        </w:rPr>
      </w:pPr>
      <w:r w:rsidRPr="00B16A28">
        <w:t>This leaf node represents</w:t>
      </w:r>
      <w:r w:rsidRPr="00B16A28">
        <w:rPr>
          <w:rFonts w:hint="eastAsia"/>
          <w:lang w:eastAsia="ko-KR"/>
        </w:rPr>
        <w:t xml:space="preserve"> the </w:t>
      </w:r>
      <w:r>
        <w:rPr>
          <w:rFonts w:hint="eastAsia"/>
          <w:lang w:eastAsia="ko-KR"/>
        </w:rPr>
        <w:t>audio bandwidth</w:t>
      </w:r>
      <w:r>
        <w:rPr>
          <w:rFonts w:cs="Arial" w:hint="eastAsia"/>
          <w:lang w:eastAsia="ko-KR"/>
        </w:rPr>
        <w:t xml:space="preserve">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unless specified by bw, bw-send, or bw-recv parameter</w:t>
      </w:r>
      <w:r w:rsidRPr="00B16A28">
        <w:rPr>
          <w:rFonts w:cs="Arial"/>
        </w:rPr>
        <w:t>.</w:t>
      </w:r>
    </w:p>
    <w:p w14:paraId="4FC19CAB" w14:textId="77777777" w:rsidR="00A90652" w:rsidRPr="00B16A28" w:rsidRDefault="00A90652" w:rsidP="00B25060">
      <w:pPr>
        <w:pStyle w:val="B1"/>
      </w:pPr>
      <w:r w:rsidRPr="00B16A28">
        <w:t>-</w:t>
      </w:r>
      <w:r w:rsidRPr="00B16A28">
        <w:tab/>
        <w:t>Occurrence: ZeroOrOne</w:t>
      </w:r>
    </w:p>
    <w:p w14:paraId="51A421EA" w14:textId="77777777" w:rsidR="00A90652" w:rsidRPr="00B16A28" w:rsidRDefault="00A90652" w:rsidP="00B25060">
      <w:pPr>
        <w:pStyle w:val="B1"/>
        <w:rPr>
          <w:lang w:eastAsia="ko-KR"/>
        </w:rPr>
      </w:pPr>
      <w:r>
        <w:t>-</w:t>
      </w:r>
      <w:r>
        <w:tab/>
        <w:t xml:space="preserve">Format: </w:t>
      </w:r>
      <w:r>
        <w:rPr>
          <w:rFonts w:hint="eastAsia"/>
          <w:lang w:eastAsia="ko-KR"/>
        </w:rPr>
        <w:t>chr</w:t>
      </w:r>
    </w:p>
    <w:p w14:paraId="20B5E706" w14:textId="77777777" w:rsidR="00A90652" w:rsidRDefault="00A90652" w:rsidP="00B25060">
      <w:pPr>
        <w:pStyle w:val="B1"/>
        <w:rPr>
          <w:lang w:eastAsia="ko-KR"/>
        </w:rPr>
      </w:pPr>
      <w:r w:rsidRPr="00B16A28">
        <w:t>-</w:t>
      </w:r>
      <w:r w:rsidRPr="00B16A28">
        <w:tab/>
        <w:t>Minimum Access Types: Get</w:t>
      </w:r>
    </w:p>
    <w:p w14:paraId="7D6CA2EC" w14:textId="77777777" w:rsidR="00A90652" w:rsidRPr="00A90652" w:rsidRDefault="00A90652" w:rsidP="00B25060">
      <w:pPr>
        <w:pStyle w:val="B1"/>
        <w:rPr>
          <w:lang w:eastAsia="ko-KR"/>
        </w:rPr>
      </w:pPr>
      <w:r w:rsidRPr="00B16A28">
        <w:t>-</w:t>
      </w:r>
      <w:r w:rsidRPr="00B16A28">
        <w:tab/>
        <w:t xml:space="preserve">Values: </w:t>
      </w:r>
      <w:r>
        <w:rPr>
          <w:rFonts w:hint="eastAsia"/>
          <w:lang w:eastAsia="ko-KR"/>
        </w:rPr>
        <w:t>nb, wb, swb, fb</w:t>
      </w:r>
    </w:p>
    <w:p w14:paraId="4BB33E74"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INIT_WAIT</w:t>
      </w:r>
    </w:p>
    <w:p w14:paraId="366FD8C2" w14:textId="77777777" w:rsidR="00AB5DC8" w:rsidRPr="0077665D" w:rsidRDefault="00AB5DC8" w:rsidP="00AB5DC8">
      <w:r w:rsidRPr="0077665D">
        <w:t xml:space="preserve">This </w:t>
      </w:r>
      <w:r>
        <w:t>leaf node represents the</w:t>
      </w:r>
      <w:r w:rsidRPr="0077665D">
        <w:t xml:space="preserve"> </w:t>
      </w:r>
      <w:r>
        <w:t>time</w:t>
      </w:r>
      <w:r w:rsidRPr="0077665D">
        <w:t xml:space="preserve"> (ms) </w:t>
      </w:r>
      <w:r>
        <w:t xml:space="preserve">that the sender should wait before an </w:t>
      </w:r>
      <w:r w:rsidRPr="0077665D">
        <w:t>up-switch</w:t>
      </w:r>
      <w:r>
        <w:t xml:space="preserve"> </w:t>
      </w:r>
      <w:r w:rsidRPr="0077665D">
        <w:t xml:space="preserve">is attempted in the </w:t>
      </w:r>
      <w:r>
        <w:t>beginning</w:t>
      </w:r>
      <w:r w:rsidRPr="0077665D">
        <w:t xml:space="preserve"> of </w:t>
      </w:r>
      <w:r>
        <w:t xml:space="preserve">the </w:t>
      </w:r>
      <w:r w:rsidRPr="0077665D">
        <w:t>session</w:t>
      </w:r>
      <w:r>
        <w:t xml:space="preserve"> if no rate control information or </w:t>
      </w:r>
      <w:r w:rsidRPr="00EF2CD7">
        <w:rPr>
          <w:noProof/>
          <w:lang w:eastAsia="en-GB"/>
        </w:rPr>
        <w:t>reception quality feedback information</w:t>
      </w:r>
      <w:r>
        <w:t xml:space="preserve"> is received</w:t>
      </w:r>
      <w:r w:rsidRPr="0077665D">
        <w:t>.</w:t>
      </w:r>
    </w:p>
    <w:p w14:paraId="7BDB6489"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AACE8B6"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46685B38"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2C8049AA"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INIT_UPSWITCH_WAIT</w:t>
      </w:r>
    </w:p>
    <w:p w14:paraId="5096BBD3" w14:textId="77777777" w:rsidR="00AB5DC8" w:rsidRPr="00962A07" w:rsidRDefault="00AB5DC8" w:rsidP="00AB5DC8">
      <w:r w:rsidRPr="00962A07">
        <w:t>This leaf node represents the ti</w:t>
      </w:r>
      <w:r>
        <w:t xml:space="preserve">me (ms) that the sender should wait at each step during </w:t>
      </w:r>
      <w:r w:rsidRPr="00962A07">
        <w:t xml:space="preserve">up-switch in the beginning of </w:t>
      </w:r>
      <w:r>
        <w:t xml:space="preserve">the </w:t>
      </w:r>
      <w:r w:rsidRPr="00962A07">
        <w:t>session.</w:t>
      </w:r>
    </w:p>
    <w:p w14:paraId="41B068EA"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7B5BBFD"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01F9B0BB" w14:textId="77777777" w:rsidR="00AB5DC8" w:rsidRDefault="00AB5DC8" w:rsidP="00B25060">
      <w:pPr>
        <w:pStyle w:val="B1"/>
        <w:rPr>
          <w:rFonts w:eastAsia="Malgun Gothic"/>
        </w:rPr>
      </w:pPr>
      <w:r>
        <w:rPr>
          <w:rFonts w:eastAsia="Malgun Gothic"/>
        </w:rPr>
        <w:t>-</w:t>
      </w:r>
      <w:r>
        <w:rPr>
          <w:rFonts w:eastAsia="Malgun Gothic"/>
        </w:rPr>
        <w:tab/>
        <w:t>Minimum Access Types: Get</w:t>
      </w:r>
    </w:p>
    <w:p w14:paraId="62FDA4E9"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REDUNDANCY_OFFSET_SEND</w:t>
      </w:r>
    </w:p>
    <w:p w14:paraId="37AC7A94"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xml:space="preserve"> that uses </w:t>
      </w:r>
      <w:r>
        <w:rPr>
          <w:rFonts w:hint="eastAsia"/>
          <w:lang w:eastAsia="ko-KR"/>
        </w:rPr>
        <w:t>channel aware mode, unless asked otherwise by the far-end MTSI client in terminal</w:t>
      </w:r>
      <w:r w:rsidRPr="00371434">
        <w:rPr>
          <w:rFonts w:hint="eastAsia"/>
          <w:lang w:eastAsia="ko-KR"/>
        </w:rPr>
        <w:t xml:space="preserve"> with the ch-aw-recv parameter</w:t>
      </w:r>
      <w:r>
        <w:rPr>
          <w:rFonts w:hint="eastAsia"/>
          <w:lang w:eastAsia="ko-KR"/>
        </w:rPr>
        <w:t xml:space="preserve"> .</w:t>
      </w:r>
    </w:p>
    <w:p w14:paraId="6EE75AE0" w14:textId="77777777" w:rsidR="00A90652" w:rsidRPr="00B16A28" w:rsidRDefault="00A90652" w:rsidP="00B25060">
      <w:pPr>
        <w:pStyle w:val="B1"/>
      </w:pPr>
      <w:r w:rsidRPr="00B16A28">
        <w:t>-</w:t>
      </w:r>
      <w:r w:rsidRPr="00B16A28">
        <w:tab/>
        <w:t>Occurrence: ZeroOrOne</w:t>
      </w:r>
    </w:p>
    <w:p w14:paraId="3C963EC8" w14:textId="77777777" w:rsidR="00A90652" w:rsidRPr="00B16A28" w:rsidRDefault="00A90652" w:rsidP="00B25060">
      <w:pPr>
        <w:pStyle w:val="B1"/>
      </w:pPr>
      <w:r w:rsidRPr="00B16A28">
        <w:t>-</w:t>
      </w:r>
      <w:r w:rsidRPr="00B16A28">
        <w:tab/>
        <w:t>Format: int</w:t>
      </w:r>
    </w:p>
    <w:p w14:paraId="6AF35EC9" w14:textId="77777777" w:rsidR="00A90652" w:rsidRPr="00946419" w:rsidRDefault="00A90652" w:rsidP="00B25060">
      <w:pPr>
        <w:pStyle w:val="B1"/>
        <w:rPr>
          <w:lang w:eastAsia="ko-KR"/>
        </w:rPr>
      </w:pPr>
      <w:r w:rsidRPr="00B16A28">
        <w:t>-</w:t>
      </w:r>
      <w:r w:rsidRPr="00B16A28">
        <w:tab/>
        <w:t>Minimum Access Types: Get</w:t>
      </w:r>
    </w:p>
    <w:p w14:paraId="158846F3"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REDUNDANCY_OFFSET_RECV</w:t>
      </w:r>
    </w:p>
    <w:p w14:paraId="28168A8E"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MTSI client in terminal</w:t>
      </w:r>
      <w:r w:rsidRPr="00B16A28">
        <w:rPr>
          <w:rFonts w:cs="Arial"/>
        </w:rPr>
        <w:t xml:space="preserve"> should </w:t>
      </w:r>
      <w:r>
        <w:rPr>
          <w:rFonts w:cs="Arial" w:hint="eastAsia"/>
          <w:lang w:eastAsia="ko-KR"/>
        </w:rPr>
        <w:t xml:space="preserve">ask the far-end MTSI client in terminal </w:t>
      </w:r>
      <w:r w:rsidRPr="00371434">
        <w:rPr>
          <w:rFonts w:cs="Arial" w:hint="eastAsia"/>
          <w:lang w:eastAsia="ko-KR"/>
        </w:rPr>
        <w:t>with the ch-aw-recv parameter</w:t>
      </w:r>
      <w:r>
        <w:rPr>
          <w:rFonts w:cs="Arial" w:hint="eastAsia"/>
          <w:lang w:eastAsia="ko-KR"/>
        </w:rPr>
        <w:t xml:space="preserve"> to </w:t>
      </w:r>
      <w:r w:rsidRPr="00B16A28">
        <w:rPr>
          <w:rFonts w:cs="Arial"/>
        </w:rPr>
        <w:t xml:space="preserve">use when starting the </w:t>
      </w:r>
      <w:r>
        <w:rPr>
          <w:rFonts w:cs="Arial" w:hint="eastAsia"/>
          <w:lang w:eastAsia="ko-KR"/>
        </w:rPr>
        <w:t>en</w:t>
      </w:r>
      <w:r w:rsidRPr="00B16A28">
        <w:rPr>
          <w:rFonts w:cs="Arial"/>
        </w:rPr>
        <w:t>coding in the beginning of the session</w:t>
      </w:r>
      <w:r>
        <w:rPr>
          <w:rFonts w:cs="Arial" w:hint="eastAsia"/>
          <w:lang w:eastAsia="ko-KR"/>
        </w:rPr>
        <w:t xml:space="preserve"> that uses </w:t>
      </w:r>
      <w:r>
        <w:rPr>
          <w:rFonts w:hint="eastAsia"/>
          <w:lang w:eastAsia="ko-KR"/>
        </w:rPr>
        <w:t>channel aware mode.</w:t>
      </w:r>
    </w:p>
    <w:p w14:paraId="03CE3EDC" w14:textId="77777777" w:rsidR="00A90652" w:rsidRPr="00B16A28" w:rsidRDefault="00A90652" w:rsidP="00B25060">
      <w:pPr>
        <w:pStyle w:val="B1"/>
      </w:pPr>
      <w:r w:rsidRPr="00B16A28">
        <w:t>-</w:t>
      </w:r>
      <w:r w:rsidRPr="00B16A28">
        <w:tab/>
        <w:t>Occurrence: ZeroOrOne</w:t>
      </w:r>
    </w:p>
    <w:p w14:paraId="1A4E2629" w14:textId="77777777" w:rsidR="00A90652" w:rsidRPr="00B16A28" w:rsidRDefault="00A90652" w:rsidP="00B25060">
      <w:pPr>
        <w:pStyle w:val="B1"/>
      </w:pPr>
      <w:r w:rsidRPr="00B16A28">
        <w:t>-</w:t>
      </w:r>
      <w:r w:rsidRPr="00B16A28">
        <w:tab/>
        <w:t>Format: int</w:t>
      </w:r>
    </w:p>
    <w:p w14:paraId="431ABB20" w14:textId="77777777" w:rsidR="00B25060" w:rsidRDefault="00A90652" w:rsidP="00B25060">
      <w:pPr>
        <w:pStyle w:val="B1"/>
      </w:pPr>
      <w:r w:rsidRPr="00B16A28">
        <w:t>-</w:t>
      </w:r>
      <w:r w:rsidRPr="00B16A28">
        <w:tab/>
        <w:t>Minimum Access Types: Get</w:t>
      </w:r>
    </w:p>
    <w:p w14:paraId="7389985C" w14:textId="77777777" w:rsidR="00DF294F" w:rsidRPr="004239CA" w:rsidRDefault="00DF294F" w:rsidP="00DF294F">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bookmarkStart w:id="2542" w:name="OLE_LINK173"/>
      <w:bookmarkStart w:id="2543" w:name="OLE_LINK174"/>
      <w:bookmarkStart w:id="2544" w:name="OLE_LINK175"/>
      <w:r>
        <w:rPr>
          <w:b/>
          <w:sz w:val="32"/>
          <w:szCs w:val="32"/>
        </w:rPr>
        <w:t>MEDIA_ROBUSTNESS</w:t>
      </w:r>
      <w:bookmarkEnd w:id="2542"/>
      <w:bookmarkEnd w:id="2543"/>
      <w:bookmarkEnd w:id="2544"/>
    </w:p>
    <w:p w14:paraId="00A6E42E" w14:textId="77777777" w:rsidR="00DF294F" w:rsidRPr="0077665D" w:rsidRDefault="00DF294F" w:rsidP="00DF294F">
      <w:r w:rsidRPr="0077665D">
        <w:lastRenderedPageBreak/>
        <w:t xml:space="preserve">This interior node is used to allow a reference to </w:t>
      </w:r>
      <w:r w:rsidRPr="0077665D">
        <w:rPr>
          <w:rFonts w:hint="eastAsia"/>
          <w:lang w:eastAsia="ko-KR"/>
        </w:rPr>
        <w:t>a list of</w:t>
      </w:r>
      <w:r w:rsidRPr="0077665D">
        <w:t xml:space="preserve"> parameters related to</w:t>
      </w:r>
      <w:r>
        <w:t xml:space="preserve"> Media Robustness Adaptation that can be used for the CHEM feature</w:t>
      </w:r>
      <w:r w:rsidRPr="0077665D">
        <w:t>.</w:t>
      </w:r>
      <w:r>
        <w:t xml:space="preserve">  Each unique codec type is identified by the CODEC_ID under a corresponding instance of the  MEDIA_ROBUSTNESS node which groups the parameters associated with the codec type/CODEC_ID.</w:t>
      </w:r>
    </w:p>
    <w:p w14:paraId="1D8C7BC6" w14:textId="77777777" w:rsidR="00DF294F" w:rsidRPr="0077665D" w:rsidRDefault="00DF294F" w:rsidP="00DF294F">
      <w:pPr>
        <w:pStyle w:val="B1"/>
      </w:pPr>
      <w:r w:rsidRPr="0077665D">
        <w:t>-</w:t>
      </w:r>
      <w:r w:rsidRPr="0077665D">
        <w:tab/>
        <w:t>Occurrence: ZeroOr</w:t>
      </w:r>
      <w:r>
        <w:t>More</w:t>
      </w:r>
    </w:p>
    <w:p w14:paraId="31752436" w14:textId="77777777" w:rsidR="00DF294F" w:rsidRPr="0077665D" w:rsidRDefault="00DF294F" w:rsidP="00DF294F">
      <w:pPr>
        <w:pStyle w:val="B1"/>
      </w:pPr>
      <w:r w:rsidRPr="0077665D">
        <w:t>-</w:t>
      </w:r>
      <w:r w:rsidRPr="0077665D">
        <w:tab/>
        <w:t>Format: node</w:t>
      </w:r>
    </w:p>
    <w:p w14:paraId="75FB0351" w14:textId="77777777" w:rsidR="00DF294F" w:rsidRPr="00121EAC" w:rsidRDefault="00DF294F" w:rsidP="00DF294F">
      <w:pPr>
        <w:pStyle w:val="B1"/>
      </w:pPr>
      <w:r w:rsidRPr="0077665D">
        <w:t>-</w:t>
      </w:r>
      <w:r w:rsidRPr="0077665D">
        <w:tab/>
        <w:t>Minimum Access Types: Get</w:t>
      </w:r>
    </w:p>
    <w:p w14:paraId="39BB3EDD"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Pr>
          <w:b/>
          <w:i/>
          <w:iCs/>
          <w:sz w:val="32"/>
          <w:szCs w:val="32"/>
        </w:rPr>
        <w:t>/</w:t>
      </w:r>
      <w:r>
        <w:rPr>
          <w:b/>
          <w:sz w:val="32"/>
          <w:szCs w:val="32"/>
        </w:rPr>
        <w:t>MEDIA_ROBUSTNESS</w:t>
      </w:r>
      <w:r w:rsidRPr="00F95831">
        <w:rPr>
          <w:b/>
          <w:sz w:val="32"/>
          <w:szCs w:val="32"/>
        </w:rPr>
        <w:t>/</w:t>
      </w:r>
      <w:r>
        <w:rPr>
          <w:b/>
          <w:sz w:val="32"/>
          <w:szCs w:val="32"/>
        </w:rPr>
        <w:t>CODEC_ID</w:t>
      </w:r>
    </w:p>
    <w:p w14:paraId="5F676CE4" w14:textId="77777777" w:rsidR="00DF294F" w:rsidRPr="0077665D" w:rsidRDefault="00DF294F" w:rsidP="00DF294F">
      <w:pPr>
        <w:rPr>
          <w:lang w:eastAsia="ko-KR"/>
        </w:rPr>
      </w:pPr>
      <w:r>
        <w:t>This</w:t>
      </w:r>
      <w:r w:rsidRPr="0077665D">
        <w:t xml:space="preserve"> leaf node represents the</w:t>
      </w:r>
      <w:r>
        <w:t xml:space="preserve"> codec MIME type.</w:t>
      </w:r>
    </w:p>
    <w:p w14:paraId="1DC9410B" w14:textId="77777777" w:rsidR="00DF294F" w:rsidRPr="0077665D" w:rsidRDefault="00DF294F" w:rsidP="00DF294F">
      <w:pPr>
        <w:pStyle w:val="B1"/>
      </w:pPr>
      <w:r>
        <w:t>-</w:t>
      </w:r>
      <w:r>
        <w:tab/>
        <w:t xml:space="preserve">Occurrence: </w:t>
      </w:r>
      <w:r w:rsidRPr="0077665D">
        <w:t>One</w:t>
      </w:r>
    </w:p>
    <w:p w14:paraId="4CD11125" w14:textId="77777777" w:rsidR="00DF294F" w:rsidRPr="0077665D" w:rsidRDefault="00DF294F" w:rsidP="00DF294F">
      <w:pPr>
        <w:pStyle w:val="B1"/>
      </w:pPr>
      <w:r w:rsidRPr="0077665D">
        <w:t>-</w:t>
      </w:r>
      <w:r w:rsidRPr="0077665D">
        <w:tab/>
        <w:t xml:space="preserve">Format: </w:t>
      </w:r>
      <w:r>
        <w:t>chr</w:t>
      </w:r>
    </w:p>
    <w:p w14:paraId="0B8BA398" w14:textId="77777777" w:rsidR="00DF294F" w:rsidRDefault="00DF294F" w:rsidP="00DF294F">
      <w:pPr>
        <w:pStyle w:val="B1"/>
        <w:rPr>
          <w:b/>
          <w:sz w:val="32"/>
          <w:szCs w:val="32"/>
        </w:rPr>
      </w:pPr>
      <w:r w:rsidRPr="0077665D">
        <w:t>-</w:t>
      </w:r>
      <w:r w:rsidRPr="0077665D">
        <w:tab/>
        <w:t>Minimum Access Types: Get</w:t>
      </w:r>
    </w:p>
    <w:p w14:paraId="070FA7F5"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MEDIA_ROBUSTNESS/TAG</w:t>
      </w:r>
    </w:p>
    <w:p w14:paraId="7EAB1C25" w14:textId="77777777" w:rsidR="00DF294F" w:rsidRPr="0077665D" w:rsidRDefault="00DF294F" w:rsidP="00DF294F">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robustness adaptation of a codec type identified by the CODEC_ID. It is recommended to have at least a node,</w:t>
      </w:r>
      <w:r w:rsidRPr="002D1360">
        <w:t xml:space="preserve"> </w:t>
      </w:r>
      <w:r>
        <w:t>for example, TAG, or implementation-specific ones, for the identification purpose such that each set of parameters can be distinguished and accessed.</w:t>
      </w:r>
    </w:p>
    <w:p w14:paraId="0563B5D9" w14:textId="77777777" w:rsidR="00DF294F" w:rsidRPr="0077665D" w:rsidRDefault="00DF294F" w:rsidP="00DF294F">
      <w:pPr>
        <w:pStyle w:val="B1"/>
      </w:pPr>
      <w:r>
        <w:t>-</w:t>
      </w:r>
      <w:r>
        <w:tab/>
        <w:t>Occurrence: ZeroOr</w:t>
      </w:r>
      <w:r w:rsidRPr="0077665D">
        <w:t>One</w:t>
      </w:r>
    </w:p>
    <w:p w14:paraId="5D4409CA" w14:textId="77777777" w:rsidR="00DF294F" w:rsidRPr="0077665D" w:rsidRDefault="00DF294F" w:rsidP="00DF294F">
      <w:pPr>
        <w:pStyle w:val="B1"/>
      </w:pPr>
      <w:r w:rsidRPr="0077665D">
        <w:t>-</w:t>
      </w:r>
      <w:r w:rsidRPr="0077665D">
        <w:tab/>
        <w:t xml:space="preserve">Format: </w:t>
      </w:r>
      <w:r>
        <w:t>chr</w:t>
      </w:r>
    </w:p>
    <w:p w14:paraId="163880EC" w14:textId="77777777" w:rsidR="00DF294F" w:rsidRPr="00652939" w:rsidRDefault="00DF294F" w:rsidP="00DF294F">
      <w:pPr>
        <w:pStyle w:val="B1"/>
      </w:pPr>
      <w:r w:rsidRPr="0077665D">
        <w:t>-</w:t>
      </w:r>
      <w:r w:rsidRPr="0077665D">
        <w:tab/>
        <w:t>Minimum Access Types: Get</w:t>
      </w:r>
      <w:bookmarkStart w:id="2545" w:name="OLE_LINK49"/>
    </w:p>
    <w:p w14:paraId="10B69EDA"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MEDIA_ROBUSTNESS/CFG_BIT_RATE_LIST</w:t>
      </w:r>
    </w:p>
    <w:p w14:paraId="48F8BEC0" w14:textId="77777777" w:rsidR="00DF294F" w:rsidRPr="0077665D" w:rsidRDefault="00DF294F" w:rsidP="00DF294F">
      <w:pPr>
        <w:rPr>
          <w:lang w:eastAsia="ko-KR"/>
        </w:rPr>
      </w:pPr>
      <w:bookmarkStart w:id="2546" w:name="OLE_LINK52"/>
      <w:bookmarkStart w:id="2547" w:name="OLE_LINK58"/>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bit rates of the configurations of the codec type (CODEC_ID) listed from the bit rate of the least robust configuration first to the bit rate of the most robust listed last</w:t>
      </w:r>
      <w:r w:rsidRPr="0077665D">
        <w:t>.</w:t>
      </w:r>
      <w:r>
        <w:t xml:space="preserve">  </w:t>
      </w:r>
    </w:p>
    <w:bookmarkEnd w:id="2546"/>
    <w:bookmarkEnd w:id="2547"/>
    <w:p w14:paraId="09BAB660" w14:textId="77777777" w:rsidR="00DF294F" w:rsidRPr="0077665D" w:rsidRDefault="00DF294F" w:rsidP="00DF294F">
      <w:pPr>
        <w:pStyle w:val="B1"/>
      </w:pPr>
      <w:r w:rsidRPr="0077665D">
        <w:t>-</w:t>
      </w:r>
      <w:r w:rsidRPr="0077665D">
        <w:tab/>
        <w:t>Occurrence: One</w:t>
      </w:r>
    </w:p>
    <w:p w14:paraId="5AF3468F" w14:textId="77777777" w:rsidR="00DF294F" w:rsidRPr="0077665D" w:rsidRDefault="00DF294F" w:rsidP="00DF294F">
      <w:pPr>
        <w:pStyle w:val="B1"/>
      </w:pPr>
      <w:r w:rsidRPr="0077665D">
        <w:t>-</w:t>
      </w:r>
      <w:r w:rsidRPr="0077665D">
        <w:tab/>
        <w:t xml:space="preserve">Format: </w:t>
      </w:r>
      <w:r>
        <w:t>chr</w:t>
      </w:r>
    </w:p>
    <w:p w14:paraId="41E6B2F1" w14:textId="77777777" w:rsidR="00DF294F" w:rsidRPr="00652939" w:rsidRDefault="00DF294F" w:rsidP="00DF294F">
      <w:pPr>
        <w:pStyle w:val="B1"/>
      </w:pPr>
      <w:r w:rsidRPr="0077665D">
        <w:t>-</w:t>
      </w:r>
      <w:r w:rsidRPr="0077665D">
        <w:tab/>
        <w:t>Minimum Access Types: Get</w:t>
      </w:r>
      <w:bookmarkStart w:id="2548" w:name="OLE_LINK83"/>
      <w:bookmarkStart w:id="2549" w:name="OLE_LINK84"/>
      <w:bookmarkEnd w:id="2545"/>
    </w:p>
    <w:p w14:paraId="4A6B9CF8"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MEDIA_ROBUSTNESS/CFG_RED_LIST</w:t>
      </w:r>
    </w:p>
    <w:p w14:paraId="1D71B2A2" w14:textId="77777777" w:rsidR="00DF294F" w:rsidRPr="0077665D" w:rsidRDefault="00DF294F" w:rsidP="00DF294F">
      <w:pPr>
        <w:rPr>
          <w:lang w:eastAsia="ko-KR"/>
        </w:rPr>
      </w:pPr>
      <w:bookmarkStart w:id="2550" w:name="OLE_LINK59"/>
      <w:bookmarkStart w:id="2551" w:name="OLE_LINK6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redundancy levels of the configurations of the codec type (CODEC_ID) listed from the redundancy level of the least robust configuration first to the redundancy level of the most robust listed last</w:t>
      </w:r>
      <w:r w:rsidRPr="0077665D">
        <w:t>.</w:t>
      </w:r>
      <w:r>
        <w:t xml:space="preserve"> </w:t>
      </w:r>
    </w:p>
    <w:bookmarkEnd w:id="2550"/>
    <w:bookmarkEnd w:id="2551"/>
    <w:p w14:paraId="2DDEB0D7" w14:textId="77777777" w:rsidR="00DF294F" w:rsidRPr="0077665D" w:rsidRDefault="00DF294F" w:rsidP="00DF294F">
      <w:pPr>
        <w:pStyle w:val="B1"/>
      </w:pPr>
      <w:r w:rsidRPr="0077665D">
        <w:t>-</w:t>
      </w:r>
      <w:r w:rsidRPr="0077665D">
        <w:tab/>
        <w:t>Occurrence: One</w:t>
      </w:r>
    </w:p>
    <w:p w14:paraId="53330697" w14:textId="77777777" w:rsidR="00DF294F" w:rsidRPr="0077665D" w:rsidRDefault="00DF294F" w:rsidP="00DF294F">
      <w:pPr>
        <w:pStyle w:val="B1"/>
      </w:pPr>
      <w:r w:rsidRPr="0077665D">
        <w:t>-</w:t>
      </w:r>
      <w:r w:rsidRPr="0077665D">
        <w:tab/>
        <w:t xml:space="preserve">Format: </w:t>
      </w:r>
      <w:r>
        <w:t>chr</w:t>
      </w:r>
    </w:p>
    <w:p w14:paraId="6790AA91" w14:textId="77777777" w:rsidR="00DF294F" w:rsidRDefault="00DF294F" w:rsidP="00DF294F">
      <w:pPr>
        <w:pStyle w:val="B1"/>
      </w:pPr>
      <w:r w:rsidRPr="0077665D">
        <w:t>-</w:t>
      </w:r>
      <w:r w:rsidRPr="0077665D">
        <w:tab/>
        <w:t>Minimum Access Types: Get</w:t>
      </w:r>
      <w:bookmarkEnd w:id="2548"/>
      <w:bookmarkEnd w:id="2549"/>
    </w:p>
    <w:p w14:paraId="33EC631B"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MEDIA_ROBUSTNESS/HIGH_PLR_THRESH_LIST</w:t>
      </w:r>
    </w:p>
    <w:p w14:paraId="0EA2C1E7" w14:textId="77777777" w:rsidR="00DF294F" w:rsidRDefault="00DF294F" w:rsidP="00DF294F">
      <w:pPr>
        <w:spacing w:after="0"/>
        <w:rPr>
          <w:sz w:val="24"/>
          <w:szCs w:val="24"/>
          <w:lang w:val="en-US"/>
        </w:rPr>
      </w:pPr>
      <w:bookmarkStart w:id="2552" w:name="OLE_LINK89"/>
      <w:bookmarkStart w:id="2553" w:name="OLE_LINK9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high PLR thresholds for each codec configuration except for the most robust configuration. A high PLR threshold for a given codec configuration is the </w:t>
      </w:r>
      <w:r>
        <w:rPr>
          <w:color w:val="000000"/>
        </w:rPr>
        <w:t>highest tolerable PLR at that codec configuration before the MTSI client requests a more robust codec configuration that will yield lower PLR.</w:t>
      </w:r>
      <w:r>
        <w:rPr>
          <w:sz w:val="24"/>
          <w:szCs w:val="24"/>
        </w:rPr>
        <w:t xml:space="preserve"> </w:t>
      </w:r>
    </w:p>
    <w:p w14:paraId="14F56C26" w14:textId="77777777" w:rsidR="00DF294F" w:rsidRPr="0094084B" w:rsidRDefault="00DF294F" w:rsidP="00DF294F">
      <w:pPr>
        <w:spacing w:after="0"/>
        <w:rPr>
          <w:sz w:val="24"/>
          <w:szCs w:val="24"/>
          <w:lang w:val="en-US"/>
        </w:rPr>
      </w:pPr>
    </w:p>
    <w:bookmarkEnd w:id="2552"/>
    <w:bookmarkEnd w:id="2553"/>
    <w:p w14:paraId="2642AE3F" w14:textId="77777777" w:rsidR="00DF294F" w:rsidRPr="0077665D" w:rsidRDefault="00DF294F" w:rsidP="00DF294F">
      <w:pPr>
        <w:pStyle w:val="B1"/>
      </w:pPr>
      <w:r w:rsidRPr="0077665D">
        <w:t>-</w:t>
      </w:r>
      <w:r w:rsidRPr="0077665D">
        <w:tab/>
        <w:t>Occurrence: One</w:t>
      </w:r>
    </w:p>
    <w:p w14:paraId="67236274" w14:textId="77777777" w:rsidR="00DF294F" w:rsidRPr="0077665D" w:rsidRDefault="00DF294F" w:rsidP="00DF294F">
      <w:pPr>
        <w:pStyle w:val="B1"/>
      </w:pPr>
      <w:r w:rsidRPr="0077665D">
        <w:lastRenderedPageBreak/>
        <w:t>-</w:t>
      </w:r>
      <w:r w:rsidRPr="0077665D">
        <w:tab/>
        <w:t xml:space="preserve">Format: </w:t>
      </w:r>
      <w:r>
        <w:t>chr</w:t>
      </w:r>
    </w:p>
    <w:p w14:paraId="5384E57D" w14:textId="77777777" w:rsidR="00DF294F" w:rsidRPr="0077665D" w:rsidRDefault="00DF294F" w:rsidP="00DF294F">
      <w:pPr>
        <w:pStyle w:val="B1"/>
      </w:pPr>
      <w:r w:rsidRPr="0077665D">
        <w:t>-</w:t>
      </w:r>
      <w:r w:rsidRPr="0077665D">
        <w:tab/>
        <w:t>Minimum Access Types: Get</w:t>
      </w:r>
    </w:p>
    <w:p w14:paraId="2C64D516"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MEDIA_ROBUSTNESS/LOW_PLR_THRESH_LIST</w:t>
      </w:r>
    </w:p>
    <w:p w14:paraId="334F7D51" w14:textId="77777777" w:rsidR="00DF294F" w:rsidRPr="0077665D" w:rsidRDefault="00DF294F" w:rsidP="00DF294F">
      <w:pPr>
        <w:rPr>
          <w:lang w:eastAsia="ko-KR"/>
        </w:rPr>
      </w:pPr>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low PLR thresholds for each codec configuration except for the least robust configuration. A low PLR threshold for a given codec configuration is the </w:t>
      </w:r>
      <w:r>
        <w:rPr>
          <w:color w:val="000000"/>
        </w:rPr>
        <w:t>lowest tolerable PLR at that codec configuration before the MTSI client requests a less robust codec configuration that will yield better quality.</w:t>
      </w:r>
    </w:p>
    <w:p w14:paraId="0B875B7B" w14:textId="77777777" w:rsidR="00DF294F" w:rsidRPr="0077665D" w:rsidRDefault="00DF294F" w:rsidP="00DF294F">
      <w:pPr>
        <w:pStyle w:val="B1"/>
      </w:pPr>
      <w:r w:rsidRPr="0077665D">
        <w:t>-</w:t>
      </w:r>
      <w:r w:rsidRPr="0077665D">
        <w:tab/>
        <w:t>Occurrence: One</w:t>
      </w:r>
    </w:p>
    <w:p w14:paraId="62CD22FF" w14:textId="77777777" w:rsidR="00DF294F" w:rsidRPr="0077665D" w:rsidRDefault="00DF294F" w:rsidP="00DF294F">
      <w:pPr>
        <w:pStyle w:val="B1"/>
      </w:pPr>
      <w:r w:rsidRPr="0077665D">
        <w:t>-</w:t>
      </w:r>
      <w:r w:rsidRPr="0077665D">
        <w:tab/>
        <w:t xml:space="preserve">Format: </w:t>
      </w:r>
      <w:r>
        <w:t>chr</w:t>
      </w:r>
    </w:p>
    <w:p w14:paraId="72C47C02" w14:textId="77777777" w:rsidR="00DF294F" w:rsidRPr="00652939" w:rsidRDefault="00DF294F" w:rsidP="00DF294F">
      <w:pPr>
        <w:pStyle w:val="B1"/>
      </w:pPr>
      <w:r w:rsidRPr="0077665D">
        <w:t>-</w:t>
      </w:r>
      <w:r w:rsidRPr="0077665D">
        <w:tab/>
        <w:t>Minimum Access Types: Get</w:t>
      </w:r>
    </w:p>
    <w:p w14:paraId="76D63DBA" w14:textId="77777777" w:rsidR="00DF294F" w:rsidRPr="00F95831" w:rsidRDefault="00DF294F" w:rsidP="00DF294F">
      <w:pPr>
        <w:rPr>
          <w:b/>
          <w:sz w:val="32"/>
          <w:szCs w:val="32"/>
        </w:rPr>
      </w:pPr>
      <w:bookmarkStart w:id="2554" w:name="OLE_LINK34"/>
      <w:bookmarkStart w:id="2555" w:name="OLE_LINK35"/>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MEDIA_ROBUSTNESS/DJB_</w:t>
      </w:r>
      <w:r w:rsidRPr="00F95831">
        <w:rPr>
          <w:b/>
          <w:sz w:val="32"/>
          <w:szCs w:val="32"/>
        </w:rPr>
        <w:t>PLR</w:t>
      </w:r>
    </w:p>
    <w:p w14:paraId="140B0315" w14:textId="77777777" w:rsidR="00DF294F" w:rsidRPr="0077665D" w:rsidRDefault="00DF294F" w:rsidP="00DF294F">
      <w:pPr>
        <w:rPr>
          <w:lang w:eastAsia="ko-KR"/>
        </w:rPr>
      </w:pPr>
      <w:bookmarkStart w:id="2556" w:name="OLE_LINK91"/>
      <w:bookmarkStart w:id="2557" w:name="OLE_LINK92"/>
      <w:bookmarkEnd w:id="2554"/>
      <w:bookmarkEnd w:id="2555"/>
      <w:r w:rsidRPr="0077665D">
        <w:t xml:space="preserve">This interior node </w:t>
      </w:r>
      <w:r>
        <w:t xml:space="preserve">indicates whether the estimated </w:t>
      </w:r>
      <w:bookmarkEnd w:id="2556"/>
      <w:bookmarkEnd w:id="2557"/>
      <w:r>
        <w:t>PLR is measured before or after de-jitter buffering.</w:t>
      </w:r>
    </w:p>
    <w:p w14:paraId="0581EF82" w14:textId="77777777" w:rsidR="00DF294F" w:rsidRPr="0077665D" w:rsidRDefault="00DF294F" w:rsidP="00DF294F">
      <w:pPr>
        <w:pStyle w:val="B1"/>
      </w:pPr>
      <w:r w:rsidRPr="0077665D">
        <w:t>-</w:t>
      </w:r>
      <w:r w:rsidRPr="0077665D">
        <w:tab/>
        <w:t>Occurrence: One</w:t>
      </w:r>
    </w:p>
    <w:p w14:paraId="64CE0E83" w14:textId="77777777" w:rsidR="00DF294F" w:rsidRPr="0077665D" w:rsidRDefault="00DF294F" w:rsidP="00DF294F">
      <w:pPr>
        <w:pStyle w:val="B1"/>
      </w:pPr>
      <w:r w:rsidRPr="0077665D">
        <w:t>-</w:t>
      </w:r>
      <w:r w:rsidRPr="0077665D">
        <w:tab/>
        <w:t xml:space="preserve">Format: </w:t>
      </w:r>
      <w:r>
        <w:t>boolean</w:t>
      </w:r>
    </w:p>
    <w:p w14:paraId="500FB1F2" w14:textId="77777777" w:rsidR="00DF294F" w:rsidRPr="0077665D" w:rsidRDefault="00DF294F" w:rsidP="00DF294F">
      <w:pPr>
        <w:pStyle w:val="B1"/>
      </w:pPr>
      <w:r w:rsidRPr="0077665D">
        <w:t>-</w:t>
      </w:r>
      <w:r w:rsidRPr="0077665D">
        <w:tab/>
        <w:t>Minimum Access Types: Get</w:t>
      </w:r>
    </w:p>
    <w:p w14:paraId="052A8282"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w:t>
      </w:r>
      <w:r w:rsidRPr="00F95831">
        <w:rPr>
          <w:b/>
          <w:sz w:val="32"/>
          <w:szCs w:val="32"/>
        </w:rPr>
        <w:t>PLR</w:t>
      </w:r>
      <w:r>
        <w:rPr>
          <w:b/>
          <w:sz w:val="32"/>
          <w:szCs w:val="32"/>
        </w:rPr>
        <w:t>_AVG_WINDOW</w:t>
      </w:r>
    </w:p>
    <w:p w14:paraId="4ADD76CA" w14:textId="77777777" w:rsidR="00DF294F" w:rsidRDefault="00DF294F" w:rsidP="00DF294F">
      <w:pPr>
        <w:pStyle w:val="B1"/>
        <w:ind w:left="0" w:firstLine="0"/>
      </w:pPr>
      <w:r w:rsidRPr="0077665D">
        <w:t xml:space="preserve">This interior node </w:t>
      </w:r>
      <w:r>
        <w:t>indicates the duration of the sliding window used by the media receiver to estimate the received PLR.</w:t>
      </w:r>
    </w:p>
    <w:p w14:paraId="2D22FAC0" w14:textId="77777777" w:rsidR="00DF294F" w:rsidRPr="0077665D" w:rsidRDefault="00DF294F" w:rsidP="00DF294F">
      <w:pPr>
        <w:pStyle w:val="B1"/>
        <w:ind w:left="0" w:firstLine="284"/>
      </w:pPr>
      <w:r>
        <w:t xml:space="preserve"> </w:t>
      </w:r>
      <w:r w:rsidRPr="0077665D">
        <w:t>-</w:t>
      </w:r>
      <w:r w:rsidRPr="0077665D">
        <w:tab/>
        <w:t>Occurrence: One</w:t>
      </w:r>
    </w:p>
    <w:p w14:paraId="31FA69A6" w14:textId="77777777" w:rsidR="00DF294F" w:rsidRPr="0077665D" w:rsidRDefault="00DF294F" w:rsidP="00DF294F">
      <w:pPr>
        <w:pStyle w:val="B1"/>
      </w:pPr>
      <w:r w:rsidRPr="0077665D">
        <w:t>-</w:t>
      </w:r>
      <w:r w:rsidRPr="0077665D">
        <w:tab/>
        <w:t xml:space="preserve">Format: </w:t>
      </w:r>
      <w:r>
        <w:t>int</w:t>
      </w:r>
    </w:p>
    <w:p w14:paraId="6EB3CD3C" w14:textId="77777777" w:rsidR="00DF294F" w:rsidRPr="00A90652" w:rsidRDefault="00DF294F" w:rsidP="00DF294F">
      <w:pPr>
        <w:pStyle w:val="B1"/>
      </w:pPr>
      <w:r w:rsidRPr="0077665D">
        <w:t>-</w:t>
      </w:r>
      <w:r w:rsidRPr="0077665D">
        <w:tab/>
        <w:t>Minimum Access Types: Get</w:t>
      </w:r>
    </w:p>
    <w:p w14:paraId="02D55F07" w14:textId="77777777" w:rsidR="0095769A" w:rsidRPr="00F95831" w:rsidRDefault="0095769A" w:rsidP="0095769A">
      <w:pPr>
        <w:rPr>
          <w:b/>
          <w:sz w:val="32"/>
          <w:szCs w:val="32"/>
          <w:lang w:eastAsia="ko-KR"/>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/N_INHIBIT</w:t>
      </w:r>
    </w:p>
    <w:p w14:paraId="4EAB3621" w14:textId="77777777" w:rsidR="00F25C2F" w:rsidRPr="0077665D" w:rsidRDefault="00F25C2F" w:rsidP="00F25C2F">
      <w:pPr>
        <w:rPr>
          <w:rFonts w:cs="Arial"/>
          <w:lang w:val="en-US" w:eastAsia="ko-KR"/>
        </w:rPr>
      </w:pPr>
      <w:r w:rsidRPr="0077665D">
        <w:t>This leaf node represents the period</w:t>
      </w:r>
      <w:r w:rsidRPr="0077665D">
        <w:rPr>
          <w:rFonts w:cs="Arial"/>
          <w:lang w:val="en-US" w:eastAsia="ko-KR"/>
        </w:rPr>
        <w:t xml:space="preserve"> (number of speech frames)</w:t>
      </w:r>
      <w:r w:rsidRPr="0077665D">
        <w:rPr>
          <w:rFonts w:cs="Arial" w:hint="eastAsia"/>
          <w:lang w:val="en-US" w:eastAsia="ko-KR"/>
        </w:rPr>
        <w:t xml:space="preserve"> </w:t>
      </w:r>
      <w:r w:rsidRPr="0077665D">
        <w:rPr>
          <w:rFonts w:cs="Arial"/>
          <w:lang w:val="en-US" w:eastAsia="ko-KR"/>
        </w:rPr>
        <w:t>for</w:t>
      </w:r>
      <w:r w:rsidRPr="0077665D">
        <w:rPr>
          <w:rFonts w:cs="Arial" w:hint="eastAsia"/>
          <w:lang w:val="en-US" w:eastAsia="ko-KR"/>
        </w:rPr>
        <w:t xml:space="preserve"> </w:t>
      </w:r>
      <w:r>
        <w:rPr>
          <w:rFonts w:cs="Arial"/>
          <w:lang w:val="en-US" w:eastAsia="ko-KR"/>
        </w:rPr>
        <w:t xml:space="preserve">which </w:t>
      </w:r>
      <w:r w:rsidRPr="0077665D">
        <w:rPr>
          <w:rFonts w:cs="Arial"/>
          <w:lang w:val="en-US" w:eastAsia="ko-KR"/>
        </w:rPr>
        <w:t xml:space="preserve">adaptation is disabled to avoid the ping-pong effects, when </w:t>
      </w:r>
      <w:r>
        <w:rPr>
          <w:rFonts w:cs="Arial"/>
          <w:lang w:val="en-US" w:eastAsia="ko-KR"/>
        </w:rPr>
        <w:t>adaptation</w:t>
      </w:r>
      <w:r w:rsidRPr="0077665D">
        <w:rPr>
          <w:rFonts w:cs="Arial"/>
          <w:lang w:val="en-US" w:eastAsia="ko-KR"/>
        </w:rPr>
        <w:t xml:space="preserve"> state machine</w:t>
      </w:r>
      <w:r>
        <w:rPr>
          <w:rFonts w:cs="Arial"/>
          <w:lang w:val="en-US" w:eastAsia="ko-KR"/>
        </w:rPr>
        <w:t xml:space="preserve"> </w:t>
      </w:r>
      <w:r w:rsidRPr="0077665D">
        <w:rPr>
          <w:rFonts w:cs="Arial"/>
          <w:lang w:val="en-US" w:eastAsia="ko-KR"/>
        </w:rPr>
        <w:t>transitions from one state to another then back to the original state.</w:t>
      </w:r>
    </w:p>
    <w:p w14:paraId="19487EBD" w14:textId="77777777" w:rsidR="00F25C2F" w:rsidRPr="0077665D" w:rsidRDefault="00F25C2F" w:rsidP="00F25C2F">
      <w:pPr>
        <w:pStyle w:val="B1"/>
      </w:pPr>
      <w:r w:rsidRPr="0077665D">
        <w:t>-</w:t>
      </w:r>
      <w:r w:rsidRPr="0077665D">
        <w:tab/>
        <w:t>Occurrence: ZeroOrOne</w:t>
      </w:r>
    </w:p>
    <w:p w14:paraId="0D32CE9D" w14:textId="77777777" w:rsidR="00F25C2F" w:rsidRPr="0077665D" w:rsidRDefault="00F25C2F" w:rsidP="00F25C2F">
      <w:pPr>
        <w:pStyle w:val="B1"/>
      </w:pPr>
      <w:r w:rsidRPr="0077665D">
        <w:t>-</w:t>
      </w:r>
      <w:r w:rsidRPr="0077665D">
        <w:tab/>
        <w:t>Format: int</w:t>
      </w:r>
    </w:p>
    <w:p w14:paraId="712D081E" w14:textId="77777777" w:rsidR="00F25C2F" w:rsidRPr="0077665D" w:rsidRDefault="00F25C2F" w:rsidP="00F25C2F">
      <w:pPr>
        <w:pStyle w:val="B1"/>
      </w:pPr>
      <w:r w:rsidRPr="0077665D">
        <w:t>-</w:t>
      </w:r>
      <w:r w:rsidRPr="0077665D">
        <w:tab/>
        <w:t>Minimum Access Types: Get</w:t>
      </w:r>
    </w:p>
    <w:p w14:paraId="679D51B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/N_HOLD</w:t>
      </w:r>
    </w:p>
    <w:p w14:paraId="1955E721" w14:textId="77777777" w:rsidR="0095769A" w:rsidRPr="0077665D" w:rsidRDefault="0095769A" w:rsidP="0095769A">
      <w:pPr>
        <w:rPr>
          <w:rFonts w:cs="Arial"/>
          <w:lang w:val="en-US" w:eastAsia="ko-KR"/>
        </w:rPr>
      </w:pPr>
      <w:r w:rsidRPr="0077665D">
        <w:t>This leaf node represents the period</w:t>
      </w:r>
      <w:r w:rsidRPr="0077665D">
        <w:rPr>
          <w:rFonts w:cs="Arial"/>
          <w:lang w:val="en-US" w:eastAsia="ko-KR"/>
        </w:rPr>
        <w:t xml:space="preserve"> (</w:t>
      </w:r>
      <w:r>
        <w:rPr>
          <w:rFonts w:cs="Arial"/>
          <w:lang w:val="en-US" w:eastAsia="ko-KR"/>
        </w:rPr>
        <w:t>proportion</w:t>
      </w:r>
      <w:r w:rsidRPr="0077665D">
        <w:rPr>
          <w:rFonts w:cs="Arial"/>
          <w:lang w:val="en-US" w:eastAsia="ko-KR"/>
        </w:rPr>
        <w:t xml:space="preserve"> of PLR/DURATION) that can substitute </w:t>
      </w:r>
      <w:r>
        <w:rPr>
          <w:rFonts w:cs="Arial"/>
          <w:lang w:val="en-US" w:eastAsia="ko-KR"/>
        </w:rPr>
        <w:t xml:space="preserve">other periods such as </w:t>
      </w:r>
      <w:r w:rsidRPr="0077665D">
        <w:rPr>
          <w:rFonts w:cs="Arial"/>
          <w:lang w:val="en-US" w:eastAsia="ko-KR"/>
        </w:rPr>
        <w:t>DURATION_LOW or DURATION_RED_INEFFECTIVE, when they are not available.</w:t>
      </w:r>
    </w:p>
    <w:p w14:paraId="0F908F32" w14:textId="77777777" w:rsidR="00F25C2F" w:rsidRPr="0077665D" w:rsidRDefault="00F25C2F" w:rsidP="00F25C2F">
      <w:pPr>
        <w:pStyle w:val="B1"/>
      </w:pPr>
      <w:r w:rsidRPr="0077665D">
        <w:t>-</w:t>
      </w:r>
      <w:r w:rsidRPr="0077665D">
        <w:tab/>
        <w:t>Occurrence: ZeroOrOne</w:t>
      </w:r>
    </w:p>
    <w:p w14:paraId="37D2191A" w14:textId="77777777" w:rsidR="00F25C2F" w:rsidRPr="0077665D" w:rsidRDefault="00F25C2F" w:rsidP="00F25C2F">
      <w:pPr>
        <w:pStyle w:val="B1"/>
      </w:pPr>
      <w:r w:rsidRPr="0077665D">
        <w:t>-</w:t>
      </w:r>
      <w:r w:rsidRPr="0077665D">
        <w:tab/>
        <w:t>Format: int</w:t>
      </w:r>
    </w:p>
    <w:p w14:paraId="1219CD2B" w14:textId="77777777" w:rsidR="00F25C2F" w:rsidRPr="0077665D" w:rsidRDefault="00F25C2F" w:rsidP="00F25C2F">
      <w:pPr>
        <w:pStyle w:val="B1"/>
      </w:pPr>
      <w:r w:rsidRPr="0077665D">
        <w:t>-</w:t>
      </w:r>
      <w:r w:rsidRPr="0077665D">
        <w:tab/>
        <w:t>Minimum Access Types: Get</w:t>
      </w:r>
    </w:p>
    <w:p w14:paraId="02E0B27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/T_RESPONSE</w:t>
      </w:r>
    </w:p>
    <w:p w14:paraId="012BD395" w14:textId="77777777" w:rsidR="00F25C2F" w:rsidRPr="0077665D" w:rsidRDefault="00F25C2F" w:rsidP="00F25C2F">
      <w:r w:rsidRPr="0077665D">
        <w:t>This leaf node represents the e</w:t>
      </w:r>
      <w:r>
        <w:t>xpect</w:t>
      </w:r>
      <w:r w:rsidRPr="0077665D">
        <w:t>ed</w:t>
      </w:r>
      <w:r w:rsidRPr="0077665D">
        <w:rPr>
          <w:rFonts w:cs="Arial"/>
          <w:lang w:val="en-US" w:eastAsia="ko-KR"/>
        </w:rPr>
        <w:t xml:space="preserve"> response time (ms) for a request to be fulfilled. If a request transmitted to the far-end is not granted within </w:t>
      </w:r>
      <w:r>
        <w:rPr>
          <w:rFonts w:cs="Arial"/>
          <w:lang w:val="en-US" w:eastAsia="ko-KR"/>
        </w:rPr>
        <w:t xml:space="preserve">a period of </w:t>
      </w:r>
      <w:r w:rsidRPr="0077665D">
        <w:rPr>
          <w:rFonts w:cs="Arial"/>
          <w:lang w:val="en-US" w:eastAsia="ko-KR"/>
        </w:rPr>
        <w:t xml:space="preserve">T_RESPONSE, the request can be considered lost during transmission or the far-end </w:t>
      </w:r>
      <w:r>
        <w:rPr>
          <w:rFonts w:cs="Arial"/>
          <w:lang w:val="en-US" w:eastAsia="ko-KR"/>
        </w:rPr>
        <w:t xml:space="preserve">MTSI client in terminal </w:t>
      </w:r>
      <w:r w:rsidRPr="0077665D">
        <w:rPr>
          <w:rFonts w:cs="Arial"/>
          <w:lang w:val="en-US" w:eastAsia="ko-KR"/>
        </w:rPr>
        <w:t>might have decided not to grant it.</w:t>
      </w:r>
    </w:p>
    <w:p w14:paraId="0960A5C5" w14:textId="77777777" w:rsidR="00F25C2F" w:rsidRPr="0077665D" w:rsidRDefault="00F25C2F" w:rsidP="00F25C2F">
      <w:pPr>
        <w:pStyle w:val="B1"/>
      </w:pPr>
      <w:r w:rsidRPr="0077665D">
        <w:lastRenderedPageBreak/>
        <w:t>-</w:t>
      </w:r>
      <w:r w:rsidRPr="0077665D">
        <w:tab/>
        <w:t>Occurrence: ZeroOrOne</w:t>
      </w:r>
    </w:p>
    <w:p w14:paraId="5BC4283D" w14:textId="77777777" w:rsidR="00F25C2F" w:rsidRPr="0077665D" w:rsidRDefault="00F25C2F" w:rsidP="00F25C2F">
      <w:pPr>
        <w:pStyle w:val="B1"/>
      </w:pPr>
      <w:r w:rsidRPr="0077665D">
        <w:t>-</w:t>
      </w:r>
      <w:r w:rsidRPr="0077665D">
        <w:tab/>
        <w:t>Format: int</w:t>
      </w:r>
    </w:p>
    <w:p w14:paraId="0F488349" w14:textId="77777777" w:rsidR="00F25C2F" w:rsidRPr="0077665D" w:rsidRDefault="00F25C2F" w:rsidP="00F25C2F">
      <w:pPr>
        <w:pStyle w:val="B1"/>
      </w:pPr>
      <w:r w:rsidRPr="0077665D">
        <w:t>-</w:t>
      </w:r>
      <w:r w:rsidRPr="0077665D">
        <w:tab/>
        <w:t>Minimum Access Types: Get</w:t>
      </w:r>
    </w:p>
    <w:p w14:paraId="6BE14C60"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/Ext</w:t>
      </w:r>
    </w:p>
    <w:p w14:paraId="3D3BFC4E"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14B18DF" w14:textId="77777777" w:rsidR="0067747C" w:rsidRPr="0077665D" w:rsidRDefault="0067747C" w:rsidP="0067747C">
      <w:pPr>
        <w:pStyle w:val="B1"/>
      </w:pPr>
      <w:r w:rsidRPr="0077665D">
        <w:t>-</w:t>
      </w:r>
      <w:r w:rsidRPr="0077665D">
        <w:tab/>
        <w:t>Occurrence: ZeroOrOne</w:t>
      </w:r>
    </w:p>
    <w:p w14:paraId="7906095C" w14:textId="77777777" w:rsidR="0067747C" w:rsidRPr="0077665D" w:rsidRDefault="0067747C" w:rsidP="0067747C">
      <w:pPr>
        <w:pStyle w:val="B1"/>
      </w:pPr>
      <w:r w:rsidRPr="0077665D">
        <w:t>-</w:t>
      </w:r>
      <w:r w:rsidRPr="0077665D">
        <w:tab/>
        <w:t>Format: node</w:t>
      </w:r>
    </w:p>
    <w:p w14:paraId="77A21344" w14:textId="77777777" w:rsidR="0067747C" w:rsidRPr="0077665D" w:rsidRDefault="0067747C" w:rsidP="0067747C">
      <w:pPr>
        <w:pStyle w:val="B1"/>
      </w:pPr>
      <w:r w:rsidRPr="0077665D">
        <w:t>-</w:t>
      </w:r>
      <w:r w:rsidRPr="0077665D">
        <w:tab/>
        <w:t>Minimum Access Types: Get</w:t>
      </w:r>
    </w:p>
    <w:p w14:paraId="1FCA19DB" w14:textId="77777777" w:rsidR="0067747C" w:rsidRPr="00F95831" w:rsidRDefault="0067747C" w:rsidP="0067747C">
      <w:pPr>
        <w:rPr>
          <w:b/>
          <w:sz w:val="32"/>
          <w:szCs w:val="32"/>
        </w:rPr>
      </w:pPr>
      <w:r w:rsidRPr="00F95831">
        <w:rPr>
          <w:b/>
          <w:sz w:val="32"/>
          <w:szCs w:val="32"/>
        </w:rPr>
        <w:t>/</w:t>
      </w:r>
      <w:r w:rsidRPr="00F95831">
        <w:rPr>
          <w:b/>
          <w:i/>
          <w:iCs/>
          <w:sz w:val="32"/>
          <w:szCs w:val="32"/>
        </w:rPr>
        <w:t>&lt;X&gt;</w:t>
      </w:r>
      <w:r w:rsidRPr="00F95831">
        <w:rPr>
          <w:b/>
          <w:sz w:val="32"/>
          <w:szCs w:val="32"/>
        </w:rPr>
        <w:t>/Video</w:t>
      </w:r>
    </w:p>
    <w:p w14:paraId="274EADAB" w14:textId="77777777" w:rsidR="0067747C" w:rsidRPr="0077665D" w:rsidRDefault="0067747C" w:rsidP="0067747C">
      <w:r w:rsidRPr="0077665D">
        <w:t>The Video node is the starting point of parameters related to video adaptation</w:t>
      </w:r>
      <w:r w:rsidRPr="0077665D">
        <w:rPr>
          <w:rFonts w:hint="eastAsia"/>
          <w:lang w:eastAsia="ko-KR"/>
        </w:rPr>
        <w:t xml:space="preserve"> </w:t>
      </w:r>
      <w:r w:rsidRPr="0077665D">
        <w:t>if any video codec are available</w:t>
      </w:r>
      <w:r w:rsidRPr="0077665D">
        <w:rPr>
          <w:rFonts w:hint="eastAsia"/>
          <w:lang w:eastAsia="ko-KR"/>
        </w:rPr>
        <w:t>.</w:t>
      </w:r>
    </w:p>
    <w:p w14:paraId="10693B10" w14:textId="77777777" w:rsidR="0067747C" w:rsidRPr="0077665D" w:rsidRDefault="0067747C" w:rsidP="0067747C">
      <w:pPr>
        <w:pStyle w:val="B1"/>
      </w:pPr>
      <w:r w:rsidRPr="0077665D">
        <w:t>-</w:t>
      </w:r>
      <w:r w:rsidRPr="0077665D">
        <w:tab/>
        <w:t>Occurrence: ZeroOrOne</w:t>
      </w:r>
    </w:p>
    <w:p w14:paraId="300B824C" w14:textId="77777777" w:rsidR="0067747C" w:rsidRPr="0077665D" w:rsidRDefault="0067747C" w:rsidP="0067747C">
      <w:pPr>
        <w:pStyle w:val="B1"/>
      </w:pPr>
      <w:r w:rsidRPr="0077665D">
        <w:t>-</w:t>
      </w:r>
      <w:r w:rsidRPr="0077665D">
        <w:tab/>
        <w:t>Format: node</w:t>
      </w:r>
    </w:p>
    <w:p w14:paraId="44925AE7" w14:textId="77777777" w:rsidR="0067747C" w:rsidRDefault="0067747C" w:rsidP="0067747C">
      <w:pPr>
        <w:pStyle w:val="B1"/>
      </w:pPr>
      <w:r w:rsidRPr="0077665D">
        <w:t>-</w:t>
      </w:r>
      <w:r w:rsidRPr="0077665D">
        <w:tab/>
        <w:t>Minimum Access Types: Get</w:t>
      </w:r>
    </w:p>
    <w:p w14:paraId="3DB619B9"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p>
    <w:p w14:paraId="0E05A4D4" w14:textId="77777777" w:rsidR="0095769A" w:rsidRPr="0077665D" w:rsidRDefault="0095769A" w:rsidP="0095769A">
      <w:r>
        <w:t>This interior node is used to allow a reference to a list of video adaptation parameters.</w:t>
      </w:r>
    </w:p>
    <w:p w14:paraId="09910B99" w14:textId="77777777" w:rsidR="0095769A" w:rsidRPr="0077665D" w:rsidRDefault="0095769A" w:rsidP="00B25060">
      <w:pPr>
        <w:pStyle w:val="B1"/>
      </w:pPr>
      <w:r w:rsidRPr="0077665D">
        <w:t>-</w:t>
      </w:r>
      <w:r w:rsidRPr="0077665D">
        <w:tab/>
        <w:t>Occurrence: One</w:t>
      </w:r>
      <w:r>
        <w:t>OrMore</w:t>
      </w:r>
    </w:p>
    <w:p w14:paraId="1C769100" w14:textId="77777777" w:rsidR="0095769A" w:rsidRPr="0077665D" w:rsidRDefault="0095769A" w:rsidP="00B25060">
      <w:pPr>
        <w:pStyle w:val="B1"/>
      </w:pPr>
      <w:r w:rsidRPr="0077665D">
        <w:t>-</w:t>
      </w:r>
      <w:r w:rsidRPr="0077665D">
        <w:tab/>
        <w:t>Format: node</w:t>
      </w:r>
    </w:p>
    <w:p w14:paraId="0BA56B1E" w14:textId="77777777" w:rsidR="0095769A" w:rsidRDefault="0095769A" w:rsidP="00B25060">
      <w:pPr>
        <w:pStyle w:val="B1"/>
        <w:rPr>
          <w:b/>
          <w:sz w:val="32"/>
          <w:szCs w:val="32"/>
        </w:rPr>
      </w:pPr>
      <w:r w:rsidRPr="0077665D">
        <w:t>-</w:t>
      </w:r>
      <w:r w:rsidRPr="0077665D">
        <w:tab/>
        <w:t>Minimum Access Types: Get</w:t>
      </w:r>
    </w:p>
    <w:p w14:paraId="640B27A0"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ID</w:t>
      </w:r>
    </w:p>
    <w:p w14:paraId="1AFC1B24" w14:textId="77777777" w:rsidR="0095769A" w:rsidRPr="0077665D" w:rsidRDefault="0095769A" w:rsidP="0095769A">
      <w:pPr>
        <w:rPr>
          <w:lang w:eastAsia="ko-KR"/>
        </w:rPr>
      </w:pPr>
      <w:r>
        <w:t>This</w:t>
      </w:r>
      <w:r w:rsidRPr="0077665D">
        <w:t xml:space="preserve"> leaf node represents the</w:t>
      </w:r>
      <w:r>
        <w:t xml:space="preserve"> identification number of a set of </w:t>
      </w:r>
      <w:r w:rsidRPr="0077665D">
        <w:t xml:space="preserve">parameters related to </w:t>
      </w:r>
      <w:r>
        <w:t>video</w:t>
      </w:r>
      <w:r w:rsidRPr="0077665D">
        <w:t xml:space="preserve"> adaptation</w:t>
      </w:r>
      <w:r>
        <w:t>.</w:t>
      </w:r>
    </w:p>
    <w:p w14:paraId="54A9EAC6" w14:textId="77777777" w:rsidR="0095769A" w:rsidRPr="0077665D" w:rsidRDefault="0095769A" w:rsidP="00B25060">
      <w:pPr>
        <w:pStyle w:val="B1"/>
      </w:pPr>
      <w:r>
        <w:t>-</w:t>
      </w:r>
      <w:r>
        <w:tab/>
        <w:t>Occurrence: ZeroOr</w:t>
      </w:r>
      <w:r w:rsidRPr="0077665D">
        <w:t>One</w:t>
      </w:r>
    </w:p>
    <w:p w14:paraId="15A09EB3" w14:textId="77777777" w:rsidR="0095769A" w:rsidRPr="0077665D" w:rsidRDefault="0095769A" w:rsidP="00B25060">
      <w:pPr>
        <w:pStyle w:val="B1"/>
      </w:pPr>
      <w:r w:rsidRPr="0077665D">
        <w:t>-</w:t>
      </w:r>
      <w:r w:rsidRPr="0077665D">
        <w:tab/>
        <w:t xml:space="preserve">Format: </w:t>
      </w:r>
      <w:r>
        <w:t>int</w:t>
      </w:r>
    </w:p>
    <w:p w14:paraId="4DF4FAAA" w14:textId="77777777" w:rsidR="0095769A" w:rsidRDefault="0095769A" w:rsidP="00B25060">
      <w:pPr>
        <w:pStyle w:val="B1"/>
        <w:rPr>
          <w:b/>
          <w:sz w:val="32"/>
          <w:szCs w:val="32"/>
        </w:rPr>
      </w:pPr>
      <w:r w:rsidRPr="0077665D">
        <w:t>-</w:t>
      </w:r>
      <w:r w:rsidRPr="0077665D">
        <w:tab/>
        <w:t>Minimum Access Types: Get</w:t>
      </w:r>
    </w:p>
    <w:p w14:paraId="4A412A1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TAG</w:t>
      </w:r>
    </w:p>
    <w:p w14:paraId="40F8A87F" w14:textId="77777777" w:rsidR="0095769A" w:rsidRPr="0077665D" w:rsidRDefault="0095769A" w:rsidP="0095769A">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video adaptation. It is recommended to have at least a node,</w:t>
      </w:r>
      <w:r w:rsidRPr="002D1360">
        <w:t xml:space="preserve"> </w:t>
      </w:r>
      <w:r>
        <w:t>for example, ID, TAG, or implementation-specific ones, for the identification purpose such that each set of parameters can be distinguished and accessed.</w:t>
      </w:r>
    </w:p>
    <w:p w14:paraId="1E64D872" w14:textId="77777777" w:rsidR="0095769A" w:rsidRPr="0077665D" w:rsidRDefault="0095769A" w:rsidP="00B25060">
      <w:pPr>
        <w:pStyle w:val="B1"/>
      </w:pPr>
      <w:r>
        <w:t>-</w:t>
      </w:r>
      <w:r>
        <w:tab/>
        <w:t>Occurrence: ZeroOr</w:t>
      </w:r>
      <w:r w:rsidRPr="0077665D">
        <w:t>One</w:t>
      </w:r>
    </w:p>
    <w:p w14:paraId="1DD04BC2" w14:textId="77777777" w:rsidR="0095769A" w:rsidRPr="0077665D" w:rsidRDefault="0095769A" w:rsidP="00B25060">
      <w:pPr>
        <w:pStyle w:val="B1"/>
      </w:pPr>
      <w:r w:rsidRPr="0077665D">
        <w:t>-</w:t>
      </w:r>
      <w:r w:rsidRPr="0077665D">
        <w:tab/>
        <w:t xml:space="preserve">Format: </w:t>
      </w:r>
      <w:r>
        <w:t>chr</w:t>
      </w:r>
    </w:p>
    <w:p w14:paraId="5AF709BF" w14:textId="77777777" w:rsidR="0095769A" w:rsidRPr="0095769A" w:rsidRDefault="0095769A" w:rsidP="00B25060">
      <w:pPr>
        <w:pStyle w:val="B1"/>
        <w:rPr>
          <w:b/>
          <w:sz w:val="32"/>
          <w:szCs w:val="32"/>
        </w:rPr>
      </w:pPr>
      <w:r w:rsidRPr="0077665D">
        <w:t>-</w:t>
      </w:r>
      <w:r w:rsidRPr="0077665D">
        <w:tab/>
        <w:t>Minimum Access Types: Get</w:t>
      </w:r>
    </w:p>
    <w:p w14:paraId="523DCE09"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w:t>
      </w:r>
    </w:p>
    <w:p w14:paraId="28160D75"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w:t>
      </w:r>
      <w:r>
        <w:t>PLR</w:t>
      </w:r>
      <w:r w:rsidRPr="0077665D">
        <w:t>.</w:t>
      </w:r>
    </w:p>
    <w:p w14:paraId="710F0157" w14:textId="77777777" w:rsidR="0067747C" w:rsidRPr="0077665D" w:rsidRDefault="0067747C" w:rsidP="0067747C">
      <w:pPr>
        <w:pStyle w:val="B1"/>
      </w:pPr>
      <w:r w:rsidRPr="0077665D">
        <w:t>-</w:t>
      </w:r>
      <w:r w:rsidRPr="0077665D">
        <w:tab/>
        <w:t>Occurrence: ZeroOrOne</w:t>
      </w:r>
    </w:p>
    <w:p w14:paraId="67B35D84" w14:textId="77777777" w:rsidR="0067747C" w:rsidRPr="0077665D" w:rsidRDefault="0067747C" w:rsidP="0067747C">
      <w:pPr>
        <w:pStyle w:val="B1"/>
      </w:pPr>
      <w:r w:rsidRPr="0077665D">
        <w:lastRenderedPageBreak/>
        <w:t>-</w:t>
      </w:r>
      <w:r w:rsidRPr="0077665D">
        <w:tab/>
        <w:t>Format: node</w:t>
      </w:r>
    </w:p>
    <w:p w14:paraId="671774FB" w14:textId="77777777" w:rsidR="0067747C" w:rsidRPr="0077665D" w:rsidRDefault="0067747C" w:rsidP="0067747C">
      <w:pPr>
        <w:pStyle w:val="B1"/>
      </w:pPr>
      <w:r w:rsidRPr="0077665D">
        <w:t>-</w:t>
      </w:r>
      <w:r w:rsidRPr="0077665D">
        <w:tab/>
        <w:t>Minimum Access Types: Get</w:t>
      </w:r>
    </w:p>
    <w:p w14:paraId="09EFADD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/PLR/MAX</w:t>
      </w:r>
    </w:p>
    <w:p w14:paraId="4AEC8664" w14:textId="77777777" w:rsidR="0095769A" w:rsidRPr="0077665D" w:rsidRDefault="0095769A" w:rsidP="0095769A">
      <w:r w:rsidRPr="0077665D">
        <w:t xml:space="preserve">This leaf node represents the maximum </w:t>
      </w:r>
      <w:r>
        <w:t>PLR</w:t>
      </w:r>
      <w:r w:rsidRPr="0077665D">
        <w:t xml:space="preserve"> tolerated, before the receiver signals the sender to </w:t>
      </w:r>
      <w:r w:rsidRPr="0077665D">
        <w:rPr>
          <w:rFonts w:cs="Arial"/>
          <w:lang w:val="en-US" w:eastAsia="ko-KR"/>
        </w:rPr>
        <w:t xml:space="preserve">reduce </w:t>
      </w:r>
      <w:r>
        <w:rPr>
          <w:rFonts w:cs="Arial"/>
          <w:lang w:val="en-US" w:eastAsia="ko-KR"/>
        </w:rPr>
        <w:t>the</w:t>
      </w:r>
      <w:r w:rsidRPr="0077665D">
        <w:rPr>
          <w:rFonts w:cs="Arial"/>
          <w:lang w:val="en-US" w:eastAsia="ko-KR"/>
        </w:rPr>
        <w:t xml:space="preserve"> </w:t>
      </w:r>
      <w:r>
        <w:rPr>
          <w:rFonts w:cs="Arial"/>
          <w:lang w:val="en-US" w:eastAsia="ko-KR"/>
        </w:rPr>
        <w:t xml:space="preserve">bit </w:t>
      </w:r>
      <w:r w:rsidRPr="0077665D">
        <w:rPr>
          <w:rFonts w:cs="Arial"/>
          <w:lang w:val="en-US" w:eastAsia="ko-KR"/>
        </w:rPr>
        <w:t xml:space="preserve">rate </w:t>
      </w:r>
      <w:r>
        <w:rPr>
          <w:rFonts w:cs="Arial"/>
          <w:lang w:val="en-US" w:eastAsia="ko-KR"/>
        </w:rPr>
        <w:t>such that</w:t>
      </w:r>
      <w:r w:rsidRPr="0077665D">
        <w:rPr>
          <w:rFonts w:cs="Arial"/>
          <w:lang w:val="en-US" w:eastAsia="ko-KR"/>
        </w:rPr>
        <w:t xml:space="preserve"> </w:t>
      </w:r>
      <w:r>
        <w:rPr>
          <w:rFonts w:cs="Arial"/>
          <w:lang w:val="en-US" w:eastAsia="ko-KR"/>
        </w:rPr>
        <w:t>PLR is reduced</w:t>
      </w:r>
      <w:r w:rsidRPr="0077665D">
        <w:rPr>
          <w:rFonts w:cs="Arial"/>
          <w:lang w:val="en-US" w:eastAsia="ko-KR"/>
        </w:rPr>
        <w:t>.</w:t>
      </w:r>
    </w:p>
    <w:p w14:paraId="6EEC8524" w14:textId="77777777" w:rsidR="0095769A" w:rsidRPr="0077665D" w:rsidRDefault="0095769A" w:rsidP="0095769A">
      <w:pPr>
        <w:pStyle w:val="B1"/>
      </w:pPr>
      <w:r w:rsidRPr="0077665D">
        <w:t>-</w:t>
      </w:r>
      <w:r w:rsidRPr="0077665D">
        <w:tab/>
        <w:t xml:space="preserve">Occurrence: </w:t>
      </w:r>
      <w:r>
        <w:t>ZeroOr</w:t>
      </w:r>
      <w:r w:rsidRPr="0077665D">
        <w:t>One</w:t>
      </w:r>
    </w:p>
    <w:p w14:paraId="02BC959E" w14:textId="77777777" w:rsidR="0067747C" w:rsidRPr="0077665D" w:rsidRDefault="0067747C" w:rsidP="0067747C">
      <w:pPr>
        <w:pStyle w:val="B1"/>
      </w:pPr>
      <w:r w:rsidRPr="0077665D">
        <w:t>-</w:t>
      </w:r>
      <w:r w:rsidRPr="0077665D">
        <w:tab/>
        <w:t>Format: float</w:t>
      </w:r>
    </w:p>
    <w:p w14:paraId="17C4724B" w14:textId="77777777" w:rsidR="0067747C" w:rsidRPr="0077665D" w:rsidRDefault="0067747C" w:rsidP="0067747C">
      <w:pPr>
        <w:pStyle w:val="B1"/>
      </w:pPr>
      <w:r w:rsidRPr="0077665D">
        <w:t>-</w:t>
      </w:r>
      <w:r w:rsidRPr="0077665D">
        <w:tab/>
        <w:t>Minimum Access Types: Get</w:t>
      </w:r>
    </w:p>
    <w:p w14:paraId="66615AF2" w14:textId="77777777" w:rsidR="0067747C" w:rsidRPr="0077665D" w:rsidRDefault="0067747C" w:rsidP="0067747C">
      <w:pPr>
        <w:pStyle w:val="B1"/>
      </w:pPr>
      <w:r w:rsidRPr="0077665D">
        <w:t>-</w:t>
      </w:r>
      <w:r w:rsidRPr="0077665D">
        <w:tab/>
        <w:t>Values: 0 ~ 100 %</w:t>
      </w:r>
    </w:p>
    <w:p w14:paraId="3FEAF37F"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/PLR/LOW</w:t>
      </w:r>
    </w:p>
    <w:p w14:paraId="338C1319" w14:textId="77777777" w:rsidR="0095769A" w:rsidRPr="0077665D" w:rsidRDefault="0095769A" w:rsidP="0095769A">
      <w:r w:rsidRPr="0077665D">
        <w:t xml:space="preserve">This leaf node represents the minimum </w:t>
      </w:r>
      <w:r>
        <w:t>PLR</w:t>
      </w:r>
      <w:r w:rsidRPr="0077665D">
        <w:t xml:space="preserve"> tolerated, before the receiver signals the sender to </w:t>
      </w:r>
      <w:r>
        <w:rPr>
          <w:rFonts w:cs="Arial"/>
          <w:lang w:val="en-US" w:eastAsia="ko-KR"/>
        </w:rPr>
        <w:t>increase the</w:t>
      </w:r>
      <w:r w:rsidRPr="0077665D">
        <w:rPr>
          <w:rFonts w:cs="Arial"/>
          <w:lang w:val="en-US" w:eastAsia="ko-KR"/>
        </w:rPr>
        <w:t xml:space="preserve"> </w:t>
      </w:r>
      <w:r>
        <w:rPr>
          <w:rFonts w:cs="Arial"/>
          <w:lang w:val="en-US" w:eastAsia="ko-KR"/>
        </w:rPr>
        <w:t>bit</w:t>
      </w:r>
      <w:r w:rsidRPr="0077665D">
        <w:rPr>
          <w:rFonts w:cs="Arial"/>
          <w:lang w:val="en-US" w:eastAsia="ko-KR"/>
        </w:rPr>
        <w:t xml:space="preserve"> rate.</w:t>
      </w:r>
    </w:p>
    <w:p w14:paraId="1FC57642" w14:textId="77777777" w:rsidR="0095769A" w:rsidRPr="0077665D" w:rsidRDefault="0095769A" w:rsidP="0095769A">
      <w:pPr>
        <w:pStyle w:val="B1"/>
      </w:pPr>
      <w:r w:rsidRPr="0077665D">
        <w:t>-</w:t>
      </w:r>
      <w:r w:rsidRPr="0077665D">
        <w:tab/>
        <w:t xml:space="preserve">Occurrence: </w:t>
      </w:r>
      <w:r>
        <w:t>ZeroOr</w:t>
      </w:r>
      <w:r w:rsidRPr="0077665D">
        <w:t>One</w:t>
      </w:r>
    </w:p>
    <w:p w14:paraId="75568316" w14:textId="77777777" w:rsidR="0067747C" w:rsidRPr="0077665D" w:rsidRDefault="0067747C" w:rsidP="0067747C">
      <w:pPr>
        <w:pStyle w:val="B1"/>
      </w:pPr>
      <w:r w:rsidRPr="0077665D">
        <w:t>-</w:t>
      </w:r>
      <w:r w:rsidRPr="0077665D">
        <w:tab/>
        <w:t>Format: float</w:t>
      </w:r>
    </w:p>
    <w:p w14:paraId="12EFDD47" w14:textId="77777777" w:rsidR="0067747C" w:rsidRPr="0077665D" w:rsidRDefault="0067747C" w:rsidP="0067747C">
      <w:pPr>
        <w:pStyle w:val="B1"/>
        <w:ind w:left="0" w:firstLine="284"/>
      </w:pPr>
      <w:r w:rsidRPr="0077665D">
        <w:t>-</w:t>
      </w:r>
      <w:r w:rsidRPr="0077665D">
        <w:tab/>
        <w:t>Minimum Access Types: Get</w:t>
      </w:r>
    </w:p>
    <w:p w14:paraId="1708B10E" w14:textId="77777777" w:rsidR="0067747C" w:rsidRPr="0077665D" w:rsidRDefault="0067747C" w:rsidP="0067747C">
      <w:pPr>
        <w:pStyle w:val="B1"/>
      </w:pPr>
      <w:r w:rsidRPr="0077665D">
        <w:t>-</w:t>
      </w:r>
      <w:r w:rsidRPr="0077665D">
        <w:tab/>
        <w:t>Values: 0 ~ 100 %</w:t>
      </w:r>
    </w:p>
    <w:p w14:paraId="437D2BC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/PLR/DURATION_MAX</w:t>
      </w:r>
    </w:p>
    <w:p w14:paraId="3404FB8F"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MAX threshold.</w:t>
      </w:r>
    </w:p>
    <w:p w14:paraId="3E33725E" w14:textId="77777777" w:rsidR="0095769A" w:rsidRPr="0077665D" w:rsidRDefault="0095769A" w:rsidP="0095769A">
      <w:pPr>
        <w:pStyle w:val="B1"/>
      </w:pPr>
      <w:r w:rsidRPr="0077665D">
        <w:t>-</w:t>
      </w:r>
      <w:r w:rsidRPr="0077665D">
        <w:tab/>
        <w:t xml:space="preserve">Occurrence: </w:t>
      </w:r>
      <w:r>
        <w:t>ZeroOr</w:t>
      </w:r>
      <w:r w:rsidRPr="0077665D">
        <w:t>One</w:t>
      </w:r>
    </w:p>
    <w:p w14:paraId="56B75CAF" w14:textId="77777777" w:rsidR="0067747C" w:rsidRPr="0077665D" w:rsidRDefault="0067747C" w:rsidP="0067747C">
      <w:pPr>
        <w:pStyle w:val="B1"/>
      </w:pPr>
      <w:r w:rsidRPr="0077665D">
        <w:t>-</w:t>
      </w:r>
      <w:r w:rsidRPr="0077665D">
        <w:tab/>
        <w:t>Format: int</w:t>
      </w:r>
    </w:p>
    <w:p w14:paraId="536B8BED" w14:textId="77777777" w:rsidR="0067747C" w:rsidRPr="0077665D" w:rsidRDefault="0067747C" w:rsidP="0067747C">
      <w:pPr>
        <w:pStyle w:val="B1"/>
      </w:pPr>
      <w:r w:rsidRPr="0077665D">
        <w:t>-</w:t>
      </w:r>
      <w:r w:rsidRPr="0077665D">
        <w:tab/>
        <w:t>Minimum Access Types: Get</w:t>
      </w:r>
    </w:p>
    <w:p w14:paraId="5FE3E19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/PLR/DURATION_LOW</w:t>
      </w:r>
    </w:p>
    <w:p w14:paraId="4451ECD7"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15F7DA89" w14:textId="77777777" w:rsidR="0095769A" w:rsidRPr="0077665D" w:rsidRDefault="0095769A" w:rsidP="0095769A">
      <w:pPr>
        <w:pStyle w:val="B1"/>
      </w:pPr>
      <w:r w:rsidRPr="0077665D">
        <w:t>-</w:t>
      </w:r>
      <w:r w:rsidRPr="0077665D">
        <w:tab/>
        <w:t xml:space="preserve">Occurrence: </w:t>
      </w:r>
      <w:r>
        <w:t>ZeroOr</w:t>
      </w:r>
      <w:r w:rsidRPr="0077665D">
        <w:t>One</w:t>
      </w:r>
    </w:p>
    <w:p w14:paraId="608778DC" w14:textId="77777777" w:rsidR="0067747C" w:rsidRPr="0077665D" w:rsidRDefault="0067747C" w:rsidP="0067747C">
      <w:pPr>
        <w:pStyle w:val="B1"/>
      </w:pPr>
      <w:r w:rsidRPr="0077665D">
        <w:t>-</w:t>
      </w:r>
      <w:r w:rsidRPr="0077665D">
        <w:tab/>
        <w:t>Format: int</w:t>
      </w:r>
    </w:p>
    <w:p w14:paraId="48346783" w14:textId="77777777" w:rsidR="0067747C" w:rsidRPr="0077665D" w:rsidRDefault="0067747C" w:rsidP="0067747C">
      <w:pPr>
        <w:pStyle w:val="B1"/>
        <w:ind w:left="0" w:firstLine="284"/>
      </w:pPr>
      <w:r>
        <w:t>-</w:t>
      </w:r>
      <w:r>
        <w:tab/>
        <w:t>Minimum Access Types: Get</w:t>
      </w:r>
    </w:p>
    <w:p w14:paraId="1D73F36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w:t>
      </w:r>
    </w:p>
    <w:p w14:paraId="044D2543"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PLB.</w:t>
      </w:r>
    </w:p>
    <w:p w14:paraId="1E9B3E54" w14:textId="77777777" w:rsidR="0067747C" w:rsidRPr="0077665D" w:rsidRDefault="0067747C" w:rsidP="0067747C">
      <w:pPr>
        <w:pStyle w:val="B1"/>
      </w:pPr>
      <w:r w:rsidRPr="0077665D">
        <w:t>-</w:t>
      </w:r>
      <w:r w:rsidRPr="0077665D">
        <w:tab/>
        <w:t>Occurrence: ZeroOrOne</w:t>
      </w:r>
    </w:p>
    <w:p w14:paraId="44B2DED4" w14:textId="77777777" w:rsidR="0067747C" w:rsidRPr="0077665D" w:rsidRDefault="0067747C" w:rsidP="0067747C">
      <w:pPr>
        <w:pStyle w:val="B1"/>
      </w:pPr>
      <w:r w:rsidRPr="0077665D">
        <w:t>-</w:t>
      </w:r>
      <w:r w:rsidRPr="0077665D">
        <w:tab/>
        <w:t>Format: node</w:t>
      </w:r>
    </w:p>
    <w:p w14:paraId="1D1B3B57" w14:textId="77777777" w:rsidR="0067747C" w:rsidRPr="0077665D" w:rsidRDefault="0067747C" w:rsidP="0067747C">
      <w:pPr>
        <w:pStyle w:val="B1"/>
      </w:pPr>
      <w:r w:rsidRPr="0077665D">
        <w:t>-</w:t>
      </w:r>
      <w:r w:rsidRPr="0077665D">
        <w:tab/>
        <w:t>Minimum Access Types: Get</w:t>
      </w:r>
    </w:p>
    <w:p w14:paraId="38C047A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/PLB/LOST_PACKET</w:t>
      </w:r>
    </w:p>
    <w:p w14:paraId="4389C3B5" w14:textId="77777777" w:rsidR="0067747C" w:rsidRPr="0077665D" w:rsidRDefault="0067747C" w:rsidP="0067747C">
      <w:r w:rsidRPr="0077665D">
        <w:t xml:space="preserve">This leaf node represents the number of packets lost during a period of </w:t>
      </w:r>
      <w:r>
        <w:t>PLB/</w:t>
      </w:r>
      <w:r w:rsidRPr="0077665D">
        <w:t>DURATION.</w:t>
      </w:r>
    </w:p>
    <w:p w14:paraId="1725E221" w14:textId="77777777" w:rsidR="0067747C" w:rsidRPr="0077665D" w:rsidRDefault="0067747C" w:rsidP="0067747C">
      <w:pPr>
        <w:pStyle w:val="B1"/>
      </w:pPr>
      <w:r w:rsidRPr="0077665D">
        <w:lastRenderedPageBreak/>
        <w:t>-</w:t>
      </w:r>
      <w:r w:rsidRPr="0077665D">
        <w:tab/>
        <w:t>Occurrence: One</w:t>
      </w:r>
    </w:p>
    <w:p w14:paraId="2360CAA1" w14:textId="77777777" w:rsidR="0067747C" w:rsidRPr="0077665D" w:rsidRDefault="0067747C" w:rsidP="0067747C">
      <w:pPr>
        <w:pStyle w:val="B1"/>
      </w:pPr>
      <w:r w:rsidRPr="0077665D">
        <w:t>-</w:t>
      </w:r>
      <w:r w:rsidRPr="0077665D">
        <w:tab/>
        <w:t>Format: int</w:t>
      </w:r>
    </w:p>
    <w:p w14:paraId="534A56A2" w14:textId="77777777" w:rsidR="0067747C" w:rsidRPr="0077665D" w:rsidRDefault="0067747C" w:rsidP="0067747C">
      <w:pPr>
        <w:pStyle w:val="B1"/>
      </w:pPr>
      <w:r w:rsidRPr="0077665D">
        <w:t>-</w:t>
      </w:r>
      <w:r w:rsidRPr="0077665D">
        <w:tab/>
        <w:t>Minimum Access Types: Get</w:t>
      </w:r>
    </w:p>
    <w:p w14:paraId="65EA5E0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/PLB/DURATION</w:t>
      </w:r>
    </w:p>
    <w:p w14:paraId="6B259F22" w14:textId="77777777" w:rsidR="0067747C" w:rsidRPr="0077665D" w:rsidRDefault="0067747C" w:rsidP="0067747C">
      <w:r w:rsidRPr="0077665D">
        <w:t>This leaf node represents the period</w:t>
      </w:r>
      <w:r w:rsidRPr="0077665D">
        <w:rPr>
          <w:rFonts w:cs="Arial"/>
          <w:lang w:val="en-US" w:eastAsia="ko-KR"/>
        </w:rPr>
        <w:t xml:space="preserve"> (ms) for which LOST_PACKET is counted.</w:t>
      </w:r>
    </w:p>
    <w:p w14:paraId="1D56D9D5" w14:textId="77777777" w:rsidR="0067747C" w:rsidRPr="0077665D" w:rsidRDefault="0067747C" w:rsidP="0067747C">
      <w:pPr>
        <w:pStyle w:val="B1"/>
      </w:pPr>
      <w:r w:rsidRPr="0077665D">
        <w:t>-</w:t>
      </w:r>
      <w:r w:rsidRPr="0077665D">
        <w:tab/>
        <w:t>Occurrence: One</w:t>
      </w:r>
    </w:p>
    <w:p w14:paraId="27EF8B3C" w14:textId="77777777" w:rsidR="0067747C" w:rsidRPr="0077665D" w:rsidRDefault="0067747C" w:rsidP="0067747C">
      <w:pPr>
        <w:pStyle w:val="B1"/>
      </w:pPr>
      <w:r w:rsidRPr="0077665D">
        <w:t>-</w:t>
      </w:r>
      <w:r w:rsidRPr="0077665D">
        <w:tab/>
        <w:t>Format: int</w:t>
      </w:r>
    </w:p>
    <w:p w14:paraId="2BBD41E2" w14:textId="77777777" w:rsidR="0067747C" w:rsidRPr="0077665D" w:rsidRDefault="0067747C" w:rsidP="0067747C">
      <w:pPr>
        <w:pStyle w:val="B1"/>
      </w:pPr>
      <w:r w:rsidRPr="0077665D">
        <w:t>-</w:t>
      </w:r>
      <w:r w:rsidRPr="0077665D">
        <w:tab/>
        <w:t>Minimum Access Types: Get</w:t>
      </w:r>
    </w:p>
    <w:p w14:paraId="169540B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w:t>
      </w:r>
    </w:p>
    <w:p w14:paraId="76E05623" w14:textId="77777777" w:rsidR="0067747C" w:rsidRPr="0077665D" w:rsidRDefault="0067747C" w:rsidP="0067747C">
      <w:r w:rsidRPr="0077665D">
        <w:t xml:space="preserve">This interior node is used to allow a reference to </w:t>
      </w:r>
      <w:r w:rsidRPr="0077665D">
        <w:rPr>
          <w:rFonts w:hint="eastAsia"/>
          <w:lang w:eastAsia="ko-KR"/>
        </w:rPr>
        <w:t>a list of</w:t>
      </w:r>
      <w:r>
        <w:t xml:space="preserve"> parameters related to the </w:t>
      </w:r>
      <w:r w:rsidRPr="0077665D">
        <w:t xml:space="preserve">minimum </w:t>
      </w:r>
      <w:r>
        <w:t xml:space="preserve">video </w:t>
      </w:r>
      <w:r w:rsidRPr="0077665D">
        <w:t>quality.</w:t>
      </w:r>
    </w:p>
    <w:p w14:paraId="17557C9F" w14:textId="77777777" w:rsidR="0067747C" w:rsidRPr="0077665D" w:rsidRDefault="0067747C" w:rsidP="0067747C">
      <w:pPr>
        <w:pStyle w:val="B1"/>
      </w:pPr>
      <w:r w:rsidRPr="0077665D">
        <w:t>-</w:t>
      </w:r>
      <w:r w:rsidRPr="0077665D">
        <w:tab/>
        <w:t>Occurrence: ZeroOrOne</w:t>
      </w:r>
    </w:p>
    <w:p w14:paraId="459A95A3" w14:textId="77777777" w:rsidR="0067747C" w:rsidRPr="0077665D" w:rsidRDefault="0067747C" w:rsidP="0067747C">
      <w:pPr>
        <w:pStyle w:val="B1"/>
      </w:pPr>
      <w:r w:rsidRPr="0077665D">
        <w:t>-</w:t>
      </w:r>
      <w:r w:rsidRPr="0077665D">
        <w:tab/>
        <w:t>Format: node</w:t>
      </w:r>
    </w:p>
    <w:p w14:paraId="566B58B1" w14:textId="77777777" w:rsidR="0067747C" w:rsidRPr="0077665D" w:rsidRDefault="0067747C" w:rsidP="0067747C">
      <w:pPr>
        <w:pStyle w:val="B1"/>
      </w:pPr>
      <w:r w:rsidRPr="0077665D">
        <w:t>-</w:t>
      </w:r>
      <w:r w:rsidRPr="0077665D">
        <w:tab/>
        <w:t>Minimum Access Types: Get</w:t>
      </w:r>
    </w:p>
    <w:p w14:paraId="6F366D4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/MIN_QUALITY/BIT_RATE</w:t>
      </w:r>
    </w:p>
    <w:p w14:paraId="160ACA48" w14:textId="77777777" w:rsidR="0095769A" w:rsidRPr="00201964"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p>
    <w:p w14:paraId="36FEFA4F" w14:textId="77777777" w:rsidR="0095769A" w:rsidRPr="0077665D" w:rsidRDefault="0095769A" w:rsidP="0095769A">
      <w:pPr>
        <w:pStyle w:val="B1"/>
      </w:pPr>
      <w:r w:rsidRPr="0077665D">
        <w:t>-</w:t>
      </w:r>
      <w:r w:rsidRPr="0077665D">
        <w:tab/>
        <w:t xml:space="preserve">Occurrence: </w:t>
      </w:r>
      <w:r>
        <w:t>ZeroOr</w:t>
      </w:r>
      <w:r w:rsidRPr="0077665D">
        <w:t>One</w:t>
      </w:r>
    </w:p>
    <w:p w14:paraId="6ED56D7B" w14:textId="77777777" w:rsidR="0067747C" w:rsidRPr="0077665D" w:rsidRDefault="0067747C" w:rsidP="0067747C">
      <w:pPr>
        <w:pStyle w:val="B1"/>
      </w:pPr>
      <w:r w:rsidRPr="0077665D">
        <w:t>-</w:t>
      </w:r>
      <w:r w:rsidRPr="0077665D">
        <w:tab/>
        <w:t>Format</w:t>
      </w:r>
      <w:r>
        <w:t>: node</w:t>
      </w:r>
    </w:p>
    <w:p w14:paraId="0CD5FE26" w14:textId="77777777" w:rsidR="0067747C" w:rsidRPr="0077665D" w:rsidRDefault="0067747C" w:rsidP="0067747C">
      <w:pPr>
        <w:pStyle w:val="B1"/>
      </w:pPr>
      <w:r w:rsidRPr="0077665D">
        <w:t>-</w:t>
      </w:r>
      <w:r w:rsidRPr="0077665D">
        <w:tab/>
        <w:t>Minimum Access Types: Get</w:t>
      </w:r>
    </w:p>
    <w:p w14:paraId="0883B207"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/MIN_QUALITY/BIT_RATE/ABSOLUTE</w:t>
      </w:r>
    </w:p>
    <w:p w14:paraId="3F516F30"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w:t>
      </w:r>
      <w:r>
        <w:t>kbps</w:t>
      </w:r>
      <w:r w:rsidRPr="002F4737">
        <w:t xml:space="preserve">) that video encoder should </w:t>
      </w:r>
      <w:r>
        <w:t>use</w:t>
      </w:r>
      <w:r w:rsidRPr="002F4737">
        <w:t>.</w:t>
      </w:r>
    </w:p>
    <w:p w14:paraId="32236A91" w14:textId="77777777" w:rsidR="0095769A" w:rsidRPr="00400430" w:rsidRDefault="0095769A" w:rsidP="0095769A">
      <w:pPr>
        <w:pStyle w:val="B1"/>
      </w:pPr>
      <w:r w:rsidRPr="00400430">
        <w:t>-</w:t>
      </w:r>
      <w:r w:rsidRPr="00400430">
        <w:tab/>
        <w:t xml:space="preserve">Occurrence: </w:t>
      </w:r>
      <w:r>
        <w:t>ZeroOr</w:t>
      </w:r>
      <w:r w:rsidRPr="00400430">
        <w:t>One</w:t>
      </w:r>
    </w:p>
    <w:p w14:paraId="13BC0642" w14:textId="77777777" w:rsidR="0067747C" w:rsidRPr="00400430" w:rsidRDefault="0067747C" w:rsidP="0067747C">
      <w:pPr>
        <w:pStyle w:val="B1"/>
      </w:pPr>
      <w:r w:rsidRPr="00400430">
        <w:t>-</w:t>
      </w:r>
      <w:r w:rsidRPr="00400430">
        <w:tab/>
        <w:t>Format: float</w:t>
      </w:r>
    </w:p>
    <w:p w14:paraId="2F48D3B1" w14:textId="77777777" w:rsidR="0067747C" w:rsidRPr="00400430" w:rsidRDefault="0067747C" w:rsidP="0067747C">
      <w:pPr>
        <w:pStyle w:val="B1"/>
      </w:pPr>
      <w:r w:rsidRPr="00400430">
        <w:t>-</w:t>
      </w:r>
      <w:r w:rsidRPr="00400430">
        <w:tab/>
        <w:t>Minimum Access Types: Get</w:t>
      </w:r>
    </w:p>
    <w:p w14:paraId="17EDEC3E"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/MIN_QUALITY/BIT_RATE/RELATIVE</w:t>
      </w:r>
    </w:p>
    <w:p w14:paraId="1D8CD02E"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(proportion of the </w:t>
      </w:r>
      <w:r>
        <w:t>bit</w:t>
      </w:r>
      <w:r w:rsidRPr="002F4737">
        <w:t xml:space="preserve"> rate negotiated for the video session) that video encoder should </w:t>
      </w:r>
      <w:r>
        <w:t>use</w:t>
      </w:r>
      <w:r w:rsidRPr="002F4737">
        <w:t>.</w:t>
      </w:r>
    </w:p>
    <w:p w14:paraId="3E1B3D64" w14:textId="77777777" w:rsidR="0095769A" w:rsidRPr="00400430" w:rsidRDefault="0095769A" w:rsidP="0095769A">
      <w:pPr>
        <w:pStyle w:val="B1"/>
      </w:pPr>
      <w:r w:rsidRPr="00400430">
        <w:t>-</w:t>
      </w:r>
      <w:r w:rsidRPr="00400430">
        <w:tab/>
        <w:t xml:space="preserve">Occurrence: </w:t>
      </w:r>
      <w:r>
        <w:t>ZeroOr</w:t>
      </w:r>
      <w:r w:rsidRPr="00400430">
        <w:t>One</w:t>
      </w:r>
    </w:p>
    <w:p w14:paraId="360F0683" w14:textId="77777777" w:rsidR="0067747C" w:rsidRPr="00400430" w:rsidRDefault="0067747C" w:rsidP="0067747C">
      <w:pPr>
        <w:pStyle w:val="B1"/>
      </w:pPr>
      <w:r w:rsidRPr="00400430">
        <w:t>-</w:t>
      </w:r>
      <w:r w:rsidRPr="00400430">
        <w:tab/>
        <w:t>Format: float</w:t>
      </w:r>
    </w:p>
    <w:p w14:paraId="7979999E" w14:textId="77777777" w:rsidR="0067747C" w:rsidRPr="00400430" w:rsidRDefault="0067747C" w:rsidP="0067747C">
      <w:pPr>
        <w:pStyle w:val="B1"/>
      </w:pPr>
      <w:r w:rsidRPr="00400430">
        <w:t>-</w:t>
      </w:r>
      <w:r w:rsidRPr="00400430">
        <w:tab/>
        <w:t>Minimum Access Types: Get</w:t>
      </w:r>
    </w:p>
    <w:p w14:paraId="49072DEC" w14:textId="77777777" w:rsidR="0067747C" w:rsidRPr="00400430" w:rsidRDefault="0067747C" w:rsidP="0067747C">
      <w:pPr>
        <w:pStyle w:val="B1"/>
      </w:pPr>
      <w:r w:rsidRPr="00400430">
        <w:t>-</w:t>
      </w:r>
      <w:r w:rsidRPr="00400430">
        <w:tab/>
        <w:t>Values: 0 ~ 100 %</w:t>
      </w:r>
    </w:p>
    <w:p w14:paraId="33798363"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w:t>
      </w:r>
    </w:p>
    <w:p w14:paraId="57B23FD6" w14:textId="77777777" w:rsidR="0095769A" w:rsidRPr="002F4737"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frame rate.</w:t>
      </w:r>
    </w:p>
    <w:p w14:paraId="6C47CA88" w14:textId="77777777" w:rsidR="0095769A" w:rsidRPr="00400430" w:rsidRDefault="0095769A" w:rsidP="0095769A">
      <w:pPr>
        <w:pStyle w:val="B1"/>
      </w:pPr>
      <w:r w:rsidRPr="00400430">
        <w:t>-</w:t>
      </w:r>
      <w:r w:rsidRPr="00400430">
        <w:tab/>
        <w:t xml:space="preserve">Occurrence: </w:t>
      </w:r>
      <w:r>
        <w:t>ZeroOr</w:t>
      </w:r>
      <w:r w:rsidRPr="00400430">
        <w:t>One</w:t>
      </w:r>
    </w:p>
    <w:p w14:paraId="1931C2C9" w14:textId="77777777" w:rsidR="0067747C" w:rsidRPr="00400430" w:rsidRDefault="0067747C" w:rsidP="0067747C">
      <w:pPr>
        <w:pStyle w:val="B1"/>
      </w:pPr>
      <w:r w:rsidRPr="00400430">
        <w:lastRenderedPageBreak/>
        <w:t>-</w:t>
      </w:r>
      <w:r w:rsidRPr="00400430">
        <w:tab/>
        <w:t>Format: node</w:t>
      </w:r>
    </w:p>
    <w:p w14:paraId="250A6AC5" w14:textId="77777777" w:rsidR="0067747C" w:rsidRPr="00400430" w:rsidRDefault="0067747C" w:rsidP="0067747C">
      <w:pPr>
        <w:pStyle w:val="B1"/>
      </w:pPr>
      <w:r w:rsidRPr="00400430">
        <w:t>-</w:t>
      </w:r>
      <w:r w:rsidRPr="00400430">
        <w:tab/>
        <w:t>Minimum Access Types: Get</w:t>
      </w:r>
    </w:p>
    <w:p w14:paraId="1BAEC190"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/MIN_QUALITY/FRAME_RATE/ABSOLUTE</w:t>
      </w:r>
    </w:p>
    <w:p w14:paraId="1A447B6B"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frame rate (</w:t>
      </w:r>
      <w:r>
        <w:t xml:space="preserve">fps, </w:t>
      </w:r>
      <w:r w:rsidRPr="002F4737">
        <w:t xml:space="preserve">frames per second) that video encoder should </w:t>
      </w:r>
      <w:r>
        <w:t>use</w:t>
      </w:r>
      <w:r w:rsidRPr="002F4737">
        <w:t>.</w:t>
      </w:r>
    </w:p>
    <w:p w14:paraId="503F83FF" w14:textId="77777777" w:rsidR="0095769A" w:rsidRPr="00400430" w:rsidRDefault="0095769A" w:rsidP="0095769A">
      <w:pPr>
        <w:pStyle w:val="B1"/>
      </w:pPr>
      <w:r w:rsidRPr="00400430">
        <w:t>-</w:t>
      </w:r>
      <w:r w:rsidRPr="00400430">
        <w:tab/>
        <w:t xml:space="preserve">Occurrence: </w:t>
      </w:r>
      <w:r>
        <w:t>ZeroOr</w:t>
      </w:r>
      <w:r w:rsidRPr="00400430">
        <w:t>One</w:t>
      </w:r>
    </w:p>
    <w:p w14:paraId="2FB7BC75" w14:textId="77777777" w:rsidR="0067747C" w:rsidRPr="00400430" w:rsidRDefault="0067747C" w:rsidP="0067747C">
      <w:pPr>
        <w:pStyle w:val="B1"/>
      </w:pPr>
      <w:r w:rsidRPr="00400430">
        <w:t>-</w:t>
      </w:r>
      <w:r w:rsidRPr="00400430">
        <w:tab/>
        <w:t>Format: float</w:t>
      </w:r>
    </w:p>
    <w:p w14:paraId="36C5A0C8" w14:textId="77777777" w:rsidR="0067747C" w:rsidRPr="00400430" w:rsidRDefault="0067747C" w:rsidP="0067747C">
      <w:pPr>
        <w:pStyle w:val="B1"/>
      </w:pPr>
      <w:r w:rsidRPr="00400430">
        <w:t>-</w:t>
      </w:r>
      <w:r w:rsidRPr="00400430">
        <w:tab/>
        <w:t>Minimum Access Types: Get</w:t>
      </w:r>
    </w:p>
    <w:p w14:paraId="56B5EF0C"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/MIN_QUALITY/FRAME_RATE/RELATIVE</w:t>
      </w:r>
    </w:p>
    <w:p w14:paraId="1CA089C3"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 xml:space="preserve">frame rate (proportion of the maximum frame rate limited by the codec profile/level negotiated for the video session) that video encoder should </w:t>
      </w:r>
      <w:r>
        <w:t>use</w:t>
      </w:r>
      <w:r w:rsidRPr="002F4737">
        <w:t>.</w:t>
      </w:r>
    </w:p>
    <w:p w14:paraId="55D1AE9E" w14:textId="77777777" w:rsidR="0095769A" w:rsidRPr="00400430" w:rsidRDefault="0095769A" w:rsidP="0095769A">
      <w:pPr>
        <w:pStyle w:val="B1"/>
      </w:pPr>
      <w:r w:rsidRPr="00400430">
        <w:t>-</w:t>
      </w:r>
      <w:r w:rsidRPr="00400430">
        <w:tab/>
        <w:t xml:space="preserve">Occurrence: </w:t>
      </w:r>
      <w:r>
        <w:t>ZeroOr</w:t>
      </w:r>
      <w:r w:rsidRPr="00400430">
        <w:t>One</w:t>
      </w:r>
    </w:p>
    <w:p w14:paraId="6824C6C0" w14:textId="77777777" w:rsidR="0067747C" w:rsidRPr="00400430" w:rsidRDefault="0067747C" w:rsidP="0067747C">
      <w:pPr>
        <w:pStyle w:val="B1"/>
      </w:pPr>
      <w:r w:rsidRPr="00400430">
        <w:t>-</w:t>
      </w:r>
      <w:r w:rsidRPr="00400430">
        <w:tab/>
        <w:t>Format: float</w:t>
      </w:r>
    </w:p>
    <w:p w14:paraId="65E9AE68" w14:textId="77777777" w:rsidR="0067747C" w:rsidRPr="00400430" w:rsidRDefault="0067747C" w:rsidP="0067747C">
      <w:pPr>
        <w:pStyle w:val="B1"/>
      </w:pPr>
      <w:r w:rsidRPr="00400430">
        <w:t>-</w:t>
      </w:r>
      <w:r w:rsidRPr="00400430">
        <w:tab/>
        <w:t>Minimum Access Types: Get</w:t>
      </w:r>
    </w:p>
    <w:p w14:paraId="50D4B2E2" w14:textId="77777777" w:rsidR="0067747C" w:rsidRPr="00400430" w:rsidRDefault="0067747C" w:rsidP="0067747C">
      <w:pPr>
        <w:pStyle w:val="B1"/>
      </w:pPr>
      <w:r w:rsidRPr="00400430">
        <w:t>-</w:t>
      </w:r>
      <w:r w:rsidRPr="00400430">
        <w:tab/>
        <w:t>Values: 0 ~ 100 %</w:t>
      </w:r>
    </w:p>
    <w:p w14:paraId="0ADF5F8C"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w:t>
      </w:r>
    </w:p>
    <w:p w14:paraId="3661305D" w14:textId="77777777" w:rsidR="0095769A" w:rsidRPr="0077665D" w:rsidRDefault="0095769A" w:rsidP="0095769A">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 quantisation.</w:t>
      </w:r>
    </w:p>
    <w:p w14:paraId="49892398" w14:textId="77777777" w:rsidR="0095769A" w:rsidRPr="0077665D" w:rsidRDefault="0095769A" w:rsidP="0095769A">
      <w:pPr>
        <w:pStyle w:val="B1"/>
      </w:pPr>
      <w:r w:rsidRPr="0077665D">
        <w:t>-</w:t>
      </w:r>
      <w:r w:rsidRPr="0077665D">
        <w:tab/>
        <w:t xml:space="preserve">Occurrence: </w:t>
      </w:r>
      <w:r>
        <w:t>ZeroOr</w:t>
      </w:r>
      <w:r w:rsidRPr="0077665D">
        <w:t>One</w:t>
      </w:r>
    </w:p>
    <w:p w14:paraId="2D2766D2" w14:textId="77777777" w:rsidR="0067747C" w:rsidRPr="0077665D" w:rsidRDefault="0067747C" w:rsidP="0067747C">
      <w:pPr>
        <w:pStyle w:val="B1"/>
      </w:pPr>
      <w:r>
        <w:t>-</w:t>
      </w:r>
      <w:r>
        <w:tab/>
        <w:t>Format: node</w:t>
      </w:r>
    </w:p>
    <w:p w14:paraId="5BA04FA4" w14:textId="77777777" w:rsidR="0067747C" w:rsidRPr="0077665D" w:rsidRDefault="0067747C" w:rsidP="0067747C">
      <w:pPr>
        <w:pStyle w:val="B1"/>
      </w:pPr>
      <w:r w:rsidRPr="0077665D">
        <w:t>-</w:t>
      </w:r>
      <w:r w:rsidRPr="0077665D">
        <w:tab/>
        <w:t>Minimum Access Types: Get</w:t>
      </w:r>
    </w:p>
    <w:p w14:paraId="301C401D"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/MIN_QUALITY/QP/H264</w:t>
      </w:r>
    </w:p>
    <w:p w14:paraId="46D463D7" w14:textId="77777777" w:rsidR="0095769A" w:rsidRDefault="0095769A" w:rsidP="0095769A">
      <w:pPr>
        <w:rPr>
          <w:rFonts w:cs="Arial"/>
          <w:lang w:val="en-US" w:eastAsia="ko-KR"/>
        </w:rPr>
      </w:pPr>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t>QP</w:t>
      </w:r>
      <w:r w:rsidRPr="008B6B5D">
        <w:rPr>
          <w:vertAlign w:val="subscript"/>
        </w:rPr>
        <w:t>Y</w:t>
      </w:r>
      <w:r>
        <w:rPr>
          <w:rFonts w:cs="Arial"/>
          <w:lang w:val="en-US" w:eastAsia="ko-KR"/>
        </w:rPr>
        <w:t xml:space="preserve"> that </w:t>
      </w:r>
      <w:r w:rsidRPr="0077665D">
        <w:rPr>
          <w:rFonts w:cs="Arial"/>
          <w:lang w:val="en-US" w:eastAsia="ko-KR"/>
        </w:rPr>
        <w:t>video encoder should use</w:t>
      </w:r>
      <w:r>
        <w:rPr>
          <w:rFonts w:cs="Arial"/>
          <w:lang w:val="en-US" w:eastAsia="ko-KR"/>
        </w:rPr>
        <w:t xml:space="preserve"> if H.264 is negotiated for the video session</w:t>
      </w:r>
      <w:r w:rsidRPr="0077665D">
        <w:rPr>
          <w:rFonts w:cs="Arial"/>
          <w:lang w:val="en-US" w:eastAsia="ko-KR"/>
        </w:rPr>
        <w:t>.</w:t>
      </w:r>
    </w:p>
    <w:p w14:paraId="5D06F7A2" w14:textId="77777777" w:rsidR="0095769A" w:rsidRPr="0077665D" w:rsidRDefault="0095769A" w:rsidP="0095769A">
      <w:pPr>
        <w:pStyle w:val="B1"/>
      </w:pPr>
      <w:r w:rsidRPr="0077665D">
        <w:t>-</w:t>
      </w:r>
      <w:r w:rsidRPr="0077665D">
        <w:tab/>
        <w:t xml:space="preserve">Occurrence: </w:t>
      </w:r>
      <w:r>
        <w:t>ZeroOr</w:t>
      </w:r>
      <w:r w:rsidRPr="0077665D">
        <w:t>One</w:t>
      </w:r>
    </w:p>
    <w:p w14:paraId="6F56FB75" w14:textId="77777777" w:rsidR="0067747C" w:rsidRPr="0077665D" w:rsidRDefault="0067747C" w:rsidP="0067747C">
      <w:pPr>
        <w:pStyle w:val="B1"/>
      </w:pPr>
      <w:r w:rsidRPr="0077665D">
        <w:t>-</w:t>
      </w:r>
      <w:r w:rsidRPr="0077665D">
        <w:tab/>
        <w:t>Format: int</w:t>
      </w:r>
    </w:p>
    <w:p w14:paraId="76F9B023" w14:textId="77777777" w:rsidR="0067747C" w:rsidRDefault="0067747C" w:rsidP="0067747C">
      <w:pPr>
        <w:pStyle w:val="B1"/>
      </w:pPr>
      <w:r w:rsidRPr="0077665D">
        <w:t>-</w:t>
      </w:r>
      <w:r w:rsidRPr="0077665D">
        <w:tab/>
        <w:t>Minimum Access Types: Get</w:t>
      </w:r>
    </w:p>
    <w:p w14:paraId="63E719A3" w14:textId="77777777" w:rsidR="0067747C" w:rsidRPr="0077665D" w:rsidRDefault="0067747C" w:rsidP="0067747C">
      <w:pPr>
        <w:pStyle w:val="B1"/>
      </w:pPr>
      <w:r>
        <w:t>-</w:t>
      </w:r>
      <w:r>
        <w:tab/>
        <w:t xml:space="preserve">Values: </w:t>
      </w:r>
      <w:r w:rsidRPr="0093786B">
        <w:t>0 ~ 5</w:t>
      </w:r>
      <w:r>
        <w:t>1</w:t>
      </w:r>
    </w:p>
    <w:p w14:paraId="33CF63D9"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p>
    <w:p w14:paraId="3636494F" w14:textId="77777777" w:rsidR="00D1534A" w:rsidRPr="0077665D" w:rsidRDefault="00D1534A" w:rsidP="00D1534A">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5BA72E7E" w14:textId="77777777" w:rsidR="00D1534A" w:rsidRPr="0077665D" w:rsidRDefault="00D1534A" w:rsidP="00D1534A">
      <w:pPr>
        <w:pStyle w:val="B1"/>
      </w:pPr>
      <w:r w:rsidRPr="0077665D">
        <w:t>-</w:t>
      </w:r>
      <w:r w:rsidRPr="0077665D">
        <w:tab/>
        <w:t>Occurrence: ZeroOrOne</w:t>
      </w:r>
    </w:p>
    <w:p w14:paraId="37AF8CF6" w14:textId="77777777" w:rsidR="00D1534A" w:rsidRPr="0077665D" w:rsidRDefault="00D1534A" w:rsidP="00D1534A">
      <w:pPr>
        <w:pStyle w:val="B1"/>
      </w:pPr>
      <w:r w:rsidRPr="0077665D">
        <w:t>-</w:t>
      </w:r>
      <w:r w:rsidRPr="0077665D">
        <w:tab/>
        <w:t>Format: node</w:t>
      </w:r>
    </w:p>
    <w:p w14:paraId="64BF9680" w14:textId="77777777" w:rsidR="00D1534A" w:rsidRPr="0077665D" w:rsidRDefault="00D1534A" w:rsidP="00D1534A">
      <w:pPr>
        <w:pStyle w:val="B1"/>
      </w:pPr>
      <w:r w:rsidRPr="0077665D">
        <w:t>-</w:t>
      </w:r>
      <w:r w:rsidRPr="0077665D">
        <w:tab/>
        <w:t>Minimum Access Types: Get</w:t>
      </w:r>
    </w:p>
    <w:p w14:paraId="24FDA43D"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r>
        <w:rPr>
          <w:b/>
          <w:sz w:val="32"/>
          <w:szCs w:val="32"/>
        </w:rPr>
        <w:t>STEP_UP</w:t>
      </w:r>
    </w:p>
    <w:p w14:paraId="319275AD" w14:textId="77777777" w:rsidR="00D1534A" w:rsidRPr="0077665D" w:rsidRDefault="00D1534A" w:rsidP="00D1534A">
      <w:r w:rsidRPr="0077665D">
        <w:t>This leaf node represents</w:t>
      </w:r>
      <w:r w:rsidRPr="0077665D">
        <w:rPr>
          <w:rFonts w:hint="eastAsia"/>
          <w:lang w:eastAsia="ko-KR"/>
        </w:rPr>
        <w:t xml:space="preserve"> </w:t>
      </w:r>
      <w:r>
        <w:rPr>
          <w:lang w:eastAsia="ko-KR"/>
        </w:rPr>
        <w:t xml:space="preserve">the proportion of current encoding rate estimated by video receiver, which is used to ask video sender to </w:t>
      </w:r>
      <w:r w:rsidR="0067167F">
        <w:rPr>
          <w:rFonts w:hint="eastAsia"/>
          <w:lang w:eastAsia="ko-KR"/>
        </w:rPr>
        <w:t>increase</w:t>
      </w:r>
      <w:r>
        <w:rPr>
          <w:lang w:eastAsia="ko-KR"/>
        </w:rPr>
        <w:t xml:space="preserve"> the rate by this value.</w:t>
      </w:r>
    </w:p>
    <w:p w14:paraId="5AB94C8E" w14:textId="77777777" w:rsidR="00D1534A" w:rsidRPr="0077665D" w:rsidRDefault="00D1534A" w:rsidP="00D1534A">
      <w:pPr>
        <w:pStyle w:val="B1"/>
      </w:pPr>
      <w:r w:rsidRPr="0077665D">
        <w:lastRenderedPageBreak/>
        <w:t>-</w:t>
      </w:r>
      <w:r w:rsidRPr="0077665D">
        <w:tab/>
        <w:t xml:space="preserve">Occurrence: </w:t>
      </w:r>
      <w:r>
        <w:t>ZeroOr</w:t>
      </w:r>
      <w:r w:rsidRPr="0077665D">
        <w:t>One</w:t>
      </w:r>
    </w:p>
    <w:p w14:paraId="11BAD435" w14:textId="77777777" w:rsidR="00D1534A" w:rsidRPr="0077665D" w:rsidRDefault="00D1534A" w:rsidP="00D1534A">
      <w:pPr>
        <w:pStyle w:val="B1"/>
      </w:pPr>
      <w:r>
        <w:t>-</w:t>
      </w:r>
      <w:r>
        <w:tab/>
        <w:t xml:space="preserve">Format: </w:t>
      </w:r>
      <w:r>
        <w:rPr>
          <w:rFonts w:hint="eastAsia"/>
          <w:lang w:eastAsia="ko-KR"/>
        </w:rPr>
        <w:t>int</w:t>
      </w:r>
    </w:p>
    <w:p w14:paraId="476BA8F4" w14:textId="77777777" w:rsidR="00D1534A" w:rsidRDefault="00D1534A" w:rsidP="00D1534A">
      <w:pPr>
        <w:pStyle w:val="B1"/>
      </w:pPr>
      <w:r w:rsidRPr="0077665D">
        <w:t>-</w:t>
      </w:r>
      <w:r w:rsidRPr="0077665D">
        <w:tab/>
        <w:t>Minimum Access Types: Get</w:t>
      </w:r>
    </w:p>
    <w:p w14:paraId="083D7F39"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STEP_DOWN</w:t>
      </w:r>
    </w:p>
    <w:p w14:paraId="3A46545F" w14:textId="77777777" w:rsidR="00D1534A" w:rsidRPr="00927D6A" w:rsidRDefault="0067167F" w:rsidP="00D1534A">
      <w:r w:rsidRPr="0077665D">
        <w:t>This leaf node represents the</w:t>
      </w:r>
      <w:r>
        <w:t xml:space="preserve"> </w:t>
      </w:r>
      <w:r>
        <w:rPr>
          <w:rFonts w:hint="eastAsia"/>
          <w:lang w:eastAsia="ko-KR"/>
        </w:rPr>
        <w:t>de</w:t>
      </w:r>
      <w:r>
        <w:t xml:space="preserve">crease in the requested maximum encoding rate over current rate, when a </w:t>
      </w:r>
      <w:r>
        <w:rPr>
          <w:rFonts w:hint="eastAsia"/>
          <w:lang w:eastAsia="ko-KR"/>
        </w:rPr>
        <w:t>down</w:t>
      </w:r>
      <w:r>
        <w:t>-switch is requested by the receiver</w:t>
      </w:r>
      <w:r w:rsidR="00D1534A">
        <w:t>.</w:t>
      </w:r>
    </w:p>
    <w:p w14:paraId="371F8FDD" w14:textId="77777777" w:rsidR="00D1534A" w:rsidRPr="00927D6A" w:rsidRDefault="00D1534A" w:rsidP="00B25060">
      <w:pPr>
        <w:pStyle w:val="B1"/>
      </w:pPr>
      <w:r w:rsidRPr="00927D6A">
        <w:t>-</w:t>
      </w:r>
      <w:r w:rsidRPr="00927D6A">
        <w:tab/>
        <w:t xml:space="preserve">Occurrence: </w:t>
      </w:r>
      <w:r>
        <w:t>ZeroOr</w:t>
      </w:r>
      <w:r w:rsidRPr="00927D6A">
        <w:t>One</w:t>
      </w:r>
    </w:p>
    <w:p w14:paraId="50DED279" w14:textId="77777777" w:rsidR="00D1534A" w:rsidRPr="00927D6A" w:rsidRDefault="00D1534A" w:rsidP="00B25060">
      <w:pPr>
        <w:pStyle w:val="B1"/>
      </w:pPr>
      <w:r>
        <w:t>-</w:t>
      </w:r>
      <w:r>
        <w:tab/>
        <w:t xml:space="preserve">Format: </w:t>
      </w:r>
      <w:r>
        <w:rPr>
          <w:rFonts w:hint="eastAsia"/>
          <w:lang w:eastAsia="ko-KR"/>
        </w:rPr>
        <w:t>chr</w:t>
      </w:r>
    </w:p>
    <w:p w14:paraId="0F3D46D9" w14:textId="77777777" w:rsidR="00D1534A" w:rsidRPr="00927D6A" w:rsidRDefault="00D1534A" w:rsidP="00B25060">
      <w:pPr>
        <w:pStyle w:val="B1"/>
      </w:pPr>
      <w:r w:rsidRPr="00927D6A">
        <w:t>-</w:t>
      </w:r>
      <w:r w:rsidRPr="00927D6A">
        <w:tab/>
        <w:t>Minimum Access Types: Get</w:t>
      </w:r>
    </w:p>
    <w:p w14:paraId="3CD3B2F9"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2085C084" w14:textId="77777777" w:rsidR="00D1534A" w:rsidRPr="0077665D" w:rsidRDefault="00D1534A" w:rsidP="00D1534A">
      <w:r w:rsidRPr="0077665D">
        <w:t xml:space="preserve">This leaf node represents the minimum </w:t>
      </w:r>
      <w:r>
        <w:t>waiting time</w:t>
      </w:r>
      <w:r w:rsidRPr="0077665D">
        <w:t xml:space="preserve"> (ms) before up-switch</w:t>
      </w:r>
      <w:r>
        <w:t xml:space="preserve"> </w:t>
      </w:r>
      <w:r w:rsidRPr="0077665D">
        <w:t xml:space="preserve">is attempted in the initial phase of </w:t>
      </w:r>
      <w:r>
        <w:t xml:space="preserve">the </w:t>
      </w:r>
      <w:r w:rsidRPr="0077665D">
        <w:t>session.</w:t>
      </w:r>
    </w:p>
    <w:p w14:paraId="46375B6C" w14:textId="77777777" w:rsidR="00D1534A" w:rsidRPr="00927D6A" w:rsidRDefault="00D1534A" w:rsidP="00B25060">
      <w:pPr>
        <w:pStyle w:val="B1"/>
      </w:pPr>
      <w:r w:rsidRPr="00927D6A">
        <w:t>-</w:t>
      </w:r>
      <w:r w:rsidRPr="00927D6A">
        <w:tab/>
        <w:t xml:space="preserve">Occurrence: </w:t>
      </w:r>
      <w:r>
        <w:t>ZeroOr</w:t>
      </w:r>
      <w:r w:rsidRPr="00927D6A">
        <w:t>One</w:t>
      </w:r>
    </w:p>
    <w:p w14:paraId="54BB2569" w14:textId="77777777" w:rsidR="00D1534A" w:rsidRPr="00927D6A" w:rsidRDefault="00D1534A" w:rsidP="00B25060">
      <w:pPr>
        <w:pStyle w:val="B1"/>
      </w:pPr>
      <w:r>
        <w:t>-</w:t>
      </w:r>
      <w:r>
        <w:tab/>
        <w:t>Format: int</w:t>
      </w:r>
    </w:p>
    <w:p w14:paraId="2A970B8E" w14:textId="77777777" w:rsidR="00D1534A" w:rsidRPr="00927D6A" w:rsidRDefault="00D1534A" w:rsidP="00B25060">
      <w:pPr>
        <w:pStyle w:val="B1"/>
      </w:pPr>
      <w:r w:rsidRPr="00927D6A">
        <w:t>-</w:t>
      </w:r>
      <w:r w:rsidRPr="00927D6A">
        <w:tab/>
        <w:t>Minimum Access Types: Get</w:t>
      </w:r>
    </w:p>
    <w:p w14:paraId="7FA31B54"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2F5C5011" w14:textId="77777777" w:rsidR="00D1534A" w:rsidRPr="00962A07" w:rsidRDefault="00D1534A" w:rsidP="00D1534A">
      <w:r w:rsidRPr="00962A07">
        <w:t xml:space="preserve">This leaf node represents the </w:t>
      </w:r>
      <w:r>
        <w:t>waiting</w:t>
      </w:r>
      <w:r w:rsidRPr="00962A07">
        <w:t xml:space="preserve"> ti</w:t>
      </w:r>
      <w:r>
        <w:t xml:space="preserve">me (ms) at each step during </w:t>
      </w:r>
      <w:r w:rsidRPr="00962A07">
        <w:t xml:space="preserve">up-switch in the beginning of </w:t>
      </w:r>
      <w:r>
        <w:t xml:space="preserve">the </w:t>
      </w:r>
      <w:r w:rsidRPr="00962A07">
        <w:t>session.</w:t>
      </w:r>
    </w:p>
    <w:p w14:paraId="03785B0B" w14:textId="77777777" w:rsidR="00D1534A" w:rsidRPr="00927D6A" w:rsidRDefault="00D1534A" w:rsidP="00B25060">
      <w:pPr>
        <w:pStyle w:val="B1"/>
      </w:pPr>
      <w:r w:rsidRPr="00927D6A">
        <w:t>-</w:t>
      </w:r>
      <w:r w:rsidRPr="00927D6A">
        <w:tab/>
        <w:t xml:space="preserve">Occurrence: </w:t>
      </w:r>
      <w:r>
        <w:t>ZeroOr</w:t>
      </w:r>
      <w:r w:rsidRPr="00927D6A">
        <w:t>One</w:t>
      </w:r>
    </w:p>
    <w:p w14:paraId="3B4977AF" w14:textId="77777777" w:rsidR="00D1534A" w:rsidRPr="00927D6A" w:rsidRDefault="00D1534A" w:rsidP="00B25060">
      <w:pPr>
        <w:pStyle w:val="B1"/>
      </w:pPr>
      <w:r>
        <w:t>-</w:t>
      </w:r>
      <w:r>
        <w:tab/>
        <w:t>Format: int</w:t>
      </w:r>
    </w:p>
    <w:p w14:paraId="0C814161" w14:textId="77777777" w:rsidR="00D1534A" w:rsidRPr="00927D6A" w:rsidRDefault="00D1534A" w:rsidP="00B25060">
      <w:pPr>
        <w:pStyle w:val="B1"/>
      </w:pPr>
      <w:r w:rsidRPr="00927D6A">
        <w:t>-</w:t>
      </w:r>
      <w:r w:rsidRPr="00927D6A">
        <w:tab/>
        <w:t>Minimum Access Types: Get</w:t>
      </w:r>
    </w:p>
    <w:p w14:paraId="55B5E0AE"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3D796720" w14:textId="77777777" w:rsidR="00D1534A" w:rsidRPr="0077665D" w:rsidRDefault="00D1534A" w:rsidP="00D1534A">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75761063" w14:textId="77777777" w:rsidR="00D1534A" w:rsidRPr="00927D6A" w:rsidRDefault="00D1534A" w:rsidP="00B25060">
      <w:pPr>
        <w:pStyle w:val="B1"/>
      </w:pPr>
      <w:r w:rsidRPr="00927D6A">
        <w:t>-</w:t>
      </w:r>
      <w:r w:rsidRPr="00927D6A">
        <w:tab/>
        <w:t xml:space="preserve">Occurrence: </w:t>
      </w:r>
      <w:r>
        <w:t>ZeroOr</w:t>
      </w:r>
      <w:r w:rsidRPr="00927D6A">
        <w:t>One</w:t>
      </w:r>
    </w:p>
    <w:p w14:paraId="4D5F9708" w14:textId="77777777" w:rsidR="00D1534A" w:rsidRPr="00927D6A" w:rsidRDefault="00D1534A" w:rsidP="00B25060">
      <w:pPr>
        <w:pStyle w:val="B1"/>
      </w:pPr>
      <w:r>
        <w:t>-</w:t>
      </w:r>
      <w:r>
        <w:tab/>
        <w:t>Format: int</w:t>
      </w:r>
    </w:p>
    <w:p w14:paraId="6731EB7D" w14:textId="77777777" w:rsidR="00D1534A" w:rsidRPr="00927D6A" w:rsidRDefault="00D1534A" w:rsidP="00B25060">
      <w:pPr>
        <w:pStyle w:val="B1"/>
      </w:pPr>
      <w:r w:rsidRPr="00927D6A">
        <w:t>-</w:t>
      </w:r>
      <w:r w:rsidRPr="00927D6A">
        <w:tab/>
        <w:t>Minimum Access Types: Get</w:t>
      </w:r>
    </w:p>
    <w:p w14:paraId="01241599"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605D335F" w14:textId="77777777" w:rsidR="00D1534A" w:rsidRPr="002F4737" w:rsidRDefault="00D1534A" w:rsidP="00D1534A">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7288A478" w14:textId="77777777" w:rsidR="00D1534A" w:rsidRPr="00927D6A" w:rsidRDefault="00D1534A" w:rsidP="00B25060">
      <w:pPr>
        <w:pStyle w:val="B1"/>
      </w:pPr>
      <w:r w:rsidRPr="00927D6A">
        <w:t>-</w:t>
      </w:r>
      <w:r w:rsidRPr="00927D6A">
        <w:tab/>
        <w:t xml:space="preserve">Occurrence: </w:t>
      </w:r>
      <w:r>
        <w:t>ZeroOr</w:t>
      </w:r>
      <w:r w:rsidRPr="00927D6A">
        <w:t>One</w:t>
      </w:r>
    </w:p>
    <w:p w14:paraId="7F1A768B" w14:textId="77777777" w:rsidR="00D1534A" w:rsidRPr="00927D6A" w:rsidRDefault="00D1534A" w:rsidP="00B25060">
      <w:pPr>
        <w:pStyle w:val="B1"/>
      </w:pPr>
      <w:r>
        <w:t>-</w:t>
      </w:r>
      <w:r>
        <w:tab/>
        <w:t>Format: int</w:t>
      </w:r>
    </w:p>
    <w:p w14:paraId="3542A284" w14:textId="77777777" w:rsidR="00D1534A" w:rsidRPr="001E5592" w:rsidRDefault="00D1534A" w:rsidP="00B25060">
      <w:pPr>
        <w:pStyle w:val="B1"/>
        <w:rPr>
          <w:b/>
          <w:sz w:val="32"/>
          <w:szCs w:val="32"/>
        </w:rPr>
      </w:pPr>
      <w:r w:rsidRPr="00927D6A">
        <w:t>-</w:t>
      </w:r>
      <w:r w:rsidRPr="00927D6A">
        <w:tab/>
        <w:t>Minimum Access Types: Get</w:t>
      </w:r>
    </w:p>
    <w:p w14:paraId="58616AB5"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2C4789E8" w14:textId="77777777" w:rsidR="00D1534A" w:rsidRPr="00927D6A" w:rsidRDefault="00D1534A" w:rsidP="00D1534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r>
        <w:rPr>
          <w:rFonts w:hint="eastAsia"/>
          <w:lang w:eastAsia="ko-KR"/>
        </w:rPr>
        <w:t xml:space="preserve"> </w:t>
      </w:r>
      <w:r w:rsidRPr="0077665D">
        <w:t xml:space="preserve">during </w:t>
      </w:r>
      <w:r>
        <w:rPr>
          <w:rFonts w:cs="Arial"/>
        </w:rPr>
        <w:t xml:space="preserve">ECN-based </w:t>
      </w:r>
      <w:r w:rsidRPr="0077665D">
        <w:rPr>
          <w:rFonts w:cs="Arial"/>
        </w:rPr>
        <w:t>adaptation</w:t>
      </w:r>
      <w:r w:rsidRPr="0077665D">
        <w:t>.</w:t>
      </w:r>
    </w:p>
    <w:p w14:paraId="4F824F30" w14:textId="77777777" w:rsidR="00D1534A" w:rsidRPr="00927D6A" w:rsidRDefault="00D1534A" w:rsidP="00B25060">
      <w:pPr>
        <w:pStyle w:val="B1"/>
      </w:pPr>
      <w:r w:rsidRPr="00927D6A">
        <w:lastRenderedPageBreak/>
        <w:t>-</w:t>
      </w:r>
      <w:r w:rsidRPr="00927D6A">
        <w:tab/>
        <w:t xml:space="preserve">Occurrence: </w:t>
      </w:r>
      <w:r>
        <w:t>ZeroOr</w:t>
      </w:r>
      <w:r w:rsidRPr="00927D6A">
        <w:t>One</w:t>
      </w:r>
    </w:p>
    <w:p w14:paraId="5524D055" w14:textId="77777777" w:rsidR="00D1534A" w:rsidRPr="00927D6A" w:rsidRDefault="00D1534A" w:rsidP="00B25060">
      <w:pPr>
        <w:pStyle w:val="B1"/>
        <w:rPr>
          <w:lang w:eastAsia="ko-KR"/>
        </w:rPr>
      </w:pPr>
      <w:r>
        <w:t>-</w:t>
      </w:r>
      <w:r>
        <w:tab/>
        <w:t xml:space="preserve">Format: </w:t>
      </w:r>
      <w:r>
        <w:rPr>
          <w:rFonts w:hint="eastAsia"/>
          <w:lang w:eastAsia="ko-KR"/>
        </w:rPr>
        <w:t>node</w:t>
      </w:r>
    </w:p>
    <w:p w14:paraId="00593C4D" w14:textId="77777777" w:rsidR="00D1534A" w:rsidRDefault="00D1534A" w:rsidP="00B25060">
      <w:pPr>
        <w:pStyle w:val="B1"/>
        <w:rPr>
          <w:b/>
          <w:sz w:val="32"/>
          <w:szCs w:val="32"/>
          <w:lang w:eastAsia="ko-KR"/>
        </w:rPr>
      </w:pPr>
      <w:r w:rsidRPr="00927D6A">
        <w:t>-</w:t>
      </w:r>
      <w:r w:rsidRPr="00927D6A">
        <w:tab/>
        <w:t>Minimum Access Types: Get</w:t>
      </w:r>
    </w:p>
    <w:p w14:paraId="7A6B0D44"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/ABSOLUTE</w:t>
      </w:r>
    </w:p>
    <w:p w14:paraId="77E8EBDA" w14:textId="77777777" w:rsidR="00D1534A" w:rsidRPr="00927D6A" w:rsidRDefault="00D1534A" w:rsidP="00D1534A">
      <w:pPr>
        <w:tabs>
          <w:tab w:val="left" w:pos="3828"/>
        </w:tabs>
      </w:pPr>
      <w:r w:rsidRPr="0077665D">
        <w:t>This leaf node represents the minimum bit rate (kbps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w:t>
      </w:r>
      <w:r w:rsidRPr="00215644">
        <w:rPr>
          <w:rFonts w:cs="Arial"/>
        </w:rPr>
        <w:t>n</w:t>
      </w:r>
      <w:r w:rsidRPr="00215644">
        <w:t xml:space="preserve">. </w:t>
      </w:r>
    </w:p>
    <w:p w14:paraId="3DAD060D" w14:textId="77777777" w:rsidR="00D1534A" w:rsidRPr="00927D6A" w:rsidRDefault="00D1534A" w:rsidP="00B25060">
      <w:pPr>
        <w:pStyle w:val="B1"/>
      </w:pPr>
      <w:r w:rsidRPr="00927D6A">
        <w:t>-</w:t>
      </w:r>
      <w:r w:rsidRPr="00927D6A">
        <w:tab/>
        <w:t xml:space="preserve">Occurrence: </w:t>
      </w:r>
      <w:r>
        <w:t>ZeroOr</w:t>
      </w:r>
      <w:r w:rsidRPr="00927D6A">
        <w:t>One</w:t>
      </w:r>
    </w:p>
    <w:p w14:paraId="31CE044E" w14:textId="77777777" w:rsidR="00D1534A" w:rsidRPr="00927D6A" w:rsidRDefault="00D1534A" w:rsidP="00B25060">
      <w:pPr>
        <w:pStyle w:val="B1"/>
      </w:pPr>
      <w:r>
        <w:t>-</w:t>
      </w:r>
      <w:r>
        <w:tab/>
        <w:t>Format: float</w:t>
      </w:r>
    </w:p>
    <w:p w14:paraId="4787E72C" w14:textId="77777777" w:rsidR="00D1534A" w:rsidRDefault="00D1534A" w:rsidP="00B25060">
      <w:pPr>
        <w:pStyle w:val="B1"/>
        <w:rPr>
          <w:b/>
          <w:sz w:val="32"/>
          <w:szCs w:val="32"/>
          <w:lang w:eastAsia="ko-KR"/>
        </w:rPr>
      </w:pPr>
      <w:r w:rsidRPr="00927D6A">
        <w:t>-</w:t>
      </w:r>
      <w:r w:rsidRPr="00927D6A">
        <w:tab/>
        <w:t>Minimum Access Types: Get</w:t>
      </w:r>
    </w:p>
    <w:p w14:paraId="43BC5DB9"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/RELATIVE</w:t>
      </w:r>
    </w:p>
    <w:p w14:paraId="2C645AC6" w14:textId="77777777" w:rsidR="00D1534A" w:rsidRPr="00927D6A" w:rsidRDefault="00D1534A" w:rsidP="00D1534A">
      <w:r w:rsidRPr="0077665D">
        <w:t>This leaf node represents the minimum bit rate (</w:t>
      </w:r>
      <w:r w:rsidRPr="002F4737">
        <w:t xml:space="preserve">proportion of the </w:t>
      </w:r>
      <w:r>
        <w:t>bit</w:t>
      </w:r>
      <w:r w:rsidRPr="002F4737">
        <w:t xml:space="preserve"> rate negotiated for the video session</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adaptation</w:t>
      </w:r>
      <w:r w:rsidRPr="0077665D">
        <w:t>.</w:t>
      </w:r>
    </w:p>
    <w:p w14:paraId="20FB2C3B" w14:textId="77777777" w:rsidR="00D1534A" w:rsidRPr="00927D6A" w:rsidRDefault="00D1534A" w:rsidP="00B25060">
      <w:pPr>
        <w:pStyle w:val="B1"/>
      </w:pPr>
      <w:r w:rsidRPr="00927D6A">
        <w:t>-</w:t>
      </w:r>
      <w:r w:rsidRPr="00927D6A">
        <w:tab/>
        <w:t xml:space="preserve">Occurrence: </w:t>
      </w:r>
      <w:r>
        <w:t>ZeroOr</w:t>
      </w:r>
      <w:r w:rsidRPr="00927D6A">
        <w:t>One</w:t>
      </w:r>
    </w:p>
    <w:p w14:paraId="5EDCA627" w14:textId="77777777" w:rsidR="00D1534A" w:rsidRPr="00927D6A" w:rsidRDefault="00D1534A" w:rsidP="00B25060">
      <w:pPr>
        <w:pStyle w:val="B1"/>
      </w:pPr>
      <w:r>
        <w:t>-</w:t>
      </w:r>
      <w:r>
        <w:tab/>
        <w:t>Format: float</w:t>
      </w:r>
    </w:p>
    <w:p w14:paraId="51DF1463" w14:textId="77777777" w:rsidR="00D1534A" w:rsidRPr="00D1534A" w:rsidRDefault="00D1534A" w:rsidP="00B25060">
      <w:pPr>
        <w:pStyle w:val="B1"/>
        <w:rPr>
          <w:b/>
          <w:sz w:val="32"/>
          <w:szCs w:val="32"/>
          <w:lang w:eastAsia="ko-KR"/>
        </w:rPr>
      </w:pPr>
      <w:r w:rsidRPr="00927D6A">
        <w:t>-</w:t>
      </w:r>
      <w:r w:rsidRPr="00927D6A">
        <w:tab/>
        <w:t>Minimum Access Types: Get</w:t>
      </w:r>
    </w:p>
    <w:p w14:paraId="761DFB38"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/RTP_GAP</w:t>
      </w:r>
    </w:p>
    <w:p w14:paraId="773B8AB4" w14:textId="77777777" w:rsidR="0067747C" w:rsidRPr="002F4737" w:rsidRDefault="0067747C" w:rsidP="0067747C">
      <w:pPr>
        <w:rPr>
          <w:lang w:eastAsia="ko-KR"/>
        </w:rPr>
      </w:pPr>
      <w:r w:rsidRPr="002F4737">
        <w:t>This leaf node represents</w:t>
      </w:r>
      <w:r w:rsidRPr="002F4737">
        <w:rPr>
          <w:rFonts w:hint="eastAsia"/>
          <w:lang w:eastAsia="ko-KR"/>
        </w:rPr>
        <w:t xml:space="preserve"> the maximum </w:t>
      </w:r>
      <w:r w:rsidRPr="002F4737">
        <w:rPr>
          <w:lang w:eastAsia="ko-KR"/>
        </w:rPr>
        <w:t>interval</w:t>
      </w:r>
      <w:r w:rsidRPr="002F4737">
        <w:rPr>
          <w:rFonts w:hint="eastAsia"/>
          <w:lang w:eastAsia="ko-KR"/>
        </w:rPr>
        <w:t xml:space="preserve"> </w:t>
      </w:r>
      <w:r w:rsidRPr="002F4737">
        <w:rPr>
          <w:lang w:eastAsia="ko-KR"/>
        </w:rPr>
        <w:t xml:space="preserve">between packets </w:t>
      </w:r>
      <w:r w:rsidRPr="002F4737">
        <w:t>(proportion of the estimated frame period)</w:t>
      </w:r>
      <w:r w:rsidRPr="002F4737">
        <w:rPr>
          <w:rFonts w:hint="eastAsia"/>
          <w:lang w:eastAsia="ko-KR"/>
        </w:rPr>
        <w:t xml:space="preserve"> </w:t>
      </w:r>
      <w:r w:rsidRPr="002F4737">
        <w:rPr>
          <w:lang w:eastAsia="ko-KR"/>
        </w:rPr>
        <w:t xml:space="preserve">tolerated, </w:t>
      </w:r>
      <w:r w:rsidRPr="002F4737">
        <w:rPr>
          <w:rFonts w:hint="eastAsia"/>
          <w:lang w:eastAsia="ko-KR"/>
        </w:rPr>
        <w:t xml:space="preserve">before the receiver declares </w:t>
      </w:r>
      <w:r w:rsidRPr="002F4737">
        <w:t>bursty packet loss or severe congestion condition</w:t>
      </w:r>
      <w:r w:rsidRPr="002F4737">
        <w:rPr>
          <w:lang w:eastAsia="ko-KR"/>
        </w:rPr>
        <w:t>.</w:t>
      </w:r>
    </w:p>
    <w:p w14:paraId="424502DE" w14:textId="77777777" w:rsidR="0067747C" w:rsidRPr="00400430" w:rsidRDefault="0067747C" w:rsidP="0067747C">
      <w:pPr>
        <w:pStyle w:val="B1"/>
      </w:pPr>
      <w:r w:rsidRPr="00400430">
        <w:t>-</w:t>
      </w:r>
      <w:r w:rsidRPr="00400430">
        <w:tab/>
        <w:t>Occurrence: ZeroOrOne</w:t>
      </w:r>
    </w:p>
    <w:p w14:paraId="6C8BD2A4" w14:textId="77777777" w:rsidR="0067747C" w:rsidRPr="00400430" w:rsidRDefault="0067747C" w:rsidP="0067747C">
      <w:pPr>
        <w:pStyle w:val="B1"/>
      </w:pPr>
      <w:r w:rsidRPr="00400430">
        <w:t>-</w:t>
      </w:r>
      <w:r w:rsidRPr="00400430">
        <w:tab/>
        <w:t>Format: float</w:t>
      </w:r>
    </w:p>
    <w:p w14:paraId="4B1CCF2B" w14:textId="77777777" w:rsidR="0067747C" w:rsidRPr="00400430" w:rsidRDefault="0067747C" w:rsidP="0067747C">
      <w:pPr>
        <w:pStyle w:val="B1"/>
      </w:pPr>
      <w:r w:rsidRPr="00400430">
        <w:t>-</w:t>
      </w:r>
      <w:r w:rsidRPr="00400430">
        <w:tab/>
        <w:t>Minimum Access Types: Get</w:t>
      </w:r>
    </w:p>
    <w:p w14:paraId="2B448C8C" w14:textId="77777777" w:rsidR="0067747C" w:rsidRPr="0067747C" w:rsidRDefault="0067747C" w:rsidP="0067747C">
      <w:pPr>
        <w:rPr>
          <w:b/>
          <w:sz w:val="32"/>
          <w:szCs w:val="32"/>
          <w:lang w:val="sv-SE"/>
        </w:rPr>
      </w:pPr>
      <w:r w:rsidRPr="0067747C">
        <w:rPr>
          <w:b/>
          <w:sz w:val="32"/>
          <w:szCs w:val="32"/>
          <w:lang w:val="sv-SE"/>
        </w:rPr>
        <w:t>/</w:t>
      </w:r>
      <w:r w:rsidRPr="0067747C">
        <w:rPr>
          <w:b/>
          <w:i/>
          <w:iCs/>
          <w:sz w:val="32"/>
          <w:szCs w:val="32"/>
          <w:lang w:val="sv-SE"/>
        </w:rPr>
        <w:t>&lt;X&gt;</w:t>
      </w:r>
      <w:r w:rsidRPr="0067747C">
        <w:rPr>
          <w:b/>
          <w:sz w:val="32"/>
          <w:szCs w:val="32"/>
          <w:lang w:val="sv-SE"/>
        </w:rPr>
        <w:t>/Video/INC_FBACK_MIN_INTERVAL</w:t>
      </w:r>
    </w:p>
    <w:p w14:paraId="7FD0AE39"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increased.</w:t>
      </w:r>
    </w:p>
    <w:p w14:paraId="03B8B8F9" w14:textId="77777777" w:rsidR="0067747C" w:rsidRPr="0077665D" w:rsidRDefault="0067747C" w:rsidP="0067747C">
      <w:pPr>
        <w:pStyle w:val="B1"/>
      </w:pPr>
      <w:r w:rsidRPr="0077665D">
        <w:t>-</w:t>
      </w:r>
      <w:r w:rsidRPr="0077665D">
        <w:tab/>
        <w:t>Occurrence: ZeroOrOne</w:t>
      </w:r>
    </w:p>
    <w:p w14:paraId="609CCA19" w14:textId="77777777" w:rsidR="0067747C" w:rsidRPr="0077665D" w:rsidRDefault="0067747C" w:rsidP="0067747C">
      <w:pPr>
        <w:pStyle w:val="B1"/>
      </w:pPr>
      <w:r w:rsidRPr="0077665D">
        <w:t>-</w:t>
      </w:r>
      <w:r w:rsidRPr="0077665D">
        <w:tab/>
        <w:t>Format: int</w:t>
      </w:r>
    </w:p>
    <w:p w14:paraId="7A021046" w14:textId="77777777" w:rsidR="0067747C" w:rsidRPr="0077665D" w:rsidRDefault="0067747C" w:rsidP="0067747C">
      <w:pPr>
        <w:pStyle w:val="B1"/>
        <w:rPr>
          <w:b/>
          <w:bCs/>
        </w:rPr>
      </w:pPr>
      <w:r w:rsidRPr="0077665D">
        <w:t>-</w:t>
      </w:r>
      <w:r w:rsidRPr="0077665D">
        <w:tab/>
        <w:t>Minimum Access Types: Get</w:t>
      </w:r>
    </w:p>
    <w:p w14:paraId="3C373C8D"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/DEC_FBACK_MIN_INTERVAL</w:t>
      </w:r>
    </w:p>
    <w:p w14:paraId="2E1AAF16"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decreased.</w:t>
      </w:r>
    </w:p>
    <w:p w14:paraId="50BBABDE" w14:textId="77777777" w:rsidR="0067747C" w:rsidRPr="0077665D" w:rsidRDefault="0067747C" w:rsidP="0067747C">
      <w:pPr>
        <w:pStyle w:val="B1"/>
      </w:pPr>
      <w:r w:rsidRPr="0077665D">
        <w:t>-</w:t>
      </w:r>
      <w:r w:rsidRPr="0077665D">
        <w:tab/>
        <w:t>Occurrence: ZeroOrOne</w:t>
      </w:r>
    </w:p>
    <w:p w14:paraId="4ABD4B6C" w14:textId="77777777" w:rsidR="0067747C" w:rsidRPr="0077665D" w:rsidRDefault="0067747C" w:rsidP="0067747C">
      <w:pPr>
        <w:pStyle w:val="B1"/>
      </w:pPr>
      <w:r w:rsidRPr="0077665D">
        <w:t>-</w:t>
      </w:r>
      <w:r w:rsidRPr="0077665D">
        <w:tab/>
        <w:t>Format: int</w:t>
      </w:r>
    </w:p>
    <w:p w14:paraId="5B035E07" w14:textId="77777777" w:rsidR="0067747C" w:rsidRPr="0077665D" w:rsidRDefault="0067747C" w:rsidP="0067747C">
      <w:pPr>
        <w:pStyle w:val="B1"/>
      </w:pPr>
      <w:r w:rsidRPr="0077665D">
        <w:t>-</w:t>
      </w:r>
      <w:r w:rsidRPr="0077665D">
        <w:tab/>
        <w:t>Minimum Access Types: Get</w:t>
      </w:r>
    </w:p>
    <w:p w14:paraId="2B3B0CAF"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/TP_DURATION_HI</w:t>
      </w:r>
    </w:p>
    <w:p w14:paraId="13625CC2" w14:textId="77777777" w:rsidR="0067747C" w:rsidRPr="0077665D" w:rsidRDefault="0067747C" w:rsidP="0067747C">
      <w:pPr>
        <w:rPr>
          <w:lang w:eastAsia="ko-KR"/>
        </w:rPr>
      </w:pPr>
      <w:r w:rsidRPr="0077665D">
        <w:lastRenderedPageBreak/>
        <w:t>This leaf node represents</w:t>
      </w:r>
      <w:r w:rsidRPr="0077665D">
        <w:rPr>
          <w:rFonts w:hint="eastAsia"/>
          <w:lang w:eastAsia="ko-KR"/>
        </w:rPr>
        <w:t xml:space="preserve"> the </w:t>
      </w:r>
      <w:r w:rsidRPr="0077665D">
        <w:rPr>
          <w:rFonts w:cs="Arial"/>
        </w:rPr>
        <w:t>duration (ms) of sliding window over which the interval between packet arrival and playout is observed</w:t>
      </w:r>
      <w:r>
        <w:rPr>
          <w:rFonts w:cs="Arial"/>
        </w:rPr>
        <w:t>. T</w:t>
      </w:r>
      <w:r w:rsidRPr="0077665D">
        <w:rPr>
          <w:rFonts w:cs="Arial"/>
        </w:rPr>
        <w:t xml:space="preserve">he </w:t>
      </w:r>
      <w:r>
        <w:rPr>
          <w:rFonts w:cs="Arial"/>
        </w:rPr>
        <w:t xml:space="preserve">computed </w:t>
      </w:r>
      <w:r w:rsidRPr="0077665D">
        <w:rPr>
          <w:rFonts w:cs="Arial"/>
        </w:rPr>
        <w:t xml:space="preserve">value </w:t>
      </w:r>
      <w:r>
        <w:rPr>
          <w:rFonts w:cs="Arial"/>
        </w:rPr>
        <w:t xml:space="preserve">is compared </w:t>
      </w:r>
      <w:r w:rsidRPr="0077665D">
        <w:rPr>
          <w:rFonts w:cs="Arial"/>
        </w:rPr>
        <w:t>with TARGET_PLAYOUT_MARGIN_HI.</w:t>
      </w:r>
    </w:p>
    <w:p w14:paraId="3F8D4762" w14:textId="77777777" w:rsidR="0067747C" w:rsidRPr="0077665D" w:rsidRDefault="0067747C" w:rsidP="0067747C">
      <w:pPr>
        <w:pStyle w:val="B1"/>
      </w:pPr>
      <w:r w:rsidRPr="0077665D">
        <w:t>-</w:t>
      </w:r>
      <w:r w:rsidRPr="0077665D">
        <w:tab/>
        <w:t>Occurrence: ZeroOrOne</w:t>
      </w:r>
    </w:p>
    <w:p w14:paraId="29F84A54" w14:textId="77777777" w:rsidR="0067747C" w:rsidRPr="0077665D" w:rsidRDefault="0067747C" w:rsidP="0067747C">
      <w:pPr>
        <w:pStyle w:val="B1"/>
      </w:pPr>
      <w:r w:rsidRPr="0077665D">
        <w:t>-</w:t>
      </w:r>
      <w:r w:rsidRPr="0077665D">
        <w:tab/>
        <w:t>Format: int</w:t>
      </w:r>
    </w:p>
    <w:p w14:paraId="3548362F" w14:textId="77777777" w:rsidR="0067747C" w:rsidRPr="0077665D" w:rsidRDefault="0067747C" w:rsidP="0067747C">
      <w:pPr>
        <w:pStyle w:val="B1"/>
      </w:pPr>
      <w:r w:rsidRPr="0077665D">
        <w:t>-</w:t>
      </w:r>
      <w:r w:rsidRPr="0077665D">
        <w:tab/>
        <w:t>Minimum Access Types: Get</w:t>
      </w:r>
    </w:p>
    <w:p w14:paraId="2E536F5C" w14:textId="77777777" w:rsidR="0095769A" w:rsidRPr="0072324C" w:rsidRDefault="0095769A" w:rsidP="0095769A">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/TP_DURATION_MIN</w:t>
      </w:r>
    </w:p>
    <w:p w14:paraId="51E3DE6F"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d</w:t>
      </w:r>
      <w:r w:rsidRPr="0077665D">
        <w:rPr>
          <w:rFonts w:cs="Arial"/>
        </w:rPr>
        <w:t>uration (ms) of sliding window over which the interval between packet arrival and playout is observed</w:t>
      </w:r>
      <w:r>
        <w:rPr>
          <w:rFonts w:cs="Arial"/>
        </w:rPr>
        <w:t xml:space="preserve">. The computed value is </w:t>
      </w:r>
      <w:r w:rsidRPr="0077665D">
        <w:rPr>
          <w:rFonts w:cs="Arial"/>
        </w:rPr>
        <w:t>compare</w:t>
      </w:r>
      <w:r>
        <w:rPr>
          <w:rFonts w:cs="Arial"/>
        </w:rPr>
        <w:t>d</w:t>
      </w:r>
      <w:r w:rsidRPr="0077665D">
        <w:rPr>
          <w:rFonts w:cs="Arial"/>
        </w:rPr>
        <w:t xml:space="preserve"> with TARGET_PLAYOUT_MARGIN_MIN.</w:t>
      </w:r>
    </w:p>
    <w:p w14:paraId="2DD92324" w14:textId="77777777" w:rsidR="0067747C" w:rsidRPr="0077665D" w:rsidRDefault="0067747C" w:rsidP="0067747C">
      <w:pPr>
        <w:pStyle w:val="B1"/>
      </w:pPr>
      <w:r w:rsidRPr="0077665D">
        <w:t>-</w:t>
      </w:r>
      <w:r w:rsidRPr="0077665D">
        <w:tab/>
        <w:t>Occurrence: ZeroOrOne</w:t>
      </w:r>
    </w:p>
    <w:p w14:paraId="7E25D53F" w14:textId="77777777" w:rsidR="0067747C" w:rsidRPr="0077665D" w:rsidRDefault="0067747C" w:rsidP="0067747C">
      <w:pPr>
        <w:pStyle w:val="B1"/>
      </w:pPr>
      <w:r w:rsidRPr="0077665D">
        <w:t>-</w:t>
      </w:r>
      <w:r w:rsidRPr="0077665D">
        <w:tab/>
        <w:t>Format: int</w:t>
      </w:r>
    </w:p>
    <w:p w14:paraId="0C72C26F" w14:textId="77777777" w:rsidR="0067747C" w:rsidRPr="0077665D" w:rsidRDefault="0067747C" w:rsidP="0067747C">
      <w:pPr>
        <w:pStyle w:val="B1"/>
      </w:pPr>
      <w:r w:rsidRPr="0077665D">
        <w:t>-</w:t>
      </w:r>
      <w:r w:rsidRPr="0077665D">
        <w:tab/>
        <w:t>Minimum Access Types: Get</w:t>
      </w:r>
    </w:p>
    <w:p w14:paraId="2999C935"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/TARGET_PLAYOUT_MARGIN_HI</w:t>
      </w:r>
    </w:p>
    <w:p w14:paraId="0BC8C887" w14:textId="77777777" w:rsidR="0067747C" w:rsidRPr="0077665D" w:rsidRDefault="0067747C" w:rsidP="0067747C">
      <w:r w:rsidRPr="0077665D">
        <w:t>This leaf node represents</w:t>
      </w:r>
      <w:r w:rsidRPr="0077665D">
        <w:rPr>
          <w:rFonts w:hint="eastAsia"/>
          <w:lang w:eastAsia="ko-KR"/>
        </w:rPr>
        <w:t xml:space="preserve"> the</w:t>
      </w:r>
      <w:r w:rsidRPr="0077665D">
        <w:rPr>
          <w:lang w:eastAsia="ko-KR"/>
        </w:rPr>
        <w:t xml:space="preserve"> u</w:t>
      </w:r>
      <w:r w:rsidRPr="0077665D">
        <w:rPr>
          <w:rFonts w:cs="Arial"/>
        </w:rPr>
        <w:t>pper threshold of the interval (ms) between packet arrival and its properly scheduled playout.</w:t>
      </w:r>
    </w:p>
    <w:p w14:paraId="30C1A774" w14:textId="77777777" w:rsidR="0067747C" w:rsidRPr="0077665D" w:rsidRDefault="0067747C" w:rsidP="0067747C">
      <w:pPr>
        <w:pStyle w:val="B1"/>
      </w:pPr>
      <w:r w:rsidRPr="0077665D">
        <w:t>-</w:t>
      </w:r>
      <w:r w:rsidRPr="0077665D">
        <w:tab/>
        <w:t>Occurrence: ZeroOrOne</w:t>
      </w:r>
    </w:p>
    <w:p w14:paraId="1041E0C4" w14:textId="77777777" w:rsidR="0067747C" w:rsidRPr="0077665D" w:rsidRDefault="0067747C" w:rsidP="0067747C">
      <w:pPr>
        <w:pStyle w:val="B1"/>
      </w:pPr>
      <w:r w:rsidRPr="0077665D">
        <w:t>-</w:t>
      </w:r>
      <w:r w:rsidRPr="0077665D">
        <w:tab/>
        <w:t>Format: int</w:t>
      </w:r>
    </w:p>
    <w:p w14:paraId="4A586797" w14:textId="77777777" w:rsidR="0067747C" w:rsidRPr="0077665D" w:rsidRDefault="0067747C" w:rsidP="0067747C">
      <w:pPr>
        <w:pStyle w:val="B1"/>
      </w:pPr>
      <w:r w:rsidRPr="0077665D">
        <w:t>-</w:t>
      </w:r>
      <w:r w:rsidRPr="0077665D">
        <w:tab/>
        <w:t>Minimum Access Types: Get</w:t>
      </w:r>
    </w:p>
    <w:p w14:paraId="3C8AE206"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/TARGET_PLAYOUT_MARGIN_MIN</w:t>
      </w:r>
    </w:p>
    <w:p w14:paraId="370DD5A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lower threshold of the</w:t>
      </w:r>
      <w:r w:rsidRPr="0077665D">
        <w:rPr>
          <w:rFonts w:cs="Arial"/>
        </w:rPr>
        <w:t xml:space="preserve"> interval (ms) between packet arrival and its properly scheduled playout.</w:t>
      </w:r>
    </w:p>
    <w:p w14:paraId="28CB0AFE" w14:textId="77777777" w:rsidR="0067747C" w:rsidRPr="0077665D" w:rsidRDefault="0067747C" w:rsidP="0067747C">
      <w:pPr>
        <w:pStyle w:val="B1"/>
      </w:pPr>
      <w:r w:rsidRPr="0077665D">
        <w:t>-</w:t>
      </w:r>
      <w:r w:rsidRPr="0077665D">
        <w:tab/>
        <w:t>Occurrence: ZeroOrOne</w:t>
      </w:r>
    </w:p>
    <w:p w14:paraId="10716E25" w14:textId="77777777" w:rsidR="0067747C" w:rsidRPr="0077665D" w:rsidRDefault="0067747C" w:rsidP="0067747C">
      <w:pPr>
        <w:pStyle w:val="B1"/>
      </w:pPr>
      <w:r w:rsidRPr="0077665D">
        <w:t>-</w:t>
      </w:r>
      <w:r w:rsidRPr="0077665D">
        <w:tab/>
        <w:t>Format: int</w:t>
      </w:r>
    </w:p>
    <w:p w14:paraId="6A9B39EF" w14:textId="77777777" w:rsidR="0067747C" w:rsidRPr="0077665D" w:rsidRDefault="0067747C" w:rsidP="0067747C">
      <w:pPr>
        <w:pStyle w:val="B1"/>
      </w:pPr>
      <w:r w:rsidRPr="0077665D">
        <w:t>-</w:t>
      </w:r>
      <w:r w:rsidRPr="0077665D">
        <w:tab/>
        <w:t>Minimum Access Types: Get</w:t>
      </w:r>
    </w:p>
    <w:p w14:paraId="600A8460"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/RAMP_UP_RATE</w:t>
      </w:r>
    </w:p>
    <w:p w14:paraId="0E854F10"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at</w:t>
      </w:r>
      <w:r w:rsidRPr="0077665D">
        <w:t xml:space="preserve"> which </w:t>
      </w:r>
      <w:r w:rsidRPr="0077665D">
        <w:rPr>
          <w:rFonts w:hint="eastAsia"/>
          <w:lang w:eastAsia="ko-KR"/>
        </w:rPr>
        <w:t xml:space="preserve">video </w:t>
      </w:r>
      <w:r w:rsidRPr="0077665D">
        <w:t xml:space="preserve">encoder should increase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2B36D9C7" w14:textId="77777777" w:rsidR="0067747C" w:rsidRPr="0077665D" w:rsidRDefault="0067747C" w:rsidP="0067747C">
      <w:pPr>
        <w:pStyle w:val="B1"/>
      </w:pPr>
      <w:r w:rsidRPr="0077665D">
        <w:t>-</w:t>
      </w:r>
      <w:r w:rsidRPr="0077665D">
        <w:tab/>
        <w:t>Occurrence: ZeroOrOne</w:t>
      </w:r>
    </w:p>
    <w:p w14:paraId="724D6D46" w14:textId="77777777" w:rsidR="0067747C" w:rsidRPr="0077665D" w:rsidRDefault="0067747C" w:rsidP="0067747C">
      <w:pPr>
        <w:pStyle w:val="B1"/>
      </w:pPr>
      <w:r w:rsidRPr="0077665D">
        <w:t>-</w:t>
      </w:r>
      <w:r w:rsidRPr="0077665D">
        <w:tab/>
        <w:t>Format: float</w:t>
      </w:r>
    </w:p>
    <w:p w14:paraId="1F66094C" w14:textId="77777777" w:rsidR="0067747C" w:rsidRPr="0077665D" w:rsidRDefault="0067747C" w:rsidP="0067747C">
      <w:pPr>
        <w:pStyle w:val="B1"/>
      </w:pPr>
      <w:r w:rsidRPr="0077665D">
        <w:t>-</w:t>
      </w:r>
      <w:r w:rsidRPr="0077665D">
        <w:tab/>
        <w:t>Minimum Access Types: Get</w:t>
      </w:r>
    </w:p>
    <w:p w14:paraId="287F6D9F"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/RAMP_DOWN_RATE</w:t>
      </w:r>
    </w:p>
    <w:p w14:paraId="3B9D2B67"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 xml:space="preserve">at </w:t>
      </w:r>
      <w:r w:rsidRPr="0077665D">
        <w:t xml:space="preserve">which </w:t>
      </w:r>
      <w:r w:rsidRPr="0077665D">
        <w:rPr>
          <w:rFonts w:hint="eastAsia"/>
          <w:lang w:eastAsia="ko-KR"/>
        </w:rPr>
        <w:t xml:space="preserve">video </w:t>
      </w:r>
      <w:r w:rsidRPr="0077665D">
        <w:t xml:space="preserve">encoder should decrease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1796E291" w14:textId="77777777" w:rsidR="0067747C" w:rsidRPr="0077665D" w:rsidRDefault="0067747C" w:rsidP="0067747C">
      <w:pPr>
        <w:pStyle w:val="B1"/>
      </w:pPr>
      <w:r w:rsidRPr="0077665D">
        <w:t>-</w:t>
      </w:r>
      <w:r w:rsidRPr="0077665D">
        <w:tab/>
        <w:t>Occurrence: ZeroOrOne</w:t>
      </w:r>
    </w:p>
    <w:p w14:paraId="127E877B" w14:textId="77777777" w:rsidR="0067747C" w:rsidRPr="0077665D" w:rsidRDefault="0067747C" w:rsidP="0067747C">
      <w:pPr>
        <w:pStyle w:val="B1"/>
      </w:pPr>
      <w:r w:rsidRPr="0077665D">
        <w:t>-</w:t>
      </w:r>
      <w:r w:rsidRPr="0077665D">
        <w:tab/>
        <w:t>Format: float</w:t>
      </w:r>
    </w:p>
    <w:p w14:paraId="1B203302" w14:textId="77777777" w:rsidR="0067747C" w:rsidRPr="0077665D" w:rsidRDefault="0067747C" w:rsidP="0067747C">
      <w:pPr>
        <w:pStyle w:val="B1"/>
      </w:pPr>
      <w:r w:rsidRPr="0077665D">
        <w:t>-</w:t>
      </w:r>
      <w:r w:rsidRPr="0077665D">
        <w:tab/>
        <w:t>Minimum Access Types: Get</w:t>
      </w:r>
    </w:p>
    <w:p w14:paraId="3D51857B" w14:textId="77777777" w:rsidR="00662E14" w:rsidRPr="00FA4A54" w:rsidRDefault="00662E14" w:rsidP="00662E14">
      <w:pPr>
        <w:rPr>
          <w:b/>
          <w:sz w:val="32"/>
          <w:szCs w:val="32"/>
        </w:rPr>
      </w:pPr>
      <w:r w:rsidRPr="00FA4A54">
        <w:rPr>
          <w:b/>
          <w:sz w:val="32"/>
          <w:szCs w:val="32"/>
        </w:rPr>
        <w:lastRenderedPageBreak/>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/DECONGEST_TIME</w:t>
      </w:r>
    </w:p>
    <w:p w14:paraId="7B7A8A89"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rFonts w:cs="Arial"/>
          <w:lang w:val="en-US" w:eastAsia="ko-KR"/>
        </w:rPr>
        <w:t>the time (ms) the receiver should command the sender to spend in decongesting the transmission path, before attempting to transmit at the sustainable rate of the path.</w:t>
      </w:r>
    </w:p>
    <w:p w14:paraId="27219538" w14:textId="77777777" w:rsidR="0067747C" w:rsidRPr="0077665D" w:rsidRDefault="0067747C" w:rsidP="0067747C">
      <w:pPr>
        <w:pStyle w:val="B1"/>
      </w:pPr>
      <w:r w:rsidRPr="0077665D">
        <w:t>-</w:t>
      </w:r>
      <w:r w:rsidRPr="0077665D">
        <w:tab/>
        <w:t>Occurrence: ZeroOrOne</w:t>
      </w:r>
    </w:p>
    <w:p w14:paraId="4E664B1A" w14:textId="77777777" w:rsidR="0067747C" w:rsidRPr="0077665D" w:rsidRDefault="0067747C" w:rsidP="0067747C">
      <w:pPr>
        <w:pStyle w:val="B1"/>
      </w:pPr>
      <w:r w:rsidRPr="0077665D">
        <w:t>-</w:t>
      </w:r>
      <w:r w:rsidRPr="0077665D">
        <w:tab/>
        <w:t>Format: int</w:t>
      </w:r>
    </w:p>
    <w:p w14:paraId="455C0268" w14:textId="77777777" w:rsidR="0067747C" w:rsidRPr="0077665D" w:rsidRDefault="0067747C" w:rsidP="0067747C">
      <w:pPr>
        <w:pStyle w:val="B1"/>
      </w:pPr>
      <w:r w:rsidRPr="0077665D">
        <w:t>-</w:t>
      </w:r>
      <w:r w:rsidRPr="0077665D">
        <w:tab/>
        <w:t>Minimum Access Types: Get</w:t>
      </w:r>
    </w:p>
    <w:p w14:paraId="75D52113" w14:textId="77777777" w:rsidR="00662E14" w:rsidRPr="0072324C" w:rsidRDefault="00662E14" w:rsidP="00662E14">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/HOLD_DROP_END</w:t>
      </w:r>
    </w:p>
    <w:p w14:paraId="0C62D92E"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lang w:eastAsia="ko-KR"/>
        </w:rPr>
        <w:t xml:space="preserve">a </w:t>
      </w:r>
      <w:r w:rsidRPr="0077665D">
        <w:rPr>
          <w:rFonts w:cs="Arial"/>
        </w:rPr>
        <w:t>t</w:t>
      </w:r>
      <w:r>
        <w:rPr>
          <w:rFonts w:cs="Arial"/>
        </w:rPr>
        <w:t>ri</w:t>
      </w:r>
      <w:r w:rsidRPr="0077665D">
        <w:rPr>
          <w:rFonts w:cs="Arial"/>
        </w:rPr>
        <w:t xml:space="preserve">-valued parameter that controls how the sender should behave in case video quality cannot meet the requirements set in BIT_RATE, FRAME_RATE, </w:t>
      </w:r>
      <w:r>
        <w:rPr>
          <w:rFonts w:cs="Arial"/>
        </w:rPr>
        <w:t xml:space="preserve">or </w:t>
      </w:r>
      <w:r w:rsidRPr="0077665D">
        <w:rPr>
          <w:rFonts w:cs="Arial"/>
        </w:rPr>
        <w:t>QP</w:t>
      </w:r>
      <w:r>
        <w:rPr>
          <w:rFonts w:cs="Arial"/>
        </w:rPr>
        <w:t>.</w:t>
      </w:r>
    </w:p>
    <w:p w14:paraId="4732762E" w14:textId="77777777" w:rsidR="0067747C" w:rsidRPr="0077665D" w:rsidRDefault="0067747C" w:rsidP="0067747C">
      <w:pPr>
        <w:pStyle w:val="B1"/>
      </w:pPr>
      <w:r w:rsidRPr="0077665D">
        <w:t>-</w:t>
      </w:r>
      <w:r w:rsidRPr="0077665D">
        <w:tab/>
        <w:t>Occurrence: ZeroOrOne</w:t>
      </w:r>
    </w:p>
    <w:p w14:paraId="75EC8C96" w14:textId="77777777" w:rsidR="0067747C" w:rsidRPr="0077665D" w:rsidRDefault="0067747C" w:rsidP="0067747C">
      <w:pPr>
        <w:pStyle w:val="B1"/>
      </w:pPr>
      <w:r w:rsidRPr="0077665D">
        <w:t>-</w:t>
      </w:r>
      <w:r w:rsidRPr="0077665D">
        <w:tab/>
        <w:t>Format: int</w:t>
      </w:r>
    </w:p>
    <w:p w14:paraId="0EDA5A72" w14:textId="77777777" w:rsidR="0067747C" w:rsidRPr="0077665D" w:rsidRDefault="0067747C" w:rsidP="0067747C">
      <w:pPr>
        <w:pStyle w:val="B1"/>
      </w:pPr>
      <w:r w:rsidRPr="0077665D">
        <w:t>-</w:t>
      </w:r>
      <w:r w:rsidRPr="0077665D">
        <w:tab/>
        <w:t>Minimum Access Types: Get</w:t>
      </w:r>
    </w:p>
    <w:p w14:paraId="69CC75F1" w14:textId="77777777" w:rsidR="0067747C" w:rsidRPr="0077665D" w:rsidRDefault="0067747C" w:rsidP="0067747C">
      <w:pPr>
        <w:pStyle w:val="B1"/>
      </w:pPr>
      <w:r w:rsidRPr="0077665D">
        <w:t>-</w:t>
      </w:r>
      <w:r w:rsidRPr="0077665D">
        <w:tab/>
        <w:t>Values: 0, 1, 2</w:t>
      </w:r>
    </w:p>
    <w:p w14:paraId="63D59709"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/INITIAL_CODEC_RATE</w:t>
      </w:r>
    </w:p>
    <w:p w14:paraId="1410111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initial bit rate (</w:t>
      </w:r>
      <w:r>
        <w:rPr>
          <w:rFonts w:cs="Arial"/>
        </w:rPr>
        <w:t>proportion</w:t>
      </w:r>
      <w:r w:rsidRPr="0077665D">
        <w:rPr>
          <w:rFonts w:cs="Arial"/>
        </w:rPr>
        <w:t xml:space="preserve"> of </w:t>
      </w:r>
      <w:r>
        <w:rPr>
          <w:rFonts w:cs="Arial"/>
        </w:rPr>
        <w:t xml:space="preserve">the </w:t>
      </w:r>
      <w:r w:rsidRPr="0077665D">
        <w:rPr>
          <w:rFonts w:cs="Arial"/>
        </w:rPr>
        <w:t>bit rate negotiated for the video session) that the sender should begin encoding video at.</w:t>
      </w:r>
    </w:p>
    <w:p w14:paraId="476D14AC" w14:textId="77777777" w:rsidR="0067747C" w:rsidRPr="0077665D" w:rsidRDefault="0067747C" w:rsidP="0067747C">
      <w:pPr>
        <w:pStyle w:val="B1"/>
      </w:pPr>
      <w:r w:rsidRPr="0077665D">
        <w:t>-</w:t>
      </w:r>
      <w:r w:rsidRPr="0077665D">
        <w:tab/>
        <w:t>Occurrence: ZeroOrOne</w:t>
      </w:r>
    </w:p>
    <w:p w14:paraId="3EBED87C" w14:textId="77777777" w:rsidR="0067747C" w:rsidRPr="0077665D" w:rsidRDefault="0067747C" w:rsidP="0067747C">
      <w:pPr>
        <w:pStyle w:val="B1"/>
      </w:pPr>
      <w:r w:rsidRPr="0077665D">
        <w:t>-</w:t>
      </w:r>
      <w:r w:rsidRPr="0077665D">
        <w:tab/>
        <w:t>Format: float</w:t>
      </w:r>
    </w:p>
    <w:p w14:paraId="3A83EA42" w14:textId="77777777" w:rsidR="0067747C" w:rsidRPr="0077665D" w:rsidRDefault="0067747C" w:rsidP="0067747C">
      <w:pPr>
        <w:pStyle w:val="B1"/>
      </w:pPr>
      <w:r w:rsidRPr="0077665D">
        <w:t>-</w:t>
      </w:r>
      <w:r w:rsidRPr="0077665D">
        <w:tab/>
        <w:t>Minimum Access Types: Get</w:t>
      </w:r>
    </w:p>
    <w:p w14:paraId="71BEBE50" w14:textId="77777777" w:rsidR="0067747C" w:rsidRPr="0077665D" w:rsidRDefault="0067747C" w:rsidP="0067747C">
      <w:pPr>
        <w:pStyle w:val="B1"/>
      </w:pPr>
      <w:r w:rsidRPr="0077665D">
        <w:t>-</w:t>
      </w:r>
      <w:r w:rsidRPr="0077665D">
        <w:tab/>
        <w:t>Values: 0 ~ 100</w:t>
      </w:r>
      <w:r>
        <w:t xml:space="preserve"> %</w:t>
      </w:r>
    </w:p>
    <w:p w14:paraId="3D98092F"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/X_PERCENTILE</w:t>
      </w:r>
    </w:p>
    <w:p w14:paraId="0CA52F50"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percentile point of packet arrival distribution used with the TARGET_PLAYOUT_MARGIN parameters.</w:t>
      </w:r>
    </w:p>
    <w:p w14:paraId="3814BE5E" w14:textId="77777777" w:rsidR="0067747C" w:rsidRPr="0077665D" w:rsidRDefault="0067747C" w:rsidP="0067747C">
      <w:pPr>
        <w:pStyle w:val="B1"/>
      </w:pPr>
      <w:r w:rsidRPr="0077665D">
        <w:t>-</w:t>
      </w:r>
      <w:r w:rsidRPr="0077665D">
        <w:tab/>
        <w:t>Occurrence: ZeroOrOne</w:t>
      </w:r>
    </w:p>
    <w:p w14:paraId="0ED7FFBB" w14:textId="77777777" w:rsidR="0067747C" w:rsidRPr="0077665D" w:rsidRDefault="0067747C" w:rsidP="0067747C">
      <w:pPr>
        <w:pStyle w:val="B1"/>
      </w:pPr>
      <w:r w:rsidRPr="0077665D">
        <w:t>-</w:t>
      </w:r>
      <w:r w:rsidRPr="0077665D">
        <w:tab/>
        <w:t>Format: float</w:t>
      </w:r>
    </w:p>
    <w:p w14:paraId="0F7A6BC6" w14:textId="77777777" w:rsidR="0067747C" w:rsidRDefault="0067747C" w:rsidP="0067747C">
      <w:pPr>
        <w:pStyle w:val="B1"/>
      </w:pPr>
      <w:r w:rsidRPr="0077665D">
        <w:t>-</w:t>
      </w:r>
      <w:r w:rsidRPr="0077665D">
        <w:tab/>
        <w:t>Minimum Access Types: Get</w:t>
      </w:r>
    </w:p>
    <w:p w14:paraId="66853F4D" w14:textId="77777777" w:rsidR="0067747C" w:rsidRPr="002F4737" w:rsidRDefault="0067747C" w:rsidP="0067747C">
      <w:pPr>
        <w:pStyle w:val="B1"/>
      </w:pPr>
      <w:r w:rsidRPr="002F4737">
        <w:t>-</w:t>
      </w:r>
      <w:r w:rsidRPr="002F4737">
        <w:tab/>
        <w:t>Values: 0 ~ 100</w:t>
      </w:r>
      <w:r>
        <w:t xml:space="preserve"> %</w:t>
      </w:r>
    </w:p>
    <w:p w14:paraId="20DA6BE7"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/Ext</w:t>
      </w:r>
    </w:p>
    <w:p w14:paraId="766A4B37"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6D47610" w14:textId="77777777" w:rsidR="0067747C" w:rsidRPr="0077665D" w:rsidRDefault="0067747C" w:rsidP="0067747C">
      <w:pPr>
        <w:pStyle w:val="B1"/>
      </w:pPr>
      <w:r w:rsidRPr="0077665D">
        <w:t>-</w:t>
      </w:r>
      <w:r w:rsidRPr="0077665D">
        <w:tab/>
        <w:t>Occurrence: ZeroOrOne</w:t>
      </w:r>
    </w:p>
    <w:p w14:paraId="7FC23207" w14:textId="77777777" w:rsidR="0067747C" w:rsidRPr="0077665D" w:rsidRDefault="0067747C" w:rsidP="0067747C">
      <w:pPr>
        <w:pStyle w:val="B1"/>
      </w:pPr>
      <w:r w:rsidRPr="0077665D">
        <w:t>-</w:t>
      </w:r>
      <w:r w:rsidRPr="0077665D">
        <w:tab/>
        <w:t>Format: node</w:t>
      </w:r>
    </w:p>
    <w:p w14:paraId="58063E29" w14:textId="77777777" w:rsidR="0067747C" w:rsidRPr="0077665D" w:rsidRDefault="0067747C" w:rsidP="0067747C">
      <w:pPr>
        <w:pStyle w:val="B1"/>
        <w:rPr>
          <w:b/>
          <w:bCs/>
        </w:rPr>
      </w:pPr>
      <w:r w:rsidRPr="0077665D">
        <w:t>-</w:t>
      </w:r>
      <w:r w:rsidRPr="0077665D">
        <w:tab/>
        <w:t>Minimum Access Types: Get</w:t>
      </w:r>
    </w:p>
    <w:p w14:paraId="028BA269" w14:textId="77777777" w:rsidR="0067747C" w:rsidRPr="00FA4A54" w:rsidRDefault="0067747C" w:rsidP="0067747C">
      <w:pPr>
        <w:rPr>
          <w:b/>
          <w:sz w:val="32"/>
          <w:szCs w:val="32"/>
        </w:rPr>
      </w:pPr>
      <w:r w:rsidRPr="00FA4A54">
        <w:rPr>
          <w:b/>
          <w:sz w:val="32"/>
          <w:szCs w:val="32"/>
        </w:rPr>
        <w:t>/</w:t>
      </w:r>
      <w:r w:rsidRPr="00FA4A54">
        <w:rPr>
          <w:b/>
          <w:i/>
          <w:iCs/>
          <w:sz w:val="32"/>
          <w:szCs w:val="32"/>
        </w:rPr>
        <w:t>&lt;X&gt;</w:t>
      </w:r>
      <w:r w:rsidRPr="00FA4A54">
        <w:rPr>
          <w:b/>
          <w:sz w:val="32"/>
          <w:szCs w:val="32"/>
        </w:rPr>
        <w:t>/Ext</w:t>
      </w:r>
    </w:p>
    <w:p w14:paraId="41E23EC2" w14:textId="77777777" w:rsidR="0067747C" w:rsidRPr="0077665D" w:rsidRDefault="0067747C" w:rsidP="0067747C">
      <w:r w:rsidRPr="0077665D">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8E5D31" w14:textId="77777777" w:rsidR="0067747C" w:rsidRPr="0077665D" w:rsidRDefault="0067747C" w:rsidP="0067747C">
      <w:pPr>
        <w:pStyle w:val="B1"/>
      </w:pPr>
      <w:r w:rsidRPr="0077665D">
        <w:t>-</w:t>
      </w:r>
      <w:r w:rsidRPr="0077665D">
        <w:tab/>
        <w:t>Occurrence: ZeroOrOne</w:t>
      </w:r>
    </w:p>
    <w:p w14:paraId="3399DA92" w14:textId="77777777" w:rsidR="0067747C" w:rsidRPr="0077665D" w:rsidRDefault="0067747C" w:rsidP="0067747C">
      <w:pPr>
        <w:pStyle w:val="B1"/>
      </w:pPr>
      <w:r w:rsidRPr="0077665D">
        <w:t>-</w:t>
      </w:r>
      <w:r w:rsidRPr="0077665D">
        <w:tab/>
        <w:t>Format: node</w:t>
      </w:r>
    </w:p>
    <w:p w14:paraId="3062EE9A" w14:textId="77777777" w:rsidR="0067747C" w:rsidRDefault="0067747C" w:rsidP="0067747C">
      <w:pPr>
        <w:pStyle w:val="B1"/>
      </w:pPr>
      <w:r w:rsidRPr="0077665D">
        <w:t>-</w:t>
      </w:r>
      <w:r w:rsidRPr="0077665D">
        <w:tab/>
        <w:t>Minimum Access Types: Get</w:t>
      </w:r>
    </w:p>
    <w:p w14:paraId="5E68626F" w14:textId="77777777" w:rsidR="0067747C" w:rsidRPr="0077665D" w:rsidRDefault="0067747C" w:rsidP="0067747C">
      <w:pPr>
        <w:pStyle w:val="TH"/>
        <w:rPr>
          <w:i/>
          <w:lang w:eastAsia="ko-KR"/>
        </w:rPr>
      </w:pPr>
      <w:r w:rsidRPr="0077665D">
        <w:t>Table 17.1: Speech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5103"/>
      </w:tblGrid>
      <w:tr w:rsidR="0067747C" w:rsidRPr="0077665D" w14:paraId="2B7992E1" w14:textId="77777777" w:rsidTr="00DA2780">
        <w:tc>
          <w:tcPr>
            <w:tcW w:w="4536" w:type="dxa"/>
            <w:vAlign w:val="center"/>
          </w:tcPr>
          <w:p w14:paraId="65952A04" w14:textId="77777777" w:rsidR="0067747C" w:rsidRPr="00403624" w:rsidRDefault="0067747C" w:rsidP="001736AC">
            <w:pPr>
              <w:pStyle w:val="TAH"/>
              <w:spacing w:before="60" w:after="120"/>
              <w:ind w:left="57" w:right="57"/>
              <w:jc w:val="left"/>
            </w:pPr>
            <w:r w:rsidRPr="00403624">
              <w:t>Parameter (Unit)</w:t>
            </w:r>
          </w:p>
        </w:tc>
        <w:tc>
          <w:tcPr>
            <w:tcW w:w="5103" w:type="dxa"/>
            <w:vAlign w:val="center"/>
          </w:tcPr>
          <w:p w14:paraId="2679D8A9" w14:textId="77777777" w:rsidR="0067747C" w:rsidRPr="00403624" w:rsidRDefault="0067747C" w:rsidP="001736AC">
            <w:pPr>
              <w:pStyle w:val="TAH"/>
              <w:spacing w:before="60" w:after="120"/>
              <w:ind w:left="57" w:right="57"/>
              <w:jc w:val="left"/>
            </w:pPr>
            <w:r w:rsidRPr="00403624">
              <w:t>Usage</w:t>
            </w:r>
          </w:p>
        </w:tc>
      </w:tr>
      <w:tr w:rsidR="0067747C" w:rsidRPr="0077665D" w14:paraId="110F9419" w14:textId="77777777" w:rsidTr="00DA2780">
        <w:tc>
          <w:tcPr>
            <w:tcW w:w="4536" w:type="dxa"/>
          </w:tcPr>
          <w:p w14:paraId="72048027"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MAX (%)</w:t>
            </w:r>
          </w:p>
        </w:tc>
        <w:tc>
          <w:tcPr>
            <w:tcW w:w="5103" w:type="dxa"/>
          </w:tcPr>
          <w:p w14:paraId="31B53DC6" w14:textId="77777777" w:rsidR="0067747C" w:rsidRPr="00E24DAE" w:rsidRDefault="0067747C" w:rsidP="001736AC">
            <w:pPr>
              <w:pStyle w:val="TAL"/>
              <w:spacing w:before="60" w:after="120"/>
              <w:ind w:left="57" w:right="57"/>
            </w:pPr>
            <w:r w:rsidRPr="00E24DAE">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67747C" w:rsidRPr="0077665D" w14:paraId="1E450544" w14:textId="77777777" w:rsidTr="00DA2780">
        <w:tc>
          <w:tcPr>
            <w:tcW w:w="4536" w:type="dxa"/>
          </w:tcPr>
          <w:p w14:paraId="1DB13B48"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LOW (%)</w:t>
            </w:r>
          </w:p>
        </w:tc>
        <w:tc>
          <w:tcPr>
            <w:tcW w:w="5103" w:type="dxa"/>
          </w:tcPr>
          <w:p w14:paraId="333BF57A" w14:textId="77777777" w:rsidR="0067747C" w:rsidRPr="00E24DAE" w:rsidRDefault="0067747C" w:rsidP="001736AC">
            <w:pPr>
              <w:pStyle w:val="TAL"/>
              <w:spacing w:before="60" w:after="120"/>
              <w:ind w:left="57" w:right="57"/>
            </w:pPr>
            <w:r w:rsidRPr="00E24DAE">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67747C" w:rsidRPr="0077665D" w14:paraId="33D8F280" w14:textId="77777777" w:rsidTr="00DA2780">
        <w:tc>
          <w:tcPr>
            <w:tcW w:w="4536" w:type="dxa"/>
          </w:tcPr>
          <w:p w14:paraId="58E7C12B"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STATE_REVERSION (%)</w:t>
            </w:r>
          </w:p>
        </w:tc>
        <w:tc>
          <w:tcPr>
            <w:tcW w:w="5103" w:type="dxa"/>
          </w:tcPr>
          <w:p w14:paraId="4DEA62B1" w14:textId="77777777" w:rsidR="0067747C" w:rsidRPr="00E24DAE" w:rsidRDefault="0067747C" w:rsidP="001736AC">
            <w:pPr>
              <w:pStyle w:val="TAL"/>
              <w:spacing w:before="60" w:after="120"/>
              <w:ind w:left="57" w:right="57"/>
            </w:pPr>
            <w:r w:rsidRPr="00E24DAE">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67747C" w:rsidRPr="0077665D" w14:paraId="681A499E" w14:textId="77777777" w:rsidTr="00DA2780">
        <w:tc>
          <w:tcPr>
            <w:tcW w:w="4536" w:type="dxa"/>
          </w:tcPr>
          <w:p w14:paraId="24DBD5F1"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RED_INEFFECTIVE (%)</w:t>
            </w:r>
          </w:p>
        </w:tc>
        <w:tc>
          <w:tcPr>
            <w:tcW w:w="5103" w:type="dxa"/>
          </w:tcPr>
          <w:p w14:paraId="20AB564B" w14:textId="77777777" w:rsidR="0067747C" w:rsidRPr="00E24DAE" w:rsidRDefault="0067747C" w:rsidP="001736AC">
            <w:pPr>
              <w:pStyle w:val="TAL"/>
              <w:spacing w:before="60" w:after="120"/>
              <w:ind w:left="57" w:right="57"/>
            </w:pPr>
            <w:r w:rsidRPr="00E24DAE">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67747C" w:rsidRPr="0077665D" w14:paraId="21B02602" w14:textId="77777777" w:rsidTr="00DA2780">
        <w:tc>
          <w:tcPr>
            <w:tcW w:w="4536" w:type="dxa"/>
          </w:tcPr>
          <w:p w14:paraId="53873273"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DURATION_MAX (ms)</w:t>
            </w:r>
          </w:p>
        </w:tc>
        <w:tc>
          <w:tcPr>
            <w:tcW w:w="5103" w:type="dxa"/>
          </w:tcPr>
          <w:p w14:paraId="04A74FE1"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MAX threshold.</w:t>
            </w:r>
          </w:p>
        </w:tc>
      </w:tr>
      <w:tr w:rsidR="0067747C" w:rsidRPr="0077665D" w14:paraId="688E5FD6" w14:textId="77777777" w:rsidTr="00DA2780">
        <w:tc>
          <w:tcPr>
            <w:tcW w:w="4536" w:type="dxa"/>
          </w:tcPr>
          <w:p w14:paraId="7DAEE833"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DURATION_LOW (ms)</w:t>
            </w:r>
          </w:p>
        </w:tc>
        <w:tc>
          <w:tcPr>
            <w:tcW w:w="5103" w:type="dxa"/>
          </w:tcPr>
          <w:p w14:paraId="3A0EE5B0"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LOW threshold.</w:t>
            </w:r>
          </w:p>
        </w:tc>
      </w:tr>
      <w:tr w:rsidR="0067747C" w:rsidRPr="0077665D" w14:paraId="18E00BE3" w14:textId="77777777" w:rsidTr="00DA2780">
        <w:tc>
          <w:tcPr>
            <w:tcW w:w="4536" w:type="dxa"/>
          </w:tcPr>
          <w:p w14:paraId="38FF78D9"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DURATION_STATE_REVERSION</w:t>
            </w:r>
            <w:r w:rsidR="00E24DAE">
              <w:rPr>
                <w:lang w:val="en-US" w:eastAsia="ko-KR"/>
              </w:rPr>
              <w:t xml:space="preserve"> </w:t>
            </w:r>
            <w:r w:rsidRPr="0077665D">
              <w:rPr>
                <w:lang w:val="en-US" w:eastAsia="ko-KR"/>
              </w:rPr>
              <w:t>(ms)</w:t>
            </w:r>
          </w:p>
        </w:tc>
        <w:tc>
          <w:tcPr>
            <w:tcW w:w="5103" w:type="dxa"/>
          </w:tcPr>
          <w:p w14:paraId="3BCBEA15"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STATE_REVERSION threshold.</w:t>
            </w:r>
          </w:p>
        </w:tc>
      </w:tr>
      <w:tr w:rsidR="0067747C" w:rsidRPr="0077665D" w14:paraId="740A8F20" w14:textId="77777777" w:rsidTr="00DA2780">
        <w:tc>
          <w:tcPr>
            <w:tcW w:w="4536" w:type="dxa"/>
          </w:tcPr>
          <w:p w14:paraId="6634B84A"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DURATION_RED_INEFFECTIVE</w:t>
            </w:r>
            <w:r w:rsidR="00E24DAE">
              <w:rPr>
                <w:lang w:val="en-US" w:eastAsia="ko-KR"/>
              </w:rPr>
              <w:t xml:space="preserve"> </w:t>
            </w:r>
            <w:r w:rsidRPr="0077665D">
              <w:rPr>
                <w:lang w:val="en-US" w:eastAsia="ko-KR"/>
              </w:rPr>
              <w:t>(ms)</w:t>
            </w:r>
          </w:p>
        </w:tc>
        <w:tc>
          <w:tcPr>
            <w:tcW w:w="5103" w:type="dxa"/>
          </w:tcPr>
          <w:p w14:paraId="0F8ECAE6"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RED_INEFFECTIVE threshold.</w:t>
            </w:r>
          </w:p>
        </w:tc>
      </w:tr>
      <w:tr w:rsidR="0067747C" w:rsidRPr="0077665D" w14:paraId="5286C22D" w14:textId="77777777" w:rsidTr="00DA2780">
        <w:tc>
          <w:tcPr>
            <w:tcW w:w="4536" w:type="dxa"/>
          </w:tcPr>
          <w:p w14:paraId="5421B9F5"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lastRenderedPageBreak/>
              <w:t>PLR/DURATION (ms)</w:t>
            </w:r>
          </w:p>
        </w:tc>
        <w:tc>
          <w:tcPr>
            <w:tcW w:w="5103" w:type="dxa"/>
          </w:tcPr>
          <w:p w14:paraId="2CE7C53F"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PLR thresholds. This applies as the default duration in case no specific DURATION is specified.</w:t>
            </w:r>
          </w:p>
        </w:tc>
      </w:tr>
      <w:tr w:rsidR="0067747C" w:rsidRPr="0077665D" w14:paraId="3C200117" w14:textId="77777777" w:rsidTr="00DA2780">
        <w:tc>
          <w:tcPr>
            <w:tcW w:w="4536" w:type="dxa"/>
          </w:tcPr>
          <w:p w14:paraId="16D40C58"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PLB/</w:t>
            </w:r>
            <w:r w:rsidRPr="0077665D">
              <w:rPr>
                <w:lang w:val="en-US" w:eastAsia="ko-KR"/>
              </w:rPr>
              <w:t>LOST_PACKET (integer)</w:t>
            </w:r>
          </w:p>
        </w:tc>
        <w:tc>
          <w:tcPr>
            <w:tcW w:w="5103" w:type="dxa"/>
          </w:tcPr>
          <w:p w14:paraId="5FEA5732" w14:textId="77777777" w:rsidR="0067747C" w:rsidRPr="00E24DAE" w:rsidRDefault="0067747C" w:rsidP="001736AC">
            <w:pPr>
              <w:pStyle w:val="TAL"/>
              <w:spacing w:before="60" w:after="120"/>
              <w:ind w:left="57" w:right="57"/>
            </w:pPr>
            <w:r w:rsidRPr="00E24DAE">
              <w:rPr>
                <w:lang w:val="en-US" w:eastAsia="ko-KR"/>
              </w:rPr>
              <w:t>When loss of LOST_PACKET or more packets is detected in the la</w:t>
            </w:r>
            <w:r w:rsidR="00662E14">
              <w:rPr>
                <w:lang w:val="en-US" w:eastAsia="ko-KR"/>
              </w:rPr>
              <w:t>te</w:t>
            </w:r>
            <w:r w:rsidRPr="00E24DAE">
              <w:rPr>
                <w:lang w:val="en-US" w:eastAsia="ko-KR"/>
              </w:rPr>
              <w:t>st period of PLB/DURATION, this event is categorized as a packet loss burst (PLB) and adaptation state machine should take appropriate actions to reduce the impact on speech quality.</w:t>
            </w:r>
          </w:p>
        </w:tc>
      </w:tr>
      <w:tr w:rsidR="0067747C" w:rsidRPr="0077665D" w14:paraId="3A83A8BE" w14:textId="77777777" w:rsidTr="00DA2780">
        <w:tc>
          <w:tcPr>
            <w:tcW w:w="4536" w:type="dxa"/>
          </w:tcPr>
          <w:p w14:paraId="32D6A6B9"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PLB/DURATION (ms)</w:t>
            </w:r>
          </w:p>
        </w:tc>
        <w:tc>
          <w:tcPr>
            <w:tcW w:w="5103" w:type="dxa"/>
          </w:tcPr>
          <w:p w14:paraId="6FC6D91A" w14:textId="77777777" w:rsidR="0067747C" w:rsidRPr="00E24DAE" w:rsidRDefault="0067747C" w:rsidP="001736AC">
            <w:pPr>
              <w:pStyle w:val="TAL"/>
              <w:spacing w:before="60" w:after="120"/>
              <w:ind w:left="57" w:right="57"/>
            </w:pPr>
            <w:r w:rsidRPr="00E24DAE">
              <w:t>Duration of sliding window over which lost packets are counted.</w:t>
            </w:r>
          </w:p>
        </w:tc>
      </w:tr>
      <w:tr w:rsidR="0067747C" w:rsidRPr="000670DC" w14:paraId="6F24B061" w14:textId="77777777" w:rsidTr="00DA2780">
        <w:tc>
          <w:tcPr>
            <w:tcW w:w="4536" w:type="dxa"/>
          </w:tcPr>
          <w:p w14:paraId="67ED42E2" w14:textId="77777777" w:rsidR="0067747C" w:rsidRPr="0077665D" w:rsidRDefault="0067747C" w:rsidP="001736AC">
            <w:pPr>
              <w:pStyle w:val="TAL"/>
              <w:keepNext w:val="0"/>
              <w:keepLines w:val="0"/>
              <w:spacing w:before="60" w:after="120"/>
              <w:ind w:left="57" w:right="57"/>
              <w:rPr>
                <w:lang w:eastAsia="ko-KR"/>
              </w:rPr>
            </w:pPr>
            <w:r>
              <w:t>ECN/</w:t>
            </w:r>
            <w:r w:rsidRPr="0077665D">
              <w:t>USAGE (Boolean)</w:t>
            </w:r>
          </w:p>
        </w:tc>
        <w:tc>
          <w:tcPr>
            <w:tcW w:w="5103" w:type="dxa"/>
          </w:tcPr>
          <w:p w14:paraId="142BCB58" w14:textId="77777777" w:rsidR="0067747C" w:rsidRPr="00E24DAE" w:rsidRDefault="0067747C" w:rsidP="001736AC">
            <w:pPr>
              <w:pStyle w:val="TAL"/>
              <w:spacing w:before="60" w:after="120"/>
              <w:ind w:left="57" w:right="57"/>
            </w:pPr>
            <w:r w:rsidRPr="00E24DAE">
              <w:t xml:space="preserve">Switch to enable or disable ECN-based adaptation. This parameter should be translated as follows: </w:t>
            </w:r>
            <w:r w:rsidR="0007623F">
              <w:t>"</w:t>
            </w:r>
            <w:r w:rsidRPr="00E24DAE">
              <w:t>0</w:t>
            </w:r>
            <w:r w:rsidR="0007623F">
              <w:t>"</w:t>
            </w:r>
            <w:r w:rsidRPr="00E24DAE">
              <w:t xml:space="preserve"> = OFF, </w:t>
            </w:r>
            <w:r w:rsidR="0007623F">
              <w:t>"</w:t>
            </w:r>
            <w:r w:rsidRPr="00E24DAE">
              <w:t>1</w:t>
            </w:r>
            <w:r w:rsidR="0007623F">
              <w:t>"</w:t>
            </w:r>
            <w:r w:rsidRPr="00E24DAE">
              <w:t xml:space="preserve"> = ON.</w:t>
            </w:r>
          </w:p>
        </w:tc>
      </w:tr>
      <w:tr w:rsidR="00C14526" w:rsidRPr="002468F6" w14:paraId="0DA11709"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D8F6907" w14:textId="77777777" w:rsidR="00C14526" w:rsidRPr="00C14526" w:rsidRDefault="00AB5DC8" w:rsidP="001736AC">
            <w:pPr>
              <w:pStyle w:val="LD"/>
              <w:keepNext w:val="0"/>
              <w:keepLines w:val="0"/>
              <w:spacing w:before="60" w:after="120"/>
              <w:ind w:left="57" w:right="57"/>
              <w:rPr>
                <w:rFonts w:ascii="Arial" w:hAnsi="Arial"/>
                <w:sz w:val="18"/>
              </w:rPr>
            </w:pPr>
            <w:r>
              <w:rPr>
                <w:rFonts w:ascii="Arial" w:hAnsi="Arial"/>
                <w:sz w:val="18"/>
              </w:rPr>
              <w:t>ECN/MIN_RATE (</w:t>
            </w:r>
            <w:r w:rsidR="00C14526" w:rsidRPr="00C14526">
              <w:rPr>
                <w:rFonts w:ascii="Arial" w:hAnsi="Arial"/>
                <w:sz w:val="18"/>
              </w:rPr>
              <w:t>bps)</w:t>
            </w:r>
          </w:p>
        </w:tc>
        <w:tc>
          <w:tcPr>
            <w:tcW w:w="5103" w:type="dxa"/>
            <w:tcBorders>
              <w:top w:val="single" w:sz="4" w:space="0" w:color="000000"/>
              <w:left w:val="single" w:sz="4" w:space="0" w:color="000000"/>
              <w:bottom w:val="single" w:sz="4" w:space="0" w:color="000000"/>
              <w:right w:val="single" w:sz="4" w:space="0" w:color="000000"/>
            </w:tcBorders>
          </w:tcPr>
          <w:p w14:paraId="31BD320C" w14:textId="77777777" w:rsidR="00C14526" w:rsidRPr="00AB5DC8" w:rsidRDefault="00C14526" w:rsidP="001736AC">
            <w:pPr>
              <w:pStyle w:val="TAL"/>
              <w:spacing w:before="60" w:after="120"/>
              <w:ind w:left="57" w:right="57"/>
            </w:pPr>
            <w:r w:rsidRPr="00E24DAE">
              <w:t>Lower boundary for the media bit-rate adaptation in response to ECN-CE marking. The media bit-rate shall not be reduced below this value as a reaction to the received ECN-CE.</w:t>
            </w:r>
            <w:r w:rsidR="00AB5DC8" w:rsidRPr="00AB5DC8">
              <w:t xml:space="preserve"> The value of this parameter is assigned to the ECN_min_rate parameter defined in Clause 10.2.0.</w:t>
            </w:r>
          </w:p>
          <w:p w14:paraId="4235BD9E" w14:textId="77777777" w:rsidR="00C14526" w:rsidRPr="00E24DAE" w:rsidRDefault="00C14526" w:rsidP="001736AC">
            <w:pPr>
              <w:pStyle w:val="TAL"/>
              <w:spacing w:before="60" w:after="120"/>
              <w:ind w:left="57" w:right="57"/>
            </w:pPr>
            <w:r w:rsidRPr="00E24DAE">
              <w:t>The ECN_min_rate should be selected to maintain an acceptable service quality while reducing the resource utilization.</w:t>
            </w:r>
          </w:p>
          <w:p w14:paraId="22B82646" w14:textId="77777777" w:rsidR="00C14526" w:rsidRPr="00E24DAE" w:rsidRDefault="00AB5DC8" w:rsidP="001736AC">
            <w:pPr>
              <w:pStyle w:val="TAL"/>
              <w:spacing w:before="60" w:after="120"/>
              <w:ind w:left="57" w:right="57"/>
            </w:pPr>
            <w:r w:rsidRPr="00AB5DC8">
              <w:t>Default value: Same as ICM/INITIAL_CODEC_RATE if defined, otherwise same as Initial Codec Mode (ICM), see Clause 7.5.2.1.6</w:t>
            </w:r>
            <w:r w:rsidR="00C14526" w:rsidRPr="00E24DAE">
              <w:t>.</w:t>
            </w:r>
          </w:p>
        </w:tc>
      </w:tr>
      <w:tr w:rsidR="00C14526" w:rsidRPr="00927D6A" w14:paraId="00AC5780"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7FD724F"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ECN/STEPWISE_DOWNSWITCH (Boolean)</w:t>
            </w:r>
          </w:p>
        </w:tc>
        <w:tc>
          <w:tcPr>
            <w:tcW w:w="5103" w:type="dxa"/>
            <w:tcBorders>
              <w:top w:val="single" w:sz="4" w:space="0" w:color="000000"/>
              <w:left w:val="single" w:sz="4" w:space="0" w:color="000000"/>
              <w:bottom w:val="single" w:sz="4" w:space="0" w:color="000000"/>
              <w:right w:val="single" w:sz="4" w:space="0" w:color="000000"/>
            </w:tcBorders>
          </w:tcPr>
          <w:p w14:paraId="511729D3" w14:textId="77777777" w:rsidR="00C14526" w:rsidRPr="00E24DAE" w:rsidRDefault="00C14526" w:rsidP="001736AC">
            <w:pPr>
              <w:pStyle w:val="TAL"/>
              <w:spacing w:before="60" w:after="120"/>
              <w:ind w:left="57" w:right="57"/>
            </w:pPr>
            <w:r w:rsidRPr="00E24DAE">
              <w:t xml:space="preserve">Switch to select down-switch method. This parameter should be translated as follows: </w:t>
            </w:r>
            <w:r w:rsidR="0007623F">
              <w:t>"</w:t>
            </w:r>
            <w:r w:rsidRPr="00E24DAE">
              <w:t>0</w:t>
            </w:r>
            <w:r w:rsidR="0007623F">
              <w:t>"</w:t>
            </w:r>
            <w:r w:rsidRPr="00E24DAE">
              <w:t xml:space="preserve"> = direct down-switch to ECN/MIN_RATE; </w:t>
            </w:r>
            <w:r w:rsidR="0007623F">
              <w:t>"</w:t>
            </w:r>
            <w:r w:rsidRPr="00E24DAE">
              <w:t>1</w:t>
            </w:r>
            <w:r w:rsidR="0007623F">
              <w:t>"</w:t>
            </w:r>
            <w:r w:rsidRPr="00E24DAE">
              <w:t xml:space="preserve"> = stepwise down-switch according to ECN/</w:t>
            </w:r>
            <w:r w:rsidR="00813A9A">
              <w:rPr>
                <w:rFonts w:hint="eastAsia"/>
                <w:lang w:eastAsia="ko-KR"/>
              </w:rPr>
              <w:t>RATE</w:t>
            </w:r>
            <w:r w:rsidRPr="00E24DAE">
              <w:t>_LIST (one step per congestion event).</w:t>
            </w:r>
          </w:p>
        </w:tc>
      </w:tr>
      <w:tr w:rsidR="00C14526" w:rsidRPr="00927D6A" w14:paraId="4B9D33B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EA586CA"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ECN/RATE_LIST (character set)</w:t>
            </w:r>
          </w:p>
        </w:tc>
        <w:tc>
          <w:tcPr>
            <w:tcW w:w="5103" w:type="dxa"/>
            <w:tcBorders>
              <w:top w:val="single" w:sz="4" w:space="0" w:color="000000"/>
              <w:left w:val="single" w:sz="4" w:space="0" w:color="000000"/>
              <w:bottom w:val="single" w:sz="4" w:space="0" w:color="000000"/>
              <w:right w:val="single" w:sz="4" w:space="0" w:color="000000"/>
            </w:tcBorders>
          </w:tcPr>
          <w:p w14:paraId="5F30E38D" w14:textId="77777777" w:rsidR="00C14526" w:rsidRPr="00E24DAE" w:rsidRDefault="00C14526" w:rsidP="001736AC">
            <w:pPr>
              <w:pStyle w:val="TAL"/>
              <w:spacing w:before="60" w:after="120"/>
              <w:ind w:left="57" w:right="57"/>
            </w:pPr>
            <w:r w:rsidRPr="00E24DAE">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71967A73" w14:textId="77777777" w:rsidR="00C14526" w:rsidRPr="00E24DAE" w:rsidRDefault="00C14526" w:rsidP="001736AC">
            <w:pPr>
              <w:pStyle w:val="TAL"/>
              <w:spacing w:before="60" w:after="120"/>
              <w:ind w:left="57" w:right="57"/>
            </w:pPr>
            <w:r w:rsidRPr="00E24DAE">
              <w:t>The entries in the list may either be generic, i.e. usable for any codec, but can also be codec-specific.</w:t>
            </w:r>
          </w:p>
          <w:p w14:paraId="34E49300" w14:textId="77777777" w:rsidR="00C14526" w:rsidRPr="00E24DAE" w:rsidRDefault="00C14526" w:rsidP="001736AC">
            <w:pPr>
              <w:pStyle w:val="TAL"/>
              <w:spacing w:before="60" w:after="120"/>
              <w:ind w:left="57" w:right="57"/>
            </w:pPr>
            <w:r w:rsidRPr="00E24DAE">
              <w:t>The default usage is the generic list where the bit rates [in bps] are included, e.g. (5000, 6000, 7500, 12500).</w:t>
            </w:r>
          </w:p>
          <w:p w14:paraId="3FE83F57" w14:textId="77777777" w:rsidR="00C14526" w:rsidRDefault="00C14526" w:rsidP="001736AC">
            <w:pPr>
              <w:pStyle w:val="TAL"/>
              <w:spacing w:before="60" w:after="120"/>
              <w:ind w:left="57" w:right="57"/>
            </w:pPr>
            <w:r w:rsidRPr="00E24DAE">
              <w:t>A codec-specific list may indicate desired modes, e.g. for AMR the list could be (0,2,4,7).</w:t>
            </w:r>
          </w:p>
          <w:p w14:paraId="4BD2CC5D" w14:textId="77777777" w:rsidR="006568A7" w:rsidRPr="00E24DAE" w:rsidRDefault="006568A7" w:rsidP="001736AC">
            <w:pPr>
              <w:pStyle w:val="TAL"/>
              <w:spacing w:before="60" w:after="120"/>
              <w:ind w:left="57" w:right="57"/>
              <w:rPr>
                <w:lang w:eastAsia="ko-KR"/>
              </w:rPr>
            </w:pPr>
            <w:r w:rsidRPr="005F6FA0">
              <w:rPr>
                <w:rFonts w:cs="Arial"/>
                <w:szCs w:val="18"/>
                <w:lang w:eastAsia="ko-KR"/>
              </w:rPr>
              <w:t xml:space="preserve">The use of certain rates in this list may be prevented </w:t>
            </w:r>
            <w:r w:rsidRPr="005F6FA0">
              <w:rPr>
                <w:rFonts w:cs="Arial"/>
                <w:szCs w:val="18"/>
              </w:rPr>
              <w:t xml:space="preserve">by the results of session negotiation involving SDP attributes such as the </w:t>
            </w:r>
            <w:r w:rsidR="0007623F">
              <w:rPr>
                <w:rFonts w:cs="Arial"/>
                <w:szCs w:val="18"/>
              </w:rPr>
              <w:t>"</w:t>
            </w:r>
            <w:r w:rsidRPr="005F6FA0">
              <w:rPr>
                <w:rFonts w:cs="Arial"/>
                <w:szCs w:val="18"/>
              </w:rPr>
              <w:t>mode-set</w:t>
            </w:r>
            <w:r w:rsidR="0007623F">
              <w:rPr>
                <w:rFonts w:cs="Arial"/>
                <w:szCs w:val="18"/>
              </w:rPr>
              <w:t>"</w:t>
            </w:r>
            <w:r w:rsidRPr="005F6FA0">
              <w:rPr>
                <w:rFonts w:cs="Arial"/>
                <w:szCs w:val="18"/>
              </w:rPr>
              <w:t xml:space="preserve"> parameter. The SDP parameter </w:t>
            </w:r>
            <w:r w:rsidR="0007623F">
              <w:rPr>
                <w:rFonts w:cs="Arial"/>
                <w:szCs w:val="18"/>
              </w:rPr>
              <w:t>"</w:t>
            </w:r>
            <w:r w:rsidRPr="005F6FA0">
              <w:rPr>
                <w:rFonts w:cs="Arial"/>
                <w:szCs w:val="18"/>
              </w:rPr>
              <w:t>mode-change-neighbor</w:t>
            </w:r>
            <w:r w:rsidR="0007623F">
              <w:rPr>
                <w:rFonts w:cs="Arial"/>
                <w:szCs w:val="18"/>
              </w:rPr>
              <w:t>"</w:t>
            </w:r>
            <w:r w:rsidRPr="005F6FA0">
              <w:rPr>
                <w:rFonts w:cs="Arial"/>
                <w:szCs w:val="18"/>
              </w:rPr>
              <w:t xml:space="preserve"> may lead to using intermediate modes when transitioning between rates in this list.</w:t>
            </w:r>
          </w:p>
          <w:p w14:paraId="70F6EADE" w14:textId="77777777" w:rsidR="00C14526" w:rsidRPr="00E24DAE" w:rsidRDefault="00C14526" w:rsidP="001736AC">
            <w:pPr>
              <w:pStyle w:val="TAL"/>
              <w:spacing w:before="60" w:after="120"/>
              <w:ind w:left="57" w:right="57"/>
            </w:pPr>
            <w:r w:rsidRPr="00E24DAE">
              <w:t xml:space="preserve">If this parameter is not defined or contains bit rates not negotiated in the session, then the mode-set included in SDP is used. If no mode-set is defined in SDP, then </w:t>
            </w:r>
            <w:r w:rsidR="0007623F">
              <w:t>"</w:t>
            </w:r>
            <w:r w:rsidRPr="00E24DAE">
              <w:t>4750, 5900, 7400, 12200</w:t>
            </w:r>
            <w:r w:rsidR="0007623F">
              <w:t>"</w:t>
            </w:r>
            <w:r w:rsidRPr="00E24DAE">
              <w:t xml:space="preserve"> is used for AMR, which corresponds to the </w:t>
            </w:r>
            <w:r w:rsidR="0007623F">
              <w:t>"</w:t>
            </w:r>
            <w:r w:rsidRPr="00E24DAE">
              <w:t>0, 2, 4, 7</w:t>
            </w:r>
            <w:r w:rsidR="0007623F">
              <w:t>"</w:t>
            </w:r>
            <w:r w:rsidRPr="00E24DAE">
              <w:t xml:space="preserve"> modes.</w:t>
            </w:r>
          </w:p>
        </w:tc>
      </w:tr>
      <w:tr w:rsidR="00C14526" w:rsidRPr="00927D6A" w14:paraId="424DFFAF"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8D6EBD8"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lastRenderedPageBreak/>
              <w:t>ECN/INIT_WAIT (ms)</w:t>
            </w:r>
          </w:p>
        </w:tc>
        <w:tc>
          <w:tcPr>
            <w:tcW w:w="5103" w:type="dxa"/>
            <w:tcBorders>
              <w:top w:val="single" w:sz="4" w:space="0" w:color="000000"/>
              <w:left w:val="single" w:sz="4" w:space="0" w:color="000000"/>
              <w:bottom w:val="single" w:sz="4" w:space="0" w:color="000000"/>
              <w:right w:val="single" w:sz="4" w:space="0" w:color="000000"/>
            </w:tcBorders>
          </w:tcPr>
          <w:p w14:paraId="1822A5EC" w14:textId="77777777" w:rsidR="00AB5DC8" w:rsidRDefault="00AB5DC8" w:rsidP="001736AC">
            <w:pPr>
              <w:pStyle w:val="TAL"/>
              <w:spacing w:before="60" w:after="120"/>
              <w:ind w:left="57" w:right="57"/>
            </w:pPr>
            <w:r>
              <w:t>The waiting time before the first up-switch is attempted in the beginning of the session, to avoid premature up-switch.</w:t>
            </w:r>
          </w:p>
          <w:p w14:paraId="04440A28" w14:textId="77777777" w:rsidR="00AB5DC8" w:rsidRDefault="00AB5DC8" w:rsidP="001736AC">
            <w:pPr>
              <w:pStyle w:val="TAL"/>
              <w:spacing w:before="60" w:after="120"/>
              <w:ind w:left="57" w:right="57"/>
            </w:pPr>
            <w:r>
              <w:t>This parameter shall be used instead of the ICM/INIT_WAIT parameter if ECN is used in the session.</w:t>
            </w:r>
          </w:p>
          <w:p w14:paraId="41465595" w14:textId="77777777" w:rsidR="00C14526" w:rsidRPr="00E24DAE" w:rsidRDefault="00AB5DC8" w:rsidP="001736AC">
            <w:pPr>
              <w:pStyle w:val="TAL"/>
              <w:spacing w:before="60" w:after="120"/>
              <w:ind w:left="57" w:right="57"/>
            </w:pPr>
            <w:r>
              <w:t>Default value is defined in Clause 7.5.2.1.6</w:t>
            </w:r>
            <w:r w:rsidR="00C14526" w:rsidRPr="00E24DAE">
              <w:t>.</w:t>
            </w:r>
          </w:p>
        </w:tc>
      </w:tr>
      <w:tr w:rsidR="00C14526" w:rsidRPr="00927D6A" w14:paraId="05B09FC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4556AC2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ECN/INIT_UPSWITCH_WAIT (ms)</w:t>
            </w:r>
          </w:p>
        </w:tc>
        <w:tc>
          <w:tcPr>
            <w:tcW w:w="5103" w:type="dxa"/>
            <w:tcBorders>
              <w:top w:val="single" w:sz="4" w:space="0" w:color="000000"/>
              <w:left w:val="single" w:sz="4" w:space="0" w:color="000000"/>
              <w:bottom w:val="single" w:sz="4" w:space="0" w:color="000000"/>
              <w:right w:val="single" w:sz="4" w:space="0" w:color="000000"/>
            </w:tcBorders>
          </w:tcPr>
          <w:p w14:paraId="291703E6" w14:textId="77777777" w:rsidR="001736AC" w:rsidRDefault="001736AC" w:rsidP="001736AC">
            <w:pPr>
              <w:pStyle w:val="TAL"/>
              <w:spacing w:before="60" w:after="120"/>
              <w:ind w:left="57" w:right="57"/>
            </w:pPr>
            <w:r>
              <w:t>This parameter is used in up-switches in the beginning of the session. Note that the first up-switch in the beginning of the session uses the ECN/INIT_WAIT time. Only the subsequent up-switches use the ECN/INIT_UPSWITCH_WAIT time.</w:t>
            </w:r>
          </w:p>
          <w:p w14:paraId="72FD5D14" w14:textId="77777777" w:rsidR="001736AC" w:rsidRDefault="001736AC" w:rsidP="001736AC">
            <w:pPr>
              <w:pStyle w:val="TAL"/>
              <w:spacing w:before="60" w:after="120"/>
              <w:ind w:left="57" w:right="57"/>
            </w:pPr>
            <w:r>
              <w:t>This parameter shall be used instead of the ICM/INIT_UPSWITCH_WAIT parameter if ECN is used in the session.</w:t>
            </w:r>
          </w:p>
          <w:p w14:paraId="7CE8AFE3" w14:textId="77777777" w:rsidR="00C14526" w:rsidRPr="00E24DAE" w:rsidRDefault="001736AC" w:rsidP="001736AC">
            <w:pPr>
              <w:pStyle w:val="TAL"/>
              <w:spacing w:before="60" w:after="120"/>
              <w:ind w:left="57" w:right="57"/>
            </w:pPr>
            <w:r>
              <w:t>Default value: is defined in Clause 7.5.2.1.6.</w:t>
            </w:r>
          </w:p>
        </w:tc>
      </w:tr>
      <w:tr w:rsidR="00C14526" w:rsidRPr="00927D6A" w14:paraId="6439039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3EDBEE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ECN/CONGESTION_WAIT (ms)</w:t>
            </w:r>
          </w:p>
        </w:tc>
        <w:tc>
          <w:tcPr>
            <w:tcW w:w="5103" w:type="dxa"/>
            <w:tcBorders>
              <w:top w:val="single" w:sz="4" w:space="0" w:color="000000"/>
              <w:left w:val="single" w:sz="4" w:space="0" w:color="000000"/>
              <w:bottom w:val="single" w:sz="4" w:space="0" w:color="000000"/>
              <w:right w:val="single" w:sz="4" w:space="0" w:color="000000"/>
            </w:tcBorders>
          </w:tcPr>
          <w:p w14:paraId="32C16D33" w14:textId="77777777" w:rsidR="001736AC" w:rsidRDefault="001736AC" w:rsidP="001736AC">
            <w:pPr>
              <w:pStyle w:val="TAL"/>
              <w:spacing w:before="60" w:after="120"/>
              <w:ind w:left="57" w:right="57"/>
            </w:pPr>
            <w:r>
              <w:t>The waiting time after an ECN-CE marking for which an up-switch shall not be attempted. The value of this parameter is assigned to the ECN_congestion_wait parameter defined in Clause 10.2.0.</w:t>
            </w:r>
          </w:p>
          <w:p w14:paraId="418709BB" w14:textId="77777777" w:rsidR="001736AC" w:rsidRDefault="001736AC" w:rsidP="001736AC">
            <w:pPr>
              <w:pStyle w:val="TAL"/>
              <w:spacing w:before="60" w:after="120"/>
              <w:ind w:left="57" w:right="57"/>
            </w:pPr>
            <w:r>
              <w:t>A negative value indicates an infinite waiting time, i.e. to prevent up-switch for the whole remaining session.</w:t>
            </w:r>
          </w:p>
          <w:p w14:paraId="748D1A5B" w14:textId="77777777" w:rsidR="00C14526" w:rsidRPr="00E24DAE" w:rsidRDefault="001736AC" w:rsidP="001736AC">
            <w:pPr>
              <w:pStyle w:val="TAL"/>
              <w:spacing w:before="60" w:after="120"/>
              <w:ind w:left="57" w:right="57"/>
            </w:pPr>
            <w:r>
              <w:t>Default value: Same as the ECN_congestion_wait parameter defined in Clause 10.2.0.</w:t>
            </w:r>
          </w:p>
        </w:tc>
      </w:tr>
      <w:tr w:rsidR="00C14526" w:rsidRPr="00927D6A" w14:paraId="63682442"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A4B1B9B"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ECN/CONGESTION_UPSWITCH_ WAIT (ms)</w:t>
            </w:r>
          </w:p>
        </w:tc>
        <w:tc>
          <w:tcPr>
            <w:tcW w:w="5103" w:type="dxa"/>
            <w:tcBorders>
              <w:top w:val="single" w:sz="4" w:space="0" w:color="000000"/>
              <w:left w:val="single" w:sz="4" w:space="0" w:color="000000"/>
              <w:bottom w:val="single" w:sz="4" w:space="0" w:color="000000"/>
              <w:right w:val="single" w:sz="4" w:space="0" w:color="000000"/>
            </w:tcBorders>
          </w:tcPr>
          <w:p w14:paraId="2E6EF728" w14:textId="77777777" w:rsidR="00C14526" w:rsidRPr="00E24DAE" w:rsidRDefault="00C14526" w:rsidP="001736AC">
            <w:pPr>
              <w:pStyle w:val="TAL"/>
              <w:spacing w:before="60" w:after="120"/>
              <w:ind w:left="57" w:right="57"/>
            </w:pPr>
            <w:r w:rsidRPr="00E24DAE">
              <w:t>This parameter is used in up-switches after a congestion event. Note that the first up-switch after a congestion event uses the ECN/CONGESTION_WAIT time. Only the subsequent up-switches use the ECN/CONGESTION_UPSWITCH_WAIT time.</w:t>
            </w:r>
          </w:p>
          <w:p w14:paraId="720C7818" w14:textId="77777777" w:rsidR="00C14526" w:rsidRPr="00E24DAE" w:rsidRDefault="00C14526" w:rsidP="001736AC">
            <w:pPr>
              <w:pStyle w:val="TAL"/>
              <w:spacing w:before="60" w:after="120"/>
              <w:ind w:left="57" w:right="57"/>
            </w:pPr>
            <w:r w:rsidRPr="00E24DAE">
              <w:t>Default value is 5000 ms.</w:t>
            </w:r>
          </w:p>
        </w:tc>
      </w:tr>
      <w:tr w:rsidR="001736AC" w:rsidRPr="0077665D" w14:paraId="3F1E71B9" w14:textId="77777777" w:rsidTr="00DA2780">
        <w:tc>
          <w:tcPr>
            <w:tcW w:w="4536" w:type="dxa"/>
          </w:tcPr>
          <w:p w14:paraId="2D43D56A" w14:textId="77777777" w:rsidR="001736AC" w:rsidDel="00532395" w:rsidRDefault="001736AC" w:rsidP="001736AC">
            <w:pPr>
              <w:pStyle w:val="TAL"/>
              <w:keepNext w:val="0"/>
              <w:keepLines w:val="0"/>
              <w:spacing w:before="60" w:after="120"/>
              <w:ind w:left="57" w:right="57"/>
              <w:rPr>
                <w:color w:val="000000"/>
              </w:rPr>
            </w:pPr>
            <w:r>
              <w:rPr>
                <w:lang w:val="en-US" w:eastAsia="ko-KR"/>
              </w:rPr>
              <w:t>ICM/INITIAL_CODEC_RATE (bps)</w:t>
            </w:r>
          </w:p>
        </w:tc>
        <w:tc>
          <w:tcPr>
            <w:tcW w:w="5103" w:type="dxa"/>
          </w:tcPr>
          <w:p w14:paraId="1E5F0A64" w14:textId="77777777" w:rsidR="001736AC" w:rsidRPr="00E24DAE" w:rsidDel="00532395" w:rsidRDefault="001736AC" w:rsidP="001736AC">
            <w:pPr>
              <w:pStyle w:val="TAL"/>
              <w:spacing w:before="60" w:after="120"/>
              <w:ind w:left="57" w:right="57"/>
              <w:rPr>
                <w:rFonts w:cs="Arial"/>
                <w:color w:val="000000"/>
                <w:szCs w:val="18"/>
              </w:rPr>
            </w:pPr>
            <w:r>
              <w:t>The</w:t>
            </w:r>
            <w:r w:rsidRPr="004239CA">
              <w:t xml:space="preserve"> bit rate that the </w:t>
            </w:r>
            <w:r>
              <w:t>speech encoder should use for the encoding of the speech at the start of the RTP stream.</w:t>
            </w:r>
          </w:p>
        </w:tc>
      </w:tr>
      <w:tr w:rsidR="00DA2780" w:rsidRPr="00B16A28" w14:paraId="53753B00"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0DFDA66B" w14:textId="77777777" w:rsidR="00DA2780" w:rsidRPr="00B16A28" w:rsidRDefault="00DA2780" w:rsidP="00DA2780">
            <w:pPr>
              <w:pStyle w:val="TAL"/>
              <w:keepNext w:val="0"/>
              <w:keepLines w:val="0"/>
              <w:rPr>
                <w:lang w:val="en-US" w:eastAsia="ko-KR"/>
              </w:rPr>
            </w:pPr>
            <w:r w:rsidRPr="00324ACA">
              <w:rPr>
                <w:lang w:val="en-US" w:eastAsia="ko-KR"/>
              </w:rPr>
              <w:t>ICM/INITIAL_CODEC_</w:t>
            </w:r>
            <w:r>
              <w:rPr>
                <w:rFonts w:hint="eastAsia"/>
                <w:lang w:val="en-US" w:eastAsia="ko-KR"/>
              </w:rPr>
              <w:t xml:space="preserve">BANDWIDTH </w:t>
            </w:r>
            <w:r w:rsidRPr="00DA2780">
              <w:rPr>
                <w:lang w:val="en-US" w:eastAsia="ko-KR"/>
              </w:rPr>
              <w:t>(character set)</w:t>
            </w:r>
          </w:p>
        </w:tc>
        <w:tc>
          <w:tcPr>
            <w:tcW w:w="5103" w:type="dxa"/>
            <w:tcBorders>
              <w:top w:val="single" w:sz="4" w:space="0" w:color="000000"/>
              <w:left w:val="single" w:sz="4" w:space="0" w:color="000000"/>
              <w:bottom w:val="single" w:sz="4" w:space="0" w:color="000000"/>
              <w:right w:val="single" w:sz="4" w:space="0" w:color="000000"/>
            </w:tcBorders>
          </w:tcPr>
          <w:p w14:paraId="56E6130A" w14:textId="77777777" w:rsidR="00DA2780" w:rsidRPr="00B16A28" w:rsidRDefault="00DA2780" w:rsidP="00DA2780">
            <w:pPr>
              <w:pStyle w:val="TAL"/>
              <w:keepNext w:val="0"/>
              <w:keepLines w:val="0"/>
            </w:pPr>
            <w:r>
              <w:rPr>
                <w:rFonts w:hint="eastAsia"/>
              </w:rPr>
              <w:t>The audio bandwidth that the EVS speech encoder in EVS Primary mode should use for the encoding of the speech at the start of the RTP stream.</w:t>
            </w:r>
          </w:p>
        </w:tc>
      </w:tr>
      <w:tr w:rsidR="001736AC" w:rsidRPr="0077665D" w14:paraId="2FC1369F" w14:textId="77777777" w:rsidTr="00DA2780">
        <w:tc>
          <w:tcPr>
            <w:tcW w:w="4536" w:type="dxa"/>
          </w:tcPr>
          <w:p w14:paraId="53655D12" w14:textId="77777777" w:rsidR="001736AC" w:rsidDel="00532395" w:rsidRDefault="001736AC" w:rsidP="00DA2780">
            <w:pPr>
              <w:pStyle w:val="TAL"/>
              <w:keepNext w:val="0"/>
              <w:keepLines w:val="0"/>
              <w:spacing w:before="60" w:after="120"/>
              <w:ind w:left="57" w:right="57"/>
              <w:rPr>
                <w:color w:val="000000"/>
              </w:rPr>
            </w:pPr>
            <w:r>
              <w:rPr>
                <w:lang w:val="en-US" w:eastAsia="ko-KR"/>
              </w:rPr>
              <w:t>ICM/INIT_WAIT (ms)</w:t>
            </w:r>
          </w:p>
        </w:tc>
        <w:tc>
          <w:tcPr>
            <w:tcW w:w="5103" w:type="dxa"/>
          </w:tcPr>
          <w:p w14:paraId="72B04EDB"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T</w:t>
            </w:r>
            <w:r w:rsidRPr="004239CA">
              <w:rPr>
                <w:rFonts w:ascii="Arial" w:hAnsi="Arial"/>
                <w:sz w:val="18"/>
              </w:rPr>
              <w:t>o avoid premature up-switch</w:t>
            </w:r>
            <w:r>
              <w:rPr>
                <w:rFonts w:ascii="Arial" w:hAnsi="Arial"/>
                <w:sz w:val="18"/>
              </w:rPr>
              <w:t xml:space="preserve"> when ECN is not used in the session, this parameter defines t</w:t>
            </w:r>
            <w:r w:rsidRPr="004239CA">
              <w:rPr>
                <w:rFonts w:ascii="Arial" w:hAnsi="Arial"/>
                <w:sz w:val="18"/>
              </w:rPr>
              <w:t>he waiting time</w:t>
            </w:r>
            <w:r>
              <w:rPr>
                <w:rFonts w:ascii="Arial" w:hAnsi="Arial"/>
                <w:sz w:val="18"/>
              </w:rPr>
              <w:t xml:space="preserve"> </w:t>
            </w:r>
            <w:r w:rsidRPr="004239CA">
              <w:rPr>
                <w:rFonts w:ascii="Arial" w:hAnsi="Arial"/>
                <w:sz w:val="18"/>
              </w:rPr>
              <w:t xml:space="preserve">before the first up-switch is attempted in the </w:t>
            </w:r>
            <w:r>
              <w:rPr>
                <w:rFonts w:ascii="Arial" w:hAnsi="Arial"/>
                <w:sz w:val="18"/>
              </w:rPr>
              <w:t>beginning</w:t>
            </w:r>
            <w:r w:rsidRPr="004239CA">
              <w:rPr>
                <w:rFonts w:ascii="Arial" w:hAnsi="Arial"/>
                <w:sz w:val="18"/>
              </w:rPr>
              <w:t xml:space="preserve"> of the session.</w:t>
            </w:r>
          </w:p>
          <w:p w14:paraId="70CE2729" w14:textId="77777777" w:rsidR="001736AC" w:rsidRPr="00E24DAE" w:rsidDel="00532395" w:rsidRDefault="001736AC" w:rsidP="001736AC">
            <w:pPr>
              <w:pStyle w:val="TAL"/>
              <w:spacing w:before="60" w:after="120"/>
              <w:ind w:left="57" w:right="57"/>
              <w:rPr>
                <w:rFonts w:cs="Arial"/>
                <w:color w:val="000000"/>
                <w:szCs w:val="18"/>
              </w:rPr>
            </w:pPr>
            <w:r>
              <w:t>Default value: Same as Initial Waiting Time as defined in Clause 7.5.2.1.6</w:t>
            </w:r>
            <w:r w:rsidRPr="004239CA">
              <w:t>.</w:t>
            </w:r>
          </w:p>
        </w:tc>
      </w:tr>
      <w:tr w:rsidR="001736AC" w:rsidRPr="0077665D" w14:paraId="01AF08DB" w14:textId="77777777" w:rsidTr="00DA2780">
        <w:tc>
          <w:tcPr>
            <w:tcW w:w="4536" w:type="dxa"/>
          </w:tcPr>
          <w:p w14:paraId="22594CCD" w14:textId="77777777" w:rsidR="001736AC" w:rsidDel="00532395" w:rsidRDefault="001736AC" w:rsidP="001736AC">
            <w:pPr>
              <w:pStyle w:val="TAL"/>
              <w:keepNext w:val="0"/>
              <w:keepLines w:val="0"/>
              <w:spacing w:before="60" w:after="120"/>
              <w:ind w:left="57" w:right="57"/>
              <w:rPr>
                <w:color w:val="000000"/>
              </w:rPr>
            </w:pPr>
            <w:r>
              <w:rPr>
                <w:lang w:val="en-US" w:eastAsia="ko-KR"/>
              </w:rPr>
              <w:t>ICM/INIT_UPSWITCH_WAIT (ms)</w:t>
            </w:r>
          </w:p>
        </w:tc>
        <w:tc>
          <w:tcPr>
            <w:tcW w:w="5103" w:type="dxa"/>
          </w:tcPr>
          <w:p w14:paraId="56E4228C"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When ECN is not used in the session, t</w:t>
            </w:r>
            <w:r w:rsidRPr="004239CA">
              <w:rPr>
                <w:rFonts w:ascii="Arial" w:hAnsi="Arial"/>
                <w:sz w:val="18"/>
              </w:rPr>
              <w:t xml:space="preserve">his parameter is used in up-switches in the </w:t>
            </w:r>
            <w:r>
              <w:rPr>
                <w:rFonts w:ascii="Arial" w:hAnsi="Arial"/>
                <w:sz w:val="18"/>
              </w:rPr>
              <w:t>beginning</w:t>
            </w:r>
            <w:r w:rsidRPr="004239CA">
              <w:rPr>
                <w:rFonts w:ascii="Arial" w:hAnsi="Arial"/>
                <w:sz w:val="18"/>
              </w:rPr>
              <w:t xml:space="preserve"> of the session</w:t>
            </w:r>
            <w:r>
              <w:rPr>
                <w:rFonts w:ascii="Arial" w:hAnsi="Arial"/>
                <w:sz w:val="18"/>
              </w:rPr>
              <w:t xml:space="preserve"> until the first down-switch occurs</w:t>
            </w:r>
            <w:r w:rsidRPr="004239CA">
              <w:rPr>
                <w:rFonts w:ascii="Arial" w:hAnsi="Arial"/>
                <w:sz w:val="18"/>
              </w:rPr>
              <w:t xml:space="preserve">. Note that the first up-switch in the </w:t>
            </w:r>
            <w:r>
              <w:rPr>
                <w:rFonts w:ascii="Arial" w:hAnsi="Arial"/>
                <w:sz w:val="18"/>
              </w:rPr>
              <w:t>beginning</w:t>
            </w:r>
            <w:r w:rsidRPr="004239CA">
              <w:rPr>
                <w:rFonts w:ascii="Arial" w:hAnsi="Arial"/>
                <w:sz w:val="18"/>
              </w:rPr>
              <w:t xml:space="preserve"> uses the INIT_WAIT time. Only the subsequent up-switches use the INIT_UPSWITCH_WAIT time.</w:t>
            </w:r>
          </w:p>
          <w:p w14:paraId="090E390B" w14:textId="77777777" w:rsidR="001736AC" w:rsidRPr="00E24DAE" w:rsidDel="00532395" w:rsidRDefault="001736AC" w:rsidP="001736AC">
            <w:pPr>
              <w:pStyle w:val="TAL"/>
              <w:spacing w:before="60" w:after="120"/>
              <w:ind w:left="57" w:right="57"/>
              <w:rPr>
                <w:rFonts w:cs="Arial"/>
                <w:color w:val="000000"/>
                <w:szCs w:val="18"/>
              </w:rPr>
            </w:pPr>
            <w:r>
              <w:t>Default value: Same as Initial Upswitch Waiting Time as defined in Clause 7.5.2.1.6.</w:t>
            </w:r>
          </w:p>
        </w:tc>
      </w:tr>
      <w:tr w:rsidR="00DA2780" w:rsidRPr="00B16A28" w14:paraId="4446A3C2"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2F37354"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PARTIAL_REDUNDANCY_OFFSET_SEND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409C3915" w14:textId="77777777" w:rsidR="00DA2780" w:rsidRPr="00E852B8"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the </w:t>
            </w:r>
            <w:r w:rsidRPr="00E852B8">
              <w:rPr>
                <w:rFonts w:ascii="Arial" w:hAnsi="Arial" w:hint="eastAsia"/>
                <w:sz w:val="18"/>
              </w:rPr>
              <w:t xml:space="preserve">EVS </w:t>
            </w:r>
            <w:r w:rsidRPr="00E852B8">
              <w:rPr>
                <w:rFonts w:ascii="Arial" w:hAnsi="Arial"/>
                <w:sz w:val="18"/>
              </w:rPr>
              <w:t>speech encoder should use when starting the encoding in the beginning of the session</w:t>
            </w:r>
            <w:r w:rsidRPr="00E852B8">
              <w:rPr>
                <w:rFonts w:ascii="Arial" w:hAnsi="Arial" w:hint="eastAsia"/>
                <w:sz w:val="18"/>
              </w:rPr>
              <w:t xml:space="preserve"> that uses </w:t>
            </w:r>
            <w:r>
              <w:rPr>
                <w:rFonts w:ascii="Arial" w:hAnsi="Arial" w:hint="eastAsia"/>
                <w:sz w:val="18"/>
              </w:rPr>
              <w:t xml:space="preserve">channel </w:t>
            </w:r>
            <w:r w:rsidRPr="00E852B8">
              <w:rPr>
                <w:rFonts w:ascii="Arial" w:hAnsi="Arial" w:hint="eastAsia"/>
                <w:sz w:val="18"/>
              </w:rPr>
              <w:t>aware mode</w:t>
            </w:r>
            <w:r>
              <w:rPr>
                <w:rFonts w:ascii="Arial" w:hAnsi="Arial" w:hint="eastAsia"/>
                <w:sz w:val="18"/>
              </w:rPr>
              <w:t>,</w:t>
            </w:r>
            <w:r w:rsidRPr="00DA2780">
              <w:rPr>
                <w:rFonts w:ascii="Arial" w:hAnsi="Arial" w:hint="eastAsia"/>
                <w:sz w:val="18"/>
              </w:rPr>
              <w:t xml:space="preserve"> </w:t>
            </w:r>
            <w:r w:rsidRPr="002966F2">
              <w:rPr>
                <w:rFonts w:ascii="Arial" w:hAnsi="Arial" w:hint="eastAsia"/>
                <w:sz w:val="18"/>
              </w:rPr>
              <w:t>unless asked otherwise by the far-end MTSI client in terminal</w:t>
            </w:r>
            <w:r w:rsidRPr="008709F3">
              <w:rPr>
                <w:rFonts w:ascii="Arial" w:hAnsi="Arial" w:hint="eastAsia"/>
                <w:sz w:val="18"/>
              </w:rPr>
              <w:t xml:space="preserve"> with the ch-aw-recv parameter</w:t>
            </w:r>
            <w:r w:rsidRPr="002966F2">
              <w:rPr>
                <w:rFonts w:ascii="Arial" w:hAnsi="Arial" w:hint="eastAsia"/>
                <w:sz w:val="18"/>
              </w:rPr>
              <w:t>.</w:t>
            </w:r>
          </w:p>
        </w:tc>
      </w:tr>
      <w:tr w:rsidR="00DA2780" w:rsidRPr="00B16A28" w14:paraId="67FAA4BA"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5052E1A"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PARTIAL_REDUNDANCY_OFFSET_RECV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12C6997A" w14:textId="77777777" w:rsidR="00DA2780"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w:t>
            </w:r>
            <w:r w:rsidRPr="002966F2">
              <w:rPr>
                <w:rFonts w:ascii="Arial" w:hAnsi="Arial"/>
                <w:sz w:val="18"/>
              </w:rPr>
              <w:t xml:space="preserve">the </w:t>
            </w:r>
            <w:r w:rsidRPr="002966F2">
              <w:rPr>
                <w:rFonts w:ascii="Arial" w:hAnsi="Arial" w:hint="eastAsia"/>
                <w:sz w:val="18"/>
              </w:rPr>
              <w:t>MTSI client in terminal</w:t>
            </w:r>
            <w:r w:rsidRPr="002966F2">
              <w:rPr>
                <w:rFonts w:ascii="Arial" w:hAnsi="Arial"/>
                <w:sz w:val="18"/>
              </w:rPr>
              <w:t xml:space="preserve"> should </w:t>
            </w:r>
            <w:r w:rsidRPr="002966F2">
              <w:rPr>
                <w:rFonts w:ascii="Arial" w:hAnsi="Arial" w:hint="eastAsia"/>
                <w:sz w:val="18"/>
              </w:rPr>
              <w:t>ask the far-end MTSI client in terminal</w:t>
            </w:r>
            <w:r>
              <w:rPr>
                <w:rFonts w:ascii="Arial" w:hAnsi="Arial" w:hint="eastAsia"/>
                <w:sz w:val="18"/>
              </w:rPr>
              <w:t xml:space="preserve"> to use with the ch-aw-recv parameter </w:t>
            </w:r>
            <w:r w:rsidRPr="002966F2">
              <w:rPr>
                <w:rFonts w:ascii="Arial" w:hAnsi="Arial"/>
                <w:sz w:val="18"/>
              </w:rPr>
              <w:t xml:space="preserve">when starting the </w:t>
            </w:r>
            <w:r w:rsidRPr="002966F2">
              <w:rPr>
                <w:rFonts w:ascii="Arial" w:hAnsi="Arial" w:hint="eastAsia"/>
                <w:sz w:val="18"/>
              </w:rPr>
              <w:t>en</w:t>
            </w:r>
            <w:r w:rsidRPr="002966F2">
              <w:rPr>
                <w:rFonts w:ascii="Arial" w:hAnsi="Arial"/>
                <w:sz w:val="18"/>
              </w:rPr>
              <w:t>coding in the beginning of the session</w:t>
            </w:r>
            <w:r w:rsidRPr="002966F2">
              <w:rPr>
                <w:rFonts w:ascii="Arial" w:hAnsi="Arial" w:hint="eastAsia"/>
                <w:sz w:val="18"/>
              </w:rPr>
              <w:t xml:space="preserve"> that uses channel aware mode</w:t>
            </w:r>
            <w:r w:rsidR="000A2236">
              <w:rPr>
                <w:rFonts w:ascii="Arial" w:hAnsi="Arial"/>
                <w:sz w:val="18"/>
              </w:rPr>
              <w:t>.</w:t>
            </w:r>
          </w:p>
        </w:tc>
      </w:tr>
      <w:tr w:rsidR="0067747C" w:rsidRPr="0077665D" w14:paraId="74A0C584" w14:textId="77777777" w:rsidTr="00DA2780">
        <w:tc>
          <w:tcPr>
            <w:tcW w:w="4536" w:type="dxa"/>
          </w:tcPr>
          <w:p w14:paraId="158E5162"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lastRenderedPageBreak/>
              <w:t>N_INHIBIT (integer)</w:t>
            </w:r>
          </w:p>
        </w:tc>
        <w:tc>
          <w:tcPr>
            <w:tcW w:w="5103" w:type="dxa"/>
          </w:tcPr>
          <w:p w14:paraId="0FD4DFF7" w14:textId="77777777" w:rsidR="0067747C" w:rsidRPr="00E24DAE" w:rsidRDefault="0067747C" w:rsidP="001736AC">
            <w:pPr>
              <w:pStyle w:val="TAL"/>
              <w:spacing w:before="60" w:after="120"/>
              <w:ind w:left="57" w:right="57"/>
            </w:pPr>
            <w:r w:rsidRPr="00E24DAE">
              <w:t>If adaptation state machine transitions from one state to another then back to the original state, adaptation state machine should not return to the other state in less than N_INHIBIT speech frames, to avoid the ping-pong effects.</w:t>
            </w:r>
          </w:p>
        </w:tc>
      </w:tr>
      <w:tr w:rsidR="0067747C" w:rsidRPr="0077665D" w14:paraId="167F7520" w14:textId="77777777" w:rsidTr="00DA2780">
        <w:tc>
          <w:tcPr>
            <w:tcW w:w="4536" w:type="dxa"/>
          </w:tcPr>
          <w:p w14:paraId="56C66165"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N_HOLD (integer)</w:t>
            </w:r>
          </w:p>
        </w:tc>
        <w:tc>
          <w:tcPr>
            <w:tcW w:w="5103" w:type="dxa"/>
          </w:tcPr>
          <w:p w14:paraId="1393570E" w14:textId="77777777" w:rsidR="0067747C" w:rsidRPr="00E24DAE" w:rsidRDefault="0067747C" w:rsidP="001736AC">
            <w:pPr>
              <w:pStyle w:val="TAL"/>
              <w:spacing w:before="60" w:after="120"/>
              <w:ind w:left="57" w:right="57"/>
            </w:pPr>
            <w:r w:rsidRPr="00E24DAE">
              <w:t>N_HOLD x PLR/DURATION can be used as the period for which PLR is observed and computed. For example, the computed value can be compared with the LOW threshold when DURATION_LOW is not defined.</w:t>
            </w:r>
          </w:p>
        </w:tc>
      </w:tr>
      <w:tr w:rsidR="0067747C" w:rsidRPr="0077665D" w14:paraId="4037761D" w14:textId="77777777" w:rsidTr="00DA2780">
        <w:tc>
          <w:tcPr>
            <w:tcW w:w="4536" w:type="dxa"/>
          </w:tcPr>
          <w:p w14:paraId="32BD1994"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T_RESPONSE (ms)</w:t>
            </w:r>
          </w:p>
        </w:tc>
        <w:tc>
          <w:tcPr>
            <w:tcW w:w="5103" w:type="dxa"/>
          </w:tcPr>
          <w:p w14:paraId="1B8B0B26" w14:textId="77777777" w:rsidR="0067747C" w:rsidRPr="00E24DAE" w:rsidRDefault="0067747C" w:rsidP="001736AC">
            <w:pPr>
              <w:pStyle w:val="TAL"/>
              <w:spacing w:before="60" w:after="120"/>
              <w:ind w:left="57" w:right="57"/>
            </w:pPr>
            <w:r w:rsidRPr="00E24DAE">
              <w:t>If the receiver does not detect expected responses from the sender within a period of T_RESPONSE after having sent a request, the receiver should consider this request as not fulfilled and take appropriate actions.</w:t>
            </w:r>
          </w:p>
        </w:tc>
      </w:tr>
      <w:tr w:rsidR="00DF294F" w:rsidRPr="00335664" w14:paraId="75E50143" w14:textId="77777777" w:rsidTr="007159A2">
        <w:tc>
          <w:tcPr>
            <w:tcW w:w="4536" w:type="dxa"/>
          </w:tcPr>
          <w:p w14:paraId="2ABB110D"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 xml:space="preserve">CODEC_ID </w:t>
            </w:r>
            <w:bookmarkStart w:id="2558" w:name="OLE_LINK87"/>
            <w:bookmarkStart w:id="2559" w:name="OLE_LINK88"/>
            <w:r w:rsidRPr="00335664">
              <w:rPr>
                <w:lang w:val="en-US" w:eastAsia="ko-KR"/>
              </w:rPr>
              <w:t>(character set)</w:t>
            </w:r>
            <w:bookmarkEnd w:id="2558"/>
            <w:bookmarkEnd w:id="2559"/>
          </w:p>
        </w:tc>
        <w:tc>
          <w:tcPr>
            <w:tcW w:w="5103" w:type="dxa"/>
          </w:tcPr>
          <w:p w14:paraId="6589E362" w14:textId="77777777" w:rsidR="00DF294F" w:rsidRPr="00335664" w:rsidRDefault="00DF294F" w:rsidP="007159A2">
            <w:pPr>
              <w:pStyle w:val="TAL"/>
              <w:spacing w:before="60" w:after="120"/>
              <w:ind w:left="57" w:right="57"/>
            </w:pPr>
            <w:r w:rsidRPr="00335664">
              <w:t>MIME Type of the codec for which the media robustness adaptation PLR thresholds are configured.</w:t>
            </w:r>
          </w:p>
        </w:tc>
      </w:tr>
      <w:tr w:rsidR="00DF294F" w:rsidRPr="00335664" w14:paraId="0A63DA2A" w14:textId="77777777" w:rsidTr="007159A2">
        <w:tc>
          <w:tcPr>
            <w:tcW w:w="4536" w:type="dxa"/>
          </w:tcPr>
          <w:p w14:paraId="6D6E5F4C" w14:textId="77777777" w:rsidR="00DF294F" w:rsidRPr="00335664" w:rsidRDefault="00DF294F" w:rsidP="007159A2">
            <w:pPr>
              <w:pStyle w:val="TAL"/>
              <w:keepNext w:val="0"/>
              <w:keepLines w:val="0"/>
              <w:spacing w:before="60" w:after="120"/>
              <w:ind w:left="57" w:right="57"/>
              <w:rPr>
                <w:lang w:val="en-US" w:eastAsia="ko-KR"/>
              </w:rPr>
            </w:pPr>
            <w:bookmarkStart w:id="2560" w:name="OLE_LINK53"/>
            <w:r w:rsidRPr="00335664">
              <w:t>CFG_BIT_RATE_LIST</w:t>
            </w:r>
            <w:bookmarkEnd w:id="2560"/>
            <w:r w:rsidRPr="00335664">
              <w:t xml:space="preserve"> </w:t>
            </w:r>
            <w:r w:rsidRPr="00335664">
              <w:rPr>
                <w:lang w:val="en-US" w:eastAsia="ko-KR"/>
              </w:rPr>
              <w:t>(character set)</w:t>
            </w:r>
          </w:p>
        </w:tc>
        <w:tc>
          <w:tcPr>
            <w:tcW w:w="5103" w:type="dxa"/>
          </w:tcPr>
          <w:p w14:paraId="3E4ADF78" w14:textId="77777777" w:rsidR="00DF294F" w:rsidRPr="00335664" w:rsidRDefault="00DF294F" w:rsidP="007159A2">
            <w:pPr>
              <w:pStyle w:val="TAL"/>
              <w:spacing w:before="60" w:after="120"/>
              <w:ind w:left="57" w:right="57"/>
            </w:pPr>
            <w:r w:rsidRPr="00335664">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596BD7FB" w14:textId="77777777" w:rsidR="00DF294F" w:rsidRPr="00335664" w:rsidRDefault="00DF294F" w:rsidP="007159A2">
            <w:pPr>
              <w:pStyle w:val="TAL"/>
              <w:spacing w:before="60" w:after="120"/>
              <w:ind w:left="57" w:right="57"/>
            </w:pPr>
            <w:r w:rsidRPr="00335664">
              <w:t>If the codec does not support exactly the rate which is indicated, then the highest rate supported by the codec below the indicated value should be used. Depending on the codec, the values can be understood as either the highest rate or the average rate.</w:t>
            </w:r>
          </w:p>
          <w:p w14:paraId="1949ACC6" w14:textId="77777777" w:rsidR="00DF294F" w:rsidRPr="00335664" w:rsidRDefault="00DF294F" w:rsidP="007159A2">
            <w:pPr>
              <w:pStyle w:val="TAL"/>
              <w:spacing w:before="60" w:after="120"/>
              <w:ind w:left="57" w:right="57"/>
            </w:pPr>
            <w:bookmarkStart w:id="2561" w:name="OLE_LINK61"/>
            <w:r w:rsidRPr="00335664">
              <w:t>The entries in the list may either be generic, i.e. usable for any codec, but can also be codec-specific.</w:t>
            </w:r>
          </w:p>
          <w:p w14:paraId="3A75F3AF" w14:textId="77777777" w:rsidR="00DF294F" w:rsidRPr="00335664" w:rsidRDefault="00DF294F" w:rsidP="007159A2">
            <w:pPr>
              <w:pStyle w:val="TAL"/>
              <w:spacing w:before="60" w:after="120"/>
              <w:ind w:left="57" w:right="57"/>
            </w:pPr>
            <w:r w:rsidRPr="00335664">
              <w:t>The default usage is the generic list where the bit rates [in bps] are included, e.g. (5000, 6000, 7500, 12500).</w:t>
            </w:r>
          </w:p>
          <w:bookmarkEnd w:id="2561"/>
          <w:p w14:paraId="5A124C8D" w14:textId="77777777" w:rsidR="00DF294F" w:rsidRPr="00335664" w:rsidRDefault="00DF294F" w:rsidP="007159A2">
            <w:pPr>
              <w:pStyle w:val="TAL"/>
              <w:spacing w:before="60" w:after="120"/>
              <w:ind w:left="57" w:right="57"/>
            </w:pPr>
            <w:r w:rsidRPr="00335664">
              <w:t>A codec-specific list may indicate desired modes, e.g. for AMR the list could be (0,2,4,7).</w:t>
            </w:r>
          </w:p>
          <w:p w14:paraId="0B0F9E1C" w14:textId="77777777" w:rsidR="00DF294F" w:rsidRPr="00335664" w:rsidRDefault="00DF294F" w:rsidP="007159A2">
            <w:pPr>
              <w:pStyle w:val="TAL"/>
              <w:spacing w:before="60" w:after="120"/>
              <w:ind w:left="57" w:right="57"/>
            </w:pPr>
            <w:r w:rsidRPr="00335664">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71314653" w14:textId="77777777" w:rsidR="00DF294F" w:rsidRPr="00335664" w:rsidRDefault="00DF294F" w:rsidP="007159A2">
            <w:pPr>
              <w:pStyle w:val="TAL"/>
              <w:spacing w:before="60" w:after="120"/>
              <w:ind w:left="57" w:right="57"/>
            </w:pPr>
            <w:r w:rsidRPr="00335664">
              <w:t xml:space="preserve">If this parameter is not defined or contains bit rates not negotiated in the session, then the rates or mode-set included in SDP is used. </w:t>
            </w:r>
          </w:p>
        </w:tc>
      </w:tr>
      <w:tr w:rsidR="00DF294F" w:rsidRPr="00335664" w14:paraId="7CA31237" w14:textId="77777777" w:rsidTr="007159A2">
        <w:tc>
          <w:tcPr>
            <w:tcW w:w="4536" w:type="dxa"/>
          </w:tcPr>
          <w:p w14:paraId="33B5220C"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CFG_RED_LIST (character set)</w:t>
            </w:r>
          </w:p>
        </w:tc>
        <w:tc>
          <w:tcPr>
            <w:tcW w:w="5103" w:type="dxa"/>
          </w:tcPr>
          <w:p w14:paraId="46E80751" w14:textId="77777777" w:rsidR="00DF294F" w:rsidRPr="00335664" w:rsidRDefault="00DF294F" w:rsidP="007159A2">
            <w:pPr>
              <w:pStyle w:val="TAL"/>
              <w:spacing w:before="60" w:after="120"/>
              <w:ind w:left="57" w:right="57"/>
            </w:pPr>
            <w:bookmarkStart w:id="2562" w:name="OLE_LINK77"/>
            <w:bookmarkStart w:id="2563" w:name="OLE_LINK78"/>
            <w:r w:rsidRPr="00335664">
              <w:t xml:space="preserve">List of redundancy </w:t>
            </w:r>
            <w:bookmarkEnd w:id="2562"/>
            <w:bookmarkEnd w:id="2563"/>
            <w:r w:rsidRPr="00335664">
              <w:t>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4037D7DC"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6D89EA" w14:textId="77777777" w:rsidR="00DF294F" w:rsidRPr="00335664" w:rsidRDefault="00DF294F" w:rsidP="007159A2">
                  <w:pPr>
                    <w:pStyle w:val="NormalWeb"/>
                    <w:spacing w:before="0" w:beforeAutospacing="0" w:after="0" w:afterAutospacing="0"/>
                    <w:rPr>
                      <w:rFonts w:ascii="Calibri" w:hAnsi="Calibri" w:cs="Calibri"/>
                      <w:b/>
                      <w:bCs/>
                      <w:sz w:val="22"/>
                      <w:szCs w:val="22"/>
                    </w:rPr>
                  </w:pPr>
                  <w:bookmarkStart w:id="2564" w:name="_Hlk14817486"/>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50A787"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03D6CBE7"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60E964"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E66C55"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No redundancy</w:t>
                  </w:r>
                </w:p>
              </w:tc>
            </w:tr>
            <w:tr w:rsidR="00DF294F" w:rsidRPr="00335664" w14:paraId="5F8696BE"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591A48"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52334C"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Partial Redundancy</w:t>
                  </w:r>
                </w:p>
              </w:tc>
            </w:tr>
            <w:tr w:rsidR="00DF294F" w:rsidRPr="00335664" w14:paraId="703ACE28"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51D056"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lastRenderedPageBreak/>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B260DC"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100% repetition application layer redundancy</w:t>
                  </w:r>
                </w:p>
              </w:tc>
            </w:tr>
            <w:tr w:rsidR="00DF294F" w:rsidRPr="00335664" w14:paraId="6BE9A920"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03C680"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2DA9D"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200% repetition application layer redundancy</w:t>
                  </w:r>
                </w:p>
              </w:tc>
            </w:tr>
            <w:tr w:rsidR="00DF294F" w:rsidRPr="00335664" w14:paraId="4EA80624"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0A26A2"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791859"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300% repetition application layer redundancy</w:t>
                  </w:r>
                </w:p>
              </w:tc>
            </w:tr>
            <w:bookmarkEnd w:id="2564"/>
          </w:tbl>
          <w:p w14:paraId="1F007DEE" w14:textId="77777777" w:rsidR="00DF294F" w:rsidRPr="00335664" w:rsidRDefault="00DF294F" w:rsidP="007159A2">
            <w:pPr>
              <w:pStyle w:val="TAL"/>
              <w:spacing w:before="60" w:after="120"/>
              <w:ind w:left="57" w:right="57"/>
            </w:pPr>
          </w:p>
          <w:p w14:paraId="70EBC7AF" w14:textId="77777777" w:rsidR="00DF294F" w:rsidRPr="00335664" w:rsidRDefault="00DF294F" w:rsidP="007159A2">
            <w:pPr>
              <w:pStyle w:val="TAL"/>
              <w:spacing w:before="60" w:after="120"/>
              <w:ind w:left="57" w:right="57"/>
            </w:pPr>
            <w:r w:rsidRPr="00335664">
              <w:t>Commas are used to separate redundancy levels of each codec configuration in the list.</w:t>
            </w:r>
          </w:p>
          <w:p w14:paraId="20587591" w14:textId="77777777" w:rsidR="00DF294F" w:rsidRPr="00335664" w:rsidRDefault="00DF294F" w:rsidP="007159A2">
            <w:pPr>
              <w:pStyle w:val="TAL"/>
              <w:spacing w:before="60" w:after="120"/>
              <w:ind w:left="57" w:right="57"/>
            </w:pPr>
            <w:r w:rsidRPr="00335664">
              <w:t xml:space="preserve">If the codec configuration does not support the redundancy level, then the codec configuration shall not be requested by the media receiver for media robustness adaptation. </w:t>
            </w:r>
          </w:p>
        </w:tc>
      </w:tr>
      <w:tr w:rsidR="00DF294F" w:rsidRPr="00335664" w14:paraId="3CE0F0BB" w14:textId="77777777" w:rsidTr="007159A2">
        <w:tc>
          <w:tcPr>
            <w:tcW w:w="4536" w:type="dxa"/>
          </w:tcPr>
          <w:p w14:paraId="16FEC051"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lastRenderedPageBreak/>
              <w:t>HIGH_PLR_THRESH_LIST (character set)</w:t>
            </w:r>
          </w:p>
        </w:tc>
        <w:tc>
          <w:tcPr>
            <w:tcW w:w="5103" w:type="dxa"/>
          </w:tcPr>
          <w:p w14:paraId="4624B27A" w14:textId="77777777" w:rsidR="00DF294F" w:rsidRPr="00335664" w:rsidRDefault="00DF294F" w:rsidP="007159A2">
            <w:pPr>
              <w:pStyle w:val="TAL"/>
              <w:spacing w:before="60" w:after="120"/>
              <w:ind w:left="57" w:right="57"/>
            </w:pPr>
            <w:bookmarkStart w:id="2565" w:name="OLE_LINK79"/>
            <w:bookmarkStart w:id="2566" w:name="OLE_LINK80"/>
            <w:bookmarkStart w:id="2567" w:name="OLE_LINK81"/>
            <w:bookmarkStart w:id="2568" w:name="OLE_LINK82"/>
            <w:r w:rsidRPr="00335664">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08DFBE00" w14:textId="77777777" w:rsidR="00DF294F" w:rsidRPr="00335664" w:rsidRDefault="00DF294F" w:rsidP="007159A2">
            <w:pPr>
              <w:pStyle w:val="TAL"/>
              <w:spacing w:before="60" w:after="120"/>
              <w:ind w:left="57" w:right="57"/>
            </w:pPr>
            <w:r w:rsidRPr="00335664">
              <w:t>When the estimated PLR exceeds a PLR threshold in this list corresponding to a given codec configuration, the media receiver shall request the next more robust codec configuration</w:t>
            </w:r>
            <w:bookmarkEnd w:id="2565"/>
            <w:bookmarkEnd w:id="2566"/>
            <w:r w:rsidRPr="00335664">
              <w:t>.  E.g., if the first high PLR threshold in the list, which corresponds to the least robust codec configuration is exceeded, then the media receiver requests the second least robust codec configuration.</w:t>
            </w:r>
            <w:bookmarkEnd w:id="2567"/>
            <w:bookmarkEnd w:id="2568"/>
          </w:p>
          <w:p w14:paraId="0A88CB03" w14:textId="77777777" w:rsidR="00DF294F" w:rsidRPr="00335664" w:rsidRDefault="00DF294F" w:rsidP="007159A2">
            <w:pPr>
              <w:pStyle w:val="TAL"/>
              <w:spacing w:before="60" w:after="120"/>
              <w:ind w:left="57" w:right="57"/>
            </w:pPr>
            <w:bookmarkStart w:id="2569" w:name="OLE_LINK85"/>
            <w:bookmarkStart w:id="2570" w:name="OLE_LINK86"/>
            <w:r w:rsidRPr="00335664">
              <w:t>The PLR values are represented as a percent (e.g., 2.5 is 2.5% PLR) and separated by commas for each codec configuration.</w:t>
            </w:r>
            <w:bookmarkEnd w:id="2569"/>
            <w:bookmarkEnd w:id="2570"/>
          </w:p>
        </w:tc>
      </w:tr>
      <w:tr w:rsidR="00DF294F" w:rsidRPr="00335664" w14:paraId="5F3CC92C" w14:textId="77777777" w:rsidTr="007159A2">
        <w:tc>
          <w:tcPr>
            <w:tcW w:w="4536" w:type="dxa"/>
          </w:tcPr>
          <w:p w14:paraId="1C800A15"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LOW_PLR_THRESH_LIST (character set)</w:t>
            </w:r>
          </w:p>
        </w:tc>
        <w:tc>
          <w:tcPr>
            <w:tcW w:w="5103" w:type="dxa"/>
          </w:tcPr>
          <w:p w14:paraId="770F7A6D" w14:textId="77777777" w:rsidR="00DF294F" w:rsidRPr="00335664" w:rsidRDefault="00DF294F" w:rsidP="007159A2">
            <w:pPr>
              <w:pStyle w:val="TAL"/>
              <w:spacing w:before="60" w:after="120"/>
              <w:ind w:left="57" w:right="57"/>
            </w:pPr>
            <w:r w:rsidRPr="00335664">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27D8ADA5" w14:textId="77777777" w:rsidR="00DF294F" w:rsidRPr="00335664" w:rsidRDefault="00DF294F" w:rsidP="007159A2">
            <w:pPr>
              <w:pStyle w:val="TAL"/>
              <w:spacing w:before="60" w:after="120"/>
              <w:ind w:left="57" w:right="57"/>
            </w:pPr>
            <w:r w:rsidRPr="00335664">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3E8A6B22" w14:textId="77777777" w:rsidR="00DF294F" w:rsidRPr="00335664" w:rsidRDefault="00DF294F" w:rsidP="007159A2">
            <w:pPr>
              <w:pStyle w:val="TAL"/>
              <w:spacing w:before="60" w:after="120"/>
              <w:ind w:left="57" w:right="57"/>
            </w:pPr>
            <w:r w:rsidRPr="00335664">
              <w:t>The PLR values are represented as a percent (e.g., 2.5 is 2.5% PLR) and separated by commas for each codec configuration.</w:t>
            </w:r>
          </w:p>
        </w:tc>
      </w:tr>
      <w:tr w:rsidR="00DF294F" w:rsidRPr="00335664" w14:paraId="5E9AFAF4" w14:textId="77777777" w:rsidTr="007159A2">
        <w:tc>
          <w:tcPr>
            <w:tcW w:w="4536" w:type="dxa"/>
          </w:tcPr>
          <w:p w14:paraId="39FE8450"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DJB_PLR (Boolean)</w:t>
            </w:r>
          </w:p>
        </w:tc>
        <w:tc>
          <w:tcPr>
            <w:tcW w:w="5103" w:type="dxa"/>
          </w:tcPr>
          <w:p w14:paraId="7426B70B" w14:textId="77777777" w:rsidR="00DF294F" w:rsidRPr="00335664" w:rsidRDefault="00DF294F" w:rsidP="007159A2">
            <w:pPr>
              <w:pStyle w:val="TAL"/>
              <w:spacing w:before="60" w:after="120"/>
              <w:ind w:left="57" w:right="57"/>
            </w:pPr>
            <w:r w:rsidRPr="00335664">
              <w:t>Indicates whether the PLR estimate for comparing against the PLR thresholds is measured before or after de-jitter buffer processing.</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0FDC8441"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C4913DD"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8BCA4B"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24A1773E"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CA5F66"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BA7EDC"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pre-DJB</w:t>
                  </w:r>
                </w:p>
              </w:tc>
            </w:tr>
            <w:tr w:rsidR="00DF294F" w:rsidRPr="00335664" w14:paraId="6E3E9268"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685DA3"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DD276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post-DJB</w:t>
                  </w:r>
                </w:p>
              </w:tc>
            </w:tr>
          </w:tbl>
          <w:p w14:paraId="71838BE6" w14:textId="77777777" w:rsidR="00DF294F" w:rsidRPr="00335664" w:rsidRDefault="00DF294F" w:rsidP="007159A2">
            <w:pPr>
              <w:pStyle w:val="TAL"/>
              <w:spacing w:before="60" w:after="120"/>
              <w:ind w:left="57" w:right="57"/>
            </w:pPr>
          </w:p>
        </w:tc>
      </w:tr>
      <w:tr w:rsidR="00DF294F" w:rsidRPr="00335664" w14:paraId="60D992C8" w14:textId="77777777" w:rsidTr="007159A2">
        <w:tc>
          <w:tcPr>
            <w:tcW w:w="4536" w:type="dxa"/>
          </w:tcPr>
          <w:p w14:paraId="7A9A3AFA"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lastRenderedPageBreak/>
              <w:t>PLR_AVG_WINDOW (ms)</w:t>
            </w:r>
          </w:p>
        </w:tc>
        <w:tc>
          <w:tcPr>
            <w:tcW w:w="5103" w:type="dxa"/>
          </w:tcPr>
          <w:p w14:paraId="09D58EF2" w14:textId="77777777" w:rsidR="00DF294F" w:rsidRPr="00335664" w:rsidRDefault="00DF294F" w:rsidP="007159A2">
            <w:pPr>
              <w:pStyle w:val="TAL"/>
              <w:spacing w:before="60" w:after="120"/>
              <w:ind w:left="57" w:right="57"/>
            </w:pPr>
            <w:r w:rsidRPr="00335664">
              <w:t xml:space="preserve">Indicates the duration of the sliding window (in ms) over which the PLR is observed and computed. </w:t>
            </w:r>
          </w:p>
        </w:tc>
      </w:tr>
    </w:tbl>
    <w:p w14:paraId="15E0FDB1" w14:textId="77777777" w:rsidR="00DF294F" w:rsidRPr="0077665D" w:rsidRDefault="00DF294F" w:rsidP="00E24DAE">
      <w:pPr>
        <w:pStyle w:val="FP"/>
      </w:pPr>
    </w:p>
    <w:p w14:paraId="73712C84" w14:textId="77777777" w:rsidR="0067747C" w:rsidRPr="0077665D" w:rsidRDefault="0067747C" w:rsidP="0067747C">
      <w:pPr>
        <w:pStyle w:val="TH"/>
        <w:rPr>
          <w:i/>
          <w:lang w:eastAsia="ko-KR"/>
        </w:rPr>
      </w:pPr>
      <w:r w:rsidRPr="0077665D">
        <w:t>Table 17.2: Video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67747C" w:rsidRPr="0077665D" w14:paraId="25541BD9" w14:textId="77777777">
        <w:tc>
          <w:tcPr>
            <w:tcW w:w="3261" w:type="dxa"/>
            <w:vAlign w:val="center"/>
          </w:tcPr>
          <w:p w14:paraId="57C5AD27" w14:textId="77777777" w:rsidR="0067747C" w:rsidRPr="0077665D" w:rsidRDefault="0067747C" w:rsidP="00936AD7">
            <w:pPr>
              <w:pStyle w:val="TAH"/>
              <w:spacing w:before="60"/>
              <w:rPr>
                <w:lang w:val="en-US" w:eastAsia="ko-KR"/>
              </w:rPr>
            </w:pPr>
            <w:r w:rsidRPr="0077665D">
              <w:rPr>
                <w:lang w:val="en-US" w:eastAsia="ko-KR"/>
              </w:rPr>
              <w:t>Parameter (Unit)</w:t>
            </w:r>
          </w:p>
        </w:tc>
        <w:tc>
          <w:tcPr>
            <w:tcW w:w="6378" w:type="dxa"/>
            <w:vAlign w:val="center"/>
          </w:tcPr>
          <w:p w14:paraId="55908BE8" w14:textId="77777777" w:rsidR="0067747C" w:rsidRPr="0077665D" w:rsidRDefault="0067747C" w:rsidP="00936AD7">
            <w:pPr>
              <w:pStyle w:val="TAH"/>
              <w:spacing w:before="60"/>
              <w:rPr>
                <w:lang w:val="en-US" w:eastAsia="ko-KR"/>
              </w:rPr>
            </w:pPr>
            <w:r w:rsidRPr="0077665D">
              <w:rPr>
                <w:lang w:val="en-US" w:eastAsia="ko-KR"/>
              </w:rPr>
              <w:t>Usage</w:t>
            </w:r>
          </w:p>
        </w:tc>
      </w:tr>
      <w:tr w:rsidR="0067747C" w:rsidRPr="0077665D" w14:paraId="040DB1C3" w14:textId="77777777">
        <w:tc>
          <w:tcPr>
            <w:tcW w:w="3261" w:type="dxa"/>
          </w:tcPr>
          <w:p w14:paraId="26BD2222"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MAX (%)</w:t>
            </w:r>
          </w:p>
        </w:tc>
        <w:tc>
          <w:tcPr>
            <w:tcW w:w="6378" w:type="dxa"/>
          </w:tcPr>
          <w:p w14:paraId="40D34513" w14:textId="77777777" w:rsidR="0067747C" w:rsidRPr="0077665D" w:rsidRDefault="0067747C" w:rsidP="00E053D2">
            <w:pPr>
              <w:pStyle w:val="TAL"/>
              <w:spacing w:before="60" w:after="60"/>
              <w:rPr>
                <w:lang w:val="en-US" w:eastAsia="ko-KR"/>
              </w:rPr>
            </w:pPr>
            <w:r w:rsidRPr="0077665D">
              <w:rPr>
                <w:lang w:val="en-US" w:eastAsia="ko-KR"/>
              </w:rPr>
              <w:t xml:space="preserve">Upper threshold of PLR above which adaptation state machine at the receiver should signal the sender to reduce </w:t>
            </w:r>
            <w:r>
              <w:rPr>
                <w:lang w:val="en-US" w:eastAsia="ko-KR"/>
              </w:rPr>
              <w:t>the</w:t>
            </w:r>
            <w:r w:rsidRPr="0077665D">
              <w:rPr>
                <w:lang w:val="en-US" w:eastAsia="ko-KR"/>
              </w:rPr>
              <w:t xml:space="preserve"> bit rate. PLR is measured per </w:t>
            </w:r>
            <w:smartTag w:uri="urn:schemas-microsoft-com:office:smarttags" w:element="PersonName">
              <w:r w:rsidRPr="0077665D">
                <w:rPr>
                  <w:lang w:val="en-US" w:eastAsia="ko-KR"/>
                </w:rPr>
                <w:t>RT</w:t>
              </w:r>
            </w:smartTag>
            <w:r w:rsidRPr="0077665D">
              <w:rPr>
                <w:lang w:val="en-US" w:eastAsia="ko-KR"/>
              </w:rPr>
              <w:t xml:space="preserve">P packet and in addition to packets that </w:t>
            </w:r>
            <w:r>
              <w:rPr>
                <w:lang w:val="en-US" w:eastAsia="ko-KR"/>
              </w:rPr>
              <w:t>do not</w:t>
            </w:r>
            <w:r w:rsidRPr="0077665D">
              <w:rPr>
                <w:lang w:val="en-US" w:eastAsia="ko-KR"/>
              </w:rPr>
              <w:t xml:space="preserve"> arrive</w:t>
            </w:r>
            <w:r>
              <w:rPr>
                <w:lang w:val="en-US" w:eastAsia="ko-KR"/>
              </w:rPr>
              <w:t xml:space="preserve"> at the receiver ever</w:t>
            </w:r>
            <w:r w:rsidRPr="0077665D">
              <w:rPr>
                <w:lang w:val="en-US" w:eastAsia="ko-KR"/>
              </w:rPr>
              <w:t xml:space="preserve">, packets that </w:t>
            </w:r>
            <w:r>
              <w:rPr>
                <w:lang w:val="en-US" w:eastAsia="ko-KR"/>
              </w:rPr>
              <w:t xml:space="preserve">arrive but </w:t>
            </w:r>
            <w:r w:rsidRPr="0077665D">
              <w:rPr>
                <w:lang w:val="en-US" w:eastAsia="ko-KR"/>
              </w:rPr>
              <w:t xml:space="preserve">do not </w:t>
            </w:r>
            <w:r>
              <w:rPr>
                <w:lang w:val="en-US" w:eastAsia="ko-KR"/>
              </w:rPr>
              <w:t>make it</w:t>
            </w:r>
            <w:r w:rsidRPr="0077665D">
              <w:rPr>
                <w:lang w:val="en-US" w:eastAsia="ko-KR"/>
              </w:rPr>
              <w:t xml:space="preserve"> in time for their properly scheduled playout are considered as lost.</w:t>
            </w:r>
          </w:p>
        </w:tc>
      </w:tr>
      <w:tr w:rsidR="0067747C" w:rsidRPr="0077665D" w14:paraId="516D4DA5" w14:textId="77777777">
        <w:tc>
          <w:tcPr>
            <w:tcW w:w="3261" w:type="dxa"/>
          </w:tcPr>
          <w:p w14:paraId="1C6940BC"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LOW (%)</w:t>
            </w:r>
          </w:p>
        </w:tc>
        <w:tc>
          <w:tcPr>
            <w:tcW w:w="6378" w:type="dxa"/>
          </w:tcPr>
          <w:p w14:paraId="0CE53D4C" w14:textId="77777777" w:rsidR="0067747C" w:rsidRPr="0077665D" w:rsidRDefault="0067747C" w:rsidP="00E053D2">
            <w:pPr>
              <w:pStyle w:val="TAL"/>
              <w:spacing w:before="60" w:after="60"/>
              <w:rPr>
                <w:lang w:val="en-US" w:eastAsia="ko-KR"/>
              </w:rPr>
            </w:pPr>
            <w:r w:rsidRPr="0077665D">
              <w:rPr>
                <w:lang w:val="en-US" w:eastAsia="ko-KR"/>
              </w:rPr>
              <w:t>Lower t</w:t>
            </w:r>
            <w:r>
              <w:rPr>
                <w:lang w:val="en-US" w:eastAsia="ko-KR"/>
              </w:rPr>
              <w:t xml:space="preserve">hreshold of PLR below which </w:t>
            </w:r>
            <w:r w:rsidRPr="0077665D">
              <w:rPr>
                <w:lang w:val="en-US" w:eastAsia="ko-KR"/>
              </w:rPr>
              <w:t xml:space="preserve">adaptation state machine at the receiver may signal the sender to increase </w:t>
            </w:r>
            <w:r>
              <w:rPr>
                <w:lang w:val="en-US" w:eastAsia="ko-KR"/>
              </w:rPr>
              <w:t>the</w:t>
            </w:r>
            <w:r w:rsidRPr="0077665D">
              <w:rPr>
                <w:lang w:val="en-US" w:eastAsia="ko-KR"/>
              </w:rPr>
              <w:t xml:space="preserve"> bit rate.</w:t>
            </w:r>
          </w:p>
        </w:tc>
      </w:tr>
      <w:tr w:rsidR="0067747C" w:rsidRPr="0077665D" w14:paraId="767760BA" w14:textId="77777777">
        <w:tc>
          <w:tcPr>
            <w:tcW w:w="3261" w:type="dxa"/>
          </w:tcPr>
          <w:p w14:paraId="6948A641"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DURATION_MAX (ms)</w:t>
            </w:r>
          </w:p>
        </w:tc>
        <w:tc>
          <w:tcPr>
            <w:tcW w:w="6378" w:type="dxa"/>
          </w:tcPr>
          <w:p w14:paraId="231EFA5C"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w:t>
            </w:r>
            <w:r w:rsidRPr="0077665D">
              <w:rPr>
                <w:lang w:val="en-US" w:eastAsia="ko-KR"/>
              </w:rPr>
              <w:t xml:space="preserve"> computed value </w:t>
            </w:r>
            <w:r>
              <w:rPr>
                <w:lang w:val="en-US" w:eastAsia="ko-KR"/>
              </w:rPr>
              <w:t xml:space="preserve">is compared </w:t>
            </w:r>
            <w:r w:rsidRPr="0077665D">
              <w:rPr>
                <w:lang w:val="en-US" w:eastAsia="ko-KR"/>
              </w:rPr>
              <w:t>with the MAX threshold.</w:t>
            </w:r>
          </w:p>
        </w:tc>
      </w:tr>
      <w:tr w:rsidR="0067747C" w:rsidRPr="0077665D" w14:paraId="3CAA065A" w14:textId="77777777">
        <w:tc>
          <w:tcPr>
            <w:tcW w:w="3261" w:type="dxa"/>
          </w:tcPr>
          <w:p w14:paraId="5CC6C072"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DURATION_LOW (ms)</w:t>
            </w:r>
          </w:p>
        </w:tc>
        <w:tc>
          <w:tcPr>
            <w:tcW w:w="6378" w:type="dxa"/>
          </w:tcPr>
          <w:p w14:paraId="4FD1BF70"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 computed value is</w:t>
            </w:r>
            <w:r w:rsidRPr="0077665D">
              <w:rPr>
                <w:lang w:val="en-US" w:eastAsia="ko-KR"/>
              </w:rPr>
              <w:t xml:space="preserve"> compare</w:t>
            </w:r>
            <w:r>
              <w:rPr>
                <w:lang w:val="en-US" w:eastAsia="ko-KR"/>
              </w:rPr>
              <w:t>d</w:t>
            </w:r>
            <w:r w:rsidRPr="0077665D">
              <w:rPr>
                <w:lang w:val="en-US" w:eastAsia="ko-KR"/>
              </w:rPr>
              <w:t xml:space="preserve"> with the LOW threshold.</w:t>
            </w:r>
          </w:p>
        </w:tc>
      </w:tr>
      <w:tr w:rsidR="0067747C" w:rsidRPr="0077665D" w14:paraId="605D4177" w14:textId="77777777">
        <w:tc>
          <w:tcPr>
            <w:tcW w:w="3261" w:type="dxa"/>
          </w:tcPr>
          <w:p w14:paraId="61C27C4A"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LOST_PACKET (integer)</w:t>
            </w:r>
          </w:p>
        </w:tc>
        <w:tc>
          <w:tcPr>
            <w:tcW w:w="6378" w:type="dxa"/>
          </w:tcPr>
          <w:p w14:paraId="7D271BAA" w14:textId="77777777" w:rsidR="0067747C" w:rsidRPr="0077665D" w:rsidRDefault="0067747C" w:rsidP="00E053D2">
            <w:pPr>
              <w:pStyle w:val="TAL"/>
              <w:spacing w:before="60" w:after="60"/>
              <w:rPr>
                <w:lang w:val="en-US" w:eastAsia="ko-KR"/>
              </w:rPr>
            </w:pPr>
            <w:r w:rsidRPr="0077665D">
              <w:rPr>
                <w:lang w:val="en-US" w:eastAsia="ko-KR"/>
              </w:rPr>
              <w:t xml:space="preserve">When </w:t>
            </w:r>
            <w:r>
              <w:rPr>
                <w:lang w:val="en-US" w:eastAsia="ko-KR"/>
              </w:rPr>
              <w:t xml:space="preserve">loss of </w:t>
            </w:r>
            <w:r w:rsidRPr="0077665D">
              <w:rPr>
                <w:lang w:val="en-US" w:eastAsia="ko-KR"/>
              </w:rPr>
              <w:t>LOST_PACKET or more packet</w:t>
            </w:r>
            <w:r>
              <w:rPr>
                <w:lang w:val="en-US" w:eastAsia="ko-KR"/>
              </w:rPr>
              <w:t>s is</w:t>
            </w:r>
            <w:r w:rsidRPr="0077665D">
              <w:rPr>
                <w:lang w:val="en-US" w:eastAsia="ko-KR"/>
              </w:rPr>
              <w:t xml:space="preserve"> detected in the last</w:t>
            </w:r>
            <w:r>
              <w:rPr>
                <w:lang w:val="en-US" w:eastAsia="ko-KR"/>
              </w:rPr>
              <w:t xml:space="preserve"> period of</w:t>
            </w:r>
            <w:r w:rsidRPr="0077665D">
              <w:rPr>
                <w:lang w:val="en-US" w:eastAsia="ko-KR"/>
              </w:rPr>
              <w:t xml:space="preserve"> PLB/DURATION, this </w:t>
            </w:r>
            <w:r>
              <w:rPr>
                <w:lang w:val="en-US" w:eastAsia="ko-KR"/>
              </w:rPr>
              <w:t xml:space="preserve">event is </w:t>
            </w:r>
            <w:r w:rsidRPr="0077665D">
              <w:rPr>
                <w:lang w:val="en-US" w:eastAsia="ko-KR"/>
              </w:rPr>
              <w:t>categorized as a packet loss burst (PLB) and adaptation state machine should take appropriate actions</w:t>
            </w:r>
            <w:r>
              <w:rPr>
                <w:lang w:val="en-US" w:eastAsia="ko-KR"/>
              </w:rPr>
              <w:t xml:space="preserve"> to reduce the impact on video quality.</w:t>
            </w:r>
          </w:p>
        </w:tc>
      </w:tr>
      <w:tr w:rsidR="0067747C" w:rsidRPr="0077665D" w14:paraId="6838EE2B" w14:textId="77777777">
        <w:tc>
          <w:tcPr>
            <w:tcW w:w="3261" w:type="dxa"/>
          </w:tcPr>
          <w:p w14:paraId="74A5640B"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 xml:space="preserve">DURATION (ms) </w:t>
            </w:r>
          </w:p>
        </w:tc>
        <w:tc>
          <w:tcPr>
            <w:tcW w:w="6378" w:type="dxa"/>
          </w:tcPr>
          <w:p w14:paraId="07FBF6D5"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lost packets are counted.</w:t>
            </w:r>
          </w:p>
        </w:tc>
      </w:tr>
      <w:tr w:rsidR="0067747C" w:rsidRPr="0077665D" w14:paraId="2254D60A" w14:textId="77777777">
        <w:tc>
          <w:tcPr>
            <w:tcW w:w="3261" w:type="dxa"/>
          </w:tcPr>
          <w:p w14:paraId="6B15C893"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3DBCB141"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ABSOLUTE</w:t>
            </w:r>
            <w:r w:rsidRPr="0077665D">
              <w:rPr>
                <w:lang w:val="en-US" w:eastAsia="ko-KR"/>
              </w:rPr>
              <w:t xml:space="preserve"> (</w:t>
            </w:r>
            <w:r>
              <w:rPr>
                <w:lang w:val="en-US" w:eastAsia="ko-KR"/>
              </w:rPr>
              <w:t>kbps</w:t>
            </w:r>
            <w:r w:rsidRPr="0077665D">
              <w:rPr>
                <w:lang w:val="en-US" w:eastAsia="ko-KR"/>
              </w:rPr>
              <w:t>)</w:t>
            </w:r>
          </w:p>
        </w:tc>
        <w:tc>
          <w:tcPr>
            <w:tcW w:w="6378" w:type="dxa"/>
          </w:tcPr>
          <w:p w14:paraId="0AE8DC37" w14:textId="77777777" w:rsidR="0067747C" w:rsidRPr="0077665D" w:rsidRDefault="0067747C" w:rsidP="00E053D2">
            <w:pPr>
              <w:pStyle w:val="TAL"/>
              <w:spacing w:before="60" w:after="60"/>
            </w:pPr>
            <w:r w:rsidRPr="0077665D">
              <w:t xml:space="preserve">Minimum bit rate that </w:t>
            </w:r>
            <w:r w:rsidR="00662E14">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sidR="006568A7">
              <w:rPr>
                <w:rFonts w:hint="eastAsia"/>
                <w:lang w:eastAsia="ko-KR"/>
              </w:rPr>
              <w:t xml:space="preserve"> </w:t>
            </w:r>
            <w:r w:rsidR="006568A7" w:rsidRPr="00015F40">
              <w:rPr>
                <w:szCs w:val="18"/>
              </w:rPr>
              <w:t xml:space="preserve">If both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ABSOLUTE</w:t>
            </w:r>
            <w:r w:rsidR="006568A7" w:rsidRPr="00015F40">
              <w:rPr>
                <w:szCs w:val="18"/>
                <w:lang w:val="en-US" w:eastAsia="ko-KR"/>
              </w:rPr>
              <w:t xml:space="preserve"> </w:t>
            </w:r>
            <w:r w:rsidR="006568A7" w:rsidRPr="00015F40">
              <w:rPr>
                <w:szCs w:val="18"/>
                <w:lang w:eastAsia="ko-KR"/>
              </w:rPr>
              <w:t xml:space="preserve">and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RELATIVE</w:t>
            </w:r>
            <w:r w:rsidR="006568A7" w:rsidRPr="00015F40">
              <w:rPr>
                <w:szCs w:val="18"/>
                <w:lang w:val="en-US" w:eastAsia="ko-KR"/>
              </w:rPr>
              <w:t xml:space="preserve"> </w:t>
            </w:r>
            <w:r w:rsidR="006568A7" w:rsidRPr="00015F40">
              <w:rPr>
                <w:szCs w:val="18"/>
                <w:lang w:eastAsia="ko-KR"/>
              </w:rPr>
              <w:t xml:space="preserve">are set, the larger of these two shall be used as the </w:t>
            </w:r>
            <w:r w:rsidR="006568A7" w:rsidRPr="00015F40">
              <w:rPr>
                <w:szCs w:val="18"/>
              </w:rPr>
              <w:t>minimum bit rate</w:t>
            </w:r>
            <w:r w:rsidR="006568A7" w:rsidRPr="00015F40">
              <w:rPr>
                <w:szCs w:val="18"/>
                <w:lang w:eastAsia="ko-KR"/>
              </w:rPr>
              <w:t>.</w:t>
            </w:r>
          </w:p>
        </w:tc>
      </w:tr>
      <w:tr w:rsidR="0067747C" w:rsidRPr="0077665D" w14:paraId="1DA3E4B0" w14:textId="77777777">
        <w:tc>
          <w:tcPr>
            <w:tcW w:w="3261" w:type="dxa"/>
          </w:tcPr>
          <w:p w14:paraId="2BA40FFB"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5005DB90"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RELATIVE</w:t>
            </w:r>
            <w:r w:rsidRPr="0077665D">
              <w:rPr>
                <w:lang w:val="en-US" w:eastAsia="ko-KR"/>
              </w:rPr>
              <w:t xml:space="preserve"> (%)</w:t>
            </w:r>
          </w:p>
        </w:tc>
        <w:tc>
          <w:tcPr>
            <w:tcW w:w="6378" w:type="dxa"/>
          </w:tcPr>
          <w:p w14:paraId="0BC4F2D1" w14:textId="77777777" w:rsidR="0067747C" w:rsidRPr="0077665D" w:rsidRDefault="006568A7" w:rsidP="00E053D2">
            <w:pPr>
              <w:pStyle w:val="TAL"/>
              <w:spacing w:before="60" w:after="60"/>
            </w:pPr>
            <w:r w:rsidRPr="0077665D">
              <w:t>Minimum bit rate</w:t>
            </w:r>
            <w:r>
              <w:rPr>
                <w:rFonts w:hint="eastAsia"/>
                <w:lang w:eastAsia="ko-KR"/>
              </w:rPr>
              <w:t xml:space="preserve"> </w:t>
            </w:r>
            <w:r w:rsidRPr="0077665D">
              <w:t>(</w:t>
            </w:r>
            <w:r>
              <w:t>as a proportion</w:t>
            </w:r>
            <w:r w:rsidRPr="0077665D">
              <w:t xml:space="preserve"> of </w:t>
            </w:r>
            <w:r>
              <w:t xml:space="preserve">the </w:t>
            </w:r>
            <w:r w:rsidRPr="0077665D">
              <w:t>bit rate negotiated for the video session</w:t>
            </w:r>
            <w:r>
              <w:t>)</w:t>
            </w:r>
            <w:r w:rsidRPr="0077665D">
              <w:t xml:space="preserve"> that </w:t>
            </w:r>
            <w:r>
              <w:rPr>
                <w:rFonts w:hint="eastAsia"/>
                <w:lang w:eastAsia="ko-KR"/>
              </w:rPr>
              <w:t xml:space="preserve">the </w:t>
            </w:r>
            <w:r>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Pr>
                <w:rFonts w:hint="eastAsia"/>
                <w:lang w:eastAsia="ko-KR"/>
              </w:rPr>
              <w:t xml:space="preserve"> </w:t>
            </w:r>
            <w:r w:rsidRPr="00015F40">
              <w:rPr>
                <w:szCs w:val="18"/>
              </w:rPr>
              <w:t xml:space="preserve">If both </w:t>
            </w:r>
            <w:r w:rsidRPr="00015F40">
              <w:rPr>
                <w:szCs w:val="18"/>
                <w:lang w:val="en-US" w:eastAsia="ko-KR"/>
              </w:rPr>
              <w:t>MIN_QUALITY/BIT_RATE</w:t>
            </w:r>
            <w:r w:rsidRPr="00015F40">
              <w:rPr>
                <w:color w:val="000000"/>
                <w:szCs w:val="18"/>
                <w:lang w:val="en-US" w:eastAsia="ko-KR"/>
              </w:rPr>
              <w:t>/</w:t>
            </w:r>
            <w:r w:rsidRPr="00015F40">
              <w:rPr>
                <w:color w:val="000000"/>
                <w:szCs w:val="18"/>
              </w:rPr>
              <w:t>ABSOLUTE</w:t>
            </w:r>
            <w:r w:rsidRPr="00015F40">
              <w:rPr>
                <w:szCs w:val="18"/>
                <w:lang w:val="en-US" w:eastAsia="ko-KR"/>
              </w:rPr>
              <w:t xml:space="preserve"> </w:t>
            </w:r>
            <w:r w:rsidRPr="00015F40">
              <w:rPr>
                <w:szCs w:val="18"/>
                <w:lang w:eastAsia="ko-KR"/>
              </w:rPr>
              <w:t xml:space="preserve">and </w:t>
            </w:r>
            <w:r w:rsidRPr="00015F40">
              <w:rPr>
                <w:szCs w:val="18"/>
                <w:lang w:val="en-US" w:eastAsia="ko-KR"/>
              </w:rPr>
              <w:t>MIN_QUALITY/BIT_RATE</w:t>
            </w:r>
            <w:r w:rsidRPr="00015F40">
              <w:rPr>
                <w:color w:val="000000"/>
                <w:szCs w:val="18"/>
                <w:lang w:val="en-US" w:eastAsia="ko-KR"/>
              </w:rPr>
              <w:t>/</w:t>
            </w:r>
            <w:r w:rsidRPr="00015F40">
              <w:rPr>
                <w:color w:val="000000"/>
                <w:szCs w:val="18"/>
              </w:rPr>
              <w:t>RELATIVE</w:t>
            </w:r>
            <w:r w:rsidRPr="00015F40">
              <w:rPr>
                <w:szCs w:val="18"/>
                <w:lang w:val="en-US" w:eastAsia="ko-KR"/>
              </w:rPr>
              <w:t xml:space="preserve"> </w:t>
            </w:r>
            <w:r w:rsidRPr="00015F40">
              <w:rPr>
                <w:szCs w:val="18"/>
                <w:lang w:eastAsia="ko-KR"/>
              </w:rPr>
              <w:t xml:space="preserve">are set, the larger of these two shall be used as the </w:t>
            </w:r>
            <w:r w:rsidRPr="00015F40">
              <w:rPr>
                <w:szCs w:val="18"/>
              </w:rPr>
              <w:t>minimum bit rate</w:t>
            </w:r>
            <w:r w:rsidR="0067747C" w:rsidRPr="0077665D">
              <w:t>.</w:t>
            </w:r>
          </w:p>
        </w:tc>
      </w:tr>
      <w:tr w:rsidR="0067747C" w:rsidRPr="0077665D" w14:paraId="5D04E505" w14:textId="77777777">
        <w:tc>
          <w:tcPr>
            <w:tcW w:w="3261" w:type="dxa"/>
          </w:tcPr>
          <w:p w14:paraId="33890696"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2ACE6962"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ABSOLUTE (fps)</w:t>
            </w:r>
          </w:p>
        </w:tc>
        <w:tc>
          <w:tcPr>
            <w:tcW w:w="6378" w:type="dxa"/>
          </w:tcPr>
          <w:p w14:paraId="4BAD939E" w14:textId="77777777" w:rsidR="0067747C" w:rsidRPr="00F37445" w:rsidRDefault="0067747C" w:rsidP="00E053D2">
            <w:pPr>
              <w:pStyle w:val="TAL"/>
              <w:spacing w:before="60" w:after="60"/>
              <w:rPr>
                <w:color w:val="000000"/>
              </w:rPr>
            </w:pPr>
            <w:r w:rsidRPr="00F37445">
              <w:rPr>
                <w:color w:val="000000"/>
              </w:rPr>
              <w:t xml:space="preserve">Minimum frame rate that </w:t>
            </w:r>
            <w:r w:rsidR="00662E14">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 The minimum frame rate is considered unmet if the interval between encoding times of video frames is larger than the reciprocal of the minimum frame rate.</w:t>
            </w:r>
            <w:r w:rsidR="006568A7">
              <w:rPr>
                <w:rFonts w:hint="eastAsia"/>
                <w:color w:val="000000"/>
                <w:lang w:eastAsia="ko-KR"/>
              </w:rPr>
              <w:t xml:space="preserve"> </w:t>
            </w:r>
            <w:r w:rsidR="006568A7" w:rsidRPr="00015F40">
              <w:rPr>
                <w:szCs w:val="18"/>
              </w:rPr>
              <w:t xml:space="preserve">If both </w:t>
            </w:r>
            <w:r w:rsidR="006568A7" w:rsidRPr="00015F40">
              <w:rPr>
                <w:color w:val="000000"/>
                <w:szCs w:val="18"/>
                <w:lang w:val="en-US" w:eastAsia="ko-KR"/>
              </w:rPr>
              <w:t>MIN_QUALITY/FRAME_RATE/</w:t>
            </w:r>
            <w:r w:rsidR="006568A7" w:rsidRPr="00015F40">
              <w:rPr>
                <w:color w:val="000000"/>
                <w:szCs w:val="18"/>
              </w:rPr>
              <w:t xml:space="preserve">ABSOLUTE </w:t>
            </w:r>
            <w:r w:rsidR="006568A7" w:rsidRPr="00015F40">
              <w:rPr>
                <w:szCs w:val="18"/>
                <w:lang w:eastAsia="ko-KR"/>
              </w:rPr>
              <w:t xml:space="preserve">and </w:t>
            </w:r>
            <w:r w:rsidR="006568A7" w:rsidRPr="00015F40">
              <w:rPr>
                <w:color w:val="000000"/>
                <w:szCs w:val="18"/>
                <w:lang w:val="en-US" w:eastAsia="ko-KR"/>
              </w:rPr>
              <w:t>MIN_QUALITY/FRAME_RATE/</w:t>
            </w:r>
            <w:r w:rsidR="006568A7" w:rsidRPr="00015F40">
              <w:rPr>
                <w:color w:val="000000"/>
                <w:szCs w:val="18"/>
              </w:rPr>
              <w:t xml:space="preserve">RELATIVE </w:t>
            </w:r>
            <w:r w:rsidR="006568A7" w:rsidRPr="00015F40">
              <w:rPr>
                <w:szCs w:val="18"/>
                <w:lang w:eastAsia="ko-KR"/>
              </w:rPr>
              <w:t xml:space="preserve">are set, the larger of these two shall be used as the </w:t>
            </w:r>
            <w:r w:rsidR="006568A7" w:rsidRPr="00015F40">
              <w:rPr>
                <w:color w:val="000000"/>
                <w:szCs w:val="18"/>
              </w:rPr>
              <w:t>minimum frame rate</w:t>
            </w:r>
            <w:r w:rsidR="006568A7" w:rsidRPr="00015F40">
              <w:rPr>
                <w:szCs w:val="18"/>
                <w:lang w:eastAsia="ko-KR"/>
              </w:rPr>
              <w:t>.</w:t>
            </w:r>
          </w:p>
        </w:tc>
      </w:tr>
      <w:tr w:rsidR="0067747C" w:rsidRPr="0077665D" w14:paraId="7C0DDF2F" w14:textId="77777777">
        <w:tc>
          <w:tcPr>
            <w:tcW w:w="3261" w:type="dxa"/>
          </w:tcPr>
          <w:p w14:paraId="1FD2DBBE"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7744C337"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RELATIVE (%)</w:t>
            </w:r>
          </w:p>
        </w:tc>
        <w:tc>
          <w:tcPr>
            <w:tcW w:w="6378" w:type="dxa"/>
          </w:tcPr>
          <w:p w14:paraId="240201DA" w14:textId="77777777" w:rsidR="0067747C" w:rsidRPr="00F37445" w:rsidRDefault="006568A7" w:rsidP="00E053D2">
            <w:pPr>
              <w:pStyle w:val="TAL"/>
              <w:spacing w:before="60" w:after="60"/>
              <w:rPr>
                <w:color w:val="000000"/>
              </w:rPr>
            </w:pPr>
            <w:r w:rsidRPr="00F37445">
              <w:rPr>
                <w:color w:val="000000"/>
              </w:rPr>
              <w:t>Minimum frame rate (</w:t>
            </w:r>
            <w:r>
              <w:rPr>
                <w:color w:val="000000"/>
              </w:rPr>
              <w:t xml:space="preserve">as a </w:t>
            </w:r>
            <w:r w:rsidRPr="00F37445">
              <w:rPr>
                <w:color w:val="000000"/>
              </w:rPr>
              <w:t xml:space="preserve">proportion of </w:t>
            </w:r>
            <w:r>
              <w:rPr>
                <w:color w:val="000000"/>
              </w:rPr>
              <w:t xml:space="preserve">the </w:t>
            </w:r>
            <w:r w:rsidRPr="00F37445">
              <w:rPr>
                <w:color w:val="000000"/>
              </w:rPr>
              <w:t>maximum frame rate supported as specified by the video codec profile/level negotiated for the session)</w:t>
            </w:r>
            <w:r>
              <w:rPr>
                <w:rFonts w:hint="eastAsia"/>
                <w:color w:val="000000"/>
                <w:lang w:eastAsia="ko-KR"/>
              </w:rPr>
              <w:t xml:space="preserve"> </w:t>
            </w:r>
            <w:r w:rsidRPr="00F37445">
              <w:rPr>
                <w:color w:val="000000"/>
              </w:rPr>
              <w:t xml:space="preserve">that </w:t>
            </w:r>
            <w:r>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w:t>
            </w:r>
            <w:r>
              <w:rPr>
                <w:color w:val="000000"/>
              </w:rPr>
              <w:t xml:space="preserve"> </w:t>
            </w:r>
            <w:r w:rsidRPr="00F37445">
              <w:rPr>
                <w:color w:val="000000"/>
              </w:rPr>
              <w:t>The minimum frame rate is considered unmet if the interval between encoding times of video frames is larger than the reciprocal of the minimum frame rate.</w:t>
            </w:r>
            <w:r>
              <w:rPr>
                <w:rFonts w:hint="eastAsia"/>
                <w:color w:val="000000"/>
                <w:lang w:eastAsia="ko-KR"/>
              </w:rPr>
              <w:t xml:space="preserve"> </w:t>
            </w:r>
            <w:r w:rsidRPr="00015F40">
              <w:rPr>
                <w:szCs w:val="18"/>
              </w:rPr>
              <w:t xml:space="preserve">If both </w:t>
            </w:r>
            <w:r w:rsidRPr="00015F40">
              <w:rPr>
                <w:color w:val="000000"/>
                <w:szCs w:val="18"/>
                <w:lang w:val="en-US" w:eastAsia="ko-KR"/>
              </w:rPr>
              <w:t>MIN_QUALITY/FRAME_RATE/</w:t>
            </w:r>
            <w:r w:rsidRPr="00015F40">
              <w:rPr>
                <w:color w:val="000000"/>
                <w:szCs w:val="18"/>
              </w:rPr>
              <w:t xml:space="preserve">ABSOLUTE </w:t>
            </w:r>
            <w:r w:rsidRPr="00015F40">
              <w:rPr>
                <w:szCs w:val="18"/>
                <w:lang w:eastAsia="ko-KR"/>
              </w:rPr>
              <w:t xml:space="preserve">and </w:t>
            </w:r>
            <w:r w:rsidRPr="00015F40">
              <w:rPr>
                <w:color w:val="000000"/>
                <w:szCs w:val="18"/>
                <w:lang w:val="en-US" w:eastAsia="ko-KR"/>
              </w:rPr>
              <w:t>MIN_QUALITY/FRAME_RATE/</w:t>
            </w:r>
            <w:r w:rsidRPr="00015F40">
              <w:rPr>
                <w:color w:val="000000"/>
                <w:szCs w:val="18"/>
              </w:rPr>
              <w:t xml:space="preserve">RELATIVE </w:t>
            </w:r>
            <w:r w:rsidRPr="00015F40">
              <w:rPr>
                <w:szCs w:val="18"/>
                <w:lang w:eastAsia="ko-KR"/>
              </w:rPr>
              <w:t xml:space="preserve">are set, the larger of these two shall be used as the </w:t>
            </w:r>
            <w:r w:rsidRPr="00015F40">
              <w:rPr>
                <w:color w:val="000000"/>
                <w:szCs w:val="18"/>
              </w:rPr>
              <w:t>minimum frame rate</w:t>
            </w:r>
            <w:r w:rsidR="0067747C" w:rsidRPr="00F37445">
              <w:rPr>
                <w:color w:val="000000"/>
              </w:rPr>
              <w:t>.</w:t>
            </w:r>
          </w:p>
        </w:tc>
      </w:tr>
      <w:tr w:rsidR="0067747C" w:rsidRPr="0077665D" w14:paraId="5720C612" w14:textId="77777777">
        <w:tc>
          <w:tcPr>
            <w:tcW w:w="3261" w:type="dxa"/>
          </w:tcPr>
          <w:p w14:paraId="3B3809DB" w14:textId="77777777" w:rsidR="0067747C" w:rsidRPr="00802707" w:rsidRDefault="0067747C" w:rsidP="00A855FB">
            <w:pPr>
              <w:pStyle w:val="TAL"/>
              <w:keepNext w:val="0"/>
              <w:keepLines w:val="0"/>
              <w:spacing w:before="60"/>
              <w:rPr>
                <w:lang w:val="sv-SE"/>
              </w:rPr>
            </w:pPr>
          </w:p>
        </w:tc>
        <w:tc>
          <w:tcPr>
            <w:tcW w:w="6378" w:type="dxa"/>
          </w:tcPr>
          <w:p w14:paraId="6FDEF318" w14:textId="77777777" w:rsidR="0067747C" w:rsidRPr="0077665D" w:rsidRDefault="0067747C" w:rsidP="00E053D2">
            <w:pPr>
              <w:pStyle w:val="TAL"/>
              <w:spacing w:before="60" w:after="60"/>
            </w:pPr>
          </w:p>
        </w:tc>
      </w:tr>
      <w:tr w:rsidR="0067747C" w:rsidRPr="0077665D" w14:paraId="42FAB909" w14:textId="77777777">
        <w:tc>
          <w:tcPr>
            <w:tcW w:w="3261" w:type="dxa"/>
          </w:tcPr>
          <w:p w14:paraId="1F5B7F2D" w14:textId="77777777" w:rsidR="0067747C" w:rsidRPr="007A2CD8" w:rsidRDefault="0067747C" w:rsidP="00A855FB">
            <w:pPr>
              <w:pStyle w:val="TAL"/>
              <w:keepNext w:val="0"/>
              <w:keepLines w:val="0"/>
              <w:spacing w:before="60"/>
              <w:rPr>
                <w:lang w:val="da-DK"/>
              </w:rPr>
            </w:pPr>
          </w:p>
        </w:tc>
        <w:tc>
          <w:tcPr>
            <w:tcW w:w="6378" w:type="dxa"/>
          </w:tcPr>
          <w:p w14:paraId="142AA4A3" w14:textId="77777777" w:rsidR="0067747C" w:rsidRPr="005C2915" w:rsidRDefault="0067747C" w:rsidP="00E053D2">
            <w:pPr>
              <w:pStyle w:val="TAL"/>
              <w:spacing w:before="60" w:after="60"/>
            </w:pPr>
          </w:p>
        </w:tc>
      </w:tr>
      <w:tr w:rsidR="0067747C" w:rsidRPr="0077665D" w14:paraId="7B6A36D0" w14:textId="77777777">
        <w:tc>
          <w:tcPr>
            <w:tcW w:w="3261" w:type="dxa"/>
          </w:tcPr>
          <w:p w14:paraId="27997479" w14:textId="77777777" w:rsidR="0067747C" w:rsidRPr="00802707" w:rsidRDefault="0067747C" w:rsidP="00A855FB">
            <w:pPr>
              <w:pStyle w:val="TAL"/>
              <w:keepNext w:val="0"/>
              <w:keepLines w:val="0"/>
              <w:spacing w:before="60"/>
              <w:rPr>
                <w:lang w:val="sv-SE"/>
              </w:rPr>
            </w:pPr>
            <w:r w:rsidRPr="00802707">
              <w:rPr>
                <w:lang w:val="sv-SE" w:eastAsia="ko-KR"/>
              </w:rPr>
              <w:t>MIN_QUALITY/</w:t>
            </w:r>
            <w:r w:rsidRPr="00802707">
              <w:rPr>
                <w:lang w:val="sv-SE"/>
              </w:rPr>
              <w:t>QP/H264 (integer)</w:t>
            </w:r>
          </w:p>
        </w:tc>
        <w:tc>
          <w:tcPr>
            <w:tcW w:w="6378" w:type="dxa"/>
          </w:tcPr>
          <w:p w14:paraId="45161681" w14:textId="77777777" w:rsidR="0067747C" w:rsidRPr="005C2915" w:rsidRDefault="0067747C" w:rsidP="00E053D2">
            <w:pPr>
              <w:pStyle w:val="TAL"/>
              <w:spacing w:before="60" w:after="60"/>
              <w:rPr>
                <w:lang w:val="en-US" w:eastAsia="ko-KR"/>
              </w:rPr>
            </w:pPr>
            <w:r w:rsidRPr="005C2915">
              <w:t>Maximum</w:t>
            </w:r>
            <w:r w:rsidRPr="005C2915">
              <w:rPr>
                <w:lang w:val="en-US" w:eastAsia="ko-KR"/>
              </w:rPr>
              <w:t xml:space="preserve"> value of </w:t>
            </w:r>
            <w:r w:rsidRPr="005C2915">
              <w:t>QP</w:t>
            </w:r>
            <w:r w:rsidRPr="005C2915">
              <w:rPr>
                <w:vertAlign w:val="subscript"/>
              </w:rPr>
              <w:t>Y</w:t>
            </w:r>
            <w:r w:rsidRPr="005C2915">
              <w:rPr>
                <w:lang w:val="en-US" w:eastAsia="ko-KR"/>
              </w:rPr>
              <w:t xml:space="preserve"> that video encoder should use if H.264 is negotiated for the video session. The encoder should generate video stream such that QP</w:t>
            </w:r>
            <w:r w:rsidRPr="005C2915">
              <w:rPr>
                <w:vertAlign w:val="subscript"/>
                <w:lang w:val="en-US" w:eastAsia="ko-KR"/>
              </w:rPr>
              <w:t>Y</w:t>
            </w:r>
            <w:r w:rsidRPr="005C2915">
              <w:rPr>
                <w:lang w:val="en-US" w:eastAsia="ko-KR"/>
              </w:rPr>
              <w:t xml:space="preserve"> </w:t>
            </w:r>
            <w:r>
              <w:rPr>
                <w:lang w:val="en-US" w:eastAsia="ko-KR"/>
              </w:rPr>
              <w:t>does not</w:t>
            </w:r>
            <w:r w:rsidRPr="005C2915">
              <w:rPr>
                <w:lang w:val="en-US" w:eastAsia="ko-KR"/>
              </w:rPr>
              <w:t xml:space="preserve"> exceed H264. If </w:t>
            </w:r>
            <w:r>
              <w:rPr>
                <w:lang w:val="en-US" w:eastAsia="ko-KR"/>
              </w:rPr>
              <w:t xml:space="preserve">the </w:t>
            </w:r>
            <w:r w:rsidRPr="005C2915">
              <w:rPr>
                <w:lang w:val="en-US" w:eastAsia="ko-KR"/>
              </w:rPr>
              <w:t xml:space="preserve">MTSI client in terminal is unable to </w:t>
            </w:r>
            <w:r>
              <w:rPr>
                <w:lang w:val="en-US" w:eastAsia="ko-KR"/>
              </w:rPr>
              <w:t>maintain</w:t>
            </w:r>
            <w:r w:rsidRPr="005C2915">
              <w:rPr>
                <w:lang w:val="en-US" w:eastAsia="ko-KR"/>
              </w:rPr>
              <w:t xml:space="preserve"> this maximum QP</w:t>
            </w:r>
            <w:r w:rsidRPr="005C2915">
              <w:rPr>
                <w:vertAlign w:val="subscript"/>
                <w:lang w:val="en-US" w:eastAsia="ko-KR"/>
              </w:rPr>
              <w:t>Y</w:t>
            </w:r>
            <w:r w:rsidRPr="005C2915">
              <w:rPr>
                <w:lang w:val="en-US" w:eastAsia="ko-KR"/>
              </w:rPr>
              <w:t xml:space="preserve"> value, it should drop the video stream component or put it on hold.</w:t>
            </w:r>
          </w:p>
        </w:tc>
      </w:tr>
      <w:tr w:rsidR="006568A7" w:rsidRPr="0077665D" w14:paraId="37C9E65C" w14:textId="77777777">
        <w:tc>
          <w:tcPr>
            <w:tcW w:w="3261" w:type="dxa"/>
          </w:tcPr>
          <w:p w14:paraId="34C5D59B" w14:textId="77777777" w:rsidR="006568A7" w:rsidRDefault="006568A7" w:rsidP="00EC427A">
            <w:pPr>
              <w:pStyle w:val="TAL"/>
              <w:keepNext w:val="0"/>
              <w:keepLines w:val="0"/>
              <w:spacing w:before="60"/>
              <w:rPr>
                <w:lang w:val="en-US" w:eastAsia="ko-KR"/>
              </w:rPr>
            </w:pPr>
            <w:r w:rsidRPr="006D7A4B">
              <w:rPr>
                <w:bCs/>
              </w:rPr>
              <w:lastRenderedPageBreak/>
              <w:t>ECN/STEP_UP (</w:t>
            </w:r>
            <w:r>
              <w:rPr>
                <w:rFonts w:hint="eastAsia"/>
                <w:bCs/>
                <w:lang w:eastAsia="ko-KR"/>
              </w:rPr>
              <w:t>%</w:t>
            </w:r>
            <w:r w:rsidRPr="006D7A4B">
              <w:rPr>
                <w:bCs/>
              </w:rPr>
              <w:t>)</w:t>
            </w:r>
          </w:p>
        </w:tc>
        <w:tc>
          <w:tcPr>
            <w:tcW w:w="6378" w:type="dxa"/>
          </w:tcPr>
          <w:p w14:paraId="24A06185" w14:textId="77777777" w:rsidR="006568A7" w:rsidRPr="005C2915" w:rsidRDefault="006568A7" w:rsidP="00EC427A">
            <w:pPr>
              <w:pStyle w:val="TAL"/>
              <w:spacing w:before="60" w:after="60"/>
            </w:pPr>
            <w:r>
              <w:t>When an up-switch is requested by the receiver, this parameter defines the propo</w:t>
            </w:r>
            <w:r>
              <w:rPr>
                <w:rFonts w:hint="eastAsia"/>
                <w:lang w:eastAsia="ko-KR"/>
              </w:rPr>
              <w:t>r</w:t>
            </w:r>
            <w:r>
              <w:t>tion of the session media bandwidth (b=AS) that is used to increment the requested maximum encoding rate over the currently used rate. The receiver estimates the currently used rate over an implementation dependent time period. Default value: 10.</w:t>
            </w:r>
          </w:p>
        </w:tc>
      </w:tr>
      <w:tr w:rsidR="006568A7" w:rsidRPr="0077665D" w14:paraId="4C2EB07D" w14:textId="77777777">
        <w:tc>
          <w:tcPr>
            <w:tcW w:w="3261" w:type="dxa"/>
          </w:tcPr>
          <w:p w14:paraId="5797365B" w14:textId="77777777" w:rsidR="006568A7" w:rsidRPr="006D7A4B" w:rsidRDefault="006568A7" w:rsidP="00EC427A">
            <w:pPr>
              <w:pStyle w:val="TAL"/>
              <w:keepNext w:val="0"/>
              <w:keepLines w:val="0"/>
              <w:spacing w:before="60"/>
              <w:rPr>
                <w:bCs/>
              </w:rPr>
            </w:pPr>
            <w:r w:rsidRPr="006D7A4B">
              <w:rPr>
                <w:bCs/>
              </w:rPr>
              <w:t>ECN/STEP_DOWN (</w:t>
            </w:r>
            <w:r w:rsidRPr="00C14526">
              <w:t>character set</w:t>
            </w:r>
            <w:r w:rsidRPr="006D7A4B">
              <w:rPr>
                <w:bCs/>
              </w:rPr>
              <w:t>)</w:t>
            </w:r>
          </w:p>
        </w:tc>
        <w:tc>
          <w:tcPr>
            <w:tcW w:w="6378" w:type="dxa"/>
          </w:tcPr>
          <w:p w14:paraId="5F0D2037" w14:textId="77777777" w:rsidR="006568A7" w:rsidRDefault="006568A7" w:rsidP="00EC427A">
            <w:pPr>
              <w:pStyle w:val="TAL"/>
              <w:spacing w:before="60"/>
            </w:pPr>
            <w:r>
              <w:t xml:space="preserve">List of </w:t>
            </w:r>
            <w:r w:rsidRPr="00252BED">
              <w:t>proportion</w:t>
            </w:r>
            <w:r>
              <w:t>s</w:t>
            </w:r>
            <w:r w:rsidRPr="00252BED">
              <w:t xml:space="preserve"> </w:t>
            </w:r>
            <w:r>
              <w:t xml:space="preserve">(%) </w:t>
            </w:r>
            <w:r w:rsidRPr="00252BED">
              <w:t xml:space="preserve">by which video receiver requests that the encoder rate be reduced relative to </w:t>
            </w:r>
            <w:r>
              <w:t>the</w:t>
            </w:r>
            <w:r w:rsidRPr="00252BED">
              <w:t xml:space="preserve"> current</w:t>
            </w:r>
            <w:r>
              <w:t>ly</w:t>
            </w:r>
            <w:r w:rsidRPr="00252BED">
              <w:t xml:space="preserve"> </w:t>
            </w:r>
            <w:r>
              <w:t xml:space="preserve">used </w:t>
            </w:r>
            <w:r w:rsidRPr="00252BED">
              <w:t xml:space="preserve">rate in response to </w:t>
            </w:r>
            <w:r>
              <w:t>each</w:t>
            </w:r>
            <w:r w:rsidRPr="00252BED">
              <w:t xml:space="preserve"> congestion event. </w:t>
            </w:r>
            <w:r>
              <w:t>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1599D20C" w14:textId="77777777" w:rsidR="006568A7" w:rsidRDefault="006568A7" w:rsidP="00EC427A">
            <w:pPr>
              <w:pStyle w:val="TAL"/>
              <w:spacing w:before="60"/>
            </w:pPr>
            <w:r>
              <w:t>If there are more congestion events than there are values in the list, then the last value is used for each additional congestion event.</w:t>
            </w:r>
          </w:p>
          <w:p w14:paraId="491BD7B2" w14:textId="77777777" w:rsidR="006568A7" w:rsidRDefault="006568A7" w:rsidP="00EC427A">
            <w:pPr>
              <w:pStyle w:val="TAL"/>
              <w:spacing w:before="60" w:after="60"/>
            </w:pPr>
            <w:r>
              <w:t xml:space="preserve">The receiver resets to use the first value in the list after an up-switch has started i.e. after the CONGESTION_WAIT time. </w:t>
            </w:r>
            <w:r w:rsidRPr="00252BED">
              <w:t xml:space="preserve">Default Value: </w:t>
            </w:r>
            <w:r w:rsidR="0007623F">
              <w:t>"</w:t>
            </w:r>
            <w:r>
              <w:t xml:space="preserve">30, </w:t>
            </w:r>
            <w:r w:rsidRPr="00252BED">
              <w:t>20</w:t>
            </w:r>
            <w:r>
              <w:t>, 10</w:t>
            </w:r>
            <w:r w:rsidR="0007623F">
              <w:t>"</w:t>
            </w:r>
            <w:r>
              <w:t>.</w:t>
            </w:r>
          </w:p>
        </w:tc>
      </w:tr>
      <w:tr w:rsidR="006568A7" w:rsidRPr="0077665D" w14:paraId="7E34D3AB" w14:textId="77777777">
        <w:tc>
          <w:tcPr>
            <w:tcW w:w="3261" w:type="dxa"/>
          </w:tcPr>
          <w:p w14:paraId="363589AC" w14:textId="77777777" w:rsidR="006568A7" w:rsidRPr="0077665D" w:rsidRDefault="006568A7" w:rsidP="00EC427A">
            <w:pPr>
              <w:pStyle w:val="TAL"/>
              <w:keepNext w:val="0"/>
              <w:keepLines w:val="0"/>
              <w:spacing w:before="60"/>
              <w:rPr>
                <w:lang w:val="en-US" w:eastAsia="ko-KR"/>
              </w:rPr>
            </w:pPr>
            <w:r w:rsidRPr="006D7A4B">
              <w:rPr>
                <w:bCs/>
              </w:rPr>
              <w:t>ECN/INIT_WAIT (ms)</w:t>
            </w:r>
          </w:p>
        </w:tc>
        <w:tc>
          <w:tcPr>
            <w:tcW w:w="6378" w:type="dxa"/>
          </w:tcPr>
          <w:p w14:paraId="3EEF524B" w14:textId="77777777" w:rsidR="006568A7" w:rsidRPr="0077665D" w:rsidRDefault="006568A7" w:rsidP="00EC427A">
            <w:pPr>
              <w:pStyle w:val="TAL"/>
              <w:spacing w:before="60" w:after="60"/>
            </w:pPr>
            <w:r w:rsidRPr="00C14526">
              <w:t>The waiting time before the first up-switch is attempted in the initial phase of the session, to avoid premature up-switch.</w:t>
            </w:r>
            <w:r>
              <w:t xml:space="preserve"> </w:t>
            </w:r>
            <w:r w:rsidRPr="00C14526">
              <w:t>Default value is 500 ms.</w:t>
            </w:r>
            <w:r>
              <w:t xml:space="preserve"> The initial phase starts at the beginning of the session and ends when the first congestion event is detected.</w:t>
            </w:r>
          </w:p>
        </w:tc>
      </w:tr>
      <w:tr w:rsidR="006568A7" w:rsidRPr="0077665D" w14:paraId="5BD79C9B" w14:textId="77777777">
        <w:tc>
          <w:tcPr>
            <w:tcW w:w="3261" w:type="dxa"/>
          </w:tcPr>
          <w:p w14:paraId="4BA951D0" w14:textId="77777777" w:rsidR="006568A7" w:rsidRPr="0077665D" w:rsidRDefault="006568A7" w:rsidP="00EC427A">
            <w:pPr>
              <w:pStyle w:val="TAL"/>
              <w:keepNext w:val="0"/>
              <w:keepLines w:val="0"/>
              <w:spacing w:before="60"/>
              <w:rPr>
                <w:lang w:val="en-US" w:eastAsia="ko-KR"/>
              </w:rPr>
            </w:pPr>
            <w:r w:rsidRPr="006D7A4B">
              <w:rPr>
                <w:bCs/>
              </w:rPr>
              <w:t>ECN/INIT_UPSWITCH_WAIT (ms)</w:t>
            </w:r>
          </w:p>
        </w:tc>
        <w:tc>
          <w:tcPr>
            <w:tcW w:w="6378" w:type="dxa"/>
          </w:tcPr>
          <w:p w14:paraId="39B47ACB"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up-switches in the initial phase of the session. Note that the first up-switch in the initial phase uses the INIT_WAIT time. Only the subsequent up-switches use the</w:t>
            </w:r>
            <w:r>
              <w:t xml:space="preserve"> </w:t>
            </w:r>
            <w:r w:rsidRPr="00C14526">
              <w:t>INIT_UPSWITCH_WAIT time.</w:t>
            </w:r>
            <w:r>
              <w:t xml:space="preserve"> </w:t>
            </w:r>
            <w:r w:rsidRPr="00C14526">
              <w:t>Default value: 500 ms.</w:t>
            </w:r>
          </w:p>
        </w:tc>
      </w:tr>
      <w:tr w:rsidR="006568A7" w:rsidRPr="0077665D" w14:paraId="656B5F1D" w14:textId="77777777">
        <w:tc>
          <w:tcPr>
            <w:tcW w:w="3261" w:type="dxa"/>
          </w:tcPr>
          <w:p w14:paraId="799FBE7F" w14:textId="77777777" w:rsidR="006568A7" w:rsidRPr="0077665D" w:rsidRDefault="006568A7" w:rsidP="00EC427A">
            <w:pPr>
              <w:pStyle w:val="TAL"/>
              <w:keepNext w:val="0"/>
              <w:keepLines w:val="0"/>
              <w:spacing w:before="60"/>
              <w:rPr>
                <w:lang w:val="en-US" w:eastAsia="ko-KR"/>
              </w:rPr>
            </w:pPr>
            <w:r w:rsidRPr="006D7A4B">
              <w:rPr>
                <w:bCs/>
              </w:rPr>
              <w:t>ECN/CONGESTION_WAIT (ms)</w:t>
            </w:r>
          </w:p>
        </w:tc>
        <w:tc>
          <w:tcPr>
            <w:tcW w:w="6378" w:type="dxa"/>
          </w:tcPr>
          <w:p w14:paraId="005C0653" w14:textId="77777777" w:rsidR="006568A7" w:rsidRPr="0077665D" w:rsidRDefault="006568A7" w:rsidP="00EC427A">
            <w:pPr>
              <w:pStyle w:val="TAL"/>
              <w:spacing w:before="60" w:after="60"/>
            </w:pPr>
            <w:r w:rsidRPr="00C14526">
              <w:t>The waiting time after an ECN-CE marking for which an up-switch shall not be attempted.</w:t>
            </w:r>
            <w:r>
              <w:t xml:space="preserve"> </w:t>
            </w:r>
            <w:r w:rsidRPr="00C14526">
              <w:t>A negative value indicates an infinite waiting time, i.e. to prevent up-switch for the whole remaining session.</w:t>
            </w:r>
            <w:r>
              <w:t xml:space="preserve"> </w:t>
            </w:r>
            <w:r w:rsidRPr="00C14526">
              <w:t>Default value: 5000 ms</w:t>
            </w:r>
            <w:r>
              <w:t>.</w:t>
            </w:r>
          </w:p>
        </w:tc>
      </w:tr>
      <w:tr w:rsidR="006568A7" w:rsidRPr="0077665D" w14:paraId="508EE769" w14:textId="77777777">
        <w:tc>
          <w:tcPr>
            <w:tcW w:w="3261" w:type="dxa"/>
          </w:tcPr>
          <w:p w14:paraId="632CC7E2" w14:textId="77777777" w:rsidR="006568A7" w:rsidRPr="0077665D" w:rsidRDefault="006568A7" w:rsidP="00EC427A">
            <w:pPr>
              <w:pStyle w:val="TAL"/>
              <w:keepNext w:val="0"/>
              <w:keepLines w:val="0"/>
              <w:spacing w:before="60"/>
              <w:rPr>
                <w:lang w:val="en-US" w:eastAsia="ko-KR"/>
              </w:rPr>
            </w:pPr>
            <w:r w:rsidRPr="006D7A4B">
              <w:rPr>
                <w:bCs/>
              </w:rPr>
              <w:t>ECN/CONGESTION_UPSWITCH_ WAIT (ms)</w:t>
            </w:r>
          </w:p>
        </w:tc>
        <w:tc>
          <w:tcPr>
            <w:tcW w:w="6378" w:type="dxa"/>
          </w:tcPr>
          <w:p w14:paraId="47FD03FD"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 xml:space="preserve">up-switches after a congestion event. Note that the first up-switch after </w:t>
            </w:r>
            <w:r>
              <w:t xml:space="preserve">a congestion event uses the </w:t>
            </w:r>
            <w:r w:rsidRPr="00C14526">
              <w:t>CONGESTION_WAIT time. Only the sub</w:t>
            </w:r>
            <w:r>
              <w:t xml:space="preserve">sequent up-switches use the </w:t>
            </w:r>
            <w:r w:rsidRPr="00C14526">
              <w:t>CONGESTION_UPSWITCH_WAIT time.</w:t>
            </w:r>
            <w:r>
              <w:t xml:space="preserve"> </w:t>
            </w:r>
            <w:r w:rsidRPr="00C14526">
              <w:t>Default value is 5000 ms.</w:t>
            </w:r>
          </w:p>
        </w:tc>
      </w:tr>
      <w:tr w:rsidR="006568A7" w:rsidRPr="0077665D" w14:paraId="7D7E739D" w14:textId="77777777">
        <w:tc>
          <w:tcPr>
            <w:tcW w:w="3261" w:type="dxa"/>
          </w:tcPr>
          <w:p w14:paraId="15509392" w14:textId="77777777" w:rsidR="006568A7" w:rsidRPr="006568A7" w:rsidRDefault="006568A7" w:rsidP="00EC427A">
            <w:pPr>
              <w:pStyle w:val="TAL"/>
              <w:keepNext w:val="0"/>
              <w:keepLines w:val="0"/>
              <w:spacing w:before="60"/>
              <w:rPr>
                <w:lang w:val="de-DE" w:eastAsia="ko-KR"/>
              </w:rPr>
            </w:pPr>
            <w:r w:rsidRPr="006568A7">
              <w:rPr>
                <w:rFonts w:cs="Arial"/>
                <w:bCs/>
                <w:szCs w:val="18"/>
                <w:lang w:val="de-DE"/>
              </w:rPr>
              <w:t>ECN/MIN_RATE</w:t>
            </w:r>
            <w:r w:rsidRPr="006568A7">
              <w:rPr>
                <w:rFonts w:cs="Arial" w:hint="eastAsia"/>
                <w:bCs/>
                <w:szCs w:val="18"/>
                <w:lang w:val="de-DE" w:eastAsia="ko-KR"/>
              </w:rPr>
              <w:t>/ABSOLUTE</w:t>
            </w:r>
            <w:r w:rsidRPr="006568A7">
              <w:rPr>
                <w:rFonts w:cs="Arial"/>
                <w:bCs/>
                <w:szCs w:val="18"/>
                <w:lang w:val="de-DE"/>
              </w:rPr>
              <w:t xml:space="preserve"> (kbps)</w:t>
            </w:r>
          </w:p>
        </w:tc>
        <w:tc>
          <w:tcPr>
            <w:tcW w:w="6378" w:type="dxa"/>
          </w:tcPr>
          <w:p w14:paraId="4F39F525" w14:textId="77777777" w:rsidR="006568A7" w:rsidRPr="0077665D" w:rsidRDefault="006568A7" w:rsidP="00EC427A">
            <w:pPr>
              <w:pStyle w:val="TAL"/>
              <w:spacing w:before="60" w:after="60"/>
            </w:pPr>
            <w:r w:rsidRPr="009050A4">
              <w:rPr>
                <w:rFonts w:cs="Arial"/>
                <w:szCs w:val="18"/>
              </w:rPr>
              <w:t>Lower boundary 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/MIN_RATE/ABSOLUTE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 xml:space="preserve">RATE then the GBR value shall be used instead of the ECN/MIN_RATE value. Default value: </w:t>
            </w:r>
            <w:r>
              <w:rPr>
                <w:rFonts w:cs="Arial"/>
                <w:szCs w:val="18"/>
              </w:rPr>
              <w:t>48 kbps</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l</w:t>
            </w:r>
            <w:r w:rsidRPr="00015F40">
              <w:rPr>
                <w:rFonts w:cs="Arial"/>
                <w:szCs w:val="18"/>
              </w:rPr>
              <w:t>ower boundary for the media bit-rate adaptation in response to ECN-CE marking</w:t>
            </w:r>
            <w:r w:rsidRPr="00015F40">
              <w:rPr>
                <w:szCs w:val="18"/>
                <w:lang w:eastAsia="ko-KR"/>
              </w:rPr>
              <w:t>.</w:t>
            </w:r>
          </w:p>
        </w:tc>
      </w:tr>
      <w:tr w:rsidR="006568A7" w:rsidRPr="0077665D" w14:paraId="01F53F2E" w14:textId="77777777">
        <w:tc>
          <w:tcPr>
            <w:tcW w:w="3261" w:type="dxa"/>
          </w:tcPr>
          <w:p w14:paraId="772652CE" w14:textId="77777777" w:rsidR="006568A7" w:rsidRPr="0077665D" w:rsidRDefault="006568A7" w:rsidP="00EC427A">
            <w:pPr>
              <w:pStyle w:val="TAL"/>
              <w:keepNext w:val="0"/>
              <w:keepLines w:val="0"/>
              <w:spacing w:before="60"/>
              <w:rPr>
                <w:lang w:val="en-US" w:eastAsia="ko-KR"/>
              </w:rPr>
            </w:pPr>
            <w:r>
              <w:rPr>
                <w:rFonts w:cs="Arial"/>
                <w:bCs/>
                <w:szCs w:val="18"/>
              </w:rPr>
              <w:t>ECN/MIN_RATE</w:t>
            </w:r>
            <w:r>
              <w:rPr>
                <w:rFonts w:cs="Arial" w:hint="eastAsia"/>
                <w:bCs/>
                <w:szCs w:val="18"/>
                <w:lang w:eastAsia="ko-KR"/>
              </w:rPr>
              <w:t>/RELATIVE</w:t>
            </w:r>
            <w:r>
              <w:rPr>
                <w:rFonts w:cs="Arial"/>
                <w:bCs/>
                <w:szCs w:val="18"/>
              </w:rPr>
              <w:t xml:space="preserve"> (</w:t>
            </w:r>
            <w:r>
              <w:rPr>
                <w:rFonts w:cs="Arial" w:hint="eastAsia"/>
                <w:bCs/>
                <w:szCs w:val="18"/>
                <w:lang w:eastAsia="ko-KR"/>
              </w:rPr>
              <w:t>%</w:t>
            </w:r>
            <w:r w:rsidRPr="009050A4">
              <w:rPr>
                <w:rFonts w:cs="Arial"/>
                <w:bCs/>
                <w:szCs w:val="18"/>
              </w:rPr>
              <w:t>)</w:t>
            </w:r>
          </w:p>
        </w:tc>
        <w:tc>
          <w:tcPr>
            <w:tcW w:w="6378" w:type="dxa"/>
          </w:tcPr>
          <w:p w14:paraId="1443A3F2" w14:textId="77777777" w:rsidR="006568A7" w:rsidRPr="0077665D" w:rsidRDefault="006568A7" w:rsidP="00EC427A">
            <w:pPr>
              <w:pStyle w:val="TAL"/>
              <w:spacing w:before="60" w:after="60"/>
            </w:pPr>
            <w:r w:rsidRPr="009050A4">
              <w:rPr>
                <w:rFonts w:cs="Arial"/>
                <w:szCs w:val="18"/>
              </w:rPr>
              <w:t>Lower boundary</w:t>
            </w:r>
            <w:r>
              <w:rPr>
                <w:rFonts w:cs="Arial"/>
                <w:szCs w:val="18"/>
              </w:rPr>
              <w:t xml:space="preserve"> </w:t>
            </w:r>
            <w:r w:rsidRPr="0077665D">
              <w:t>(</w:t>
            </w:r>
            <w:r>
              <w:t>as a proportion</w:t>
            </w:r>
            <w:r w:rsidRPr="0077665D">
              <w:t xml:space="preserve"> of </w:t>
            </w:r>
            <w:r>
              <w:t xml:space="preserve">the </w:t>
            </w:r>
            <w:r w:rsidRPr="0077665D">
              <w:t>bit rate negotiated for the video session</w:t>
            </w:r>
            <w:r>
              <w:t>)</w:t>
            </w:r>
            <w:r>
              <w:rPr>
                <w:rFonts w:cs="Arial"/>
                <w:szCs w:val="18"/>
              </w:rPr>
              <w:t xml:space="preserve"> </w:t>
            </w:r>
            <w:r w:rsidRPr="009050A4">
              <w:rPr>
                <w:rFonts w:cs="Arial"/>
                <w:szCs w:val="18"/>
              </w:rPr>
              <w:t>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/MIN_RATE/RELATIVE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RATE then the GBR value shall be used instead of the ECN/MIN_RATE value. Default value: Same as INITIAL_CODEC_RATE for video</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w:t>
            </w:r>
            <w:r w:rsidRPr="00015F40">
              <w:rPr>
                <w:rFonts w:cs="Arial"/>
                <w:szCs w:val="18"/>
              </w:rPr>
              <w:t>lower boundary for the media bit-rate adaptation in response to ECN-CE marking</w:t>
            </w:r>
            <w:r w:rsidRPr="00015F40">
              <w:rPr>
                <w:szCs w:val="18"/>
                <w:lang w:eastAsia="ko-KR"/>
              </w:rPr>
              <w:t>.</w:t>
            </w:r>
          </w:p>
        </w:tc>
      </w:tr>
      <w:tr w:rsidR="0067747C" w:rsidRPr="0077665D" w14:paraId="3B6787FA" w14:textId="77777777">
        <w:tc>
          <w:tcPr>
            <w:tcW w:w="3261" w:type="dxa"/>
          </w:tcPr>
          <w:p w14:paraId="38856708" w14:textId="77777777" w:rsidR="0067747C" w:rsidRPr="0077665D" w:rsidRDefault="0067747C" w:rsidP="00A855FB">
            <w:pPr>
              <w:pStyle w:val="TAL"/>
              <w:keepNext w:val="0"/>
              <w:keepLines w:val="0"/>
              <w:spacing w:before="60"/>
              <w:rPr>
                <w:lang w:val="en-US" w:eastAsia="ko-KR"/>
              </w:rPr>
            </w:pPr>
            <w:r w:rsidRPr="0077665D">
              <w:rPr>
                <w:lang w:val="en-US" w:eastAsia="ko-KR"/>
              </w:rPr>
              <w:t>RTP_GAP (</w:t>
            </w:r>
            <w:r>
              <w:rPr>
                <w:lang w:val="en-US" w:eastAsia="ko-KR"/>
              </w:rPr>
              <w:t>float</w:t>
            </w:r>
            <w:r w:rsidRPr="0077665D">
              <w:rPr>
                <w:lang w:val="en-US" w:eastAsia="ko-KR"/>
              </w:rPr>
              <w:t>)</w:t>
            </w:r>
          </w:p>
        </w:tc>
        <w:tc>
          <w:tcPr>
            <w:tcW w:w="6378" w:type="dxa"/>
          </w:tcPr>
          <w:p w14:paraId="70CE74E6" w14:textId="77777777" w:rsidR="0067747C" w:rsidRPr="0077665D" w:rsidRDefault="0067747C" w:rsidP="00E053D2">
            <w:pPr>
              <w:pStyle w:val="TAL"/>
              <w:spacing w:before="60" w:after="60"/>
              <w:rPr>
                <w:lang w:eastAsia="ko-KR"/>
              </w:rPr>
            </w:pPr>
            <w:r w:rsidRPr="0077665D">
              <w:t xml:space="preserve">If no </w:t>
            </w:r>
            <w:smartTag w:uri="urn:schemas-microsoft-com:office:smarttags" w:element="PersonName">
              <w:r w:rsidRPr="0077665D">
                <w:t>RT</w:t>
              </w:r>
            </w:smartTag>
            <w:r w:rsidRPr="0077665D">
              <w:t>P packets are received for longer than this period (</w:t>
            </w:r>
            <w:r>
              <w:t>proportion</w:t>
            </w:r>
            <w:r w:rsidRPr="0077665D">
              <w:t xml:space="preserve"> of </w:t>
            </w:r>
            <w:r>
              <w:t xml:space="preserve">the estimated </w:t>
            </w:r>
            <w:r w:rsidRPr="0077665D">
              <w:t>frame period), the receiver sho</w:t>
            </w:r>
            <w:r>
              <w:t xml:space="preserve">uld declare </w:t>
            </w:r>
            <w:r w:rsidRPr="0077665D">
              <w:t>bursty packet loss</w:t>
            </w:r>
            <w:r>
              <w:t xml:space="preserve"> or </w:t>
            </w:r>
            <w:r w:rsidRPr="0077665D">
              <w:t xml:space="preserve">severe congestion condition. </w:t>
            </w:r>
            <w:r w:rsidR="00662E14">
              <w:t>P</w:t>
            </w:r>
            <w:r w:rsidRPr="0077665D">
              <w:t xml:space="preserve">acket loss gap can be detected as follows: based on the reception history of video </w:t>
            </w:r>
            <w:r>
              <w:t>packets</w:t>
            </w:r>
            <w:r w:rsidRPr="0077665D">
              <w:t xml:space="preserve"> and their time-stamps, the receiver keeps a running estimate</w:t>
            </w:r>
            <w:r>
              <w:t xml:space="preserve"> </w:t>
            </w:r>
            <w:r w:rsidRPr="0077665D">
              <w:t xml:space="preserve">of the frame period, T_FRAME_EST. If the receiver does not receive any </w:t>
            </w:r>
            <w:smartTag w:uri="urn:schemas-microsoft-com:office:smarttags" w:element="PersonName">
              <w:r w:rsidRPr="0077665D">
                <w:t>RT</w:t>
              </w:r>
            </w:smartTag>
            <w:r w:rsidRPr="0077665D">
              <w:t xml:space="preserve">P packets for a duration of </w:t>
            </w:r>
            <w:smartTag w:uri="urn:schemas-microsoft-com:office:smarttags" w:element="PersonName">
              <w:r w:rsidRPr="0077665D">
                <w:t>RT</w:t>
              </w:r>
            </w:smartTag>
            <w:r w:rsidRPr="0077665D">
              <w:t>P_GAP x T_FRAME_EST, then it</w:t>
            </w:r>
            <w:r>
              <w:t xml:space="preserve"> should react accordingly</w:t>
            </w:r>
            <w:r w:rsidRPr="0077665D">
              <w:t xml:space="preserve">. </w:t>
            </w:r>
            <w:r>
              <w:t xml:space="preserve">Typical </w:t>
            </w:r>
            <w:smartTag w:uri="urn:schemas-microsoft-com:office:smarttags" w:element="PersonName">
              <w:r w:rsidRPr="0077665D">
                <w:t>RT</w:t>
              </w:r>
            </w:smartTag>
            <w:r w:rsidRPr="0077665D">
              <w:t xml:space="preserve">P_GAP </w:t>
            </w:r>
            <w:r>
              <w:t xml:space="preserve">values </w:t>
            </w:r>
            <w:r w:rsidRPr="0077665D">
              <w:t>can range from 0.5 to 5.0.</w:t>
            </w:r>
          </w:p>
        </w:tc>
      </w:tr>
      <w:tr w:rsidR="0067747C" w:rsidRPr="0077665D" w14:paraId="715C8ABF" w14:textId="77777777">
        <w:tc>
          <w:tcPr>
            <w:tcW w:w="3261" w:type="dxa"/>
          </w:tcPr>
          <w:p w14:paraId="0DD8555E" w14:textId="77777777" w:rsidR="0067747C" w:rsidRPr="0067747C" w:rsidRDefault="0067747C" w:rsidP="00A855FB">
            <w:pPr>
              <w:pStyle w:val="TAL"/>
              <w:keepNext w:val="0"/>
              <w:keepLines w:val="0"/>
              <w:spacing w:before="60"/>
              <w:rPr>
                <w:lang w:val="sv-SE" w:eastAsia="ko-KR"/>
              </w:rPr>
            </w:pPr>
            <w:r w:rsidRPr="0067747C">
              <w:rPr>
                <w:lang w:val="sv-SE"/>
              </w:rPr>
              <w:t>INC_FBACK_MIN_INTERVAL (ms)</w:t>
            </w:r>
          </w:p>
        </w:tc>
        <w:tc>
          <w:tcPr>
            <w:tcW w:w="6378" w:type="dxa"/>
          </w:tcPr>
          <w:p w14:paraId="3F4FBEEE"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 increase the maximum rate limit.</w:t>
            </w:r>
          </w:p>
        </w:tc>
      </w:tr>
      <w:tr w:rsidR="0067747C" w:rsidRPr="0077665D" w14:paraId="0648F853" w14:textId="77777777">
        <w:tc>
          <w:tcPr>
            <w:tcW w:w="3261" w:type="dxa"/>
          </w:tcPr>
          <w:p w14:paraId="0643BCDF" w14:textId="77777777" w:rsidR="0067747C" w:rsidRPr="0067747C" w:rsidRDefault="0067747C" w:rsidP="00A855FB">
            <w:pPr>
              <w:pStyle w:val="TAL"/>
              <w:keepNext w:val="0"/>
              <w:keepLines w:val="0"/>
              <w:spacing w:before="60"/>
              <w:rPr>
                <w:lang w:val="sv-SE" w:eastAsia="ko-KR"/>
              </w:rPr>
            </w:pPr>
            <w:r w:rsidRPr="0067747C">
              <w:rPr>
                <w:lang w:val="sv-SE"/>
              </w:rPr>
              <w:lastRenderedPageBreak/>
              <w:t>DEC_FBACK_MIN_INTERVAL (ms)</w:t>
            </w:r>
          </w:p>
        </w:tc>
        <w:tc>
          <w:tcPr>
            <w:tcW w:w="6378" w:type="dxa"/>
          </w:tcPr>
          <w:p w14:paraId="6FB177AC"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w:t>
            </w:r>
            <w:r>
              <w:t xml:space="preserve"> </w:t>
            </w:r>
            <w:r w:rsidRPr="0077665D">
              <w:t>decrease the maximum rate limit.</w:t>
            </w:r>
          </w:p>
        </w:tc>
      </w:tr>
      <w:tr w:rsidR="0067747C" w:rsidRPr="0077665D" w14:paraId="63456E79" w14:textId="77777777">
        <w:tc>
          <w:tcPr>
            <w:tcW w:w="3261" w:type="dxa"/>
          </w:tcPr>
          <w:p w14:paraId="386B3EED" w14:textId="77777777" w:rsidR="0067747C" w:rsidRPr="0077665D" w:rsidRDefault="0067747C" w:rsidP="00A855FB">
            <w:pPr>
              <w:pStyle w:val="TAL"/>
              <w:keepNext w:val="0"/>
              <w:keepLines w:val="0"/>
              <w:spacing w:before="60"/>
            </w:pPr>
            <w:r w:rsidRPr="0077665D">
              <w:t>TP_DURATION_HI (ms)</w:t>
            </w:r>
          </w:p>
        </w:tc>
        <w:tc>
          <w:tcPr>
            <w:tcW w:w="6378" w:type="dxa"/>
          </w:tcPr>
          <w:p w14:paraId="0559DB79"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TARGET_PLAYOUT_MARGIN_HI threshold.</w:t>
            </w:r>
          </w:p>
        </w:tc>
      </w:tr>
      <w:tr w:rsidR="0067747C" w:rsidRPr="0077665D" w14:paraId="326DE504" w14:textId="77777777">
        <w:tc>
          <w:tcPr>
            <w:tcW w:w="3261" w:type="dxa"/>
          </w:tcPr>
          <w:p w14:paraId="79ABF6AA" w14:textId="77777777" w:rsidR="0067747C" w:rsidRPr="0077665D" w:rsidRDefault="0067747C" w:rsidP="00A855FB">
            <w:pPr>
              <w:pStyle w:val="TAL"/>
              <w:keepNext w:val="0"/>
              <w:keepLines w:val="0"/>
              <w:spacing w:before="60"/>
            </w:pPr>
            <w:r w:rsidRPr="0077665D">
              <w:t>TP_DURATION_MIN (ms)</w:t>
            </w:r>
          </w:p>
        </w:tc>
        <w:tc>
          <w:tcPr>
            <w:tcW w:w="6378" w:type="dxa"/>
          </w:tcPr>
          <w:p w14:paraId="5522C860"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w:t>
            </w:r>
            <w:r>
              <w:t>MIN</w:t>
            </w:r>
            <w:r w:rsidRPr="0077665D">
              <w:t xml:space="preserve"> threshold.</w:t>
            </w:r>
          </w:p>
        </w:tc>
      </w:tr>
      <w:tr w:rsidR="0067747C" w:rsidRPr="0077665D" w14:paraId="5107EBFC" w14:textId="77777777">
        <w:tc>
          <w:tcPr>
            <w:tcW w:w="3261" w:type="dxa"/>
          </w:tcPr>
          <w:p w14:paraId="3CF791A3" w14:textId="77777777" w:rsidR="0067747C" w:rsidRPr="0077665D" w:rsidRDefault="0067747C" w:rsidP="00A855FB">
            <w:pPr>
              <w:pStyle w:val="TAL"/>
              <w:keepNext w:val="0"/>
              <w:keepLines w:val="0"/>
              <w:spacing w:before="60"/>
            </w:pPr>
            <w:r w:rsidRPr="0077665D">
              <w:t>TARGET_PLAYOUT_MARGIN_HI</w:t>
            </w:r>
            <w:r w:rsidR="00A855FB">
              <w:t xml:space="preserve"> </w:t>
            </w:r>
            <w:r w:rsidRPr="0077665D">
              <w:t>(ms)</w:t>
            </w:r>
          </w:p>
        </w:tc>
        <w:tc>
          <w:tcPr>
            <w:tcW w:w="6378" w:type="dxa"/>
          </w:tcPr>
          <w:p w14:paraId="009AE320" w14:textId="77777777" w:rsidR="0067747C" w:rsidRPr="0077665D" w:rsidRDefault="0067747C" w:rsidP="00E053D2">
            <w:pPr>
              <w:pStyle w:val="TAL"/>
              <w:spacing w:before="60" w:after="60"/>
            </w:pPr>
            <w:r w:rsidRPr="0077665D">
              <w:t xml:space="preserve">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w:t>
            </w:r>
            <w:r>
              <w:t>the</w:t>
            </w:r>
            <w:r w:rsidRPr="0077665D">
              <w:t xml:space="preserve"> bit rate.</w:t>
            </w:r>
          </w:p>
        </w:tc>
      </w:tr>
      <w:tr w:rsidR="0067747C" w:rsidRPr="0077665D" w14:paraId="7780DAF2" w14:textId="77777777">
        <w:tc>
          <w:tcPr>
            <w:tcW w:w="3261" w:type="dxa"/>
          </w:tcPr>
          <w:p w14:paraId="37F50694" w14:textId="77777777" w:rsidR="0067747C" w:rsidRPr="0077665D" w:rsidRDefault="0067747C" w:rsidP="00A855FB">
            <w:pPr>
              <w:pStyle w:val="TAL"/>
              <w:keepNext w:val="0"/>
              <w:keepLines w:val="0"/>
              <w:spacing w:before="60"/>
            </w:pPr>
            <w:r w:rsidRPr="0077665D">
              <w:t>TARGET_PLAYOUT_MARGIN_MIN</w:t>
            </w:r>
            <w:r w:rsidR="00A855FB">
              <w:t xml:space="preserve"> </w:t>
            </w:r>
            <w:r w:rsidRPr="0077665D">
              <w:t>(ms)</w:t>
            </w:r>
          </w:p>
        </w:tc>
        <w:tc>
          <w:tcPr>
            <w:tcW w:w="6378" w:type="dxa"/>
          </w:tcPr>
          <w:p w14:paraId="4E0A2D83" w14:textId="77777777" w:rsidR="0067747C" w:rsidRPr="0077665D" w:rsidRDefault="0067747C" w:rsidP="00E053D2">
            <w:pPr>
              <w:pStyle w:val="TAL"/>
              <w:spacing w:before="60" w:after="60"/>
            </w:pPr>
            <w:r>
              <w:t>Lower</w:t>
            </w:r>
            <w:r w:rsidRPr="0077665D">
              <w:t xml:space="preserve"> threshold of the interval between packet arrival and its properly scheduled playout. The interval is measured from playout time to the X percentile point (X_PERCENTILE) of the packet arrival distribution. When this </w:t>
            </w:r>
            <w:r>
              <w:t>lower threshold</w:t>
            </w:r>
            <w:r w:rsidRPr="0077665D">
              <w:t xml:space="preserve"> is </w:t>
            </w:r>
            <w:r>
              <w:t>exceeded</w:t>
            </w:r>
            <w:r w:rsidRPr="0077665D">
              <w:t xml:space="preserve">, the receiver should signal the sender to </w:t>
            </w:r>
            <w:r>
              <w:t>decrease the</w:t>
            </w:r>
            <w:r w:rsidRPr="0077665D">
              <w:t xml:space="preserve"> bit rate.</w:t>
            </w:r>
          </w:p>
        </w:tc>
      </w:tr>
      <w:tr w:rsidR="0067747C" w:rsidRPr="0077665D" w14:paraId="2F437343" w14:textId="77777777">
        <w:tc>
          <w:tcPr>
            <w:tcW w:w="3261" w:type="dxa"/>
          </w:tcPr>
          <w:p w14:paraId="255C6662" w14:textId="77777777" w:rsidR="0067747C" w:rsidRPr="0077665D" w:rsidRDefault="0067747C" w:rsidP="00A855FB">
            <w:pPr>
              <w:pStyle w:val="TAL"/>
              <w:keepNext w:val="0"/>
              <w:keepLines w:val="0"/>
              <w:spacing w:before="60"/>
            </w:pPr>
            <w:r w:rsidRPr="0077665D">
              <w:t>RAMP_UP_RATE</w:t>
            </w:r>
            <w:r>
              <w:t xml:space="preserve"> </w:t>
            </w:r>
            <w:r w:rsidRPr="0077665D">
              <w:t>(kbps</w:t>
            </w:r>
            <w:r>
              <w:t>/s</w:t>
            </w:r>
            <w:r w:rsidRPr="0077665D">
              <w:t>)</w:t>
            </w:r>
          </w:p>
        </w:tc>
        <w:tc>
          <w:tcPr>
            <w:tcW w:w="6378" w:type="dxa"/>
          </w:tcPr>
          <w:p w14:paraId="64D089CD"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increase its target bit rate to a higher max rate limit.</w:t>
            </w:r>
          </w:p>
        </w:tc>
      </w:tr>
      <w:tr w:rsidR="0067747C" w:rsidRPr="0077665D" w14:paraId="63D54BCB" w14:textId="77777777">
        <w:tc>
          <w:tcPr>
            <w:tcW w:w="3261" w:type="dxa"/>
          </w:tcPr>
          <w:p w14:paraId="49A9997F" w14:textId="77777777" w:rsidR="0067747C" w:rsidRPr="0077665D" w:rsidRDefault="0067747C" w:rsidP="00A855FB">
            <w:pPr>
              <w:pStyle w:val="TAL"/>
              <w:keepNext w:val="0"/>
              <w:keepLines w:val="0"/>
              <w:spacing w:before="60"/>
            </w:pPr>
            <w:r w:rsidRPr="0077665D">
              <w:t>RAMP_DOWN_RATE</w:t>
            </w:r>
            <w:r>
              <w:t xml:space="preserve"> </w:t>
            </w:r>
            <w:r w:rsidRPr="0077665D">
              <w:t>(kbps</w:t>
            </w:r>
            <w:r>
              <w:t>/</w:t>
            </w:r>
            <w:r w:rsidRPr="0077665D">
              <w:t>s)</w:t>
            </w:r>
          </w:p>
        </w:tc>
        <w:tc>
          <w:tcPr>
            <w:tcW w:w="6378" w:type="dxa"/>
          </w:tcPr>
          <w:p w14:paraId="0A7273E8"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decrease its target bit rate to a lower max rate limit.</w:t>
            </w:r>
          </w:p>
        </w:tc>
      </w:tr>
      <w:tr w:rsidR="0067747C" w:rsidRPr="0077665D" w14:paraId="722388AB" w14:textId="77777777">
        <w:tc>
          <w:tcPr>
            <w:tcW w:w="3261" w:type="dxa"/>
          </w:tcPr>
          <w:p w14:paraId="08C993A6" w14:textId="77777777" w:rsidR="0067747C" w:rsidRPr="0077665D" w:rsidRDefault="0067747C" w:rsidP="00A855FB">
            <w:pPr>
              <w:pStyle w:val="TAL"/>
              <w:keepNext w:val="0"/>
              <w:keepLines w:val="0"/>
              <w:spacing w:before="60"/>
            </w:pPr>
            <w:r w:rsidRPr="0077665D">
              <w:t>DECONGEST_TIME (ms)</w:t>
            </w:r>
          </w:p>
        </w:tc>
        <w:tc>
          <w:tcPr>
            <w:tcW w:w="6378" w:type="dxa"/>
          </w:tcPr>
          <w:p w14:paraId="3832062C" w14:textId="77777777" w:rsidR="0067747C" w:rsidRPr="0077665D" w:rsidRDefault="00662E14" w:rsidP="00E053D2">
            <w:pPr>
              <w:pStyle w:val="TAL"/>
              <w:spacing w:before="60" w:after="60"/>
            </w:pPr>
            <w:r>
              <w:rPr>
                <w:lang w:val="en-US" w:eastAsia="ko-KR"/>
              </w:rPr>
              <w:t>Minimum t</w:t>
            </w:r>
            <w:r w:rsidRPr="0077665D">
              <w:rPr>
                <w:lang w:val="en-US" w:eastAsia="ko-KR"/>
              </w:rPr>
              <w:t xml:space="preserve">ime the receiver should command the sender to spend in decongesting the transmission path, before attempting to transmit at the sustainable rate of the path. </w:t>
            </w:r>
            <w:r w:rsidRPr="0077665D">
              <w:t xml:space="preserve">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w:t>
            </w:r>
            <w:r>
              <w:t>yet</w:t>
            </w:r>
            <w:r w:rsidRPr="0077665D">
              <w:t xml:space="preserve">, it may attempt to clear the remaining congestion for another </w:t>
            </w:r>
            <w:r>
              <w:t xml:space="preserve">period of </w:t>
            </w:r>
            <w:r w:rsidRPr="0077665D">
              <w:t>DECONGEST_TIME.</w:t>
            </w:r>
            <w:r w:rsidRPr="0077665D">
              <w:rPr>
                <w:lang w:val="en-US" w:eastAsia="ko-KR"/>
              </w:rPr>
              <w:t xml:space="preserve"> A short DECONGEST_TIME results in </w:t>
            </w:r>
            <w:r>
              <w:rPr>
                <w:lang w:val="en-US" w:eastAsia="ko-KR"/>
              </w:rPr>
              <w:t xml:space="preserve">a </w:t>
            </w:r>
            <w:r w:rsidRPr="0077665D">
              <w:rPr>
                <w:lang w:val="en-US" w:eastAsia="ko-KR"/>
              </w:rPr>
              <w:t xml:space="preserve">quick </w:t>
            </w:r>
            <w:r>
              <w:rPr>
                <w:lang w:val="en-US" w:eastAsia="ko-KR"/>
              </w:rPr>
              <w:t>and</w:t>
            </w:r>
            <w:r w:rsidRPr="0077665D">
              <w:rPr>
                <w:lang w:val="en-US" w:eastAsia="ko-KR"/>
              </w:rPr>
              <w:t xml:space="preserve"> aggressive decongestion by reducing the bit rate </w:t>
            </w:r>
            <w:r>
              <w:rPr>
                <w:lang w:val="en-US" w:eastAsia="ko-KR"/>
              </w:rPr>
              <w:t>radically while</w:t>
            </w:r>
            <w:r w:rsidRPr="0077665D">
              <w:rPr>
                <w:lang w:val="en-US" w:eastAsia="ko-KR"/>
              </w:rPr>
              <w:t xml:space="preserve"> </w:t>
            </w:r>
            <w:r>
              <w:rPr>
                <w:lang w:val="en-US" w:eastAsia="ko-KR"/>
              </w:rPr>
              <w:t xml:space="preserve">a </w:t>
            </w:r>
            <w:r w:rsidRPr="0077665D">
              <w:rPr>
                <w:lang w:val="en-US" w:eastAsia="ko-KR"/>
              </w:rPr>
              <w:t xml:space="preserve">long DECONGEST_TIME results in </w:t>
            </w:r>
            <w:r>
              <w:rPr>
                <w:lang w:val="en-US" w:eastAsia="ko-KR"/>
              </w:rPr>
              <w:t xml:space="preserve">a </w:t>
            </w:r>
            <w:r w:rsidRPr="0077665D">
              <w:rPr>
                <w:lang w:val="en-US" w:eastAsia="ko-KR"/>
              </w:rPr>
              <w:t>long and conservative decongestion. A value of 0 indicates that the receiver should not attempt to perform any decongestion at all.</w:t>
            </w:r>
          </w:p>
        </w:tc>
      </w:tr>
      <w:tr w:rsidR="0067747C" w:rsidRPr="0077665D" w14:paraId="098B43F1" w14:textId="77777777">
        <w:tc>
          <w:tcPr>
            <w:tcW w:w="3261" w:type="dxa"/>
          </w:tcPr>
          <w:p w14:paraId="583EFB49" w14:textId="77777777" w:rsidR="0067747C" w:rsidRPr="0077665D" w:rsidRDefault="0067747C" w:rsidP="00A855FB">
            <w:pPr>
              <w:pStyle w:val="TAL"/>
              <w:keepNext w:val="0"/>
              <w:keepLines w:val="0"/>
              <w:spacing w:before="60"/>
            </w:pPr>
            <w:r w:rsidRPr="0077665D">
              <w:t>HOLD_DROP_END</w:t>
            </w:r>
            <w:r>
              <w:t xml:space="preserve"> </w:t>
            </w:r>
            <w:r w:rsidRPr="0077665D">
              <w:t>(integer)</w:t>
            </w:r>
          </w:p>
        </w:tc>
        <w:tc>
          <w:tcPr>
            <w:tcW w:w="6378" w:type="dxa"/>
          </w:tcPr>
          <w:p w14:paraId="033B0068" w14:textId="77777777" w:rsidR="0067747C" w:rsidRPr="0077665D" w:rsidRDefault="0067747C" w:rsidP="00E053D2">
            <w:pPr>
              <w:pStyle w:val="TAL"/>
              <w:spacing w:before="60" w:after="60"/>
            </w:pPr>
            <w:r w:rsidRPr="0077665D">
              <w:t>Tri-valued parameter that controls how the s</w:t>
            </w:r>
            <w:r>
              <w:t xml:space="preserve">ender should behave in case </w:t>
            </w:r>
            <w:r w:rsidRPr="0077665D">
              <w:t xml:space="preserve">video quality cannot meet the requirements set in BIT_RATE, FRAME_RATE, </w:t>
            </w:r>
            <w:r>
              <w:t xml:space="preserve">or </w:t>
            </w:r>
            <w:r w:rsidRPr="0077665D">
              <w:t>QP. This parameter indicates whether the sender should put the video stream on hold while maintaining QoS reservations, drop t</w:t>
            </w:r>
            <w:r>
              <w:t xml:space="preserve">he video stream and release </w:t>
            </w:r>
            <w:r w:rsidRPr="0077665D">
              <w:t>QoS reservations, or end</w:t>
            </w:r>
            <w:r>
              <w:t xml:space="preserve"> the </w:t>
            </w:r>
            <w:r w:rsidRPr="0077665D">
              <w:t xml:space="preserve">session. </w:t>
            </w:r>
            <w:r>
              <w:t xml:space="preserve">Allowed values </w:t>
            </w:r>
            <w:r w:rsidRPr="0077665D">
              <w:t xml:space="preserve">of this parameter are defined as follows: </w:t>
            </w:r>
            <w:r w:rsidR="0007623F">
              <w:t>"</w:t>
            </w:r>
            <w:r w:rsidRPr="0077665D">
              <w:t>0</w:t>
            </w:r>
            <w:r w:rsidR="0007623F">
              <w:t>"</w:t>
            </w:r>
            <w:r w:rsidRPr="0077665D">
              <w:t xml:space="preserve"> = HOLD, </w:t>
            </w:r>
            <w:r w:rsidR="0007623F">
              <w:t>"</w:t>
            </w:r>
            <w:r w:rsidRPr="0077665D">
              <w:t>1</w:t>
            </w:r>
            <w:r w:rsidR="0007623F">
              <w:t>"</w:t>
            </w:r>
            <w:r w:rsidRPr="0077665D">
              <w:t xml:space="preserve"> = DROP, </w:t>
            </w:r>
            <w:r w:rsidR="0007623F">
              <w:t>"</w:t>
            </w:r>
            <w:r w:rsidRPr="0077665D">
              <w:t>2</w:t>
            </w:r>
            <w:r w:rsidR="0007623F">
              <w:t>"</w:t>
            </w:r>
            <w:r w:rsidRPr="0077665D">
              <w:t xml:space="preserve"> = END.</w:t>
            </w:r>
          </w:p>
        </w:tc>
      </w:tr>
      <w:tr w:rsidR="0067747C" w:rsidRPr="0077665D" w14:paraId="69CF17C7" w14:textId="77777777">
        <w:tc>
          <w:tcPr>
            <w:tcW w:w="3261" w:type="dxa"/>
          </w:tcPr>
          <w:p w14:paraId="3EBA23D5" w14:textId="77777777" w:rsidR="0067747C" w:rsidRPr="0077665D" w:rsidRDefault="0067747C" w:rsidP="00A855FB">
            <w:pPr>
              <w:pStyle w:val="TAL"/>
              <w:keepNext w:val="0"/>
              <w:keepLines w:val="0"/>
              <w:spacing w:before="60"/>
            </w:pPr>
            <w:r w:rsidRPr="0077665D">
              <w:t>INITIAL_CODEC_RATE (%)</w:t>
            </w:r>
          </w:p>
        </w:tc>
        <w:tc>
          <w:tcPr>
            <w:tcW w:w="6378" w:type="dxa"/>
          </w:tcPr>
          <w:p w14:paraId="05FD8474" w14:textId="77777777" w:rsidR="0067747C" w:rsidRPr="0077665D" w:rsidRDefault="0067747C" w:rsidP="00E053D2">
            <w:pPr>
              <w:pStyle w:val="TAL"/>
              <w:spacing w:before="60" w:after="60"/>
            </w:pPr>
            <w:r w:rsidRPr="0077665D">
              <w:t>Initial bit rate (</w:t>
            </w:r>
            <w:r>
              <w:t>proportion</w:t>
            </w:r>
            <w:r w:rsidRPr="0077665D">
              <w:t xml:space="preserve"> of </w:t>
            </w:r>
            <w:r>
              <w:t>the</w:t>
            </w:r>
            <w:r w:rsidRPr="0077665D">
              <w:t xml:space="preserve"> bit rate negotiated for the video session) that the sender should begin encoding video at.</w:t>
            </w:r>
          </w:p>
        </w:tc>
      </w:tr>
      <w:tr w:rsidR="0067747C" w:rsidRPr="0077665D" w14:paraId="6B4D1202" w14:textId="77777777">
        <w:tc>
          <w:tcPr>
            <w:tcW w:w="3261" w:type="dxa"/>
          </w:tcPr>
          <w:p w14:paraId="48D00BA1" w14:textId="77777777" w:rsidR="0067747C" w:rsidRPr="0077665D" w:rsidRDefault="0067747C" w:rsidP="00A855FB">
            <w:pPr>
              <w:pStyle w:val="TAL"/>
              <w:keepNext w:val="0"/>
              <w:keepLines w:val="0"/>
              <w:spacing w:before="60"/>
            </w:pPr>
            <w:r w:rsidRPr="0077665D">
              <w:t>X_PERCENTILE (%)</w:t>
            </w:r>
          </w:p>
        </w:tc>
        <w:tc>
          <w:tcPr>
            <w:tcW w:w="6378" w:type="dxa"/>
          </w:tcPr>
          <w:p w14:paraId="705AED43" w14:textId="77777777" w:rsidR="0067747C" w:rsidRPr="0077665D" w:rsidRDefault="0067747C" w:rsidP="00E053D2">
            <w:pPr>
              <w:pStyle w:val="TAL"/>
              <w:spacing w:before="60" w:after="60"/>
            </w:pPr>
            <w:r w:rsidRPr="0077665D">
              <w:t xml:space="preserve">X percentile point of </w:t>
            </w:r>
            <w:r>
              <w:t xml:space="preserve">the </w:t>
            </w:r>
            <w:r w:rsidRPr="0077665D">
              <w:t>packet arrival distribution used with TARGET_PLAYOUT_MARGIN parameters.</w:t>
            </w:r>
          </w:p>
        </w:tc>
      </w:tr>
    </w:tbl>
    <w:p w14:paraId="06B8BB82" w14:textId="77777777" w:rsidR="0067747C" w:rsidRDefault="0067747C" w:rsidP="0067747C">
      <w:pPr>
        <w:pStyle w:val="FP"/>
      </w:pPr>
    </w:p>
    <w:p w14:paraId="77FE298A" w14:textId="77777777" w:rsidR="0067747C" w:rsidRPr="0077665D" w:rsidRDefault="0067747C" w:rsidP="0067747C">
      <w:pPr>
        <w:pStyle w:val="Heading2"/>
        <w:rPr>
          <w:lang w:eastAsia="ko-KR"/>
        </w:rPr>
      </w:pPr>
      <w:bookmarkStart w:id="2571" w:name="_Toc26369466"/>
      <w:bookmarkStart w:id="2572" w:name="_Toc36227348"/>
      <w:bookmarkStart w:id="2573" w:name="_Toc36228363"/>
      <w:bookmarkStart w:id="2574" w:name="_Toc36228990"/>
      <w:bookmarkStart w:id="2575" w:name="_Toc68847309"/>
      <w:bookmarkStart w:id="2576" w:name="_Toc74611244"/>
      <w:bookmarkStart w:id="2577" w:name="_Toc75566523"/>
      <w:bookmarkStart w:id="2578" w:name="_Toc89790075"/>
      <w:bookmarkStart w:id="2579" w:name="_Toc89963219"/>
      <w:r w:rsidRPr="0077665D">
        <w:t>1</w:t>
      </w:r>
      <w:r w:rsidRPr="0077665D">
        <w:rPr>
          <w:rFonts w:hint="eastAsia"/>
          <w:lang w:eastAsia="ko-KR"/>
        </w:rPr>
        <w:t>7</w:t>
      </w:r>
      <w:r w:rsidRPr="0077665D">
        <w:t>.</w:t>
      </w:r>
      <w:r w:rsidRPr="0077665D">
        <w:rPr>
          <w:rFonts w:hint="eastAsia"/>
          <w:lang w:eastAsia="ko-KR"/>
        </w:rPr>
        <w:t>3</w:t>
      </w:r>
      <w:r w:rsidRPr="0077665D">
        <w:rPr>
          <w:lang w:eastAsia="ko-KR"/>
        </w:rPr>
        <w:tab/>
      </w:r>
      <w:r w:rsidRPr="0077665D">
        <w:rPr>
          <w:rFonts w:hint="eastAsia"/>
          <w:lang w:eastAsia="ko-KR"/>
        </w:rPr>
        <w:t xml:space="preserve">Management </w:t>
      </w:r>
      <w:r w:rsidRPr="0077665D">
        <w:rPr>
          <w:lang w:eastAsia="ko-KR"/>
        </w:rPr>
        <w:t>p</w:t>
      </w:r>
      <w:r w:rsidRPr="0077665D">
        <w:rPr>
          <w:rFonts w:hint="eastAsia"/>
          <w:lang w:eastAsia="ko-KR"/>
        </w:rPr>
        <w:t>rocedures</w:t>
      </w:r>
      <w:bookmarkEnd w:id="2571"/>
      <w:bookmarkEnd w:id="2572"/>
      <w:bookmarkEnd w:id="2573"/>
      <w:bookmarkEnd w:id="2574"/>
      <w:bookmarkEnd w:id="2575"/>
      <w:bookmarkEnd w:id="2576"/>
      <w:bookmarkEnd w:id="2577"/>
      <w:bookmarkEnd w:id="2578"/>
      <w:bookmarkEnd w:id="2579"/>
    </w:p>
    <w:p w14:paraId="6C8C7FA0" w14:textId="77777777" w:rsidR="0067747C" w:rsidRPr="0077665D" w:rsidRDefault="0067747C" w:rsidP="0067747C">
      <w:pPr>
        <w:rPr>
          <w:noProof/>
          <w:lang w:eastAsia="ko-KR"/>
        </w:rPr>
      </w:pPr>
      <w:r w:rsidRPr="0077665D">
        <w:rPr>
          <w:noProof/>
          <w:lang w:eastAsia="ko-KR"/>
        </w:rPr>
        <w:t>T</w:t>
      </w:r>
      <w:r w:rsidRPr="0077665D">
        <w:rPr>
          <w:rFonts w:hint="eastAsia"/>
          <w:noProof/>
          <w:lang w:eastAsia="ko-KR"/>
        </w:rPr>
        <w:t>h</w:t>
      </w:r>
      <w:r w:rsidRPr="0077665D">
        <w:rPr>
          <w:noProof/>
          <w:lang w:eastAsia="ko-KR"/>
        </w:rPr>
        <w:t>is</w:t>
      </w:r>
      <w:r w:rsidRPr="0077665D">
        <w:rPr>
          <w:rFonts w:hint="eastAsia"/>
          <w:noProof/>
          <w:lang w:eastAsia="ko-KR"/>
        </w:rPr>
        <w:t xml:space="preserve"> clause explain</w:t>
      </w:r>
      <w:r w:rsidRPr="0077665D">
        <w:rPr>
          <w:noProof/>
          <w:lang w:eastAsia="ko-KR"/>
        </w:rPr>
        <w:t>s</w:t>
      </w:r>
      <w:r w:rsidRPr="0077665D">
        <w:rPr>
          <w:rFonts w:hint="eastAsia"/>
          <w:noProof/>
          <w:lang w:eastAsia="ko-KR"/>
        </w:rPr>
        <w:t xml:space="preserve"> how speech and video</w:t>
      </w:r>
      <w:r w:rsidRPr="0077665D">
        <w:rPr>
          <w:noProof/>
        </w:rPr>
        <w:t xml:space="preserve"> adaptation of </w:t>
      </w:r>
      <w:r>
        <w:rPr>
          <w:noProof/>
        </w:rPr>
        <w:t xml:space="preserve">the </w:t>
      </w:r>
      <w:r w:rsidRPr="0077665D">
        <w:rPr>
          <w:noProof/>
        </w:rPr>
        <w:t xml:space="preserve">MTSI client in terminal </w:t>
      </w:r>
      <w:r w:rsidRPr="0077665D">
        <w:rPr>
          <w:rFonts w:hint="eastAsia"/>
          <w:noProof/>
          <w:lang w:eastAsia="ko-KR"/>
        </w:rPr>
        <w:t xml:space="preserve">can be managed </w:t>
      </w:r>
      <w:r w:rsidRPr="0077665D">
        <w:rPr>
          <w:noProof/>
        </w:rPr>
        <w:t xml:space="preserve">using </w:t>
      </w: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smartTag>
      </w:smartTag>
      <w:r w:rsidRPr="0077665D">
        <w:rPr>
          <w:noProof/>
        </w:rPr>
        <w:t xml:space="preserve"> and OMA-DM protocol</w:t>
      </w:r>
      <w:r w:rsidRPr="0077665D">
        <w:rPr>
          <w:rFonts w:hint="eastAsia"/>
          <w:noProof/>
          <w:lang w:eastAsia="ko-KR"/>
        </w:rPr>
        <w:t xml:space="preserve">. </w:t>
      </w:r>
      <w:r w:rsidRPr="0077665D">
        <w:rPr>
          <w:noProof/>
          <w:lang w:eastAsia="ko-KR"/>
        </w:rPr>
        <w:t>F</w:t>
      </w:r>
      <w:r w:rsidRPr="0077665D">
        <w:rPr>
          <w:rFonts w:hint="eastAsia"/>
          <w:noProof/>
          <w:lang w:eastAsia="ko-KR"/>
        </w:rPr>
        <w:t xml:space="preserve">irst, it is necessary to describe </w:t>
      </w:r>
      <w:r w:rsidRPr="0077665D">
        <w:rPr>
          <w:noProof/>
          <w:lang w:eastAsia="ko-KR"/>
        </w:rPr>
        <w:t xml:space="preserve">the expected behavior of media adaptation, i.e., </w:t>
      </w:r>
      <w:r w:rsidRPr="0077665D">
        <w:rPr>
          <w:rFonts w:hint="eastAsia"/>
          <w:noProof/>
          <w:lang w:eastAsia="ko-KR"/>
        </w:rPr>
        <w:t xml:space="preserve">reaction of </w:t>
      </w:r>
      <w:r>
        <w:rPr>
          <w:noProof/>
          <w:lang w:eastAsia="ko-KR"/>
        </w:rPr>
        <w:t xml:space="preserve">the </w:t>
      </w:r>
      <w:r w:rsidRPr="0077665D">
        <w:rPr>
          <w:rFonts w:hint="eastAsia"/>
          <w:noProof/>
          <w:lang w:eastAsia="ko-KR"/>
        </w:rPr>
        <w:t xml:space="preserve">MTSI client in terminal to the received </w:t>
      </w:r>
      <w:smartTag w:uri="urn:schemas-microsoft-com:office:smarttags" w:element="PersonName">
        <w:r w:rsidRPr="0077665D">
          <w:rPr>
            <w:rFonts w:hint="eastAsia"/>
            <w:noProof/>
            <w:lang w:eastAsia="ko-KR"/>
          </w:rPr>
          <w:t>RT</w:t>
        </w:r>
      </w:smartTag>
      <w:r w:rsidRPr="0077665D">
        <w:rPr>
          <w:rFonts w:hint="eastAsia"/>
          <w:noProof/>
          <w:lang w:eastAsia="ko-KR"/>
        </w:rPr>
        <w:t>CP</w:t>
      </w:r>
      <w:r w:rsidRPr="0077665D">
        <w:rPr>
          <w:noProof/>
          <w:lang w:eastAsia="ko-KR"/>
        </w:rPr>
        <w:t>-</w:t>
      </w:r>
      <w:r w:rsidRPr="0077665D">
        <w:rPr>
          <w:rFonts w:hint="eastAsia"/>
          <w:noProof/>
          <w:lang w:eastAsia="ko-KR"/>
        </w:rPr>
        <w:t xml:space="preserve">APP and TMMBR </w:t>
      </w:r>
      <w:r w:rsidRPr="00F37445">
        <w:rPr>
          <w:noProof/>
          <w:color w:val="000000"/>
          <w:lang w:eastAsia="ko-KR"/>
        </w:rPr>
        <w:t>messages</w:t>
      </w:r>
      <w:r w:rsidRPr="00F37445">
        <w:rPr>
          <w:rFonts w:hint="eastAsia"/>
          <w:noProof/>
          <w:color w:val="000000"/>
          <w:lang w:eastAsia="ko-KR"/>
        </w:rPr>
        <w:t>,</w:t>
      </w:r>
      <w:r w:rsidRPr="0077665D">
        <w:rPr>
          <w:rFonts w:hint="eastAsia"/>
          <w:noProof/>
          <w:lang w:eastAsia="ko-KR"/>
        </w:rPr>
        <w:t xml:space="preserve"> information on </w:t>
      </w:r>
      <w:r>
        <w:rPr>
          <w:noProof/>
          <w:lang w:eastAsia="ko-KR"/>
        </w:rPr>
        <w:t xml:space="preserve">the </w:t>
      </w:r>
      <w:r w:rsidRPr="0077665D">
        <w:rPr>
          <w:rFonts w:hint="eastAsia"/>
          <w:noProof/>
          <w:lang w:eastAsia="ko-KR"/>
        </w:rPr>
        <w:t xml:space="preserve">transmission results such as </w:t>
      </w:r>
      <w:smartTag w:uri="urn:schemas-microsoft-com:office:smarttags" w:element="PersonName">
        <w:r w:rsidRPr="0077665D">
          <w:rPr>
            <w:rFonts w:hint="eastAsia"/>
            <w:noProof/>
            <w:lang w:eastAsia="ko-KR"/>
          </w:rPr>
          <w:t>RT</w:t>
        </w:r>
      </w:smartTag>
      <w:r w:rsidRPr="0077665D">
        <w:rPr>
          <w:rFonts w:hint="eastAsia"/>
          <w:noProof/>
          <w:lang w:eastAsia="ko-KR"/>
        </w:rPr>
        <w:t xml:space="preserve">CP RR and SR, </w:t>
      </w:r>
      <w:r w:rsidRPr="0077665D">
        <w:t xml:space="preserve">signalled changes in transport characteristics such as ECN </w:t>
      </w:r>
      <w:r>
        <w:t>C</w:t>
      </w:r>
      <w:r w:rsidRPr="0077665D">
        <w:t xml:space="preserve">ongestion </w:t>
      </w:r>
      <w:r>
        <w:t>E</w:t>
      </w:r>
      <w:r w:rsidRPr="0077665D">
        <w:t xml:space="preserve">xperienced (ECN-CE) marking in IP packet headers, </w:t>
      </w:r>
      <w:r w:rsidRPr="0077665D">
        <w:rPr>
          <w:rFonts w:hint="eastAsia"/>
          <w:noProof/>
          <w:lang w:eastAsia="ko-KR"/>
        </w:rPr>
        <w:t xml:space="preserve">and </w:t>
      </w:r>
      <w:r w:rsidRPr="0077665D">
        <w:rPr>
          <w:noProof/>
          <w:lang w:eastAsia="ko-KR"/>
        </w:rPr>
        <w:t xml:space="preserve">analysis of </w:t>
      </w:r>
      <w:r w:rsidRPr="0077665D">
        <w:rPr>
          <w:rFonts w:hint="eastAsia"/>
          <w:noProof/>
          <w:lang w:eastAsia="ko-KR"/>
        </w:rPr>
        <w:t>packet reception</w:t>
      </w:r>
      <w:r w:rsidRPr="0077665D">
        <w:rPr>
          <w:noProof/>
          <w:lang w:eastAsia="ko-KR"/>
        </w:rPr>
        <w:t xml:space="preserve"> status</w:t>
      </w:r>
      <w:r w:rsidRPr="0077665D">
        <w:rPr>
          <w:rFonts w:hint="eastAsia"/>
          <w:noProof/>
          <w:lang w:eastAsia="ko-KR"/>
        </w:rPr>
        <w:t xml:space="preserve">. Such descriptions, which include many parameters of different </w:t>
      </w:r>
      <w:r w:rsidRPr="0077665D">
        <w:rPr>
          <w:noProof/>
          <w:lang w:eastAsia="ko-KR"/>
        </w:rPr>
        <w:t>nature</w:t>
      </w:r>
      <w:r w:rsidRPr="0077665D">
        <w:rPr>
          <w:rFonts w:hint="eastAsia"/>
          <w:noProof/>
          <w:lang w:eastAsia="ko-KR"/>
        </w:rPr>
        <w:t xml:space="preserve">, can be made in the form of </w:t>
      </w:r>
      <w:r w:rsidRPr="0077665D">
        <w:rPr>
          <w:noProof/>
          <w:lang w:eastAsia="ko-KR"/>
        </w:rPr>
        <w:t xml:space="preserve">adaptation </w:t>
      </w:r>
      <w:r w:rsidRPr="0077665D">
        <w:rPr>
          <w:rFonts w:hint="eastAsia"/>
          <w:noProof/>
          <w:lang w:eastAsia="ko-KR"/>
        </w:rPr>
        <w:t xml:space="preserve">state machines or </w:t>
      </w:r>
      <w:r w:rsidRPr="0077665D">
        <w:rPr>
          <w:noProof/>
          <w:lang w:eastAsia="ko-KR"/>
        </w:rPr>
        <w:t xml:space="preserve">state transition </w:t>
      </w:r>
      <w:r w:rsidRPr="0077665D">
        <w:rPr>
          <w:rFonts w:hint="eastAsia"/>
          <w:noProof/>
          <w:lang w:eastAsia="ko-KR"/>
        </w:rPr>
        <w:t>tables, as</w:t>
      </w:r>
      <w:r w:rsidRPr="0077665D">
        <w:rPr>
          <w:noProof/>
          <w:lang w:eastAsia="ko-KR"/>
        </w:rPr>
        <w:t xml:space="preserve"> in</w:t>
      </w:r>
      <w:r w:rsidRPr="0077665D">
        <w:rPr>
          <w:rFonts w:hint="eastAsia"/>
          <w:noProof/>
          <w:lang w:eastAsia="ko-KR"/>
        </w:rPr>
        <w:t xml:space="preserve"> </w:t>
      </w:r>
      <w:r>
        <w:rPr>
          <w:noProof/>
          <w:lang w:eastAsia="ko-KR"/>
        </w:rPr>
        <w:t>Annex C</w:t>
      </w:r>
      <w:r w:rsidRPr="0077665D">
        <w:rPr>
          <w:rFonts w:hint="eastAsia"/>
          <w:noProof/>
          <w:lang w:eastAsia="ko-KR"/>
        </w:rPr>
        <w:t xml:space="preserve">, based on </w:t>
      </w:r>
      <w:r w:rsidRPr="0077665D">
        <w:rPr>
          <w:noProof/>
          <w:lang w:eastAsia="ko-KR"/>
        </w:rPr>
        <w:t xml:space="preserve">the </w:t>
      </w:r>
      <w:r w:rsidRPr="0077665D">
        <w:rPr>
          <w:rFonts w:hint="eastAsia"/>
          <w:noProof/>
          <w:lang w:eastAsia="ko-KR"/>
        </w:rPr>
        <w:t xml:space="preserve">criteria for service quality </w:t>
      </w:r>
      <w:r>
        <w:rPr>
          <w:noProof/>
          <w:lang w:eastAsia="ko-KR"/>
        </w:rPr>
        <w:t>or</w:t>
      </w:r>
      <w:r w:rsidRPr="0077665D">
        <w:rPr>
          <w:rFonts w:hint="eastAsia"/>
          <w:noProof/>
          <w:lang w:eastAsia="ko-KR"/>
        </w:rPr>
        <w:t xml:space="preserve"> </w:t>
      </w:r>
      <w:r>
        <w:rPr>
          <w:noProof/>
          <w:lang w:eastAsia="ko-KR"/>
        </w:rPr>
        <w:t xml:space="preserve">the </w:t>
      </w:r>
      <w:r w:rsidRPr="0077665D">
        <w:rPr>
          <w:rFonts w:hint="eastAsia"/>
          <w:noProof/>
          <w:lang w:eastAsia="ko-KR"/>
        </w:rPr>
        <w:t xml:space="preserve">policy </w:t>
      </w:r>
      <w:r w:rsidRPr="0077665D">
        <w:rPr>
          <w:noProof/>
          <w:lang w:eastAsia="ko-KR"/>
        </w:rPr>
        <w:t xml:space="preserve">for </w:t>
      </w:r>
      <w:r w:rsidRPr="0077665D">
        <w:rPr>
          <w:rFonts w:hint="eastAsia"/>
          <w:noProof/>
          <w:lang w:eastAsia="ko-KR"/>
        </w:rPr>
        <w:t>network management.</w:t>
      </w:r>
    </w:p>
    <w:p w14:paraId="65091DED" w14:textId="77777777" w:rsidR="0067747C" w:rsidRPr="0077665D" w:rsidRDefault="0067747C" w:rsidP="0067747C">
      <w:pPr>
        <w:rPr>
          <w:noProof/>
          <w:lang w:eastAsia="ko-KR"/>
        </w:rPr>
      </w:pPr>
      <w:r w:rsidRPr="0077665D">
        <w:rPr>
          <w:rFonts w:hint="eastAsia"/>
        </w:rPr>
        <w:t xml:space="preserve">Some parameters </w:t>
      </w:r>
      <w:r w:rsidRPr="0077665D">
        <w:t>in</w:t>
      </w:r>
      <w:r w:rsidRPr="0077665D">
        <w:rPr>
          <w:rFonts w:hint="eastAsia"/>
          <w:lang w:eastAsia="ko-KR"/>
        </w:rPr>
        <w:t xml:space="preserve"> the descriptions </w:t>
      </w:r>
      <w:r w:rsidRPr="0077665D">
        <w:rPr>
          <w:lang w:eastAsia="ko-KR"/>
        </w:rPr>
        <w:t>can be</w:t>
      </w:r>
      <w:r w:rsidRPr="0077665D">
        <w:rPr>
          <w:rFonts w:hint="eastAsia"/>
        </w:rPr>
        <w:t xml:space="preserve"> determined </w:t>
      </w:r>
      <w:r w:rsidRPr="0077665D">
        <w:t>in</w:t>
      </w:r>
      <w:r w:rsidRPr="0077665D">
        <w:rPr>
          <w:rFonts w:hint="eastAsia"/>
        </w:rPr>
        <w:t xml:space="preserve"> session setup </w:t>
      </w:r>
      <w:r w:rsidRPr="0077665D">
        <w:rPr>
          <w:rFonts w:hint="eastAsia"/>
          <w:lang w:eastAsia="ko-KR"/>
        </w:rPr>
        <w:t xml:space="preserve">or </w:t>
      </w:r>
      <w:r>
        <w:rPr>
          <w:lang w:eastAsia="ko-KR"/>
        </w:rPr>
        <w:t>measured</w:t>
      </w:r>
      <w:r w:rsidRPr="0077665D">
        <w:rPr>
          <w:rFonts w:hint="eastAsia"/>
          <w:lang w:eastAsia="ko-KR"/>
        </w:rPr>
        <w:t xml:space="preserve"> </w:t>
      </w:r>
      <w:r w:rsidRPr="0077665D">
        <w:rPr>
          <w:rFonts w:hint="eastAsia"/>
        </w:rPr>
        <w:t>during session</w:t>
      </w:r>
      <w:r w:rsidRPr="0077665D">
        <w:rPr>
          <w:rFonts w:hint="eastAsia"/>
          <w:lang w:eastAsia="ko-KR"/>
        </w:rPr>
        <w:t xml:space="preserve">, and </w:t>
      </w:r>
      <w:r>
        <w:rPr>
          <w:lang w:eastAsia="ko-KR"/>
        </w:rPr>
        <w:t xml:space="preserve">therefore </w:t>
      </w:r>
      <w:r w:rsidRPr="0077665D">
        <w:rPr>
          <w:rFonts w:hint="eastAsia"/>
          <w:lang w:eastAsia="ko-KR"/>
        </w:rPr>
        <w:t>do not require to be managed</w:t>
      </w:r>
      <w:r w:rsidRPr="0077665D">
        <w:rPr>
          <w:lang w:eastAsia="ko-KR"/>
        </w:rPr>
        <w:t xml:space="preserve"> from outside</w:t>
      </w:r>
      <w:r w:rsidRPr="0077665D">
        <w:rPr>
          <w:rFonts w:hint="eastAsia"/>
          <w:lang w:eastAsia="ko-KR"/>
        </w:rPr>
        <w:t xml:space="preserve">. </w:t>
      </w:r>
      <w:r w:rsidRPr="0077665D">
        <w:rPr>
          <w:lang w:eastAsia="ko-KR"/>
        </w:rPr>
        <w:t xml:space="preserve">For example, </w:t>
      </w:r>
      <w:r>
        <w:rPr>
          <w:lang w:eastAsia="ko-KR"/>
        </w:rPr>
        <w:t>the maximum</w:t>
      </w:r>
      <w:r w:rsidRPr="0077665D">
        <w:rPr>
          <w:lang w:eastAsia="ko-KR"/>
        </w:rPr>
        <w:t xml:space="preserve"> </w:t>
      </w:r>
      <w:r w:rsidR="00662E14">
        <w:rPr>
          <w:lang w:eastAsia="ko-KR"/>
        </w:rPr>
        <w:t xml:space="preserve">or minimum </w:t>
      </w:r>
      <w:r w:rsidRPr="0077665D">
        <w:rPr>
          <w:lang w:eastAsia="ko-KR"/>
        </w:rPr>
        <w:t xml:space="preserve">bit rate of speech and video codecs, </w:t>
      </w:r>
      <w:r w:rsidRPr="0077665D">
        <w:rPr>
          <w:lang w:eastAsia="ko-KR"/>
        </w:rPr>
        <w:lastRenderedPageBreak/>
        <w:t>and round-trip time (</w:t>
      </w:r>
      <w:smartTag w:uri="urn:schemas-microsoft-com:office:smarttags" w:element="PersonName">
        <w:r w:rsidRPr="0077665D">
          <w:rPr>
            <w:lang w:eastAsia="ko-KR"/>
          </w:rPr>
          <w:t>RT</w:t>
        </w:r>
      </w:smartTag>
      <w:r w:rsidRPr="0077665D">
        <w:rPr>
          <w:lang w:eastAsia="ko-KR"/>
        </w:rPr>
        <w:t xml:space="preserve">T) belong to this class of parameters. </w:t>
      </w:r>
      <w:r w:rsidRPr="0077665D">
        <w:rPr>
          <w:rFonts w:hint="eastAsia"/>
        </w:rPr>
        <w:t xml:space="preserve">It is also possible that </w:t>
      </w:r>
      <w:r>
        <w:t>other</w:t>
      </w:r>
      <w:r w:rsidRPr="0077665D">
        <w:rPr>
          <w:rFonts w:hint="eastAsia"/>
        </w:rPr>
        <w:t xml:space="preserve"> parameters are</w:t>
      </w:r>
      <w:r w:rsidRPr="0077665D">
        <w:rPr>
          <w:rFonts w:hint="eastAsia"/>
          <w:lang w:eastAsia="ko-KR"/>
        </w:rPr>
        <w:t xml:space="preserve"> </w:t>
      </w:r>
      <w:r w:rsidRPr="0077665D">
        <w:rPr>
          <w:rFonts w:hint="eastAsia"/>
        </w:rPr>
        <w:t xml:space="preserve">implementation-specific, or related to </w:t>
      </w:r>
      <w:r>
        <w:t xml:space="preserve">detailed </w:t>
      </w:r>
      <w:r w:rsidRPr="0077665D">
        <w:t xml:space="preserve">features of </w:t>
      </w:r>
      <w:r>
        <w:t xml:space="preserve">media </w:t>
      </w:r>
      <w:r w:rsidRPr="0077665D">
        <w:rPr>
          <w:rFonts w:hint="eastAsia"/>
        </w:rPr>
        <w:t xml:space="preserve">codec or underlying radio access bearer technology. </w:t>
      </w:r>
      <w:r w:rsidRPr="0077665D">
        <w:rPr>
          <w:rFonts w:hint="eastAsia"/>
          <w:lang w:eastAsia="ko-KR"/>
        </w:rPr>
        <w:t xml:space="preserve">These </w:t>
      </w:r>
      <w:r>
        <w:rPr>
          <w:lang w:eastAsia="ko-KR"/>
        </w:rPr>
        <w:t xml:space="preserve">classes of </w:t>
      </w:r>
      <w:r w:rsidRPr="0077665D">
        <w:rPr>
          <w:rFonts w:hint="eastAsia"/>
          <w:lang w:eastAsia="ko-KR"/>
        </w:rPr>
        <w:t xml:space="preserve">parameters are not </w:t>
      </w:r>
      <w:r>
        <w:rPr>
          <w:lang w:eastAsia="ko-KR"/>
        </w:rPr>
        <w:t>provided</w:t>
      </w:r>
      <w:r w:rsidRPr="0077665D">
        <w:rPr>
          <w:rFonts w:hint="eastAsia"/>
          <w:lang w:eastAsia="ko-KR"/>
        </w:rPr>
        <w:t xml:space="preserve"> by</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noProof/>
          <w:lang w:eastAsia="ko-KR"/>
        </w:rPr>
        <w:t xml:space="preserve"> </w:t>
      </w:r>
      <w:r w:rsidRPr="0077665D">
        <w:rPr>
          <w:rFonts w:hint="eastAsia"/>
          <w:noProof/>
          <w:lang w:eastAsia="ko-KR"/>
        </w:rPr>
        <w:t xml:space="preserve">but </w:t>
      </w:r>
      <w:r>
        <w:rPr>
          <w:noProof/>
          <w:lang w:eastAsia="ko-KR"/>
        </w:rPr>
        <w:t>still</w:t>
      </w:r>
      <w:r w:rsidRPr="0077665D">
        <w:rPr>
          <w:noProof/>
          <w:lang w:eastAsia="ko-KR"/>
        </w:rPr>
        <w:t xml:space="preserve"> </w:t>
      </w:r>
      <w:r w:rsidRPr="0077665D">
        <w:rPr>
          <w:rFonts w:hint="eastAsia"/>
          <w:noProof/>
          <w:lang w:eastAsia="ko-KR"/>
        </w:rPr>
        <w:t>can be included under Ext nodes as vendor extensions.</w:t>
      </w:r>
    </w:p>
    <w:p w14:paraId="29CDF03B" w14:textId="77777777" w:rsidR="0067747C" w:rsidRDefault="0067747C" w:rsidP="0067747C">
      <w:pPr>
        <w:rPr>
          <w:noProof/>
          <w:lang w:eastAsia="ko-KR"/>
        </w:rPr>
      </w:pPr>
      <w:r w:rsidRPr="0077665D">
        <w:rPr>
          <w:rFonts w:hint="eastAsia"/>
          <w:noProof/>
          <w:lang w:eastAsia="ko-KR"/>
        </w:rPr>
        <w:t xml:space="preserve">The next step will be to select </w:t>
      </w:r>
      <w:r>
        <w:rPr>
          <w:noProof/>
          <w:lang w:eastAsia="ko-KR"/>
        </w:rPr>
        <w:t>the</w:t>
      </w:r>
      <w:r w:rsidRPr="0077665D">
        <w:rPr>
          <w:noProof/>
          <w:lang w:eastAsia="ko-KR"/>
        </w:rPr>
        <w:t xml:space="preserve"> </w:t>
      </w:r>
      <w:r w:rsidRPr="0077665D">
        <w:rPr>
          <w:rFonts w:hint="eastAsia"/>
          <w:noProof/>
          <w:lang w:eastAsia="ko-KR"/>
        </w:rPr>
        <w:t xml:space="preserve">parameters </w:t>
      </w:r>
      <w:r w:rsidRPr="0077665D">
        <w:rPr>
          <w:noProof/>
          <w:lang w:eastAsia="ko-KR"/>
        </w:rPr>
        <w:t>to</w:t>
      </w:r>
      <w:r w:rsidRPr="0077665D">
        <w:rPr>
          <w:rFonts w:hint="eastAsia"/>
          <w:noProof/>
          <w:lang w:eastAsia="ko-KR"/>
        </w:rPr>
        <w:t xml:space="preserve"> be </w:t>
      </w:r>
      <w:r w:rsidRPr="0077665D">
        <w:rPr>
          <w:noProof/>
          <w:lang w:eastAsia="ko-KR"/>
        </w:rPr>
        <w:t>included in</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r w:rsidRPr="0077665D">
            <w:rPr>
              <w:rFonts w:hint="eastAsia"/>
              <w:noProof/>
              <w:lang w:eastAsia="ko-KR"/>
            </w:rPr>
            <w:t>.</w:t>
          </w:r>
        </w:smartTag>
      </w:smartTag>
      <w:r w:rsidRPr="0077665D">
        <w:rPr>
          <w:noProof/>
          <w:lang w:eastAsia="ko-KR"/>
        </w:rPr>
        <w:t xml:space="preserve">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5C85C6D2" w14:textId="77777777" w:rsidR="00662E14" w:rsidRPr="0077665D" w:rsidRDefault="00662E14" w:rsidP="0067747C">
      <w:pPr>
        <w:rPr>
          <w:noProof/>
          <w:lang w:eastAsia="ko-KR"/>
        </w:rPr>
      </w:pPr>
      <w:r>
        <w:rPr>
          <w:noProof/>
          <w:lang w:eastAsia="ko-KR"/>
        </w:rPr>
        <w:t>T</w:t>
      </w:r>
      <w:r w:rsidRPr="003A78BA">
        <w:rPr>
          <w:noProof/>
          <w:lang w:eastAsia="ko-KR"/>
        </w:rPr>
        <w:t xml:space="preserve">he results of session setup </w:t>
      </w:r>
      <w:r>
        <w:rPr>
          <w:noProof/>
          <w:lang w:eastAsia="ko-KR"/>
        </w:rPr>
        <w:t>may</w:t>
      </w:r>
      <w:r w:rsidRPr="003A78BA">
        <w:rPr>
          <w:noProof/>
          <w:lang w:eastAsia="ko-KR"/>
        </w:rPr>
        <w:t xml:space="preserve"> </w:t>
      </w:r>
      <w:r>
        <w:rPr>
          <w:noProof/>
          <w:lang w:eastAsia="ko-KR"/>
        </w:rPr>
        <w:t>influence</w:t>
      </w:r>
      <w:r w:rsidRPr="003A78BA">
        <w:rPr>
          <w:noProof/>
          <w:lang w:eastAsia="ko-KR"/>
        </w:rPr>
        <w:t xml:space="preserve"> the </w:t>
      </w:r>
      <w:r>
        <w:rPr>
          <w:noProof/>
          <w:lang w:eastAsia="ko-KR"/>
        </w:rPr>
        <w:t xml:space="preserve">selection of </w:t>
      </w:r>
      <w:r w:rsidRPr="003A78BA">
        <w:rPr>
          <w:noProof/>
          <w:lang w:eastAsia="ko-KR"/>
        </w:rPr>
        <w:t>media adaptation methods</w:t>
      </w:r>
      <w:r>
        <w:rPr>
          <w:noProof/>
          <w:lang w:eastAsia="ko-KR"/>
        </w:rPr>
        <w:t xml:space="preserve"> to apply</w:t>
      </w:r>
      <w:r w:rsidRPr="003A78BA">
        <w:rPr>
          <w:noProof/>
          <w:lang w:eastAsia="ko-KR"/>
        </w:rPr>
        <w:t>.</w:t>
      </w:r>
      <w:r>
        <w:rPr>
          <w:noProof/>
          <w:lang w:eastAsia="ko-KR"/>
        </w:rPr>
        <w:t xml:space="preserve"> For example, the negotiated media codec and the bandwidth, or whether to use ECN or not may determine the necessary adaptation procedures. </w:t>
      </w:r>
      <w:r w:rsidRPr="003A78BA">
        <w:t>Selection of session parameters from 3GPP</w:t>
      </w:r>
      <w:r>
        <w:t xml:space="preserve"> </w:t>
      </w:r>
      <w:smartTag w:uri="urn:schemas-microsoft-com:office:smarttags" w:element="place">
        <w:smartTag w:uri="urn:schemas-microsoft-com:office:smarttags" w:element="City">
          <w:r w:rsidRPr="003A78BA">
            <w:t>MTSINP</w:t>
          </w:r>
        </w:smartTag>
        <w:r w:rsidRPr="003A78BA">
          <w:t xml:space="preserve"> </w:t>
        </w:r>
        <w:smartTag w:uri="urn:schemas-microsoft-com:office:smarttags" w:element="State">
          <w:r w:rsidRPr="003A78BA">
            <w:t>MO</w:t>
          </w:r>
        </w:smartTag>
      </w:smartTag>
      <w:r w:rsidRPr="003A78BA">
        <w:t xml:space="preserve"> falls outside the scope of th</w:t>
      </w:r>
      <w:r>
        <w:t>e present</w:t>
      </w:r>
      <w:r w:rsidRPr="003A78BA">
        <w:t xml:space="preserve"> document</w:t>
      </w:r>
      <w:r>
        <w:t>.</w:t>
      </w:r>
      <w:r w:rsidRPr="003A78BA">
        <w:t xml:space="preserve"> </w:t>
      </w:r>
      <w:r>
        <w:t>I</w:t>
      </w:r>
      <w:r w:rsidRPr="003A78BA">
        <w:t>nformation</w:t>
      </w:r>
      <w:r>
        <w:t xml:space="preserve"> available to the MTSI client in terminal </w:t>
      </w:r>
      <w:r w:rsidRPr="003A78BA">
        <w:t xml:space="preserve">that </w:t>
      </w:r>
      <w:r>
        <w:t>may</w:t>
      </w:r>
      <w:r w:rsidRPr="003A78BA">
        <w:t xml:space="preserve"> assist such decisions includes</w:t>
      </w:r>
      <w:r>
        <w:t>, but may not be limited to,</w:t>
      </w:r>
      <w:r w:rsidRPr="003A78BA">
        <w:t xml:space="preserve"> the radio access bearer technology, </w:t>
      </w:r>
      <w:smartTag w:uri="urn:schemas-microsoft-com:office:smarttags" w:element="PersonName">
        <w:r w:rsidRPr="003A78BA">
          <w:t>info</w:t>
        </w:r>
      </w:smartTag>
      <w:r w:rsidRPr="003A78BA">
        <w:t>rmation on service provider</w:t>
      </w:r>
      <w:r>
        <w:t xml:space="preserve"> broadcast by (e)NodeB,</w:t>
      </w:r>
      <w:r w:rsidRPr="003A78BA">
        <w:t xml:space="preserve"> date and time</w:t>
      </w:r>
      <w:r>
        <w:t>, and service policy.</w:t>
      </w:r>
    </w:p>
    <w:p w14:paraId="132959C2" w14:textId="77777777" w:rsidR="0067747C" w:rsidRPr="0077665D" w:rsidRDefault="0067747C" w:rsidP="0067747C">
      <w:pPr>
        <w:pStyle w:val="Heading3"/>
        <w:rPr>
          <w:lang w:eastAsia="ko-KR"/>
        </w:rPr>
      </w:pPr>
      <w:bookmarkStart w:id="2580" w:name="_Toc26369467"/>
      <w:bookmarkStart w:id="2581" w:name="_Toc36227349"/>
      <w:bookmarkStart w:id="2582" w:name="_Toc36228364"/>
      <w:bookmarkStart w:id="2583" w:name="_Toc36228991"/>
      <w:bookmarkStart w:id="2584" w:name="_Toc68847310"/>
      <w:bookmarkStart w:id="2585" w:name="_Toc74611245"/>
      <w:bookmarkStart w:id="2586" w:name="_Toc75566524"/>
      <w:bookmarkStart w:id="2587" w:name="_Toc89790076"/>
      <w:bookmarkStart w:id="2588" w:name="_Toc89963220"/>
      <w:r w:rsidRPr="0077665D">
        <w:rPr>
          <w:lang w:eastAsia="ko-KR"/>
        </w:rPr>
        <w:t>17.3.1</w:t>
      </w:r>
      <w:r w:rsidRPr="0077665D">
        <w:rPr>
          <w:lang w:eastAsia="ko-KR"/>
        </w:rPr>
        <w:tab/>
        <w:t>Management of speech adaptation</w:t>
      </w:r>
      <w:bookmarkEnd w:id="2580"/>
      <w:bookmarkEnd w:id="2581"/>
      <w:bookmarkEnd w:id="2582"/>
      <w:bookmarkEnd w:id="2583"/>
      <w:bookmarkEnd w:id="2584"/>
      <w:bookmarkEnd w:id="2585"/>
      <w:bookmarkEnd w:id="2586"/>
      <w:bookmarkEnd w:id="2587"/>
      <w:bookmarkEnd w:id="2588"/>
    </w:p>
    <w:p w14:paraId="3465176F" w14:textId="77777777" w:rsidR="0067747C" w:rsidRPr="0077665D" w:rsidRDefault="0067747C" w:rsidP="0067747C">
      <w:pPr>
        <w:rPr>
          <w:noProof/>
          <w:lang w:eastAsia="ko-KR"/>
        </w:rPr>
      </w:pP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rFonts w:hint="eastAsia"/>
          <w:noProof/>
          <w:lang w:eastAsia="ko-KR"/>
        </w:rPr>
        <w:t xml:space="preserve"> </w:t>
      </w:r>
      <w:r w:rsidRPr="0077665D">
        <w:rPr>
          <w:noProof/>
          <w:lang w:eastAsia="ko-KR"/>
        </w:rPr>
        <w:t xml:space="preserve">contains a set of parameters which can be used </w:t>
      </w:r>
      <w:r>
        <w:rPr>
          <w:noProof/>
          <w:lang w:eastAsia="ko-KR"/>
        </w:rPr>
        <w:t>in</w:t>
      </w:r>
      <w:r w:rsidRPr="0077665D">
        <w:rPr>
          <w:noProof/>
          <w:lang w:eastAsia="ko-KR"/>
        </w:rPr>
        <w:t xml:space="preserve"> the construction of adaptation state machines. </w:t>
      </w:r>
      <w:r w:rsidRPr="0077665D">
        <w:rPr>
          <w:noProof/>
          <w:lang w:val="en-US" w:eastAsia="ko-KR"/>
        </w:rPr>
        <w:t>If available, i</w:t>
      </w:r>
      <w:r w:rsidRPr="0077665D">
        <w:rPr>
          <w:noProof/>
          <w:lang w:eastAsia="ko-KR"/>
        </w:rPr>
        <w:t>nformation on the expected behavior of the network</w:t>
      </w:r>
      <w:r>
        <w:rPr>
          <w:noProof/>
          <w:lang w:eastAsia="ko-KR"/>
        </w:rPr>
        <w:t>,</w:t>
      </w:r>
      <w:r w:rsidRPr="0077665D">
        <w:rPr>
          <w:noProof/>
          <w:lang w:eastAsia="ko-KR"/>
        </w:rPr>
        <w:t xml:space="preserve"> such as </w:t>
      </w:r>
      <w:r>
        <w:rPr>
          <w:noProof/>
          <w:lang w:eastAsia="ko-KR"/>
        </w:rPr>
        <w:t xml:space="preserve">the </w:t>
      </w:r>
      <w:r w:rsidRPr="0077665D">
        <w:rPr>
          <w:noProof/>
          <w:lang w:eastAsia="ko-KR"/>
        </w:rPr>
        <w:t>scheduling strategy</w:t>
      </w:r>
      <w:r>
        <w:rPr>
          <w:noProof/>
          <w:lang w:eastAsia="ko-KR"/>
        </w:rPr>
        <w:t xml:space="preserve"> applied to eNodeB, can assist the design and calibration process</w:t>
      </w:r>
      <w:r w:rsidRPr="0077665D">
        <w:rPr>
          <w:noProof/>
          <w:lang w:eastAsia="ko-KR"/>
        </w:rPr>
        <w:t xml:space="preserve">. Basically the receiver estimates the encoding and payload packetization status of the sender, and transmits appropriate </w:t>
      </w:r>
      <w:smartTag w:uri="urn:schemas-microsoft-com:office:smarttags" w:element="PersonName">
        <w:r w:rsidRPr="0077665D">
          <w:rPr>
            <w:noProof/>
            <w:lang w:eastAsia="ko-KR"/>
          </w:rPr>
          <w:t>RT</w:t>
        </w:r>
      </w:smartTag>
      <w:r w:rsidRPr="0077665D">
        <w:rPr>
          <w:noProof/>
          <w:lang w:eastAsia="ko-KR"/>
        </w:rPr>
        <w:t xml:space="preserve">CP-APP </w:t>
      </w:r>
      <w:r w:rsidRPr="00F37445">
        <w:rPr>
          <w:noProof/>
          <w:color w:val="000000"/>
          <w:lang w:eastAsia="ko-KR"/>
        </w:rPr>
        <w:t xml:space="preserve">messages </w:t>
      </w:r>
      <w:r w:rsidRPr="0077665D">
        <w:rPr>
          <w:noProof/>
          <w:lang w:eastAsia="ko-KR"/>
        </w:rPr>
        <w:t xml:space="preserve">when the state </w:t>
      </w:r>
      <w:r>
        <w:rPr>
          <w:noProof/>
          <w:lang w:eastAsia="ko-KR"/>
        </w:rPr>
        <w:t xml:space="preserve">of adaptation state machine </w:t>
      </w:r>
      <w:r w:rsidRPr="0077665D">
        <w:rPr>
          <w:noProof/>
          <w:lang w:eastAsia="ko-KR"/>
        </w:rPr>
        <w:t>needs to be switched.</w:t>
      </w:r>
    </w:p>
    <w:p w14:paraId="2540BA65" w14:textId="77777777" w:rsidR="0067747C" w:rsidRPr="0077665D" w:rsidRDefault="0067747C" w:rsidP="0067747C">
      <w:pPr>
        <w:rPr>
          <w:noProof/>
          <w:lang w:eastAsia="ko-KR"/>
        </w:rPr>
      </w:pPr>
      <w:r w:rsidRPr="0077665D">
        <w:rPr>
          <w:noProof/>
          <w:lang w:eastAsia="ko-KR"/>
        </w:rPr>
        <w:t xml:space="preserve">Each PLR </w:t>
      </w:r>
      <w:r>
        <w:rPr>
          <w:noProof/>
          <w:lang w:eastAsia="ko-KR"/>
        </w:rPr>
        <w:t xml:space="preserve">in table 17.1 </w:t>
      </w:r>
      <w:r w:rsidRPr="0077665D">
        <w:rPr>
          <w:noProof/>
          <w:lang w:eastAsia="ko-KR"/>
        </w:rPr>
        <w:t xml:space="preserve">is used to specify the conditions, usually as a threshold, to enter or exit a state. </w:t>
      </w:r>
      <w:r w:rsidRPr="0077665D">
        <w:rPr>
          <w:noProof/>
          <w:lang w:val="en-US" w:eastAsia="ko-KR"/>
        </w:rPr>
        <w:t>MAX, LOW, STATE_REVERSION, and RED_INEFFECTIVE correspond to PLR_1, PLR_2, PLR_3, and PLR_4 in Annex C respectively. Once the measured PLR exceeds or falls below the threshold</w:t>
      </w:r>
      <w:r>
        <w:rPr>
          <w:noProof/>
          <w:lang w:val="en-US" w:eastAsia="ko-KR"/>
        </w:rPr>
        <w:t>s</w:t>
      </w:r>
      <w:r w:rsidRPr="0077665D">
        <w:rPr>
          <w:noProof/>
          <w:lang w:val="en-US" w:eastAsia="ko-KR"/>
        </w:rPr>
        <w:t xml:space="preserve">, while meeting certain </w:t>
      </w:r>
      <w:r>
        <w:rPr>
          <w:noProof/>
          <w:lang w:val="en-US" w:eastAsia="ko-KR"/>
        </w:rPr>
        <w:t>condition</w:t>
      </w:r>
      <w:r w:rsidRPr="0077665D">
        <w:rPr>
          <w:noProof/>
          <w:lang w:val="en-US" w:eastAsia="ko-KR"/>
        </w:rPr>
        <w:t>s, adaptation state machine</w:t>
      </w:r>
      <w:r>
        <w:rPr>
          <w:noProof/>
          <w:lang w:val="en-US" w:eastAsia="ko-KR"/>
        </w:rPr>
        <w:t xml:space="preserve"> triggers the programmed </w:t>
      </w:r>
      <w:r w:rsidRPr="0077665D">
        <w:rPr>
          <w:noProof/>
          <w:lang w:val="en-US" w:eastAsia="ko-KR"/>
        </w:rPr>
        <w:t>transitions</w:t>
      </w:r>
      <w:r>
        <w:rPr>
          <w:noProof/>
          <w:lang w:val="en-US" w:eastAsia="ko-KR"/>
        </w:rPr>
        <w:t xml:space="preserve">. </w:t>
      </w:r>
      <w:r w:rsidRPr="0077665D">
        <w:rPr>
          <w:noProof/>
          <w:lang w:val="en-US" w:eastAsia="ko-KR"/>
        </w:rPr>
        <w:t>A subset of PLRs can be used to construct adaptation state machines with fewer states. For example,</w:t>
      </w:r>
      <w:r>
        <w:rPr>
          <w:noProof/>
          <w:lang w:val="en-US" w:eastAsia="ko-KR"/>
        </w:rPr>
        <w:t xml:space="preserve"> </w:t>
      </w:r>
      <w:r w:rsidRPr="0077665D">
        <w:rPr>
          <w:noProof/>
          <w:lang w:val="en-US" w:eastAsia="ko-KR"/>
        </w:rPr>
        <w:t xml:space="preserve">the </w:t>
      </w:r>
      <w:r>
        <w:rPr>
          <w:noProof/>
          <w:lang w:val="en-US" w:eastAsia="ko-KR"/>
        </w:rPr>
        <w:t>two-state adaptation state machine</w:t>
      </w:r>
      <w:r w:rsidRPr="0077665D">
        <w:rPr>
          <w:noProof/>
          <w:lang w:val="en-US" w:eastAsia="ko-KR"/>
        </w:rPr>
        <w:t xml:space="preserve"> in </w:t>
      </w:r>
      <w:r>
        <w:rPr>
          <w:noProof/>
          <w:lang w:val="en-US" w:eastAsia="ko-KR"/>
        </w:rPr>
        <w:t xml:space="preserve">Annex C can be built with </w:t>
      </w:r>
      <w:r w:rsidRPr="0077665D">
        <w:rPr>
          <w:noProof/>
          <w:lang w:val="en-US" w:eastAsia="ko-KR"/>
        </w:rPr>
        <w:t>MAX and LOW.</w:t>
      </w:r>
      <w:r w:rsidR="006568A7">
        <w:rPr>
          <w:rFonts w:hint="eastAsia"/>
          <w:noProof/>
          <w:lang w:val="en-US" w:eastAsia="ko-KR"/>
        </w:rPr>
        <w:t xml:space="preserve"> </w:t>
      </w:r>
      <w:r w:rsidR="006568A7" w:rsidRPr="000B2C3F">
        <w:rPr>
          <w:lang w:val="en-US" w:eastAsia="ko-KR"/>
        </w:rPr>
        <w:t>DURATION_MAX</w:t>
      </w:r>
      <w:r w:rsidR="006568A7" w:rsidRPr="000B2C3F">
        <w:t xml:space="preserve">, </w:t>
      </w:r>
      <w:r w:rsidR="006568A7" w:rsidRPr="000B2C3F">
        <w:rPr>
          <w:lang w:val="en-US" w:eastAsia="ko-KR"/>
        </w:rPr>
        <w:t>DURATION_LOW</w:t>
      </w:r>
      <w:r w:rsidR="006568A7" w:rsidRPr="000B2C3F">
        <w:t xml:space="preserve">, </w:t>
      </w:r>
      <w:r w:rsidR="006568A7" w:rsidRPr="000B2C3F">
        <w:rPr>
          <w:lang w:val="en-US" w:eastAsia="ko-KR"/>
        </w:rPr>
        <w:t>DURATION_STATE_REVERSION</w:t>
      </w:r>
      <w:r w:rsidR="006568A7" w:rsidRPr="000B2C3F">
        <w:t xml:space="preserve">, and </w:t>
      </w:r>
      <w:r w:rsidR="006568A7" w:rsidRPr="000B2C3F">
        <w:rPr>
          <w:lang w:val="en-US" w:eastAsia="ko-KR"/>
        </w:rPr>
        <w:t>DURATION_RED_INEFFECTIVE</w:t>
      </w:r>
      <w:r w:rsidR="006568A7" w:rsidRPr="000B2C3F">
        <w:t xml:space="preserve"> can be used to specify the duration of sliding window over which </w:t>
      </w:r>
      <w:r w:rsidR="006568A7" w:rsidRPr="000B2C3F">
        <w:rPr>
          <w:noProof/>
          <w:lang w:val="en-US" w:eastAsia="ko-KR"/>
        </w:rPr>
        <w:t>MAX, LOW, STATE_REVERSION, and RED_INEFFECTIVE</w:t>
      </w:r>
      <w:r w:rsidR="006568A7" w:rsidRPr="000B2C3F">
        <w:rPr>
          <w:noProof/>
        </w:rPr>
        <w:t xml:space="preserve"> </w:t>
      </w:r>
      <w:r w:rsidR="006568A7" w:rsidRPr="000B2C3F">
        <w:t xml:space="preserve">PLR are observed and computed. </w:t>
      </w:r>
      <w:r w:rsidR="006568A7" w:rsidRPr="000B2C3F">
        <w:rPr>
          <w:lang w:val="en-US" w:eastAsia="ko-KR"/>
        </w:rPr>
        <w:t>DURATION</w:t>
      </w:r>
      <w:r w:rsidR="006568A7" w:rsidRPr="000B2C3F">
        <w:t xml:space="preserve"> is reserved for the case when it is not necessary to separately specify the durations. N_HOLD </w:t>
      </w:r>
      <w:r w:rsidR="006568A7">
        <w:t xml:space="preserve">allows setting of the duration </w:t>
      </w:r>
      <w:r w:rsidR="006568A7" w:rsidRPr="000B2C3F">
        <w:t>as an integer multiple of DURATION.</w:t>
      </w:r>
    </w:p>
    <w:p w14:paraId="3F3B6997" w14:textId="77777777" w:rsidR="0067747C" w:rsidRPr="0077665D" w:rsidRDefault="0067747C" w:rsidP="0067747C">
      <w:pPr>
        <w:rPr>
          <w:noProof/>
          <w:lang w:eastAsia="ko-KR"/>
        </w:rPr>
      </w:pPr>
      <w:r w:rsidRPr="0077665D">
        <w:rPr>
          <w:noProof/>
          <w:lang w:eastAsia="ko-KR"/>
        </w:rPr>
        <w:t xml:space="preserve">With </w:t>
      </w:r>
      <w:r>
        <w:rPr>
          <w:noProof/>
          <w:lang w:eastAsia="ko-KR"/>
        </w:rPr>
        <w:t>each pair of a PLR and a</w:t>
      </w:r>
      <w:r w:rsidRPr="0077665D">
        <w:rPr>
          <w:noProof/>
          <w:lang w:eastAsia="ko-KR"/>
        </w:rPr>
        <w:t xml:space="preserve"> DURATION, </w:t>
      </w:r>
      <w:r>
        <w:rPr>
          <w:noProof/>
          <w:lang w:eastAsia="ko-KR"/>
        </w:rPr>
        <w:t xml:space="preserve">the observation </w:t>
      </w:r>
      <w:r w:rsidRPr="0077665D">
        <w:rPr>
          <w:noProof/>
          <w:lang w:eastAsia="ko-KR"/>
        </w:rPr>
        <w:t xml:space="preserve">period of </w:t>
      </w:r>
      <w:r>
        <w:rPr>
          <w:noProof/>
          <w:lang w:eastAsia="ko-KR"/>
        </w:rPr>
        <w:t xml:space="preserve">each </w:t>
      </w:r>
      <w:r w:rsidRPr="0077665D">
        <w:rPr>
          <w:noProof/>
          <w:lang w:eastAsia="ko-KR"/>
        </w:rPr>
        <w:t xml:space="preserve">PLR can be controlled and </w:t>
      </w:r>
      <w:r>
        <w:rPr>
          <w:noProof/>
          <w:lang w:eastAsia="ko-KR"/>
        </w:rPr>
        <w:t xml:space="preserve">the </w:t>
      </w:r>
      <w:r w:rsidRPr="0077665D">
        <w:rPr>
          <w:noProof/>
          <w:lang w:eastAsia="ko-KR"/>
        </w:rPr>
        <w:t xml:space="preserve">sensitivity of each transition </w:t>
      </w:r>
      <w:r>
        <w:rPr>
          <w:noProof/>
          <w:lang w:eastAsia="ko-KR"/>
        </w:rPr>
        <w:t xml:space="preserve">path </w:t>
      </w:r>
      <w:r w:rsidRPr="0077665D">
        <w:rPr>
          <w:noProof/>
          <w:lang w:eastAsia="ko-KR"/>
        </w:rPr>
        <w:t xml:space="preserve">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w:t>
      </w:r>
      <w:r>
        <w:rPr>
          <w:noProof/>
          <w:lang w:eastAsia="ko-KR"/>
        </w:rPr>
        <w:t xml:space="preserve">taken </w:t>
      </w:r>
      <w:r w:rsidRPr="0077665D">
        <w:rPr>
          <w:noProof/>
          <w:lang w:eastAsia="ko-KR"/>
        </w:rPr>
        <w:t xml:space="preserve">more conservately than transitions to states for worse transmission conditions. </w:t>
      </w:r>
      <w:r>
        <w:rPr>
          <w:noProof/>
          <w:lang w:eastAsia="ko-KR"/>
        </w:rPr>
        <w:t>O</w:t>
      </w:r>
      <w:r w:rsidRPr="0077665D">
        <w:rPr>
          <w:noProof/>
          <w:lang w:eastAsia="ko-KR"/>
        </w:rPr>
        <w:t>ther requirements can be combined with PLR to refine the conditions for transitions.</w:t>
      </w:r>
    </w:p>
    <w:p w14:paraId="654EA8D5" w14:textId="77777777" w:rsidR="0067747C" w:rsidRDefault="00A24BAC" w:rsidP="0067747C">
      <w:pPr>
        <w:rPr>
          <w:noProof/>
          <w:lang w:eastAsia="ko-KR"/>
        </w:rPr>
      </w:pPr>
      <w:r w:rsidRPr="0077665D">
        <w:rPr>
          <w:noProof/>
          <w:lang w:eastAsia="ko-KR"/>
        </w:rPr>
        <w:t xml:space="preserve">Packet loss burst </w:t>
      </w:r>
      <w:r>
        <w:rPr>
          <w:noProof/>
          <w:lang w:eastAsia="ko-KR"/>
        </w:rPr>
        <w:t xml:space="preserve">(PLB) </w:t>
      </w:r>
      <w:r w:rsidRPr="0077665D">
        <w:rPr>
          <w:noProof/>
          <w:lang w:eastAsia="ko-KR"/>
        </w:rPr>
        <w:t xml:space="preserve">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w:t>
      </w:r>
      <w:r>
        <w:rPr>
          <w:noProof/>
          <w:lang w:eastAsia="ko-KR"/>
        </w:rPr>
        <w:t>PLR</w:t>
      </w:r>
      <w:r w:rsidRPr="0077665D">
        <w:rPr>
          <w:noProof/>
          <w:lang w:eastAsia="ko-KR"/>
        </w:rPr>
        <w:t xml:space="preserve">, </w:t>
      </w:r>
      <w:r>
        <w:rPr>
          <w:noProof/>
          <w:lang w:eastAsia="ko-KR"/>
        </w:rPr>
        <w:t>PLB</w:t>
      </w:r>
      <w:r w:rsidRPr="0077665D">
        <w:rPr>
          <w:noProof/>
          <w:lang w:eastAsia="ko-KR"/>
        </w:rPr>
        <w:t xml:space="preserve"> can be described </w:t>
      </w:r>
      <w:r>
        <w:rPr>
          <w:noProof/>
          <w:lang w:eastAsia="ko-KR"/>
        </w:rPr>
        <w:t xml:space="preserve">efficiently with </w:t>
      </w:r>
      <w:r w:rsidRPr="0077665D">
        <w:rPr>
          <w:noProof/>
          <w:lang w:eastAsia="ko-KR"/>
        </w:rPr>
        <w:t>PLB</w:t>
      </w:r>
      <w:r w:rsidR="006568A7" w:rsidRPr="003B22EA">
        <w:rPr>
          <w:lang w:val="en-US" w:eastAsia="ko-KR"/>
        </w:rPr>
        <w:t>/LOST_PACKET</w:t>
      </w:r>
      <w:r w:rsidRPr="0077665D">
        <w:rPr>
          <w:noProof/>
          <w:lang w:eastAsia="ko-KR"/>
        </w:rPr>
        <w:t xml:space="preserve"> and PLB/DURATION</w:t>
      </w:r>
      <w:r w:rsidR="0067747C" w:rsidRPr="0077665D">
        <w:rPr>
          <w:noProof/>
          <w:lang w:eastAsia="ko-KR"/>
        </w:rPr>
        <w:t>.</w:t>
      </w:r>
    </w:p>
    <w:p w14:paraId="15AFF190" w14:textId="77777777" w:rsidR="006520A5" w:rsidRDefault="006520A5" w:rsidP="006520A5">
      <w:pPr>
        <w:rPr>
          <w:noProof/>
          <w:lang w:eastAsia="ko-KR"/>
        </w:rPr>
      </w:pPr>
      <w:r>
        <w:rPr>
          <w:noProof/>
          <w:lang w:eastAsia="ko-KR"/>
        </w:rPr>
        <w:t xml:space="preserve">The parameters ICM/INITIAL_CODEC_RATE, ICM/INIT_WAIT </w:t>
      </w:r>
      <w:r w:rsidR="006568A7">
        <w:rPr>
          <w:noProof/>
          <w:lang w:eastAsia="ko-KR"/>
        </w:rPr>
        <w:t>and</w:t>
      </w:r>
      <w:r>
        <w:rPr>
          <w:noProof/>
          <w:lang w:eastAsia="ko-KR"/>
        </w:rPr>
        <w:t xml:space="preserve"> ICM/INIT_UPSWITCH_WAIT can be used to control the rate adaptation during the beginning of the session. ICM/INITIAL_CODEC_RATE is used to define what codec mode should be used when starting the encoding for the RTP stream. </w:t>
      </w:r>
      <w:r w:rsidR="00AD3432">
        <w:rPr>
          <w:rFonts w:hint="eastAsia"/>
          <w:noProof/>
          <w:lang w:eastAsia="ko-KR"/>
        </w:rPr>
        <w:t xml:space="preserve">In EVS Primary mode, </w:t>
      </w:r>
      <w:r w:rsidR="00AD3432" w:rsidRPr="00B8126F">
        <w:rPr>
          <w:noProof/>
          <w:lang w:val="en-US" w:eastAsia="ko-KR"/>
        </w:rPr>
        <w:t>ICM/INITIAL_CODEC_</w:t>
      </w:r>
      <w:r w:rsidR="00AD3432" w:rsidRPr="00B8126F">
        <w:rPr>
          <w:rFonts w:hint="eastAsia"/>
          <w:noProof/>
          <w:lang w:val="en-US" w:eastAsia="ko-KR"/>
        </w:rPr>
        <w:t>BANDWIDTH</w:t>
      </w:r>
      <w:r w:rsidR="00AD3432">
        <w:rPr>
          <w:rFonts w:hint="eastAsia"/>
          <w:noProof/>
          <w:lang w:val="en-US" w:eastAsia="ko-KR"/>
        </w:rPr>
        <w:t xml:space="preserve"> is used to define which audio bandwidth should be used </w:t>
      </w:r>
      <w:r w:rsidR="00AD3432" w:rsidRPr="00B16A28">
        <w:rPr>
          <w:noProof/>
          <w:lang w:eastAsia="ko-KR"/>
        </w:rPr>
        <w:t>when starting the encoding for the RTP stream</w:t>
      </w:r>
      <w:r w:rsidR="00AD3432">
        <w:rPr>
          <w:rFonts w:hint="eastAsia"/>
          <w:noProof/>
          <w:lang w:eastAsia="ko-KR"/>
        </w:rPr>
        <w:t>.</w:t>
      </w:r>
      <w:r w:rsidR="00AD3432" w:rsidRPr="00B16A28">
        <w:rPr>
          <w:noProof/>
          <w:lang w:eastAsia="ko-KR"/>
        </w:rPr>
        <w:t xml:space="preserve"> </w:t>
      </w:r>
      <w:r>
        <w:rPr>
          <w:noProof/>
          <w:lang w:eastAsia="ko-KR"/>
        </w:rPr>
        <w:t>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w:t>
      </w:r>
      <w:r w:rsidR="00AD3432">
        <w:rPr>
          <w:rFonts w:hint="eastAsia"/>
          <w:noProof/>
          <w:lang w:eastAsia="ko-KR"/>
        </w:rPr>
        <w:t xml:space="preserve"> For the channel aware mode of EVS Primary, </w:t>
      </w:r>
      <w:r w:rsidR="00AD3432" w:rsidRPr="00B8126F">
        <w:rPr>
          <w:noProof/>
          <w:lang w:val="en-US" w:eastAsia="ko-KR"/>
        </w:rPr>
        <w:t>ICM/INIT_</w:t>
      </w:r>
      <w:r w:rsidR="00AD3432" w:rsidRPr="00B8126F">
        <w:rPr>
          <w:rFonts w:hint="eastAsia"/>
          <w:noProof/>
          <w:lang w:val="en-US" w:eastAsia="ko-KR"/>
        </w:rPr>
        <w:t>PARTIAL_REDUNDANCY_OFFSET</w:t>
      </w:r>
      <w:r w:rsidR="00AD3432">
        <w:rPr>
          <w:rFonts w:hint="eastAsia"/>
          <w:noProof/>
          <w:lang w:val="en-US" w:eastAsia="ko-KR"/>
        </w:rPr>
        <w:t xml:space="preserve">_SEND and </w:t>
      </w:r>
      <w:r w:rsidR="00AD3432" w:rsidRPr="00BD099D">
        <w:rPr>
          <w:noProof/>
          <w:lang w:val="en-US" w:eastAsia="ko-KR"/>
        </w:rPr>
        <w:t>INIT_</w:t>
      </w:r>
      <w:r w:rsidR="00AD3432" w:rsidRPr="00BD099D">
        <w:rPr>
          <w:rFonts w:hint="eastAsia"/>
          <w:noProof/>
          <w:lang w:val="en-US" w:eastAsia="ko-KR"/>
        </w:rPr>
        <w:t>PARTIAL_REDUNDANCY_OFFSET_</w:t>
      </w:r>
      <w:r w:rsidR="00AD3432">
        <w:rPr>
          <w:rFonts w:hint="eastAsia"/>
          <w:noProof/>
          <w:lang w:val="en-US" w:eastAsia="ko-KR"/>
        </w:rPr>
        <w:t>RECV</w:t>
      </w:r>
      <w:r w:rsidR="00AD3432" w:rsidRPr="00BD099D">
        <w:rPr>
          <w:rFonts w:hint="eastAsia"/>
          <w:noProof/>
          <w:lang w:val="en-US" w:eastAsia="ko-KR"/>
        </w:rPr>
        <w:t xml:space="preserve"> </w:t>
      </w:r>
      <w:r w:rsidR="00AD3432">
        <w:rPr>
          <w:rFonts w:hint="eastAsia"/>
          <w:noProof/>
          <w:lang w:val="en-US" w:eastAsia="ko-KR"/>
        </w:rPr>
        <w:t>can be used to configure the initial redundancy offset for the send and the receive directions respectively.</w:t>
      </w:r>
    </w:p>
    <w:p w14:paraId="19D2D04C" w14:textId="77777777" w:rsidR="006520A5" w:rsidRPr="0077665D" w:rsidRDefault="006520A5" w:rsidP="006520A5">
      <w:pPr>
        <w:rPr>
          <w:noProof/>
          <w:lang w:eastAsia="ko-KR"/>
        </w:rPr>
      </w:pPr>
      <w:r>
        <w:rPr>
          <w:noProof/>
          <w:lang w:eastAsia="ko-KR"/>
        </w:rPr>
        <w:lastRenderedPageBreak/>
        <w:t>When ECN is used in the session, the ECN/INIT_WAIT and ECN/INIT_UPSWITCH_WAIT parameters are used instead of the ICM/INIT_WAIT and ICM/INIT_UPSWITCH_WAIT parameters, respectively.</w:t>
      </w:r>
    </w:p>
    <w:p w14:paraId="478DA2D0" w14:textId="77777777" w:rsidR="0067747C" w:rsidRPr="00F37445" w:rsidRDefault="0067747C" w:rsidP="0067747C">
      <w:pPr>
        <w:rPr>
          <w:noProof/>
          <w:color w:val="000000"/>
          <w:lang w:eastAsia="ko-KR"/>
        </w:rPr>
      </w:pPr>
      <w:r w:rsidRPr="0077665D">
        <w:rPr>
          <w:noProof/>
          <w:lang w:eastAsia="ko-KR"/>
        </w:rPr>
        <w:t xml:space="preserve">N_INHIBIT can be used to </w:t>
      </w:r>
      <w:r>
        <w:rPr>
          <w:noProof/>
          <w:lang w:eastAsia="ko-KR"/>
        </w:rPr>
        <w:t>limit</w:t>
      </w:r>
      <w:r w:rsidRPr="0077665D">
        <w:rPr>
          <w:noProof/>
          <w:lang w:eastAsia="ko-KR"/>
        </w:rPr>
        <w:t xml:space="preserve"> the earliest time for the next transition, after</w:t>
      </w:r>
      <w:r w:rsidRPr="0077665D">
        <w:rPr>
          <w:rFonts w:cs="Arial"/>
          <w:lang w:val="en-US" w:eastAsia="ko-KR"/>
        </w:rPr>
        <w:t xml:space="preserve"> transition is temporarily disabled due to frequent transitions among a limited number of states. Use of </w:t>
      </w:r>
      <w:r w:rsidRPr="0077665D">
        <w:rPr>
          <w:noProof/>
          <w:lang w:eastAsia="ko-KR"/>
        </w:rPr>
        <w:t>N_INHIBIT is suggested as a measure to avoid unnecessary transtions during rapid fluctuations of transmission conditions. It is left as the discretion of t</w:t>
      </w:r>
      <w:r>
        <w:rPr>
          <w:noProof/>
          <w:lang w:eastAsia="ko-KR"/>
        </w:rPr>
        <w:t xml:space="preserve">he implementation to handle </w:t>
      </w:r>
      <w:smartTag w:uri="urn:schemas-microsoft-com:office:smarttags" w:element="PersonName">
        <w:r w:rsidRPr="0077665D">
          <w:rPr>
            <w:noProof/>
            <w:lang w:eastAsia="ko-KR"/>
          </w:rPr>
          <w:t>RT</w:t>
        </w:r>
      </w:smartTag>
      <w:r w:rsidRPr="0077665D">
        <w:rPr>
          <w:noProof/>
          <w:lang w:eastAsia="ko-KR"/>
        </w:rPr>
        <w:t>CP-</w:t>
      </w:r>
      <w:r w:rsidRPr="00F37445">
        <w:rPr>
          <w:noProof/>
          <w:color w:val="000000"/>
          <w:lang w:eastAsia="ko-KR"/>
        </w:rPr>
        <w:t>APP messages received before the sender is allowed to transition again.</w:t>
      </w:r>
    </w:p>
    <w:p w14:paraId="1FABF00A" w14:textId="77777777" w:rsidR="0067747C" w:rsidRPr="00F37445" w:rsidRDefault="0067747C" w:rsidP="0067747C">
      <w:pPr>
        <w:rPr>
          <w:noProof/>
          <w:color w:val="000000"/>
          <w:lang w:eastAsia="ko-KR"/>
        </w:rPr>
      </w:pPr>
      <w:r w:rsidRPr="00F37445">
        <w:rPr>
          <w:rFonts w:cs="Arial"/>
          <w:color w:val="000000"/>
          <w:lang w:val="en-US" w:eastAsia="ko-KR"/>
        </w:rPr>
        <w:t xml:space="preserve">T_RESPONSE refers to the maximum period the receiver can tolerate, before declaring that either the transmitted </w:t>
      </w:r>
      <w:smartTag w:uri="urn:schemas-microsoft-com:office:smarttags" w:element="PersonName">
        <w:r w:rsidRPr="00F37445">
          <w:rPr>
            <w:rFonts w:cs="Arial"/>
            <w:color w:val="000000"/>
            <w:lang w:val="en-US" w:eastAsia="ko-KR"/>
          </w:rPr>
          <w:t>RT</w:t>
        </w:r>
      </w:smartTag>
      <w:r w:rsidRPr="00F37445">
        <w:rPr>
          <w:rFonts w:cs="Arial"/>
          <w:color w:val="000000"/>
          <w:lang w:val="en-US" w:eastAsia="ko-KR"/>
        </w:rPr>
        <w:t xml:space="preserve">CP-APP </w:t>
      </w:r>
      <w:r w:rsidRPr="00F37445">
        <w:rPr>
          <w:noProof/>
          <w:color w:val="000000"/>
          <w:lang w:eastAsia="ko-KR"/>
        </w:rPr>
        <w:t>message</w:t>
      </w:r>
      <w:r w:rsidRPr="00F37445">
        <w:rPr>
          <w:rFonts w:cs="Arial"/>
          <w:color w:val="000000"/>
          <w:lang w:val="en-US" w:eastAsia="ko-KR"/>
        </w:rPr>
        <w:t xml:space="preserve"> was lost or its execution was denied by the sender. After the timer expires, the receiver m</w:t>
      </w:r>
      <w:r>
        <w:rPr>
          <w:rFonts w:cs="Arial"/>
          <w:color w:val="000000"/>
          <w:lang w:val="en-US" w:eastAsia="ko-KR"/>
        </w:rPr>
        <w:t>ay</w:t>
      </w:r>
      <w:r w:rsidRPr="00F37445">
        <w:rPr>
          <w:rFonts w:cs="Arial"/>
          <w:color w:val="000000"/>
          <w:lang w:val="en-US" w:eastAsia="ko-KR"/>
        </w:rPr>
        <w:t xml:space="preserve"> </w:t>
      </w:r>
      <w:r>
        <w:rPr>
          <w:rFonts w:cs="Arial"/>
          <w:color w:val="000000"/>
          <w:lang w:val="en-US" w:eastAsia="ko-KR"/>
        </w:rPr>
        <w:t>re</w:t>
      </w:r>
      <w:r w:rsidRPr="00F37445">
        <w:rPr>
          <w:rFonts w:cs="Arial"/>
          <w:color w:val="000000"/>
          <w:lang w:val="en-US" w:eastAsia="ko-KR"/>
        </w:rPr>
        <w:t xml:space="preserve">transmit </w:t>
      </w:r>
      <w:r>
        <w:rPr>
          <w:rFonts w:cs="Arial"/>
          <w:color w:val="000000"/>
          <w:lang w:val="en-US" w:eastAsia="ko-KR"/>
        </w:rPr>
        <w:t>the</w:t>
      </w:r>
      <w:r w:rsidRPr="00F37445">
        <w:rPr>
          <w:rFonts w:cs="Arial"/>
          <w:color w:val="000000"/>
          <w:lang w:val="en-US" w:eastAsia="ko-KR"/>
        </w:rPr>
        <w:t xml:space="preserve"> request or transmit </w:t>
      </w:r>
      <w:r>
        <w:rPr>
          <w:rFonts w:cs="Arial"/>
          <w:color w:val="000000"/>
          <w:lang w:val="en-US" w:eastAsia="ko-KR"/>
        </w:rPr>
        <w:t xml:space="preserve">a </w:t>
      </w:r>
      <w:r w:rsidRPr="00F37445">
        <w:rPr>
          <w:rFonts w:cs="Arial"/>
          <w:color w:val="000000"/>
          <w:lang w:val="en-US" w:eastAsia="ko-KR"/>
        </w:rPr>
        <w:t xml:space="preserve">new </w:t>
      </w:r>
      <w:r>
        <w:rPr>
          <w:rFonts w:cs="Arial"/>
          <w:color w:val="000000"/>
          <w:lang w:val="en-US" w:eastAsia="ko-KR"/>
        </w:rPr>
        <w:t>request</w:t>
      </w:r>
      <w:r w:rsidRPr="00F37445">
        <w:rPr>
          <w:rFonts w:cs="Arial"/>
          <w:color w:val="000000"/>
          <w:lang w:val="en-US" w:eastAsia="ko-KR"/>
        </w:rPr>
        <w:t>, or choose to be satisfied with current status.</w:t>
      </w:r>
    </w:p>
    <w:p w14:paraId="22246762" w14:textId="77777777" w:rsidR="0067747C" w:rsidRDefault="0067747C" w:rsidP="0067747C">
      <w:pPr>
        <w:rPr>
          <w:lang w:val="en-US"/>
        </w:rPr>
      </w:pPr>
      <w:r w:rsidRPr="0077665D">
        <w:t xml:space="preserve">Adaptation state machines using above parameters </w:t>
      </w:r>
      <w:r>
        <w:t>collect</w:t>
      </w:r>
      <w:r w:rsidRPr="0077665D">
        <w:t xml:space="preserve"> </w:t>
      </w:r>
      <w:r>
        <w:t xml:space="preserve">the </w:t>
      </w:r>
      <w:r w:rsidRPr="0077665D">
        <w:t xml:space="preserve">information on transmission path by analyzing the packet reception process. Another, more direct source of information can be provided by </w:t>
      </w:r>
      <w:r w:rsidRPr="0077665D">
        <w:rPr>
          <w:noProof/>
        </w:rPr>
        <w:t>network nodes, such as eNodeB,</w:t>
      </w:r>
      <w:r w:rsidRPr="0077665D">
        <w:t xml:space="preserve"> in the form of </w:t>
      </w:r>
      <w:r>
        <w:t>E</w:t>
      </w:r>
      <w:r w:rsidRPr="0077665D">
        <w:t xml:space="preserve">xplicit </w:t>
      </w:r>
      <w:r>
        <w:t>C</w:t>
      </w:r>
      <w:r w:rsidRPr="0077665D">
        <w:t xml:space="preserve">ongestion </w:t>
      </w:r>
      <w:r>
        <w:t>N</w:t>
      </w:r>
      <w:r w:rsidRPr="0077665D">
        <w:t>otification (ECN) to IP. A ke</w:t>
      </w:r>
      <w:r>
        <w:t xml:space="preserve">y benefit of ECN is </w:t>
      </w:r>
      <w:r w:rsidRPr="0077665D">
        <w:t>more refined initiation of adaptation in which the receiver can be aware of incoming deterioration of transmission conditions even before a</w:t>
      </w:r>
      <w:r>
        <w:t>ny</w:t>
      </w:r>
      <w:r w:rsidRPr="0077665D">
        <w:t xml:space="preserve"> packet</w:t>
      </w:r>
      <w:r>
        <w:t>s are</w:t>
      </w:r>
      <w:r w:rsidRPr="0077665D">
        <w:t xml:space="preserve"> </w:t>
      </w:r>
      <w:r>
        <w:t xml:space="preserve">dropped by </w:t>
      </w:r>
      <w:r w:rsidRPr="0077665D">
        <w:t>network node, i.e., as an early</w:t>
      </w:r>
      <w:r w:rsidRPr="0077665D">
        <w:rPr>
          <w:lang w:val="en-US"/>
        </w:rPr>
        <w:t>-warning scheme for congestion.</w:t>
      </w:r>
    </w:p>
    <w:p w14:paraId="699ED378" w14:textId="77777777" w:rsidR="006520A5" w:rsidRDefault="006520A5" w:rsidP="006520A5">
      <w:r>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D239DA1" w14:textId="77777777" w:rsidR="006520A5" w:rsidRPr="0077665D" w:rsidRDefault="006520A5" w:rsidP="006520A5">
      <w:r>
        <w:t>To avoid premature up-switch before the congestion has been cleared, waiting periods during which the sender is not allowed to increase the bit-rate can be defined with ECN/CONGESTION_WAIT parameter. The ECN/CONGESTION_UPSWITCH_WAIT parameter is used to prevent congestion from re-occuring during the upswitch after the ECN/CONGESTION_WAIT period.</w:t>
      </w:r>
    </w:p>
    <w:p w14:paraId="2A62E6B5" w14:textId="77777777" w:rsidR="0067747C" w:rsidRPr="0077665D" w:rsidRDefault="0067747C" w:rsidP="0067747C">
      <w:pPr>
        <w:rPr>
          <w:lang w:val="en-US" w:eastAsia="zh-CN"/>
        </w:rPr>
      </w:pPr>
      <w:r w:rsidRPr="0077665D">
        <w:rPr>
          <w:lang w:val="en-US" w:eastAsia="zh-CN"/>
        </w:rPr>
        <w:t xml:space="preserve">To align </w:t>
      </w:r>
      <w:r w:rsidRPr="0077665D">
        <w:rPr>
          <w:noProof/>
          <w:lang w:eastAsia="ko-KR"/>
        </w:rPr>
        <w:t xml:space="preserve">speech </w:t>
      </w:r>
      <w:r w:rsidRPr="0077665D">
        <w:rPr>
          <w:lang w:val="en-US" w:eastAsia="zh-CN"/>
        </w:rPr>
        <w:t xml:space="preserve">adaptation of </w:t>
      </w:r>
      <w:r>
        <w:rPr>
          <w:lang w:val="en-US" w:eastAsia="zh-CN"/>
        </w:rPr>
        <w:t xml:space="preserve">the </w:t>
      </w:r>
      <w:r w:rsidRPr="0077665D">
        <w:rPr>
          <w:lang w:val="en-US" w:eastAsia="zh-CN"/>
        </w:rPr>
        <w:t>MTSI client in terminal</w:t>
      </w:r>
      <w:r w:rsidRPr="0077665D">
        <w:rPr>
          <w:noProof/>
          <w:lang w:eastAsia="ko-KR"/>
        </w:rPr>
        <w:t xml:space="preserve"> with</w:t>
      </w:r>
      <w:r w:rsidRPr="0077665D">
        <w:rPr>
          <w:lang w:val="en-US" w:eastAsia="zh-CN"/>
        </w:rPr>
        <w:t xml:space="preserve"> the purpose of quality control or network management, not only </w:t>
      </w:r>
      <w:r>
        <w:rPr>
          <w:lang w:val="en-US" w:eastAsia="zh-CN"/>
        </w:rPr>
        <w:t>t</w:t>
      </w:r>
      <w:r w:rsidRPr="0077665D">
        <w:rPr>
          <w:lang w:val="en-US" w:eastAsia="zh-CN"/>
        </w:rPr>
        <w:t>he terminals, which might be managed by different service providers, but also the behavior, such as scheduling strategy</w:t>
      </w:r>
      <w:r>
        <w:rPr>
          <w:lang w:val="en-US" w:eastAsia="zh-CN"/>
        </w:rPr>
        <w:t xml:space="preserve"> or ECN-marking policy</w:t>
      </w:r>
      <w:r w:rsidRPr="0077665D">
        <w:rPr>
          <w:lang w:val="en-US" w:eastAsia="zh-CN"/>
        </w:rPr>
        <w:t>, of network</w:t>
      </w:r>
      <w:r>
        <w:rPr>
          <w:lang w:val="en-US" w:eastAsia="zh-CN"/>
        </w:rPr>
        <w:t xml:space="preserve"> node</w:t>
      </w:r>
      <w:r w:rsidRPr="0077665D">
        <w:rPr>
          <w:lang w:val="en-US" w:eastAsia="zh-CN"/>
        </w:rPr>
        <w:t>s</w:t>
      </w:r>
      <w:r>
        <w:rPr>
          <w:lang w:val="en-US" w:eastAsia="zh-CN"/>
        </w:rPr>
        <w:t xml:space="preserve"> should</w:t>
      </w:r>
      <w:r w:rsidRPr="0077665D">
        <w:rPr>
          <w:lang w:val="en-US" w:eastAsia="zh-CN"/>
        </w:rPr>
        <w:t xml:space="preserve"> be considered in the construction of adaptation state machine</w:t>
      </w:r>
      <w:r>
        <w:rPr>
          <w:lang w:val="en-US" w:eastAsia="zh-CN"/>
        </w:rPr>
        <w:t>s</w:t>
      </w:r>
      <w:r w:rsidRPr="0077665D">
        <w:rPr>
          <w:lang w:val="en-US" w:eastAsia="zh-CN"/>
        </w:rPr>
        <w:t xml:space="preserve">. It is </w:t>
      </w:r>
      <w:r>
        <w:rPr>
          <w:lang w:val="en-US" w:eastAsia="zh-CN"/>
        </w:rPr>
        <w:t xml:space="preserve">also </w:t>
      </w:r>
      <w:r w:rsidRPr="0077665D">
        <w:rPr>
          <w:lang w:val="en-US" w:eastAsia="zh-CN"/>
        </w:rPr>
        <w:t>possible to program the terminals to adapt differently, as</w:t>
      </w:r>
      <w:r>
        <w:rPr>
          <w:lang w:val="en-US" w:eastAsia="zh-CN"/>
        </w:rPr>
        <w:t xml:space="preserve"> a means of differentiating the </w:t>
      </w:r>
      <w:r w:rsidRPr="0077665D">
        <w:rPr>
          <w:lang w:val="en-US" w:eastAsia="zh-CN"/>
        </w:rPr>
        <w:t>quality of service.</w:t>
      </w:r>
    </w:p>
    <w:p w14:paraId="2F397097" w14:textId="77777777" w:rsidR="0067747C" w:rsidRPr="0077665D" w:rsidRDefault="0067747C" w:rsidP="0067747C">
      <w:pPr>
        <w:rPr>
          <w:lang w:val="en-US" w:eastAsia="zh-CN"/>
        </w:rPr>
      </w:pPr>
      <w:r w:rsidRPr="0077665D">
        <w:rPr>
          <w:lang w:val="en-US" w:eastAsia="zh-CN"/>
        </w:rPr>
        <w:t>With 3GPP MTSIMA MO, it is possible to s</w:t>
      </w:r>
      <w:r w:rsidRPr="0077665D">
        <w:rPr>
          <w:rFonts w:hint="eastAsia"/>
          <w:lang w:val="en-US" w:eastAsia="ko-KR"/>
        </w:rPr>
        <w:t>hape</w:t>
      </w:r>
      <w:r w:rsidRPr="0077665D">
        <w:rPr>
          <w:lang w:val="en-US" w:eastAsia="zh-CN"/>
        </w:rPr>
        <w:t xml:space="preserve"> a rough trajectory of the bit rate over time-varying transmission conditions but the maximum and minimum bit rates of speech codec are determined during session setup with mode-set, which can be managed with </w:t>
      </w:r>
      <w:r w:rsidR="0041495E">
        <w:rPr>
          <w:rFonts w:hint="eastAsia"/>
          <w:lang w:val="en-US" w:eastAsia="ko-KR"/>
        </w:rPr>
        <w:t>Rate</w:t>
      </w:r>
      <w:r w:rsidRPr="0077665D">
        <w:rPr>
          <w:lang w:val="en-US" w:eastAsia="zh-CN"/>
        </w:rPr>
        <w:t xml:space="preserve">Set </w:t>
      </w:r>
      <w:r>
        <w:rPr>
          <w:lang w:val="en-US" w:eastAsia="zh-CN"/>
        </w:rPr>
        <w:t>leaf</w:t>
      </w:r>
      <w:r w:rsidRPr="0077665D">
        <w:rPr>
          <w:lang w:val="en-US" w:eastAsia="zh-CN"/>
        </w:rPr>
        <w:t xml:space="preserve"> of 3GPP MTSINP MO (see clause 15).</w:t>
      </w:r>
    </w:p>
    <w:p w14:paraId="49A12B98" w14:textId="77777777" w:rsidR="0067747C" w:rsidRPr="0077665D" w:rsidRDefault="0067747C" w:rsidP="0067747C">
      <w:pPr>
        <w:rPr>
          <w:lang w:val="en-US" w:eastAsia="zh-CN"/>
        </w:rPr>
      </w:pPr>
      <w:r w:rsidRPr="0077665D">
        <w:rPr>
          <w:lang w:val="en-US" w:eastAsia="zh-CN"/>
        </w:rPr>
        <w:t>Adaptation state machines designed to recover the once reduced bit or packet rate at an earliest opportunity might be considered as an adaptation policy</w:t>
      </w:r>
      <w:r>
        <w:rPr>
          <w:lang w:val="en-US" w:eastAsia="zh-CN"/>
        </w:rPr>
        <w:t xml:space="preserve"> oriented to </w:t>
      </w:r>
      <w:r w:rsidRPr="0077665D">
        <w:rPr>
          <w:lang w:val="en-US" w:eastAsia="zh-CN"/>
        </w:rPr>
        <w:t xml:space="preserve">service quality. However, such an aggressive up-switch before the transmission conditions fully recover takes the risk of degrading the quality or even backward transitions, i.e., the ping-pong effects. </w:t>
      </w:r>
      <w:r>
        <w:rPr>
          <w:lang w:val="en-US" w:eastAsia="zh-CN"/>
        </w:rPr>
        <w:t>S</w:t>
      </w:r>
      <w:r w:rsidRPr="0077665D">
        <w:rPr>
          <w:lang w:val="en-US" w:eastAsia="zh-CN"/>
        </w:rPr>
        <w:t xml:space="preserve">uch </w:t>
      </w:r>
      <w:r>
        <w:rPr>
          <w:lang w:val="en-US" w:eastAsia="zh-CN"/>
        </w:rPr>
        <w:t xml:space="preserve">an optismistic </w:t>
      </w:r>
      <w:r w:rsidRPr="0077665D">
        <w:rPr>
          <w:lang w:val="en-US" w:eastAsia="zh-CN"/>
        </w:rPr>
        <w:t xml:space="preserve">adaptation </w:t>
      </w:r>
      <w:r>
        <w:rPr>
          <w:lang w:val="en-US" w:eastAsia="zh-CN"/>
        </w:rPr>
        <w:t>strategy</w:t>
      </w:r>
      <w:r w:rsidRPr="0077665D">
        <w:rPr>
          <w:lang w:val="en-US" w:eastAsia="zh-CN"/>
        </w:rPr>
        <w:t xml:space="preserve"> might not necessarily result in higher quality</w:t>
      </w:r>
      <w:r>
        <w:rPr>
          <w:lang w:val="en-US" w:eastAsia="zh-CN"/>
        </w:rPr>
        <w:t xml:space="preserve"> but can influence the service quality of other terminals sharing the same link</w:t>
      </w:r>
      <w:r w:rsidRPr="0077665D">
        <w:rPr>
          <w:lang w:val="en-US" w:eastAsia="zh-CN"/>
        </w:rPr>
        <w:t xml:space="preserve">. On the other hand, adaptation state machines that increase the once reduced bit or packet rate more conservatively are likely to avoid such </w:t>
      </w:r>
      <w:r>
        <w:rPr>
          <w:lang w:val="en-US" w:eastAsia="zh-CN"/>
        </w:rPr>
        <w:t>situation</w:t>
      </w:r>
      <w:r w:rsidRPr="0077665D">
        <w:rPr>
          <w:lang w:val="en-US" w:eastAsia="zh-CN"/>
        </w:rPr>
        <w:t xml:space="preserve">s but might be late in the </w:t>
      </w:r>
      <w:r>
        <w:rPr>
          <w:lang w:val="en-US" w:eastAsia="zh-CN"/>
        </w:rPr>
        <w:t xml:space="preserve">recovery of speech quality </w:t>
      </w:r>
      <w:r w:rsidRPr="0077665D">
        <w:rPr>
          <w:lang w:val="en-US" w:eastAsia="zh-CN"/>
        </w:rPr>
        <w:t>after the transmission conditions are restored.</w:t>
      </w:r>
    </w:p>
    <w:p w14:paraId="47123EC9" w14:textId="77777777" w:rsidR="0067747C" w:rsidRDefault="0067747C" w:rsidP="0067747C">
      <w:pPr>
        <w:rPr>
          <w:lang w:val="en-US" w:eastAsia="zh-CN"/>
        </w:rPr>
      </w:pPr>
      <w:r w:rsidRPr="0077665D">
        <w:rPr>
          <w:lang w:val="en-US"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w:t>
      </w:r>
      <w:r>
        <w:rPr>
          <w:lang w:val="en-US" w:eastAsia="zh-CN"/>
        </w:rPr>
        <w:t xml:space="preserve">installed in the network nodes </w:t>
      </w:r>
      <w:r w:rsidRPr="0077665D">
        <w:rPr>
          <w:lang w:val="en-US" w:eastAsia="zh-CN"/>
        </w:rPr>
        <w:t xml:space="preserve">base their decisions on the size of packets such that lower priorities are assigned to larger packets. </w:t>
      </w:r>
      <w:smartTag w:uri="urn:schemas-microsoft-com:office:smarttags" w:element="PersonName">
        <w:r w:rsidRPr="0077665D">
          <w:rPr>
            <w:lang w:val="en-US" w:eastAsia="zh-CN"/>
          </w:rPr>
          <w:t>RT</w:t>
        </w:r>
      </w:smartTag>
      <w:r w:rsidRPr="0077665D">
        <w:rPr>
          <w:lang w:val="en-US" w:eastAsia="zh-CN"/>
        </w:rPr>
        <w:t xml:space="preserve">CP_APP_REQ_RED, </w:t>
      </w:r>
      <w:smartTag w:uri="urn:schemas-microsoft-com:office:smarttags" w:element="PersonName">
        <w:r w:rsidRPr="0077665D">
          <w:rPr>
            <w:lang w:val="en-US" w:eastAsia="zh-CN"/>
          </w:rPr>
          <w:t>RT</w:t>
        </w:r>
      </w:smartTag>
      <w:r w:rsidRPr="0077665D">
        <w:rPr>
          <w:lang w:val="en-US" w:eastAsia="zh-CN"/>
        </w:rPr>
        <w:t xml:space="preserve">CP_APP_REQ_AGG, and </w:t>
      </w:r>
      <w:smartTag w:uri="urn:schemas-microsoft-com:office:smarttags" w:element="PersonName">
        <w:r w:rsidRPr="0077665D">
          <w:rPr>
            <w:lang w:val="en-US" w:eastAsia="zh-CN"/>
          </w:rPr>
          <w:t>RT</w:t>
        </w:r>
      </w:smartTag>
      <w:r w:rsidRPr="0077665D">
        <w:rPr>
          <w:lang w:val="en-US" w:eastAsia="zh-CN"/>
        </w:rPr>
        <w:t xml:space="preserve">CP_APP_CMR specify detailed request for the bit rate and packetization. Bit-fields of </w:t>
      </w:r>
      <w:smartTag w:uri="urn:schemas-microsoft-com:office:smarttags" w:element="PersonName">
        <w:r w:rsidRPr="0077665D">
          <w:rPr>
            <w:lang w:val="en-US" w:eastAsia="zh-CN"/>
          </w:rPr>
          <w:t>RT</w:t>
        </w:r>
      </w:smartTag>
      <w:r w:rsidRPr="0077665D">
        <w:rPr>
          <w:lang w:val="en-US" w:eastAsia="zh-CN"/>
        </w:rPr>
        <w:t xml:space="preserve">CP_APP_REQ_RED and </w:t>
      </w:r>
      <w:smartTag w:uri="urn:schemas-microsoft-com:office:smarttags" w:element="PersonName">
        <w:r w:rsidRPr="0077665D">
          <w:rPr>
            <w:lang w:val="en-US" w:eastAsia="zh-CN"/>
          </w:rPr>
          <w:t>RT</w:t>
        </w:r>
      </w:smartTag>
      <w:r w:rsidRPr="0077665D">
        <w:rPr>
          <w:lang w:val="en-US" w:eastAsia="zh-CN"/>
        </w:rPr>
        <w:t>CP_APP_REQ_AGG are restricted by parameters, such as max-red and maxptime, which are negotiated during session setup.</w:t>
      </w:r>
    </w:p>
    <w:p w14:paraId="21FF7352" w14:textId="77777777" w:rsidR="0067747C" w:rsidRPr="0077665D" w:rsidRDefault="0067747C" w:rsidP="0067747C">
      <w:pPr>
        <w:pStyle w:val="Heading3"/>
        <w:rPr>
          <w:lang w:eastAsia="ko-KR"/>
        </w:rPr>
      </w:pPr>
      <w:bookmarkStart w:id="2589" w:name="_Toc26369468"/>
      <w:bookmarkStart w:id="2590" w:name="_Toc36227350"/>
      <w:bookmarkStart w:id="2591" w:name="_Toc36228365"/>
      <w:bookmarkStart w:id="2592" w:name="_Toc36228992"/>
      <w:bookmarkStart w:id="2593" w:name="_Toc68847311"/>
      <w:bookmarkStart w:id="2594" w:name="_Toc74611246"/>
      <w:bookmarkStart w:id="2595" w:name="_Toc75566525"/>
      <w:bookmarkStart w:id="2596" w:name="_Toc89790077"/>
      <w:bookmarkStart w:id="2597" w:name="_Toc89963221"/>
      <w:r w:rsidRPr="0077665D">
        <w:rPr>
          <w:lang w:eastAsia="ko-KR"/>
        </w:rPr>
        <w:t>17.3.2</w:t>
      </w:r>
      <w:r>
        <w:rPr>
          <w:lang w:eastAsia="ko-KR"/>
        </w:rPr>
        <w:tab/>
      </w:r>
      <w:r w:rsidRPr="0077665D">
        <w:rPr>
          <w:lang w:eastAsia="ko-KR"/>
        </w:rPr>
        <w:t>Management of video adaptation</w:t>
      </w:r>
      <w:bookmarkEnd w:id="2589"/>
      <w:bookmarkEnd w:id="2590"/>
      <w:bookmarkEnd w:id="2591"/>
      <w:bookmarkEnd w:id="2592"/>
      <w:bookmarkEnd w:id="2593"/>
      <w:bookmarkEnd w:id="2594"/>
      <w:bookmarkEnd w:id="2595"/>
      <w:bookmarkEnd w:id="2596"/>
      <w:bookmarkEnd w:id="2597"/>
    </w:p>
    <w:p w14:paraId="5FF7E382" w14:textId="77777777" w:rsidR="0067747C" w:rsidRPr="0077665D" w:rsidRDefault="0067747C" w:rsidP="0067747C">
      <w:pPr>
        <w:rPr>
          <w:lang w:val="en-US" w:eastAsia="zh-CN"/>
        </w:rPr>
      </w:pPr>
      <w:r w:rsidRPr="0077665D">
        <w:rPr>
          <w:lang w:val="en-US" w:eastAsia="ko-KR"/>
        </w:rPr>
        <w:t xml:space="preserve">Compared with speech adaptation where the number of allowed bit rates from speech encoder is limited and each encoded speech frame covers the same </w:t>
      </w:r>
      <w:r>
        <w:rPr>
          <w:lang w:val="en-US" w:eastAsia="ko-KR"/>
        </w:rPr>
        <w:t>short period, e.g., 20 ms,</w:t>
      </w:r>
      <w:r w:rsidRPr="0077665D">
        <w:rPr>
          <w:lang w:val="en-US" w:eastAsia="ko-KR"/>
        </w:rPr>
        <w:t xml:space="preserve"> or contains the same number of bits</w:t>
      </w:r>
      <w:r>
        <w:rPr>
          <w:lang w:val="en-US" w:eastAsia="ko-KR"/>
        </w:rPr>
        <w:t xml:space="preserve"> when voice activity is present</w:t>
      </w:r>
      <w:r w:rsidRPr="0077665D">
        <w:rPr>
          <w:lang w:val="en-US" w:eastAsia="ko-KR"/>
        </w:rPr>
        <w:t>, video adaptation should tolerate a higher level of uncertainty in the control of the bit rate</w:t>
      </w:r>
      <w:r w:rsidRPr="0077665D">
        <w:rPr>
          <w:lang w:val="en-US" w:eastAsia="zh-CN"/>
        </w:rPr>
        <w:t xml:space="preserve">. Moreover, due to the </w:t>
      </w:r>
      <w:r>
        <w:rPr>
          <w:lang w:val="en-US" w:eastAsia="zh-CN"/>
        </w:rPr>
        <w:t xml:space="preserve">structural </w:t>
      </w:r>
      <w:r w:rsidRPr="0077665D">
        <w:rPr>
          <w:lang w:val="en-US" w:eastAsia="zh-CN"/>
        </w:rPr>
        <w:t>dependence between encoded video frames</w:t>
      </w:r>
      <w:r>
        <w:rPr>
          <w:lang w:val="en-US" w:eastAsia="zh-CN"/>
        </w:rPr>
        <w:t>,</w:t>
      </w:r>
      <w:r w:rsidRPr="0077665D">
        <w:rPr>
          <w:lang w:val="en-US" w:eastAsia="zh-CN"/>
        </w:rPr>
        <w:t xml:space="preserve"> from motion estimation and compensation, packetization is not likely to be used as an opportunity for adaptation. Th</w:t>
      </w:r>
      <w:r>
        <w:rPr>
          <w:lang w:val="en-US" w:eastAsia="zh-CN"/>
        </w:rPr>
        <w:t>is</w:t>
      </w:r>
      <w:r w:rsidRPr="0077665D">
        <w:rPr>
          <w:lang w:val="en-US" w:eastAsia="zh-CN"/>
        </w:rPr>
        <w:t xml:space="preserve"> dependence </w:t>
      </w:r>
      <w:r w:rsidRPr="0077665D">
        <w:rPr>
          <w:noProof/>
          <w:lang w:val="en-US" w:eastAsia="ko-KR"/>
        </w:rPr>
        <w:t>necessitates not only controling the bit rate but also putting an end to error propagation with AVPF NACK or PLI.</w:t>
      </w:r>
    </w:p>
    <w:p w14:paraId="43DFE072" w14:textId="77777777" w:rsidR="0067747C" w:rsidRPr="0077665D" w:rsidRDefault="0067747C" w:rsidP="0067747C">
      <w:pPr>
        <w:rPr>
          <w:lang w:val="en-US" w:eastAsia="zh-CN"/>
        </w:rPr>
      </w:pPr>
      <w:r>
        <w:rPr>
          <w:lang w:val="en-US" w:eastAsia="zh-CN"/>
        </w:rPr>
        <w:lastRenderedPageBreak/>
        <w:t>O</w:t>
      </w:r>
      <w:r w:rsidRPr="0077665D">
        <w:rPr>
          <w:lang w:val="en-US" w:eastAsia="zh-CN"/>
        </w:rPr>
        <w:t>utput bit rate from video encoder depends also on the scene being encoded and even if maintaining a constant bit rate is intended, actual output bit rate is likely to fluctuate around a target value. In the design of adaptation state machine</w:t>
      </w:r>
      <w:r>
        <w:rPr>
          <w:lang w:val="en-US" w:eastAsia="zh-CN"/>
        </w:rPr>
        <w:t>s</w:t>
      </w:r>
      <w:r w:rsidRPr="0077665D">
        <w:rPr>
          <w:lang w:val="en-US" w:eastAsia="zh-CN"/>
        </w:rPr>
        <w:t xml:space="preserve"> for video, this uncertainty needs to b</w:t>
      </w:r>
      <w:r>
        <w:rPr>
          <w:lang w:val="en-US" w:eastAsia="zh-CN"/>
        </w:rPr>
        <w:t>e compensated for, for example, with additional implementation margin.</w:t>
      </w:r>
    </w:p>
    <w:p w14:paraId="7EB256AB" w14:textId="77777777" w:rsidR="0067747C" w:rsidRPr="0077665D" w:rsidRDefault="0067747C" w:rsidP="0067747C">
      <w:pPr>
        <w:rPr>
          <w:noProof/>
          <w:lang w:val="en-US" w:eastAsia="ko-KR"/>
        </w:rPr>
      </w:pPr>
      <w:r w:rsidRPr="0077665D">
        <w:rPr>
          <w:noProof/>
          <w:lang w:val="en-US" w:eastAsia="ko-KR"/>
        </w:rPr>
        <w:t xml:space="preserve">Encoded speech frames have a clear boundary in the bit stream and multiple speech frames can be transported over an </w:t>
      </w:r>
      <w:smartTag w:uri="urn:schemas-microsoft-com:office:smarttags" w:element="PersonName">
        <w:r w:rsidRPr="0077665D">
          <w:rPr>
            <w:noProof/>
            <w:lang w:val="en-US" w:eastAsia="ko-KR"/>
          </w:rPr>
          <w:t>RT</w:t>
        </w:r>
      </w:smartTag>
      <w:r w:rsidRPr="0077665D">
        <w:rPr>
          <w:noProof/>
          <w:lang w:val="en-US" w:eastAsia="ko-KR"/>
        </w:rPr>
        <w:t xml:space="preserve">P packet. In contrast, an encoded video frame, whose size depends on the bit rate, frame rate, and </w:t>
      </w:r>
      <w:r>
        <w:rPr>
          <w:noProof/>
          <w:lang w:val="en-US" w:eastAsia="ko-KR"/>
        </w:rPr>
        <w:t>image size</w:t>
      </w:r>
      <w:r w:rsidRPr="0077665D">
        <w:rPr>
          <w:noProof/>
          <w:lang w:val="en-US" w:eastAsia="ko-KR"/>
        </w:rPr>
        <w:t>, is typically far larger than an encoded speech frame</w:t>
      </w:r>
      <w:r>
        <w:rPr>
          <w:noProof/>
          <w:lang w:val="en-US" w:eastAsia="ko-KR"/>
        </w:rPr>
        <w:t>. M</w:t>
      </w:r>
      <w:r w:rsidRPr="0077665D">
        <w:rPr>
          <w:noProof/>
          <w:lang w:val="en-US" w:eastAsia="ko-KR"/>
        </w:rPr>
        <w:t xml:space="preserve">ultiple packets are usually necessary to transport </w:t>
      </w:r>
      <w:r>
        <w:rPr>
          <w:noProof/>
          <w:lang w:val="en-US" w:eastAsia="ko-KR"/>
        </w:rPr>
        <w:t xml:space="preserve">even </w:t>
      </w:r>
      <w:r w:rsidRPr="0077665D">
        <w:rPr>
          <w:noProof/>
          <w:lang w:val="en-US" w:eastAsia="ko-KR"/>
        </w:rPr>
        <w:t>a</w:t>
      </w:r>
      <w:r>
        <w:rPr>
          <w:noProof/>
          <w:lang w:val="en-US" w:eastAsia="ko-KR"/>
        </w:rPr>
        <w:t xml:space="preserve"> predicted</w:t>
      </w:r>
      <w:r w:rsidRPr="0077665D">
        <w:rPr>
          <w:noProof/>
          <w:lang w:val="en-US" w:eastAsia="ko-KR"/>
        </w:rPr>
        <w:t xml:space="preserve"> frame, </w:t>
      </w:r>
      <w:r>
        <w:rPr>
          <w:noProof/>
          <w:lang w:val="en-US" w:eastAsia="ko-KR"/>
        </w:rPr>
        <w:t>which is usually smaller than an intra frame.</w:t>
      </w:r>
    </w:p>
    <w:p w14:paraId="1AB3D57C" w14:textId="77777777" w:rsidR="0067747C" w:rsidRPr="0077665D" w:rsidRDefault="0067747C" w:rsidP="0067747C">
      <w:pPr>
        <w:rPr>
          <w:noProof/>
          <w:lang w:val="en-US" w:eastAsia="ko-KR"/>
        </w:rPr>
      </w:pPr>
      <w:r w:rsidRPr="0077665D">
        <w:rPr>
          <w:noProof/>
          <w:lang w:val="en-US" w:eastAsia="ko-KR"/>
        </w:rPr>
        <w:t xml:space="preserve">As in speech adaptation, basic information on transmission </w:t>
      </w:r>
      <w:r>
        <w:rPr>
          <w:noProof/>
          <w:lang w:val="en-US" w:eastAsia="ko-KR"/>
        </w:rPr>
        <w:t>path</w:t>
      </w:r>
      <w:r w:rsidRPr="0077665D">
        <w:rPr>
          <w:noProof/>
          <w:lang w:val="en-US" w:eastAsia="ko-KR"/>
        </w:rPr>
        <w:t xml:space="preserve"> </w:t>
      </w:r>
      <w:r>
        <w:rPr>
          <w:noProof/>
          <w:lang w:val="en-US" w:eastAsia="ko-KR"/>
        </w:rPr>
        <w:t>can be</w:t>
      </w:r>
      <w:r w:rsidRPr="0077665D">
        <w:rPr>
          <w:noProof/>
          <w:lang w:val="en-US" w:eastAsia="ko-KR"/>
        </w:rPr>
        <w:t xml:space="preserve"> obtained from analyzing received packet stream. However, perceived video quality can be more sensitive</w:t>
      </w:r>
      <w:r w:rsidRPr="0077665D">
        <w:rPr>
          <w:rFonts w:hint="eastAsia"/>
          <w:noProof/>
          <w:lang w:val="en-US" w:eastAsia="ko-KR"/>
        </w:rPr>
        <w:t xml:space="preserve"> </w:t>
      </w:r>
      <w:r w:rsidRPr="0077665D">
        <w:rPr>
          <w:noProof/>
          <w:lang w:val="en-US" w:eastAsia="ko-KR"/>
        </w:rPr>
        <w:t>to PLR</w:t>
      </w:r>
      <w:r w:rsidRPr="0077665D">
        <w:rPr>
          <w:rFonts w:hint="eastAsia"/>
          <w:noProof/>
          <w:lang w:val="en-US" w:eastAsia="ko-KR"/>
        </w:rPr>
        <w:t xml:space="preserve"> since the compression </w:t>
      </w:r>
      <w:r>
        <w:rPr>
          <w:rFonts w:hint="eastAsia"/>
          <w:noProof/>
          <w:lang w:val="en-US" w:eastAsia="ko-KR"/>
        </w:rPr>
        <w:t xml:space="preserve">ratio of video is typically </w:t>
      </w:r>
      <w:r w:rsidRPr="0077665D">
        <w:rPr>
          <w:rFonts w:hint="eastAsia"/>
          <w:noProof/>
          <w:lang w:val="en-US" w:eastAsia="ko-KR"/>
        </w:rPr>
        <w:t>higher than th</w:t>
      </w:r>
      <w:r w:rsidRPr="0077665D">
        <w:rPr>
          <w:noProof/>
          <w:lang w:val="en-US" w:eastAsia="ko-KR"/>
        </w:rPr>
        <w:t>at</w:t>
      </w:r>
      <w:r w:rsidRPr="0077665D">
        <w:rPr>
          <w:rFonts w:hint="eastAsia"/>
          <w:noProof/>
          <w:lang w:val="en-US" w:eastAsia="ko-KR"/>
        </w:rPr>
        <w:t xml:space="preserve"> of speech and even a minor level of packet loss can initiate error propagation to the following </w:t>
      </w:r>
      <w:r>
        <w:rPr>
          <w:noProof/>
          <w:lang w:val="en-US" w:eastAsia="ko-KR"/>
        </w:rPr>
        <w:t xml:space="preserve">predicted </w:t>
      </w:r>
      <w:r w:rsidRPr="0077665D">
        <w:rPr>
          <w:rFonts w:hint="eastAsia"/>
          <w:noProof/>
          <w:lang w:val="en-US" w:eastAsia="ko-KR"/>
        </w:rPr>
        <w:t>frames</w:t>
      </w:r>
      <w:r>
        <w:rPr>
          <w:noProof/>
          <w:lang w:val="en-US" w:eastAsia="ko-KR"/>
        </w:rPr>
        <w:t>, rendering them unrecognizable</w:t>
      </w:r>
      <w:r w:rsidRPr="0077665D">
        <w:rPr>
          <w:rFonts w:hint="eastAsia"/>
          <w:noProof/>
          <w:lang w:val="en-US" w:eastAsia="ko-KR"/>
        </w:rPr>
        <w:t xml:space="preserve">. </w:t>
      </w:r>
      <w:r w:rsidRPr="0077665D">
        <w:rPr>
          <w:noProof/>
          <w:lang w:val="en-US" w:eastAsia="ko-KR"/>
        </w:rPr>
        <w:t xml:space="preserve">For example, at </w:t>
      </w:r>
      <w:r>
        <w:rPr>
          <w:noProof/>
          <w:lang w:val="en-US" w:eastAsia="ko-KR"/>
        </w:rPr>
        <w:t xml:space="preserve">comparable </w:t>
      </w:r>
      <w:r w:rsidRPr="0077665D">
        <w:rPr>
          <w:noProof/>
          <w:lang w:val="en-US" w:eastAsia="ko-KR"/>
        </w:rPr>
        <w:t>PLR</w:t>
      </w:r>
      <w:r>
        <w:rPr>
          <w:noProof/>
          <w:lang w:val="en-US" w:eastAsia="ko-KR"/>
        </w:rPr>
        <w:t xml:space="preserve"> values</w:t>
      </w:r>
      <w:r w:rsidRPr="0077665D">
        <w:rPr>
          <w:noProof/>
          <w:lang w:val="en-US" w:eastAsia="ko-KR"/>
        </w:rPr>
        <w:t>, speech quality can be acceptable but video quality can be significantly damaged such that dropping the media might be considered.</w:t>
      </w:r>
      <w:r w:rsidR="006568A7">
        <w:rPr>
          <w:rFonts w:hint="eastAsia"/>
          <w:noProof/>
          <w:lang w:val="en-US" w:eastAsia="ko-KR"/>
        </w:rPr>
        <w:t xml:space="preserve"> </w:t>
      </w:r>
      <w:r w:rsidR="006568A7" w:rsidRPr="003B22EA">
        <w:t xml:space="preserve">Two parameters for PLR, MAX and LOW, and two </w:t>
      </w:r>
      <w:r w:rsidR="006568A7">
        <w:rPr>
          <w:rFonts w:hint="eastAsia"/>
        </w:rPr>
        <w:t xml:space="preserve">additional </w:t>
      </w:r>
      <w:r w:rsidR="006568A7" w:rsidRPr="003B22EA">
        <w:t>parameters for their duration</w:t>
      </w:r>
      <w:r w:rsidR="006568A7">
        <w:rPr>
          <w:rFonts w:hint="eastAsia"/>
        </w:rPr>
        <w:t>s</w:t>
      </w:r>
      <w:r w:rsidR="006568A7" w:rsidRPr="003B22EA">
        <w:t xml:space="preserve">, </w:t>
      </w:r>
      <w:r w:rsidR="006568A7" w:rsidRPr="003B22EA">
        <w:rPr>
          <w:lang w:val="en-US" w:eastAsia="ko-KR"/>
        </w:rPr>
        <w:t>DURATION_MAX</w:t>
      </w:r>
      <w:r w:rsidR="006568A7" w:rsidRPr="003B22EA">
        <w:t xml:space="preserve"> and </w:t>
      </w:r>
      <w:r w:rsidR="006568A7" w:rsidRPr="003B22EA">
        <w:rPr>
          <w:lang w:val="en-US" w:eastAsia="ko-KR"/>
        </w:rPr>
        <w:t>DURATION_LOW</w:t>
      </w:r>
      <w:r w:rsidR="006568A7" w:rsidRPr="003B22EA">
        <w:t>, are available for video adaptation.</w:t>
      </w:r>
    </w:p>
    <w:p w14:paraId="0011B72A" w14:textId="77777777" w:rsidR="0067747C" w:rsidRPr="0077665D" w:rsidRDefault="0067747C" w:rsidP="0067747C">
      <w:pPr>
        <w:rPr>
          <w:noProof/>
          <w:lang w:eastAsia="ko-KR"/>
        </w:rPr>
      </w:pPr>
      <w:r w:rsidRPr="0077665D">
        <w:rPr>
          <w:noProof/>
          <w:lang w:eastAsia="ko-KR"/>
        </w:rPr>
        <w:t>PLB</w:t>
      </w:r>
      <w:r w:rsidR="006568A7" w:rsidRPr="003B22EA">
        <w:rPr>
          <w:lang w:val="en-US" w:eastAsia="ko-KR"/>
        </w:rPr>
        <w:t>/LOST_PACKET</w:t>
      </w:r>
      <w:r w:rsidRPr="0077665D">
        <w:rPr>
          <w:noProof/>
          <w:lang w:eastAsia="ko-KR"/>
        </w:rPr>
        <w:t xml:space="preserve"> and PLB</w:t>
      </w:r>
      <w:r>
        <w:rPr>
          <w:noProof/>
          <w:lang w:eastAsia="ko-KR"/>
        </w:rPr>
        <w:t>/</w:t>
      </w:r>
      <w:r w:rsidRPr="0077665D">
        <w:rPr>
          <w:noProof/>
          <w:lang w:eastAsia="ko-KR"/>
        </w:rPr>
        <w:t xml:space="preserve">DURATION are also available for video but the fundamental differences in the frame structure need to be </w:t>
      </w:r>
      <w:r>
        <w:rPr>
          <w:noProof/>
          <w:lang w:eastAsia="ko-KR"/>
        </w:rPr>
        <w:t>taken into account</w:t>
      </w:r>
      <w:r w:rsidRPr="0077665D">
        <w:rPr>
          <w:noProof/>
          <w:lang w:eastAsia="ko-KR"/>
        </w:rPr>
        <w:t xml:space="preserve"> when the event of packet loss burst is defined for video.</w:t>
      </w:r>
    </w:p>
    <w:p w14:paraId="42AC73D0" w14:textId="77777777" w:rsidR="0067747C" w:rsidRPr="0077665D" w:rsidRDefault="0067747C" w:rsidP="0067747C">
      <w:pPr>
        <w:rPr>
          <w:noProof/>
          <w:lang w:eastAsia="ko-KR"/>
        </w:rPr>
      </w:pPr>
      <w:r w:rsidRPr="0077665D">
        <w:rPr>
          <w:noProof/>
          <w:lang w:val="en-US" w:eastAsia="ko-KR"/>
        </w:rPr>
        <w:t xml:space="preserve">INC_FBACK_MIN_INTERVAL and DEC_FBACK_MIN_INTERVAL </w:t>
      </w:r>
      <w:r>
        <w:rPr>
          <w:noProof/>
          <w:lang w:val="en-US" w:eastAsia="ko-KR"/>
        </w:rPr>
        <w:t>can be used to control</w:t>
      </w:r>
      <w:r w:rsidRPr="0077665D">
        <w:rPr>
          <w:rFonts w:cs="Arial"/>
          <w:lang w:val="en-US" w:eastAsia="ko-KR"/>
        </w:rPr>
        <w:t xml:space="preserve"> the rate of adaptation and also the </w:t>
      </w:r>
      <w:r>
        <w:rPr>
          <w:rFonts w:cs="Arial"/>
          <w:lang w:val="en-US" w:eastAsia="ko-KR"/>
        </w:rPr>
        <w:t xml:space="preserve">amount of </w:t>
      </w:r>
      <w:r w:rsidRPr="0077665D">
        <w:rPr>
          <w:rFonts w:cs="Arial"/>
          <w:lang w:val="en-US" w:eastAsia="ko-KR"/>
        </w:rPr>
        <w:t>signaling overhead. These two minimum intervals are provided separately since the minimum interval between the feedback messages to decrease the bit rate typically needs to be shorter than th</w:t>
      </w:r>
      <w:r>
        <w:rPr>
          <w:rFonts w:cs="Arial"/>
          <w:lang w:val="en-US" w:eastAsia="ko-KR"/>
        </w:rPr>
        <w:t xml:space="preserve">e one </w:t>
      </w:r>
      <w:r w:rsidRPr="0077665D">
        <w:rPr>
          <w:rFonts w:cs="Arial"/>
          <w:lang w:val="en-US" w:eastAsia="ko-KR"/>
        </w:rPr>
        <w:t>to increase the bit rate. The urgency of rate-decreasing conditions generally requires shorter minimum feedback intervals.</w:t>
      </w:r>
    </w:p>
    <w:p w14:paraId="6CE3DD2F" w14:textId="77777777" w:rsidR="0067747C" w:rsidRPr="004A280F" w:rsidRDefault="0067747C" w:rsidP="0067747C">
      <w:pPr>
        <w:rPr>
          <w:noProof/>
          <w:lang w:eastAsia="ko-KR"/>
        </w:rPr>
      </w:pPr>
      <w:r w:rsidRPr="0077665D">
        <w:rPr>
          <w:noProof/>
          <w:lang w:val="en-US" w:eastAsia="ko-KR"/>
        </w:rPr>
        <w:t xml:space="preserve">Target bit rate for video is determined during session setup and can be considered as the maximum bit rate </w:t>
      </w:r>
      <w:r>
        <w:rPr>
          <w:noProof/>
          <w:lang w:val="en-US" w:eastAsia="ko-KR"/>
        </w:rPr>
        <w:t xml:space="preserve">to be used </w:t>
      </w:r>
      <w:r w:rsidRPr="0077665D">
        <w:rPr>
          <w:noProof/>
          <w:lang w:val="en-US" w:eastAsia="ko-KR"/>
        </w:rPr>
        <w:t xml:space="preserve">during session, which can be configured with the Bandwidth </w:t>
      </w:r>
      <w:r>
        <w:rPr>
          <w:noProof/>
          <w:lang w:val="en-US" w:eastAsia="ko-KR"/>
        </w:rPr>
        <w:t>leaf</w:t>
      </w:r>
      <w:r w:rsidRPr="0077665D">
        <w:rPr>
          <w:noProof/>
          <w:lang w:val="en-US" w:eastAsia="ko-KR"/>
        </w:rPr>
        <w:t xml:space="preserve"> of 3GPP </w:t>
      </w:r>
      <w:smartTag w:uri="urn:schemas-microsoft-com:office:smarttags" w:element="place">
        <w:smartTag w:uri="urn:schemas-microsoft-com:office:smarttags" w:element="City">
          <w:r w:rsidRPr="0077665D">
            <w:rPr>
              <w:noProof/>
              <w:lang w:val="en-US" w:eastAsia="ko-KR"/>
            </w:rPr>
            <w:t>MTSINP</w:t>
          </w:r>
        </w:smartTag>
        <w:r w:rsidRPr="0077665D">
          <w:rPr>
            <w:noProof/>
            <w:lang w:val="en-US" w:eastAsia="ko-KR"/>
          </w:rPr>
          <w:t xml:space="preserve"> </w:t>
        </w:r>
        <w:smartTag w:uri="urn:schemas-microsoft-com:office:smarttags" w:element="State">
          <w:r w:rsidRPr="0077665D">
            <w:rPr>
              <w:noProof/>
              <w:lang w:val="en-US" w:eastAsia="ko-KR"/>
            </w:rPr>
            <w:t>MO.</w:t>
          </w:r>
        </w:smartTag>
      </w:smartTag>
      <w:r w:rsidRPr="0077665D">
        <w:rPr>
          <w:noProof/>
          <w:lang w:val="en-US" w:eastAsia="ko-KR"/>
        </w:rPr>
        <w:t xml:space="preserve"> On the other hand, BIT_RATE can be used to set a lower </w:t>
      </w:r>
      <w:r>
        <w:rPr>
          <w:noProof/>
          <w:lang w:val="en-US" w:eastAsia="ko-KR"/>
        </w:rPr>
        <w:t>threshold</w:t>
      </w:r>
      <w:r w:rsidRPr="0077665D">
        <w:rPr>
          <w:noProof/>
          <w:lang w:val="en-US" w:eastAsia="ko-KR"/>
        </w:rPr>
        <w:t xml:space="preserve"> for the bit rate.</w:t>
      </w:r>
      <w:r>
        <w:rPr>
          <w:noProof/>
          <w:lang w:val="en-US" w:eastAsia="ko-KR"/>
        </w:rPr>
        <w:t xml:space="preserve"> </w:t>
      </w:r>
      <w:r w:rsidRPr="00F37445">
        <w:rPr>
          <w:bCs/>
          <w:color w:val="000000"/>
        </w:rPr>
        <w:t xml:space="preserve">Whether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 xml:space="preserve">ABSOLUTE or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RELATIVE is to be used is left as the discretion of the implementation</w:t>
      </w:r>
      <w:r>
        <w:rPr>
          <w:bCs/>
          <w:color w:val="000000"/>
        </w:rPr>
        <w:t xml:space="preserve"> or service provider</w:t>
      </w:r>
      <w:r w:rsidRPr="00F37445">
        <w:rPr>
          <w:bCs/>
          <w:color w:val="000000"/>
        </w:rPr>
        <w:t>.</w:t>
      </w:r>
      <w:r>
        <w:rPr>
          <w:bCs/>
          <w:color w:val="000000"/>
        </w:rPr>
        <w:t xml:space="preserve"> For example, capability of setting a fixed minimum bit rate can be necessary when the lowest quality of MTSI is required to be comparable to the quality of 3G-324M, whose bit rate for video is in general set to 47 ~ 49 kbps.</w:t>
      </w:r>
      <w:r w:rsidR="006568A7">
        <w:rPr>
          <w:rFonts w:hint="eastAsia"/>
          <w:bCs/>
          <w:color w:val="000000"/>
          <w:lang w:eastAsia="ko-KR"/>
        </w:rPr>
        <w:t xml:space="preserve"> </w:t>
      </w:r>
      <w:r w:rsidR="006568A7" w:rsidRPr="002B2A5D">
        <w:t xml:space="preserve">If both </w:t>
      </w:r>
      <w:r w:rsidR="006568A7" w:rsidRPr="002B2A5D">
        <w:rPr>
          <w:lang w:val="en-US" w:eastAsia="ko-KR"/>
        </w:rPr>
        <w:t>MIN_QUALITY/BIT_RATE</w:t>
      </w:r>
      <w:r w:rsidR="006568A7" w:rsidRPr="002B2A5D">
        <w:rPr>
          <w:color w:val="000000"/>
          <w:lang w:val="en-US" w:eastAsia="ko-KR"/>
        </w:rPr>
        <w:t>/</w:t>
      </w:r>
      <w:r w:rsidR="006568A7" w:rsidRPr="002B2A5D">
        <w:rPr>
          <w:color w:val="000000"/>
        </w:rPr>
        <w:t>ABSOLUTE</w:t>
      </w:r>
      <w:r w:rsidR="006568A7" w:rsidRPr="002B2A5D">
        <w:rPr>
          <w:lang w:val="en-US" w:eastAsia="ko-KR"/>
        </w:rPr>
        <w:t xml:space="preserve"> </w:t>
      </w:r>
      <w:r w:rsidR="006568A7" w:rsidRPr="002B2A5D">
        <w:rPr>
          <w:lang w:eastAsia="ko-KR"/>
        </w:rPr>
        <w:t xml:space="preserve">and </w:t>
      </w:r>
      <w:r w:rsidR="006568A7" w:rsidRPr="002B2A5D">
        <w:rPr>
          <w:lang w:val="en-US" w:eastAsia="ko-KR"/>
        </w:rPr>
        <w:t>MIN_QUALITY/BIT_RATE</w:t>
      </w:r>
      <w:r w:rsidR="006568A7" w:rsidRPr="002B2A5D">
        <w:rPr>
          <w:color w:val="000000"/>
          <w:lang w:val="en-US" w:eastAsia="ko-KR"/>
        </w:rPr>
        <w:t>/</w:t>
      </w:r>
      <w:r w:rsidR="006568A7" w:rsidRPr="002B2A5D">
        <w:rPr>
          <w:color w:val="000000"/>
        </w:rPr>
        <w:t>RELATIVE</w:t>
      </w:r>
      <w:r w:rsidR="006568A7" w:rsidRPr="002B2A5D">
        <w:rPr>
          <w:lang w:val="en-US" w:eastAsia="ko-KR"/>
        </w:rPr>
        <w:t xml:space="preserve"> </w:t>
      </w:r>
      <w:r w:rsidR="006568A7" w:rsidRPr="002B2A5D">
        <w:rPr>
          <w:lang w:eastAsia="ko-KR"/>
        </w:rPr>
        <w:t xml:space="preserve">are set, the larger of these two shall be used as the </w:t>
      </w:r>
      <w:r w:rsidR="006568A7" w:rsidRPr="002B2A5D">
        <w:t>minimum bit rate</w:t>
      </w:r>
      <w:r w:rsidR="006568A7" w:rsidRPr="002B2A5D">
        <w:rPr>
          <w:lang w:eastAsia="ko-KR"/>
        </w:rPr>
        <w:t>.</w:t>
      </w:r>
    </w:p>
    <w:p w14:paraId="7CA94DC1" w14:textId="77777777" w:rsidR="0067747C" w:rsidRDefault="0041495E" w:rsidP="0067747C">
      <w:pPr>
        <w:rPr>
          <w:noProof/>
          <w:lang w:eastAsia="ko-KR"/>
        </w:rPr>
      </w:pPr>
      <w:r w:rsidRPr="0077665D">
        <w:rPr>
          <w:rFonts w:hint="eastAsia"/>
          <w:noProof/>
          <w:lang w:eastAsia="ko-KR"/>
        </w:rPr>
        <w:t xml:space="preserve">In the case of speech adaptation, </w:t>
      </w:r>
      <w:r>
        <w:rPr>
          <w:noProof/>
          <w:lang w:eastAsia="ko-KR"/>
        </w:rPr>
        <w:t xml:space="preserve">the </w:t>
      </w:r>
      <w:r w:rsidRPr="0077665D">
        <w:rPr>
          <w:noProof/>
        </w:rPr>
        <w:t>MTSI client in terminal limit</w:t>
      </w:r>
      <w:r>
        <w:rPr>
          <w:noProof/>
        </w:rPr>
        <w:t>s</w:t>
      </w:r>
      <w:r w:rsidRPr="0077665D">
        <w:rPr>
          <w:noProof/>
        </w:rPr>
        <w:t xml:space="preserve"> the initial codec mode </w:t>
      </w:r>
      <w:r>
        <w:rPr>
          <w:noProof/>
        </w:rPr>
        <w:t xml:space="preserve">(ICM) </w:t>
      </w:r>
      <w:r w:rsidRPr="0077665D">
        <w:rPr>
          <w:noProof/>
        </w:rPr>
        <w:t>to a lower mode</w:t>
      </w:r>
      <w:r>
        <w:rPr>
          <w:rFonts w:hint="eastAsia"/>
          <w:noProof/>
          <w:lang w:eastAsia="ko-KR"/>
        </w:rPr>
        <w:t xml:space="preserve"> than the maximum mode negotiated</w:t>
      </w:r>
      <w:r w:rsidRPr="0077665D">
        <w:rPr>
          <w:rFonts w:hint="eastAsia"/>
          <w:noProof/>
          <w:lang w:eastAsia="ko-KR"/>
        </w:rPr>
        <w:t xml:space="preserve">, </w:t>
      </w:r>
      <w:r w:rsidRPr="0077665D">
        <w:rPr>
          <w:noProof/>
        </w:rPr>
        <w:t>until at least one frame</w:t>
      </w:r>
      <w:r>
        <w:rPr>
          <w:noProof/>
        </w:rPr>
        <w:t xml:space="preserve"> </w:t>
      </w:r>
      <w:r w:rsidRPr="0077665D">
        <w:rPr>
          <w:noProof/>
        </w:rPr>
        <w:t xml:space="preserve">block or an </w:t>
      </w:r>
      <w:smartTag w:uri="urn:schemas-microsoft-com:office:smarttags" w:element="PersonName">
        <w:r w:rsidRPr="0077665D">
          <w:rPr>
            <w:noProof/>
          </w:rPr>
          <w:t>RT</w:t>
        </w:r>
      </w:smartTag>
      <w:r w:rsidRPr="0077665D">
        <w:rPr>
          <w:noProof/>
        </w:rPr>
        <w:t>CP message is received with rate control information</w:t>
      </w:r>
      <w:r w:rsidRPr="0077665D">
        <w:rPr>
          <w:rFonts w:hint="eastAsia"/>
          <w:noProof/>
          <w:lang w:eastAsia="ko-KR"/>
        </w:rPr>
        <w:t xml:space="preserve"> </w:t>
      </w:r>
      <w:r w:rsidRPr="0077665D">
        <w:rPr>
          <w:bCs/>
        </w:rPr>
        <w:t xml:space="preserve">(see clause </w:t>
      </w:r>
      <w:r w:rsidRPr="0077665D">
        <w:rPr>
          <w:rFonts w:hint="eastAsia"/>
          <w:bCs/>
          <w:lang w:eastAsia="ko-KR"/>
        </w:rPr>
        <w:t>7</w:t>
      </w:r>
      <w:r w:rsidRPr="0077665D">
        <w:rPr>
          <w:bCs/>
        </w:rPr>
        <w:t>.</w:t>
      </w:r>
      <w:r w:rsidRPr="0077665D">
        <w:rPr>
          <w:rFonts w:hint="eastAsia"/>
          <w:bCs/>
          <w:lang w:eastAsia="ko-KR"/>
        </w:rPr>
        <w:t>5</w:t>
      </w:r>
      <w:r w:rsidRPr="0077665D">
        <w:rPr>
          <w:bCs/>
        </w:rPr>
        <w:t>)</w:t>
      </w:r>
      <w:r w:rsidR="0067747C" w:rsidRPr="0077665D">
        <w:rPr>
          <w:bCs/>
        </w:rPr>
        <w:t>.</w:t>
      </w:r>
      <w:r w:rsidR="0067747C" w:rsidRPr="0077665D">
        <w:rPr>
          <w:rFonts w:hint="eastAsia"/>
          <w:bCs/>
          <w:lang w:eastAsia="ko-KR"/>
        </w:rPr>
        <w:t xml:space="preserve"> </w:t>
      </w:r>
      <w:r w:rsidR="0067747C" w:rsidRPr="0077665D">
        <w:rPr>
          <w:noProof/>
          <w:lang w:eastAsia="ko-KR"/>
        </w:rPr>
        <w:t>T</w:t>
      </w:r>
      <w:r w:rsidR="0067747C" w:rsidRPr="0077665D">
        <w:rPr>
          <w:rFonts w:hint="eastAsia"/>
          <w:noProof/>
          <w:lang w:eastAsia="ko-KR"/>
        </w:rPr>
        <w:t xml:space="preserve">his policy is recommended to </w:t>
      </w:r>
      <w:r w:rsidR="0067747C" w:rsidRPr="0077665D">
        <w:rPr>
          <w:noProof/>
        </w:rPr>
        <w:t>avoid congestion</w:t>
      </w:r>
      <w:r w:rsidR="0067747C">
        <w:rPr>
          <w:rFonts w:hint="eastAsia"/>
          <w:noProof/>
          <w:lang w:eastAsia="ko-KR"/>
        </w:rPr>
        <w:t xml:space="preserve"> during initial phase of </w:t>
      </w:r>
      <w:r w:rsidR="0067747C" w:rsidRPr="0077665D">
        <w:rPr>
          <w:rFonts w:hint="eastAsia"/>
          <w:noProof/>
          <w:lang w:eastAsia="ko-KR"/>
        </w:rPr>
        <w:t>session</w:t>
      </w:r>
      <w:r w:rsidR="0067747C">
        <w:rPr>
          <w:noProof/>
          <w:lang w:eastAsia="ko-KR"/>
        </w:rPr>
        <w:t xml:space="preserve"> </w:t>
      </w:r>
      <w:r w:rsidR="0067747C" w:rsidRPr="0077665D">
        <w:rPr>
          <w:rFonts w:hint="eastAsia"/>
          <w:noProof/>
          <w:lang w:eastAsia="ko-KR"/>
        </w:rPr>
        <w:t>when the information on</w:t>
      </w:r>
      <w:r w:rsidR="0067747C">
        <w:rPr>
          <w:noProof/>
          <w:lang w:eastAsia="ko-KR"/>
        </w:rPr>
        <w:t xml:space="preserve"> transmission path</w:t>
      </w:r>
      <w:r w:rsidR="0067747C" w:rsidRPr="0077665D">
        <w:rPr>
          <w:rFonts w:hint="eastAsia"/>
          <w:noProof/>
          <w:lang w:eastAsia="ko-KR"/>
        </w:rPr>
        <w:t xml:space="preserve"> is known to neither the sender nor the receiver. INITIAL_CODEC_RATE</w:t>
      </w:r>
      <w:r w:rsidR="0067747C" w:rsidRPr="0077665D">
        <w:rPr>
          <w:noProof/>
          <w:lang w:eastAsia="ko-KR"/>
        </w:rPr>
        <w:t xml:space="preserve"> </w:t>
      </w:r>
      <w:r w:rsidR="0067747C" w:rsidRPr="0077665D">
        <w:rPr>
          <w:rFonts w:hint="eastAsia"/>
          <w:noProof/>
          <w:lang w:eastAsia="ko-KR"/>
        </w:rPr>
        <w:t>can be used for video with similar objectives</w:t>
      </w:r>
      <w:r w:rsidR="0067747C">
        <w:rPr>
          <w:noProof/>
          <w:lang w:eastAsia="ko-KR"/>
        </w:rPr>
        <w:t xml:space="preserve"> as that of ICM, i.e., a warming-up process in the beginning of session</w:t>
      </w:r>
      <w:r w:rsidR="0067747C" w:rsidRPr="0077665D">
        <w:rPr>
          <w:rFonts w:hint="eastAsia"/>
          <w:noProof/>
          <w:lang w:eastAsia="ko-KR"/>
        </w:rPr>
        <w:t xml:space="preserve">. Once the session starts and few packets are lost during delivery, the receiver will attempt to increase the bit rate by transmitting </w:t>
      </w:r>
      <w:r w:rsidR="0067747C" w:rsidRPr="00F37445">
        <w:rPr>
          <w:rFonts w:hint="eastAsia"/>
          <w:noProof/>
          <w:color w:val="000000"/>
          <w:lang w:eastAsia="ko-KR"/>
        </w:rPr>
        <w:t xml:space="preserve">TMMBR </w:t>
      </w:r>
      <w:r w:rsidR="0067747C" w:rsidRPr="00F37445">
        <w:rPr>
          <w:noProof/>
          <w:color w:val="000000"/>
          <w:lang w:eastAsia="ko-KR"/>
        </w:rPr>
        <w:t>messages</w:t>
      </w:r>
      <w:r w:rsidR="0067747C" w:rsidRPr="0077665D">
        <w:rPr>
          <w:rFonts w:hint="eastAsia"/>
          <w:noProof/>
          <w:lang w:eastAsia="ko-KR"/>
        </w:rPr>
        <w:t xml:space="preserve"> requesting higher bit rates</w:t>
      </w:r>
      <w:r w:rsidR="0067747C" w:rsidRPr="0077665D">
        <w:rPr>
          <w:noProof/>
          <w:lang w:eastAsia="ko-KR"/>
        </w:rPr>
        <w:t xml:space="preserve"> until the negotiated value is </w:t>
      </w:r>
      <w:r w:rsidR="0067747C">
        <w:rPr>
          <w:noProof/>
          <w:lang w:eastAsia="ko-KR"/>
        </w:rPr>
        <w:t>reached</w:t>
      </w:r>
      <w:r w:rsidR="0067747C" w:rsidRPr="0077665D">
        <w:rPr>
          <w:rFonts w:hint="eastAsia"/>
          <w:noProof/>
          <w:lang w:eastAsia="ko-KR"/>
        </w:rPr>
        <w:t>.</w:t>
      </w:r>
      <w:r w:rsidR="0067747C" w:rsidRPr="0077665D">
        <w:rPr>
          <w:noProof/>
          <w:lang w:eastAsia="ko-KR"/>
        </w:rPr>
        <w:t xml:space="preserve"> </w:t>
      </w:r>
      <w:r w:rsidR="0067747C" w:rsidRPr="0077665D">
        <w:rPr>
          <w:rFonts w:hint="eastAsia"/>
          <w:noProof/>
          <w:lang w:eastAsia="ko-KR"/>
        </w:rPr>
        <w:t xml:space="preserve">However, low INITIAL_CODEC_RATE can reduce the </w:t>
      </w:r>
      <w:r w:rsidR="0067747C" w:rsidRPr="0077665D">
        <w:rPr>
          <w:noProof/>
          <w:lang w:eastAsia="ko-KR"/>
        </w:rPr>
        <w:t>video</w:t>
      </w:r>
      <w:r w:rsidR="0067747C" w:rsidRPr="0077665D">
        <w:rPr>
          <w:rFonts w:hint="eastAsia"/>
          <w:noProof/>
          <w:lang w:eastAsia="ko-KR"/>
        </w:rPr>
        <w:t xml:space="preserve"> quality at session setup when the transmission path is free of congestion.</w:t>
      </w:r>
    </w:p>
    <w:p w14:paraId="0618E4B8" w14:textId="77777777" w:rsidR="006568A7" w:rsidRDefault="006568A7" w:rsidP="006568A7">
      <w:r>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040B2736" w14:textId="77777777" w:rsidR="006568A7" w:rsidRPr="006568A7" w:rsidRDefault="006568A7" w:rsidP="0067747C">
      <w:pPr>
        <w:rPr>
          <w:lang w:eastAsia="ko-KR"/>
        </w:rPr>
      </w:pPr>
      <w:r>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Pr>
          <w:rFonts w:hint="eastAsia"/>
          <w:lang w:eastAsia="ko-KR"/>
        </w:rPr>
        <w:t>.</w:t>
      </w:r>
    </w:p>
    <w:p w14:paraId="3AEBF738" w14:textId="77777777" w:rsidR="0067747C" w:rsidRPr="00C14526" w:rsidRDefault="0067747C" w:rsidP="0067747C">
      <w:pPr>
        <w:rPr>
          <w:bCs/>
          <w:color w:val="000000"/>
        </w:rPr>
      </w:pPr>
      <w:r w:rsidRPr="0077665D">
        <w:t xml:space="preserve">FRAME_RATE can be used to set a lower </w:t>
      </w:r>
      <w:r>
        <w:t>threshold</w:t>
      </w:r>
      <w:r w:rsidRPr="0077665D">
        <w:t xml:space="preserve"> for the frame rate. As the bit rate is controlled </w:t>
      </w:r>
      <w:r>
        <w:t xml:space="preserve">during adaptation between </w:t>
      </w:r>
      <w:r w:rsidRPr="0077665D">
        <w:t>two limits, the frame rate also needs to be controlled between the limits</w:t>
      </w:r>
      <w:r>
        <w:t xml:space="preserve"> while</w:t>
      </w:r>
      <w:r w:rsidRPr="0077665D">
        <w:t xml:space="preserve"> </w:t>
      </w:r>
      <w:r w:rsidRPr="0077665D">
        <w:rPr>
          <w:bCs/>
        </w:rPr>
        <w:t>maintain</w:t>
      </w:r>
      <w:r>
        <w:rPr>
          <w:bCs/>
        </w:rPr>
        <w:t>ing</w:t>
      </w:r>
      <w:r w:rsidRPr="0077665D">
        <w:rPr>
          <w:bCs/>
        </w:rPr>
        <w:t xml:space="preserve"> a balance between spatial quality and temporal resolution (see clause 10.3).</w:t>
      </w:r>
      <w:r>
        <w:rPr>
          <w:bCs/>
        </w:rPr>
        <w:t xml:space="preserve"> </w:t>
      </w:r>
      <w:r w:rsidRPr="00F37445">
        <w:rPr>
          <w:bCs/>
          <w:color w:val="000000"/>
        </w:rPr>
        <w:t xml:space="preserve">As the increase </w:t>
      </w:r>
      <w:r>
        <w:rPr>
          <w:bCs/>
          <w:color w:val="000000"/>
        </w:rPr>
        <w:t>in</w:t>
      </w:r>
      <w:r w:rsidRPr="00F37445">
        <w:rPr>
          <w:bCs/>
          <w:color w:val="000000"/>
        </w:rPr>
        <w:t xml:space="preserve"> codec profile/level can result in an abrupt increase of the maximum image size, e.g., from QCIF to CIF, so </w:t>
      </w:r>
      <w:r>
        <w:rPr>
          <w:bCs/>
          <w:color w:val="000000"/>
        </w:rPr>
        <w:t>can</w:t>
      </w:r>
      <w:r w:rsidRPr="00F37445">
        <w:rPr>
          <w:bCs/>
          <w:color w:val="000000"/>
        </w:rPr>
        <w:t xml:space="preserve"> </w:t>
      </w:r>
      <w:r>
        <w:rPr>
          <w:bCs/>
          <w:color w:val="000000"/>
        </w:rPr>
        <w:t xml:space="preserve">quadruple </w:t>
      </w:r>
      <w:r w:rsidRPr="00F37445">
        <w:rPr>
          <w:bCs/>
          <w:color w:val="000000"/>
        </w:rPr>
        <w:t>the maximum frame rate</w:t>
      </w:r>
      <w:r>
        <w:rPr>
          <w:bCs/>
          <w:color w:val="000000"/>
        </w:rPr>
        <w:t>, with</w:t>
      </w:r>
      <w:r w:rsidRPr="00F37445">
        <w:rPr>
          <w:bCs/>
          <w:color w:val="000000"/>
        </w:rPr>
        <w:t xml:space="preserve"> a fixed image size.</w:t>
      </w:r>
      <w:r>
        <w:rPr>
          <w:bCs/>
          <w:color w:val="FF0000"/>
        </w:rPr>
        <w:t xml:space="preserve"> </w:t>
      </w:r>
      <w:r w:rsidRPr="00F37445">
        <w:rPr>
          <w:bCs/>
          <w:color w:val="000000"/>
        </w:rPr>
        <w:t xml:space="preserve">With </w:t>
      </w:r>
      <w:r w:rsidR="0007623F">
        <w:rPr>
          <w:bCs/>
          <w:color w:val="000000"/>
        </w:rPr>
        <w:t>"</w:t>
      </w:r>
      <w:r w:rsidRPr="00F37445">
        <w:rPr>
          <w:bCs/>
          <w:color w:val="000000"/>
        </w:rPr>
        <w:t>imageattr</w:t>
      </w:r>
      <w:r w:rsidR="0007623F">
        <w:rPr>
          <w:bCs/>
          <w:color w:val="000000"/>
        </w:rPr>
        <w:t>"</w:t>
      </w:r>
      <w:r w:rsidRPr="00F37445">
        <w:rPr>
          <w:bCs/>
          <w:color w:val="000000"/>
        </w:rPr>
        <w:t xml:space="preserve"> attribute, it is possible that image sizes whose maximum frame rates are unspecified by codec profile/level, such as 272x224, can be negotiated</w:t>
      </w:r>
      <w:r>
        <w:rPr>
          <w:bCs/>
          <w:color w:val="000000"/>
        </w:rPr>
        <w:t xml:space="preserve"> (see clause A.4)</w:t>
      </w:r>
      <w:r w:rsidRPr="00F37445">
        <w:rPr>
          <w:bCs/>
          <w:color w:val="000000"/>
        </w:rPr>
        <w:t xml:space="preserve">. In this case, the maximum frame rate is </w:t>
      </w:r>
      <w:r>
        <w:rPr>
          <w:bCs/>
          <w:color w:val="000000"/>
        </w:rPr>
        <w:t>determined</w:t>
      </w:r>
      <w:r w:rsidRPr="00F37445">
        <w:rPr>
          <w:bCs/>
          <w:color w:val="000000"/>
        </w:rPr>
        <w:t xml:space="preserve"> as the maximum value at the maximum image size supported by the profile/level negotiated. Whether </w:t>
      </w:r>
      <w:r w:rsidR="006568A7" w:rsidRPr="00BD4A5E">
        <w:rPr>
          <w:color w:val="000000"/>
          <w:lang w:val="en-US" w:eastAsia="ko-KR"/>
        </w:rPr>
        <w:t>MIN_QUALITY/FRAME_RATE/</w:t>
      </w:r>
      <w:r w:rsidRPr="00F37445">
        <w:rPr>
          <w:bCs/>
          <w:color w:val="000000"/>
        </w:rPr>
        <w:t xml:space="preserve">ABSOLUTE or </w:t>
      </w:r>
      <w:r w:rsidR="006568A7" w:rsidRPr="00BD4A5E">
        <w:rPr>
          <w:color w:val="000000"/>
          <w:lang w:val="en-US" w:eastAsia="ko-KR"/>
        </w:rPr>
        <w:t>MIN_QUALITY/FRAME_RATE/</w:t>
      </w:r>
      <w:r w:rsidRPr="00F37445">
        <w:rPr>
          <w:bCs/>
          <w:color w:val="000000"/>
        </w:rPr>
        <w:t xml:space="preserve">RELATIVE is used </w:t>
      </w:r>
      <w:r>
        <w:rPr>
          <w:bCs/>
          <w:color w:val="000000"/>
        </w:rPr>
        <w:t>to specify</w:t>
      </w:r>
      <w:r w:rsidRPr="00F37445">
        <w:rPr>
          <w:bCs/>
          <w:color w:val="000000"/>
        </w:rPr>
        <w:t xml:space="preserve"> the </w:t>
      </w:r>
      <w:r w:rsidRPr="00F37445">
        <w:rPr>
          <w:bCs/>
          <w:color w:val="000000"/>
        </w:rPr>
        <w:lastRenderedPageBreak/>
        <w:t xml:space="preserve">lower </w:t>
      </w:r>
      <w:r>
        <w:rPr>
          <w:bCs/>
          <w:color w:val="000000"/>
        </w:rPr>
        <w:t xml:space="preserve">threshold </w:t>
      </w:r>
      <w:r w:rsidRPr="00F37445">
        <w:rPr>
          <w:bCs/>
          <w:color w:val="000000"/>
        </w:rPr>
        <w:t>of the frame rate is left as the discretion of the implementation</w:t>
      </w:r>
      <w:r>
        <w:rPr>
          <w:bCs/>
          <w:color w:val="000000"/>
        </w:rPr>
        <w:t xml:space="preserve"> or service provider</w:t>
      </w:r>
      <w:r w:rsidRPr="00F37445">
        <w:rPr>
          <w:bCs/>
          <w:color w:val="000000"/>
        </w:rPr>
        <w:t>.</w:t>
      </w:r>
      <w:r w:rsidR="006568A7">
        <w:rPr>
          <w:rFonts w:hint="eastAsia"/>
          <w:bCs/>
          <w:color w:val="000000"/>
          <w:lang w:eastAsia="ko-KR"/>
        </w:rPr>
        <w:t xml:space="preserve"> </w:t>
      </w:r>
      <w:r w:rsidR="006568A7" w:rsidRPr="00BD4A5E">
        <w:t xml:space="preserve">If both </w:t>
      </w:r>
      <w:r w:rsidR="006568A7" w:rsidRPr="00BD4A5E">
        <w:rPr>
          <w:lang w:eastAsia="ko-KR"/>
        </w:rPr>
        <w:t xml:space="preserve">are set, the larger of these two shall be used as the </w:t>
      </w:r>
      <w:r w:rsidR="006568A7" w:rsidRPr="00BD4A5E">
        <w:rPr>
          <w:color w:val="000000"/>
        </w:rPr>
        <w:t>minimum frame rate</w:t>
      </w:r>
      <w:r w:rsidR="006568A7" w:rsidRPr="00BD4A5E">
        <w:rPr>
          <w:lang w:eastAsia="ko-KR"/>
        </w:rPr>
        <w:t>.</w:t>
      </w:r>
    </w:p>
    <w:p w14:paraId="0977E674" w14:textId="77777777" w:rsidR="0067747C" w:rsidRPr="0077665D" w:rsidRDefault="0067747C" w:rsidP="0067747C">
      <w:pPr>
        <w:rPr>
          <w:bCs/>
        </w:rPr>
      </w:pPr>
      <w:smartTag w:uri="urn:schemas-microsoft-com:office:smarttags" w:element="PersonName">
        <w:r w:rsidRPr="0077665D">
          <w:t>RT</w:t>
        </w:r>
      </w:smartTag>
      <w:r w:rsidRPr="0077665D">
        <w:t xml:space="preserve">P_GAP </w:t>
      </w:r>
      <w:r w:rsidRPr="0077665D">
        <w:rPr>
          <w:noProof/>
          <w:lang w:val="en-US" w:eastAsia="ko-KR"/>
        </w:rPr>
        <w:t xml:space="preserve">can be used to set </w:t>
      </w:r>
      <w:r w:rsidRPr="0077665D">
        <w:rPr>
          <w:rFonts w:hint="eastAsia"/>
          <w:lang w:eastAsia="ko-KR"/>
        </w:rPr>
        <w:t xml:space="preserve">the maximum </w:t>
      </w:r>
      <w:r w:rsidRPr="0077665D">
        <w:rPr>
          <w:lang w:eastAsia="ko-KR"/>
        </w:rPr>
        <w:t>interval</w:t>
      </w:r>
      <w:r w:rsidRPr="0077665D">
        <w:rPr>
          <w:rFonts w:hint="eastAsia"/>
          <w:lang w:eastAsia="ko-KR"/>
        </w:rPr>
        <w:t xml:space="preserve"> </w:t>
      </w:r>
      <w:r w:rsidRPr="0077665D">
        <w:rPr>
          <w:lang w:eastAsia="ko-KR"/>
        </w:rPr>
        <w:t>between received packets before the receiver considers repairing actions. During</w:t>
      </w:r>
      <w:r w:rsidRPr="0077665D">
        <w:rPr>
          <w:rFonts w:cs="Arial"/>
          <w:lang w:val="en-US" w:eastAsia="ko-KR"/>
        </w:rPr>
        <w:t xml:space="preserve"> periods of severe congestion or packet loss, the receiver may not receive packets for an unexpectedly long </w:t>
      </w:r>
      <w:r>
        <w:rPr>
          <w:rFonts w:cs="Arial"/>
          <w:lang w:val="en-US" w:eastAsia="ko-KR"/>
        </w:rPr>
        <w:t>period</w:t>
      </w:r>
      <w:r w:rsidRPr="0077665D">
        <w:rPr>
          <w:rFonts w:cs="Arial"/>
          <w:lang w:val="en-US" w:eastAsia="ko-KR"/>
        </w:rPr>
        <w:t xml:space="preserve">. Observing such gaps in the reception of packets can be used by the receiver to request the sender to decrease </w:t>
      </w:r>
      <w:r>
        <w:rPr>
          <w:rFonts w:cs="Arial"/>
          <w:lang w:val="en-US" w:eastAsia="ko-KR"/>
        </w:rPr>
        <w:t>the</w:t>
      </w:r>
      <w:r w:rsidRPr="0077665D">
        <w:rPr>
          <w:rFonts w:cs="Arial"/>
          <w:lang w:val="en-US" w:eastAsia="ko-KR"/>
        </w:rPr>
        <w:t xml:space="preserve"> bit </w:t>
      </w:r>
      <w:r>
        <w:rPr>
          <w:rFonts w:cs="Arial"/>
          <w:lang w:val="en-US" w:eastAsia="ko-KR"/>
        </w:rPr>
        <w:t xml:space="preserve">or packet </w:t>
      </w:r>
      <w:r w:rsidRPr="0077665D">
        <w:rPr>
          <w:rFonts w:cs="Arial"/>
          <w:lang w:val="en-US" w:eastAsia="ko-KR"/>
        </w:rPr>
        <w:t>rate. In the case of severe packet loss, this gap can be detected before any other observations are made and thus allows for faster reaction, while detection of packet loss requires reception of at least one packet after the loss.</w:t>
      </w:r>
    </w:p>
    <w:p w14:paraId="57D0B214" w14:textId="77777777" w:rsidR="0067747C" w:rsidRDefault="0067747C" w:rsidP="0067747C">
      <w:pPr>
        <w:rPr>
          <w:rFonts w:cs="Arial"/>
          <w:lang w:val="en-US" w:eastAsia="ko-KR"/>
        </w:rPr>
      </w:pPr>
      <w:r w:rsidRPr="0077665D">
        <w:rPr>
          <w:rFonts w:cs="Arial"/>
          <w:lang w:val="en-US" w:eastAsia="ko-KR"/>
        </w:rPr>
        <w:t>However, estimating such gaps in the arrival of packets can be challenging because video encoder may not always output packets at regular intervals and typical scheduling strategy</w:t>
      </w:r>
      <w:r>
        <w:rPr>
          <w:rFonts w:cs="Arial"/>
          <w:lang w:val="en-US" w:eastAsia="ko-KR"/>
        </w:rPr>
        <w:t xml:space="preserve"> of network node</w:t>
      </w:r>
      <w:r w:rsidRPr="0077665D">
        <w:rPr>
          <w:rFonts w:cs="Arial"/>
          <w:lang w:val="en-US" w:eastAsia="ko-KR"/>
        </w:rPr>
        <w:t xml:space="preserve">, especially in the downlink, can cause jitter in the delivery of video packets. Therefore, it is recommended that </w:t>
      </w:r>
      <w:smartTag w:uri="urn:schemas-microsoft-com:office:smarttags" w:element="PersonName">
        <w:r w:rsidRPr="0077665D">
          <w:t>RT</w:t>
        </w:r>
      </w:smartTag>
      <w:r w:rsidRPr="0077665D">
        <w:t>P_GAP</w:t>
      </w:r>
      <w:r w:rsidRPr="0077665D">
        <w:rPr>
          <w:rFonts w:cs="Arial"/>
          <w:lang w:val="en-US"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7C4C7D1B" w14:textId="77777777" w:rsidR="00936AD7" w:rsidRDefault="00936AD7" w:rsidP="00936AD7">
      <w:pPr>
        <w:rPr>
          <w:lang w:val="en-US" w:eastAsia="zh-CN"/>
        </w:rPr>
      </w:pPr>
      <w:r>
        <w:rPr>
          <w:bCs/>
        </w:rPr>
        <w:t xml:space="preserve">Leaf nodes for </w:t>
      </w:r>
      <w:r w:rsidRPr="00602ECC">
        <w:rPr>
          <w:lang w:val="en-US" w:eastAsia="ko-KR"/>
        </w:rPr>
        <w:t>luminance quantization parameter</w:t>
      </w:r>
      <w:r>
        <w:rPr>
          <w:lang w:val="en-US" w:eastAsia="ko-KR"/>
        </w:rPr>
        <w:t xml:space="preserve">, </w:t>
      </w:r>
      <w:r>
        <w:rPr>
          <w:bCs/>
        </w:rPr>
        <w:t xml:space="preserve">H263, MPEG4, and H264, </w:t>
      </w:r>
      <w:r w:rsidRPr="0077665D">
        <w:rPr>
          <w:bCs/>
        </w:rPr>
        <w:t xml:space="preserve">can be used to set a </w:t>
      </w:r>
      <w:r>
        <w:rPr>
          <w:bCs/>
        </w:rPr>
        <w:t>lower threshold</w:t>
      </w:r>
      <w:r w:rsidRPr="0077665D">
        <w:rPr>
          <w:bCs/>
        </w:rPr>
        <w:t xml:space="preserve"> for the image clarity to be maintained. Target range of </w:t>
      </w:r>
      <w:r>
        <w:rPr>
          <w:bCs/>
        </w:rPr>
        <w:t>the quantization parameters</w:t>
      </w:r>
      <w:r w:rsidRPr="0077665D">
        <w:rPr>
          <w:bCs/>
        </w:rPr>
        <w:t xml:space="preserve"> depends on the video codec negotiated</w:t>
      </w:r>
      <w:r w:rsidRPr="0077665D">
        <w:rPr>
          <w:lang w:val="en-US" w:eastAsia="zh-CN"/>
        </w:rPr>
        <w:t>.</w:t>
      </w:r>
    </w:p>
    <w:p w14:paraId="1D687ED4" w14:textId="77777777" w:rsidR="00936AD7" w:rsidRPr="0077665D" w:rsidRDefault="00936AD7" w:rsidP="00936AD7">
      <w:pPr>
        <w:rPr>
          <w:noProof/>
          <w:lang w:eastAsia="ko-KR"/>
        </w:rPr>
      </w:pPr>
      <w:r w:rsidRPr="0077665D">
        <w:t xml:space="preserve">If </w:t>
      </w:r>
      <w:r>
        <w:t xml:space="preserve">the </w:t>
      </w:r>
      <w:r w:rsidRPr="0077665D">
        <w:t>MTSI client in terminal cann</w:t>
      </w:r>
      <w:r>
        <w:t xml:space="preserve">ot maintain the bit rate or the </w:t>
      </w:r>
      <w:r w:rsidRPr="0077665D">
        <w:t xml:space="preserve">frame rate higher than the lower </w:t>
      </w:r>
      <w:r>
        <w:t>thresholds</w:t>
      </w:r>
      <w:r w:rsidRPr="0077665D">
        <w:t xml:space="preserve">, or cannot maintain the quantization parameter lower than the higher </w:t>
      </w:r>
      <w:r>
        <w:t>threshold</w:t>
      </w:r>
      <w:r w:rsidRPr="0077665D">
        <w:t xml:space="preserve">, the video stream might be put on hold, dropped, or the session might be ended, depending on the </w:t>
      </w:r>
      <w:r w:rsidRPr="0077665D">
        <w:rPr>
          <w:rFonts w:hint="eastAsia"/>
          <w:noProof/>
          <w:lang w:eastAsia="ko-KR"/>
        </w:rPr>
        <w:t xml:space="preserve">criteria for service quality </w:t>
      </w:r>
      <w:r w:rsidRPr="0077665D">
        <w:rPr>
          <w:noProof/>
          <w:lang w:eastAsia="ko-KR"/>
        </w:rPr>
        <w:t>or</w:t>
      </w:r>
      <w:r w:rsidRPr="0077665D">
        <w:rPr>
          <w:rFonts w:hint="eastAsia"/>
          <w:noProof/>
          <w:lang w:eastAsia="ko-KR"/>
        </w:rPr>
        <w:t xml:space="preserve"> policy </w:t>
      </w:r>
      <w:r w:rsidRPr="0077665D">
        <w:rPr>
          <w:noProof/>
          <w:lang w:eastAsia="ko-KR"/>
        </w:rPr>
        <w:t xml:space="preserve">for </w:t>
      </w:r>
      <w:r w:rsidRPr="0077665D">
        <w:rPr>
          <w:rFonts w:hint="eastAsia"/>
          <w:noProof/>
          <w:lang w:eastAsia="ko-KR"/>
        </w:rPr>
        <w:t>network management</w:t>
      </w:r>
      <w:r w:rsidRPr="0077665D">
        <w:rPr>
          <w:noProof/>
          <w:lang w:eastAsia="ko-KR"/>
        </w:rPr>
        <w:t>, with</w:t>
      </w:r>
      <w:r w:rsidRPr="0077665D">
        <w:rPr>
          <w:rFonts w:hint="eastAsia"/>
          <w:noProof/>
          <w:lang w:eastAsia="ko-KR"/>
        </w:rPr>
        <w:t xml:space="preserve"> HOLD_DROP_END.</w:t>
      </w:r>
    </w:p>
    <w:p w14:paraId="4CD654F8" w14:textId="77777777" w:rsidR="00936AD7" w:rsidRPr="0077665D" w:rsidRDefault="00936AD7" w:rsidP="00936AD7">
      <w:pPr>
        <w:rPr>
          <w:rFonts w:cs="Arial"/>
          <w:lang w:val="en-US" w:eastAsia="ko-KR"/>
        </w:rPr>
      </w:pPr>
      <w:r w:rsidRPr="0077665D">
        <w:rPr>
          <w:rFonts w:cs="Arial"/>
          <w:lang w:val="en-US" w:eastAsia="ko-KR"/>
        </w:rPr>
        <w:t xml:space="preserve">RAMP_UP_RATE and RAMP_DOWN_RATE can be used to control how fast the sender changes its target bit rate from its current target value to the value indicated in the most recently received TMMBR </w:t>
      </w:r>
      <w:r w:rsidRPr="00F37445">
        <w:rPr>
          <w:noProof/>
          <w:color w:val="000000"/>
          <w:lang w:eastAsia="ko-KR"/>
        </w:rPr>
        <w:t>message</w:t>
      </w:r>
      <w:r w:rsidRPr="00F37445">
        <w:rPr>
          <w:rFonts w:cs="Arial"/>
          <w:color w:val="000000"/>
          <w:lang w:val="en-US" w:eastAsia="ko-KR"/>
        </w:rPr>
        <w:t>,</w:t>
      </w:r>
      <w:r w:rsidRPr="0077665D">
        <w:rPr>
          <w:rFonts w:cs="Arial"/>
          <w:lang w:val="en-US" w:eastAsia="ko-KR"/>
        </w:rPr>
        <w:t xml:space="preserve"> when the bit rate is </w:t>
      </w:r>
      <w:r>
        <w:rPr>
          <w:rFonts w:cs="Arial"/>
          <w:lang w:val="en-US" w:eastAsia="ko-KR"/>
        </w:rPr>
        <w:t xml:space="preserve">being </w:t>
      </w:r>
      <w:r w:rsidRPr="0077665D">
        <w:rPr>
          <w:rFonts w:cs="Arial"/>
          <w:lang w:val="en-US" w:eastAsia="ko-KR"/>
        </w:rPr>
        <w:t xml:space="preserve">increased and decreased respectively. As with </w:t>
      </w:r>
      <w:r w:rsidRPr="0077665D">
        <w:rPr>
          <w:noProof/>
          <w:lang w:val="en-US" w:eastAsia="ko-KR"/>
        </w:rPr>
        <w:t xml:space="preserve">INC_FBACK_MIN_INTERVAL and DEC_FBACK_MIN_INTERVAL, </w:t>
      </w:r>
      <w:r w:rsidRPr="0077665D">
        <w:rPr>
          <w:rFonts w:cs="Arial"/>
          <w:lang w:val="en-US" w:eastAsia="ko-KR"/>
        </w:rPr>
        <w:t>rates for ramping up and down need to be different, as rapid ramping down is usually necessary whereas rapid ramping up is undesirable as it can cause sudden congestion in the transmission path.</w:t>
      </w:r>
    </w:p>
    <w:p w14:paraId="558692A6" w14:textId="77777777" w:rsidR="00936AD7" w:rsidRPr="0077665D" w:rsidRDefault="00936AD7" w:rsidP="00936AD7">
      <w:pPr>
        <w:rPr>
          <w:lang w:val="en-US" w:eastAsia="ko-KR"/>
        </w:rPr>
      </w:pPr>
      <w:r w:rsidRPr="0077665D">
        <w:rPr>
          <w:rFonts w:cs="Arial"/>
          <w:lang w:val="en-US" w:eastAsia="ko-KR"/>
        </w:rPr>
        <w:t>DECONGEST_TIME can be used to control the time spent in resolving the congestion of transmission path</w:t>
      </w:r>
      <w:r w:rsidRPr="0077665D">
        <w:rPr>
          <w:rFonts w:cs="Arial" w:hint="eastAsia"/>
          <w:lang w:val="en-US" w:eastAsia="ko-KR"/>
        </w:rPr>
        <w:t>.</w:t>
      </w:r>
      <w:r w:rsidRPr="0077665D">
        <w:rPr>
          <w:lang w:val="en-US" w:eastAsia="ko-KR"/>
        </w:rPr>
        <w:t xml:space="preserve"> </w:t>
      </w:r>
      <w:r w:rsidRPr="0077665D">
        <w:rPr>
          <w:rFonts w:hint="eastAsia"/>
          <w:lang w:val="en-US" w:eastAsia="ko-KR"/>
        </w:rPr>
        <w:t xml:space="preserve">Smaller values of this parameter can result in faster reduction of the bit rate while larger values can be used for slower decongestion. If the situation at the </w:t>
      </w:r>
      <w:r w:rsidRPr="0077665D">
        <w:rPr>
          <w:lang w:val="en-US" w:eastAsia="ko-KR"/>
        </w:rPr>
        <w:t>receiver</w:t>
      </w:r>
      <w:r w:rsidRPr="0077665D">
        <w:rPr>
          <w:rFonts w:hint="eastAsia"/>
          <w:lang w:val="en-US" w:eastAsia="ko-KR"/>
        </w:rPr>
        <w:t xml:space="preserve"> do</w:t>
      </w:r>
      <w:r>
        <w:rPr>
          <w:lang w:val="en-US" w:eastAsia="ko-KR"/>
        </w:rPr>
        <w:t>es</w:t>
      </w:r>
      <w:r w:rsidRPr="0077665D">
        <w:rPr>
          <w:rFonts w:hint="eastAsia"/>
          <w:lang w:val="en-US" w:eastAsia="ko-KR"/>
        </w:rPr>
        <w:t xml:space="preserve"> not improve at the end of</w:t>
      </w:r>
      <w:r>
        <w:rPr>
          <w:lang w:val="en-US" w:eastAsia="ko-KR"/>
        </w:rPr>
        <w:t xml:space="preserve"> initial</w:t>
      </w:r>
      <w:r w:rsidRPr="0077665D">
        <w:rPr>
          <w:rFonts w:hint="eastAsia"/>
          <w:lang w:val="en-US" w:eastAsia="ko-KR"/>
        </w:rPr>
        <w:t xml:space="preserve"> decongesting, another round of decongestion can be attempted</w:t>
      </w:r>
      <w:r>
        <w:rPr>
          <w:lang w:val="en-US" w:eastAsia="ko-KR"/>
        </w:rPr>
        <w:t>,</w:t>
      </w:r>
      <w:r w:rsidRPr="0077665D">
        <w:rPr>
          <w:rFonts w:hint="eastAsia"/>
          <w:lang w:val="en-US" w:eastAsia="ko-KR"/>
        </w:rPr>
        <w:t xml:space="preserve"> or the video stream can be dropped or put on hold.</w:t>
      </w:r>
    </w:p>
    <w:p w14:paraId="26B4BB01" w14:textId="77777777" w:rsidR="00936AD7" w:rsidRPr="0077665D" w:rsidRDefault="00936AD7" w:rsidP="00936AD7">
      <w:pPr>
        <w:rPr>
          <w:lang w:val="en-US" w:eastAsia="ko-KR"/>
        </w:rPr>
      </w:pPr>
      <w:r w:rsidRPr="0077665D">
        <w:rPr>
          <w:rFonts w:hint="eastAsia"/>
          <w:lang w:val="en-US" w:eastAsia="ko-KR"/>
        </w:rPr>
        <w:t xml:space="preserve">From received packets, video frames are </w:t>
      </w:r>
      <w:r>
        <w:rPr>
          <w:lang w:val="en-US" w:eastAsia="ko-KR"/>
        </w:rPr>
        <w:t>typically re</w:t>
      </w:r>
      <w:r w:rsidRPr="0077665D">
        <w:rPr>
          <w:rFonts w:hint="eastAsia"/>
          <w:lang w:val="en-US" w:eastAsia="ko-KR"/>
        </w:rPr>
        <w:t>constructed</w:t>
      </w:r>
      <w:r>
        <w:rPr>
          <w:lang w:val="en-US" w:eastAsia="ko-KR"/>
        </w:rPr>
        <w:t xml:space="preserve"> to YUV format</w:t>
      </w:r>
      <w:r w:rsidRPr="0077665D">
        <w:rPr>
          <w:rFonts w:hint="eastAsia"/>
          <w:lang w:val="en-US" w:eastAsia="ko-KR"/>
        </w:rPr>
        <w:t xml:space="preserve">, </w:t>
      </w:r>
      <w:r>
        <w:rPr>
          <w:lang w:val="en-US" w:eastAsia="ko-KR"/>
        </w:rPr>
        <w:t xml:space="preserve">converted </w:t>
      </w:r>
      <w:r w:rsidRPr="0077665D">
        <w:rPr>
          <w:rFonts w:hint="eastAsia"/>
          <w:lang w:val="en-US" w:eastAsia="ko-KR"/>
        </w:rPr>
        <w:t>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w:t>
      </w:r>
      <w:r w:rsidR="006568A7">
        <w:rPr>
          <w:rFonts w:hint="eastAsia"/>
          <w:lang w:val="en-US" w:eastAsia="ko-KR"/>
        </w:rPr>
        <w:t xml:space="preserve"> </w:t>
      </w:r>
      <w:r w:rsidR="006568A7" w:rsidRPr="003B22EA">
        <w:t>Duration of sliding window over which the interval is observed and computed can be controlled with TP_DURATION_HI and TP_DURATION_MIN.</w:t>
      </w:r>
    </w:p>
    <w:p w14:paraId="7E76E0E3" w14:textId="77777777" w:rsidR="00936AD7" w:rsidRPr="0077665D" w:rsidRDefault="00936AD7" w:rsidP="00936AD7">
      <w:pPr>
        <w:rPr>
          <w:lang w:val="en-US" w:eastAsia="ko-KR"/>
        </w:rPr>
      </w:pPr>
      <w:r w:rsidRPr="0077665D">
        <w:rPr>
          <w:lang w:val="en-US" w:eastAsia="ko-KR"/>
        </w:rPr>
        <w:t>In general, video should be encoded, packetized, transmitted, de-packetized, decoded, and, played out within a total delay target. In addition, processing of video should be appropriately synchronized to that of speech. I</w:t>
      </w:r>
      <w:r w:rsidRPr="0077665D">
        <w:rPr>
          <w:rFonts w:hint="eastAsia"/>
          <w:lang w:val="en-US" w:eastAsia="ko-KR"/>
        </w:rPr>
        <w:t>f the estimated playout margin</w:t>
      </w:r>
      <w:r w:rsidRPr="0077665D">
        <w:rPr>
          <w:lang w:val="en-US" w:eastAsia="ko-KR"/>
        </w:rPr>
        <w:t xml:space="preserve"> </w:t>
      </w:r>
      <w:r w:rsidRPr="0077665D">
        <w:rPr>
          <w:rFonts w:hint="eastAsia"/>
          <w:lang w:val="en-US" w:eastAsia="ko-KR"/>
        </w:rPr>
        <w:t>exceeds TARGET_PLAYOUT_MARGIN_HI</w:t>
      </w:r>
      <w:r w:rsidRPr="0077665D">
        <w:rPr>
          <w:lang w:val="en-US" w:eastAsia="ko-KR"/>
        </w:rPr>
        <w:t xml:space="preserve">, it is considered that video packets are arriving too early and there </w:t>
      </w:r>
      <w:r>
        <w:rPr>
          <w:lang w:val="en-US" w:eastAsia="ko-KR"/>
        </w:rPr>
        <w:t>remain</w:t>
      </w:r>
      <w:r w:rsidRPr="0077665D">
        <w:rPr>
          <w:lang w:val="en-US" w:eastAsia="ko-KR"/>
        </w:rPr>
        <w:t>s room for higher bit</w:t>
      </w:r>
      <w:r>
        <w:rPr>
          <w:lang w:val="en-US" w:eastAsia="ko-KR"/>
        </w:rPr>
        <w:t xml:space="preserve"> </w:t>
      </w:r>
      <w:r w:rsidRPr="0077665D">
        <w:rPr>
          <w:lang w:val="en-US" w:eastAsia="ko-KR"/>
        </w:rPr>
        <w:t xml:space="preserve">rate in the transmission path. Therefore </w:t>
      </w:r>
      <w:r>
        <w:rPr>
          <w:rFonts w:cs="Arial"/>
          <w:lang w:val="en-US" w:eastAsia="ko-KR"/>
        </w:rPr>
        <w:t>the r</w:t>
      </w:r>
      <w:r w:rsidRPr="0077665D">
        <w:rPr>
          <w:rFonts w:cs="Arial"/>
          <w:lang w:val="en-US" w:eastAsia="ko-KR"/>
        </w:rPr>
        <w:t xml:space="preserve">eceiver may signal the sender to increase the bit rate with TMMBR </w:t>
      </w:r>
      <w:r w:rsidRPr="00F37445">
        <w:rPr>
          <w:noProof/>
          <w:color w:val="000000"/>
          <w:lang w:eastAsia="ko-KR"/>
        </w:rPr>
        <w:t>messages</w:t>
      </w:r>
      <w:r w:rsidRPr="00F37445">
        <w:rPr>
          <w:rFonts w:cs="Arial"/>
          <w:color w:val="000000"/>
          <w:lang w:val="en-US" w:eastAsia="ko-KR"/>
        </w:rPr>
        <w:t xml:space="preserve">. </w:t>
      </w:r>
      <w:r w:rsidRPr="0077665D">
        <w:rPr>
          <w:rFonts w:hint="eastAsia"/>
          <w:lang w:val="en-US" w:eastAsia="ko-KR"/>
        </w:rPr>
        <w:t>If the estimated playout margin falls below TARGET_PLAYOUT_MARGIN_MIN</w:t>
      </w:r>
      <w:r w:rsidRPr="0077665D">
        <w:rPr>
          <w:lang w:val="en-US" w:eastAsia="ko-KR"/>
        </w:rPr>
        <w:t>, it is considered that video packets are arriving too late and current transmission path cannot sustain the bit rate</w:t>
      </w:r>
      <w:r>
        <w:rPr>
          <w:lang w:val="en-US" w:eastAsia="ko-KR"/>
        </w:rPr>
        <w:t>. T</w:t>
      </w:r>
      <w:r w:rsidRPr="0077665D">
        <w:rPr>
          <w:lang w:val="en-US" w:eastAsia="ko-KR"/>
        </w:rPr>
        <w:t xml:space="preserve">herefore </w:t>
      </w:r>
      <w:r w:rsidRPr="0077665D">
        <w:rPr>
          <w:rFonts w:cs="Arial"/>
          <w:lang w:val="en-US" w:eastAsia="ko-KR"/>
        </w:rPr>
        <w:t>the receiver should signal the sender to reduce the bit rate to enable earlier arrival of video packets.</w:t>
      </w:r>
    </w:p>
    <w:p w14:paraId="319E6844" w14:textId="77777777" w:rsidR="00F25C2F" w:rsidRDefault="00936AD7" w:rsidP="00F25C2F">
      <w:pPr>
        <w:rPr>
          <w:lang w:eastAsia="ko-KR"/>
        </w:rPr>
      </w:pPr>
      <w:r w:rsidRPr="0077665D">
        <w:rPr>
          <w:rFonts w:hint="eastAsia"/>
          <w:noProof/>
          <w:lang w:eastAsia="ko-KR"/>
        </w:rPr>
        <w:t xml:space="preserve">X_PERCENTILE </w:t>
      </w:r>
      <w:r w:rsidRPr="0077665D">
        <w:rPr>
          <w:rFonts w:cs="Arial"/>
          <w:lang w:val="en-US" w:eastAsia="ko-KR"/>
        </w:rPr>
        <w:t>can be used to</w:t>
      </w:r>
      <w:r w:rsidRPr="0077665D">
        <w:rPr>
          <w:rFonts w:cs="Arial" w:hint="eastAsia"/>
          <w:lang w:val="en-US" w:eastAsia="ko-KR"/>
        </w:rPr>
        <w:t xml:space="preserve"> control the target playout margin but the </w:t>
      </w:r>
      <w:r w:rsidRPr="0077665D">
        <w:t>packet arrival distribution</w:t>
      </w:r>
      <w:r w:rsidRPr="0077665D">
        <w:rPr>
          <w:rFonts w:hint="eastAsia"/>
          <w:lang w:eastAsia="ko-KR"/>
        </w:rPr>
        <w:t xml:space="preserve"> is left to the discretion of the </w:t>
      </w:r>
      <w:r w:rsidRPr="0077665D">
        <w:rPr>
          <w:lang w:eastAsia="ko-KR"/>
        </w:rPr>
        <w:t>implementation</w:t>
      </w:r>
      <w:r>
        <w:rPr>
          <w:lang w:eastAsia="ko-KR"/>
        </w:rPr>
        <w:t>, which might be implemented as statistical models or empirical data.</w:t>
      </w:r>
    </w:p>
    <w:p w14:paraId="2512BFAA" w14:textId="77777777" w:rsidR="00DF294F" w:rsidRPr="0077665D" w:rsidRDefault="00DF294F" w:rsidP="00DF294F">
      <w:pPr>
        <w:pStyle w:val="Heading2"/>
        <w:rPr>
          <w:lang w:eastAsia="ko-KR"/>
        </w:rPr>
      </w:pPr>
      <w:bookmarkStart w:id="2598" w:name="_Toc26369469"/>
      <w:bookmarkStart w:id="2599" w:name="_Toc36227351"/>
      <w:bookmarkStart w:id="2600" w:name="_Toc36228366"/>
      <w:bookmarkStart w:id="2601" w:name="_Toc36228993"/>
      <w:bookmarkStart w:id="2602" w:name="_Toc68847312"/>
      <w:bookmarkStart w:id="2603" w:name="_Toc74611247"/>
      <w:bookmarkStart w:id="2604" w:name="_Toc75566526"/>
      <w:bookmarkStart w:id="2605" w:name="_Toc89790078"/>
      <w:bookmarkStart w:id="2606" w:name="_Toc89963222"/>
      <w:r w:rsidRPr="0077665D">
        <w:t>1</w:t>
      </w:r>
      <w:r w:rsidRPr="0077665D">
        <w:rPr>
          <w:rFonts w:hint="eastAsia"/>
          <w:lang w:eastAsia="ko-KR"/>
        </w:rPr>
        <w:t>7</w:t>
      </w:r>
      <w:r w:rsidRPr="0077665D">
        <w:t>.</w:t>
      </w:r>
      <w:r>
        <w:rPr>
          <w:lang w:eastAsia="ko-KR"/>
        </w:rPr>
        <w:t>4</w:t>
      </w:r>
      <w:r w:rsidRPr="0077665D">
        <w:rPr>
          <w:lang w:eastAsia="ko-KR"/>
        </w:rPr>
        <w:tab/>
      </w:r>
      <w:r w:rsidRPr="0077665D">
        <w:rPr>
          <w:rFonts w:hint="eastAsia"/>
          <w:lang w:eastAsia="ko-KR"/>
        </w:rPr>
        <w:t xml:space="preserve">Management </w:t>
      </w:r>
      <w:r>
        <w:rPr>
          <w:lang w:eastAsia="ko-KR"/>
        </w:rPr>
        <w:t>of media robustness adaptation</w:t>
      </w:r>
      <w:bookmarkEnd w:id="2598"/>
      <w:bookmarkEnd w:id="2599"/>
      <w:bookmarkEnd w:id="2600"/>
      <w:bookmarkEnd w:id="2601"/>
      <w:bookmarkEnd w:id="2602"/>
      <w:bookmarkEnd w:id="2603"/>
      <w:bookmarkEnd w:id="2604"/>
      <w:bookmarkEnd w:id="2605"/>
      <w:bookmarkEnd w:id="2606"/>
    </w:p>
    <w:p w14:paraId="5B4F90C2" w14:textId="77777777" w:rsidR="00DF294F" w:rsidRPr="00370A5E" w:rsidRDefault="00DF294F" w:rsidP="00DF294F">
      <w:pPr>
        <w:pStyle w:val="Heading3"/>
        <w:rPr>
          <w:lang w:eastAsia="ko-KR"/>
        </w:rPr>
      </w:pPr>
      <w:bookmarkStart w:id="2607" w:name="_Toc26369470"/>
      <w:bookmarkStart w:id="2608" w:name="_Toc36227352"/>
      <w:bookmarkStart w:id="2609" w:name="_Toc36228367"/>
      <w:bookmarkStart w:id="2610" w:name="_Toc36228994"/>
      <w:bookmarkStart w:id="2611" w:name="_Toc68847313"/>
      <w:bookmarkStart w:id="2612" w:name="_Toc74611248"/>
      <w:bookmarkStart w:id="2613" w:name="_Toc75566527"/>
      <w:bookmarkStart w:id="2614" w:name="_Toc89790079"/>
      <w:bookmarkStart w:id="2615" w:name="_Toc89963223"/>
      <w:r>
        <w:rPr>
          <w:lang w:eastAsia="ko-KR"/>
        </w:rPr>
        <w:t>17.4.1 General</w:t>
      </w:r>
      <w:bookmarkEnd w:id="2607"/>
      <w:bookmarkEnd w:id="2608"/>
      <w:bookmarkEnd w:id="2609"/>
      <w:bookmarkEnd w:id="2610"/>
      <w:bookmarkEnd w:id="2611"/>
      <w:bookmarkEnd w:id="2612"/>
      <w:bookmarkEnd w:id="2613"/>
      <w:bookmarkEnd w:id="2614"/>
      <w:bookmarkEnd w:id="2615"/>
    </w:p>
    <w:p w14:paraId="16713E91" w14:textId="77777777" w:rsidR="00DF294F" w:rsidRDefault="00DF294F" w:rsidP="00DF294F">
      <w:pPr>
        <w:rPr>
          <w:lang w:val="en-US" w:eastAsia="zh-CN"/>
        </w:rPr>
      </w:pPr>
      <w:r>
        <w:rPr>
          <w:lang w:val="en-US" w:eastAsia="zh-CN"/>
        </w:rPr>
        <w:t xml:space="preserve">The MEDIA_ROBUSTNESS node defined under the </w:t>
      </w:r>
      <w:r w:rsidRPr="0077665D">
        <w:rPr>
          <w:lang w:val="en-US" w:eastAsia="zh-CN"/>
        </w:rPr>
        <w:t>3GPP MTSIM</w:t>
      </w:r>
      <w:r>
        <w:rPr>
          <w:lang w:val="en-US" w:eastAsia="zh-CN"/>
        </w:rPr>
        <w:t xml:space="preserve">A MO </w:t>
      </w:r>
      <w:r w:rsidRPr="0077665D">
        <w:rPr>
          <w:lang w:val="en-US" w:eastAsia="zh-CN"/>
        </w:rPr>
        <w:t>may be used</w:t>
      </w:r>
      <w:r w:rsidRPr="0077665D">
        <w:t xml:space="preserve"> </w:t>
      </w:r>
      <w:r>
        <w:t>to</w:t>
      </w:r>
      <w:r w:rsidRPr="0077665D">
        <w:t xml:space="preserve"> manage medi</w:t>
      </w:r>
      <w:r>
        <w:t xml:space="preserve">a robustness </w:t>
      </w:r>
      <w:r w:rsidRPr="0077665D">
        <w:t xml:space="preserve">adaptation </w:t>
      </w:r>
      <w:r>
        <w:t>across different vendor terminals in a network</w:t>
      </w:r>
      <w:r w:rsidRPr="0077665D">
        <w:rPr>
          <w:lang w:val="en-US" w:eastAsia="zh-CN"/>
        </w:rPr>
        <w:t>.</w:t>
      </w:r>
      <w:r>
        <w:rPr>
          <w:lang w:val="en-US" w:eastAsia="zh-CN"/>
        </w:rPr>
        <w:t xml:space="preserve">  For each codec type,</w:t>
      </w:r>
      <w:r w:rsidRPr="0077665D">
        <w:rPr>
          <w:lang w:val="en-US" w:eastAsia="zh-CN"/>
        </w:rPr>
        <w:t xml:space="preserve"> </w:t>
      </w:r>
      <w:r>
        <w:rPr>
          <w:lang w:val="en-US" w:eastAsia="zh-CN"/>
        </w:rPr>
        <w:t xml:space="preserve">the </w:t>
      </w:r>
      <w:r w:rsidRPr="0077665D">
        <w:rPr>
          <w:lang w:val="en-US" w:eastAsia="zh-CN"/>
        </w:rPr>
        <w:t>MO</w:t>
      </w:r>
      <w:r>
        <w:rPr>
          <w:lang w:val="en-US" w:eastAsia="zh-CN"/>
        </w:rPr>
        <w:t xml:space="preserve"> node provides a list of codec configurations arranged from least robust to most robust.  For each of these configurations, with the exception the first and last, the MO node also provides two sets of PLR threshold levels (see Figure 17.2):</w:t>
      </w:r>
    </w:p>
    <w:p w14:paraId="1179FD39" w14:textId="77777777" w:rsidR="00DF294F" w:rsidRPr="005F0E2E" w:rsidRDefault="00DF294F" w:rsidP="00DF294F">
      <w:pPr>
        <w:pStyle w:val="B1"/>
      </w:pPr>
      <w:r>
        <w:lastRenderedPageBreak/>
        <w:t>-</w:t>
      </w:r>
      <w:r>
        <w:tab/>
      </w:r>
      <w:r w:rsidRPr="005F0E2E">
        <w:t>A set of high PLR thresholds that trigger the media receiver to request a more robust configuration from the media sender when the PLR is increasing in order to reduce the effects of the higher PLR on QoE, and</w:t>
      </w:r>
    </w:p>
    <w:p w14:paraId="0FF41E32" w14:textId="77777777" w:rsidR="00DF294F" w:rsidRPr="005F0E2E" w:rsidRDefault="00DF294F" w:rsidP="00DF294F">
      <w:pPr>
        <w:pStyle w:val="B1"/>
      </w:pPr>
      <w:r>
        <w:t>-</w:t>
      </w:r>
      <w:r>
        <w:tab/>
      </w:r>
      <w:r w:rsidRPr="005F0E2E">
        <w:t>A set of low PLR thresholds that trigger the media receiver to request a less robust configuration from the media sender when the PLR is decreasing in order to take advantage of the improved media quality supported at the lower PLR.</w:t>
      </w:r>
    </w:p>
    <w:p w14:paraId="23371744" w14:textId="77777777" w:rsidR="00DF294F" w:rsidRDefault="00DF294F" w:rsidP="00DF294F">
      <w:pPr>
        <w:rPr>
          <w:lang w:eastAsia="zh-CN"/>
        </w:rPr>
      </w:pPr>
      <w:r w:rsidRPr="00821276">
        <w:rPr>
          <w:lang w:eastAsia="zh-CN"/>
        </w:rPr>
        <w:t>The high PLR and low PLR thresholds between two codec configurations can be set independently to avoid ping-pong switching</w:t>
      </w:r>
      <w:r>
        <w:rPr>
          <w:lang w:eastAsia="zh-CN"/>
        </w:rPr>
        <w:t xml:space="preserve"> by introducing hysterises</w:t>
      </w:r>
      <w:r w:rsidRPr="00821276">
        <w:rPr>
          <w:lang w:eastAsia="zh-CN"/>
        </w:rPr>
        <w:t xml:space="preserve">.  The least robust configuration does not have a </w:t>
      </w:r>
      <w:r>
        <w:rPr>
          <w:lang w:eastAsia="zh-CN"/>
        </w:rPr>
        <w:t>low</w:t>
      </w:r>
      <w:r w:rsidRPr="00821276">
        <w:rPr>
          <w:lang w:eastAsia="zh-CN"/>
        </w:rPr>
        <w:t xml:space="preserve"> PLR threshold and the most robust configuration does not have a </w:t>
      </w:r>
      <w:r>
        <w:rPr>
          <w:lang w:eastAsia="zh-CN"/>
        </w:rPr>
        <w:t>high</w:t>
      </w:r>
      <w:r w:rsidRPr="00821276">
        <w:rPr>
          <w:lang w:eastAsia="zh-CN"/>
        </w:rPr>
        <w:t xml:space="preserve"> PLR threshold.  </w:t>
      </w:r>
      <w:r>
        <w:rPr>
          <w:lang w:eastAsia="zh-CN"/>
        </w:rPr>
        <w:t>The MO</w:t>
      </w:r>
      <w:r w:rsidRPr="00821276">
        <w:rPr>
          <w:lang w:eastAsia="zh-CN"/>
        </w:rPr>
        <w:t xml:space="preserve"> </w:t>
      </w:r>
      <w:r>
        <w:rPr>
          <w:lang w:eastAsia="zh-CN"/>
        </w:rPr>
        <w:t xml:space="preserve">node </w:t>
      </w:r>
      <w:r w:rsidRPr="00821276">
        <w:rPr>
          <w:lang w:eastAsia="zh-CN"/>
        </w:rPr>
        <w:t>does not describe the type of request message that shall be used for adapting the codec configuration</w:t>
      </w:r>
      <w:r>
        <w:rPr>
          <w:lang w:eastAsia="zh-CN"/>
        </w:rPr>
        <w:t xml:space="preserve"> as this</w:t>
      </w:r>
      <w:r w:rsidRPr="00821276">
        <w:rPr>
          <w:lang w:eastAsia="zh-CN"/>
        </w:rPr>
        <w:t xml:space="preserve"> </w:t>
      </w:r>
      <w:r>
        <w:rPr>
          <w:lang w:eastAsia="zh-CN"/>
        </w:rPr>
        <w:t>is</w:t>
      </w:r>
      <w:r w:rsidRPr="00821276">
        <w:rPr>
          <w:lang w:eastAsia="zh-CN"/>
        </w:rPr>
        <w:t xml:space="preserve"> determined by the codec configuration being requested, i.e., </w:t>
      </w:r>
      <w:r>
        <w:rPr>
          <w:lang w:eastAsia="zh-CN"/>
        </w:rPr>
        <w:t xml:space="preserve">in-band RTP </w:t>
      </w:r>
      <w:r w:rsidRPr="00821276">
        <w:rPr>
          <w:lang w:eastAsia="zh-CN"/>
        </w:rPr>
        <w:t>CMR if</w:t>
      </w:r>
      <w:r>
        <w:rPr>
          <w:lang w:eastAsia="zh-CN"/>
        </w:rPr>
        <w:t xml:space="preserve"> requesting</w:t>
      </w:r>
      <w:r w:rsidRPr="00821276">
        <w:rPr>
          <w:lang w:eastAsia="zh-CN"/>
        </w:rPr>
        <w:t xml:space="preserve"> a </w:t>
      </w:r>
      <w:r>
        <w:rPr>
          <w:lang w:eastAsia="zh-CN"/>
        </w:rPr>
        <w:t xml:space="preserve">speech </w:t>
      </w:r>
      <w:r w:rsidRPr="00821276">
        <w:rPr>
          <w:lang w:eastAsia="zh-CN"/>
        </w:rPr>
        <w:t>codec mode change</w:t>
      </w:r>
      <w:r>
        <w:rPr>
          <w:lang w:eastAsia="zh-CN"/>
        </w:rPr>
        <w:t xml:space="preserve">, </w:t>
      </w:r>
      <w:r w:rsidRPr="00821276">
        <w:rPr>
          <w:lang w:eastAsia="zh-CN"/>
        </w:rPr>
        <w:t xml:space="preserve">RTCP-APP </w:t>
      </w:r>
      <w:r>
        <w:rPr>
          <w:lang w:eastAsia="zh-CN"/>
        </w:rPr>
        <w:t xml:space="preserve">if it </w:t>
      </w:r>
      <w:r w:rsidRPr="00821276">
        <w:rPr>
          <w:lang w:eastAsia="zh-CN"/>
        </w:rPr>
        <w:t>requ</w:t>
      </w:r>
      <w:r>
        <w:rPr>
          <w:lang w:eastAsia="zh-CN"/>
        </w:rPr>
        <w:t xml:space="preserve">esting speech </w:t>
      </w:r>
      <w:r w:rsidRPr="00821276">
        <w:rPr>
          <w:lang w:eastAsia="zh-CN"/>
        </w:rPr>
        <w:t>application layer redundancy</w:t>
      </w:r>
      <w:r>
        <w:rPr>
          <w:lang w:eastAsia="zh-CN"/>
        </w:rPr>
        <w:t xml:space="preserve"> change, TMMBR for video.</w:t>
      </w:r>
    </w:p>
    <w:p w14:paraId="138460E6" w14:textId="655AFC4A" w:rsidR="00DF294F" w:rsidRDefault="00130875" w:rsidP="00DF294F">
      <w:pPr>
        <w:pStyle w:val="TH"/>
        <w:rPr>
          <w:lang w:eastAsia="zh-CN"/>
        </w:rPr>
      </w:pPr>
      <w:r w:rsidRPr="00943255">
        <w:rPr>
          <w:noProof/>
        </w:rPr>
        <w:drawing>
          <wp:inline distT="0" distB="0" distL="0" distR="0" wp14:anchorId="74E25207" wp14:editId="4619C302">
            <wp:extent cx="6584950" cy="2717800"/>
            <wp:effectExtent l="0" t="0" r="0" b="0"/>
            <wp:docPr id="68" name="Picture 1" descr="Config 6 Most Robust &#10;Config 5 &#10;Config 4 &#10;Config 3 &#10;Config 2 &#10;Config 1 Least Robust &#10;Increasing Packet Loss Rate (PLR)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onfig 6 Most Robust &#10;Config 5 &#10;Config 4 &#10;Config 3 &#10;Config 2 &#10;Config 1 Least Robust &#10;Increasing Packet Loss Rate (PLR) "/>
                    <pic:cNvPicPr>
                      <a:picLocks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584950" cy="2717800"/>
                    </a:xfrm>
                    <a:prstGeom prst="rect">
                      <a:avLst/>
                    </a:prstGeom>
                    <a:noFill/>
                    <a:ln>
                      <a:noFill/>
                    </a:ln>
                  </pic:spPr>
                </pic:pic>
              </a:graphicData>
            </a:graphic>
          </wp:inline>
        </w:drawing>
      </w:r>
    </w:p>
    <w:p w14:paraId="58861F2F" w14:textId="77777777" w:rsidR="00DF294F" w:rsidRPr="000324A3" w:rsidRDefault="00DF294F" w:rsidP="00DF294F">
      <w:pPr>
        <w:pStyle w:val="TF"/>
      </w:pPr>
      <w:r w:rsidRPr="000324A3">
        <w:t>Figure 17.2</w:t>
      </w:r>
      <w:r w:rsidRPr="003024D6">
        <w:t>:</w:t>
      </w:r>
      <w:r w:rsidRPr="007B3D7B">
        <w:t xml:space="preserve"> High and Low</w:t>
      </w:r>
      <w:r w:rsidRPr="000324A3">
        <w:t xml:space="preserve"> PLR thresholds for media robustness adaptation</w:t>
      </w:r>
    </w:p>
    <w:p w14:paraId="2C6740CA" w14:textId="77777777" w:rsidR="00DF294F" w:rsidRPr="00283AAA" w:rsidRDefault="00DF294F" w:rsidP="00DF294F">
      <w:pPr>
        <w:pStyle w:val="FP"/>
        <w:rPr>
          <w:lang w:eastAsia="zh-CN"/>
        </w:rPr>
      </w:pPr>
    </w:p>
    <w:p w14:paraId="102D62BF" w14:textId="77777777" w:rsidR="00DF294F" w:rsidRDefault="00DF294F" w:rsidP="00DF294F">
      <w:pPr>
        <w:rPr>
          <w:lang w:val="en-US" w:eastAsia="zh-CN"/>
        </w:rPr>
      </w:pPr>
      <w:r>
        <w:rPr>
          <w:lang w:val="en-US"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3831F94D" w14:textId="77777777" w:rsidR="00DF294F" w:rsidRDefault="00DF294F" w:rsidP="00F25C2F">
      <w:pPr>
        <w:rPr>
          <w:lang w:eastAsia="ko-KR"/>
        </w:rPr>
      </w:pPr>
      <w:r w:rsidRPr="0077665D">
        <w:rPr>
          <w:lang w:val="en-US" w:eastAsia="zh-CN"/>
        </w:rPr>
        <w:t xml:space="preserve">The parameters are </w:t>
      </w:r>
      <w:r>
        <w:rPr>
          <w:lang w:val="en-US" w:eastAsia="zh-CN"/>
        </w:rPr>
        <w:t xml:space="preserve">specified independent of the </w:t>
      </w:r>
      <w:r w:rsidRPr="0077665D">
        <w:rPr>
          <w:lang w:val="en-US" w:eastAsia="zh-CN"/>
        </w:rPr>
        <w:t>media</w:t>
      </w:r>
      <w:r>
        <w:rPr>
          <w:lang w:val="en-US" w:eastAsia="zh-CN"/>
        </w:rPr>
        <w:t xml:space="preserve"> </w:t>
      </w:r>
      <w:r w:rsidRPr="0077665D">
        <w:rPr>
          <w:lang w:val="en-US" w:eastAsia="zh-CN"/>
        </w:rPr>
        <w:t>codec</w:t>
      </w:r>
      <w:r>
        <w:rPr>
          <w:lang w:val="en-US" w:eastAsia="zh-CN"/>
        </w:rPr>
        <w:t xml:space="preserve"> or </w:t>
      </w:r>
      <w:r w:rsidRPr="0077665D">
        <w:rPr>
          <w:lang w:val="en-US" w:eastAsia="zh-CN"/>
        </w:rPr>
        <w:t xml:space="preserve">radio access bearer technology. In addition, </w:t>
      </w:r>
      <w:r w:rsidRPr="0077665D">
        <w:t xml:space="preserve">vendor specific parameters </w:t>
      </w:r>
      <w:r>
        <w:t>of</w:t>
      </w:r>
      <w:r w:rsidRPr="0077665D">
        <w:t xml:space="preserve"> the implementation can be placed under Ext nodes.</w:t>
      </w:r>
      <w:r>
        <w:t xml:space="preserve">  </w:t>
      </w:r>
      <w:r w:rsidRPr="0077665D">
        <w:t>Detailed description</w:t>
      </w:r>
      <w:r>
        <w:t xml:space="preserve">s </w:t>
      </w:r>
      <w:r w:rsidRPr="0077665D">
        <w:t xml:space="preserve">of </w:t>
      </w:r>
      <w:r>
        <w:t xml:space="preserve">the </w:t>
      </w:r>
      <w:r w:rsidRPr="0077665D">
        <w:t xml:space="preserve">speech </w:t>
      </w:r>
      <w:r>
        <w:t xml:space="preserve">robustness </w:t>
      </w:r>
      <w:r w:rsidRPr="0077665D">
        <w:t xml:space="preserve">adaptation parameters can be found in </w:t>
      </w:r>
      <w:r>
        <w:t>table 17.1</w:t>
      </w:r>
      <w:r w:rsidRPr="0077665D">
        <w:t>.</w:t>
      </w:r>
    </w:p>
    <w:p w14:paraId="7035D67C" w14:textId="77777777" w:rsidR="00737ABC" w:rsidRPr="00CC250E" w:rsidRDefault="00737ABC" w:rsidP="00737ABC">
      <w:pPr>
        <w:pStyle w:val="Heading1"/>
        <w:rPr>
          <w:noProof/>
          <w:lang w:val="en-US"/>
        </w:rPr>
      </w:pPr>
      <w:bookmarkStart w:id="2616" w:name="_Toc26369471"/>
      <w:bookmarkStart w:id="2617" w:name="_Toc36227353"/>
      <w:bookmarkStart w:id="2618" w:name="_Toc36228368"/>
      <w:bookmarkStart w:id="2619" w:name="_Toc36228995"/>
      <w:bookmarkStart w:id="2620" w:name="_Toc68847314"/>
      <w:bookmarkStart w:id="2621" w:name="_Toc74611249"/>
      <w:bookmarkStart w:id="2622" w:name="_Toc75566528"/>
      <w:bookmarkStart w:id="2623" w:name="_Toc89790080"/>
      <w:bookmarkStart w:id="2624" w:name="_Toc89963224"/>
      <w:r w:rsidRPr="00CC250E">
        <w:rPr>
          <w:noProof/>
          <w:lang w:val="en-US"/>
        </w:rPr>
        <w:t>18</w:t>
      </w:r>
      <w:r w:rsidRPr="00CC250E">
        <w:rPr>
          <w:noProof/>
          <w:lang w:val="en-US"/>
        </w:rPr>
        <w:tab/>
        <w:t>MTSI client in terminal using fixed access</w:t>
      </w:r>
      <w:bookmarkEnd w:id="2616"/>
      <w:bookmarkEnd w:id="2617"/>
      <w:bookmarkEnd w:id="2618"/>
      <w:bookmarkEnd w:id="2619"/>
      <w:bookmarkEnd w:id="2620"/>
      <w:bookmarkEnd w:id="2621"/>
      <w:bookmarkEnd w:id="2622"/>
      <w:bookmarkEnd w:id="2623"/>
      <w:bookmarkEnd w:id="2624"/>
    </w:p>
    <w:p w14:paraId="5C72593E" w14:textId="77777777" w:rsidR="00737ABC" w:rsidRPr="00CC250E" w:rsidRDefault="00737ABC" w:rsidP="00737ABC">
      <w:pPr>
        <w:pStyle w:val="Heading2"/>
        <w:rPr>
          <w:noProof/>
          <w:lang w:val="en-US"/>
        </w:rPr>
      </w:pPr>
      <w:bookmarkStart w:id="2625" w:name="_Toc26369472"/>
      <w:bookmarkStart w:id="2626" w:name="_Toc36227354"/>
      <w:bookmarkStart w:id="2627" w:name="_Toc36228369"/>
      <w:bookmarkStart w:id="2628" w:name="_Toc36228996"/>
      <w:bookmarkStart w:id="2629" w:name="_Toc68847315"/>
      <w:bookmarkStart w:id="2630" w:name="_Toc74611250"/>
      <w:bookmarkStart w:id="2631" w:name="_Toc75566529"/>
      <w:bookmarkStart w:id="2632" w:name="_Toc89790081"/>
      <w:bookmarkStart w:id="2633" w:name="_Toc89963225"/>
      <w:r w:rsidRPr="00CC250E">
        <w:rPr>
          <w:noProof/>
          <w:lang w:val="en-US"/>
        </w:rPr>
        <w:t>18.1</w:t>
      </w:r>
      <w:r w:rsidRPr="00CC250E">
        <w:rPr>
          <w:noProof/>
          <w:lang w:val="en-US"/>
        </w:rPr>
        <w:tab/>
        <w:t>General</w:t>
      </w:r>
      <w:bookmarkEnd w:id="2625"/>
      <w:bookmarkEnd w:id="2626"/>
      <w:bookmarkEnd w:id="2627"/>
      <w:bookmarkEnd w:id="2628"/>
      <w:bookmarkEnd w:id="2629"/>
      <w:bookmarkEnd w:id="2630"/>
      <w:bookmarkEnd w:id="2631"/>
      <w:bookmarkEnd w:id="2632"/>
      <w:bookmarkEnd w:id="2633"/>
    </w:p>
    <w:p w14:paraId="29D685A7" w14:textId="77777777" w:rsidR="00737ABC" w:rsidRPr="00CC250E" w:rsidRDefault="00737ABC" w:rsidP="00737ABC">
      <w:pPr>
        <w:rPr>
          <w:noProof/>
          <w:lang w:val="en-US"/>
        </w:rPr>
      </w:pPr>
      <w:r>
        <w:rPr>
          <w:noProof/>
          <w:lang w:val="en-US"/>
        </w:rPr>
        <w:t>This c</w:t>
      </w:r>
      <w:r w:rsidRPr="00CC250E">
        <w:rPr>
          <w:noProof/>
          <w:lang w:val="en-US"/>
        </w:rPr>
        <w:t>lause 18 applies to an MTSI client in terminal using fixed access.</w:t>
      </w:r>
    </w:p>
    <w:p w14:paraId="25D22140" w14:textId="77777777" w:rsidR="00737ABC" w:rsidRDefault="00737ABC" w:rsidP="00737ABC">
      <w:pPr>
        <w:rPr>
          <w:noProof/>
          <w:lang w:val="en-US"/>
        </w:rPr>
      </w:pPr>
      <w:r w:rsidRPr="00CC250E">
        <w:rPr>
          <w:noProof/>
          <w:lang w:val="en-US"/>
        </w:rPr>
        <w:t>The functional components of an MTSI client in terminal using fixed access are the same as described in clause 4.2 except that another Layer 2 technology may be used instead of the 3GPP L2 data link.</w:t>
      </w:r>
    </w:p>
    <w:p w14:paraId="095255F7" w14:textId="77777777" w:rsidR="00737ABC" w:rsidRPr="00CC250E" w:rsidRDefault="00737ABC" w:rsidP="00737ABC">
      <w:pPr>
        <w:pStyle w:val="Heading2"/>
        <w:rPr>
          <w:noProof/>
          <w:lang w:val="en-US"/>
        </w:rPr>
      </w:pPr>
      <w:bookmarkStart w:id="2634" w:name="_Toc26369473"/>
      <w:bookmarkStart w:id="2635" w:name="_Toc36227355"/>
      <w:bookmarkStart w:id="2636" w:name="_Toc36228370"/>
      <w:bookmarkStart w:id="2637" w:name="_Toc36228997"/>
      <w:bookmarkStart w:id="2638" w:name="_Toc68847316"/>
      <w:bookmarkStart w:id="2639" w:name="_Toc74611251"/>
      <w:bookmarkStart w:id="2640" w:name="_Toc75566530"/>
      <w:bookmarkStart w:id="2641" w:name="_Toc89790082"/>
      <w:bookmarkStart w:id="2642" w:name="_Toc89963226"/>
      <w:r w:rsidRPr="00CC250E">
        <w:rPr>
          <w:noProof/>
          <w:lang w:val="en-US"/>
        </w:rPr>
        <w:t>18.2</w:t>
      </w:r>
      <w:r w:rsidRPr="00CC250E">
        <w:rPr>
          <w:noProof/>
          <w:lang w:val="en-US"/>
        </w:rPr>
        <w:tab/>
        <w:t>Media codecs</w:t>
      </w:r>
      <w:bookmarkEnd w:id="2634"/>
      <w:bookmarkEnd w:id="2635"/>
      <w:bookmarkEnd w:id="2636"/>
      <w:bookmarkEnd w:id="2637"/>
      <w:bookmarkEnd w:id="2638"/>
      <w:bookmarkEnd w:id="2639"/>
      <w:bookmarkEnd w:id="2640"/>
      <w:bookmarkEnd w:id="2641"/>
      <w:bookmarkEnd w:id="2642"/>
    </w:p>
    <w:p w14:paraId="36B8A3AC" w14:textId="77777777" w:rsidR="00737ABC" w:rsidRPr="00CC250E" w:rsidRDefault="00737ABC" w:rsidP="00737ABC">
      <w:pPr>
        <w:pStyle w:val="Heading3"/>
        <w:rPr>
          <w:noProof/>
          <w:lang w:val="en-US"/>
        </w:rPr>
      </w:pPr>
      <w:bookmarkStart w:id="2643" w:name="_Toc26369474"/>
      <w:bookmarkStart w:id="2644" w:name="_Toc36227356"/>
      <w:bookmarkStart w:id="2645" w:name="_Toc36228371"/>
      <w:bookmarkStart w:id="2646" w:name="_Toc36228998"/>
      <w:bookmarkStart w:id="2647" w:name="_Toc68847317"/>
      <w:bookmarkStart w:id="2648" w:name="_Toc74611252"/>
      <w:bookmarkStart w:id="2649" w:name="_Toc75566531"/>
      <w:bookmarkStart w:id="2650" w:name="_Toc89790083"/>
      <w:bookmarkStart w:id="2651" w:name="_Toc89963227"/>
      <w:r w:rsidRPr="00CC250E">
        <w:rPr>
          <w:noProof/>
          <w:lang w:val="en-US"/>
        </w:rPr>
        <w:t>18.2.1</w:t>
      </w:r>
      <w:r w:rsidRPr="00CC250E">
        <w:rPr>
          <w:noProof/>
          <w:lang w:val="en-US"/>
        </w:rPr>
        <w:tab/>
        <w:t>General</w:t>
      </w:r>
      <w:bookmarkEnd w:id="2643"/>
      <w:bookmarkEnd w:id="2644"/>
      <w:bookmarkEnd w:id="2645"/>
      <w:bookmarkEnd w:id="2646"/>
      <w:bookmarkEnd w:id="2647"/>
      <w:bookmarkEnd w:id="2648"/>
      <w:bookmarkEnd w:id="2649"/>
      <w:bookmarkEnd w:id="2650"/>
      <w:bookmarkEnd w:id="2651"/>
    </w:p>
    <w:p w14:paraId="646BC723" w14:textId="77777777" w:rsidR="00737ABC" w:rsidRPr="00CC250E" w:rsidRDefault="00737ABC" w:rsidP="00737ABC">
      <w:pPr>
        <w:rPr>
          <w:noProof/>
          <w:lang w:val="en-US"/>
        </w:rPr>
      </w:pPr>
      <w:r w:rsidRPr="00CC250E">
        <w:rPr>
          <w:noProof/>
          <w:lang w:val="en-US"/>
        </w:rPr>
        <w:t>Media codecs for speech and video are specified in TS 181 005 [</w:t>
      </w:r>
      <w:r>
        <w:rPr>
          <w:noProof/>
          <w:lang w:val="en-US"/>
        </w:rPr>
        <w:t>98</w:t>
      </w:r>
      <w:r w:rsidRPr="00CC250E">
        <w:rPr>
          <w:noProof/>
          <w:lang w:val="en-US"/>
        </w:rPr>
        <w:t>]. Additional requirements and recommendations are included below.</w:t>
      </w:r>
    </w:p>
    <w:p w14:paraId="15C378C3" w14:textId="77777777" w:rsidR="00737ABC" w:rsidRPr="00CC250E" w:rsidRDefault="00737ABC" w:rsidP="00737ABC">
      <w:pPr>
        <w:pStyle w:val="Heading3"/>
        <w:rPr>
          <w:noProof/>
          <w:lang w:val="en-US"/>
        </w:rPr>
      </w:pPr>
      <w:bookmarkStart w:id="2652" w:name="_Toc26369475"/>
      <w:bookmarkStart w:id="2653" w:name="_Toc36227357"/>
      <w:bookmarkStart w:id="2654" w:name="_Toc36228372"/>
      <w:bookmarkStart w:id="2655" w:name="_Toc36228999"/>
      <w:bookmarkStart w:id="2656" w:name="_Toc68847318"/>
      <w:bookmarkStart w:id="2657" w:name="_Toc74611253"/>
      <w:bookmarkStart w:id="2658" w:name="_Toc75566532"/>
      <w:bookmarkStart w:id="2659" w:name="_Toc89790084"/>
      <w:bookmarkStart w:id="2660" w:name="_Toc89963228"/>
      <w:r w:rsidRPr="00CC250E">
        <w:rPr>
          <w:noProof/>
          <w:lang w:val="en-US"/>
        </w:rPr>
        <w:lastRenderedPageBreak/>
        <w:t>18.2.2</w:t>
      </w:r>
      <w:r w:rsidRPr="00CC250E">
        <w:rPr>
          <w:noProof/>
          <w:lang w:val="en-US"/>
        </w:rPr>
        <w:tab/>
        <w:t>Speech</w:t>
      </w:r>
      <w:bookmarkEnd w:id="2652"/>
      <w:bookmarkEnd w:id="2653"/>
      <w:bookmarkEnd w:id="2654"/>
      <w:bookmarkEnd w:id="2655"/>
      <w:bookmarkEnd w:id="2656"/>
      <w:bookmarkEnd w:id="2657"/>
      <w:bookmarkEnd w:id="2658"/>
      <w:bookmarkEnd w:id="2659"/>
      <w:bookmarkEnd w:id="2660"/>
    </w:p>
    <w:p w14:paraId="06FC8BAA" w14:textId="77777777" w:rsidR="00737ABC" w:rsidRPr="00CC250E" w:rsidRDefault="00737ABC" w:rsidP="00737ABC">
      <w:pPr>
        <w:pStyle w:val="Heading4"/>
        <w:rPr>
          <w:noProof/>
          <w:lang w:val="en-US"/>
        </w:rPr>
      </w:pPr>
      <w:bookmarkStart w:id="2661" w:name="_Toc26369476"/>
      <w:bookmarkStart w:id="2662" w:name="_Toc36227358"/>
      <w:bookmarkStart w:id="2663" w:name="_Toc36228373"/>
      <w:bookmarkStart w:id="2664" w:name="_Toc36229000"/>
      <w:bookmarkStart w:id="2665" w:name="_Toc68847319"/>
      <w:bookmarkStart w:id="2666" w:name="_Toc74611254"/>
      <w:bookmarkStart w:id="2667" w:name="_Toc75566533"/>
      <w:bookmarkStart w:id="2668" w:name="_Toc89790085"/>
      <w:bookmarkStart w:id="2669" w:name="_Toc89963229"/>
      <w:r w:rsidRPr="00CC250E">
        <w:rPr>
          <w:noProof/>
          <w:lang w:val="en-US"/>
        </w:rPr>
        <w:t>18.2.2.1</w:t>
      </w:r>
      <w:r w:rsidRPr="00CC250E">
        <w:rPr>
          <w:noProof/>
          <w:lang w:val="en-US"/>
        </w:rPr>
        <w:tab/>
        <w:t>Speech codecs</w:t>
      </w:r>
      <w:bookmarkEnd w:id="2661"/>
      <w:bookmarkEnd w:id="2662"/>
      <w:bookmarkEnd w:id="2663"/>
      <w:bookmarkEnd w:id="2664"/>
      <w:bookmarkEnd w:id="2665"/>
      <w:bookmarkEnd w:id="2666"/>
      <w:bookmarkEnd w:id="2667"/>
      <w:bookmarkEnd w:id="2668"/>
      <w:bookmarkEnd w:id="2669"/>
    </w:p>
    <w:p w14:paraId="21869C6D" w14:textId="77777777" w:rsidR="00557BD2" w:rsidRDefault="00557BD2" w:rsidP="00557BD2">
      <w:pPr>
        <w:rPr>
          <w:noProof/>
          <w:lang w:val="en-US"/>
        </w:rPr>
      </w:pPr>
      <w:r w:rsidRPr="00CC250E">
        <w:rPr>
          <w:noProof/>
          <w:lang w:val="en-US"/>
        </w:rPr>
        <w:t>MTSI clients in terminal using fixed access supporting AMR</w:t>
      </w:r>
      <w:r>
        <w:rPr>
          <w:noProof/>
          <w:lang w:val="en-US"/>
        </w:rPr>
        <w:t>,</w:t>
      </w:r>
      <w:r w:rsidRPr="00CC250E">
        <w:rPr>
          <w:noProof/>
          <w:lang w:val="en-US"/>
        </w:rPr>
        <w:t xml:space="preserve"> AMR-WB</w:t>
      </w:r>
      <w:r>
        <w:rPr>
          <w:noProof/>
          <w:lang w:val="en-US"/>
        </w:rPr>
        <w:t xml:space="preserve"> or EVS</w:t>
      </w:r>
      <w:r w:rsidRPr="00CC250E">
        <w:rPr>
          <w:noProof/>
          <w:lang w:val="en-US"/>
        </w:rPr>
        <w:t xml:space="preserve"> shall follow clause 5.2.1.</w:t>
      </w:r>
    </w:p>
    <w:p w14:paraId="442BC6C2" w14:textId="77777777" w:rsidR="00E91C88" w:rsidRPr="00CC250E" w:rsidRDefault="00E91C88" w:rsidP="00737ABC">
      <w:pPr>
        <w:rPr>
          <w:noProof/>
          <w:lang w:val="en-US"/>
        </w:rPr>
      </w:pPr>
      <w:r>
        <w:rPr>
          <w:noProof/>
          <w:lang w:val="en-US"/>
        </w:rPr>
        <w:t>An MTSI client in terminal using fixed access supporting G.711 [77] shall support either</w:t>
      </w:r>
      <w:r w:rsidRPr="00C00801">
        <w:t xml:space="preserve"> A-law </w:t>
      </w:r>
      <w:r>
        <w:t>PCM or</w:t>
      </w:r>
      <w:r w:rsidRPr="00C00801">
        <w:t xml:space="preserve"> </w:t>
      </w:r>
      <w:r w:rsidRPr="00C00801">
        <w:rPr>
          <w:rFonts w:ascii="Symbol" w:hAnsi="Symbol"/>
        </w:rPr>
        <w:t></w:t>
      </w:r>
      <w:r>
        <w:t>-law PCM and should support both.</w:t>
      </w:r>
    </w:p>
    <w:p w14:paraId="5E74CD0D" w14:textId="77777777" w:rsidR="00737ABC" w:rsidRPr="00CC250E" w:rsidRDefault="00737ABC" w:rsidP="00737ABC">
      <w:pPr>
        <w:rPr>
          <w:noProof/>
          <w:lang w:val="en-US"/>
        </w:rPr>
      </w:pPr>
      <w:r w:rsidRPr="00CC250E">
        <w:rPr>
          <w:noProof/>
          <w:lang w:val="en-US"/>
        </w:rPr>
        <w:t>MTSI client in terminal using fixed access supporting G.722 shall use the mode operation 1 at 64 kbps as specified in ITU-T Recommendation G.722 [78] when G.722 is used. The bitstream ordering shall be in chronological order with Most Significant Bit (MSB) first.</w:t>
      </w:r>
    </w:p>
    <w:p w14:paraId="41EB5DFD" w14:textId="77777777" w:rsidR="00737ABC" w:rsidRPr="00CC250E" w:rsidRDefault="00737ABC" w:rsidP="00737ABC">
      <w:pPr>
        <w:rPr>
          <w:noProof/>
          <w:lang w:val="en-US"/>
        </w:rPr>
      </w:pPr>
      <w:r w:rsidRPr="00CC250E">
        <w:rPr>
          <w:noProof/>
          <w:lang w:val="en-US"/>
        </w:rPr>
        <w:t>MTSI client in terminal using fixed access supporting EVRC, EVRC-B, and /or EVRC-WB shall follow 3GPP2 C.S0014-E v1.0 [</w:t>
      </w:r>
      <w:r>
        <w:rPr>
          <w:noProof/>
          <w:lang w:val="en-US"/>
        </w:rPr>
        <w:t>99</w:t>
      </w:r>
      <w:r w:rsidRPr="00CC250E">
        <w:rPr>
          <w:noProof/>
          <w:lang w:val="en-US"/>
        </w:rPr>
        <w:t xml:space="preserve">] when any of these codecs are used. </w:t>
      </w:r>
    </w:p>
    <w:p w14:paraId="7D818CD2" w14:textId="77777777" w:rsidR="00737ABC" w:rsidRPr="00CC250E" w:rsidRDefault="00737ABC" w:rsidP="00737ABC">
      <w:pPr>
        <w:rPr>
          <w:noProof/>
          <w:lang w:val="en-US"/>
        </w:rPr>
      </w:pPr>
      <w:r w:rsidRPr="00CC250E">
        <w:rPr>
          <w:noProof/>
          <w:lang w:val="en-US"/>
        </w:rPr>
        <w:t>Encoding of DTMF is described in Annex G.</w:t>
      </w:r>
    </w:p>
    <w:p w14:paraId="6E04534A" w14:textId="77777777" w:rsidR="00737ABC" w:rsidRPr="00CC250E" w:rsidRDefault="00737ABC" w:rsidP="00737ABC">
      <w:pPr>
        <w:pStyle w:val="Heading4"/>
        <w:rPr>
          <w:noProof/>
          <w:lang w:val="en-US"/>
        </w:rPr>
      </w:pPr>
      <w:bookmarkStart w:id="2670" w:name="_Toc26369477"/>
      <w:bookmarkStart w:id="2671" w:name="_Toc36227359"/>
      <w:bookmarkStart w:id="2672" w:name="_Toc36228374"/>
      <w:bookmarkStart w:id="2673" w:name="_Toc36229001"/>
      <w:bookmarkStart w:id="2674" w:name="_Toc68847320"/>
      <w:bookmarkStart w:id="2675" w:name="_Toc74611255"/>
      <w:bookmarkStart w:id="2676" w:name="_Toc75566534"/>
      <w:bookmarkStart w:id="2677" w:name="_Toc89790086"/>
      <w:bookmarkStart w:id="2678" w:name="_Toc89963230"/>
      <w:r w:rsidRPr="00CC250E">
        <w:rPr>
          <w:noProof/>
          <w:lang w:val="en-US"/>
        </w:rPr>
        <w:t>18.2.2.2</w:t>
      </w:r>
      <w:r w:rsidRPr="00CC250E">
        <w:rPr>
          <w:noProof/>
          <w:lang w:val="en-US"/>
        </w:rPr>
        <w:tab/>
        <w:t>Error concealment procedures</w:t>
      </w:r>
      <w:bookmarkEnd w:id="2670"/>
      <w:bookmarkEnd w:id="2671"/>
      <w:bookmarkEnd w:id="2672"/>
      <w:bookmarkEnd w:id="2673"/>
      <w:bookmarkEnd w:id="2674"/>
      <w:bookmarkEnd w:id="2675"/>
      <w:bookmarkEnd w:id="2676"/>
      <w:bookmarkEnd w:id="2677"/>
      <w:bookmarkEnd w:id="2678"/>
    </w:p>
    <w:p w14:paraId="36FC3997" w14:textId="77777777" w:rsidR="00737ABC" w:rsidRPr="00CC250E" w:rsidRDefault="00737ABC" w:rsidP="00737ABC">
      <w:pPr>
        <w:rPr>
          <w:noProof/>
          <w:lang w:val="en-US"/>
        </w:rPr>
      </w:pPr>
      <w:r w:rsidRPr="00CC250E">
        <w:rPr>
          <w:noProof/>
          <w:lang w:val="en-US"/>
        </w:rPr>
        <w:t>Error concealment procedures shall be used to reduce the quality degradation of the reconstructed speech when one or more erroneous/lost speech or lost Silence Descriptor (SID) frames are received.</w:t>
      </w:r>
    </w:p>
    <w:p w14:paraId="053A2B81" w14:textId="77777777" w:rsidR="00737ABC" w:rsidRPr="00CC250E" w:rsidRDefault="00737ABC" w:rsidP="00737ABC">
      <w:pPr>
        <w:rPr>
          <w:noProof/>
          <w:lang w:val="en-US"/>
        </w:rPr>
      </w:pPr>
      <w:r w:rsidRPr="00CC250E">
        <w:rPr>
          <w:noProof/>
          <w:lang w:val="en-US"/>
        </w:rPr>
        <w:t>For G.722, it is recommended to use Appendix III or Appendix IV of ITU-T Recommendation G.722 [78].</w:t>
      </w:r>
    </w:p>
    <w:p w14:paraId="23A39895" w14:textId="77777777" w:rsidR="00737ABC" w:rsidRPr="00CC250E" w:rsidRDefault="00737ABC" w:rsidP="00737ABC">
      <w:pPr>
        <w:pStyle w:val="NO"/>
        <w:rPr>
          <w:noProof/>
          <w:lang w:val="en-US"/>
        </w:rPr>
      </w:pPr>
      <w:r w:rsidRPr="00CC250E">
        <w:rPr>
          <w:noProof/>
          <w:lang w:val="en-US"/>
        </w:rPr>
        <w:t>NOTE:</w:t>
      </w:r>
      <w:r w:rsidRPr="00CC250E">
        <w:rPr>
          <w:noProof/>
          <w:lang w:val="en-US"/>
        </w:rPr>
        <w:tab/>
        <w:t>Appendices III and IV meet the same quality requirements but with two different quality/complexity trade-offs:</w:t>
      </w:r>
    </w:p>
    <w:p w14:paraId="56213FC1"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III of ITU-T Recommendation G.722 [78] aims at maximizing the robustness at a price of additional complexity.</w:t>
      </w:r>
    </w:p>
    <w:p w14:paraId="5497AEB9"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IV of ITU-T Recommendation G.722 [78] offers an optimized complexity/quality trade off with almost no additional complexity compared with G.722 normal decoding (+0.07 WMOPS).</w:t>
      </w:r>
    </w:p>
    <w:p w14:paraId="5A16C05A" w14:textId="77777777" w:rsidR="00737ABC" w:rsidRPr="00CC250E" w:rsidRDefault="00737ABC" w:rsidP="00737ABC">
      <w:pPr>
        <w:rPr>
          <w:noProof/>
          <w:lang w:val="en-US"/>
        </w:rPr>
      </w:pPr>
      <w:r w:rsidRPr="00CC250E">
        <w:rPr>
          <w:noProof/>
          <w:lang w:val="en-US"/>
        </w:rPr>
        <w:t>If another error concealment procedure is used it shall have equivalent or better performance than Appendix III or Appendix IV.</w:t>
      </w:r>
    </w:p>
    <w:p w14:paraId="35DE3209" w14:textId="77777777" w:rsidR="00737ABC" w:rsidRPr="00CC250E" w:rsidRDefault="00737ABC" w:rsidP="00737ABC">
      <w:pPr>
        <w:rPr>
          <w:noProof/>
          <w:lang w:val="en-US"/>
        </w:rPr>
      </w:pPr>
      <w:r w:rsidRPr="00CC250E">
        <w:rPr>
          <w:noProof/>
          <w:lang w:val="en-US"/>
        </w:rPr>
        <w:t>For G.711, it is recommended to use Appendix I of ITU-T Recommendation G.711 [77]. If another error concealment procedure is used, it shall have equivalent or better performance than Appendix I of ITU-T Recommendation G.711.</w:t>
      </w:r>
    </w:p>
    <w:p w14:paraId="283247FB" w14:textId="77777777" w:rsidR="00737ABC" w:rsidRPr="00CC250E" w:rsidRDefault="00737ABC" w:rsidP="00737ABC">
      <w:pPr>
        <w:rPr>
          <w:noProof/>
          <w:lang w:val="en-US"/>
        </w:rPr>
      </w:pPr>
      <w:r w:rsidRPr="00CC250E">
        <w:rPr>
          <w:noProof/>
          <w:lang w:val="en-US"/>
        </w:rPr>
        <w:t>For G.729, the error concealment procedure shall be used as specified in the Main Body of ITU-T Recommendation G.729 [</w:t>
      </w:r>
      <w:r>
        <w:rPr>
          <w:noProof/>
          <w:lang w:val="en-US"/>
        </w:rPr>
        <w:t>100</w:t>
      </w:r>
      <w:r w:rsidRPr="00CC250E">
        <w:rPr>
          <w:noProof/>
          <w:lang w:val="en-US"/>
        </w:rPr>
        <w:t>].</w:t>
      </w:r>
    </w:p>
    <w:p w14:paraId="2C003151" w14:textId="77777777" w:rsidR="00737ABC" w:rsidRDefault="00737ABC" w:rsidP="00737ABC">
      <w:pPr>
        <w:rPr>
          <w:noProof/>
          <w:lang w:val="en-US"/>
        </w:rPr>
      </w:pPr>
      <w:r w:rsidRPr="00CC250E">
        <w:rPr>
          <w:noProof/>
          <w:lang w:val="en-US"/>
        </w:rPr>
        <w:t>For G.729.1, the error concealment procedure shall be used as specified in the ITU-T Recommendation G.729.1 [</w:t>
      </w:r>
      <w:r>
        <w:rPr>
          <w:noProof/>
          <w:lang w:val="en-US"/>
        </w:rPr>
        <w:t>101</w:t>
      </w:r>
      <w:r w:rsidRPr="00CC250E">
        <w:rPr>
          <w:noProof/>
          <w:lang w:val="en-US"/>
        </w:rPr>
        <w:t>].</w:t>
      </w:r>
    </w:p>
    <w:p w14:paraId="1E70AEB2" w14:textId="77777777" w:rsidR="00737ABC" w:rsidRDefault="00737ABC" w:rsidP="00737ABC">
      <w:pPr>
        <w:pStyle w:val="Heading4"/>
        <w:rPr>
          <w:noProof/>
        </w:rPr>
      </w:pPr>
      <w:bookmarkStart w:id="2679" w:name="_Toc26369478"/>
      <w:bookmarkStart w:id="2680" w:name="_Toc36227360"/>
      <w:bookmarkStart w:id="2681" w:name="_Toc36228375"/>
      <w:bookmarkStart w:id="2682" w:name="_Toc36229002"/>
      <w:bookmarkStart w:id="2683" w:name="_Toc68847321"/>
      <w:bookmarkStart w:id="2684" w:name="_Toc74611256"/>
      <w:bookmarkStart w:id="2685" w:name="_Toc75566535"/>
      <w:bookmarkStart w:id="2686" w:name="_Toc89790087"/>
      <w:bookmarkStart w:id="2687" w:name="_Toc89963231"/>
      <w:r>
        <w:rPr>
          <w:noProof/>
        </w:rPr>
        <w:t>18.2.2.3</w:t>
      </w:r>
      <w:r>
        <w:rPr>
          <w:noProof/>
        </w:rPr>
        <w:tab/>
        <w:t>Source controlled rate operation</w:t>
      </w:r>
      <w:bookmarkEnd w:id="2679"/>
      <w:bookmarkEnd w:id="2680"/>
      <w:bookmarkEnd w:id="2681"/>
      <w:bookmarkEnd w:id="2682"/>
      <w:bookmarkEnd w:id="2683"/>
      <w:bookmarkEnd w:id="2684"/>
      <w:bookmarkEnd w:id="2685"/>
      <w:bookmarkEnd w:id="2686"/>
      <w:bookmarkEnd w:id="2687"/>
    </w:p>
    <w:p w14:paraId="63EA93F7" w14:textId="77777777" w:rsidR="00557BD2" w:rsidRPr="00AA2BCA" w:rsidRDefault="00557BD2" w:rsidP="00557BD2">
      <w:pPr>
        <w:rPr>
          <w:noProof/>
        </w:rPr>
      </w:pPr>
      <w:r w:rsidRPr="00AA2BCA">
        <w:rPr>
          <w:noProof/>
        </w:rPr>
        <w:t>An MTSI client in terminal using fixed access supporting AMR</w:t>
      </w:r>
      <w:r>
        <w:rPr>
          <w:noProof/>
        </w:rPr>
        <w:t>,</w:t>
      </w:r>
      <w:r w:rsidRPr="00AA2BCA">
        <w:rPr>
          <w:noProof/>
        </w:rPr>
        <w:t xml:space="preserve"> AMR-WB</w:t>
      </w:r>
      <w:r>
        <w:rPr>
          <w:noProof/>
        </w:rPr>
        <w:t xml:space="preserve"> or EVS</w:t>
      </w:r>
      <w:r w:rsidRPr="00AA2BCA">
        <w:rPr>
          <w:noProof/>
        </w:rPr>
        <w:t xml:space="preserve"> shall support source controlled rate operation in accordance with clause 5.2.1.</w:t>
      </w:r>
    </w:p>
    <w:p w14:paraId="393B5880" w14:textId="77777777" w:rsidR="00557BD2" w:rsidRPr="00AA2BCA" w:rsidRDefault="00557BD2" w:rsidP="00557BD2">
      <w:pPr>
        <w:rPr>
          <w:noProof/>
        </w:rPr>
      </w:pPr>
      <w:r w:rsidRPr="00AA2BCA">
        <w:rPr>
          <w:noProof/>
        </w:rPr>
        <w:t>For an MTSI client in terminal using fixed access supporting other codecs than AMR</w:t>
      </w:r>
      <w:r>
        <w:rPr>
          <w:noProof/>
        </w:rPr>
        <w:t>,</w:t>
      </w:r>
      <w:r w:rsidRPr="00AA2BCA">
        <w:rPr>
          <w:noProof/>
        </w:rPr>
        <w:t xml:space="preserve"> AMR-WB</w:t>
      </w:r>
      <w:r>
        <w:rPr>
          <w:noProof/>
        </w:rPr>
        <w:t xml:space="preserve"> or EVS</w:t>
      </w:r>
      <w:r w:rsidRPr="00AA2BCA">
        <w:rPr>
          <w:noProof/>
        </w:rPr>
        <w:t xml:space="preserve"> the following recommendations apply:</w:t>
      </w:r>
    </w:p>
    <w:p w14:paraId="34BF0450" w14:textId="77777777" w:rsidR="00737ABC" w:rsidRDefault="00737ABC" w:rsidP="00737ABC">
      <w:pPr>
        <w:pStyle w:val="B1"/>
        <w:rPr>
          <w:noProof/>
        </w:rPr>
      </w:pPr>
      <w:r>
        <w:rPr>
          <w:noProof/>
        </w:rPr>
        <w:t>-</w:t>
      </w:r>
      <w:r>
        <w:rPr>
          <w:noProof/>
        </w:rPr>
        <w:tab/>
        <w:t>Source controlled rate operation for G.729 should be supported according to Annex B of ITU-T G.729 [100].</w:t>
      </w:r>
    </w:p>
    <w:p w14:paraId="1F15346D" w14:textId="77777777" w:rsidR="00737ABC" w:rsidRDefault="00737ABC" w:rsidP="00737ABC">
      <w:pPr>
        <w:pStyle w:val="B1"/>
        <w:rPr>
          <w:noProof/>
        </w:rPr>
      </w:pPr>
      <w:r>
        <w:rPr>
          <w:noProof/>
        </w:rPr>
        <w:t>-</w:t>
      </w:r>
      <w:r>
        <w:rPr>
          <w:noProof/>
        </w:rPr>
        <w:tab/>
        <w:t>Source controlled rate operation for G.729.1 should be supported according to Annex C and Annex F of ITU-T G.729.1 [101].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0B88F864" w14:textId="77777777" w:rsidR="00737ABC" w:rsidRDefault="00737ABC" w:rsidP="00737ABC">
      <w:pPr>
        <w:pStyle w:val="B1"/>
        <w:rPr>
          <w:noProof/>
        </w:rPr>
      </w:pPr>
      <w:r>
        <w:rPr>
          <w:noProof/>
        </w:rPr>
        <w:t>-</w:t>
      </w:r>
      <w:r>
        <w:rPr>
          <w:noProof/>
        </w:rPr>
        <w:tab/>
        <w:t>Source controlled rate operation for G.711 should be supported according to Appendix 2 of ITU-T G.711 [77].</w:t>
      </w:r>
    </w:p>
    <w:p w14:paraId="20ADD00C" w14:textId="77777777" w:rsidR="00737ABC" w:rsidRDefault="00737ABC" w:rsidP="00737ABC">
      <w:pPr>
        <w:pStyle w:val="B1"/>
        <w:rPr>
          <w:noProof/>
        </w:rPr>
      </w:pPr>
      <w:r>
        <w:rPr>
          <w:noProof/>
        </w:rPr>
        <w:t>-</w:t>
      </w:r>
      <w:r>
        <w:rPr>
          <w:noProof/>
        </w:rPr>
        <w:tab/>
        <w:t>No source controlled rate operation has been standardized for G.722.</w:t>
      </w:r>
    </w:p>
    <w:p w14:paraId="47132D48" w14:textId="77777777" w:rsidR="00737ABC" w:rsidRDefault="00737ABC" w:rsidP="00737ABC">
      <w:pPr>
        <w:pStyle w:val="NO"/>
        <w:rPr>
          <w:noProof/>
        </w:rPr>
      </w:pPr>
      <w:r>
        <w:rPr>
          <w:noProof/>
        </w:rPr>
        <w:lastRenderedPageBreak/>
        <w:t>NOTE 1:</w:t>
      </w:r>
      <w:r>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45BD0397" w14:textId="77777777" w:rsidR="00737ABC" w:rsidRPr="004D57D5" w:rsidRDefault="00737ABC" w:rsidP="00737ABC">
      <w:pPr>
        <w:pStyle w:val="NO"/>
        <w:rPr>
          <w:noProof/>
        </w:rPr>
      </w:pPr>
      <w:r>
        <w:rPr>
          <w:noProof/>
        </w:rPr>
        <w:t>NOTE 2:</w:t>
      </w:r>
      <w:r>
        <w:rPr>
          <w:noProof/>
        </w:rPr>
        <w:tab/>
        <w:t>Apart from source controlled rate operation (VAD/DTX) specified in clause 4.19 of 3GPP2 C.S0014-E [99] and in 3GPP2 C.S0076 v1.0 [102], EVRC, EVRC-B, and EVRC-WB can dynamically vary the source coding bit-rate for active speech to achieve a targeted active speech average data rate as specified in 3GPP2 C.S0014-E.</w:t>
      </w:r>
    </w:p>
    <w:p w14:paraId="7F3F88ED" w14:textId="77777777" w:rsidR="00737ABC" w:rsidRDefault="00737ABC" w:rsidP="00737ABC">
      <w:pPr>
        <w:pStyle w:val="FP"/>
        <w:rPr>
          <w:noProof/>
        </w:rPr>
      </w:pPr>
    </w:p>
    <w:p w14:paraId="4374DA78" w14:textId="77777777" w:rsidR="00737ABC" w:rsidRPr="00F1648F" w:rsidRDefault="00737ABC" w:rsidP="00737ABC">
      <w:pPr>
        <w:pStyle w:val="Heading3"/>
        <w:rPr>
          <w:noProof/>
          <w:lang w:val="en-US"/>
        </w:rPr>
      </w:pPr>
      <w:bookmarkStart w:id="2688" w:name="_Toc26369479"/>
      <w:bookmarkStart w:id="2689" w:name="_Toc36227361"/>
      <w:bookmarkStart w:id="2690" w:name="_Toc36228376"/>
      <w:bookmarkStart w:id="2691" w:name="_Toc36229003"/>
      <w:bookmarkStart w:id="2692" w:name="_Toc68847322"/>
      <w:bookmarkStart w:id="2693" w:name="_Toc74611257"/>
      <w:bookmarkStart w:id="2694" w:name="_Toc75566536"/>
      <w:bookmarkStart w:id="2695" w:name="_Toc89790088"/>
      <w:bookmarkStart w:id="2696" w:name="_Toc89963232"/>
      <w:r w:rsidRPr="00F1648F">
        <w:rPr>
          <w:noProof/>
          <w:lang w:val="en-US"/>
        </w:rPr>
        <w:t>18.2.3</w:t>
      </w:r>
      <w:r w:rsidRPr="00F1648F">
        <w:rPr>
          <w:noProof/>
          <w:lang w:val="en-US"/>
        </w:rPr>
        <w:tab/>
        <w:t>Video</w:t>
      </w:r>
      <w:bookmarkEnd w:id="2688"/>
      <w:bookmarkEnd w:id="2689"/>
      <w:bookmarkEnd w:id="2690"/>
      <w:bookmarkEnd w:id="2691"/>
      <w:bookmarkEnd w:id="2692"/>
      <w:bookmarkEnd w:id="2693"/>
      <w:bookmarkEnd w:id="2694"/>
      <w:bookmarkEnd w:id="2695"/>
      <w:bookmarkEnd w:id="2696"/>
    </w:p>
    <w:p w14:paraId="74EDF67F" w14:textId="77777777" w:rsidR="00737ABC" w:rsidRPr="00F1648F" w:rsidRDefault="00737ABC" w:rsidP="00737ABC">
      <w:pPr>
        <w:rPr>
          <w:noProof/>
          <w:lang w:val="en-US"/>
        </w:rPr>
      </w:pPr>
      <w:r w:rsidRPr="00F1648F">
        <w:rPr>
          <w:noProof/>
          <w:lang w:val="en-US"/>
        </w:rPr>
        <w:t>MTSI clients in terminals using fixed access offering video communication shall support the video codecs as defined in clause 5.2.2.</w:t>
      </w:r>
    </w:p>
    <w:p w14:paraId="68165C39" w14:textId="77777777" w:rsidR="00737ABC" w:rsidRDefault="00737ABC" w:rsidP="00737ABC">
      <w:pPr>
        <w:pStyle w:val="NO"/>
        <w:rPr>
          <w:noProof/>
          <w:lang w:val="en-US"/>
        </w:rPr>
      </w:pPr>
      <w:r w:rsidRPr="00F1648F">
        <w:rPr>
          <w:noProof/>
          <w:lang w:val="en-US"/>
        </w:rPr>
        <w:t>NOTE:</w:t>
      </w:r>
      <w:r w:rsidR="0007623F">
        <w:rPr>
          <w:noProof/>
          <w:lang w:val="en-US"/>
        </w:rPr>
        <w:tab/>
      </w:r>
      <w:r w:rsidRPr="00F1648F">
        <w:rPr>
          <w:noProof/>
          <w:lang w:val="en-US"/>
        </w:rPr>
        <w:t>The video codecs recommended in TS 181 005 [</w:t>
      </w:r>
      <w:r>
        <w:rPr>
          <w:noProof/>
          <w:lang w:val="en-US"/>
        </w:rPr>
        <w:t>98</w:t>
      </w:r>
      <w:r w:rsidRPr="00F1648F">
        <w:rPr>
          <w:noProof/>
          <w:lang w:val="en-US"/>
        </w:rPr>
        <w:t>]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3CDCDABD" w14:textId="77777777" w:rsidR="00737ABC" w:rsidRDefault="00737ABC" w:rsidP="00737ABC">
      <w:pPr>
        <w:pStyle w:val="NO"/>
        <w:ind w:firstLine="0"/>
        <w:rPr>
          <w:noProof/>
          <w:lang w:val="en-US"/>
        </w:rPr>
      </w:pPr>
      <w:r w:rsidRPr="00F1648F">
        <w:rPr>
          <w:noProof/>
          <w:lang w:val="en-US"/>
        </w:rPr>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7FC04AF0" w14:textId="77777777" w:rsidR="00737ABC" w:rsidRDefault="00737ABC" w:rsidP="00737ABC">
      <w:pPr>
        <w:pStyle w:val="Heading3"/>
      </w:pPr>
      <w:bookmarkStart w:id="2697" w:name="_Toc26369480"/>
      <w:bookmarkStart w:id="2698" w:name="_Toc36227362"/>
      <w:bookmarkStart w:id="2699" w:name="_Toc36228377"/>
      <w:bookmarkStart w:id="2700" w:name="_Toc36229004"/>
      <w:bookmarkStart w:id="2701" w:name="_Toc68847323"/>
      <w:bookmarkStart w:id="2702" w:name="_Toc74611258"/>
      <w:bookmarkStart w:id="2703" w:name="_Toc75566537"/>
      <w:bookmarkStart w:id="2704" w:name="_Toc89790089"/>
      <w:bookmarkStart w:id="2705" w:name="_Toc89963233"/>
      <w:r>
        <w:t>18.2.4</w:t>
      </w:r>
      <w:r>
        <w:tab/>
        <w:t>Real-time text</w:t>
      </w:r>
      <w:bookmarkEnd w:id="2697"/>
      <w:bookmarkEnd w:id="2698"/>
      <w:bookmarkEnd w:id="2699"/>
      <w:bookmarkEnd w:id="2700"/>
      <w:bookmarkEnd w:id="2701"/>
      <w:bookmarkEnd w:id="2702"/>
      <w:bookmarkEnd w:id="2703"/>
      <w:bookmarkEnd w:id="2704"/>
      <w:bookmarkEnd w:id="2705"/>
    </w:p>
    <w:p w14:paraId="0F07E7EE" w14:textId="77777777" w:rsidR="00737ABC" w:rsidRPr="00A64377" w:rsidRDefault="00737ABC" w:rsidP="00737ABC">
      <w:r>
        <w:t>An MTSI client in terminal using fixed access and offering real-time text shall support real-time text as defined in clause 5.2.3.</w:t>
      </w:r>
    </w:p>
    <w:p w14:paraId="3D5949FC" w14:textId="77777777" w:rsidR="00737ABC" w:rsidRPr="00F1648F" w:rsidRDefault="00737ABC" w:rsidP="00E91C88">
      <w:pPr>
        <w:pStyle w:val="Heading2"/>
        <w:rPr>
          <w:noProof/>
        </w:rPr>
      </w:pPr>
      <w:bookmarkStart w:id="2706" w:name="_Toc26369481"/>
      <w:bookmarkStart w:id="2707" w:name="_Toc36227363"/>
      <w:bookmarkStart w:id="2708" w:name="_Toc36228378"/>
      <w:bookmarkStart w:id="2709" w:name="_Toc36229005"/>
      <w:bookmarkStart w:id="2710" w:name="_Toc68847324"/>
      <w:bookmarkStart w:id="2711" w:name="_Toc74611259"/>
      <w:bookmarkStart w:id="2712" w:name="_Toc75566538"/>
      <w:bookmarkStart w:id="2713" w:name="_Toc89790090"/>
      <w:bookmarkStart w:id="2714" w:name="_Toc89963234"/>
      <w:r>
        <w:rPr>
          <w:noProof/>
        </w:rPr>
        <w:t>18.3</w:t>
      </w:r>
      <w:r>
        <w:rPr>
          <w:noProof/>
        </w:rPr>
        <w:tab/>
        <w:t>Media configuration</w:t>
      </w:r>
      <w:bookmarkEnd w:id="2706"/>
      <w:bookmarkEnd w:id="2707"/>
      <w:bookmarkEnd w:id="2708"/>
      <w:bookmarkEnd w:id="2709"/>
      <w:bookmarkEnd w:id="2710"/>
      <w:bookmarkEnd w:id="2711"/>
      <w:bookmarkEnd w:id="2712"/>
      <w:bookmarkEnd w:id="2713"/>
      <w:bookmarkEnd w:id="2714"/>
    </w:p>
    <w:p w14:paraId="25782F0D" w14:textId="77777777" w:rsidR="00737ABC" w:rsidRDefault="00737ABC" w:rsidP="00737ABC">
      <w:pPr>
        <w:pStyle w:val="Heading3"/>
      </w:pPr>
      <w:bookmarkStart w:id="2715" w:name="_Toc26369482"/>
      <w:bookmarkStart w:id="2716" w:name="_Toc36227364"/>
      <w:bookmarkStart w:id="2717" w:name="_Toc36228379"/>
      <w:bookmarkStart w:id="2718" w:name="_Toc36229006"/>
      <w:bookmarkStart w:id="2719" w:name="_Toc68847325"/>
      <w:bookmarkStart w:id="2720" w:name="_Toc74611260"/>
      <w:bookmarkStart w:id="2721" w:name="_Toc75566539"/>
      <w:bookmarkStart w:id="2722" w:name="_Toc89790091"/>
      <w:bookmarkStart w:id="2723" w:name="_Toc89963235"/>
      <w:r>
        <w:t>18.3.1</w:t>
      </w:r>
      <w:r>
        <w:tab/>
        <w:t>General</w:t>
      </w:r>
      <w:bookmarkEnd w:id="2715"/>
      <w:bookmarkEnd w:id="2716"/>
      <w:bookmarkEnd w:id="2717"/>
      <w:bookmarkEnd w:id="2718"/>
      <w:bookmarkEnd w:id="2719"/>
      <w:bookmarkEnd w:id="2720"/>
      <w:bookmarkEnd w:id="2721"/>
      <w:bookmarkEnd w:id="2722"/>
      <w:bookmarkEnd w:id="2723"/>
    </w:p>
    <w:p w14:paraId="0EB1CBC9" w14:textId="77777777" w:rsidR="00737ABC" w:rsidRDefault="00737ABC" w:rsidP="00737ABC">
      <w:pPr>
        <w:rPr>
          <w:lang w:val="en-US"/>
        </w:rPr>
      </w:pPr>
      <w:r w:rsidRPr="0038616F">
        <w:rPr>
          <w:lang w:val="en-US"/>
        </w:rPr>
        <w:t>The general clause on media configuration (clause 6.1) appl</w:t>
      </w:r>
      <w:r>
        <w:rPr>
          <w:lang w:val="en-US"/>
        </w:rPr>
        <w:t>ies</w:t>
      </w:r>
      <w:r w:rsidRPr="0038616F">
        <w:rPr>
          <w:lang w:val="en-US"/>
        </w:rPr>
        <w:t xml:space="preserve"> to </w:t>
      </w:r>
      <w:r>
        <w:rPr>
          <w:lang w:val="en-US"/>
        </w:rPr>
        <w:t>an MTSI client</w:t>
      </w:r>
      <w:r w:rsidRPr="0038616F">
        <w:rPr>
          <w:lang w:val="en-US"/>
        </w:rPr>
        <w:t xml:space="preserve"> in </w:t>
      </w:r>
      <w:r>
        <w:rPr>
          <w:lang w:val="en-US"/>
        </w:rPr>
        <w:t xml:space="preserve">terminal using </w:t>
      </w:r>
      <w:r w:rsidRPr="0038616F">
        <w:rPr>
          <w:lang w:val="en-US"/>
        </w:rPr>
        <w:t xml:space="preserve">fixed </w:t>
      </w:r>
      <w:r>
        <w:rPr>
          <w:lang w:val="en-US"/>
        </w:rPr>
        <w:t>access</w:t>
      </w:r>
      <w:r w:rsidRPr="0038616F">
        <w:rPr>
          <w:lang w:val="en-US"/>
        </w:rPr>
        <w:t>.</w:t>
      </w:r>
    </w:p>
    <w:p w14:paraId="55E38B20" w14:textId="77777777" w:rsidR="00737ABC" w:rsidRDefault="00737ABC" w:rsidP="00737ABC">
      <w:pPr>
        <w:rPr>
          <w:lang w:val="en-US"/>
        </w:rPr>
      </w:pPr>
      <w:r>
        <w:rPr>
          <w:lang w:val="en-US"/>
        </w:rPr>
        <w:t>An MTSI client in terminal using fixed access and supporting RTP/AVPF shall do RTP profile negotiation as defined in clause 6.2.1a.</w:t>
      </w:r>
    </w:p>
    <w:p w14:paraId="155D31CE" w14:textId="77777777" w:rsidR="00E91C88" w:rsidRDefault="00E91C88" w:rsidP="00E91C88">
      <w:pPr>
        <w:rPr>
          <w:lang w:val="en-US"/>
        </w:rPr>
      </w:pPr>
      <w:r>
        <w:rPr>
          <w:lang w:val="en-US"/>
        </w:rPr>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 6 and in clause 7.3 for RTCP based adaptation.</w:t>
      </w:r>
    </w:p>
    <w:p w14:paraId="334C63E2" w14:textId="77777777" w:rsidR="00E91C88" w:rsidRDefault="00E91C88" w:rsidP="00E91C88">
      <w:pPr>
        <w:pStyle w:val="NO"/>
        <w:rPr>
          <w:lang w:val="en-US"/>
        </w:rPr>
      </w:pPr>
      <w:r>
        <w:rPr>
          <w:lang w:val="en-US"/>
        </w:rPr>
        <w:t>NOTE:</w:t>
      </w:r>
      <w:r>
        <w:rPr>
          <w:lang w:val="en-US"/>
        </w:rPr>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14A0A9D9" w14:textId="77777777" w:rsidR="00E91C88" w:rsidRDefault="00E91C88" w:rsidP="00E91C88">
      <w:pPr>
        <w:rPr>
          <w:noProof/>
        </w:rPr>
      </w:pPr>
      <w:r>
        <w:rPr>
          <w:noProof/>
        </w:rPr>
        <w:t>An MTSI client in terminal using fixed access and supporting ECN should negotiate ECN usage when the SDP offer includes at least one multi-rate or rate-adaptive codec, see clause 6.2.2 for speech and clause 6.2.3</w:t>
      </w:r>
      <w:r w:rsidR="00190F41">
        <w:rPr>
          <w:noProof/>
        </w:rPr>
        <w:t>.2</w:t>
      </w:r>
      <w:r>
        <w:rPr>
          <w:noProof/>
        </w:rPr>
        <w:t xml:space="preserve"> for video. If only fixed-rate codecs are included in the SDP offer for a media type then ECN shall not be negotiated for that media type.</w:t>
      </w:r>
    </w:p>
    <w:p w14:paraId="72A0AE04" w14:textId="77777777" w:rsidR="00E91C88" w:rsidRPr="0038616F" w:rsidRDefault="00E91C88" w:rsidP="00737ABC">
      <w:pPr>
        <w:rPr>
          <w:lang w:val="en-US"/>
        </w:rPr>
      </w:pPr>
      <w:r>
        <w:rPr>
          <w:noProof/>
        </w:rPr>
        <w:t>An MTSI client in terminal using fixed access and supporting ECN may accept using ECN when a multi-rate or rate-adaptive codec is accepted, see clause 6.2.2 for speech and clause 6.2.3</w:t>
      </w:r>
      <w:r w:rsidR="00190F41">
        <w:rPr>
          <w:noProof/>
        </w:rPr>
        <w:t>.2</w:t>
      </w:r>
      <w:r>
        <w:rPr>
          <w:noProof/>
        </w:rPr>
        <w:t xml:space="preserve"> for video.</w:t>
      </w:r>
    </w:p>
    <w:p w14:paraId="1940B489" w14:textId="77777777" w:rsidR="00737ABC" w:rsidRDefault="00737ABC" w:rsidP="00737ABC">
      <w:pPr>
        <w:pStyle w:val="Heading3"/>
      </w:pPr>
      <w:bookmarkStart w:id="2724" w:name="_Toc26369483"/>
      <w:bookmarkStart w:id="2725" w:name="_Toc36227365"/>
      <w:bookmarkStart w:id="2726" w:name="_Toc36228380"/>
      <w:bookmarkStart w:id="2727" w:name="_Toc36229007"/>
      <w:bookmarkStart w:id="2728" w:name="_Toc68847326"/>
      <w:bookmarkStart w:id="2729" w:name="_Toc74611261"/>
      <w:bookmarkStart w:id="2730" w:name="_Toc75566540"/>
      <w:bookmarkStart w:id="2731" w:name="_Toc89790092"/>
      <w:bookmarkStart w:id="2732" w:name="_Toc89963236"/>
      <w:r>
        <w:t>18.3.2</w:t>
      </w:r>
      <w:r>
        <w:tab/>
        <w:t>Session setup procedures</w:t>
      </w:r>
      <w:bookmarkEnd w:id="2724"/>
      <w:bookmarkEnd w:id="2725"/>
      <w:bookmarkEnd w:id="2726"/>
      <w:bookmarkEnd w:id="2727"/>
      <w:bookmarkEnd w:id="2728"/>
      <w:bookmarkEnd w:id="2729"/>
      <w:bookmarkEnd w:id="2730"/>
      <w:bookmarkEnd w:id="2731"/>
      <w:bookmarkEnd w:id="2732"/>
    </w:p>
    <w:p w14:paraId="625AA098" w14:textId="77777777" w:rsidR="00737ABC" w:rsidRDefault="00737ABC" w:rsidP="00737ABC">
      <w:pPr>
        <w:pStyle w:val="Heading4"/>
      </w:pPr>
      <w:bookmarkStart w:id="2733" w:name="_Toc26369484"/>
      <w:bookmarkStart w:id="2734" w:name="_Toc36227366"/>
      <w:bookmarkStart w:id="2735" w:name="_Toc36228381"/>
      <w:bookmarkStart w:id="2736" w:name="_Toc36229008"/>
      <w:bookmarkStart w:id="2737" w:name="_Toc68847327"/>
      <w:bookmarkStart w:id="2738" w:name="_Toc74611262"/>
      <w:bookmarkStart w:id="2739" w:name="_Toc75566541"/>
      <w:bookmarkStart w:id="2740" w:name="_Toc89790093"/>
      <w:bookmarkStart w:id="2741" w:name="_Toc89963237"/>
      <w:r>
        <w:t>18.3.2.1</w:t>
      </w:r>
      <w:r>
        <w:tab/>
        <w:t>General</w:t>
      </w:r>
      <w:bookmarkEnd w:id="2733"/>
      <w:bookmarkEnd w:id="2734"/>
      <w:bookmarkEnd w:id="2735"/>
      <w:bookmarkEnd w:id="2736"/>
      <w:bookmarkEnd w:id="2737"/>
      <w:bookmarkEnd w:id="2738"/>
      <w:bookmarkEnd w:id="2739"/>
      <w:bookmarkEnd w:id="2740"/>
      <w:bookmarkEnd w:id="2741"/>
    </w:p>
    <w:p w14:paraId="49CFC33B" w14:textId="77777777" w:rsidR="00737ABC" w:rsidRPr="001944EE" w:rsidRDefault="00737ABC" w:rsidP="00737ABC">
      <w:pPr>
        <w:rPr>
          <w:lang w:val="en-US"/>
        </w:rPr>
      </w:pPr>
      <w:r w:rsidRPr="001944EE">
        <w:rPr>
          <w:lang w:val="en-US"/>
        </w:rPr>
        <w:t>The general clause on session set up procedures (</w:t>
      </w:r>
      <w:r>
        <w:rPr>
          <w:lang w:val="en-US"/>
        </w:rPr>
        <w:t xml:space="preserve">clause </w:t>
      </w:r>
      <w:r w:rsidRPr="001944EE">
        <w:rPr>
          <w:lang w:val="en-US"/>
        </w:rPr>
        <w:t>6.2.1) appl</w:t>
      </w:r>
      <w:r>
        <w:rPr>
          <w:lang w:val="en-US"/>
        </w:rPr>
        <w:t>ies</w:t>
      </w:r>
      <w:r w:rsidRPr="001944EE">
        <w:rPr>
          <w:lang w:val="en-US"/>
        </w:rPr>
        <w:t xml:space="preserve"> to </w:t>
      </w:r>
      <w:r>
        <w:rPr>
          <w:lang w:val="en-US"/>
        </w:rPr>
        <w:t>the MTSI client</w:t>
      </w:r>
      <w:r w:rsidRPr="001944EE">
        <w:rPr>
          <w:lang w:val="en-US"/>
        </w:rPr>
        <w:t xml:space="preserve"> in </w:t>
      </w:r>
      <w:r>
        <w:rPr>
          <w:lang w:val="en-US"/>
        </w:rPr>
        <w:t xml:space="preserve">terminal using </w:t>
      </w:r>
      <w:r w:rsidRPr="001944EE">
        <w:rPr>
          <w:lang w:val="en-US"/>
        </w:rPr>
        <w:t xml:space="preserve">fixed </w:t>
      </w:r>
      <w:r>
        <w:rPr>
          <w:lang w:val="en-US"/>
        </w:rPr>
        <w:t>access</w:t>
      </w:r>
      <w:r w:rsidRPr="001944EE">
        <w:rPr>
          <w:lang w:val="en-US"/>
        </w:rPr>
        <w:t>.</w:t>
      </w:r>
    </w:p>
    <w:p w14:paraId="42818A5F" w14:textId="77777777" w:rsidR="00737ABC" w:rsidRPr="001944EE" w:rsidRDefault="00737ABC" w:rsidP="00737ABC">
      <w:pPr>
        <w:rPr>
          <w:lang w:val="en-US"/>
        </w:rPr>
      </w:pPr>
      <w:r>
        <w:rPr>
          <w:lang w:val="en-US"/>
        </w:rPr>
        <w:t>If an MTSI client in terminal using fixed access supports AVPF for a media type then it shall also support the complete SDPCapNeg framework, RFC 5939 [69], for that media type in order to negotiate the RTP profiles.</w:t>
      </w:r>
    </w:p>
    <w:p w14:paraId="7EA6337A" w14:textId="77777777" w:rsidR="00737ABC" w:rsidRDefault="00737ABC" w:rsidP="00737ABC">
      <w:pPr>
        <w:pStyle w:val="Heading4"/>
        <w:rPr>
          <w:noProof/>
        </w:rPr>
      </w:pPr>
      <w:bookmarkStart w:id="2742" w:name="_Toc26369485"/>
      <w:bookmarkStart w:id="2743" w:name="_Toc36227367"/>
      <w:bookmarkStart w:id="2744" w:name="_Toc36228382"/>
      <w:bookmarkStart w:id="2745" w:name="_Toc36229009"/>
      <w:bookmarkStart w:id="2746" w:name="_Toc68847328"/>
      <w:bookmarkStart w:id="2747" w:name="_Toc74611263"/>
      <w:bookmarkStart w:id="2748" w:name="_Toc75566542"/>
      <w:bookmarkStart w:id="2749" w:name="_Toc89790094"/>
      <w:bookmarkStart w:id="2750" w:name="_Toc89963238"/>
      <w:r>
        <w:rPr>
          <w:noProof/>
        </w:rPr>
        <w:lastRenderedPageBreak/>
        <w:t>18.3.2.2</w:t>
      </w:r>
      <w:r>
        <w:rPr>
          <w:noProof/>
        </w:rPr>
        <w:tab/>
        <w:t>Speech</w:t>
      </w:r>
      <w:bookmarkEnd w:id="2742"/>
      <w:bookmarkEnd w:id="2743"/>
      <w:bookmarkEnd w:id="2744"/>
      <w:bookmarkEnd w:id="2745"/>
      <w:bookmarkEnd w:id="2746"/>
      <w:bookmarkEnd w:id="2747"/>
      <w:bookmarkEnd w:id="2748"/>
      <w:bookmarkEnd w:id="2749"/>
      <w:bookmarkEnd w:id="2750"/>
    </w:p>
    <w:p w14:paraId="4911CEC6" w14:textId="77777777" w:rsidR="00557BD2" w:rsidRPr="0017406B" w:rsidRDefault="00557BD2" w:rsidP="00557BD2">
      <w:pPr>
        <w:rPr>
          <w:noProof/>
        </w:rPr>
      </w:pPr>
      <w:r w:rsidRPr="0017406B">
        <w:rPr>
          <w:noProof/>
        </w:rPr>
        <w:t>If an MTSI client in terminal using fixed access supports AMR and/or AMR-WB</w:t>
      </w:r>
      <w:r>
        <w:rPr>
          <w:noProof/>
        </w:rPr>
        <w:t xml:space="preserve"> and/or EVS</w:t>
      </w:r>
      <w:r w:rsidRPr="0017406B">
        <w:rPr>
          <w:noProof/>
        </w:rPr>
        <w:t>, then clause 6.2.2 applies for session set up.</w:t>
      </w:r>
    </w:p>
    <w:p w14:paraId="4B365AB8" w14:textId="77777777" w:rsidR="00557BD2" w:rsidRPr="0017406B" w:rsidRDefault="00557BD2" w:rsidP="00557BD2">
      <w:pPr>
        <w:rPr>
          <w:noProof/>
        </w:rPr>
      </w:pPr>
      <w:r w:rsidRPr="0017406B">
        <w:rPr>
          <w:noProof/>
        </w:rPr>
        <w:t>An MTSI client in terminal using fixed access shall support RTP/AVP. When at least one multi-rate codec is supported (AMR, AMR-WB</w:t>
      </w:r>
      <w:r>
        <w:rPr>
          <w:noProof/>
        </w:rPr>
        <w:t>, EVS</w:t>
      </w:r>
      <w:r w:rsidRPr="0017406B">
        <w:rPr>
          <w:noProof/>
        </w:rPr>
        <w:t xml:space="preserve"> or G.729.1) then RTP/AVPF should be supported to allow for end-to-end rate adaptation.</w:t>
      </w:r>
    </w:p>
    <w:p w14:paraId="7F43280C" w14:textId="77777777" w:rsidR="00557BD2" w:rsidRPr="0017406B" w:rsidRDefault="00557BD2" w:rsidP="00557BD2">
      <w:pPr>
        <w:rPr>
          <w:noProof/>
        </w:rPr>
      </w:pPr>
      <w:r w:rsidRPr="0017406B">
        <w:rPr>
          <w:noProof/>
        </w:rPr>
        <w:t>If an MTSI client in terminal using fixed access supports AMR and/or AMR-WB</w:t>
      </w:r>
      <w:r>
        <w:rPr>
          <w:noProof/>
        </w:rPr>
        <w:t>, or EVS</w:t>
      </w:r>
      <w:r w:rsidRPr="0017406B">
        <w:rPr>
          <w:noProof/>
        </w:rPr>
        <w:t>, then clause 6.2.2.2 applies for generating SDP offers for AMR-NB</w:t>
      </w:r>
      <w:r>
        <w:rPr>
          <w:noProof/>
        </w:rPr>
        <w:t>,</w:t>
      </w:r>
      <w:r w:rsidRPr="0017406B">
        <w:rPr>
          <w:noProof/>
        </w:rPr>
        <w:t xml:space="preserve"> AMR-WB</w:t>
      </w:r>
      <w:r>
        <w:rPr>
          <w:noProof/>
        </w:rPr>
        <w:t xml:space="preserve"> and EVS</w:t>
      </w:r>
      <w:r w:rsidRPr="0017406B">
        <w:rPr>
          <w:noProof/>
        </w:rPr>
        <w:t>.</w:t>
      </w:r>
    </w:p>
    <w:p w14:paraId="4E644114" w14:textId="77777777" w:rsidR="00E91C88" w:rsidRDefault="00E91C88" w:rsidP="00737ABC">
      <w:pPr>
        <w:rPr>
          <w:noProof/>
        </w:rPr>
      </w:pPr>
      <w:r>
        <w:rPr>
          <w:noProof/>
        </w:rPr>
        <w:t xml:space="preserve">An MTSI client in terminal using fixed access supporting both </w:t>
      </w:r>
      <w:r w:rsidRPr="00C00801">
        <w:t xml:space="preserve">A-law </w:t>
      </w:r>
      <w:r>
        <w:t>PCM and</w:t>
      </w:r>
      <w:r w:rsidRPr="00C00801">
        <w:t xml:space="preserve"> </w:t>
      </w:r>
      <w:r w:rsidRPr="00C00801">
        <w:rPr>
          <w:rFonts w:ascii="Symbol" w:hAnsi="Symbol"/>
        </w:rPr>
        <w:t></w:t>
      </w:r>
      <w:r>
        <w:t>-law PCM</w:t>
      </w:r>
      <w:r>
        <w:rPr>
          <w:noProof/>
        </w:rPr>
        <w:t xml:space="preserve"> shall offer both variants when sending an SDP offer for G.711</w:t>
      </w:r>
      <w:r>
        <w:t>.</w:t>
      </w:r>
    </w:p>
    <w:p w14:paraId="77218BAE" w14:textId="77777777" w:rsidR="00737ABC" w:rsidRDefault="00737ABC" w:rsidP="00737ABC">
      <w:pPr>
        <w:rPr>
          <w:noProof/>
        </w:rPr>
      </w:pPr>
      <w:r>
        <w:rPr>
          <w:noProof/>
        </w:rPr>
        <w:t>When an MTSI client in terminal using fixed access supports EVRC-B or EVRC-WB, then clauses 14-18 of RFC 5188 [103] apply when generating SDP offers and answers for EVRC-B and EVRC-WB.</w:t>
      </w:r>
    </w:p>
    <w:p w14:paraId="5CF8963C" w14:textId="77777777" w:rsidR="00E91C88" w:rsidRDefault="00E91C88" w:rsidP="00737ABC">
      <w:pPr>
        <w:rPr>
          <w:noProof/>
        </w:rPr>
      </w:pPr>
      <w:r>
        <w:t>If an MTSI client in terminal using fixed access supports G.729.1 then it also supports G.729 and should offer both G.729.1 and G.729 when sending an SDP offer.</w:t>
      </w:r>
    </w:p>
    <w:p w14:paraId="47A857BC" w14:textId="77777777" w:rsidR="00737ABC" w:rsidRDefault="00737ABC" w:rsidP="00737ABC">
      <w:pPr>
        <w:rPr>
          <w:noProof/>
        </w:rPr>
      </w:pPr>
      <w:r>
        <w:rPr>
          <w:noProof/>
        </w:rPr>
        <w:t xml:space="preserve">An MTSI client in terminal offering G.729 with source controlled rate operation shall use the parameter </w:t>
      </w:r>
      <w:r w:rsidR="0007623F">
        <w:rPr>
          <w:noProof/>
        </w:rPr>
        <w:t>"</w:t>
      </w:r>
      <w:r>
        <w:rPr>
          <w:noProof/>
        </w:rPr>
        <w:t>annexb</w:t>
      </w:r>
      <w:r w:rsidR="0007623F">
        <w:rPr>
          <w:noProof/>
        </w:rPr>
        <w:t>"</w:t>
      </w:r>
      <w:r>
        <w:rPr>
          <w:noProof/>
        </w:rPr>
        <w:t xml:space="preserve"> according to RFC 4855 [107].</w:t>
      </w:r>
    </w:p>
    <w:p w14:paraId="203A9C45" w14:textId="77777777" w:rsidR="00737ABC" w:rsidRDefault="00737ABC" w:rsidP="00737ABC">
      <w:pPr>
        <w:rPr>
          <w:noProof/>
        </w:rPr>
      </w:pPr>
      <w:r>
        <w:rPr>
          <w:noProof/>
        </w:rPr>
        <w:t>The following codec preference order applies for the SDP offer in the session negotiation:</w:t>
      </w:r>
    </w:p>
    <w:p w14:paraId="0389B5CC" w14:textId="77777777" w:rsidR="00737ABC" w:rsidRDefault="00737ABC" w:rsidP="00737ABC">
      <w:pPr>
        <w:pStyle w:val="B1"/>
        <w:rPr>
          <w:noProof/>
        </w:rPr>
      </w:pPr>
      <w:r>
        <w:rPr>
          <w:noProof/>
        </w:rPr>
        <w:t>-</w:t>
      </w:r>
      <w:r>
        <w:rPr>
          <w:noProof/>
        </w:rPr>
        <w:tab/>
        <w:t>If AMR-WB is offered it shall be listed first in the codec list (in order of preference, the first codec being preferred).</w:t>
      </w:r>
    </w:p>
    <w:p w14:paraId="55100576" w14:textId="77777777" w:rsidR="00737ABC" w:rsidRDefault="00737ABC" w:rsidP="00737ABC">
      <w:pPr>
        <w:pStyle w:val="B1"/>
        <w:rPr>
          <w:noProof/>
        </w:rPr>
      </w:pPr>
      <w:r>
        <w:rPr>
          <w:noProof/>
        </w:rPr>
        <w:t>-</w:t>
      </w:r>
      <w:r>
        <w:rPr>
          <w:noProof/>
        </w:rPr>
        <w:tab/>
        <w:t>If both narrowband codecs and wideband codecs are offered, wideband codecs shall be listed first in the codec list.</w:t>
      </w:r>
    </w:p>
    <w:p w14:paraId="62AE5C1A" w14:textId="77777777" w:rsidR="00737ABC" w:rsidRDefault="00737ABC" w:rsidP="00737ABC">
      <w:pPr>
        <w:rPr>
          <w:noProof/>
        </w:rPr>
      </w:pPr>
      <w:r>
        <w:rPr>
          <w:noProof/>
        </w:rPr>
        <w:t>When sending the SDP answer, if a wide-band speech session is possible, then selection of narrow-band speech should be avoided whenever possible, unless another preference order is indicated in the SDP offer.</w:t>
      </w:r>
    </w:p>
    <w:p w14:paraId="56104249" w14:textId="77777777" w:rsidR="00737ABC" w:rsidRPr="006B393B" w:rsidRDefault="00737ABC" w:rsidP="00737ABC">
      <w:pPr>
        <w:rPr>
          <w:noProof/>
        </w:rPr>
      </w:pPr>
      <w:r>
        <w:rPr>
          <w:noProof/>
        </w:rPr>
        <w:t>Session setup for sessions including speech and DTMF events is described in Annex G.</w:t>
      </w:r>
    </w:p>
    <w:p w14:paraId="48CBD97D" w14:textId="77777777" w:rsidR="00737ABC" w:rsidRPr="006A6FD7" w:rsidRDefault="00737ABC" w:rsidP="00737ABC">
      <w:pPr>
        <w:pStyle w:val="Heading4"/>
        <w:rPr>
          <w:noProof/>
          <w:lang w:val="en-US"/>
        </w:rPr>
      </w:pPr>
      <w:bookmarkStart w:id="2751" w:name="_Toc26369486"/>
      <w:bookmarkStart w:id="2752" w:name="_Toc36227368"/>
      <w:bookmarkStart w:id="2753" w:name="_Toc36228383"/>
      <w:bookmarkStart w:id="2754" w:name="_Toc36229010"/>
      <w:bookmarkStart w:id="2755" w:name="_Toc68847329"/>
      <w:bookmarkStart w:id="2756" w:name="_Toc74611264"/>
      <w:bookmarkStart w:id="2757" w:name="_Toc75566543"/>
      <w:bookmarkStart w:id="2758" w:name="_Toc89790095"/>
      <w:bookmarkStart w:id="2759" w:name="_Toc89963239"/>
      <w:r w:rsidRPr="006A6FD7">
        <w:rPr>
          <w:noProof/>
          <w:lang w:val="en-US"/>
        </w:rPr>
        <w:t>18.3.2.3</w:t>
      </w:r>
      <w:r w:rsidRPr="006A6FD7">
        <w:rPr>
          <w:noProof/>
          <w:lang w:val="en-US"/>
        </w:rPr>
        <w:tab/>
        <w:t>Video</w:t>
      </w:r>
      <w:bookmarkEnd w:id="2751"/>
      <w:bookmarkEnd w:id="2752"/>
      <w:bookmarkEnd w:id="2753"/>
      <w:bookmarkEnd w:id="2754"/>
      <w:bookmarkEnd w:id="2755"/>
      <w:bookmarkEnd w:id="2756"/>
      <w:bookmarkEnd w:id="2757"/>
      <w:bookmarkEnd w:id="2758"/>
      <w:bookmarkEnd w:id="2759"/>
    </w:p>
    <w:p w14:paraId="4F636AA0" w14:textId="77777777" w:rsidR="00737ABC" w:rsidRPr="006A6FD7" w:rsidRDefault="00737ABC" w:rsidP="00737ABC">
      <w:pPr>
        <w:rPr>
          <w:noProof/>
          <w:lang w:val="en-US"/>
        </w:rPr>
      </w:pPr>
      <w:r w:rsidRPr="006A6FD7">
        <w:rPr>
          <w:noProof/>
          <w:lang w:val="en-US"/>
        </w:rPr>
        <w:t>An MTSI client in terminal using fixed access and supporting video shall support RTP/AVP and shall support RTP/AVPF.</w:t>
      </w:r>
    </w:p>
    <w:p w14:paraId="33FE4A47" w14:textId="77777777" w:rsidR="00737ABC" w:rsidRPr="006A6FD7" w:rsidRDefault="00737ABC" w:rsidP="00737ABC">
      <w:pPr>
        <w:rPr>
          <w:noProof/>
          <w:lang w:val="en-US"/>
        </w:rPr>
      </w:pPr>
      <w:r w:rsidRPr="006A6FD7">
        <w:rPr>
          <w:noProof/>
          <w:lang w:val="en-US"/>
        </w:rPr>
        <w:t>If an MTSI client in terminal using fixed access supports video, then clause 6.2.3 applies for the video session set up.</w:t>
      </w:r>
    </w:p>
    <w:p w14:paraId="3D744A94" w14:textId="77777777" w:rsidR="00737ABC" w:rsidRPr="006A6FD7" w:rsidRDefault="00737ABC" w:rsidP="00737ABC">
      <w:pPr>
        <w:pStyle w:val="Heading4"/>
        <w:rPr>
          <w:noProof/>
          <w:lang w:val="en-US"/>
        </w:rPr>
      </w:pPr>
      <w:bookmarkStart w:id="2760" w:name="_Toc26369487"/>
      <w:bookmarkStart w:id="2761" w:name="_Toc36227369"/>
      <w:bookmarkStart w:id="2762" w:name="_Toc36228384"/>
      <w:bookmarkStart w:id="2763" w:name="_Toc36229011"/>
      <w:bookmarkStart w:id="2764" w:name="_Toc68847330"/>
      <w:bookmarkStart w:id="2765" w:name="_Toc74611265"/>
      <w:bookmarkStart w:id="2766" w:name="_Toc75566544"/>
      <w:bookmarkStart w:id="2767" w:name="_Toc89790096"/>
      <w:bookmarkStart w:id="2768" w:name="_Toc89963240"/>
      <w:r w:rsidRPr="006A6FD7">
        <w:rPr>
          <w:noProof/>
          <w:lang w:val="en-US"/>
        </w:rPr>
        <w:t>18.3.2.4</w:t>
      </w:r>
      <w:r w:rsidRPr="006A6FD7">
        <w:rPr>
          <w:noProof/>
          <w:lang w:val="en-US"/>
        </w:rPr>
        <w:tab/>
        <w:t>Text</w:t>
      </w:r>
      <w:bookmarkEnd w:id="2760"/>
      <w:bookmarkEnd w:id="2761"/>
      <w:bookmarkEnd w:id="2762"/>
      <w:bookmarkEnd w:id="2763"/>
      <w:bookmarkEnd w:id="2764"/>
      <w:bookmarkEnd w:id="2765"/>
      <w:bookmarkEnd w:id="2766"/>
      <w:bookmarkEnd w:id="2767"/>
      <w:bookmarkEnd w:id="2768"/>
    </w:p>
    <w:p w14:paraId="315DDFDD" w14:textId="77777777" w:rsidR="00737ABC" w:rsidRPr="006A6FD7" w:rsidRDefault="00737ABC" w:rsidP="00737ABC">
      <w:pPr>
        <w:rPr>
          <w:noProof/>
          <w:lang w:val="en-US"/>
        </w:rPr>
      </w:pPr>
      <w:r w:rsidRPr="006A6FD7">
        <w:rPr>
          <w:noProof/>
          <w:lang w:val="en-US"/>
        </w:rPr>
        <w:t>An MTSI client in terminal using fixed access and offering text shall follow clause 6.2.4.</w:t>
      </w:r>
    </w:p>
    <w:p w14:paraId="796201CA" w14:textId="77777777" w:rsidR="00737ABC" w:rsidRPr="006A6FD7" w:rsidRDefault="00737ABC" w:rsidP="00737ABC">
      <w:pPr>
        <w:pStyle w:val="Heading4"/>
        <w:rPr>
          <w:noProof/>
          <w:lang w:val="en-US"/>
        </w:rPr>
      </w:pPr>
      <w:bookmarkStart w:id="2769" w:name="_Toc26369488"/>
      <w:bookmarkStart w:id="2770" w:name="_Toc36227370"/>
      <w:bookmarkStart w:id="2771" w:name="_Toc36228385"/>
      <w:bookmarkStart w:id="2772" w:name="_Toc36229012"/>
      <w:bookmarkStart w:id="2773" w:name="_Toc68847331"/>
      <w:bookmarkStart w:id="2774" w:name="_Toc74611266"/>
      <w:bookmarkStart w:id="2775" w:name="_Toc75566545"/>
      <w:bookmarkStart w:id="2776" w:name="_Toc89790097"/>
      <w:bookmarkStart w:id="2777" w:name="_Toc89963241"/>
      <w:r w:rsidRPr="006A6FD7">
        <w:rPr>
          <w:noProof/>
          <w:lang w:val="en-US"/>
        </w:rPr>
        <w:t>18.3.2.5</w:t>
      </w:r>
      <w:r w:rsidRPr="006A6FD7">
        <w:rPr>
          <w:noProof/>
          <w:lang w:val="en-US"/>
        </w:rPr>
        <w:tab/>
        <w:t>Bandwidth negotiation</w:t>
      </w:r>
      <w:bookmarkEnd w:id="2769"/>
      <w:bookmarkEnd w:id="2770"/>
      <w:bookmarkEnd w:id="2771"/>
      <w:bookmarkEnd w:id="2772"/>
      <w:bookmarkEnd w:id="2773"/>
      <w:bookmarkEnd w:id="2774"/>
      <w:bookmarkEnd w:id="2775"/>
      <w:bookmarkEnd w:id="2776"/>
      <w:bookmarkEnd w:id="2777"/>
    </w:p>
    <w:p w14:paraId="3FEBA0CA" w14:textId="77777777" w:rsidR="00737ABC" w:rsidRPr="006A6FD7" w:rsidRDefault="00737ABC" w:rsidP="00737ABC">
      <w:pPr>
        <w:rPr>
          <w:noProof/>
          <w:lang w:val="en-US"/>
        </w:rPr>
      </w:pPr>
      <w:r w:rsidRPr="006A6FD7">
        <w:rPr>
          <w:noProof/>
          <w:lang w:val="en-US"/>
        </w:rPr>
        <w:t>The general clause 6.2.5.1 related to the use of Application Specific (AS) bandwidth modifier applies also to the MTSI client in terminal using fixed access.</w:t>
      </w:r>
    </w:p>
    <w:p w14:paraId="4D842958" w14:textId="77777777" w:rsidR="00557BD2" w:rsidRDefault="00557BD2" w:rsidP="00557BD2">
      <w:pPr>
        <w:rPr>
          <w:noProof/>
          <w:lang w:val="en-US"/>
        </w:rPr>
      </w:pPr>
      <w:r w:rsidRPr="006A6FD7">
        <w:rPr>
          <w:noProof/>
          <w:lang w:val="en-US"/>
        </w:rPr>
        <w:t>If an MTSI client in terminal using fixed access supports AMR and/or AMR-WB</w:t>
      </w:r>
      <w:r>
        <w:rPr>
          <w:noProof/>
          <w:lang w:val="en-US"/>
        </w:rPr>
        <w:t xml:space="preserve"> and/or EVS,</w:t>
      </w:r>
      <w:r w:rsidRPr="006A6FD7">
        <w:rPr>
          <w:noProof/>
          <w:lang w:val="en-US"/>
        </w:rPr>
        <w:t xml:space="preserve"> then clause 6.2.5.2 applies for the bandwidth negotiation for these codecs.</w:t>
      </w:r>
    </w:p>
    <w:p w14:paraId="6232E524" w14:textId="77777777" w:rsidR="00A75279" w:rsidRPr="006A6FD7" w:rsidRDefault="00A75279" w:rsidP="00557BD2">
      <w:pPr>
        <w:rPr>
          <w:noProof/>
          <w:lang w:val="en-US"/>
        </w:rPr>
      </w:pPr>
      <w:r w:rsidRPr="005268A8">
        <w:rPr>
          <w:noProof/>
          <w:lang w:val="en-US"/>
        </w:rPr>
        <w:t xml:space="preserve">If an MTSI client in terminal using fixed access supports </w:t>
      </w:r>
      <w:r>
        <w:rPr>
          <w:noProof/>
          <w:lang w:val="en-US"/>
        </w:rPr>
        <w:t>video</w:t>
      </w:r>
      <w:r w:rsidRPr="005268A8">
        <w:rPr>
          <w:noProof/>
          <w:lang w:val="en-US"/>
        </w:rPr>
        <w:t>,</w:t>
      </w:r>
      <w:r>
        <w:rPr>
          <w:noProof/>
          <w:lang w:val="en-US"/>
        </w:rPr>
        <w:t xml:space="preserve"> then clause 6.2.5.3</w:t>
      </w:r>
      <w:r w:rsidRPr="005268A8">
        <w:rPr>
          <w:noProof/>
          <w:lang w:val="en-US"/>
        </w:rPr>
        <w:t xml:space="preserve"> applies for the bandwi</w:t>
      </w:r>
      <w:r>
        <w:rPr>
          <w:noProof/>
          <w:lang w:val="en-US"/>
        </w:rPr>
        <w:t>dth negotiation</w:t>
      </w:r>
      <w:r w:rsidRPr="005268A8">
        <w:rPr>
          <w:noProof/>
          <w:lang w:val="en-US"/>
        </w:rPr>
        <w:t>.</w:t>
      </w:r>
    </w:p>
    <w:p w14:paraId="558D7D8E" w14:textId="77777777" w:rsidR="00737ABC" w:rsidRDefault="00737ABC" w:rsidP="00737ABC">
      <w:pPr>
        <w:rPr>
          <w:noProof/>
          <w:lang w:val="en-US"/>
        </w:rPr>
      </w:pPr>
      <w:r w:rsidRPr="006A6FD7">
        <w:rPr>
          <w:noProof/>
          <w:lang w:val="en-US"/>
        </w:rPr>
        <w:t>When the SDP offer includes multiple codecs then the bandwidth indicated with b=AS shall be set based on the codec that requires the highest bandwidth.</w:t>
      </w:r>
    </w:p>
    <w:p w14:paraId="30168482" w14:textId="77777777" w:rsidR="00460EEF" w:rsidRPr="006A6FD7" w:rsidRDefault="00460EEF" w:rsidP="00737ABC">
      <w:pPr>
        <w:rPr>
          <w:noProof/>
          <w:lang w:val="en-US"/>
        </w:rPr>
      </w:pPr>
      <w:r w:rsidRPr="002D72C4">
        <w:rPr>
          <w:noProof/>
          <w:lang w:val="en-US"/>
        </w:rPr>
        <w:t xml:space="preserve">An MTSI client in terminal </w:t>
      </w:r>
      <w:r>
        <w:rPr>
          <w:noProof/>
          <w:lang w:val="en-US"/>
        </w:rPr>
        <w:t>using fixed access should</w:t>
      </w:r>
      <w:r w:rsidRPr="002D72C4">
        <w:rPr>
          <w:noProof/>
          <w:lang w:val="en-US"/>
        </w:rPr>
        <w:t xml:space="preserve"> include the ‘a=bw-info’ attribute </w:t>
      </w:r>
      <w:r>
        <w:rPr>
          <w:noProof/>
          <w:lang w:val="en-US"/>
        </w:rPr>
        <w:t xml:space="preserve">(see clause 19) </w:t>
      </w:r>
      <w:r w:rsidRPr="002D72C4">
        <w:rPr>
          <w:noProof/>
          <w:lang w:val="en-US"/>
        </w:rPr>
        <w:t>in the SDP offer for speech and video media types and should include the attribute for other media types</w:t>
      </w:r>
      <w:r>
        <w:rPr>
          <w:noProof/>
          <w:lang w:val="en-US"/>
        </w:rPr>
        <w:t>, as described in clause 6.2.5.1</w:t>
      </w:r>
      <w:r w:rsidRPr="002D72C4">
        <w:rPr>
          <w:noProof/>
          <w:lang w:val="en-US"/>
        </w:rPr>
        <w:t>.</w:t>
      </w:r>
      <w:r>
        <w:rPr>
          <w:noProof/>
          <w:lang w:val="en-US"/>
        </w:rPr>
        <w:t xml:space="preserve"> For AMR, AMR-WB or EVS, the setting of the bandwidth properties are defined in clause 6.2.5.2 and Annex K.</w:t>
      </w:r>
    </w:p>
    <w:p w14:paraId="6AE6337C" w14:textId="77777777" w:rsidR="00737ABC" w:rsidRPr="006A6FD7" w:rsidRDefault="00737ABC" w:rsidP="00737ABC">
      <w:pPr>
        <w:pStyle w:val="Heading3"/>
        <w:rPr>
          <w:noProof/>
          <w:lang w:val="en-US"/>
        </w:rPr>
      </w:pPr>
      <w:bookmarkStart w:id="2778" w:name="_Toc26369489"/>
      <w:bookmarkStart w:id="2779" w:name="_Toc36227371"/>
      <w:bookmarkStart w:id="2780" w:name="_Toc36228386"/>
      <w:bookmarkStart w:id="2781" w:name="_Toc36229013"/>
      <w:bookmarkStart w:id="2782" w:name="_Toc68847332"/>
      <w:bookmarkStart w:id="2783" w:name="_Toc74611267"/>
      <w:bookmarkStart w:id="2784" w:name="_Toc75566546"/>
      <w:bookmarkStart w:id="2785" w:name="_Toc89790098"/>
      <w:bookmarkStart w:id="2786" w:name="_Toc89963242"/>
      <w:r w:rsidRPr="006A6FD7">
        <w:rPr>
          <w:noProof/>
          <w:lang w:val="en-US"/>
        </w:rPr>
        <w:lastRenderedPageBreak/>
        <w:t>18.3.3</w:t>
      </w:r>
      <w:r w:rsidRPr="006A6FD7">
        <w:rPr>
          <w:noProof/>
          <w:lang w:val="en-US"/>
        </w:rPr>
        <w:tab/>
        <w:t>Session control procedures</w:t>
      </w:r>
      <w:bookmarkEnd w:id="2778"/>
      <w:bookmarkEnd w:id="2779"/>
      <w:bookmarkEnd w:id="2780"/>
      <w:bookmarkEnd w:id="2781"/>
      <w:bookmarkEnd w:id="2782"/>
      <w:bookmarkEnd w:id="2783"/>
      <w:bookmarkEnd w:id="2784"/>
      <w:bookmarkEnd w:id="2785"/>
      <w:bookmarkEnd w:id="2786"/>
    </w:p>
    <w:p w14:paraId="1C520819" w14:textId="77777777" w:rsidR="00737ABC" w:rsidRDefault="00737ABC" w:rsidP="00737ABC">
      <w:pPr>
        <w:rPr>
          <w:noProof/>
          <w:lang w:val="en-US"/>
        </w:rPr>
      </w:pPr>
      <w:r w:rsidRPr="006A6FD7">
        <w:rPr>
          <w:noProof/>
          <w:lang w:val="en-US"/>
        </w:rPr>
        <w:t>The clause 6.3 on session set up procedures applies also to an MTSI client in terminal that uses fixed access.</w:t>
      </w:r>
    </w:p>
    <w:p w14:paraId="120D57DD" w14:textId="77777777" w:rsidR="00737ABC" w:rsidRPr="00766BF2" w:rsidRDefault="00737ABC" w:rsidP="00737ABC">
      <w:pPr>
        <w:pStyle w:val="Heading2"/>
        <w:rPr>
          <w:noProof/>
          <w:lang w:val="en-US"/>
        </w:rPr>
      </w:pPr>
      <w:bookmarkStart w:id="2787" w:name="_Toc26369490"/>
      <w:bookmarkStart w:id="2788" w:name="_Toc36227372"/>
      <w:bookmarkStart w:id="2789" w:name="_Toc36228387"/>
      <w:bookmarkStart w:id="2790" w:name="_Toc36229014"/>
      <w:bookmarkStart w:id="2791" w:name="_Toc68847333"/>
      <w:bookmarkStart w:id="2792" w:name="_Toc74611268"/>
      <w:bookmarkStart w:id="2793" w:name="_Toc75566547"/>
      <w:bookmarkStart w:id="2794" w:name="_Toc89790099"/>
      <w:bookmarkStart w:id="2795" w:name="_Toc89963243"/>
      <w:r w:rsidRPr="00766BF2">
        <w:rPr>
          <w:noProof/>
          <w:lang w:val="en-US"/>
        </w:rPr>
        <w:t>18.4</w:t>
      </w:r>
      <w:r w:rsidRPr="00766BF2">
        <w:rPr>
          <w:noProof/>
          <w:lang w:val="en-US"/>
        </w:rPr>
        <w:tab/>
        <w:t>Data transport</w:t>
      </w:r>
      <w:bookmarkEnd w:id="2787"/>
      <w:bookmarkEnd w:id="2788"/>
      <w:bookmarkEnd w:id="2789"/>
      <w:bookmarkEnd w:id="2790"/>
      <w:bookmarkEnd w:id="2791"/>
      <w:bookmarkEnd w:id="2792"/>
      <w:bookmarkEnd w:id="2793"/>
      <w:bookmarkEnd w:id="2794"/>
      <w:bookmarkEnd w:id="2795"/>
    </w:p>
    <w:p w14:paraId="24F07647" w14:textId="77777777" w:rsidR="00737ABC" w:rsidRPr="00766BF2" w:rsidRDefault="00737ABC" w:rsidP="00737ABC">
      <w:pPr>
        <w:pStyle w:val="Heading3"/>
        <w:rPr>
          <w:noProof/>
          <w:lang w:val="en-US"/>
        </w:rPr>
      </w:pPr>
      <w:bookmarkStart w:id="2796" w:name="_Toc26369491"/>
      <w:bookmarkStart w:id="2797" w:name="_Toc36227373"/>
      <w:bookmarkStart w:id="2798" w:name="_Toc36228388"/>
      <w:bookmarkStart w:id="2799" w:name="_Toc36229015"/>
      <w:bookmarkStart w:id="2800" w:name="_Toc68847334"/>
      <w:bookmarkStart w:id="2801" w:name="_Toc74611269"/>
      <w:bookmarkStart w:id="2802" w:name="_Toc75566548"/>
      <w:bookmarkStart w:id="2803" w:name="_Toc89790100"/>
      <w:bookmarkStart w:id="2804" w:name="_Toc89963244"/>
      <w:r w:rsidRPr="00766BF2">
        <w:rPr>
          <w:noProof/>
          <w:lang w:val="en-US"/>
        </w:rPr>
        <w:t>18.4.1</w:t>
      </w:r>
      <w:r w:rsidRPr="00766BF2">
        <w:rPr>
          <w:noProof/>
          <w:lang w:val="en-US"/>
        </w:rPr>
        <w:tab/>
        <w:t>General</w:t>
      </w:r>
      <w:bookmarkEnd w:id="2796"/>
      <w:bookmarkEnd w:id="2797"/>
      <w:bookmarkEnd w:id="2798"/>
      <w:bookmarkEnd w:id="2799"/>
      <w:bookmarkEnd w:id="2800"/>
      <w:bookmarkEnd w:id="2801"/>
      <w:bookmarkEnd w:id="2802"/>
      <w:bookmarkEnd w:id="2803"/>
      <w:bookmarkEnd w:id="2804"/>
    </w:p>
    <w:p w14:paraId="37F65617" w14:textId="77777777" w:rsidR="00737ABC" w:rsidRPr="00766BF2" w:rsidRDefault="00737ABC" w:rsidP="00737ABC">
      <w:pPr>
        <w:rPr>
          <w:noProof/>
          <w:lang w:val="en-US"/>
        </w:rPr>
      </w:pPr>
      <w:r w:rsidRPr="00766BF2">
        <w:rPr>
          <w:noProof/>
          <w:lang w:val="en-US"/>
        </w:rPr>
        <w:t>The clauses data transport general (7.1) and RTCP usage (7.3.1) apply also to the MTSI client in terminal using fixed access.</w:t>
      </w:r>
    </w:p>
    <w:p w14:paraId="00517119" w14:textId="77777777" w:rsidR="00737ABC" w:rsidRPr="00766BF2" w:rsidRDefault="00737ABC" w:rsidP="00737ABC">
      <w:pPr>
        <w:rPr>
          <w:noProof/>
          <w:lang w:val="en-US"/>
        </w:rPr>
      </w:pPr>
      <w:r w:rsidRPr="00766BF2">
        <w:rPr>
          <w:noProof/>
          <w:lang w:val="en-US"/>
        </w:rPr>
        <w:t>An MTSI client in terminal using fixed access shall transport real-time media using RTP (RFC 3550 [9]) over UDP (RFC 0768 [39]). See clause 18.3.2.2, 18.3.2.3 and 18.3.2.4 for requirements on RTP/AVP and RTP/AVPF for speech, video and text, respectively.</w:t>
      </w:r>
    </w:p>
    <w:p w14:paraId="4F6C7D29" w14:textId="77777777" w:rsidR="00737ABC" w:rsidRPr="00766BF2" w:rsidRDefault="00737ABC" w:rsidP="00737ABC">
      <w:pPr>
        <w:rPr>
          <w:noProof/>
          <w:lang w:val="en-US"/>
        </w:rPr>
      </w:pPr>
      <w:r w:rsidRPr="00766BF2">
        <w:rPr>
          <w:noProof/>
          <w:lang w:val="en-US"/>
        </w:rPr>
        <w:t>The support of AVPF requires an MTSI client in terminal to implement the RTCP transmission rules, the signalling mechanism for SDP and the feedback messages explicitly mentioned in the present document.</w:t>
      </w:r>
    </w:p>
    <w:p w14:paraId="100A66C4" w14:textId="77777777" w:rsidR="00737ABC" w:rsidRPr="00766BF2" w:rsidRDefault="00737ABC" w:rsidP="00737ABC">
      <w:pPr>
        <w:rPr>
          <w:noProof/>
          <w:lang w:val="en-US"/>
        </w:rPr>
      </w:pPr>
      <w:r w:rsidRPr="00766BF2">
        <w:rPr>
          <w:noProof/>
          <w:lang w:val="en-US"/>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7A151908" w14:textId="77777777" w:rsidR="00737ABC" w:rsidRPr="00766BF2" w:rsidRDefault="00151E62" w:rsidP="00737ABC">
      <w:pPr>
        <w:pStyle w:val="Heading3"/>
        <w:rPr>
          <w:noProof/>
          <w:lang w:val="en-US"/>
        </w:rPr>
      </w:pPr>
      <w:bookmarkStart w:id="2805" w:name="_Toc26369492"/>
      <w:bookmarkStart w:id="2806" w:name="_Toc36227374"/>
      <w:bookmarkStart w:id="2807" w:name="_Toc36228389"/>
      <w:bookmarkStart w:id="2808" w:name="_Toc36229016"/>
      <w:bookmarkStart w:id="2809" w:name="_Toc68847335"/>
      <w:bookmarkStart w:id="2810" w:name="_Toc74611270"/>
      <w:bookmarkStart w:id="2811" w:name="_Toc75566549"/>
      <w:bookmarkStart w:id="2812" w:name="_Toc89790101"/>
      <w:bookmarkStart w:id="2813" w:name="_Toc89963245"/>
      <w:r>
        <w:rPr>
          <w:noProof/>
          <w:lang w:val="en-US"/>
        </w:rPr>
        <w:t>18.4.2</w:t>
      </w:r>
      <w:r w:rsidR="00737ABC" w:rsidRPr="00766BF2">
        <w:rPr>
          <w:noProof/>
          <w:lang w:val="en-US"/>
        </w:rPr>
        <w:tab/>
        <w:t>Packetization</w:t>
      </w:r>
      <w:bookmarkEnd w:id="2805"/>
      <w:bookmarkEnd w:id="2806"/>
      <w:bookmarkEnd w:id="2807"/>
      <w:bookmarkEnd w:id="2808"/>
      <w:bookmarkEnd w:id="2809"/>
      <w:bookmarkEnd w:id="2810"/>
      <w:bookmarkEnd w:id="2811"/>
      <w:bookmarkEnd w:id="2812"/>
      <w:bookmarkEnd w:id="2813"/>
    </w:p>
    <w:p w14:paraId="166E5214" w14:textId="77777777" w:rsidR="00737ABC" w:rsidRPr="00766BF2" w:rsidRDefault="00737ABC" w:rsidP="00737ABC">
      <w:pPr>
        <w:rPr>
          <w:noProof/>
          <w:lang w:val="en-US"/>
        </w:rPr>
      </w:pPr>
      <w:r w:rsidRPr="00766BF2">
        <w:rPr>
          <w:noProof/>
          <w:lang w:val="en-US"/>
        </w:rPr>
        <w:t>For G.711 both 10 ms and 20 ms frame length shall be supported, and 20 ms frame length shall be used unless another packetization is negotiated. The terminal shall offer to receive 20 ms frame length packetization.</w:t>
      </w:r>
    </w:p>
    <w:p w14:paraId="214F7AA5" w14:textId="77777777" w:rsidR="00737ABC" w:rsidRPr="00766BF2" w:rsidRDefault="00737ABC" w:rsidP="00737ABC">
      <w:pPr>
        <w:rPr>
          <w:noProof/>
          <w:lang w:val="en-US"/>
        </w:rPr>
      </w:pPr>
      <w:r w:rsidRPr="00766BF2">
        <w:rPr>
          <w:noProof/>
          <w:lang w:val="en-US"/>
        </w:rPr>
        <w:t>For G.722, 20 ms frame length shall be supported.</w:t>
      </w:r>
    </w:p>
    <w:p w14:paraId="0120DA52" w14:textId="77777777" w:rsidR="00737ABC" w:rsidRPr="00766BF2" w:rsidRDefault="00737ABC" w:rsidP="00737ABC">
      <w:pPr>
        <w:rPr>
          <w:noProof/>
          <w:lang w:val="en-US"/>
        </w:rPr>
      </w:pPr>
      <w:r w:rsidRPr="00766BF2">
        <w:rPr>
          <w:noProof/>
          <w:lang w:val="en-US"/>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 18.7.</w:t>
      </w:r>
    </w:p>
    <w:p w14:paraId="64642F1D" w14:textId="77777777" w:rsidR="00737ABC" w:rsidRPr="00766BF2" w:rsidRDefault="00737ABC" w:rsidP="00737ABC">
      <w:pPr>
        <w:rPr>
          <w:noProof/>
          <w:lang w:val="en-US"/>
        </w:rPr>
      </w:pPr>
      <w:r w:rsidRPr="00766BF2">
        <w:rPr>
          <w:noProof/>
          <w:lang w:val="en-US"/>
        </w:rPr>
        <w:t>Packetization time shall be indicated using the a=ptime SDP attribute.</w:t>
      </w:r>
    </w:p>
    <w:p w14:paraId="727055A2" w14:textId="77777777" w:rsidR="00737ABC" w:rsidRPr="00766BF2" w:rsidRDefault="00737ABC" w:rsidP="00737ABC">
      <w:pPr>
        <w:rPr>
          <w:noProof/>
          <w:lang w:val="en-US"/>
        </w:rPr>
      </w:pPr>
      <w:r w:rsidRPr="00766BF2">
        <w:rPr>
          <w:noProof/>
          <w:lang w:val="en-US"/>
        </w:rPr>
        <w:t>An MTSI clients in terminal using fixed access shall support encapsulating up to 4 non-redundant speech frames into the RTP packets and 12 speech frames in total if redundancy is used (maxptime = 240).</w:t>
      </w:r>
    </w:p>
    <w:p w14:paraId="5A9214F2" w14:textId="77777777" w:rsidR="00737ABC" w:rsidRPr="00766BF2" w:rsidRDefault="00737ABC" w:rsidP="00737ABC">
      <w:pPr>
        <w:pStyle w:val="Heading3"/>
        <w:rPr>
          <w:noProof/>
          <w:lang w:val="en-US"/>
        </w:rPr>
      </w:pPr>
      <w:bookmarkStart w:id="2814" w:name="_Toc26369493"/>
      <w:bookmarkStart w:id="2815" w:name="_Toc36227375"/>
      <w:bookmarkStart w:id="2816" w:name="_Toc36228390"/>
      <w:bookmarkStart w:id="2817" w:name="_Toc36229017"/>
      <w:bookmarkStart w:id="2818" w:name="_Toc68847336"/>
      <w:bookmarkStart w:id="2819" w:name="_Toc74611271"/>
      <w:bookmarkStart w:id="2820" w:name="_Toc75566550"/>
      <w:bookmarkStart w:id="2821" w:name="_Toc89790102"/>
      <w:bookmarkStart w:id="2822" w:name="_Toc89963246"/>
      <w:r w:rsidRPr="00766BF2">
        <w:rPr>
          <w:noProof/>
          <w:lang w:val="en-US"/>
        </w:rPr>
        <w:t>18.4.3</w:t>
      </w:r>
      <w:r w:rsidRPr="00766BF2">
        <w:rPr>
          <w:noProof/>
          <w:lang w:val="en-US"/>
        </w:rPr>
        <w:tab/>
        <w:t>RTP payload format</w:t>
      </w:r>
      <w:bookmarkEnd w:id="2814"/>
      <w:bookmarkEnd w:id="2815"/>
      <w:bookmarkEnd w:id="2816"/>
      <w:bookmarkEnd w:id="2817"/>
      <w:bookmarkEnd w:id="2818"/>
      <w:bookmarkEnd w:id="2819"/>
      <w:bookmarkEnd w:id="2820"/>
      <w:bookmarkEnd w:id="2821"/>
      <w:bookmarkEnd w:id="2822"/>
    </w:p>
    <w:p w14:paraId="313A73BD" w14:textId="77777777" w:rsidR="00737ABC" w:rsidRPr="00766BF2" w:rsidRDefault="00737ABC" w:rsidP="00737ABC">
      <w:pPr>
        <w:rPr>
          <w:noProof/>
          <w:lang w:val="en-US"/>
        </w:rPr>
      </w:pPr>
      <w:r w:rsidRPr="00766BF2">
        <w:rPr>
          <w:noProof/>
          <w:lang w:val="en-US"/>
        </w:rPr>
        <w:t>For each of the following codecs the payload formats are defined in:</w:t>
      </w:r>
    </w:p>
    <w:p w14:paraId="2A76DBC0" w14:textId="77777777" w:rsidR="00737ABC" w:rsidRPr="00766BF2" w:rsidRDefault="00737ABC" w:rsidP="00737ABC">
      <w:pPr>
        <w:pStyle w:val="B1"/>
        <w:rPr>
          <w:noProof/>
          <w:lang w:val="en-US"/>
        </w:rPr>
      </w:pPr>
      <w:r w:rsidRPr="00766BF2">
        <w:rPr>
          <w:noProof/>
          <w:lang w:val="en-US"/>
        </w:rPr>
        <w:t>-</w:t>
      </w:r>
      <w:r w:rsidRPr="00766BF2">
        <w:rPr>
          <w:noProof/>
          <w:lang w:val="en-US"/>
        </w:rPr>
        <w:tab/>
      </w:r>
      <w:r w:rsidR="00557BD2" w:rsidRPr="0057657E">
        <w:rPr>
          <w:noProof/>
          <w:lang w:val="en-US"/>
        </w:rPr>
        <w:t>For AMR and/or AMR-WB</w:t>
      </w:r>
      <w:r w:rsidR="00557BD2">
        <w:rPr>
          <w:noProof/>
          <w:lang w:val="en-US"/>
        </w:rPr>
        <w:t>, or EVS</w:t>
      </w:r>
      <w:r w:rsidR="00557BD2" w:rsidRPr="0057657E">
        <w:rPr>
          <w:noProof/>
          <w:lang w:val="en-US"/>
        </w:rPr>
        <w:t xml:space="preserve"> as specified in clause 7.4.2</w:t>
      </w:r>
      <w:r w:rsidRPr="00766BF2">
        <w:rPr>
          <w:noProof/>
          <w:lang w:val="en-US"/>
        </w:rPr>
        <w:t>.</w:t>
      </w:r>
    </w:p>
    <w:p w14:paraId="2CD9102B" w14:textId="77777777" w:rsidR="00737ABC" w:rsidRPr="00766BF2" w:rsidRDefault="00737ABC" w:rsidP="00737ABC">
      <w:pPr>
        <w:pStyle w:val="B1"/>
        <w:rPr>
          <w:noProof/>
          <w:lang w:val="en-US"/>
        </w:rPr>
      </w:pPr>
      <w:r w:rsidRPr="00766BF2">
        <w:rPr>
          <w:noProof/>
          <w:lang w:val="en-US"/>
        </w:rPr>
        <w:t>-</w:t>
      </w:r>
      <w:r w:rsidRPr="00766BF2">
        <w:rPr>
          <w:noProof/>
          <w:lang w:val="en-US"/>
        </w:rPr>
        <w:tab/>
        <w:t>For G.729.1 as specified in RFC 4749 [</w:t>
      </w:r>
      <w:r w:rsidR="00E91C88">
        <w:rPr>
          <w:noProof/>
          <w:lang w:val="en-US"/>
        </w:rPr>
        <w:t>104</w:t>
      </w:r>
      <w:r w:rsidRPr="00766BF2">
        <w:rPr>
          <w:noProof/>
          <w:lang w:val="en-US"/>
        </w:rPr>
        <w:t>], and as specified in RFC 5459 [</w:t>
      </w:r>
      <w:r>
        <w:rPr>
          <w:noProof/>
          <w:lang w:val="en-US"/>
        </w:rPr>
        <w:t>105</w:t>
      </w:r>
      <w:r w:rsidRPr="00766BF2">
        <w:rPr>
          <w:noProof/>
          <w:lang w:val="en-US"/>
        </w:rPr>
        <w:t>] when DTX is used.</w:t>
      </w:r>
    </w:p>
    <w:p w14:paraId="1E4E1D09" w14:textId="77777777" w:rsidR="00737ABC" w:rsidRPr="00766BF2" w:rsidRDefault="00737ABC" w:rsidP="00737ABC">
      <w:pPr>
        <w:pStyle w:val="B1"/>
        <w:rPr>
          <w:noProof/>
          <w:lang w:val="en-US"/>
        </w:rPr>
      </w:pPr>
      <w:r w:rsidRPr="00766BF2">
        <w:rPr>
          <w:noProof/>
          <w:lang w:val="en-US"/>
        </w:rPr>
        <w:t>-</w:t>
      </w:r>
      <w:r w:rsidRPr="00766BF2">
        <w:rPr>
          <w:noProof/>
          <w:lang w:val="en-US"/>
        </w:rPr>
        <w:tab/>
        <w:t>For EVRC and EVRC-B as specified in RFC 4788 [</w:t>
      </w:r>
      <w:r>
        <w:rPr>
          <w:noProof/>
          <w:lang w:val="en-US"/>
        </w:rPr>
        <w:t>106</w:t>
      </w:r>
      <w:r w:rsidRPr="00766BF2">
        <w:rPr>
          <w:noProof/>
          <w:lang w:val="en-US"/>
        </w:rPr>
        <w:t>].</w:t>
      </w:r>
    </w:p>
    <w:p w14:paraId="35BCACD3" w14:textId="77777777" w:rsidR="00737ABC" w:rsidRPr="00766BF2" w:rsidRDefault="00737ABC" w:rsidP="00737ABC">
      <w:pPr>
        <w:pStyle w:val="B1"/>
        <w:rPr>
          <w:noProof/>
          <w:lang w:val="en-US"/>
        </w:rPr>
      </w:pPr>
      <w:r w:rsidRPr="00766BF2">
        <w:rPr>
          <w:noProof/>
          <w:lang w:val="en-US"/>
        </w:rPr>
        <w:t>-</w:t>
      </w:r>
      <w:r w:rsidRPr="00766BF2">
        <w:rPr>
          <w:noProof/>
          <w:lang w:val="en-US"/>
        </w:rPr>
        <w:tab/>
        <w:t>For EVRC-WB as specified in RFC 5188 [</w:t>
      </w:r>
      <w:r>
        <w:rPr>
          <w:noProof/>
          <w:lang w:val="en-US"/>
        </w:rPr>
        <w:t>103</w:t>
      </w:r>
      <w:r w:rsidRPr="00766BF2">
        <w:rPr>
          <w:noProof/>
          <w:lang w:val="en-US"/>
        </w:rPr>
        <w:t>].</w:t>
      </w:r>
    </w:p>
    <w:p w14:paraId="223EEA3A" w14:textId="77777777" w:rsidR="00737ABC" w:rsidRPr="00766BF2" w:rsidRDefault="00737ABC" w:rsidP="00737ABC">
      <w:pPr>
        <w:pStyle w:val="B1"/>
        <w:rPr>
          <w:noProof/>
          <w:lang w:val="en-US"/>
        </w:rPr>
      </w:pPr>
      <w:r w:rsidRPr="00766BF2">
        <w:rPr>
          <w:noProof/>
          <w:lang w:val="en-US"/>
        </w:rPr>
        <w:t>-</w:t>
      </w:r>
      <w:r w:rsidRPr="00766BF2">
        <w:rPr>
          <w:noProof/>
          <w:lang w:val="en-US"/>
        </w:rPr>
        <w:tab/>
        <w:t>For DTMF events is described in Annex G.</w:t>
      </w:r>
    </w:p>
    <w:p w14:paraId="62AC8929" w14:textId="77777777" w:rsidR="00737ABC" w:rsidRPr="00766BF2" w:rsidRDefault="00737ABC" w:rsidP="00737ABC">
      <w:pPr>
        <w:rPr>
          <w:noProof/>
          <w:lang w:val="en-US"/>
        </w:rPr>
      </w:pPr>
      <w:r w:rsidRPr="00766BF2">
        <w:rPr>
          <w:noProof/>
          <w:lang w:val="en-US"/>
        </w:rPr>
        <w:t>The RTP payload types for G.711, G.729, G.722 shall be supported as specified in Section 6, Table 4 of RFC 3551 [10].</w:t>
      </w:r>
    </w:p>
    <w:p w14:paraId="1016DEC9" w14:textId="77777777" w:rsidR="00737ABC" w:rsidRDefault="00737ABC" w:rsidP="00737ABC">
      <w:pPr>
        <w:rPr>
          <w:noProof/>
          <w:lang w:val="en-US"/>
        </w:rPr>
      </w:pPr>
      <w:r w:rsidRPr="00766BF2">
        <w:rPr>
          <w:noProof/>
          <w:lang w:val="en-US"/>
        </w:rPr>
        <w:t>The following payload types should be used for G.711, G.729 and G.722:</w:t>
      </w:r>
    </w:p>
    <w:p w14:paraId="586D8648" w14:textId="77777777" w:rsidR="00737ABC" w:rsidRDefault="00737ABC" w:rsidP="00737ABC">
      <w:pPr>
        <w:pStyle w:val="TH"/>
        <w:rPr>
          <w:rFonts w:ascii="Times New Roman" w:eastAsia="Calibri" w:hAnsi="Times New Roman"/>
          <w:lang w:val="en-US" w:eastAsia="zh-CN"/>
        </w:rPr>
      </w:pPr>
      <w:r>
        <w:rPr>
          <w:rFonts w:eastAsia="Calibri"/>
          <w:lang w:val="en-US"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737ABC" w14:paraId="39FA7377"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7CC55A02" w14:textId="77777777" w:rsidR="00737ABC" w:rsidRDefault="00737ABC" w:rsidP="001C23F6">
            <w:pPr>
              <w:pStyle w:val="TAH"/>
            </w:pPr>
            <w:r>
              <w:t>Codec</w:t>
            </w:r>
          </w:p>
        </w:tc>
        <w:tc>
          <w:tcPr>
            <w:tcW w:w="4359" w:type="dxa"/>
            <w:tcBorders>
              <w:top w:val="single" w:sz="4" w:space="0" w:color="auto"/>
              <w:left w:val="single" w:sz="4" w:space="0" w:color="auto"/>
              <w:bottom w:val="single" w:sz="4" w:space="0" w:color="auto"/>
              <w:right w:val="single" w:sz="4" w:space="0" w:color="auto"/>
            </w:tcBorders>
          </w:tcPr>
          <w:p w14:paraId="3A1B0779" w14:textId="77777777" w:rsidR="00737ABC" w:rsidRDefault="00737ABC" w:rsidP="001C23F6">
            <w:pPr>
              <w:pStyle w:val="TAH"/>
            </w:pPr>
            <w:r>
              <w:t>Payload Type</w:t>
            </w:r>
          </w:p>
        </w:tc>
      </w:tr>
      <w:tr w:rsidR="00737ABC" w14:paraId="089C6946"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82C7325" w14:textId="77777777" w:rsidR="00737ABC" w:rsidRDefault="00737ABC" w:rsidP="001C23F6">
            <w:pPr>
              <w:pStyle w:val="TAL"/>
            </w:pPr>
            <w:r>
              <w:rPr>
                <w:rFonts w:eastAsia="Calibri"/>
                <w:lang w:val="en-US"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3C4A4741" w14:textId="77777777" w:rsidR="00737ABC" w:rsidRDefault="00737ABC" w:rsidP="001C23F6">
            <w:pPr>
              <w:pStyle w:val="TAL"/>
            </w:pPr>
            <w:r>
              <w:rPr>
                <w:rFonts w:eastAsia="Calibri"/>
                <w:lang w:val="en-US" w:eastAsia="zh-CN"/>
              </w:rPr>
              <w:t xml:space="preserve">PT= 8 </w:t>
            </w:r>
          </w:p>
        </w:tc>
      </w:tr>
      <w:tr w:rsidR="00737ABC" w14:paraId="6FE24A51"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737F620A" w14:textId="77777777" w:rsidR="00737ABC" w:rsidRDefault="00737ABC" w:rsidP="001C23F6">
            <w:pPr>
              <w:pStyle w:val="TAL"/>
            </w:pPr>
            <w:r>
              <w:rPr>
                <w:rFonts w:eastAsia="Calibri"/>
                <w:lang w:val="en-US"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78E12200" w14:textId="77777777" w:rsidR="00737ABC" w:rsidRDefault="00737ABC" w:rsidP="001C23F6">
            <w:pPr>
              <w:pStyle w:val="TAL"/>
            </w:pPr>
            <w:r>
              <w:rPr>
                <w:rFonts w:eastAsia="Calibri"/>
                <w:lang w:val="en-US" w:eastAsia="zh-CN"/>
              </w:rPr>
              <w:t xml:space="preserve">PT= 0 </w:t>
            </w:r>
          </w:p>
        </w:tc>
      </w:tr>
      <w:tr w:rsidR="00737ABC" w14:paraId="58047D64"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749EA0E" w14:textId="77777777" w:rsidR="00737ABC" w:rsidRDefault="00737ABC" w:rsidP="001C23F6">
            <w:pPr>
              <w:pStyle w:val="TAL"/>
            </w:pPr>
            <w:r>
              <w:rPr>
                <w:rFonts w:eastAsia="Calibri"/>
                <w:lang w:val="en-US" w:eastAsia="zh-CN"/>
              </w:rPr>
              <w:t>G.729</w:t>
            </w:r>
          </w:p>
        </w:tc>
        <w:tc>
          <w:tcPr>
            <w:tcW w:w="4359" w:type="dxa"/>
            <w:tcBorders>
              <w:top w:val="single" w:sz="4" w:space="0" w:color="auto"/>
              <w:left w:val="single" w:sz="4" w:space="0" w:color="auto"/>
              <w:bottom w:val="single" w:sz="4" w:space="0" w:color="auto"/>
              <w:right w:val="single" w:sz="4" w:space="0" w:color="auto"/>
            </w:tcBorders>
          </w:tcPr>
          <w:p w14:paraId="49A4F2D4" w14:textId="77777777" w:rsidR="00737ABC" w:rsidRDefault="00737ABC" w:rsidP="001C23F6">
            <w:pPr>
              <w:pStyle w:val="TAL"/>
              <w:rPr>
                <w:bCs/>
              </w:rPr>
            </w:pPr>
            <w:r>
              <w:rPr>
                <w:rFonts w:eastAsia="Calibri"/>
                <w:lang w:val="en-US" w:eastAsia="zh-CN"/>
              </w:rPr>
              <w:t xml:space="preserve">PT= 18 </w:t>
            </w:r>
          </w:p>
        </w:tc>
      </w:tr>
      <w:tr w:rsidR="00737ABC" w14:paraId="311410DB"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3F4B3F05" w14:textId="77777777" w:rsidR="00737ABC" w:rsidRDefault="00737ABC" w:rsidP="001C23F6">
            <w:pPr>
              <w:pStyle w:val="TAL"/>
            </w:pPr>
            <w:r>
              <w:t>G.722</w:t>
            </w:r>
          </w:p>
        </w:tc>
        <w:tc>
          <w:tcPr>
            <w:tcW w:w="4359" w:type="dxa"/>
            <w:tcBorders>
              <w:top w:val="single" w:sz="4" w:space="0" w:color="auto"/>
              <w:left w:val="single" w:sz="4" w:space="0" w:color="auto"/>
              <w:bottom w:val="single" w:sz="4" w:space="0" w:color="auto"/>
              <w:right w:val="single" w:sz="4" w:space="0" w:color="auto"/>
            </w:tcBorders>
          </w:tcPr>
          <w:p w14:paraId="44BD668D" w14:textId="77777777" w:rsidR="00737ABC" w:rsidRDefault="00737ABC" w:rsidP="001C23F6">
            <w:pPr>
              <w:pStyle w:val="TAL"/>
            </w:pPr>
            <w:r>
              <w:rPr>
                <w:rFonts w:eastAsia="Calibri"/>
                <w:lang w:val="en-US" w:eastAsia="zh-CN"/>
              </w:rPr>
              <w:t xml:space="preserve">PT=9 </w:t>
            </w:r>
          </w:p>
        </w:tc>
      </w:tr>
    </w:tbl>
    <w:p w14:paraId="69D76F08" w14:textId="77777777" w:rsidR="00737ABC" w:rsidRDefault="00737ABC" w:rsidP="00737ABC">
      <w:pPr>
        <w:pStyle w:val="FP"/>
        <w:rPr>
          <w:rFonts w:eastAsia="Calibri"/>
          <w:lang w:val="en-US" w:eastAsia="zh-CN"/>
        </w:rPr>
      </w:pPr>
    </w:p>
    <w:p w14:paraId="08CB7F12" w14:textId="77777777" w:rsidR="00737ABC" w:rsidRPr="009F0415" w:rsidRDefault="00737ABC" w:rsidP="00737ABC">
      <w:pPr>
        <w:rPr>
          <w:rFonts w:eastAsia="Calibri"/>
          <w:szCs w:val="24"/>
          <w:lang w:val="en-US" w:eastAsia="zh-CN"/>
        </w:rPr>
      </w:pPr>
      <w:r>
        <w:rPr>
          <w:rFonts w:eastAsia="Calibri"/>
          <w:szCs w:val="24"/>
          <w:lang w:val="en-US" w:eastAsia="zh-CN"/>
        </w:rPr>
        <w:t>For other codecs, dynamic payload types shall be used.</w:t>
      </w:r>
      <w:r w:rsidRPr="009F0415">
        <w:t xml:space="preserve"> </w:t>
      </w:r>
    </w:p>
    <w:p w14:paraId="01D67E01" w14:textId="77777777" w:rsidR="00737ABC" w:rsidRPr="00766BF2" w:rsidRDefault="00737ABC" w:rsidP="00737ABC">
      <w:pPr>
        <w:pStyle w:val="Heading2"/>
        <w:rPr>
          <w:noProof/>
          <w:lang w:val="en-US"/>
        </w:rPr>
      </w:pPr>
      <w:bookmarkStart w:id="2823" w:name="_Toc26369494"/>
      <w:bookmarkStart w:id="2824" w:name="_Toc36227376"/>
      <w:bookmarkStart w:id="2825" w:name="_Toc36228391"/>
      <w:bookmarkStart w:id="2826" w:name="_Toc36229018"/>
      <w:bookmarkStart w:id="2827" w:name="_Toc68847337"/>
      <w:bookmarkStart w:id="2828" w:name="_Toc74611272"/>
      <w:bookmarkStart w:id="2829" w:name="_Toc75566551"/>
      <w:bookmarkStart w:id="2830" w:name="_Toc89790103"/>
      <w:bookmarkStart w:id="2831" w:name="_Toc89963247"/>
      <w:r w:rsidRPr="00766BF2">
        <w:rPr>
          <w:noProof/>
          <w:lang w:val="en-US"/>
        </w:rPr>
        <w:lastRenderedPageBreak/>
        <w:t>18.5</w:t>
      </w:r>
      <w:r w:rsidRPr="00766BF2">
        <w:rPr>
          <w:noProof/>
          <w:lang w:val="en-US"/>
        </w:rPr>
        <w:tab/>
        <w:t>Jitter buffer management</w:t>
      </w:r>
      <w:bookmarkEnd w:id="2823"/>
      <w:bookmarkEnd w:id="2824"/>
      <w:bookmarkEnd w:id="2825"/>
      <w:bookmarkEnd w:id="2826"/>
      <w:bookmarkEnd w:id="2827"/>
      <w:bookmarkEnd w:id="2828"/>
      <w:bookmarkEnd w:id="2829"/>
      <w:bookmarkEnd w:id="2830"/>
      <w:bookmarkEnd w:id="2831"/>
    </w:p>
    <w:p w14:paraId="1CACA323" w14:textId="77777777" w:rsidR="00737ABC" w:rsidRPr="00766BF2" w:rsidRDefault="00737ABC" w:rsidP="00737ABC">
      <w:pPr>
        <w:rPr>
          <w:noProof/>
          <w:lang w:val="en-US"/>
        </w:rPr>
      </w:pPr>
      <w:r w:rsidRPr="00766BF2">
        <w:rPr>
          <w:noProof/>
          <w:lang w:val="en-US"/>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25FB4717" w14:textId="77777777" w:rsidR="00737ABC" w:rsidRPr="00766BF2" w:rsidRDefault="00737ABC" w:rsidP="00737ABC">
      <w:pPr>
        <w:rPr>
          <w:noProof/>
          <w:lang w:val="en-US"/>
        </w:rPr>
      </w:pPr>
      <w:r w:rsidRPr="00766BF2">
        <w:rPr>
          <w:noProof/>
          <w:lang w:val="en-US"/>
        </w:rPr>
        <w:t xml:space="preserve">The jitter buffer management </w:t>
      </w:r>
      <w:r w:rsidR="00E91C88">
        <w:rPr>
          <w:noProof/>
          <w:lang w:val="en-US"/>
        </w:rPr>
        <w:t xml:space="preserve">(JBM) </w:t>
      </w:r>
      <w:r w:rsidRPr="00766BF2">
        <w:rPr>
          <w:noProof/>
          <w:lang w:val="en-US"/>
        </w:rPr>
        <w:t>shall comply with the functional requirements defined in clause 8.2.2</w:t>
      </w:r>
      <w:r w:rsidR="00E91C88">
        <w:rPr>
          <w:noProof/>
          <w:lang w:val="en-US"/>
        </w:rPr>
        <w:t xml:space="preserve"> and with the minimum performance requirements defined in clause 8.2.3</w:t>
      </w:r>
      <w:r w:rsidRPr="00766BF2">
        <w:rPr>
          <w:noProof/>
          <w:lang w:val="en-US"/>
        </w:rPr>
        <w:t>.</w:t>
      </w:r>
    </w:p>
    <w:p w14:paraId="33E311E0" w14:textId="77777777" w:rsidR="00737ABC" w:rsidRDefault="00737ABC" w:rsidP="00737ABC">
      <w:pPr>
        <w:pStyle w:val="NO"/>
        <w:rPr>
          <w:noProof/>
          <w:lang w:val="en-US"/>
        </w:rPr>
      </w:pPr>
      <w:r>
        <w:rPr>
          <w:noProof/>
          <w:lang w:val="en-US"/>
        </w:rPr>
        <w:t>NOTE</w:t>
      </w:r>
      <w:r w:rsidRPr="00766BF2">
        <w:rPr>
          <w:noProof/>
          <w:lang w:val="en-US"/>
        </w:rPr>
        <w:t>:</w:t>
      </w:r>
      <w:r>
        <w:rPr>
          <w:noProof/>
          <w:lang w:val="en-US"/>
        </w:rPr>
        <w:tab/>
      </w:r>
      <w:r w:rsidR="00E91C88" w:rsidRPr="00100570">
        <w:t>The delay and error profiles defined in clause 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766BF2">
        <w:rPr>
          <w:noProof/>
          <w:lang w:val="en-US"/>
        </w:rPr>
        <w:t>.</w:t>
      </w:r>
    </w:p>
    <w:p w14:paraId="29319405" w14:textId="77777777" w:rsidR="00737ABC" w:rsidRDefault="00737ABC" w:rsidP="00737ABC">
      <w:pPr>
        <w:pStyle w:val="FP"/>
        <w:rPr>
          <w:noProof/>
          <w:lang w:val="en-US"/>
        </w:rPr>
      </w:pPr>
    </w:p>
    <w:p w14:paraId="6E084EE4" w14:textId="77777777" w:rsidR="00737ABC" w:rsidRDefault="00737ABC" w:rsidP="00737ABC">
      <w:pPr>
        <w:pStyle w:val="Heading2"/>
      </w:pPr>
      <w:bookmarkStart w:id="2832" w:name="_Toc26369495"/>
      <w:bookmarkStart w:id="2833" w:name="_Toc36227377"/>
      <w:bookmarkStart w:id="2834" w:name="_Toc36228392"/>
      <w:bookmarkStart w:id="2835" w:name="_Toc36229019"/>
      <w:bookmarkStart w:id="2836" w:name="_Toc68847338"/>
      <w:bookmarkStart w:id="2837" w:name="_Toc74611273"/>
      <w:bookmarkStart w:id="2838" w:name="_Toc75566552"/>
      <w:bookmarkStart w:id="2839" w:name="_Toc89790104"/>
      <w:bookmarkStart w:id="2840" w:name="_Toc89963248"/>
      <w:r>
        <w:t>18.6</w:t>
      </w:r>
      <w:r>
        <w:tab/>
        <w:t>Packet-loss handling</w:t>
      </w:r>
      <w:bookmarkEnd w:id="2832"/>
      <w:bookmarkEnd w:id="2833"/>
      <w:bookmarkEnd w:id="2834"/>
      <w:bookmarkEnd w:id="2835"/>
      <w:bookmarkEnd w:id="2836"/>
      <w:bookmarkEnd w:id="2837"/>
      <w:bookmarkEnd w:id="2838"/>
      <w:bookmarkEnd w:id="2839"/>
      <w:bookmarkEnd w:id="2840"/>
    </w:p>
    <w:p w14:paraId="4FC7812E" w14:textId="77777777" w:rsidR="00E91C88" w:rsidRDefault="00737ABC" w:rsidP="00E91C88">
      <w:r>
        <w:t xml:space="preserve">An MTSI client in terminal using fixed access may use redundancy to handle operating conditions with high packet loss rates. </w:t>
      </w:r>
      <w:r w:rsidR="00E91C88">
        <w:t>When redundancy is supported then this shall be done in accordance with the requirements and recommendations defined in clause 9.</w:t>
      </w:r>
    </w:p>
    <w:p w14:paraId="33B3A165" w14:textId="77777777" w:rsidR="00737ABC" w:rsidRDefault="00E91C88" w:rsidP="00737ABC">
      <w:r>
        <w:t>When redundancy is used then the multi-rate or rate-adaptive capabilities of the codec should be used to avoid increasing the load in the network. Redundancy shall be used for fixed-rate codecs only when permitted by the allocated bandwidth.</w:t>
      </w:r>
    </w:p>
    <w:p w14:paraId="0D4377CF" w14:textId="77777777" w:rsidR="00737ABC" w:rsidRDefault="00737ABC" w:rsidP="00737ABC">
      <w:pPr>
        <w:pStyle w:val="NO"/>
      </w:pPr>
      <w:r>
        <w:t>NOTE</w:t>
      </w:r>
      <w:r w:rsidRPr="00282AC0">
        <w:t>:</w:t>
      </w:r>
      <w:r>
        <w:tab/>
      </w:r>
      <w:r w:rsidR="00E91C88">
        <w:t xml:space="preserve">It is beneficial if the </w:t>
      </w:r>
      <w:r w:rsidR="00E91C88">
        <w:rPr>
          <w:lang w:val="en-US"/>
        </w:rPr>
        <w:t>MTSI client in terminal using fixed access supports redundancy since this enables using such solutions end-to-end between fixed and mobile clients, at least when the same codecs are supported end-to-end</w:t>
      </w:r>
      <w:r w:rsidRPr="00282AC0">
        <w:t>.</w:t>
      </w:r>
    </w:p>
    <w:p w14:paraId="70580B0D" w14:textId="77777777" w:rsidR="00737ABC" w:rsidRPr="00282AC0" w:rsidRDefault="00737ABC" w:rsidP="00737ABC">
      <w:pPr>
        <w:pStyle w:val="FP"/>
      </w:pPr>
    </w:p>
    <w:p w14:paraId="7CACDD2B" w14:textId="77777777" w:rsidR="00737ABC" w:rsidRDefault="00737ABC" w:rsidP="00737ABC">
      <w:pPr>
        <w:pStyle w:val="Heading2"/>
      </w:pPr>
      <w:bookmarkStart w:id="2841" w:name="_Toc26369496"/>
      <w:bookmarkStart w:id="2842" w:name="_Toc36227378"/>
      <w:bookmarkStart w:id="2843" w:name="_Toc36228393"/>
      <w:bookmarkStart w:id="2844" w:name="_Toc36229020"/>
      <w:bookmarkStart w:id="2845" w:name="_Toc68847339"/>
      <w:bookmarkStart w:id="2846" w:name="_Toc74611274"/>
      <w:bookmarkStart w:id="2847" w:name="_Toc75566553"/>
      <w:bookmarkStart w:id="2848" w:name="_Toc89790105"/>
      <w:bookmarkStart w:id="2849" w:name="_Toc89963249"/>
      <w:r>
        <w:t>18.7</w:t>
      </w:r>
      <w:r>
        <w:tab/>
        <w:t>Adaptation</w:t>
      </w:r>
      <w:bookmarkEnd w:id="2841"/>
      <w:bookmarkEnd w:id="2842"/>
      <w:bookmarkEnd w:id="2843"/>
      <w:bookmarkEnd w:id="2844"/>
      <w:bookmarkEnd w:id="2845"/>
      <w:bookmarkEnd w:id="2846"/>
      <w:bookmarkEnd w:id="2847"/>
      <w:bookmarkEnd w:id="2848"/>
      <w:bookmarkEnd w:id="2849"/>
    </w:p>
    <w:p w14:paraId="0EADA6BF" w14:textId="77777777" w:rsidR="00E91C88" w:rsidRDefault="00E91C88" w:rsidP="00E91C88">
      <w:r>
        <w:t>An MTSI client in terminal using fixed access supporting AMR and/or AMR-WB for speech or supporting video should support adaptation as described in clause 10 for speech and video, respectively.</w:t>
      </w:r>
    </w:p>
    <w:p w14:paraId="36E2A50F" w14:textId="77777777" w:rsidR="00E91C88" w:rsidRDefault="00E91C88" w:rsidP="00E91C88">
      <w:r>
        <w:t>Frame aggregation and redundancy should be supported also for fixed-rate codecs.</w:t>
      </w:r>
    </w:p>
    <w:p w14:paraId="2FE308B7" w14:textId="77777777" w:rsidR="00737ABC" w:rsidRDefault="00E91C88" w:rsidP="00F3459E">
      <w:r>
        <w:t xml:space="preserve">The </w:t>
      </w:r>
      <w:r w:rsidRPr="0061248C">
        <w:t>media bit rate adaptation for G.729.1 should use the same principles as described for AMR and AMR-WB in clause 10.2. For example, if G.729.1 is used at a bit rate</w:t>
      </w:r>
      <w:r>
        <w:t>s</w:t>
      </w:r>
      <w:r w:rsidRPr="0061248C">
        <w:t xml:space="preserve"> up to 32 kb</w:t>
      </w:r>
      <w:r>
        <w:t>p</w:t>
      </w:r>
      <w:r w:rsidRPr="0061248C">
        <w:t>s, the adaptation may be configured to redu</w:t>
      </w:r>
      <w:r>
        <w:t>ce the media bit-rate to 8 kbp</w:t>
      </w:r>
      <w:r w:rsidRPr="0061248C">
        <w:t>s when ECN-CE is detected</w:t>
      </w:r>
      <w:r>
        <w:t>.</w:t>
      </w:r>
    </w:p>
    <w:p w14:paraId="33D22D46" w14:textId="77777777" w:rsidR="00737ABC" w:rsidRDefault="00737ABC" w:rsidP="00737ABC">
      <w:pPr>
        <w:pStyle w:val="Heading2"/>
        <w:rPr>
          <w:noProof/>
        </w:rPr>
      </w:pPr>
      <w:bookmarkStart w:id="2850" w:name="_Toc26369497"/>
      <w:bookmarkStart w:id="2851" w:name="_Toc36227379"/>
      <w:bookmarkStart w:id="2852" w:name="_Toc36228394"/>
      <w:bookmarkStart w:id="2853" w:name="_Toc36229021"/>
      <w:bookmarkStart w:id="2854" w:name="_Toc68847340"/>
      <w:bookmarkStart w:id="2855" w:name="_Toc74611275"/>
      <w:bookmarkStart w:id="2856" w:name="_Toc75566554"/>
      <w:bookmarkStart w:id="2857" w:name="_Toc89790106"/>
      <w:bookmarkStart w:id="2858" w:name="_Toc89963250"/>
      <w:r>
        <w:rPr>
          <w:noProof/>
        </w:rPr>
        <w:t>18.8</w:t>
      </w:r>
      <w:r>
        <w:rPr>
          <w:noProof/>
        </w:rPr>
        <w:tab/>
        <w:t>Front-end handling</w:t>
      </w:r>
      <w:bookmarkEnd w:id="2850"/>
      <w:bookmarkEnd w:id="2851"/>
      <w:bookmarkEnd w:id="2852"/>
      <w:bookmarkEnd w:id="2853"/>
      <w:bookmarkEnd w:id="2854"/>
      <w:bookmarkEnd w:id="2855"/>
      <w:bookmarkEnd w:id="2856"/>
      <w:bookmarkEnd w:id="2857"/>
      <w:bookmarkEnd w:id="2858"/>
    </w:p>
    <w:p w14:paraId="211F9346" w14:textId="77777777" w:rsidR="00737ABC" w:rsidRDefault="00737ABC" w:rsidP="00737ABC">
      <w:pPr>
        <w:rPr>
          <w:noProof/>
        </w:rPr>
      </w:pPr>
      <w:r>
        <w:rPr>
          <w:noProof/>
        </w:rPr>
        <w:t>For terminals only supporting fixed access, performance requirements for terminal acoustics and test methods are specified in ETSI TS 103 737 [109], ETSI TS 103 738 [110], ETSI TS 103 739 [111], ETSI TS 103 740 [112], ETSI ES 202 737 [113], ETSI ES 202 738 [114], ETSI ES 202 739 [115], ETSI ES 202 740 [116] and for DECT terminals in ETSI specifications EN 300 175-8 [117] and EN 300 176-2 [118].</w:t>
      </w:r>
    </w:p>
    <w:p w14:paraId="5361AAC9" w14:textId="77777777" w:rsidR="00737ABC" w:rsidRPr="00A8286E" w:rsidRDefault="00737ABC" w:rsidP="00737ABC">
      <w:pPr>
        <w:rPr>
          <w:noProof/>
        </w:rPr>
      </w:pPr>
      <w:r>
        <w:rPr>
          <w:noProof/>
        </w:rPr>
        <w:t>Other terminals supporting fixed and 3GPP access shall meet or exceed the minimum performance requirements on the acoustic characteristics of 3G terminals specified in 3GPP TS 26.131 [35] in order to harmonize the acoustic front-end.</w:t>
      </w:r>
    </w:p>
    <w:p w14:paraId="64E1D05C" w14:textId="77777777" w:rsidR="00737ABC" w:rsidRPr="00282AC0" w:rsidRDefault="00737ABC" w:rsidP="00737ABC">
      <w:pPr>
        <w:pStyle w:val="Heading2"/>
        <w:rPr>
          <w:noProof/>
          <w:lang w:val="en-US"/>
        </w:rPr>
      </w:pPr>
      <w:bookmarkStart w:id="2859" w:name="_Toc26369498"/>
      <w:bookmarkStart w:id="2860" w:name="_Toc36227380"/>
      <w:bookmarkStart w:id="2861" w:name="_Toc36228395"/>
      <w:bookmarkStart w:id="2862" w:name="_Toc36229022"/>
      <w:bookmarkStart w:id="2863" w:name="_Toc68847341"/>
      <w:bookmarkStart w:id="2864" w:name="_Toc74611276"/>
      <w:bookmarkStart w:id="2865" w:name="_Toc75566555"/>
      <w:bookmarkStart w:id="2866" w:name="_Toc89790107"/>
      <w:bookmarkStart w:id="2867" w:name="_Toc89963251"/>
      <w:r w:rsidRPr="00282AC0">
        <w:rPr>
          <w:noProof/>
          <w:lang w:val="en-US"/>
        </w:rPr>
        <w:t>18.9</w:t>
      </w:r>
      <w:r w:rsidRPr="00282AC0">
        <w:rPr>
          <w:noProof/>
          <w:lang w:val="en-US"/>
        </w:rPr>
        <w:tab/>
        <w:t>Supplementary services</w:t>
      </w:r>
      <w:bookmarkEnd w:id="2859"/>
      <w:bookmarkEnd w:id="2860"/>
      <w:bookmarkEnd w:id="2861"/>
      <w:bookmarkEnd w:id="2862"/>
      <w:bookmarkEnd w:id="2863"/>
      <w:bookmarkEnd w:id="2864"/>
      <w:bookmarkEnd w:id="2865"/>
      <w:bookmarkEnd w:id="2866"/>
      <w:bookmarkEnd w:id="2867"/>
    </w:p>
    <w:p w14:paraId="4603567A" w14:textId="77777777" w:rsidR="00737ABC" w:rsidRDefault="00737ABC" w:rsidP="00F065F1">
      <w:pPr>
        <w:rPr>
          <w:noProof/>
          <w:lang w:val="en-US"/>
        </w:rPr>
      </w:pPr>
      <w:r w:rsidRPr="00282AC0">
        <w:rPr>
          <w:noProof/>
          <w:lang w:val="en-US"/>
        </w:rPr>
        <w:t>An MTSI client in terminal using fixed access shall support media handling for supplementary services as defined in clause 14, except that the codecs are defined in clause 18.2 and the data transport is defined in clause 18.4.</w:t>
      </w:r>
    </w:p>
    <w:p w14:paraId="0919663B" w14:textId="77777777" w:rsidR="00460EEF" w:rsidRDefault="00460EEF" w:rsidP="00460EEF">
      <w:pPr>
        <w:pStyle w:val="Heading1"/>
      </w:pPr>
      <w:bookmarkStart w:id="2868" w:name="_Toc26369499"/>
      <w:bookmarkStart w:id="2869" w:name="_Toc36227381"/>
      <w:bookmarkStart w:id="2870" w:name="_Toc36228396"/>
      <w:bookmarkStart w:id="2871" w:name="_Toc36229023"/>
      <w:bookmarkStart w:id="2872" w:name="_Toc68847342"/>
      <w:bookmarkStart w:id="2873" w:name="_Toc74611277"/>
      <w:bookmarkStart w:id="2874" w:name="_Toc75566556"/>
      <w:bookmarkStart w:id="2875" w:name="_Toc89790108"/>
      <w:bookmarkStart w:id="2876" w:name="_Toc89963252"/>
      <w:r w:rsidRPr="00063009">
        <w:lastRenderedPageBreak/>
        <w:t>19</w:t>
      </w:r>
      <w:r w:rsidRPr="00077FA0">
        <w:tab/>
      </w:r>
      <w:r>
        <w:t>Additional bandwidth information</w:t>
      </w:r>
      <w:bookmarkEnd w:id="2868"/>
      <w:bookmarkEnd w:id="2869"/>
      <w:bookmarkEnd w:id="2870"/>
      <w:bookmarkEnd w:id="2871"/>
      <w:bookmarkEnd w:id="2872"/>
      <w:bookmarkEnd w:id="2873"/>
      <w:bookmarkEnd w:id="2874"/>
      <w:bookmarkEnd w:id="2875"/>
      <w:bookmarkEnd w:id="2876"/>
    </w:p>
    <w:p w14:paraId="2E73AC18" w14:textId="77777777" w:rsidR="00460EEF" w:rsidRDefault="00460EEF" w:rsidP="00460EEF">
      <w:pPr>
        <w:pStyle w:val="Heading2"/>
      </w:pPr>
      <w:bookmarkStart w:id="2877" w:name="_Toc26369500"/>
      <w:bookmarkStart w:id="2878" w:name="_Toc36227382"/>
      <w:bookmarkStart w:id="2879" w:name="_Toc36228397"/>
      <w:bookmarkStart w:id="2880" w:name="_Toc36229024"/>
      <w:bookmarkStart w:id="2881" w:name="_Toc68847343"/>
      <w:bookmarkStart w:id="2882" w:name="_Toc74611278"/>
      <w:bookmarkStart w:id="2883" w:name="_Toc75566557"/>
      <w:bookmarkStart w:id="2884" w:name="_Toc89790109"/>
      <w:bookmarkStart w:id="2885" w:name="_Toc89963253"/>
      <w:r>
        <w:t>19.1</w:t>
      </w:r>
      <w:r>
        <w:tab/>
        <w:t>General</w:t>
      </w:r>
      <w:bookmarkEnd w:id="2877"/>
      <w:bookmarkEnd w:id="2878"/>
      <w:bookmarkEnd w:id="2879"/>
      <w:bookmarkEnd w:id="2880"/>
      <w:bookmarkEnd w:id="2881"/>
      <w:bookmarkEnd w:id="2882"/>
      <w:bookmarkEnd w:id="2883"/>
      <w:bookmarkEnd w:id="2884"/>
      <w:bookmarkEnd w:id="2885"/>
    </w:p>
    <w:p w14:paraId="269DD336" w14:textId="77777777" w:rsidR="00460EEF" w:rsidRDefault="00460EEF" w:rsidP="00460EEF">
      <w:r>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 19.2.</w:t>
      </w:r>
    </w:p>
    <w:p w14:paraId="0FBC84D4" w14:textId="77777777" w:rsidR="00460EEF" w:rsidRDefault="00460EEF" w:rsidP="00460EEF">
      <w:r>
        <w:t>A new SDP attribute ‘a=bw-info’ is defined in clause 19.3 and can be used to negotiate the additional bandwidth properties end-to-end. The SDP attribute allows for future extensions.</w:t>
      </w:r>
    </w:p>
    <w:p w14:paraId="4E40740F" w14:textId="77777777" w:rsidR="00A55FEB" w:rsidRDefault="00A55FEB" w:rsidP="00460EEF">
      <w:r>
        <w:t>The IANA registration information on the new SDP attribute is provided in Annex M.6.</w:t>
      </w:r>
    </w:p>
    <w:p w14:paraId="19B14263" w14:textId="77777777" w:rsidR="00460EEF" w:rsidRDefault="00460EEF" w:rsidP="00460EEF">
      <w:pPr>
        <w:pStyle w:val="Heading2"/>
      </w:pPr>
      <w:bookmarkStart w:id="2886" w:name="_Toc26369501"/>
      <w:bookmarkStart w:id="2887" w:name="_Toc36227383"/>
      <w:bookmarkStart w:id="2888" w:name="_Toc36228398"/>
      <w:bookmarkStart w:id="2889" w:name="_Toc36229025"/>
      <w:bookmarkStart w:id="2890" w:name="_Toc68847344"/>
      <w:bookmarkStart w:id="2891" w:name="_Toc74611279"/>
      <w:bookmarkStart w:id="2892" w:name="_Toc75566558"/>
      <w:bookmarkStart w:id="2893" w:name="_Toc89790110"/>
      <w:bookmarkStart w:id="2894" w:name="_Toc89963254"/>
      <w:r>
        <w:t>19.2</w:t>
      </w:r>
      <w:r>
        <w:tab/>
        <w:t>Bandwidth properties</w:t>
      </w:r>
      <w:bookmarkEnd w:id="2886"/>
      <w:bookmarkEnd w:id="2887"/>
      <w:bookmarkEnd w:id="2888"/>
      <w:bookmarkEnd w:id="2889"/>
      <w:bookmarkEnd w:id="2890"/>
      <w:bookmarkEnd w:id="2891"/>
      <w:bookmarkEnd w:id="2892"/>
      <w:bookmarkEnd w:id="2893"/>
      <w:bookmarkEnd w:id="2894"/>
    </w:p>
    <w:p w14:paraId="404C88C3" w14:textId="77777777" w:rsidR="00460EEF" w:rsidRPr="00063009" w:rsidRDefault="00460EEF" w:rsidP="00460EEF">
      <w:pPr>
        <w:pStyle w:val="Heading3"/>
      </w:pPr>
      <w:bookmarkStart w:id="2895" w:name="_Toc26369502"/>
      <w:bookmarkStart w:id="2896" w:name="_Toc36227384"/>
      <w:bookmarkStart w:id="2897" w:name="_Toc36228399"/>
      <w:bookmarkStart w:id="2898" w:name="_Toc36229026"/>
      <w:bookmarkStart w:id="2899" w:name="_Toc68847345"/>
      <w:bookmarkStart w:id="2900" w:name="_Toc74611280"/>
      <w:bookmarkStart w:id="2901" w:name="_Toc75566559"/>
      <w:bookmarkStart w:id="2902" w:name="_Toc89790111"/>
      <w:bookmarkStart w:id="2903" w:name="_Toc89963255"/>
      <w:r>
        <w:t>19.2.1</w:t>
      </w:r>
      <w:r>
        <w:tab/>
        <w:t>General description</w:t>
      </w:r>
      <w:bookmarkEnd w:id="2895"/>
      <w:bookmarkEnd w:id="2896"/>
      <w:bookmarkEnd w:id="2897"/>
      <w:bookmarkEnd w:id="2898"/>
      <w:bookmarkEnd w:id="2899"/>
      <w:bookmarkEnd w:id="2900"/>
      <w:bookmarkEnd w:id="2901"/>
      <w:bookmarkEnd w:id="2902"/>
      <w:bookmarkEnd w:id="2903"/>
    </w:p>
    <w:p w14:paraId="53276E8A" w14:textId="77777777" w:rsidR="0025243A" w:rsidRDefault="0067534E" w:rsidP="0025243A">
      <w:r w:rsidRPr="00A719B8">
        <w:t>This clause defines in total seven bandwidth properties, which can be used both for sending and receiving direction. When the Maximum Supported Bandwidth propert</w:t>
      </w:r>
      <w:r>
        <w:t>y</w:t>
      </w:r>
      <w:r w:rsidRPr="00A719B8">
        <w:t xml:space="preserve"> is defined for the receiving direction then this is semantically very similar to the b=AS parameter</w:t>
      </w:r>
      <w:r w:rsidR="0025243A">
        <w:t xml:space="preserve">. </w:t>
      </w:r>
    </w:p>
    <w:p w14:paraId="2AC88BD6" w14:textId="77777777" w:rsidR="00460EEF" w:rsidRDefault="0025243A" w:rsidP="0025243A">
      <w:r>
        <w:t>Four bandwidth properties are</w:t>
      </w:r>
      <w:r w:rsidRPr="00E73A30">
        <w:t xml:space="preserve"> defined to describe different transport bandwidths</w:t>
      </w:r>
      <w:r w:rsidR="00460EEF">
        <w:t>:</w:t>
      </w:r>
    </w:p>
    <w:p w14:paraId="6AA95334" w14:textId="77777777" w:rsidR="00460EEF" w:rsidRDefault="00460EEF" w:rsidP="00460EEF">
      <w:pPr>
        <w:pStyle w:val="B1"/>
      </w:pPr>
      <w:r>
        <w:t>-</w:t>
      </w:r>
      <w:r>
        <w:tab/>
        <w:t>Maximum Supported Bandwidth</w:t>
      </w:r>
    </w:p>
    <w:p w14:paraId="7CE9D026" w14:textId="77777777" w:rsidR="00460EEF" w:rsidRDefault="00460EEF" w:rsidP="00460EEF">
      <w:pPr>
        <w:pStyle w:val="B1"/>
      </w:pPr>
      <w:r>
        <w:t>-</w:t>
      </w:r>
      <w:r>
        <w:tab/>
        <w:t>Maximum Desired Bandwidth</w:t>
      </w:r>
    </w:p>
    <w:p w14:paraId="30E32EFA" w14:textId="77777777" w:rsidR="00460EEF" w:rsidRDefault="00460EEF" w:rsidP="00460EEF">
      <w:pPr>
        <w:pStyle w:val="B1"/>
      </w:pPr>
      <w:r>
        <w:t>-</w:t>
      </w:r>
      <w:r>
        <w:tab/>
        <w:t>Minimum Desired Bandwidth</w:t>
      </w:r>
    </w:p>
    <w:p w14:paraId="168DF953" w14:textId="77777777" w:rsidR="00460EEF" w:rsidRDefault="00460EEF" w:rsidP="00460EEF">
      <w:pPr>
        <w:pStyle w:val="B1"/>
      </w:pPr>
      <w:r>
        <w:t>-</w:t>
      </w:r>
      <w:r>
        <w:tab/>
        <w:t>Minimum Supported Bandwidth</w:t>
      </w:r>
    </w:p>
    <w:p w14:paraId="5FA2AA16" w14:textId="77777777" w:rsidR="0025243A" w:rsidRDefault="0025243A" w:rsidP="0025243A">
      <w:pPr>
        <w:overflowPunct/>
        <w:autoSpaceDE/>
        <w:autoSpaceDN/>
        <w:adjustRightInd/>
        <w:textAlignment w:val="auto"/>
      </w:pPr>
      <w:r w:rsidRPr="005444C4">
        <w:t xml:space="preserve">These bandwidth properties </w:t>
      </w:r>
      <w:r>
        <w:t xml:space="preserve">shall </w:t>
      </w:r>
      <w:r w:rsidRPr="005444C4">
        <w:t>include the IP, UDP and RTP overhead.</w:t>
      </w:r>
    </w:p>
    <w:p w14:paraId="7E63EC06" w14:textId="77777777" w:rsidR="0025243A" w:rsidRDefault="0025243A" w:rsidP="0025243A">
      <w:pPr>
        <w:pStyle w:val="NO"/>
      </w:pPr>
      <w:r>
        <w:t>NOTE</w:t>
      </w:r>
      <w:r w:rsidR="00806865">
        <w:rPr>
          <w:lang w:val="en-GB"/>
        </w:rPr>
        <w:t xml:space="preserve"> 1</w:t>
      </w:r>
      <w:r>
        <w:t>:</w:t>
      </w:r>
      <w:r>
        <w:tab/>
      </w:r>
      <w:r w:rsidRPr="005444C4">
        <w:t xml:space="preserve">Corresponding bandwidth parameters excluding IP, UDP and RTP overhead </w:t>
      </w:r>
      <w:r>
        <w:t>can</w:t>
      </w:r>
      <w:r w:rsidRPr="005444C4">
        <w:t xml:space="preserve"> be defined in the future but are not included here.</w:t>
      </w:r>
    </w:p>
    <w:p w14:paraId="5A62A0CF" w14:textId="77777777" w:rsidR="0025243A" w:rsidRDefault="0025243A" w:rsidP="0025243A">
      <w:r>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14BFFE24" w14:textId="77777777" w:rsidR="0025243A" w:rsidRDefault="0025243A" w:rsidP="0025243A">
      <w:pPr>
        <w:pStyle w:val="B1"/>
      </w:pPr>
      <w:r>
        <w:t>-</w:t>
      </w:r>
      <w:r>
        <w:tab/>
        <w:t>IP version</w:t>
      </w:r>
    </w:p>
    <w:p w14:paraId="248575DC" w14:textId="77777777" w:rsidR="0025243A" w:rsidRDefault="0025243A" w:rsidP="0025243A">
      <w:pPr>
        <w:pStyle w:val="B1"/>
      </w:pPr>
      <w:r>
        <w:t>-</w:t>
      </w:r>
      <w:r>
        <w:tab/>
        <w:t>Maximum packet rate</w:t>
      </w:r>
    </w:p>
    <w:p w14:paraId="2F07370A" w14:textId="77777777" w:rsidR="0025243A" w:rsidRDefault="0025243A" w:rsidP="0025243A">
      <w:pPr>
        <w:pStyle w:val="B1"/>
      </w:pPr>
      <w:r>
        <w:t>-</w:t>
      </w:r>
      <w:r>
        <w:tab/>
        <w:t>Minimum packet rate</w:t>
      </w:r>
    </w:p>
    <w:p w14:paraId="42D7445D" w14:textId="77777777" w:rsidR="00460EEF" w:rsidRDefault="00460EEF" w:rsidP="00460EEF">
      <w:r>
        <w:t>Detailed descriptions for these bandwidth properties are given in the following sub-sections.</w:t>
      </w:r>
    </w:p>
    <w:p w14:paraId="5766736F" w14:textId="77777777" w:rsidR="00460EEF" w:rsidRDefault="00460EEF" w:rsidP="00460EEF">
      <w:r>
        <w:t>The motivations for defining these properties are:</w:t>
      </w:r>
    </w:p>
    <w:p w14:paraId="10674663" w14:textId="77777777" w:rsidR="00460EEF" w:rsidRDefault="00460EEF" w:rsidP="00460EEF">
      <w:pPr>
        <w:pStyle w:val="B1"/>
      </w:pPr>
      <w:r>
        <w:t>-</w:t>
      </w:r>
      <w:r>
        <w:tab/>
        <w:t>The best compromise between quality and network utilization is reached when the media uses bandwidths from the Minimum Desired Bandwidth up to the Maximum Desired Bandwidth, which is therefore t</w:t>
      </w:r>
      <w:r w:rsidRPr="00844528">
        <w:t xml:space="preserve">he most </w:t>
      </w:r>
      <w:r>
        <w:t>preferred bandwidth range</w:t>
      </w:r>
      <w:r w:rsidRPr="00844528">
        <w:t>.</w:t>
      </w:r>
      <w:r>
        <w:t xml:space="preserve"> </w:t>
      </w:r>
      <w:r w:rsidRPr="0028384E">
        <w:t>The higher end of this range should preferably be used for most sessions.</w:t>
      </w:r>
      <w:r>
        <w:t xml:space="preserve"> When bitrate adaptation is needed due to degraded operating conditions, it may require changing the bandwidth down towards the Minimum Desired Bandwidth.</w:t>
      </w:r>
    </w:p>
    <w:p w14:paraId="65040E5E" w14:textId="77777777" w:rsidR="00460EEF" w:rsidRDefault="00460EEF" w:rsidP="00460EEF">
      <w:pPr>
        <w:pStyle w:val="B1"/>
      </w:pPr>
      <w:r>
        <w:t>-</w:t>
      </w:r>
      <w:r>
        <w:tab/>
      </w:r>
      <w:r w:rsidRPr="003070F5">
        <w:t xml:space="preserve">Bandwidths below the Minimum Desired Bandwidth, down to the Minimum Supported Bandwidth, may be used during poor operating conditions, although </w:t>
      </w:r>
      <w:r>
        <w:t xml:space="preserve">this </w:t>
      </w:r>
      <w:r w:rsidRPr="003070F5">
        <w:t xml:space="preserve">should happen rarely. If the </w:t>
      </w:r>
      <w:r>
        <w:t xml:space="preserve">operating conditions are so poor that not even media using </w:t>
      </w:r>
      <w:r w:rsidRPr="003070F5">
        <w:t xml:space="preserve">Minimum Supported Bandwidth can be maintained then the media may be </w:t>
      </w:r>
      <w:r>
        <w:t>st</w:t>
      </w:r>
      <w:r w:rsidRPr="003070F5">
        <w:t>opped or the session may be closed.</w:t>
      </w:r>
    </w:p>
    <w:p w14:paraId="67A81426" w14:textId="77777777" w:rsidR="00460EEF" w:rsidRDefault="00460EEF" w:rsidP="00460EEF">
      <w:pPr>
        <w:pStyle w:val="B1"/>
      </w:pPr>
      <w:r>
        <w:lastRenderedPageBreak/>
        <w:t>-</w:t>
      </w:r>
      <w:r>
        <w:tab/>
      </w:r>
      <w:r w:rsidRPr="00762C2A">
        <w:t xml:space="preserve">Bandwidths above the Maximum Desired Bandwidth, up to the Maximum Supported Bandwidth, can be used to provide room for redundancy so that the media may survive during very bad operating conditions and when bandwidth </w:t>
      </w:r>
      <w:r>
        <w:t xml:space="preserve">reduction alone </w:t>
      </w:r>
      <w:r w:rsidRPr="00762C2A">
        <w:t>is unable to provide sufficient quality. This range should be used rarely.</w:t>
      </w:r>
    </w:p>
    <w:p w14:paraId="3619D424" w14:textId="77777777" w:rsidR="00460EEF" w:rsidRDefault="00460EEF" w:rsidP="00460EEF">
      <w:pPr>
        <w:pStyle w:val="NO"/>
      </w:pPr>
      <w:r>
        <w:t>NOTE</w:t>
      </w:r>
      <w:r w:rsidR="00806865">
        <w:rPr>
          <w:lang w:val="en-GB"/>
        </w:rPr>
        <w:t xml:space="preserve"> 2</w:t>
      </w:r>
      <w:r>
        <w:t>:</w:t>
      </w:r>
      <w:r>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 9.2.1.</w:t>
      </w:r>
    </w:p>
    <w:p w14:paraId="17EC36DB" w14:textId="77777777" w:rsidR="00B56136" w:rsidRDefault="00B56136" w:rsidP="00B56136">
      <w:r>
        <w:t>This means that the following relationships apply:</w:t>
      </w:r>
    </w:p>
    <w:p w14:paraId="5C0137DD" w14:textId="77777777" w:rsidR="00B56136" w:rsidRDefault="00B56136" w:rsidP="00B56136">
      <w:pPr>
        <w:pStyle w:val="B1"/>
      </w:pPr>
      <w:r>
        <w:t>-</w:t>
      </w:r>
      <w:r>
        <w:tab/>
        <w:t>Minimum Supported Bandwidth ≤ Minimum Desired Bandwidth</w:t>
      </w:r>
    </w:p>
    <w:p w14:paraId="35C8FDFD" w14:textId="77777777" w:rsidR="00B56136" w:rsidRDefault="00B56136" w:rsidP="00B56136">
      <w:pPr>
        <w:pStyle w:val="B1"/>
      </w:pPr>
      <w:r>
        <w:t>-</w:t>
      </w:r>
      <w:r>
        <w:tab/>
        <w:t>Minimum Desired Bandwidth ≤ Maximum Desired Bandwidth</w:t>
      </w:r>
    </w:p>
    <w:p w14:paraId="7AC4B18B" w14:textId="77777777" w:rsidR="00B56136" w:rsidRDefault="00B56136" w:rsidP="00B56136">
      <w:pPr>
        <w:pStyle w:val="B1"/>
      </w:pPr>
      <w:r>
        <w:t>-</w:t>
      </w:r>
      <w:r>
        <w:tab/>
        <w:t>Maximum Desired Bandwidth ≤ Maximum Supported Bandwidth</w:t>
      </w:r>
    </w:p>
    <w:p w14:paraId="66DC0B25" w14:textId="77777777" w:rsidR="0025243A" w:rsidRDefault="0025243A" w:rsidP="0025243A">
      <w:pPr>
        <w:pStyle w:val="FP"/>
      </w:pPr>
    </w:p>
    <w:p w14:paraId="22A468C7" w14:textId="77777777" w:rsidR="00B56136" w:rsidRDefault="00B56136" w:rsidP="00B56136">
      <w:pPr>
        <w:pStyle w:val="Heading3"/>
      </w:pPr>
      <w:bookmarkStart w:id="2904" w:name="_Toc26369503"/>
      <w:bookmarkStart w:id="2905" w:name="_Toc36227385"/>
      <w:bookmarkStart w:id="2906" w:name="_Toc36228400"/>
      <w:bookmarkStart w:id="2907" w:name="_Toc36229027"/>
      <w:bookmarkStart w:id="2908" w:name="_Toc68847346"/>
      <w:bookmarkStart w:id="2909" w:name="_Toc74611281"/>
      <w:bookmarkStart w:id="2910" w:name="_Toc75566560"/>
      <w:bookmarkStart w:id="2911" w:name="_Toc89790112"/>
      <w:bookmarkStart w:id="2912" w:name="_Toc89963256"/>
      <w:r>
        <w:t>19.2.2</w:t>
      </w:r>
      <w:r>
        <w:tab/>
        <w:t>Maximum Supported Bandwidth</w:t>
      </w:r>
      <w:bookmarkEnd w:id="2904"/>
      <w:bookmarkEnd w:id="2905"/>
      <w:bookmarkEnd w:id="2906"/>
      <w:bookmarkEnd w:id="2907"/>
      <w:bookmarkEnd w:id="2908"/>
      <w:bookmarkEnd w:id="2909"/>
      <w:bookmarkEnd w:id="2910"/>
      <w:bookmarkEnd w:id="2911"/>
      <w:bookmarkEnd w:id="2912"/>
    </w:p>
    <w:p w14:paraId="18546812" w14:textId="77777777" w:rsidR="00B56136" w:rsidRPr="00077FA0" w:rsidRDefault="00B56136" w:rsidP="00B56136">
      <w:pPr>
        <w:rPr>
          <w:b/>
        </w:rPr>
      </w:pPr>
      <w:r w:rsidRPr="00077FA0">
        <w:rPr>
          <w:b/>
        </w:rPr>
        <w:t>Definition:</w:t>
      </w:r>
    </w:p>
    <w:p w14:paraId="792942D7" w14:textId="77777777" w:rsidR="00B56136" w:rsidRDefault="00B56136" w:rsidP="00B56136">
      <w:r>
        <w:t>Identifies the highest bandwidth that can be used in the session during any operating conditions (including redundancy).</w:t>
      </w:r>
    </w:p>
    <w:p w14:paraId="3EF63D2C" w14:textId="77777777" w:rsidR="00B56136" w:rsidRDefault="00B56136" w:rsidP="00B56136">
      <w:r>
        <w:t>Should be used to set MBR.</w:t>
      </w:r>
    </w:p>
    <w:p w14:paraId="07959F9F" w14:textId="77777777" w:rsidR="00B56136" w:rsidRDefault="00B56136" w:rsidP="00B56136">
      <w:r>
        <w:t>Should also be used to set GBR for MBR=GBR bearers.</w:t>
      </w:r>
    </w:p>
    <w:p w14:paraId="12195A0D" w14:textId="77777777" w:rsidR="0025243A" w:rsidRDefault="0025243A" w:rsidP="00B56136">
      <w:r>
        <w:t>The unit for this bandwidth property shall be kbps.</w:t>
      </w:r>
    </w:p>
    <w:p w14:paraId="71A05C8B" w14:textId="77777777" w:rsidR="00B56136" w:rsidRPr="00077FA0" w:rsidRDefault="00B56136" w:rsidP="00B56136">
      <w:pPr>
        <w:rPr>
          <w:b/>
        </w:rPr>
      </w:pPr>
      <w:r w:rsidRPr="00077FA0">
        <w:rPr>
          <w:b/>
        </w:rPr>
        <w:t>Usage during the session:</w:t>
      </w:r>
    </w:p>
    <w:p w14:paraId="300B26B3" w14:textId="77777777" w:rsidR="00B56136" w:rsidRDefault="00B56136" w:rsidP="00B56136">
      <w:r>
        <w:t>The additional bandwidth for redundancy should only be used if adapting the bitrate to lower values, down to the Minimum Supported Bandwidth, fails to provide sufficient quality.</w:t>
      </w:r>
    </w:p>
    <w:p w14:paraId="36D87193" w14:textId="77777777" w:rsidR="00B56136" w:rsidRPr="00077FA0" w:rsidRDefault="00B56136" w:rsidP="00B56136">
      <w:pPr>
        <w:rPr>
          <w:b/>
        </w:rPr>
      </w:pPr>
      <w:r w:rsidRPr="00077FA0">
        <w:rPr>
          <w:b/>
        </w:rPr>
        <w:t>Quality aspects:</w:t>
      </w:r>
    </w:p>
    <w:p w14:paraId="2889F85C" w14:textId="77777777" w:rsidR="00B56136" w:rsidRDefault="00B56136" w:rsidP="00B56136">
      <w:r>
        <w:t xml:space="preserve">When additional bandwidth is allocated for redundancy, the resilience against losses should be improved. It should however be expected that the end-to-end delay will be longer than for the normal operating range. </w:t>
      </w:r>
    </w:p>
    <w:p w14:paraId="5009A0BC" w14:textId="77777777" w:rsidR="00B56136" w:rsidRDefault="00B56136" w:rsidP="00B56136">
      <w:pPr>
        <w:pStyle w:val="Heading3"/>
      </w:pPr>
      <w:bookmarkStart w:id="2913" w:name="_Toc26369504"/>
      <w:bookmarkStart w:id="2914" w:name="_Toc36227386"/>
      <w:bookmarkStart w:id="2915" w:name="_Toc36228401"/>
      <w:bookmarkStart w:id="2916" w:name="_Toc36229028"/>
      <w:bookmarkStart w:id="2917" w:name="_Toc68847347"/>
      <w:bookmarkStart w:id="2918" w:name="_Toc74611282"/>
      <w:bookmarkStart w:id="2919" w:name="_Toc75566561"/>
      <w:bookmarkStart w:id="2920" w:name="_Toc89790113"/>
      <w:bookmarkStart w:id="2921" w:name="_Toc89963257"/>
      <w:r>
        <w:t>19.2.3</w:t>
      </w:r>
      <w:r>
        <w:tab/>
        <w:t>Maximum Desired Bandwidth</w:t>
      </w:r>
      <w:bookmarkEnd w:id="2913"/>
      <w:bookmarkEnd w:id="2914"/>
      <w:bookmarkEnd w:id="2915"/>
      <w:bookmarkEnd w:id="2916"/>
      <w:bookmarkEnd w:id="2917"/>
      <w:bookmarkEnd w:id="2918"/>
      <w:bookmarkEnd w:id="2919"/>
      <w:bookmarkEnd w:id="2920"/>
      <w:bookmarkEnd w:id="2921"/>
    </w:p>
    <w:p w14:paraId="1C6838CC" w14:textId="77777777" w:rsidR="00B56136" w:rsidRPr="00077FA0" w:rsidRDefault="00B56136" w:rsidP="00B56136">
      <w:pPr>
        <w:rPr>
          <w:b/>
        </w:rPr>
      </w:pPr>
      <w:r w:rsidRPr="00077FA0">
        <w:rPr>
          <w:b/>
        </w:rPr>
        <w:t>Definition:</w:t>
      </w:r>
    </w:p>
    <w:p w14:paraId="65579E2F" w14:textId="77777777" w:rsidR="00B56136" w:rsidRDefault="00B56136" w:rsidP="00B56136">
      <w:r>
        <w:t>Identifies the highest bandwidth that should be used in most cases during normal operating conditions. This normally corresponds to the maximum bitrate allowed for the encoding.</w:t>
      </w:r>
    </w:p>
    <w:p w14:paraId="6D5C5421" w14:textId="77777777" w:rsidR="0025243A" w:rsidRDefault="0025243A" w:rsidP="00B56136">
      <w:r>
        <w:t>The unit for this bandwidth property shall be kbps.</w:t>
      </w:r>
    </w:p>
    <w:p w14:paraId="0A1454C7" w14:textId="77777777" w:rsidR="00B56136" w:rsidRPr="00077FA0" w:rsidRDefault="00B56136" w:rsidP="00B56136">
      <w:pPr>
        <w:rPr>
          <w:b/>
        </w:rPr>
      </w:pPr>
      <w:r w:rsidRPr="00077FA0">
        <w:rPr>
          <w:b/>
        </w:rPr>
        <w:t>Usage during the session:</w:t>
      </w:r>
    </w:p>
    <w:p w14:paraId="4905013A" w14:textId="77777777" w:rsidR="00B56136" w:rsidRDefault="00B56136" w:rsidP="00B56136">
      <w:r>
        <w:t>The adaptation should ensure that bandwidths up to the Maximum Desired Bandwidth are used whenever possible.</w:t>
      </w:r>
    </w:p>
    <w:p w14:paraId="600CEAFB" w14:textId="77777777" w:rsidR="00B56136" w:rsidRPr="00077FA0" w:rsidRDefault="00B56136" w:rsidP="00B56136">
      <w:pPr>
        <w:rPr>
          <w:b/>
        </w:rPr>
      </w:pPr>
      <w:r w:rsidRPr="00077FA0">
        <w:rPr>
          <w:b/>
        </w:rPr>
        <w:t>Quality aspects:</w:t>
      </w:r>
    </w:p>
    <w:p w14:paraId="6A9F8203" w14:textId="77777777" w:rsidR="00B56136" w:rsidRDefault="00B56136" w:rsidP="00B56136">
      <w:r>
        <w:t>Using bandwidths in the higher end of the Minimum Desired Bandwidth ~ Maximum Desired Bandwidth range should give the intended encoding quality and end-to-end delay.</w:t>
      </w:r>
    </w:p>
    <w:p w14:paraId="044B9D56" w14:textId="77777777" w:rsidR="00B56136" w:rsidRDefault="00B56136" w:rsidP="00B56136">
      <w:pPr>
        <w:pStyle w:val="Heading3"/>
      </w:pPr>
      <w:bookmarkStart w:id="2922" w:name="_Toc26369505"/>
      <w:bookmarkStart w:id="2923" w:name="_Toc36227387"/>
      <w:bookmarkStart w:id="2924" w:name="_Toc36228402"/>
      <w:bookmarkStart w:id="2925" w:name="_Toc36229029"/>
      <w:bookmarkStart w:id="2926" w:name="_Toc68847348"/>
      <w:bookmarkStart w:id="2927" w:name="_Toc74611283"/>
      <w:bookmarkStart w:id="2928" w:name="_Toc75566562"/>
      <w:bookmarkStart w:id="2929" w:name="_Toc89790114"/>
      <w:bookmarkStart w:id="2930" w:name="_Toc89963258"/>
      <w:r>
        <w:lastRenderedPageBreak/>
        <w:t>19.2.4</w:t>
      </w:r>
      <w:r>
        <w:tab/>
        <w:t>Minimum Desired Bandwidth</w:t>
      </w:r>
      <w:bookmarkEnd w:id="2922"/>
      <w:bookmarkEnd w:id="2923"/>
      <w:bookmarkEnd w:id="2924"/>
      <w:bookmarkEnd w:id="2925"/>
      <w:bookmarkEnd w:id="2926"/>
      <w:bookmarkEnd w:id="2927"/>
      <w:bookmarkEnd w:id="2928"/>
      <w:bookmarkEnd w:id="2929"/>
      <w:bookmarkEnd w:id="2930"/>
    </w:p>
    <w:p w14:paraId="63DFA376" w14:textId="77777777" w:rsidR="00B56136" w:rsidRPr="00077FA0" w:rsidRDefault="00B56136" w:rsidP="00B56136">
      <w:pPr>
        <w:rPr>
          <w:b/>
        </w:rPr>
      </w:pPr>
      <w:r w:rsidRPr="00077FA0">
        <w:rPr>
          <w:b/>
        </w:rPr>
        <w:t>Definition:</w:t>
      </w:r>
    </w:p>
    <w:p w14:paraId="158EE10D" w14:textId="77777777" w:rsidR="00B56136" w:rsidRDefault="00B56136" w:rsidP="00B56136">
      <w:r>
        <w:t>Identifies the lowest bandwidth that should be used in the session during relatively normal or slightly degraded operating conditions.</w:t>
      </w:r>
    </w:p>
    <w:p w14:paraId="255C7AE1" w14:textId="77777777" w:rsidR="00B56136" w:rsidRDefault="00B56136" w:rsidP="00B56136">
      <w:r>
        <w:t>Used for setting GBR for MBR&gt;GBR bearers.</w:t>
      </w:r>
    </w:p>
    <w:p w14:paraId="67E2C455" w14:textId="77777777" w:rsidR="0025243A" w:rsidRDefault="0025243A" w:rsidP="00B56136">
      <w:r>
        <w:t>The unit for this bandwidth property shall be kbps.</w:t>
      </w:r>
    </w:p>
    <w:p w14:paraId="0192CC5F" w14:textId="77777777" w:rsidR="00B56136" w:rsidRPr="00077FA0" w:rsidRDefault="00B56136" w:rsidP="00B56136">
      <w:pPr>
        <w:rPr>
          <w:b/>
        </w:rPr>
      </w:pPr>
      <w:r w:rsidRPr="00077FA0">
        <w:rPr>
          <w:b/>
        </w:rPr>
        <w:t>Usage during the session:</w:t>
      </w:r>
    </w:p>
    <w:p w14:paraId="77B703AB" w14:textId="77777777" w:rsidR="00B56136" w:rsidRDefault="00B56136" w:rsidP="00B56136">
      <w:r>
        <w:t>Bandwidths in the lower end of the Minimum Desired Bandwidth ~ Maximum Desired Bandwidth should be used less frequently, mainly during periods with high load and/or degraded operating conditions.</w:t>
      </w:r>
    </w:p>
    <w:p w14:paraId="4314A8F0" w14:textId="77777777" w:rsidR="00B56136" w:rsidRDefault="00B56136" w:rsidP="00B56136">
      <w:r>
        <w:t>The bandwidth used by media can be lower than the Minimum Desired Bandwidth, for example during DTX periods</w:t>
      </w:r>
      <w:r w:rsidRPr="00E701FF">
        <w:t xml:space="preserve"> or lower rate operation of Source-Controlled Variable Bit Rate modes</w:t>
      </w:r>
      <w:r>
        <w:t>, e.g. EVS 5.9 VBR, for speech or when DTMF is being transmitted instead of speech.</w:t>
      </w:r>
    </w:p>
    <w:p w14:paraId="0AA1E146" w14:textId="77777777" w:rsidR="00B56136" w:rsidRPr="00077FA0" w:rsidRDefault="00B56136" w:rsidP="00B56136">
      <w:pPr>
        <w:rPr>
          <w:b/>
        </w:rPr>
      </w:pPr>
      <w:r w:rsidRPr="00077FA0">
        <w:rPr>
          <w:b/>
        </w:rPr>
        <w:t>Quality aspects:</w:t>
      </w:r>
    </w:p>
    <w:p w14:paraId="7F4BE4FC" w14:textId="77777777" w:rsidR="00B56136" w:rsidRDefault="00B56136" w:rsidP="00B56136">
      <w:r>
        <w:t>Using bandwidths in the lower end of this range can give slightly reduced encoding quality but should not give increased end-to-end delay.</w:t>
      </w:r>
    </w:p>
    <w:p w14:paraId="1D9C9E58" w14:textId="77777777" w:rsidR="00B56136" w:rsidRDefault="00B56136" w:rsidP="00B56136">
      <w:r>
        <w:t>For video, this bandwidth should be selected such that the video is still relatively smooth.</w:t>
      </w:r>
    </w:p>
    <w:p w14:paraId="1C73671E" w14:textId="77777777" w:rsidR="00B56136" w:rsidRDefault="00B56136" w:rsidP="00B56136">
      <w:pPr>
        <w:pStyle w:val="Heading3"/>
      </w:pPr>
      <w:bookmarkStart w:id="2931" w:name="_Toc26369506"/>
      <w:bookmarkStart w:id="2932" w:name="_Toc36227388"/>
      <w:bookmarkStart w:id="2933" w:name="_Toc36228403"/>
      <w:bookmarkStart w:id="2934" w:name="_Toc36229030"/>
      <w:bookmarkStart w:id="2935" w:name="_Toc68847349"/>
      <w:bookmarkStart w:id="2936" w:name="_Toc74611284"/>
      <w:bookmarkStart w:id="2937" w:name="_Toc75566563"/>
      <w:bookmarkStart w:id="2938" w:name="_Toc89790115"/>
      <w:bookmarkStart w:id="2939" w:name="_Toc89963259"/>
      <w:r>
        <w:t>19.2.5</w:t>
      </w:r>
      <w:r>
        <w:tab/>
        <w:t>Minimum Supported Bandwidth</w:t>
      </w:r>
      <w:bookmarkEnd w:id="2931"/>
      <w:bookmarkEnd w:id="2932"/>
      <w:bookmarkEnd w:id="2933"/>
      <w:bookmarkEnd w:id="2934"/>
      <w:bookmarkEnd w:id="2935"/>
      <w:bookmarkEnd w:id="2936"/>
      <w:bookmarkEnd w:id="2937"/>
      <w:bookmarkEnd w:id="2938"/>
      <w:bookmarkEnd w:id="2939"/>
    </w:p>
    <w:p w14:paraId="1247B8E0" w14:textId="77777777" w:rsidR="00B56136" w:rsidRPr="00077FA0" w:rsidRDefault="00B56136" w:rsidP="00B56136">
      <w:pPr>
        <w:rPr>
          <w:b/>
        </w:rPr>
      </w:pPr>
      <w:r w:rsidRPr="00077FA0">
        <w:rPr>
          <w:b/>
        </w:rPr>
        <w:t>Definition:</w:t>
      </w:r>
    </w:p>
    <w:p w14:paraId="648C2E15" w14:textId="77777777" w:rsidR="00B56136" w:rsidRDefault="00B56136" w:rsidP="00B56136">
      <w:r>
        <w:t>Identifies the lowest bandwidth that may be used in the session during exceptional operating conditions.</w:t>
      </w:r>
    </w:p>
    <w:p w14:paraId="70D0CB1F" w14:textId="77777777" w:rsidR="00D1107B" w:rsidRDefault="00D1107B" w:rsidP="00B56136">
      <w:r>
        <w:t>The unit for this bandwidth property shall be kbps.</w:t>
      </w:r>
    </w:p>
    <w:p w14:paraId="150D48E5" w14:textId="77777777" w:rsidR="00B56136" w:rsidRPr="00077FA0" w:rsidRDefault="00B56136" w:rsidP="00B56136">
      <w:pPr>
        <w:rPr>
          <w:b/>
        </w:rPr>
      </w:pPr>
      <w:r w:rsidRPr="00077FA0">
        <w:rPr>
          <w:b/>
        </w:rPr>
        <w:t>Usage during the session:</w:t>
      </w:r>
    </w:p>
    <w:p w14:paraId="39B22A92" w14:textId="77777777" w:rsidR="00B56136" w:rsidRDefault="00B56136" w:rsidP="00B56136">
      <w:r>
        <w:t>Bandwidths below the Minimum Desired Bandwidth, down to the Minimum Supported Bandwidth, should be used quite rarely, mainly for severely degraded operating conditions.</w:t>
      </w:r>
    </w:p>
    <w:p w14:paraId="0317F16B" w14:textId="77777777" w:rsidR="00B56136" w:rsidRDefault="00B56136" w:rsidP="00B56136">
      <w:r>
        <w:t>If the operating conditions are so poor that not even Minimum Supported Bandwidth can be maintained then the session can be terminated.</w:t>
      </w:r>
    </w:p>
    <w:p w14:paraId="48954932" w14:textId="77777777" w:rsidR="00B56136" w:rsidRDefault="00B56136" w:rsidP="00B56136">
      <w:r>
        <w:t>The bandwidth used by media can deliberately be lower than the Minimum Supported Bandwidth, for example during DTX periods</w:t>
      </w:r>
      <w:r w:rsidRPr="00D9665C">
        <w:t xml:space="preserve"> or lower rate operation of Source-Controlled Variable Bit Rate modes, e.g. EVS 5.9 VBR,</w:t>
      </w:r>
      <w:r>
        <w:t xml:space="preserve"> for speech or when DTMF is being transmitted instead of speech. This is not to be considered a violation of the bandwidth parameter.</w:t>
      </w:r>
    </w:p>
    <w:p w14:paraId="2225ED44" w14:textId="77777777" w:rsidR="00B56136" w:rsidRPr="00077FA0" w:rsidRDefault="00B56136" w:rsidP="00B56136">
      <w:pPr>
        <w:rPr>
          <w:b/>
        </w:rPr>
      </w:pPr>
      <w:r w:rsidRPr="00077FA0">
        <w:rPr>
          <w:b/>
        </w:rPr>
        <w:t>Quality aspects:</w:t>
      </w:r>
    </w:p>
    <w:p w14:paraId="240C1BFA" w14:textId="77777777" w:rsidR="00B56136" w:rsidRDefault="00B56136" w:rsidP="00B56136">
      <w:r>
        <w:t>It can be expected that the encoding quality is reduced for these bandwidths and also that the end-to-end delay is increased.</w:t>
      </w:r>
      <w:r w:rsidRPr="00E6565F">
        <w:t xml:space="preserve"> </w:t>
      </w:r>
    </w:p>
    <w:p w14:paraId="7F9A0A3A" w14:textId="77777777" w:rsidR="00B56136" w:rsidRDefault="00B56136" w:rsidP="00B56136">
      <w:pPr>
        <w:pStyle w:val="Heading3"/>
      </w:pPr>
      <w:bookmarkStart w:id="2940" w:name="_Toc26369507"/>
      <w:bookmarkStart w:id="2941" w:name="_Toc36227389"/>
      <w:bookmarkStart w:id="2942" w:name="_Toc36228404"/>
      <w:bookmarkStart w:id="2943" w:name="_Toc36229031"/>
      <w:bookmarkStart w:id="2944" w:name="_Toc68847350"/>
      <w:bookmarkStart w:id="2945" w:name="_Toc74611285"/>
      <w:bookmarkStart w:id="2946" w:name="_Toc75566564"/>
      <w:bookmarkStart w:id="2947" w:name="_Toc89790116"/>
      <w:bookmarkStart w:id="2948" w:name="_Toc89963260"/>
      <w:r>
        <w:t>19.2.6</w:t>
      </w:r>
      <w:r>
        <w:tab/>
        <w:t>IP version</w:t>
      </w:r>
      <w:bookmarkEnd w:id="2940"/>
      <w:bookmarkEnd w:id="2941"/>
      <w:bookmarkEnd w:id="2942"/>
      <w:bookmarkEnd w:id="2943"/>
      <w:bookmarkEnd w:id="2944"/>
      <w:bookmarkEnd w:id="2945"/>
      <w:bookmarkEnd w:id="2946"/>
      <w:bookmarkEnd w:id="2947"/>
      <w:bookmarkEnd w:id="2948"/>
    </w:p>
    <w:p w14:paraId="53874D0D" w14:textId="77777777" w:rsidR="00B56136" w:rsidRPr="00077FA0" w:rsidRDefault="00B56136" w:rsidP="00B56136">
      <w:pPr>
        <w:rPr>
          <w:b/>
        </w:rPr>
      </w:pPr>
      <w:r w:rsidRPr="00077FA0">
        <w:rPr>
          <w:b/>
        </w:rPr>
        <w:t>Definition:</w:t>
      </w:r>
    </w:p>
    <w:p w14:paraId="08A3E0D7" w14:textId="77777777" w:rsidR="00B56136" w:rsidRDefault="00B56136" w:rsidP="00B56136">
      <w:r>
        <w:t>Identifies the IP version used for the calculation of the bandwidth properties.</w:t>
      </w:r>
    </w:p>
    <w:p w14:paraId="11F547EA" w14:textId="77777777" w:rsidR="00D1107B" w:rsidRDefault="00D1107B" w:rsidP="00B56136">
      <w:r>
        <w:t>This bandwidth property shall have the numerical values 4 or 6.</w:t>
      </w:r>
    </w:p>
    <w:p w14:paraId="09D48B24" w14:textId="77777777" w:rsidR="00B56136" w:rsidRPr="00077FA0" w:rsidRDefault="00B56136" w:rsidP="00B56136">
      <w:pPr>
        <w:rPr>
          <w:b/>
        </w:rPr>
      </w:pPr>
      <w:r w:rsidRPr="00077FA0">
        <w:rPr>
          <w:b/>
        </w:rPr>
        <w:t>Usage during the session:</w:t>
      </w:r>
    </w:p>
    <w:p w14:paraId="39EAA138" w14:textId="77777777" w:rsidR="00B56136" w:rsidRDefault="00B56136" w:rsidP="00B56136">
      <w:r>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7937C392" w14:textId="77777777" w:rsidR="00B56136" w:rsidRDefault="00B56136" w:rsidP="00B56136">
      <w:r>
        <w:lastRenderedPageBreak/>
        <w:t>The bandwidth properties may be calculated either using IPv4 and/or IPv6. The SDP may include bandwidth properties for both IPv4 and IPv6 in which case different attribute lines are used for the different IP versions and the IP version needs to be indic</w:t>
      </w:r>
      <w:r w:rsidR="00D1107B">
        <w:t>a</w:t>
      </w:r>
      <w:r>
        <w:t xml:space="preserve">ted </w:t>
      </w:r>
    </w:p>
    <w:p w14:paraId="6B56BD42" w14:textId="77777777" w:rsidR="00B56136" w:rsidRDefault="00D1107B" w:rsidP="00B56136">
      <w:r>
        <w:t>If no IP version is included for any of the ‘a=bw-info’ lines related to a certain payload type and direction then IPv6 is assumed for all bandwidth properties</w:t>
      </w:r>
      <w:r w:rsidRPr="004A7FA6">
        <w:t xml:space="preserve"> related to the same direction and payload type,</w:t>
      </w:r>
      <w:r>
        <w:t xml:space="preserve"> on all of the related ’a=bw-info’ lines</w:t>
      </w:r>
      <w:r w:rsidR="00B56136">
        <w:t>.</w:t>
      </w:r>
    </w:p>
    <w:p w14:paraId="79A78BAD" w14:textId="77777777" w:rsidR="00B56136" w:rsidRDefault="00B56136" w:rsidP="00B56136">
      <w:pPr>
        <w:pStyle w:val="Heading3"/>
      </w:pPr>
      <w:bookmarkStart w:id="2949" w:name="_Toc26369508"/>
      <w:bookmarkStart w:id="2950" w:name="_Toc36227390"/>
      <w:bookmarkStart w:id="2951" w:name="_Toc36228405"/>
      <w:bookmarkStart w:id="2952" w:name="_Toc36229032"/>
      <w:bookmarkStart w:id="2953" w:name="_Toc68847351"/>
      <w:bookmarkStart w:id="2954" w:name="_Toc74611286"/>
      <w:bookmarkStart w:id="2955" w:name="_Toc75566565"/>
      <w:bookmarkStart w:id="2956" w:name="_Toc89790117"/>
      <w:bookmarkStart w:id="2957" w:name="_Toc89963261"/>
      <w:r>
        <w:t>19.2.7</w:t>
      </w:r>
      <w:r>
        <w:tab/>
        <w:t>Maximum Packet Rate</w:t>
      </w:r>
      <w:bookmarkEnd w:id="2949"/>
      <w:bookmarkEnd w:id="2950"/>
      <w:bookmarkEnd w:id="2951"/>
      <w:bookmarkEnd w:id="2952"/>
      <w:bookmarkEnd w:id="2953"/>
      <w:bookmarkEnd w:id="2954"/>
      <w:bookmarkEnd w:id="2955"/>
      <w:bookmarkEnd w:id="2956"/>
      <w:bookmarkEnd w:id="2957"/>
    </w:p>
    <w:p w14:paraId="2BA6720C" w14:textId="77777777" w:rsidR="00B56136" w:rsidRPr="00077FA0" w:rsidRDefault="00B56136" w:rsidP="00B56136">
      <w:pPr>
        <w:rPr>
          <w:b/>
        </w:rPr>
      </w:pPr>
      <w:r w:rsidRPr="00077FA0">
        <w:rPr>
          <w:b/>
        </w:rPr>
        <w:t>Definition:</w:t>
      </w:r>
    </w:p>
    <w:p w14:paraId="2B71F620" w14:textId="77777777" w:rsidR="00B56136" w:rsidRDefault="00B56136" w:rsidP="00B56136">
      <w:r>
        <w:t>Identifies the maximum packet rate assumed when calculating the bandwidth properties.</w:t>
      </w:r>
    </w:p>
    <w:p w14:paraId="4DFBF334" w14:textId="77777777" w:rsidR="00D1107B" w:rsidRDefault="00D1107B" w:rsidP="00B56136">
      <w:r>
        <w:t>The unit for this bandwidth property shall be packets per second.</w:t>
      </w:r>
    </w:p>
    <w:p w14:paraId="55ADF9F7" w14:textId="77777777" w:rsidR="00B56136" w:rsidRPr="00077FA0" w:rsidRDefault="00B56136" w:rsidP="00B56136">
      <w:pPr>
        <w:rPr>
          <w:b/>
        </w:rPr>
      </w:pPr>
      <w:r w:rsidRPr="00077FA0">
        <w:rPr>
          <w:b/>
        </w:rPr>
        <w:t>Usage during the session:</w:t>
      </w:r>
    </w:p>
    <w:p w14:paraId="0E5B5E09"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623348EC" w14:textId="77777777" w:rsidR="00B56136" w:rsidRDefault="00B56136" w:rsidP="00B56136">
      <w:r>
        <w:t>The maximum packet rate is used when re-calculating the Maximum Supported Bandwidth, Maximum Desired Bandwidth and Minimum Desired Bandwidth bandwidth properties.</w:t>
      </w:r>
    </w:p>
    <w:p w14:paraId="648174C7" w14:textId="77777777" w:rsidR="00B56136" w:rsidRDefault="00B56136" w:rsidP="00B56136">
      <w:pPr>
        <w:pStyle w:val="Heading3"/>
      </w:pPr>
      <w:bookmarkStart w:id="2958" w:name="_Toc26369509"/>
      <w:bookmarkStart w:id="2959" w:name="_Toc36227391"/>
      <w:bookmarkStart w:id="2960" w:name="_Toc36228406"/>
      <w:bookmarkStart w:id="2961" w:name="_Toc36229033"/>
      <w:bookmarkStart w:id="2962" w:name="_Toc68847352"/>
      <w:bookmarkStart w:id="2963" w:name="_Toc74611287"/>
      <w:bookmarkStart w:id="2964" w:name="_Toc75566566"/>
      <w:bookmarkStart w:id="2965" w:name="_Toc89790118"/>
      <w:bookmarkStart w:id="2966" w:name="_Toc89963262"/>
      <w:r>
        <w:t>19.2.8</w:t>
      </w:r>
      <w:r>
        <w:tab/>
        <w:t>Minimum Packet Rate</w:t>
      </w:r>
      <w:bookmarkEnd w:id="2958"/>
      <w:bookmarkEnd w:id="2959"/>
      <w:bookmarkEnd w:id="2960"/>
      <w:bookmarkEnd w:id="2961"/>
      <w:bookmarkEnd w:id="2962"/>
      <w:bookmarkEnd w:id="2963"/>
      <w:bookmarkEnd w:id="2964"/>
      <w:bookmarkEnd w:id="2965"/>
      <w:bookmarkEnd w:id="2966"/>
    </w:p>
    <w:p w14:paraId="5569D779" w14:textId="77777777" w:rsidR="00B56136" w:rsidRPr="00077FA0" w:rsidRDefault="00B56136" w:rsidP="00B56136">
      <w:pPr>
        <w:rPr>
          <w:b/>
        </w:rPr>
      </w:pPr>
      <w:r w:rsidRPr="00077FA0">
        <w:rPr>
          <w:b/>
        </w:rPr>
        <w:t>Definition:</w:t>
      </w:r>
    </w:p>
    <w:p w14:paraId="587C2D59" w14:textId="77777777" w:rsidR="00B56136" w:rsidRDefault="00B56136" w:rsidP="00B56136">
      <w:r>
        <w:t>Identifies the minimum packet rate assumed when calculating the bandwidth properties.</w:t>
      </w:r>
    </w:p>
    <w:p w14:paraId="2EE49ADB" w14:textId="77777777" w:rsidR="00D1107B" w:rsidRDefault="00D1107B" w:rsidP="00B56136">
      <w:r>
        <w:t>The unit for this bandwidth property shall be packets per second.</w:t>
      </w:r>
    </w:p>
    <w:p w14:paraId="13159023" w14:textId="77777777" w:rsidR="00B56136" w:rsidRPr="00077FA0" w:rsidRDefault="00B56136" w:rsidP="00B56136">
      <w:pPr>
        <w:rPr>
          <w:b/>
        </w:rPr>
      </w:pPr>
      <w:r w:rsidRPr="00077FA0">
        <w:rPr>
          <w:b/>
        </w:rPr>
        <w:t>Usage during the session:</w:t>
      </w:r>
    </w:p>
    <w:p w14:paraId="3D475A9E"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756C394F" w14:textId="77777777" w:rsidR="00B56136" w:rsidRPr="00A75822" w:rsidRDefault="00B56136" w:rsidP="00B56136">
      <w:r>
        <w:t>The minimum packet rate is used when re-calculating the Minimum Supported Bandwidth bandwidth property.</w:t>
      </w:r>
    </w:p>
    <w:p w14:paraId="53DF8AB4" w14:textId="77777777" w:rsidR="00B56136" w:rsidRDefault="00B56136" w:rsidP="00B56136">
      <w:pPr>
        <w:pStyle w:val="Heading2"/>
      </w:pPr>
      <w:bookmarkStart w:id="2967" w:name="_Toc26369510"/>
      <w:bookmarkStart w:id="2968" w:name="_Toc36227392"/>
      <w:bookmarkStart w:id="2969" w:name="_Toc36228407"/>
      <w:bookmarkStart w:id="2970" w:name="_Toc36229034"/>
      <w:bookmarkStart w:id="2971" w:name="_Toc68847353"/>
      <w:bookmarkStart w:id="2972" w:name="_Toc74611288"/>
      <w:bookmarkStart w:id="2973" w:name="_Toc75566567"/>
      <w:bookmarkStart w:id="2974" w:name="_Toc89790119"/>
      <w:bookmarkStart w:id="2975" w:name="_Toc89963263"/>
      <w:r>
        <w:t>19.3</w:t>
      </w:r>
      <w:r>
        <w:tab/>
        <w:t>SDP attribute</w:t>
      </w:r>
      <w:bookmarkEnd w:id="2967"/>
      <w:bookmarkEnd w:id="2968"/>
      <w:bookmarkEnd w:id="2969"/>
      <w:bookmarkEnd w:id="2970"/>
      <w:bookmarkEnd w:id="2971"/>
      <w:bookmarkEnd w:id="2972"/>
      <w:bookmarkEnd w:id="2973"/>
      <w:bookmarkEnd w:id="2974"/>
      <w:bookmarkEnd w:id="2975"/>
    </w:p>
    <w:p w14:paraId="41D8F0BC" w14:textId="77777777" w:rsidR="00B56136" w:rsidRDefault="00B56136" w:rsidP="00B56136">
      <w:pPr>
        <w:pStyle w:val="Heading3"/>
      </w:pPr>
      <w:bookmarkStart w:id="2976" w:name="_Toc26369511"/>
      <w:bookmarkStart w:id="2977" w:name="_Toc36227393"/>
      <w:bookmarkStart w:id="2978" w:name="_Toc36228408"/>
      <w:bookmarkStart w:id="2979" w:name="_Toc36229035"/>
      <w:bookmarkStart w:id="2980" w:name="_Toc68847354"/>
      <w:bookmarkStart w:id="2981" w:name="_Toc74611289"/>
      <w:bookmarkStart w:id="2982" w:name="_Toc75566568"/>
      <w:bookmarkStart w:id="2983" w:name="_Toc89790120"/>
      <w:bookmarkStart w:id="2984" w:name="_Toc89963264"/>
      <w:r>
        <w:t>19.3.1</w:t>
      </w:r>
      <w:r>
        <w:tab/>
        <w:t>Definition</w:t>
      </w:r>
      <w:bookmarkEnd w:id="2976"/>
      <w:bookmarkEnd w:id="2977"/>
      <w:bookmarkEnd w:id="2978"/>
      <w:bookmarkEnd w:id="2979"/>
      <w:bookmarkEnd w:id="2980"/>
      <w:bookmarkEnd w:id="2981"/>
      <w:bookmarkEnd w:id="2982"/>
      <w:bookmarkEnd w:id="2983"/>
      <w:bookmarkEnd w:id="2984"/>
    </w:p>
    <w:p w14:paraId="3A9831DE" w14:textId="77777777" w:rsidR="00B56136" w:rsidRDefault="00B56136" w:rsidP="00B56136">
      <w:r>
        <w:t>The syntax for the SDP attribute is:</w:t>
      </w:r>
    </w:p>
    <w:p w14:paraId="7BBDD5C1" w14:textId="77777777" w:rsidR="00B56136" w:rsidRDefault="00B56136" w:rsidP="00B56136">
      <w:pPr>
        <w:pStyle w:val="PL"/>
        <w:ind w:left="284"/>
      </w:pPr>
      <w:r>
        <w:t>a=bw-info:&lt;pt-def&gt; &lt;direction&gt; &lt;bw-prop-1&gt;=&lt;bw-value-def-1&gt;; ...; &lt;bw-prop-N&gt;=&lt;bw-value-def-N&gt;</w:t>
      </w:r>
    </w:p>
    <w:p w14:paraId="3CBE5196" w14:textId="77777777" w:rsidR="00B56136" w:rsidRDefault="00B56136" w:rsidP="00B56136">
      <w:r>
        <w:t>where:</w:t>
      </w:r>
    </w:p>
    <w:p w14:paraId="6C4CC6B9" w14:textId="77777777" w:rsidR="00B56136" w:rsidRDefault="00B56136" w:rsidP="00B56136">
      <w:pPr>
        <w:ind w:left="284"/>
      </w:pPr>
      <w:r>
        <w:t xml:space="preserve">&lt;pt-def&gt; is the definition of the RTP payload type(s) that the bandwidth information applies to. This can be a single value, a comma-separated list </w:t>
      </w:r>
      <w:r w:rsidR="0067534E">
        <w:t>o</w:t>
      </w:r>
      <w:r>
        <w:t>f RTP payload type numbers, or a wild card (‘*’).</w:t>
      </w:r>
    </w:p>
    <w:p w14:paraId="5870A23D" w14:textId="77777777" w:rsidR="00B56136" w:rsidRDefault="00B56136" w:rsidP="00B56136">
      <w:pPr>
        <w:ind w:left="284"/>
      </w:pPr>
      <w:r>
        <w:t>&lt;direction&gt; is either ‘send’ or ‘recv’. The direction shall be defined for each ‘a=bw-info’ line.</w:t>
      </w:r>
    </w:p>
    <w:p w14:paraId="740CE1E3" w14:textId="77777777" w:rsidR="00B56136" w:rsidRDefault="00B56136" w:rsidP="00B56136">
      <w:pPr>
        <w:ind w:left="284"/>
      </w:pPr>
      <w:r>
        <w:t>&lt;bw-prop-X&gt;=&lt;bw-value-def-X&gt; define the bandwidth property and the related bandwidth value</w:t>
      </w:r>
      <w:r w:rsidR="00D1107B">
        <w:t>(s)</w:t>
      </w:r>
      <w:r>
        <w:t>.</w:t>
      </w:r>
    </w:p>
    <w:p w14:paraId="2D42B89A" w14:textId="77777777" w:rsidR="00B56136" w:rsidRDefault="00B56136" w:rsidP="00B56136">
      <w:r w:rsidRPr="00B7589B">
        <w:t>The new attribute is desi</w:t>
      </w:r>
      <w:r>
        <w:t>gned to allow for future extensi</w:t>
      </w:r>
      <w:r w:rsidRPr="00B7589B">
        <w:t>bility.</w:t>
      </w:r>
    </w:p>
    <w:p w14:paraId="73B0BE97" w14:textId="77777777" w:rsidR="00B56136" w:rsidRDefault="00B56136" w:rsidP="00B56136">
      <w:pPr>
        <w:pStyle w:val="Heading3"/>
      </w:pPr>
      <w:bookmarkStart w:id="2985" w:name="_Toc26369512"/>
      <w:bookmarkStart w:id="2986" w:name="_Toc36227394"/>
      <w:bookmarkStart w:id="2987" w:name="_Toc36228409"/>
      <w:bookmarkStart w:id="2988" w:name="_Toc36229036"/>
      <w:bookmarkStart w:id="2989" w:name="_Toc68847355"/>
      <w:bookmarkStart w:id="2990" w:name="_Toc74611290"/>
      <w:bookmarkStart w:id="2991" w:name="_Toc75566569"/>
      <w:bookmarkStart w:id="2992" w:name="_Toc89790121"/>
      <w:bookmarkStart w:id="2993" w:name="_Toc89963265"/>
      <w:r>
        <w:t>19.3.2</w:t>
      </w:r>
      <w:r>
        <w:tab/>
        <w:t>SDP grammar</w:t>
      </w:r>
      <w:bookmarkEnd w:id="2985"/>
      <w:bookmarkEnd w:id="2986"/>
      <w:bookmarkEnd w:id="2987"/>
      <w:bookmarkEnd w:id="2988"/>
      <w:bookmarkEnd w:id="2989"/>
      <w:bookmarkEnd w:id="2990"/>
      <w:bookmarkEnd w:id="2991"/>
      <w:bookmarkEnd w:id="2992"/>
      <w:bookmarkEnd w:id="2993"/>
    </w:p>
    <w:p w14:paraId="5E8C8E1B" w14:textId="77777777" w:rsidR="00D1107B" w:rsidRPr="00DB7F3F" w:rsidRDefault="00D1107B" w:rsidP="00D1107B">
      <w:r w:rsidRPr="00DB7F3F">
        <w:t xml:space="preserve">The </w:t>
      </w:r>
      <w:r>
        <w:t>ABNF RFC 5234 [1</w:t>
      </w:r>
      <w:r w:rsidR="0067534E">
        <w:t>53</w:t>
      </w:r>
      <w:r>
        <w:t>] for this</w:t>
      </w:r>
      <w:r w:rsidRPr="00DB7F3F">
        <w:t xml:space="preserve"> attribute is the following:</w:t>
      </w:r>
    </w:p>
    <w:p w14:paraId="51348756" w14:textId="77777777" w:rsidR="00D1107B" w:rsidRDefault="00D1107B" w:rsidP="00D1107B">
      <w:pPr>
        <w:pStyle w:val="PL"/>
        <w:ind w:left="284"/>
      </w:pPr>
      <w:r>
        <w:t>bw-attrib</w:t>
      </w:r>
      <w:r w:rsidR="0007623F">
        <w:tab/>
      </w:r>
      <w:r>
        <w:tab/>
        <w:t>= "a=bw-info:" pt-def SP direction SP bw-def *(";" [SP] bw-def)</w:t>
      </w:r>
    </w:p>
    <w:p w14:paraId="6738CCCD" w14:textId="77777777" w:rsidR="00D1107B" w:rsidRDefault="00D1107B" w:rsidP="00D1107B">
      <w:pPr>
        <w:pStyle w:val="PL"/>
        <w:ind w:left="284"/>
      </w:pPr>
    </w:p>
    <w:p w14:paraId="0915B728" w14:textId="77777777" w:rsidR="00D1107B" w:rsidRPr="00077FA0" w:rsidRDefault="00D1107B" w:rsidP="00D1107B">
      <w:pPr>
        <w:pStyle w:val="PL"/>
        <w:ind w:left="284"/>
      </w:pPr>
      <w:r w:rsidRPr="00077FA0">
        <w:t>pt-def</w:t>
      </w:r>
      <w:r w:rsidR="0007623F">
        <w:tab/>
      </w:r>
      <w:r w:rsidRPr="00077FA0">
        <w:tab/>
        <w:t>= "*" / pt-val *("," pt-val)</w:t>
      </w:r>
    </w:p>
    <w:p w14:paraId="2120357A" w14:textId="77777777" w:rsidR="00D1107B" w:rsidRDefault="00D1107B" w:rsidP="00D1107B">
      <w:pPr>
        <w:pStyle w:val="PL"/>
        <w:ind w:left="284"/>
      </w:pPr>
      <w:r>
        <w:t>pt-val</w:t>
      </w:r>
      <w:r w:rsidR="0007623F">
        <w:tab/>
      </w:r>
      <w:r>
        <w:tab/>
        <w:t>= 1*3DIGIT</w:t>
      </w:r>
    </w:p>
    <w:p w14:paraId="6BB048C8" w14:textId="77777777" w:rsidR="00D1107B" w:rsidRDefault="00D1107B" w:rsidP="00D1107B">
      <w:pPr>
        <w:pStyle w:val="PL"/>
        <w:ind w:left="284"/>
      </w:pPr>
    </w:p>
    <w:p w14:paraId="64E51B16" w14:textId="77777777" w:rsidR="00D1107B" w:rsidRPr="00851755" w:rsidRDefault="00D1107B" w:rsidP="00D1107B">
      <w:pPr>
        <w:pStyle w:val="PL"/>
        <w:ind w:left="284"/>
      </w:pPr>
      <w:r>
        <w:t>direction</w:t>
      </w:r>
      <w:r w:rsidR="0007623F">
        <w:tab/>
      </w:r>
      <w:r>
        <w:tab/>
        <w:t>= "send" / "recv" / "sendrecv"</w:t>
      </w:r>
      <w:r w:rsidRPr="00851755">
        <w:t xml:space="preserve"> / direction-ext</w:t>
      </w:r>
    </w:p>
    <w:p w14:paraId="444D13B4" w14:textId="77777777" w:rsidR="00D1107B" w:rsidRDefault="00D1107B" w:rsidP="00D1107B">
      <w:pPr>
        <w:pStyle w:val="PL"/>
        <w:ind w:left="284"/>
      </w:pPr>
      <w:r w:rsidRPr="00851755">
        <w:t>direction-ext</w:t>
      </w:r>
      <w:r w:rsidR="0007623F">
        <w:tab/>
      </w:r>
      <w:r w:rsidRPr="00851755">
        <w:t>= 1*VCHAR</w:t>
      </w:r>
    </w:p>
    <w:p w14:paraId="5BF9ABC4" w14:textId="77777777" w:rsidR="00D1107B" w:rsidRDefault="00D1107B" w:rsidP="00D1107B">
      <w:pPr>
        <w:pStyle w:val="PL"/>
        <w:ind w:left="284"/>
      </w:pPr>
    </w:p>
    <w:p w14:paraId="143F7411" w14:textId="77777777" w:rsidR="00D1107B" w:rsidRDefault="00D1107B" w:rsidP="00D1107B">
      <w:pPr>
        <w:pStyle w:val="PL"/>
        <w:ind w:left="284"/>
      </w:pPr>
      <w:r>
        <w:t>bw-def</w:t>
      </w:r>
      <w:r w:rsidR="0007623F">
        <w:tab/>
      </w:r>
      <w:r>
        <w:tab/>
        <w:t>= bw-name "=" bw-val-def</w:t>
      </w:r>
    </w:p>
    <w:p w14:paraId="61547F4C" w14:textId="77777777" w:rsidR="00D1107B" w:rsidRDefault="00D1107B" w:rsidP="00D1107B">
      <w:pPr>
        <w:pStyle w:val="PL"/>
        <w:ind w:left="284"/>
      </w:pPr>
      <w:r>
        <w:t>bw-name</w:t>
      </w:r>
      <w:r w:rsidR="0007623F">
        <w:tab/>
      </w:r>
      <w:r>
        <w:tab/>
        <w:t>= 1*VCHAR</w:t>
      </w:r>
      <w:r w:rsidR="0007623F">
        <w:tab/>
      </w:r>
      <w:r w:rsidR="0007623F">
        <w:tab/>
      </w:r>
      <w:r>
        <w:tab/>
        <w:t>; Label defining the bandwitdh property</w:t>
      </w:r>
    </w:p>
    <w:p w14:paraId="01A47F9F" w14:textId="77777777" w:rsidR="00D1107B" w:rsidRDefault="00D1107B" w:rsidP="00D1107B">
      <w:pPr>
        <w:pStyle w:val="PL"/>
        <w:ind w:left="284"/>
      </w:pPr>
      <w:r>
        <w:t>bw-val-def</w:t>
      </w:r>
      <w:r w:rsidR="0007623F">
        <w:tab/>
      </w:r>
      <w:r>
        <w:t xml:space="preserve">= </w:t>
      </w:r>
      <w:r w:rsidRPr="00E14FB7">
        <w:t>zero-based-int-or-real</w:t>
      </w:r>
      <w:r>
        <w:t xml:space="preserve"> / bw-val-def-ext</w:t>
      </w:r>
      <w:r>
        <w:tab/>
        <w:t>; Bandwidth value for the bandwidth property</w:t>
      </w:r>
    </w:p>
    <w:p w14:paraId="1EC0B7A7" w14:textId="77777777" w:rsidR="00D1107B" w:rsidRDefault="00D1107B" w:rsidP="00D1107B">
      <w:pPr>
        <w:pStyle w:val="PL"/>
        <w:ind w:left="284"/>
      </w:pPr>
      <w:r>
        <w:t>bw-val-def-ext</w:t>
      </w:r>
      <w:r>
        <w:tab/>
        <w:t xml:space="preserve">= </w:t>
      </w:r>
      <w:r w:rsidRPr="00E14FB7">
        <w:t>zero-based-int-or-real</w:t>
      </w:r>
      <w:r>
        <w:t xml:space="preserve"> *(":" </w:t>
      </w:r>
      <w:r w:rsidRPr="000649C3">
        <w:t>zero-based-int-or-real</w:t>
      </w:r>
      <w:r>
        <w:t>)</w:t>
      </w:r>
    </w:p>
    <w:p w14:paraId="625240AF" w14:textId="77777777" w:rsidR="00D1107B" w:rsidRPr="002B5631" w:rsidRDefault="0007623F" w:rsidP="00D1107B">
      <w:pPr>
        <w:pStyle w:val="PL"/>
        <w:ind w:left="284"/>
        <w:rPr>
          <w:lang w:val="fr-FR"/>
        </w:rPr>
      </w:pPr>
      <w:r>
        <w:tab/>
      </w:r>
      <w:r>
        <w:tab/>
      </w:r>
      <w:r>
        <w:tab/>
      </w:r>
      <w:r>
        <w:tab/>
      </w:r>
      <w:r>
        <w:tab/>
      </w:r>
      <w:r>
        <w:tab/>
      </w:r>
      <w:r w:rsidR="00D1107B" w:rsidRPr="002B5631">
        <w:rPr>
          <w:lang w:val="fr-FR"/>
        </w:rPr>
        <w:t>; Extension possibility</w:t>
      </w:r>
    </w:p>
    <w:p w14:paraId="088855B4" w14:textId="77777777" w:rsidR="00D1107B" w:rsidRPr="002B5631" w:rsidRDefault="00D1107B" w:rsidP="00D1107B">
      <w:pPr>
        <w:pStyle w:val="PL"/>
        <w:ind w:left="284"/>
        <w:rPr>
          <w:lang w:val="fr-FR"/>
        </w:rPr>
      </w:pPr>
    </w:p>
    <w:p w14:paraId="714C8732" w14:textId="77777777" w:rsidR="00D1107B" w:rsidRPr="002B5631" w:rsidRDefault="00D1107B" w:rsidP="00D1107B">
      <w:pPr>
        <w:pStyle w:val="PL"/>
        <w:ind w:left="284"/>
        <w:rPr>
          <w:lang w:val="fr-FR"/>
        </w:rPr>
      </w:pPr>
    </w:p>
    <w:p w14:paraId="1FEB7AD5"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DIGIT as defined by IETF RFC 4566</w:t>
      </w:r>
    </w:p>
    <w:p w14:paraId="27D405FC"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xml:space="preserve">; </w:t>
      </w:r>
      <w:r>
        <w:rPr>
          <w:rFonts w:ascii="Courier New" w:hAnsi="Courier New"/>
          <w:noProof/>
          <w:sz w:val="16"/>
        </w:rPr>
        <w:t>zero-based-int-or-real</w:t>
      </w:r>
      <w:r w:rsidRPr="001A665C">
        <w:rPr>
          <w:rFonts w:ascii="Courier New" w:hAnsi="Courier New"/>
          <w:noProof/>
          <w:sz w:val="16"/>
        </w:rPr>
        <w:t xml:space="preserve"> as defined by IETF RFC 8866</w:t>
      </w:r>
    </w:p>
    <w:p w14:paraId="0BF66EC4" w14:textId="77777777" w:rsidR="00D1107B" w:rsidRDefault="00D1107B" w:rsidP="00D1107B">
      <w:pPr>
        <w:pStyle w:val="NO"/>
      </w:pPr>
    </w:p>
    <w:p w14:paraId="0803FCFE" w14:textId="77777777" w:rsidR="00D1107B" w:rsidRDefault="00D1107B" w:rsidP="00D1107B">
      <w:r>
        <w:t>The 'a=bw-info' attribute defines the following possible directionalities for the bandwidth</w:t>
      </w:r>
      <w:r w:rsidRPr="00B77B10">
        <w:t xml:space="preserve">. </w:t>
      </w:r>
      <w:r>
        <w:t>Three</w:t>
      </w:r>
      <w:r w:rsidRPr="00B77B10">
        <w:t xml:space="preserve"> directionalities are defined here</w:t>
      </w:r>
      <w:r>
        <w:t>:</w:t>
      </w:r>
    </w:p>
    <w:p w14:paraId="1C0D610F" w14:textId="77777777" w:rsidR="00D1107B" w:rsidRDefault="00D1107B" w:rsidP="00D1107B">
      <w:pPr>
        <w:pStyle w:val="B1"/>
      </w:pPr>
      <w:r>
        <w:t>-</w:t>
      </w:r>
      <w:r>
        <w:tab/>
        <w:t xml:space="preserve">send: In the send direction for SDP Offer/Answer agent </w:t>
      </w:r>
      <w:r w:rsidRPr="00FC7B09">
        <w:t xml:space="preserve">providing the SDP </w:t>
      </w:r>
      <w:r>
        <w:t>or in case of declarative use in relation to the device that is being configured by the SDP.</w:t>
      </w:r>
    </w:p>
    <w:p w14:paraId="48514C8C" w14:textId="77777777" w:rsidR="00D1107B" w:rsidRDefault="00D1107B" w:rsidP="00D1107B">
      <w:pPr>
        <w:pStyle w:val="B1"/>
      </w:pPr>
      <w:r>
        <w:t>-</w:t>
      </w:r>
      <w:r>
        <w:tab/>
        <w:t>recv: In the receiving direction for the SDP Offer/Answer agent providing the SDP or in case of declarative use in relation to the device that is being configured by the SDP.</w:t>
      </w:r>
      <w:r w:rsidRPr="00FF414F">
        <w:t xml:space="preserve"> </w:t>
      </w:r>
    </w:p>
    <w:p w14:paraId="71F2775D" w14:textId="77777777" w:rsidR="00D1107B" w:rsidRDefault="00D1107B" w:rsidP="00D1107B">
      <w:pPr>
        <w:pStyle w:val="B1"/>
      </w:pPr>
      <w:r>
        <w:t>-</w:t>
      </w:r>
      <w:r>
        <w:tab/>
        <w:t xml:space="preserve">sendrecv: </w:t>
      </w:r>
      <w:r w:rsidRPr="00FF4B55">
        <w:t>In both the send and receiving directions for the SDP Offer/Answer agent providing the SDP or in case of declarative use in relation to the device that is being configured by the SDP.</w:t>
      </w:r>
    </w:p>
    <w:p w14:paraId="7DDA2930" w14:textId="77777777" w:rsidR="00D1107B" w:rsidRDefault="00D1107B" w:rsidP="00D1107B">
      <w:r w:rsidRPr="00B77B10">
        <w:t xml:space="preserve">Additional directionalities may be </w:t>
      </w:r>
      <w:r>
        <w:t>defined</w:t>
      </w:r>
      <w:r w:rsidRPr="00B77B10">
        <w:t xml:space="preserve"> in the future, if needed.</w:t>
      </w:r>
      <w:r w:rsidR="0067534E">
        <w:t xml:space="preserve"> If an ‘a=bw-info’ line is received with an unknown directionality then the entire ‘a=bw-info’ line is ignored.</w:t>
      </w:r>
    </w:p>
    <w:p w14:paraId="356B00C3" w14:textId="77777777" w:rsidR="00D1107B" w:rsidRDefault="00D1107B" w:rsidP="00D1107B">
      <w:r>
        <w:t>The directionality shall be specified when the ‘a=bw-info’ attribute is used. Only one directionality can be spec</w:t>
      </w:r>
      <w:r w:rsidR="0067534E">
        <w:t>ified on each ‘a=bw-info’ line.</w:t>
      </w:r>
    </w:p>
    <w:p w14:paraId="65090916" w14:textId="77777777" w:rsidR="00D1107B" w:rsidRDefault="00D1107B" w:rsidP="00D1107B">
      <w:r w:rsidRPr="00D632A5">
        <w:t xml:space="preserve">It is allowed to define different bandwidth properties on different attribute lines for the same payload type and direction. </w:t>
      </w:r>
      <w:r>
        <w:t xml:space="preserve">However, special care should be taken to avoid conflicting definitions. </w:t>
      </w:r>
      <w:r w:rsidRPr="00EE4DCA">
        <w:t xml:space="preserve">Therefore, a single bandwidth property </w:t>
      </w:r>
      <w:r>
        <w:t xml:space="preserve">shall </w:t>
      </w:r>
      <w:r w:rsidRPr="00EE4DCA">
        <w:t xml:space="preserve">not </w:t>
      </w:r>
      <w:r>
        <w:t>be included in</w:t>
      </w:r>
      <w:r w:rsidRPr="00EE4DCA">
        <w:t xml:space="preserve"> several attribute lines applicable to the same payload type</w:t>
      </w:r>
      <w:r>
        <w:t>,</w:t>
      </w:r>
      <w:r w:rsidRPr="00EE4DCA">
        <w:t xml:space="preserve"> direction</w:t>
      </w:r>
      <w:r>
        <w:t xml:space="preserve"> and IP version</w:t>
      </w:r>
      <w:r w:rsidRPr="00EE4DCA">
        <w:t xml:space="preserve">. </w:t>
      </w:r>
      <w:r>
        <w:t xml:space="preserve">For example, if </w:t>
      </w:r>
      <w:r w:rsidRPr="00D2212C">
        <w:t xml:space="preserve">bandwidth property ‘MaxSupBw’ is defined for </w:t>
      </w:r>
      <w:r>
        <w:t>payload number 96 on one ‘a=bw-info’ line for direction ‘send’</w:t>
      </w:r>
      <w:r w:rsidR="0067534E">
        <w:t xml:space="preserve"> and IPv6</w:t>
      </w:r>
      <w:r>
        <w:t xml:space="preserve">, then </w:t>
      </w:r>
      <w:r w:rsidRPr="00D2212C">
        <w:t xml:space="preserve">‘MaxSupBw’ </w:t>
      </w:r>
      <w:r>
        <w:t xml:space="preserve">cannot be defined on another 'a=bw-info' line </w:t>
      </w:r>
      <w:r w:rsidRPr="00D2212C">
        <w:t>for the same payload type number</w:t>
      </w:r>
      <w:r w:rsidR="0067534E">
        <w:t>,</w:t>
      </w:r>
      <w:r w:rsidRPr="00D2212C">
        <w:t xml:space="preserve"> </w:t>
      </w:r>
      <w:r>
        <w:t>direction</w:t>
      </w:r>
      <w:r w:rsidR="0067534E">
        <w:t xml:space="preserve"> and IP version</w:t>
      </w:r>
      <w:r>
        <w:t xml:space="preserve">. </w:t>
      </w:r>
      <w:r w:rsidRPr="0090427A">
        <w:t xml:space="preserve">However, for example, ‘MaxSupBw’ and ‘MinSupBw’ may be defined </w:t>
      </w:r>
      <w:r>
        <w:t>in</w:t>
      </w:r>
      <w:r w:rsidRPr="0090427A">
        <w:t xml:space="preserve"> different ‘a=bw-info’ lines, even for the same payload type</w:t>
      </w:r>
      <w:r>
        <w:t>,</w:t>
      </w:r>
      <w:r w:rsidRPr="0090427A">
        <w:t xml:space="preserve"> direction</w:t>
      </w:r>
      <w:r>
        <w:t xml:space="preserve"> and </w:t>
      </w:r>
      <w:r w:rsidR="0067534E">
        <w:t>IP version</w:t>
      </w:r>
      <w:r w:rsidRPr="0090427A">
        <w:t>.</w:t>
      </w:r>
      <w:r>
        <w:t xml:space="preserve"> This applies also when a wild card is used for the payload type number.</w:t>
      </w:r>
    </w:p>
    <w:p w14:paraId="26AE7F70" w14:textId="77777777" w:rsidR="00D1107B" w:rsidRDefault="00D1107B" w:rsidP="00D1107B">
      <w:r>
        <w:t>The ‘bw-name’ is a character string describ</w:t>
      </w:r>
      <w:r w:rsidR="0067534E">
        <w:t>ing</w:t>
      </w:r>
      <w:r>
        <w:t xml:space="preserve"> the name (or label) used for the bandwidth property that is defined. Four bandwidth property names are defined here for indicating bandwidth needs:</w:t>
      </w:r>
    </w:p>
    <w:p w14:paraId="0F5BBB7D" w14:textId="77777777" w:rsidR="00D1107B" w:rsidRDefault="00D1107B" w:rsidP="00D1107B">
      <w:pPr>
        <w:pStyle w:val="B1"/>
      </w:pPr>
      <w:r>
        <w:t>-</w:t>
      </w:r>
      <w:r>
        <w:tab/>
        <w:t>MaxSupBw: The Maximum Supported Bandwidth, see clause 19.2.2. The Maximum Supported Bandwidth may be a real value.</w:t>
      </w:r>
    </w:p>
    <w:p w14:paraId="4D346F0B" w14:textId="77777777" w:rsidR="00D1107B" w:rsidRDefault="00D1107B" w:rsidP="00D1107B">
      <w:pPr>
        <w:pStyle w:val="B1"/>
      </w:pPr>
      <w:r>
        <w:t>-</w:t>
      </w:r>
      <w:r>
        <w:tab/>
        <w:t>MaxDesBw: The Maximum Desired Bandwidth, see clause 19.2.3. The Maximum Desired Bandwidth may be a real value.</w:t>
      </w:r>
    </w:p>
    <w:p w14:paraId="6F94E185" w14:textId="77777777" w:rsidR="00D1107B" w:rsidRDefault="00D1107B" w:rsidP="00D1107B">
      <w:pPr>
        <w:pStyle w:val="B1"/>
      </w:pPr>
      <w:r>
        <w:t>-</w:t>
      </w:r>
      <w:r>
        <w:tab/>
        <w:t>MinDesBw: The Minimum Desired Bandwidth, see clause 19.2.4. The Maximum Desired Bandwidth may be a real value.</w:t>
      </w:r>
    </w:p>
    <w:p w14:paraId="3D9C9411" w14:textId="77777777" w:rsidR="00D1107B" w:rsidRDefault="00D1107B" w:rsidP="00D1107B">
      <w:pPr>
        <w:pStyle w:val="B1"/>
      </w:pPr>
      <w:r>
        <w:t>-</w:t>
      </w:r>
      <w:r>
        <w:tab/>
        <w:t>MinSupBw: The Minimum Supported Bandwidth, see clause 19.2.5. The Maximum Supported Bandwidth may be a real value.</w:t>
      </w:r>
    </w:p>
    <w:p w14:paraId="3AE9279E" w14:textId="77777777" w:rsidR="00D1107B" w:rsidRDefault="00D1107B" w:rsidP="00D1107B">
      <w:r>
        <w:t>These bandwidth properties include IP/UDP/RTP overhead but not RTCP bandwidth, similar to b=AS. This means that the Maximum Supported Bandwidth for the receiving direction corresponds to the b=AS value used in an SDP offer-answer negotiation.</w:t>
      </w:r>
    </w:p>
    <w:p w14:paraId="1DA1B144" w14:textId="77777777" w:rsidR="00D1107B" w:rsidRDefault="00D1107B" w:rsidP="00D1107B">
      <w:r>
        <w:t>The following bandwidth property names are also defined:</w:t>
      </w:r>
    </w:p>
    <w:p w14:paraId="5F1A4183" w14:textId="77777777" w:rsidR="00D1107B" w:rsidRDefault="00D1107B" w:rsidP="00D1107B">
      <w:pPr>
        <w:pStyle w:val="B1"/>
      </w:pPr>
      <w:r>
        <w:t>-</w:t>
      </w:r>
      <w:r>
        <w:tab/>
        <w:t>IpVer: The IP version, see clause 19.2.6. Allowed values are 4 and 6 for IPv4 and IPv6, respectively. If the IP version is not indicated then IPv6 is assumed.</w:t>
      </w:r>
      <w:r w:rsidRPr="008411AA">
        <w:t xml:space="preserve"> </w:t>
      </w:r>
    </w:p>
    <w:p w14:paraId="0D502731" w14:textId="77777777" w:rsidR="00D1107B" w:rsidRDefault="00D1107B" w:rsidP="00D1107B">
      <w:pPr>
        <w:pStyle w:val="B1"/>
      </w:pPr>
      <w:r>
        <w:lastRenderedPageBreak/>
        <w:t>-</w:t>
      </w:r>
      <w:r>
        <w:tab/>
        <w:t>MaxPRate: The Maximum Packet Rate, see clause 19.2.7. The maximum packet rate may be a real value.</w:t>
      </w:r>
    </w:p>
    <w:p w14:paraId="56FC4C28" w14:textId="77777777" w:rsidR="00D1107B" w:rsidRDefault="00D1107B" w:rsidP="00D1107B">
      <w:pPr>
        <w:pStyle w:val="B1"/>
      </w:pPr>
      <w:r>
        <w:t>-</w:t>
      </w:r>
      <w:r>
        <w:tab/>
        <w:t>MinPRate: The Minimum Packet Rate, see clause 19.2.8. The minimum packet rate may be a real value.</w:t>
      </w:r>
    </w:p>
    <w:p w14:paraId="28026DB4" w14:textId="77777777" w:rsidR="00D1107B" w:rsidRDefault="00D1107B" w:rsidP="00D1107B">
      <w:r>
        <w:t>Unknown bandwidth property names shall be ignored, and shall not be included in an answer if received in an offer.</w:t>
      </w:r>
      <w:r w:rsidR="0067534E">
        <w:t xml:space="preserve"> A received SDP may include ‘a=bw-info’ lines containing both known and unknown bandwidth properties. Ignoring unknown bandwidth properties shall not cause known bandwidth properties to be ignored.</w:t>
      </w:r>
    </w:p>
    <w:p w14:paraId="00375DB3" w14:textId="77777777" w:rsidR="00B56136" w:rsidRDefault="00B56136" w:rsidP="00B56136">
      <w:pPr>
        <w:pStyle w:val="Heading3"/>
      </w:pPr>
      <w:bookmarkStart w:id="2994" w:name="_Toc26369513"/>
      <w:bookmarkStart w:id="2995" w:name="_Toc36227395"/>
      <w:bookmarkStart w:id="2996" w:name="_Toc36228410"/>
      <w:bookmarkStart w:id="2997" w:name="_Toc36229037"/>
      <w:bookmarkStart w:id="2998" w:name="_Toc68847356"/>
      <w:bookmarkStart w:id="2999" w:name="_Toc74611291"/>
      <w:bookmarkStart w:id="3000" w:name="_Toc75566570"/>
      <w:bookmarkStart w:id="3001" w:name="_Toc89790122"/>
      <w:bookmarkStart w:id="3002" w:name="_Toc89963266"/>
      <w:r>
        <w:t>19.3.3</w:t>
      </w:r>
      <w:r>
        <w:tab/>
        <w:t>Declarative use</w:t>
      </w:r>
      <w:bookmarkEnd w:id="2994"/>
      <w:bookmarkEnd w:id="2995"/>
      <w:bookmarkEnd w:id="2996"/>
      <w:bookmarkEnd w:id="2997"/>
      <w:bookmarkEnd w:id="2998"/>
      <w:bookmarkEnd w:id="2999"/>
      <w:bookmarkEnd w:id="3000"/>
      <w:bookmarkEnd w:id="3001"/>
      <w:bookmarkEnd w:id="3002"/>
    </w:p>
    <w:p w14:paraId="67123E31" w14:textId="77777777" w:rsidR="00B56136" w:rsidRDefault="00B56136" w:rsidP="00B56136">
      <w:r>
        <w:t>In declarative usage the SDP attribute is interpreted from the perspective of the end-point being configured by the particular SDP. An interpreter may ignore 'a=bw-info' attribute lines that contain only unknown payload numbers.</w:t>
      </w:r>
    </w:p>
    <w:p w14:paraId="41E8D769" w14:textId="77777777" w:rsidR="00B56136" w:rsidRDefault="00B56136" w:rsidP="00B56136">
      <w:pPr>
        <w:pStyle w:val="Heading3"/>
      </w:pPr>
      <w:bookmarkStart w:id="3003" w:name="_Toc26369514"/>
      <w:bookmarkStart w:id="3004" w:name="_Toc36227396"/>
      <w:bookmarkStart w:id="3005" w:name="_Toc36228411"/>
      <w:bookmarkStart w:id="3006" w:name="_Toc36229038"/>
      <w:bookmarkStart w:id="3007" w:name="_Toc68847357"/>
      <w:bookmarkStart w:id="3008" w:name="_Toc74611292"/>
      <w:bookmarkStart w:id="3009" w:name="_Toc75566571"/>
      <w:bookmarkStart w:id="3010" w:name="_Toc89790123"/>
      <w:bookmarkStart w:id="3011" w:name="_Toc89963267"/>
      <w:r>
        <w:t>19.3.4</w:t>
      </w:r>
      <w:r>
        <w:tab/>
        <w:t>Usage in offer/answer</w:t>
      </w:r>
      <w:bookmarkEnd w:id="3003"/>
      <w:bookmarkEnd w:id="3004"/>
      <w:bookmarkEnd w:id="3005"/>
      <w:bookmarkEnd w:id="3006"/>
      <w:bookmarkEnd w:id="3007"/>
      <w:bookmarkEnd w:id="3008"/>
      <w:bookmarkEnd w:id="3009"/>
      <w:bookmarkEnd w:id="3010"/>
      <w:bookmarkEnd w:id="3011"/>
    </w:p>
    <w:p w14:paraId="1C9CB7CE" w14:textId="77777777" w:rsidR="00D1107B" w:rsidRDefault="00D1107B" w:rsidP="00D1107B">
      <w:r>
        <w:t>The offer/answer negotiation is performed for each ‘a=bw-info’ attribute line</w:t>
      </w:r>
      <w:r w:rsidRPr="000042FF">
        <w:t>, payload type, direction and bandwidth property</w:t>
      </w:r>
      <w:r>
        <w:t xml:space="preserve"> individually.</w:t>
      </w:r>
    </w:p>
    <w:p w14:paraId="43441973" w14:textId="77777777" w:rsidR="00D1107B" w:rsidRDefault="00D1107B" w:rsidP="00D1107B">
      <w:r>
        <w:t xml:space="preserve">An offerer may use the 'a=bw-info' attribute line for some or all of the offered payload types. </w:t>
      </w:r>
      <w:r w:rsidRPr="000042FF">
        <w:t xml:space="preserve">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w:t>
      </w:r>
      <w:r>
        <w:t>shall</w:t>
      </w:r>
      <w:r w:rsidRPr="000042FF">
        <w:t xml:space="preserve"> ensure that there is no contradicting information. Therefore, a bandwidth property </w:t>
      </w:r>
      <w:r>
        <w:t xml:space="preserve">shall </w:t>
      </w:r>
      <w:r w:rsidRPr="000042FF">
        <w:t>not occur on multiple ‘a=bw-info’ lines for the same payload type (including wild card)</w:t>
      </w:r>
      <w:r>
        <w:t>,</w:t>
      </w:r>
      <w:r w:rsidRPr="000042FF">
        <w:t xml:space="preserve"> direction</w:t>
      </w:r>
      <w:r>
        <w:t xml:space="preserve"> and IP version</w:t>
      </w:r>
      <w:r w:rsidRPr="000042FF">
        <w:t>.</w:t>
      </w:r>
    </w:p>
    <w:p w14:paraId="269132C9" w14:textId="77777777" w:rsidR="00D1107B" w:rsidRDefault="00D1107B" w:rsidP="00D1107B">
      <w:r>
        <w:t>An answerer may remove the 'a=bw-info' attribute line(s) for the payload types where it was used in the SDP offer. If 'a=bw-info' is included in the SDP offer, the answerer may add additional 'a=bw-info' lines for payload types it has added in the SDP answer compared to the SDP offer.</w:t>
      </w:r>
      <w:r w:rsidRPr="00BE690A">
        <w:t xml:space="preserve"> An answerer may also remove or add individual bandwidth properties.</w:t>
      </w:r>
    </w:p>
    <w:p w14:paraId="2B5612FA" w14:textId="77777777" w:rsidR="00D1107B" w:rsidRDefault="00D1107B" w:rsidP="00D1107B">
      <w:r>
        <w:t xml:space="preserve">The SDP may include an offer for some of the defined bandwidth properties without including an offer for other defined bandwidth properties, in which case the values of the omitted properties are undefined, </w:t>
      </w:r>
      <w:r w:rsidRPr="00DC148F">
        <w:t>but may still be</w:t>
      </w:r>
      <w:r>
        <w:t xml:space="preserve"> implicitly limited by the general property equalities defined in clause 19.2.1.</w:t>
      </w:r>
    </w:p>
    <w:p w14:paraId="2022BF03" w14:textId="77777777" w:rsidR="00D1107B" w:rsidRDefault="0067534E" w:rsidP="00D1107B">
      <w:r>
        <w:t>An offer may include any defined directionality in the ‘a=bw-info’ attribute(e.g. ‘send’, ‘recv’ or ‘sendrecv’) regardless of the directional attribute defined for the media stream (‘a=sendrecv’, ‘a=sendonly’, ‘a=recvonly’ or ‘a=inactive’)</w:t>
      </w:r>
      <w:r w:rsidR="00D1107B">
        <w:t>.</w:t>
      </w:r>
    </w:p>
    <w:p w14:paraId="7006A6C9" w14:textId="77777777" w:rsidR="00D1107B" w:rsidRDefault="00D1107B" w:rsidP="00D1107B">
      <w:r>
        <w:t>An agent understanding the 'a=bw-info' attribute and answering to an offer including the 'a=bw-info' attribute should include the attribute in the answer for all payload types for which it was offered.</w:t>
      </w:r>
    </w:p>
    <w:p w14:paraId="4A395EE9" w14:textId="77777777" w:rsidR="00D1107B" w:rsidRDefault="00D1107B" w:rsidP="00D1107B">
      <w:r>
        <w:t>If an answerer has received 'a=bw-info' in an SDP offer with a certain set of bandwidth properties, and would like to add additional bandwidth properties, possibly using other directionality, then it may do so by adding such definitions in the SDP answer.</w:t>
      </w:r>
    </w:p>
    <w:p w14:paraId="15FAEE15" w14:textId="77777777" w:rsidR="00D1107B" w:rsidRDefault="00D1107B" w:rsidP="00D1107B">
      <w:r>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w:t>
      </w:r>
      <w:r w:rsidRPr="001566BB">
        <w:t xml:space="preserve"> Another example is separating a list of bandwidth properties from a single ‘a=bw-info’ line onto multiple ‘a=bw-info’ lines.</w:t>
      </w:r>
    </w:p>
    <w:p w14:paraId="568C6283" w14:textId="77777777" w:rsidR="00D1107B" w:rsidRDefault="00D1107B" w:rsidP="00D1107B">
      <w:r>
        <w:t>An agent may also merge several ‘a=bw-info’ offers into fewer offers or even a single offer.</w:t>
      </w:r>
    </w:p>
    <w:p w14:paraId="62AC0EFC" w14:textId="77777777" w:rsidR="00D1107B" w:rsidRDefault="00D1107B" w:rsidP="00D1107B">
      <w:r w:rsidRPr="00E51B2B">
        <w:t>An agent responding to an 'a=bw-info' offer will need to consider the directionalities and reverse them in the answer when responding to media streams using unicast.</w:t>
      </w:r>
    </w:p>
    <w:p w14:paraId="7DC7B9C0" w14:textId="77777777" w:rsidR="00D1107B" w:rsidRDefault="00D1107B" w:rsidP="00D1107B">
      <w:r>
        <w:t>If the answerer removes one or several RTP Payload Types from the SDP when creating the SDP answer then the corresponding payload type numbers should be removed from the 'a=bw-info' lines as well.</w:t>
      </w:r>
      <w:r w:rsidRPr="00F175BF">
        <w:t xml:space="preserve"> </w:t>
      </w:r>
    </w:p>
    <w:p w14:paraId="722E03A4" w14:textId="77777777" w:rsidR="00D1107B" w:rsidRDefault="00D1107B" w:rsidP="00D1107B">
      <w:r>
        <w:t>An agent accepting an offer with the ‘a=bw-info’ attribute may modify the bandwidth properties in the following ways when including them in the answer:</w:t>
      </w:r>
    </w:p>
    <w:p w14:paraId="6A4EA562" w14:textId="77777777" w:rsidR="00D1107B" w:rsidRDefault="00D1107B" w:rsidP="00D1107B">
      <w:pPr>
        <w:pStyle w:val="B1"/>
      </w:pPr>
      <w:r>
        <w:t>-</w:t>
      </w:r>
      <w:r>
        <w:tab/>
        <w:t>The Maximum Supported Bandwidth may be reduced.</w:t>
      </w:r>
    </w:p>
    <w:p w14:paraId="662B95B6" w14:textId="77777777" w:rsidR="00D1107B" w:rsidRDefault="00D1107B" w:rsidP="00D1107B">
      <w:pPr>
        <w:pStyle w:val="B1"/>
      </w:pPr>
      <w:r>
        <w:t>-</w:t>
      </w:r>
      <w:r>
        <w:tab/>
        <w:t>The Maximum Desired Bandwidth may be reduced.</w:t>
      </w:r>
    </w:p>
    <w:p w14:paraId="311B63A6" w14:textId="77777777" w:rsidR="00D1107B" w:rsidRDefault="00D1107B" w:rsidP="00D1107B">
      <w:pPr>
        <w:pStyle w:val="B1"/>
      </w:pPr>
      <w:r>
        <w:lastRenderedPageBreak/>
        <w:t>-</w:t>
      </w:r>
      <w:r>
        <w:tab/>
        <w:t>The Minimum Desired Bandwidth may be reduced.</w:t>
      </w:r>
    </w:p>
    <w:p w14:paraId="02CAACCD" w14:textId="77777777" w:rsidR="00D1107B" w:rsidRDefault="00D1107B" w:rsidP="00D1107B">
      <w:pPr>
        <w:pStyle w:val="B1"/>
      </w:pPr>
      <w:r>
        <w:t>-</w:t>
      </w:r>
      <w:r>
        <w:tab/>
        <w:t>The Minimum Supported Bandwidth may be increased. If the reason for increasing the Minimum Supported Bandwidth is that the Minimum Packet Rate needs to be increased then</w:t>
      </w:r>
      <w:r w:rsidRPr="006A6866">
        <w:t xml:space="preserve"> </w:t>
      </w:r>
      <w:r>
        <w:t>the Minimum Packet Rate shall also be adjusted.</w:t>
      </w:r>
    </w:p>
    <w:p w14:paraId="3453F19D" w14:textId="77777777" w:rsidR="00D1107B" w:rsidRDefault="00D1107B" w:rsidP="00D1107B">
      <w:pPr>
        <w:pStyle w:val="B1"/>
      </w:pPr>
      <w:r>
        <w:t>-</w:t>
      </w:r>
      <w:r>
        <w:tab/>
        <w:t>The Maximum Packet Rate may be reduced.</w:t>
      </w:r>
    </w:p>
    <w:p w14:paraId="1368F646" w14:textId="77777777" w:rsidR="00D1107B" w:rsidRDefault="00D1107B" w:rsidP="00D1107B">
      <w:pPr>
        <w:pStyle w:val="B1"/>
      </w:pPr>
      <w:r>
        <w:t>-</w:t>
      </w:r>
      <w:r>
        <w:tab/>
        <w:t>The Minimum Packet Rate may be increased.</w:t>
      </w:r>
    </w:p>
    <w:p w14:paraId="3CBC8491" w14:textId="77777777" w:rsidR="00460EEF" w:rsidRDefault="00460EEF" w:rsidP="00AA683F">
      <w:pPr>
        <w:pStyle w:val="FP"/>
        <w:rPr>
          <w:noProof/>
        </w:rPr>
      </w:pPr>
    </w:p>
    <w:p w14:paraId="27367DCD" w14:textId="77777777" w:rsidR="00B56136" w:rsidRDefault="00B56136" w:rsidP="00B56136">
      <w:pPr>
        <w:pStyle w:val="Heading2"/>
      </w:pPr>
      <w:bookmarkStart w:id="3012" w:name="_Toc26369515"/>
      <w:bookmarkStart w:id="3013" w:name="_Toc36227397"/>
      <w:bookmarkStart w:id="3014" w:name="_Toc36228412"/>
      <w:bookmarkStart w:id="3015" w:name="_Toc36229039"/>
      <w:bookmarkStart w:id="3016" w:name="_Toc68847358"/>
      <w:bookmarkStart w:id="3017" w:name="_Toc74611293"/>
      <w:bookmarkStart w:id="3018" w:name="_Toc75566572"/>
      <w:bookmarkStart w:id="3019" w:name="_Toc89790124"/>
      <w:bookmarkStart w:id="3020" w:name="_Toc89963268"/>
      <w:r>
        <w:t>19.4</w:t>
      </w:r>
      <w:r>
        <w:tab/>
      </w:r>
      <w:r w:rsidRPr="006636CD">
        <w:t>Modif</w:t>
      </w:r>
      <w:r>
        <w:t>ications of</w:t>
      </w:r>
      <w:r w:rsidRPr="006636CD">
        <w:t xml:space="preserve"> the bandwidth information </w:t>
      </w:r>
      <w:r>
        <w:t>by intermediate network nodes</w:t>
      </w:r>
      <w:bookmarkEnd w:id="3012"/>
      <w:bookmarkEnd w:id="3013"/>
      <w:bookmarkEnd w:id="3014"/>
      <w:bookmarkEnd w:id="3015"/>
      <w:bookmarkEnd w:id="3016"/>
      <w:bookmarkEnd w:id="3017"/>
      <w:bookmarkEnd w:id="3018"/>
      <w:bookmarkEnd w:id="3019"/>
      <w:bookmarkEnd w:id="3020"/>
    </w:p>
    <w:p w14:paraId="7084F41E" w14:textId="77777777" w:rsidR="00B56136" w:rsidRPr="009366D7" w:rsidRDefault="00B56136" w:rsidP="00B56136">
      <w:r w:rsidRPr="009366D7">
        <w:t>Networks nodes in the path</w:t>
      </w:r>
      <w:r w:rsidR="00051235">
        <w:t>, capable of understanding and modifying the SDP,</w:t>
      </w:r>
      <w:r w:rsidRPr="009366D7">
        <w:t xml:space="preserve"> </w:t>
      </w:r>
      <w:r>
        <w:t>may</w:t>
      </w:r>
      <w:r w:rsidRPr="009366D7">
        <w:t xml:space="preserve"> modify the new bandwidth information in the SDP offer for each codec and configuration in the following manner:</w:t>
      </w:r>
    </w:p>
    <w:p w14:paraId="37960A27" w14:textId="77777777" w:rsidR="00B56136" w:rsidRPr="009366D7" w:rsidRDefault="00B56136" w:rsidP="00B56136">
      <w:pPr>
        <w:pStyle w:val="B1"/>
      </w:pPr>
      <w:r w:rsidRPr="009366D7">
        <w:t>-</w:t>
      </w:r>
      <w:r w:rsidRPr="009366D7">
        <w:tab/>
        <w:t xml:space="preserve">The first node </w:t>
      </w:r>
      <w:r>
        <w:t>may</w:t>
      </w:r>
      <w:r w:rsidRPr="009366D7">
        <w:t xml:space="preserve"> decrease the maximum supported, maximum desired and minimum desired bandwidth according to network policies. However, the first </w:t>
      </w:r>
      <w:r w:rsidR="00051235">
        <w:t xml:space="preserve">node </w:t>
      </w:r>
      <w:r>
        <w:t>should</w:t>
      </w:r>
      <w:r w:rsidRPr="009366D7">
        <w:t xml:space="preserve"> not increase the maximum supported, maximum desired and minimum desired bandwidth except when required to correct undesired or erroneous UE behavior, or for IPv4/IPv6 transport interworking.</w:t>
      </w:r>
    </w:p>
    <w:p w14:paraId="12103956" w14:textId="77777777" w:rsidR="00B56136" w:rsidRPr="009366D7" w:rsidRDefault="00B56136" w:rsidP="00B56136">
      <w:pPr>
        <w:pStyle w:val="B1"/>
      </w:pPr>
      <w:r w:rsidRPr="009366D7">
        <w:t>-</w:t>
      </w:r>
      <w:r w:rsidRPr="009366D7">
        <w:tab/>
        <w:t xml:space="preserve">The first node </w:t>
      </w:r>
      <w:r>
        <w:t>may</w:t>
      </w:r>
      <w:r w:rsidRPr="009366D7">
        <w:t xml:space="preserve"> increase the minimum supported bandwidth according to network policies. However, the first node </w:t>
      </w:r>
      <w:r>
        <w:t>should</w:t>
      </w:r>
      <w:r w:rsidRPr="009366D7">
        <w:t xml:space="preserve"> not decrease the minimum supported bandwidth except when required to correct UE misbehavior, or for IPv4/IPv6 transport interworking.</w:t>
      </w:r>
    </w:p>
    <w:p w14:paraId="13745071" w14:textId="77777777" w:rsidR="00B56136" w:rsidRPr="009366D7" w:rsidRDefault="00B56136" w:rsidP="00B56136">
      <w:pPr>
        <w:pStyle w:val="B1"/>
      </w:pPr>
      <w:r w:rsidRPr="009366D7">
        <w:t>-</w:t>
      </w:r>
      <w:r w:rsidRPr="009366D7">
        <w:tab/>
        <w:t xml:space="preserve">Subsequent nodes </w:t>
      </w:r>
      <w:r>
        <w:t>may</w:t>
      </w:r>
      <w:r w:rsidRPr="009366D7">
        <w:t xml:space="preserve"> decrease the maximum supported, maximum desired and minimum desired bandwidths and increase the minimum supported bandwidth, but </w:t>
      </w:r>
      <w:r>
        <w:t>shall</w:t>
      </w:r>
      <w:r w:rsidRPr="009366D7">
        <w:t xml:space="preserve"> not increase the maximum supported, maximum desired and minimum desired bandwidths, </w:t>
      </w:r>
      <w:r>
        <w:t>and shall also not</w:t>
      </w:r>
      <w:r w:rsidRPr="009366D7">
        <w:t xml:space="preserve"> decrease the minimum supported bandwidth except when required due to IPv4/IPv6 transport interworking. </w:t>
      </w:r>
    </w:p>
    <w:p w14:paraId="703EBB5E" w14:textId="77777777" w:rsidR="00B56136" w:rsidRPr="009366D7" w:rsidRDefault="00B56136" w:rsidP="00B56136">
      <w:pPr>
        <w:pStyle w:val="B1"/>
      </w:pPr>
      <w:r w:rsidRPr="009366D7">
        <w:t>-</w:t>
      </w:r>
      <w:r w:rsidRPr="009366D7">
        <w:tab/>
        <w:t>Networks nodes may remove an unwanted codec or configuration together with all related bandwidth information.</w:t>
      </w:r>
    </w:p>
    <w:p w14:paraId="31A6E775" w14:textId="77777777" w:rsidR="00B56136" w:rsidRPr="009366D7" w:rsidRDefault="00B56136" w:rsidP="00B56136">
      <w:pPr>
        <w:pStyle w:val="B1"/>
      </w:pPr>
      <w:r w:rsidRPr="009366D7">
        <w:t>-</w:t>
      </w:r>
      <w:r w:rsidRPr="009366D7">
        <w:tab/>
        <w:t>Networks nodes may add codecs or configurations accessible via transcoding together with all related bandwidth information.</w:t>
      </w:r>
    </w:p>
    <w:p w14:paraId="6B0A32F7" w14:textId="77777777" w:rsidR="00B56136" w:rsidRPr="009366D7" w:rsidRDefault="00B56136" w:rsidP="00B56136">
      <w:pPr>
        <w:pStyle w:val="B1"/>
      </w:pPr>
      <w:r w:rsidRPr="009366D7">
        <w:t>-</w:t>
      </w:r>
      <w:r w:rsidRPr="009366D7">
        <w:tab/>
        <w:t xml:space="preserve">If a network node desires to use a MBR=GBR bearer, it </w:t>
      </w:r>
      <w:r>
        <w:t>should</w:t>
      </w:r>
      <w:r w:rsidRPr="009366D7">
        <w:t xml:space="preserve"> decrease maximum supported bandwidth down to the maximum desired bandwidth in the SDP offer.</w:t>
      </w:r>
    </w:p>
    <w:p w14:paraId="0152282B" w14:textId="77777777" w:rsidR="00B56136" w:rsidRPr="009366D7" w:rsidRDefault="00B56136" w:rsidP="00B56136">
      <w:pPr>
        <w:pStyle w:val="B1"/>
      </w:pPr>
      <w:r w:rsidRPr="009366D7">
        <w:t>-</w:t>
      </w:r>
      <w:r w:rsidRPr="009366D7">
        <w:tab/>
        <w:t xml:space="preserve">The following relationships </w:t>
      </w:r>
      <w:r>
        <w:t>shall be</w:t>
      </w:r>
      <w:r w:rsidRPr="009366D7">
        <w:t xml:space="preserve"> maintained by any network node when modifying </w:t>
      </w:r>
      <w:r>
        <w:t xml:space="preserve">the </w:t>
      </w:r>
      <w:r w:rsidRPr="009366D7">
        <w:t>bandwidth</w:t>
      </w:r>
      <w:r>
        <w:t xml:space="preserve"> properties</w:t>
      </w:r>
      <w:r w:rsidRPr="009366D7">
        <w:t>s:</w:t>
      </w:r>
    </w:p>
    <w:p w14:paraId="47DBA59B" w14:textId="77777777" w:rsidR="00B56136" w:rsidRPr="009366D7" w:rsidRDefault="00B56136" w:rsidP="00B56136">
      <w:pPr>
        <w:pStyle w:val="B2"/>
        <w:ind w:left="1136"/>
      </w:pPr>
      <w:r w:rsidRPr="009366D7">
        <w:t>Minimum Supported Bandwidth &lt;= Minimum Desired Bandwidth</w:t>
      </w:r>
    </w:p>
    <w:p w14:paraId="506CF6B0" w14:textId="77777777" w:rsidR="00B56136" w:rsidRPr="009366D7" w:rsidRDefault="00B56136" w:rsidP="00B56136">
      <w:pPr>
        <w:pStyle w:val="B2"/>
        <w:ind w:left="1136"/>
      </w:pPr>
      <w:r w:rsidRPr="009366D7">
        <w:t>Minimum Desired Bandwidth &lt;= Maximum Desired Bandwidth</w:t>
      </w:r>
    </w:p>
    <w:p w14:paraId="7F4098E6" w14:textId="77777777" w:rsidR="00B56136" w:rsidRPr="009366D7" w:rsidRDefault="00B56136" w:rsidP="00B56136">
      <w:pPr>
        <w:pStyle w:val="B2"/>
        <w:ind w:left="1136"/>
      </w:pPr>
      <w:r w:rsidRPr="009366D7">
        <w:t>Maximum Desired Bandwidth &lt;= Maximum Supported Bandwidth</w:t>
      </w:r>
    </w:p>
    <w:p w14:paraId="6C369D06" w14:textId="77777777" w:rsidR="00B56136" w:rsidRPr="009366D7" w:rsidRDefault="00B56136" w:rsidP="00B56136">
      <w:pPr>
        <w:pStyle w:val="NO"/>
      </w:pPr>
      <w:r w:rsidRPr="009366D7">
        <w:t>NOTE:</w:t>
      </w:r>
      <w:r w:rsidRPr="009366D7">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w:t>
      </w:r>
      <w:r>
        <w:t xml:space="preserve"> </w:t>
      </w:r>
      <w:r w:rsidRPr="009366D7">
        <w:t>For instance, the following policies are supported:</w:t>
      </w:r>
      <w:r w:rsidRPr="009366D7">
        <w:br/>
        <w:t>An operator desiring to set a lower limit to the acceptable QoS can increase the Minimum Supported Bandwidth.</w:t>
      </w:r>
      <w:r w:rsidRPr="009366D7">
        <w:br/>
        <w:t>An operator desiring to limit the GBR for MBR&gt;GBR bearers can decrease the Minimum Desired Bandwidth.</w:t>
      </w:r>
      <w:r w:rsidRPr="009366D7">
        <w:br/>
        <w:t>An operator desiring to limit the GBR for MBR=GBR bearers can decrease the Maximum Supported Bandwidth.</w:t>
      </w:r>
    </w:p>
    <w:p w14:paraId="0632D78F" w14:textId="77777777" w:rsidR="00B56136" w:rsidRPr="00AA683F" w:rsidRDefault="00B56136" w:rsidP="00AA683F">
      <w:r w:rsidRPr="009366D7">
        <w:t xml:space="preserve">In the SDP answer, the first node </w:t>
      </w:r>
      <w:r>
        <w:t>should</w:t>
      </w:r>
      <w:r w:rsidRPr="009366D7">
        <w:t xml:space="preserve"> not modify the bandwidth values except when required to correct UE misbehavior, when replacing the selected codec and configuration in the SDP answer due to transcoding, or due to </w:t>
      </w:r>
      <w:r w:rsidRPr="009366D7">
        <w:lastRenderedPageBreak/>
        <w:t xml:space="preserve">IPv4/IPv6 transport interworking. Subsequent node also </w:t>
      </w:r>
      <w:r>
        <w:t>shall</w:t>
      </w:r>
      <w:r w:rsidRPr="009366D7">
        <w:t xml:space="preserve"> not modify the bandwidth values except when replacing the selected codec and configuration in the SDP answer due to transcoding, or due to IPv4/IPv6 transport interworking.</w:t>
      </w:r>
    </w:p>
    <w:p w14:paraId="67843D79" w14:textId="77777777" w:rsidR="00B35D29" w:rsidRDefault="00B35D29">
      <w:pPr>
        <w:pStyle w:val="Heading8"/>
      </w:pPr>
      <w:r w:rsidRPr="00F25C2F">
        <w:rPr>
          <w:lang w:val="en-US"/>
        </w:rPr>
        <w:br w:type="page"/>
      </w:r>
      <w:bookmarkStart w:id="3021" w:name="_Toc26369516"/>
      <w:bookmarkStart w:id="3022" w:name="_Toc36227398"/>
      <w:bookmarkStart w:id="3023" w:name="_Toc36228413"/>
      <w:bookmarkStart w:id="3024" w:name="_Toc36229040"/>
      <w:bookmarkStart w:id="3025" w:name="_Toc68847359"/>
      <w:bookmarkStart w:id="3026" w:name="_Toc74611294"/>
      <w:bookmarkStart w:id="3027" w:name="_Toc75566573"/>
      <w:bookmarkStart w:id="3028" w:name="_Toc89790125"/>
      <w:bookmarkStart w:id="3029" w:name="_Toc89963269"/>
      <w:r>
        <w:lastRenderedPageBreak/>
        <w:t>Annex A (informative):</w:t>
      </w:r>
      <w:r>
        <w:br/>
        <w:t>Examples of SDP offers and answers</w:t>
      </w:r>
      <w:bookmarkEnd w:id="3021"/>
      <w:bookmarkEnd w:id="3022"/>
      <w:bookmarkEnd w:id="3023"/>
      <w:bookmarkEnd w:id="3024"/>
      <w:bookmarkEnd w:id="3025"/>
      <w:bookmarkEnd w:id="3026"/>
      <w:bookmarkEnd w:id="3027"/>
      <w:bookmarkEnd w:id="3028"/>
      <w:bookmarkEnd w:id="3029"/>
    </w:p>
    <w:p w14:paraId="57373175" w14:textId="77777777" w:rsidR="00B35D29" w:rsidRDefault="00B35D29">
      <w:pPr>
        <w:pStyle w:val="Heading1"/>
      </w:pPr>
      <w:bookmarkStart w:id="3030" w:name="_Toc26369517"/>
      <w:bookmarkStart w:id="3031" w:name="_Toc36227399"/>
      <w:bookmarkStart w:id="3032" w:name="_Toc36228414"/>
      <w:bookmarkStart w:id="3033" w:name="_Toc36229041"/>
      <w:bookmarkStart w:id="3034" w:name="_Toc68847360"/>
      <w:bookmarkStart w:id="3035" w:name="_Toc74611295"/>
      <w:bookmarkStart w:id="3036" w:name="_Toc75566574"/>
      <w:bookmarkStart w:id="3037" w:name="_Toc89790126"/>
      <w:bookmarkStart w:id="3038" w:name="_Toc89963270"/>
      <w:r>
        <w:t>A.1</w:t>
      </w:r>
      <w:r>
        <w:tab/>
        <w:t>SDP offers for speech sessions initiated by MTSI client in terminal</w:t>
      </w:r>
      <w:bookmarkEnd w:id="3030"/>
      <w:bookmarkEnd w:id="3031"/>
      <w:bookmarkEnd w:id="3032"/>
      <w:bookmarkEnd w:id="3033"/>
      <w:bookmarkEnd w:id="3034"/>
      <w:bookmarkEnd w:id="3035"/>
      <w:bookmarkEnd w:id="3036"/>
      <w:bookmarkEnd w:id="3037"/>
      <w:bookmarkEnd w:id="3038"/>
    </w:p>
    <w:p w14:paraId="7B7141EC" w14:textId="77777777" w:rsidR="00B35D29" w:rsidRDefault="00B35D29">
      <w:r>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 24.229 [7] for a complete description of the SDPs.</w:t>
      </w:r>
      <w:r w:rsidR="000F0D01">
        <w:rPr>
          <w:rFonts w:hint="eastAsia"/>
          <w:lang w:eastAsia="ko-KR"/>
        </w:rPr>
        <w:t xml:space="preserve"> Therefore</w:t>
      </w:r>
      <w:r w:rsidR="000F0D01" w:rsidRPr="003D3060">
        <w:t xml:space="preserve"> mandated session parameters such as b=AS should be assumed as present</w:t>
      </w:r>
      <w:r w:rsidR="000F0D01">
        <w:rPr>
          <w:rFonts w:hint="eastAsia"/>
          <w:lang w:eastAsia="ko-KR"/>
        </w:rPr>
        <w:t xml:space="preserve"> in the media and session level</w:t>
      </w:r>
      <w:r w:rsidR="000F0D01" w:rsidRPr="003D3060">
        <w:t>, even if they are not included in the SDP examples.</w:t>
      </w:r>
    </w:p>
    <w:p w14:paraId="42FAF491" w14:textId="77777777" w:rsidR="00B35D29" w:rsidRDefault="00B35D29">
      <w:r>
        <w:t>Some of the SDP examples contain a=fmtp lines that are too long to meet the column width constraints of this document and are therefore folded into several lines using the backslash (</w:t>
      </w:r>
      <w:r w:rsidR="0007623F">
        <w:t>"</w:t>
      </w:r>
      <w:r>
        <w:t>\</w:t>
      </w:r>
      <w:r w:rsidR="0007623F">
        <w:t>"</w:t>
      </w:r>
      <w:r>
        <w:t>) character. In a real SDP, long lines would appear as one single line and not as such folded lines.</w:t>
      </w:r>
    </w:p>
    <w:p w14:paraId="30854601" w14:textId="77777777" w:rsidR="00A16CB5" w:rsidRDefault="007C1D9E">
      <w:r>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 12.3.2 for MTSI media gateways are identical</w:t>
      </w:r>
      <w:r w:rsidR="00A16CB5">
        <w:t>.</w:t>
      </w:r>
    </w:p>
    <w:p w14:paraId="03DB5A5A" w14:textId="77777777" w:rsidR="00B35D29" w:rsidRDefault="00B35D29">
      <w:pPr>
        <w:pStyle w:val="Heading2"/>
      </w:pPr>
      <w:bookmarkStart w:id="3039" w:name="_Toc26369518"/>
      <w:bookmarkStart w:id="3040" w:name="_Toc36227400"/>
      <w:bookmarkStart w:id="3041" w:name="_Toc36228415"/>
      <w:bookmarkStart w:id="3042" w:name="_Toc36229042"/>
      <w:bookmarkStart w:id="3043" w:name="_Toc68847361"/>
      <w:bookmarkStart w:id="3044" w:name="_Toc74611296"/>
      <w:bookmarkStart w:id="3045" w:name="_Toc75566575"/>
      <w:bookmarkStart w:id="3046" w:name="_Toc89790127"/>
      <w:bookmarkStart w:id="3047" w:name="_Toc89963271"/>
      <w:r>
        <w:t>A.1.1</w:t>
      </w:r>
      <w:r>
        <w:tab/>
        <w:t>HSPA or unknown access technology</w:t>
      </w:r>
      <w:bookmarkEnd w:id="3039"/>
      <w:bookmarkEnd w:id="3040"/>
      <w:bookmarkEnd w:id="3041"/>
      <w:bookmarkEnd w:id="3042"/>
      <w:bookmarkEnd w:id="3043"/>
      <w:bookmarkEnd w:id="3044"/>
      <w:bookmarkEnd w:id="3045"/>
      <w:bookmarkEnd w:id="3046"/>
      <w:bookmarkEnd w:id="3047"/>
    </w:p>
    <w:p w14:paraId="1125D4D6" w14:textId="77777777" w:rsidR="00A36DC7" w:rsidRDefault="00A36DC7" w:rsidP="00A36DC7">
      <w:r w:rsidRPr="00A36DC7">
        <w:t>When the access technology is unknown to the MTSI client in terminal, the client uses the encapsulation parameters of default operation as defined in clause 7.5.2.1.2. The SDP examples below apply to HSPA as well as the default operation since the encapsulation parameters are the same.</w:t>
      </w:r>
    </w:p>
    <w:p w14:paraId="7362DAAC" w14:textId="77777777" w:rsidR="00B35D29" w:rsidRDefault="00B35D29">
      <w:pPr>
        <w:pStyle w:val="Heading3"/>
      </w:pPr>
      <w:bookmarkStart w:id="3048" w:name="_Toc26369519"/>
      <w:bookmarkStart w:id="3049" w:name="_Toc36227401"/>
      <w:bookmarkStart w:id="3050" w:name="_Toc36228416"/>
      <w:bookmarkStart w:id="3051" w:name="_Toc36229043"/>
      <w:bookmarkStart w:id="3052" w:name="_Toc68847362"/>
      <w:bookmarkStart w:id="3053" w:name="_Toc74611297"/>
      <w:bookmarkStart w:id="3054" w:name="_Toc75566576"/>
      <w:bookmarkStart w:id="3055" w:name="_Toc89790128"/>
      <w:bookmarkStart w:id="3056" w:name="_Toc89963272"/>
      <w:r>
        <w:t>A.1.1.1</w:t>
      </w:r>
      <w:r>
        <w:tab/>
        <w:t>Only AMR-NB supported by MTSI client in terminal</w:t>
      </w:r>
      <w:bookmarkEnd w:id="3048"/>
      <w:bookmarkEnd w:id="3049"/>
      <w:bookmarkEnd w:id="3050"/>
      <w:bookmarkEnd w:id="3051"/>
      <w:bookmarkEnd w:id="3052"/>
      <w:bookmarkEnd w:id="3053"/>
      <w:bookmarkEnd w:id="3054"/>
      <w:bookmarkEnd w:id="3055"/>
      <w:bookmarkEnd w:id="3056"/>
    </w:p>
    <w:p w14:paraId="326BFCE2" w14:textId="77777777" w:rsidR="00B35D29" w:rsidRDefault="00B35D29">
      <w:r>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73D14270" w14:textId="77777777" w:rsidR="00B35D29" w:rsidRDefault="00B35D29">
      <w:pPr>
        <w:pStyle w:val="TH"/>
      </w:pPr>
      <w:r>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0C9A8C70" w14:textId="77777777" w:rsidTr="005C5C30">
        <w:trPr>
          <w:jc w:val="center"/>
        </w:trPr>
        <w:tc>
          <w:tcPr>
            <w:tcW w:w="9639" w:type="dxa"/>
            <w:shd w:val="clear" w:color="auto" w:fill="auto"/>
          </w:tcPr>
          <w:p w14:paraId="3DEEC8C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6B4EBD7" w14:textId="77777777" w:rsidTr="005C5C30">
        <w:trPr>
          <w:jc w:val="center"/>
        </w:trPr>
        <w:tc>
          <w:tcPr>
            <w:tcW w:w="9639" w:type="dxa"/>
            <w:shd w:val="clear" w:color="auto" w:fill="auto"/>
          </w:tcPr>
          <w:p w14:paraId="200A52F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471EBD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1663D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4E266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332522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32AA6EC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4F69C5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27DA0C6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31BA5C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5C85179" w14:textId="77777777" w:rsidR="00B35D29" w:rsidRDefault="00B35D29"/>
    <w:p w14:paraId="50EA7BE7" w14:textId="77777777" w:rsidR="00B35D29" w:rsidRDefault="00B35D29">
      <w:pPr>
        <w:rPr>
          <w:b/>
        </w:rPr>
      </w:pPr>
      <w:r>
        <w:rPr>
          <w:b/>
        </w:rPr>
        <w:t>Comments:</w:t>
      </w:r>
    </w:p>
    <w:p w14:paraId="4EA02ACD" w14:textId="77777777" w:rsidR="00B35D29" w:rsidRDefault="00B35D29">
      <w:r>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7196EB29" w14:textId="77777777" w:rsidR="00B35D29" w:rsidRDefault="00B35D29">
      <w:r>
        <w:t xml:space="preserve">The SDP Capabilities Negotiation framework (SDPCapNeg) [69] is used to negotiate what RTP profile to use. The offer includes RTP/AVP in the conventional SDP part by including it in the media (m=) line, while RTP/AVPF is given as a transport capability using the SDPCapNeg framework </w:t>
      </w:r>
      <w:r w:rsidR="0007623F">
        <w:t>"</w:t>
      </w:r>
      <w:r>
        <w:t>a=tcap:1 RTP/AVPF</w:t>
      </w:r>
      <w:r w:rsidR="0007623F">
        <w:t>"</w:t>
      </w:r>
      <w:r>
        <w:t xml:space="preserve">. A potential configuration gives </w:t>
      </w:r>
      <w:r>
        <w:lastRenderedPageBreak/>
        <w:t>RTP/AVPF as an alte</w:t>
      </w:r>
      <w:r w:rsidR="00B5793E">
        <w:t>r</w:t>
      </w:r>
      <w:r>
        <w:t xml:space="preserve">native </w:t>
      </w:r>
      <w:r w:rsidR="0007623F">
        <w:t>"</w:t>
      </w:r>
      <w:r>
        <w:t>a=pcfg:1 t=1</w:t>
      </w:r>
      <w:r w:rsidR="0007623F">
        <w:t>"</w:t>
      </w:r>
      <w:r>
        <w:t>. Given by the rules in SDPCapNeg, the RTP/AVPF profile has higher preference than RTP/AVP.</w:t>
      </w:r>
    </w:p>
    <w:p w14:paraId="45C88B4A" w14:textId="77777777" w:rsidR="00B35D29" w:rsidRDefault="00B35D29">
      <w:r>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3994786A" w14:textId="77777777" w:rsidR="00B35D29" w:rsidRDefault="00B35D29">
      <w:r>
        <w:t>Since the MTSI client in terminal is required to support mode changes at any frame border and also to any mode in the received media stream, it does not set the mode-change-period and mode-change-neighbor parameters.</w:t>
      </w:r>
    </w:p>
    <w:p w14:paraId="0FDC4EE1" w14:textId="77777777" w:rsidR="00B35D29" w:rsidRDefault="00B35D29">
      <w:r>
        <w:t>The mode-change-capability and max-red parameter are new in the updated AMR payload format [28].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11CAD573" w14:textId="77777777" w:rsidR="00B35D29" w:rsidRDefault="00B35D29">
      <w:r>
        <w:t>The payload type for the bandwidth-efficient payload format (97) is listed before the payload type for the octet-aligned payload format (98) because it is the preferred one.</w:t>
      </w:r>
    </w:p>
    <w:p w14:paraId="2D6B49BC" w14:textId="77777777" w:rsidR="00B35D29" w:rsidRDefault="00B35D29">
      <w:r>
        <w:t xml:space="preserve">With the combination of ptime:20 and maxptime:240, the MTSI client in terminal shows that it desires to receive one speech frame per packet but can handle up to 12 speech frames per packet. </w:t>
      </w:r>
      <w:r w:rsidR="00B5793E">
        <w:t>However, no more than 4 original speech frames can be encapsulated in one packet</w:t>
      </w:r>
      <w:r>
        <w:t>.</w:t>
      </w:r>
    </w:p>
    <w:p w14:paraId="07F88A8A" w14:textId="77777777" w:rsidR="00B35D29" w:rsidRDefault="00B35D29">
      <w:r>
        <w:t>A suitable SDP answer from another MTSI client in terminal is shown in Table A.3.0.</w:t>
      </w:r>
    </w:p>
    <w:p w14:paraId="64E7906B" w14:textId="77777777" w:rsidR="00B35D29" w:rsidRDefault="00B35D29">
      <w:pPr>
        <w:pStyle w:val="Heading3"/>
      </w:pPr>
      <w:bookmarkStart w:id="3057" w:name="_Toc26369520"/>
      <w:bookmarkStart w:id="3058" w:name="_Toc36227402"/>
      <w:bookmarkStart w:id="3059" w:name="_Toc36228417"/>
      <w:bookmarkStart w:id="3060" w:name="_Toc36229044"/>
      <w:bookmarkStart w:id="3061" w:name="_Toc68847363"/>
      <w:bookmarkStart w:id="3062" w:name="_Toc74611298"/>
      <w:bookmarkStart w:id="3063" w:name="_Toc75566577"/>
      <w:bookmarkStart w:id="3064" w:name="_Toc89790129"/>
      <w:bookmarkStart w:id="3065" w:name="_Toc89963273"/>
      <w:r>
        <w:t>A.1.1.2</w:t>
      </w:r>
      <w:r>
        <w:tab/>
        <w:t>AMR and AMR-WB are supported by MTSI client in terminal</w:t>
      </w:r>
      <w:bookmarkEnd w:id="3057"/>
      <w:bookmarkEnd w:id="3058"/>
      <w:bookmarkEnd w:id="3059"/>
      <w:bookmarkEnd w:id="3060"/>
      <w:bookmarkEnd w:id="3061"/>
      <w:bookmarkEnd w:id="3062"/>
      <w:bookmarkEnd w:id="3063"/>
      <w:bookmarkEnd w:id="3064"/>
      <w:bookmarkEnd w:id="3065"/>
    </w:p>
    <w:p w14:paraId="229C533B" w14:textId="77777777" w:rsidR="00B35D29" w:rsidRDefault="00B35D29">
      <w:pPr>
        <w:pStyle w:val="Heading4"/>
      </w:pPr>
      <w:bookmarkStart w:id="3066" w:name="_Toc26369521"/>
      <w:bookmarkStart w:id="3067" w:name="_Toc36227403"/>
      <w:bookmarkStart w:id="3068" w:name="_Toc36228418"/>
      <w:bookmarkStart w:id="3069" w:name="_Toc36229045"/>
      <w:bookmarkStart w:id="3070" w:name="_Toc68847364"/>
      <w:bookmarkStart w:id="3071" w:name="_Toc74611299"/>
      <w:bookmarkStart w:id="3072" w:name="_Toc75566578"/>
      <w:bookmarkStart w:id="3073" w:name="_Toc89790130"/>
      <w:bookmarkStart w:id="3074" w:name="_Toc89963274"/>
      <w:r>
        <w:t>A.1.1.2.1</w:t>
      </w:r>
      <w:r>
        <w:tab/>
        <w:t>One-phase approach</w:t>
      </w:r>
      <w:bookmarkEnd w:id="3066"/>
      <w:bookmarkEnd w:id="3067"/>
      <w:bookmarkEnd w:id="3068"/>
      <w:bookmarkEnd w:id="3069"/>
      <w:bookmarkEnd w:id="3070"/>
      <w:bookmarkEnd w:id="3071"/>
      <w:bookmarkEnd w:id="3072"/>
      <w:bookmarkEnd w:id="3073"/>
      <w:bookmarkEnd w:id="3074"/>
    </w:p>
    <w:p w14:paraId="6231C9A9" w14:textId="77777777" w:rsidR="00B35D29" w:rsidRDefault="00B35D29">
      <w:r>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B124052" w14:textId="77777777" w:rsidR="00B35D29" w:rsidRDefault="00B35D29">
      <w:r>
        <w:t>In table A.1.2 an example is shown where a one-phase approach is used and where the SDP includes both AMR and AMR-WB and both the bandwidth-efficient and octet-aligned payload formats.</w:t>
      </w:r>
    </w:p>
    <w:p w14:paraId="763A6127" w14:textId="77777777" w:rsidR="00B35D29" w:rsidRDefault="00B35D29">
      <w:pPr>
        <w:pStyle w:val="TH"/>
      </w:pPr>
      <w:r>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0845FCF9" w14:textId="77777777" w:rsidTr="005C5C30">
        <w:trPr>
          <w:jc w:val="center"/>
        </w:trPr>
        <w:tc>
          <w:tcPr>
            <w:tcW w:w="9639" w:type="dxa"/>
            <w:shd w:val="clear" w:color="auto" w:fill="auto"/>
          </w:tcPr>
          <w:p w14:paraId="38AE0D6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949E952" w14:textId="77777777" w:rsidTr="005C5C30">
        <w:trPr>
          <w:jc w:val="center"/>
        </w:trPr>
        <w:tc>
          <w:tcPr>
            <w:tcW w:w="9639" w:type="dxa"/>
            <w:shd w:val="clear" w:color="auto" w:fill="auto"/>
          </w:tcPr>
          <w:p w14:paraId="00067E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144012D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9201D5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012B2E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4865E1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78D4FD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533D35C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6E4546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72BAC83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029FF5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4DA44FE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339AE3E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8261D9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388C2DC" w14:textId="77777777" w:rsidR="00B35D29" w:rsidRDefault="00B35D29"/>
    <w:p w14:paraId="20A8441F" w14:textId="77777777" w:rsidR="00B35D29" w:rsidRDefault="00B35D29">
      <w:pPr>
        <w:rPr>
          <w:b/>
        </w:rPr>
      </w:pPr>
      <w:r>
        <w:rPr>
          <w:b/>
        </w:rPr>
        <w:t>Comments:</w:t>
      </w:r>
    </w:p>
    <w:p w14:paraId="724A16B3" w14:textId="77777777" w:rsidR="00B35D29" w:rsidRDefault="00B35D29">
      <w:r>
        <w:lastRenderedPageBreak/>
        <w:t>It is easy to imagine that the SDP offer can become quite large if the client supports many different configurations for one or several media. A solution to this problem is shown in Clause A.1.1.2.2.</w:t>
      </w:r>
    </w:p>
    <w:p w14:paraId="1F55CF22" w14:textId="77777777" w:rsidR="00B35D29" w:rsidRDefault="00B35D29">
      <w:r>
        <w:t>A few possible SDP answers are outlined in Tables A.3.1, A.3.1a, A.3.2, A.3.3 and A.3.4.</w:t>
      </w:r>
    </w:p>
    <w:p w14:paraId="39F819CD" w14:textId="77777777" w:rsidR="00B35D29" w:rsidRDefault="00B35D29">
      <w:pPr>
        <w:pStyle w:val="Heading4"/>
      </w:pPr>
      <w:bookmarkStart w:id="3075" w:name="_Toc26369522"/>
      <w:bookmarkStart w:id="3076" w:name="_Toc36227404"/>
      <w:bookmarkStart w:id="3077" w:name="_Toc36228419"/>
      <w:bookmarkStart w:id="3078" w:name="_Toc36229046"/>
      <w:bookmarkStart w:id="3079" w:name="_Toc68847365"/>
      <w:bookmarkStart w:id="3080" w:name="_Toc74611300"/>
      <w:bookmarkStart w:id="3081" w:name="_Toc75566579"/>
      <w:bookmarkStart w:id="3082" w:name="_Toc89790131"/>
      <w:bookmarkStart w:id="3083" w:name="_Toc89963275"/>
      <w:r>
        <w:t>A.1.1.2.2</w:t>
      </w:r>
      <w:r>
        <w:tab/>
        <w:t>Two-phase approach</w:t>
      </w:r>
      <w:bookmarkEnd w:id="3075"/>
      <w:bookmarkEnd w:id="3076"/>
      <w:bookmarkEnd w:id="3077"/>
      <w:bookmarkEnd w:id="3078"/>
      <w:bookmarkEnd w:id="3079"/>
      <w:bookmarkEnd w:id="3080"/>
      <w:bookmarkEnd w:id="3081"/>
      <w:bookmarkEnd w:id="3082"/>
      <w:bookmarkEnd w:id="3083"/>
    </w:p>
    <w:p w14:paraId="7E02AE20" w14:textId="77777777" w:rsidR="00B35D29" w:rsidRDefault="00B35D29">
      <w:r>
        <w:t>Tables A.1.3 and A.1.4 show the same configurations as in table A.1.2 but when the SDP has been divided into 2 phases.</w:t>
      </w:r>
    </w:p>
    <w:p w14:paraId="47DF0DF7" w14:textId="77777777" w:rsidR="00B35D29" w:rsidRDefault="00B35D29">
      <w:pPr>
        <w:pStyle w:val="TH"/>
      </w:pPr>
      <w:r>
        <w:t>Table A.1.3: SDP example: 1</w:t>
      </w:r>
      <w:r>
        <w:rPr>
          <w:vertAlign w:val="superscript"/>
        </w:rPr>
        <w:t>st</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204627C" w14:textId="77777777" w:rsidTr="005C5C30">
        <w:trPr>
          <w:jc w:val="center"/>
        </w:trPr>
        <w:tc>
          <w:tcPr>
            <w:tcW w:w="9639" w:type="dxa"/>
            <w:shd w:val="clear" w:color="auto" w:fill="auto"/>
          </w:tcPr>
          <w:p w14:paraId="53279ED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C6FEE91" w14:textId="77777777" w:rsidTr="005C5C30">
        <w:trPr>
          <w:jc w:val="center"/>
        </w:trPr>
        <w:tc>
          <w:tcPr>
            <w:tcW w:w="9639" w:type="dxa"/>
            <w:shd w:val="clear" w:color="auto" w:fill="auto"/>
          </w:tcPr>
          <w:p w14:paraId="6D430F7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40B5B2C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59784A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0C811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4658C14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5FB836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2CECF2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w:t>
            </w:r>
          </w:p>
          <w:p w14:paraId="192455F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202B1E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4D200FFC" w14:textId="77777777" w:rsidR="00B35D29" w:rsidRDefault="00B35D29"/>
    <w:p w14:paraId="6212122F" w14:textId="77777777" w:rsidR="00B35D29" w:rsidRDefault="00B35D29">
      <w:pPr>
        <w:pStyle w:val="TH"/>
      </w:pPr>
      <w:r>
        <w:t>Table A.1.4: SDP example: 2</w:t>
      </w:r>
      <w:r>
        <w:rPr>
          <w:vertAlign w:val="superscript"/>
        </w:rPr>
        <w:t>nd</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B936EFB" w14:textId="77777777" w:rsidTr="005C5C30">
        <w:trPr>
          <w:jc w:val="center"/>
        </w:trPr>
        <w:tc>
          <w:tcPr>
            <w:tcW w:w="9639" w:type="dxa"/>
            <w:shd w:val="clear" w:color="auto" w:fill="auto"/>
          </w:tcPr>
          <w:p w14:paraId="6A50748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6B7EA4CA" w14:textId="77777777" w:rsidTr="005C5C30">
        <w:trPr>
          <w:jc w:val="center"/>
        </w:trPr>
        <w:tc>
          <w:tcPr>
            <w:tcW w:w="9639" w:type="dxa"/>
            <w:shd w:val="clear" w:color="auto" w:fill="auto"/>
          </w:tcPr>
          <w:p w14:paraId="52156A6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RTP/AVPF 97 98</w:t>
            </w:r>
          </w:p>
          <w:p w14:paraId="1A9FB56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7BFE1A69" w14:textId="77777777" w:rsidR="00B35D29" w:rsidRPr="005C5C30" w:rsidRDefault="00B35D29" w:rsidP="005C5C30">
            <w:pPr>
              <w:pStyle w:val="SDPtext"/>
              <w:spacing w:before="60"/>
              <w:rPr>
                <w:lang w:val="en-GB"/>
              </w:rPr>
            </w:pPr>
            <w:r w:rsidRPr="005C5C30">
              <w:rPr>
                <w:lang w:val="en-GB"/>
              </w:rPr>
              <w:t>a=fmtp:97 mode-change-capability=2</w:t>
            </w:r>
            <w:r w:rsidRPr="005C5C30">
              <w:rPr>
                <w:rFonts w:cs="Courier New"/>
                <w:lang w:val="en-GB"/>
              </w:rPr>
              <w:t>; max-red=220</w:t>
            </w:r>
            <w:r w:rsidRPr="005C5C30">
              <w:rPr>
                <w:lang w:val="en-GB"/>
              </w:rPr>
              <w:t>; octet-align=1</w:t>
            </w:r>
          </w:p>
          <w:p w14:paraId="5E48159E" w14:textId="77777777" w:rsidR="00B35D29" w:rsidRPr="005C5C30" w:rsidRDefault="00B35D29" w:rsidP="005C5C30">
            <w:pPr>
              <w:pStyle w:val="SDPtext"/>
              <w:spacing w:before="60"/>
              <w:rPr>
                <w:lang w:val="en-GB"/>
              </w:rPr>
            </w:pPr>
            <w:r w:rsidRPr="005C5C30">
              <w:rPr>
                <w:lang w:val="en-GB"/>
              </w:rPr>
              <w:t>a=rtpmap:98 AMR/8000/1</w:t>
            </w:r>
          </w:p>
          <w:p w14:paraId="0E7248C2" w14:textId="77777777" w:rsidR="00B35D29" w:rsidRPr="005C5C30" w:rsidRDefault="00B35D29" w:rsidP="005C5C30">
            <w:pPr>
              <w:pStyle w:val="SDPtext"/>
              <w:spacing w:before="60"/>
              <w:rPr>
                <w:lang w:val="en-GB"/>
              </w:rPr>
            </w:pPr>
            <w:r w:rsidRPr="005C5C30">
              <w:rPr>
                <w:lang w:val="en-GB"/>
              </w:rPr>
              <w:t>a=fmtp:98 mode-change-capability=2</w:t>
            </w:r>
            <w:r w:rsidRPr="005C5C30">
              <w:rPr>
                <w:rFonts w:cs="Courier New"/>
                <w:lang w:val="en-GB"/>
              </w:rPr>
              <w:t>; max-red=220</w:t>
            </w:r>
            <w:r w:rsidRPr="005C5C30">
              <w:rPr>
                <w:lang w:val="en-GB"/>
              </w:rPr>
              <w:t>; octet-align=1</w:t>
            </w:r>
          </w:p>
          <w:p w14:paraId="515E05B4" w14:textId="77777777" w:rsidR="00B35D29" w:rsidRPr="005C5C30" w:rsidRDefault="00B35D29" w:rsidP="005C5C30">
            <w:pPr>
              <w:pStyle w:val="SDPtext"/>
              <w:spacing w:before="60"/>
              <w:rPr>
                <w:lang w:val="en-GB"/>
              </w:rPr>
            </w:pPr>
            <w:r w:rsidRPr="005C5C30">
              <w:rPr>
                <w:lang w:val="en-GB"/>
              </w:rPr>
              <w:t>a=ptime:20</w:t>
            </w:r>
          </w:p>
          <w:p w14:paraId="1F0DB252" w14:textId="77777777" w:rsidR="00B35D29" w:rsidRPr="005C5C30" w:rsidRDefault="00B35D29" w:rsidP="005C5C30">
            <w:pPr>
              <w:pStyle w:val="SDPtext"/>
              <w:spacing w:before="60"/>
              <w:rPr>
                <w:lang w:val="en-GB"/>
              </w:rPr>
            </w:pPr>
            <w:r w:rsidRPr="005C5C30">
              <w:rPr>
                <w:lang w:val="en-GB"/>
              </w:rPr>
              <w:t>a=maxptime:240</w:t>
            </w:r>
          </w:p>
        </w:tc>
      </w:tr>
    </w:tbl>
    <w:p w14:paraId="7484D1A4" w14:textId="77777777" w:rsidR="00B35D29" w:rsidRDefault="00B35D29"/>
    <w:p w14:paraId="266B6EF3" w14:textId="77777777" w:rsidR="00B35D29" w:rsidRDefault="00B35D29">
      <w:pPr>
        <w:rPr>
          <w:b/>
        </w:rPr>
      </w:pPr>
      <w:r>
        <w:rPr>
          <w:b/>
        </w:rPr>
        <w:t>Comments:</w:t>
      </w:r>
    </w:p>
    <w:p w14:paraId="028C2930" w14:textId="77777777" w:rsidR="00B35D29" w:rsidRDefault="00B35D29">
      <w:r>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Pr>
          <w:vertAlign w:val="superscript"/>
        </w:rPr>
        <w:t>st</w:t>
      </w:r>
      <w:r>
        <w:t xml:space="preserve"> phase and the 2</w:t>
      </w:r>
      <w:r>
        <w:rPr>
          <w:vertAlign w:val="superscript"/>
        </w:rPr>
        <w:t>nd</w:t>
      </w:r>
      <w:r>
        <w:t xml:space="preserve"> phase is entered only if all payload types for one media type are rejected.</w:t>
      </w:r>
    </w:p>
    <w:p w14:paraId="5614BFCC" w14:textId="77777777" w:rsidR="00B35D29" w:rsidRDefault="00B35D29">
      <w:r>
        <w:t>There is however a drawback with the two-phase approach. If the 2</w:t>
      </w:r>
      <w:r>
        <w:rPr>
          <w:vertAlign w:val="superscript"/>
        </w:rPr>
        <w:t>nd</w:t>
      </w:r>
      <w:r>
        <w:t xml:space="preserve"> phase is not entered, then a cell change that would require configurations from the 2</w:t>
      </w:r>
      <w:r>
        <w:rPr>
          <w:vertAlign w:val="superscript"/>
        </w:rPr>
        <w:t>nd</w:t>
      </w:r>
      <w:r>
        <w:t xml:space="preserve"> phase SDP is likely to give long interruption times, several seconds, while the session parameters are re-negotiated.</w:t>
      </w:r>
    </w:p>
    <w:p w14:paraId="750ED923" w14:textId="77777777" w:rsidR="00B35D29" w:rsidRDefault="00B35D29">
      <w:r>
        <w:t>The SDPCapNeg framework is only used in the 1</w:t>
      </w:r>
      <w:r>
        <w:rPr>
          <w:vertAlign w:val="superscript"/>
        </w:rPr>
        <w:t>st</w:t>
      </w:r>
      <w:r>
        <w:t xml:space="preserve"> SDP offer because when generating the 2</w:t>
      </w:r>
      <w:r>
        <w:rPr>
          <w:vertAlign w:val="superscript"/>
        </w:rPr>
        <w:t>nd</w:t>
      </w:r>
      <w:r>
        <w:t xml:space="preserve"> SDP offer the profile is already agreed. In this example, it is assumed that AVPF was accepted in the first round.</w:t>
      </w:r>
    </w:p>
    <w:p w14:paraId="55AD175D" w14:textId="77777777" w:rsidR="00B35D29" w:rsidRDefault="00B35D29">
      <w:r>
        <w:t>If the 1</w:t>
      </w:r>
      <w:r>
        <w:rPr>
          <w:vertAlign w:val="superscript"/>
        </w:rPr>
        <w:t>st</w:t>
      </w:r>
      <w:r>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6C662A2B" w14:textId="77777777" w:rsidR="00B35D29" w:rsidRDefault="00B35D29">
      <w:pPr>
        <w:pStyle w:val="Heading2"/>
      </w:pPr>
      <w:bookmarkStart w:id="3084" w:name="_Toc26369523"/>
      <w:bookmarkStart w:id="3085" w:name="_Toc36227405"/>
      <w:bookmarkStart w:id="3086" w:name="_Toc36228420"/>
      <w:bookmarkStart w:id="3087" w:name="_Toc36229047"/>
      <w:bookmarkStart w:id="3088" w:name="_Toc68847366"/>
      <w:bookmarkStart w:id="3089" w:name="_Toc74611301"/>
      <w:bookmarkStart w:id="3090" w:name="_Toc75566580"/>
      <w:bookmarkStart w:id="3091" w:name="_Toc89790132"/>
      <w:bookmarkStart w:id="3092" w:name="_Toc89963276"/>
      <w:r>
        <w:t>A.1.2</w:t>
      </w:r>
      <w:r>
        <w:tab/>
        <w:t>EGPRS</w:t>
      </w:r>
      <w:bookmarkEnd w:id="3084"/>
      <w:bookmarkEnd w:id="3085"/>
      <w:bookmarkEnd w:id="3086"/>
      <w:bookmarkEnd w:id="3087"/>
      <w:bookmarkEnd w:id="3088"/>
      <w:bookmarkEnd w:id="3089"/>
      <w:bookmarkEnd w:id="3090"/>
      <w:bookmarkEnd w:id="3091"/>
      <w:bookmarkEnd w:id="3092"/>
    </w:p>
    <w:p w14:paraId="266C963B" w14:textId="77777777" w:rsidR="00B35D29" w:rsidRDefault="00B35D29">
      <w:r>
        <w:t>In this example one RTP Payload Type (97) is defined for the bandwidth-efficient payload format and another RTP Payload Type (98) is defined for the octet-aligned payload format.</w:t>
      </w:r>
    </w:p>
    <w:p w14:paraId="2ECC0A69" w14:textId="77777777" w:rsidR="00B35D29" w:rsidRDefault="00B35D29">
      <w:pPr>
        <w:pStyle w:val="TH"/>
      </w:pPr>
      <w:r>
        <w:lastRenderedPageBreak/>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06F2D6A2" w14:textId="77777777" w:rsidTr="005C5C30">
        <w:trPr>
          <w:jc w:val="center"/>
        </w:trPr>
        <w:tc>
          <w:tcPr>
            <w:tcW w:w="9639" w:type="dxa"/>
            <w:shd w:val="clear" w:color="auto" w:fill="auto"/>
          </w:tcPr>
          <w:p w14:paraId="64B821B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EF0276A" w14:textId="77777777" w:rsidTr="005C5C30">
        <w:trPr>
          <w:jc w:val="center"/>
        </w:trPr>
        <w:tc>
          <w:tcPr>
            <w:tcW w:w="9639" w:type="dxa"/>
            <w:shd w:val="clear" w:color="auto" w:fill="auto"/>
          </w:tcPr>
          <w:p w14:paraId="2D20B4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AAE274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6268AD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FA93A1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A2651F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3B23EAE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6BF7FFF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max-red=200; octet-align=1</w:t>
            </w:r>
          </w:p>
          <w:p w14:paraId="242311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706432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E24EBD7" w14:textId="77777777" w:rsidR="00B35D29" w:rsidRDefault="00B35D29"/>
    <w:p w14:paraId="19788B3F" w14:textId="77777777" w:rsidR="00B35D29" w:rsidRDefault="00B35D29">
      <w:pPr>
        <w:rPr>
          <w:b/>
        </w:rPr>
      </w:pPr>
      <w:r>
        <w:rPr>
          <w:b/>
        </w:rPr>
        <w:t>Comments:</w:t>
      </w:r>
    </w:p>
    <w:p w14:paraId="4082B858" w14:textId="77777777" w:rsidR="00B35D29" w:rsidRDefault="00B35D29">
      <w:r>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71E6D43E" w14:textId="77777777" w:rsidR="00B35D29" w:rsidRDefault="00B35D29">
      <w:r>
        <w:t>It is recommended to set the max-red parameter to an integer multiple of the ptime.</w:t>
      </w:r>
    </w:p>
    <w:p w14:paraId="3F694B48" w14:textId="77777777" w:rsidR="00B35D29" w:rsidRDefault="00B35D29">
      <w:r>
        <w:t>An example of a suitable SDP answer to this SDP offer is shown in Table A.3.3a.</w:t>
      </w:r>
    </w:p>
    <w:p w14:paraId="4579CD44" w14:textId="77777777" w:rsidR="00B35D29" w:rsidRDefault="00B35D29">
      <w:pPr>
        <w:pStyle w:val="Heading2"/>
      </w:pPr>
      <w:bookmarkStart w:id="3093" w:name="_Toc26369524"/>
      <w:bookmarkStart w:id="3094" w:name="_Toc36227406"/>
      <w:bookmarkStart w:id="3095" w:name="_Toc36228421"/>
      <w:bookmarkStart w:id="3096" w:name="_Toc36229048"/>
      <w:bookmarkStart w:id="3097" w:name="_Toc68847367"/>
      <w:bookmarkStart w:id="3098" w:name="_Toc74611302"/>
      <w:bookmarkStart w:id="3099" w:name="_Toc75566581"/>
      <w:bookmarkStart w:id="3100" w:name="_Toc89790133"/>
      <w:bookmarkStart w:id="3101" w:name="_Toc89963277"/>
      <w:r>
        <w:t>A.1.3</w:t>
      </w:r>
      <w:r>
        <w:tab/>
        <w:t>Generic Access</w:t>
      </w:r>
      <w:bookmarkEnd w:id="3093"/>
      <w:bookmarkEnd w:id="3094"/>
      <w:bookmarkEnd w:id="3095"/>
      <w:bookmarkEnd w:id="3096"/>
      <w:bookmarkEnd w:id="3097"/>
      <w:bookmarkEnd w:id="3098"/>
      <w:bookmarkEnd w:id="3099"/>
      <w:bookmarkEnd w:id="3100"/>
      <w:bookmarkEnd w:id="3101"/>
    </w:p>
    <w:p w14:paraId="6CC487D0" w14:textId="77777777" w:rsidR="00B35D29" w:rsidRDefault="00B35D29">
      <w:pPr>
        <w:keepNext/>
        <w:keepLines/>
      </w:pPr>
      <w:r>
        <w:t>In this example one RTP Payload Type (97) is defined for the bandwidth-efficient payload format and another RTP Payload Type (98) is defined for the octet-aligned payload format.</w:t>
      </w:r>
    </w:p>
    <w:p w14:paraId="4A9B15CC" w14:textId="77777777" w:rsidR="00B35D29" w:rsidRDefault="00B35D29">
      <w:pPr>
        <w:pStyle w:val="TH"/>
      </w:pPr>
      <w:r>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85A20BF" w14:textId="77777777" w:rsidTr="005C5C30">
        <w:trPr>
          <w:jc w:val="center"/>
        </w:trPr>
        <w:tc>
          <w:tcPr>
            <w:tcW w:w="9639" w:type="dxa"/>
            <w:shd w:val="clear" w:color="auto" w:fill="auto"/>
          </w:tcPr>
          <w:p w14:paraId="3AA007D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A058B3B" w14:textId="77777777" w:rsidTr="005C5C30">
        <w:trPr>
          <w:jc w:val="center"/>
        </w:trPr>
        <w:tc>
          <w:tcPr>
            <w:tcW w:w="9639" w:type="dxa"/>
            <w:shd w:val="clear" w:color="auto" w:fill="auto"/>
          </w:tcPr>
          <w:p w14:paraId="24A6FE1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356F068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F5B70F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20AA05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1CB5B1A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max-red=160</w:t>
            </w:r>
          </w:p>
          <w:p w14:paraId="016C0B6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28FD9AA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max-red=160; octet-align=1</w:t>
            </w:r>
          </w:p>
          <w:p w14:paraId="2422A9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a=ptime:80</w:t>
            </w:r>
          </w:p>
          <w:p w14:paraId="60C5A9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1BB16DF" w14:textId="77777777" w:rsidR="00B35D29" w:rsidRDefault="00B35D29"/>
    <w:p w14:paraId="61694AF1" w14:textId="77777777" w:rsidR="00B35D29" w:rsidRDefault="00B35D29">
      <w:pPr>
        <w:rPr>
          <w:b/>
        </w:rPr>
      </w:pPr>
      <w:r>
        <w:rPr>
          <w:b/>
        </w:rPr>
        <w:t>Comments:</w:t>
      </w:r>
    </w:p>
    <w:p w14:paraId="1F6CE8E7" w14:textId="77777777" w:rsidR="00B35D29" w:rsidRDefault="00B35D29">
      <w:r>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302FA83B" w14:textId="77777777" w:rsidR="00B35D29" w:rsidRDefault="00B35D29">
      <w:r>
        <w:t>An example of a suitable SDP answer to this SDP offer is shown in Table A.3.3b.</w:t>
      </w:r>
    </w:p>
    <w:p w14:paraId="2F55AFC2" w14:textId="77777777" w:rsidR="00B35D29" w:rsidRDefault="00B35D29">
      <w:pPr>
        <w:pStyle w:val="Heading1"/>
      </w:pPr>
      <w:bookmarkStart w:id="3102" w:name="_Toc26369525"/>
      <w:bookmarkStart w:id="3103" w:name="_Toc36227407"/>
      <w:bookmarkStart w:id="3104" w:name="_Toc36228422"/>
      <w:bookmarkStart w:id="3105" w:name="_Toc36229049"/>
      <w:bookmarkStart w:id="3106" w:name="_Toc68847368"/>
      <w:bookmarkStart w:id="3107" w:name="_Toc74611303"/>
      <w:bookmarkStart w:id="3108" w:name="_Toc75566582"/>
      <w:bookmarkStart w:id="3109" w:name="_Toc89790134"/>
      <w:bookmarkStart w:id="3110" w:name="_Toc89963278"/>
      <w:r>
        <w:lastRenderedPageBreak/>
        <w:t>A.2</w:t>
      </w:r>
      <w:r>
        <w:tab/>
        <w:t>SDP offers for speech sessions initiated by media gateway</w:t>
      </w:r>
      <w:bookmarkEnd w:id="3102"/>
      <w:bookmarkEnd w:id="3103"/>
      <w:bookmarkEnd w:id="3104"/>
      <w:bookmarkEnd w:id="3105"/>
      <w:bookmarkEnd w:id="3106"/>
      <w:bookmarkEnd w:id="3107"/>
      <w:bookmarkEnd w:id="3108"/>
      <w:bookmarkEnd w:id="3109"/>
      <w:bookmarkEnd w:id="3110"/>
    </w:p>
    <w:p w14:paraId="05447488" w14:textId="77777777" w:rsidR="00B35D29" w:rsidRDefault="00B35D29">
      <w:pPr>
        <w:pStyle w:val="Heading2"/>
      </w:pPr>
      <w:bookmarkStart w:id="3111" w:name="_Toc26369526"/>
      <w:bookmarkStart w:id="3112" w:name="_Toc36227408"/>
      <w:bookmarkStart w:id="3113" w:name="_Toc36228423"/>
      <w:bookmarkStart w:id="3114" w:name="_Toc36229050"/>
      <w:bookmarkStart w:id="3115" w:name="_Toc68847369"/>
      <w:bookmarkStart w:id="3116" w:name="_Toc74611304"/>
      <w:bookmarkStart w:id="3117" w:name="_Toc75566583"/>
      <w:bookmarkStart w:id="3118" w:name="_Toc89790135"/>
      <w:bookmarkStart w:id="3119" w:name="_Toc89963279"/>
      <w:r>
        <w:t>A.2.1</w:t>
      </w:r>
      <w:r>
        <w:tab/>
        <w:t>General</w:t>
      </w:r>
      <w:bookmarkEnd w:id="3111"/>
      <w:bookmarkEnd w:id="3112"/>
      <w:bookmarkEnd w:id="3113"/>
      <w:bookmarkEnd w:id="3114"/>
      <w:bookmarkEnd w:id="3115"/>
      <w:bookmarkEnd w:id="3116"/>
      <w:bookmarkEnd w:id="3117"/>
      <w:bookmarkEnd w:id="3118"/>
      <w:bookmarkEnd w:id="3119"/>
    </w:p>
    <w:p w14:paraId="2E372AB9" w14:textId="77777777" w:rsidR="00B35D29" w:rsidRDefault="00B35D29">
      <w:r>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156EC038" w14:textId="77777777" w:rsidR="00B35D29" w:rsidRDefault="00B35D29">
      <w:pPr>
        <w:pStyle w:val="Heading2"/>
      </w:pPr>
      <w:bookmarkStart w:id="3120" w:name="_Toc26369527"/>
      <w:bookmarkStart w:id="3121" w:name="_Toc36227409"/>
      <w:bookmarkStart w:id="3122" w:name="_Toc36228424"/>
      <w:bookmarkStart w:id="3123" w:name="_Toc36229051"/>
      <w:bookmarkStart w:id="3124" w:name="_Toc68847370"/>
      <w:bookmarkStart w:id="3125" w:name="_Toc74611305"/>
      <w:bookmarkStart w:id="3126" w:name="_Toc75566584"/>
      <w:bookmarkStart w:id="3127" w:name="_Toc89790136"/>
      <w:bookmarkStart w:id="3128" w:name="_Toc89963280"/>
      <w:r>
        <w:t>A.2.2</w:t>
      </w:r>
      <w:r>
        <w:tab/>
        <w:t>MGW between GERAN UE and MTSI</w:t>
      </w:r>
      <w:bookmarkEnd w:id="3120"/>
      <w:bookmarkEnd w:id="3121"/>
      <w:bookmarkEnd w:id="3122"/>
      <w:bookmarkEnd w:id="3123"/>
      <w:bookmarkEnd w:id="3124"/>
      <w:bookmarkEnd w:id="3125"/>
      <w:bookmarkEnd w:id="3126"/>
      <w:bookmarkEnd w:id="3127"/>
      <w:bookmarkEnd w:id="3128"/>
    </w:p>
    <w:p w14:paraId="54D0E2FC" w14:textId="77777777" w:rsidR="00B35D29" w:rsidRDefault="00B35D29">
      <w:r>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6CA0B1B0" w14:textId="77777777" w:rsidR="00B35D29" w:rsidRDefault="00B35D29">
      <w:pPr>
        <w:pStyle w:val="TH"/>
      </w:pPr>
      <w:r>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C5E3110" w14:textId="77777777" w:rsidTr="005C5C30">
        <w:trPr>
          <w:jc w:val="center"/>
        </w:trPr>
        <w:tc>
          <w:tcPr>
            <w:tcW w:w="9639" w:type="dxa"/>
            <w:shd w:val="clear" w:color="auto" w:fill="auto"/>
          </w:tcPr>
          <w:p w14:paraId="6BCDAC7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7FED84B" w14:textId="77777777" w:rsidTr="005C5C30">
        <w:trPr>
          <w:jc w:val="center"/>
        </w:trPr>
        <w:tc>
          <w:tcPr>
            <w:tcW w:w="9639" w:type="dxa"/>
            <w:shd w:val="clear" w:color="auto" w:fill="auto"/>
          </w:tcPr>
          <w:p w14:paraId="548D18F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44029F2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39F9D1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5954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36FCCC8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1B402C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07EF0DE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8F4877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6BCA842" w14:textId="77777777" w:rsidR="00B35D29" w:rsidRDefault="00B35D29"/>
    <w:p w14:paraId="6E8FE535" w14:textId="77777777" w:rsidR="00B35D29" w:rsidRDefault="00B35D29">
      <w:pPr>
        <w:rPr>
          <w:b/>
        </w:rPr>
      </w:pPr>
      <w:r>
        <w:rPr>
          <w:b/>
        </w:rPr>
        <w:t>Comments:</w:t>
      </w:r>
    </w:p>
    <w:p w14:paraId="21591E6A" w14:textId="77777777" w:rsidR="00B35D29" w:rsidRDefault="00B35D29">
      <w:r>
        <w:t>Since the MGW only supports a subset of the AMR codec modes, it needs to indicate this in the SDP. The same applies for the mode change restrictions.</w:t>
      </w:r>
    </w:p>
    <w:p w14:paraId="72F07B3B" w14:textId="77777777" w:rsidR="00B35D29" w:rsidRDefault="00B35D29">
      <w:r>
        <w:t>An example of a suitable SDP answer to this SDP offer is shown in Table A.3.5.</w:t>
      </w:r>
    </w:p>
    <w:p w14:paraId="0EB48584" w14:textId="77777777" w:rsidR="00B35D29" w:rsidRDefault="00B35D29">
      <w:pPr>
        <w:pStyle w:val="Heading2"/>
      </w:pPr>
      <w:bookmarkStart w:id="3129" w:name="_Toc26369528"/>
      <w:bookmarkStart w:id="3130" w:name="_Toc36227410"/>
      <w:bookmarkStart w:id="3131" w:name="_Toc36228425"/>
      <w:bookmarkStart w:id="3132" w:name="_Toc36229052"/>
      <w:bookmarkStart w:id="3133" w:name="_Toc68847371"/>
      <w:bookmarkStart w:id="3134" w:name="_Toc74611306"/>
      <w:bookmarkStart w:id="3135" w:name="_Toc75566585"/>
      <w:bookmarkStart w:id="3136" w:name="_Toc89790137"/>
      <w:bookmarkStart w:id="3137" w:name="_Toc89963281"/>
      <w:r>
        <w:t>A.2.3</w:t>
      </w:r>
      <w:r>
        <w:tab/>
        <w:t>MGW between legacy UTRAN UE and MTSI</w:t>
      </w:r>
      <w:bookmarkEnd w:id="3129"/>
      <w:bookmarkEnd w:id="3130"/>
      <w:bookmarkEnd w:id="3131"/>
      <w:bookmarkEnd w:id="3132"/>
      <w:bookmarkEnd w:id="3133"/>
      <w:bookmarkEnd w:id="3134"/>
      <w:bookmarkEnd w:id="3135"/>
      <w:bookmarkEnd w:id="3136"/>
      <w:bookmarkEnd w:id="3137"/>
    </w:p>
    <w:p w14:paraId="3E72CED4" w14:textId="77777777" w:rsidR="00B35D29" w:rsidRDefault="00B35D29">
      <w:r>
        <w:t>This example shows the SDP offer when the call is initiated from legacy UTRAN CS mobile that only the AMR 12.2 mode. In this example, it is also assumed that only the bandwidth-efficient payload format is supported.</w:t>
      </w:r>
    </w:p>
    <w:p w14:paraId="5575657E" w14:textId="77777777" w:rsidR="00B35D29" w:rsidRDefault="00B35D29">
      <w:pPr>
        <w:pStyle w:val="TH"/>
      </w:pPr>
      <w:r>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E55303D" w14:textId="77777777" w:rsidTr="005C5C30">
        <w:trPr>
          <w:jc w:val="center"/>
        </w:trPr>
        <w:tc>
          <w:tcPr>
            <w:tcW w:w="9639" w:type="dxa"/>
            <w:shd w:val="clear" w:color="auto" w:fill="auto"/>
          </w:tcPr>
          <w:p w14:paraId="13C381B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2A5DEDD" w14:textId="77777777" w:rsidTr="005C5C30">
        <w:trPr>
          <w:jc w:val="center"/>
        </w:trPr>
        <w:tc>
          <w:tcPr>
            <w:tcW w:w="9639" w:type="dxa"/>
            <w:shd w:val="clear" w:color="auto" w:fill="auto"/>
          </w:tcPr>
          <w:p w14:paraId="3528625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69505BD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AE063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D6681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094DF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mode-set=7; max-red=0</w:t>
            </w:r>
          </w:p>
          <w:p w14:paraId="6A41059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B80AE2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a=maxptime:20</w:t>
            </w:r>
          </w:p>
        </w:tc>
      </w:tr>
    </w:tbl>
    <w:p w14:paraId="6063B62D" w14:textId="77777777" w:rsidR="00B35D29" w:rsidRDefault="00B35D29"/>
    <w:p w14:paraId="6C50B9C8" w14:textId="77777777" w:rsidR="00B35D29" w:rsidRDefault="00B35D29">
      <w:pPr>
        <w:rPr>
          <w:b/>
        </w:rPr>
      </w:pPr>
      <w:r>
        <w:rPr>
          <w:b/>
        </w:rPr>
        <w:t>Comments:</w:t>
      </w:r>
    </w:p>
    <w:p w14:paraId="6FF41AE6" w14:textId="77777777" w:rsidR="00B35D29" w:rsidRDefault="00B35D29">
      <w:r>
        <w:t>Since only one mode is supported, the mode-change-period, mode-change-neighbor and mode-change-capability parameters do not apply.</w:t>
      </w:r>
    </w:p>
    <w:p w14:paraId="02B8E378" w14:textId="77777777" w:rsidR="00B35D29" w:rsidRDefault="00B35D29">
      <w:r>
        <w:lastRenderedPageBreak/>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09FB1417" w14:textId="77777777" w:rsidR="00B35D29" w:rsidRDefault="00B35D29">
      <w:r>
        <w:t>If a mode-set with several codec modes was defined and if max-red and maxptime are set to larger values than what Table A.1.8 shows, then redundancy is possible on the PS access side but not together with TFO.</w:t>
      </w:r>
    </w:p>
    <w:p w14:paraId="003E7141" w14:textId="77777777" w:rsidR="00B35D29" w:rsidRDefault="00B35D29">
      <w:r>
        <w:t>An example of a suitable SDP answer to this SDP offer is shown in Table A.3.6.</w:t>
      </w:r>
    </w:p>
    <w:p w14:paraId="768B8C3D" w14:textId="77777777" w:rsidR="00B35D29" w:rsidRDefault="00B35D29">
      <w:pPr>
        <w:pStyle w:val="Heading2"/>
      </w:pPr>
      <w:bookmarkStart w:id="3138" w:name="_Toc26369529"/>
      <w:bookmarkStart w:id="3139" w:name="_Toc36227411"/>
      <w:bookmarkStart w:id="3140" w:name="_Toc36228426"/>
      <w:bookmarkStart w:id="3141" w:name="_Toc36229053"/>
      <w:bookmarkStart w:id="3142" w:name="_Toc68847372"/>
      <w:bookmarkStart w:id="3143" w:name="_Toc74611307"/>
      <w:bookmarkStart w:id="3144" w:name="_Toc75566586"/>
      <w:bookmarkStart w:id="3145" w:name="_Toc89790138"/>
      <w:bookmarkStart w:id="3146" w:name="_Toc89963282"/>
      <w:r>
        <w:t>A.2.4</w:t>
      </w:r>
      <w:r>
        <w:tab/>
        <w:t>MGW between CS UE and MTSI</w:t>
      </w:r>
      <w:bookmarkEnd w:id="3138"/>
      <w:bookmarkEnd w:id="3139"/>
      <w:bookmarkEnd w:id="3140"/>
      <w:bookmarkEnd w:id="3141"/>
      <w:bookmarkEnd w:id="3142"/>
      <w:bookmarkEnd w:id="3143"/>
      <w:bookmarkEnd w:id="3144"/>
      <w:bookmarkEnd w:id="3145"/>
      <w:bookmarkEnd w:id="3146"/>
    </w:p>
    <w:p w14:paraId="628FF59A" w14:textId="77777777" w:rsidR="00B35D29" w:rsidRDefault="00B35D29">
      <w:r>
        <w:t>This example shows the SDP offer when two mode sets are supported by the MGW.</w:t>
      </w:r>
    </w:p>
    <w:p w14:paraId="47CDF66D" w14:textId="77777777" w:rsidR="00B35D29" w:rsidRDefault="00B35D29">
      <w:pPr>
        <w:pStyle w:val="TH"/>
      </w:pPr>
      <w:r>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4D49E8A" w14:textId="77777777" w:rsidTr="005C5C30">
        <w:trPr>
          <w:jc w:val="center"/>
        </w:trPr>
        <w:tc>
          <w:tcPr>
            <w:tcW w:w="9639" w:type="dxa"/>
            <w:shd w:val="clear" w:color="auto" w:fill="auto"/>
          </w:tcPr>
          <w:p w14:paraId="4373998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7010488" w14:textId="77777777" w:rsidTr="005C5C30">
        <w:tblPrEx>
          <w:tblLook w:val="00A0" w:firstRow="1" w:lastRow="0" w:firstColumn="1" w:lastColumn="0" w:noHBand="0" w:noVBand="0"/>
        </w:tblPrEx>
        <w:trPr>
          <w:jc w:val="center"/>
        </w:trPr>
        <w:tc>
          <w:tcPr>
            <w:tcW w:w="9639" w:type="dxa"/>
            <w:shd w:val="clear" w:color="auto" w:fill="auto"/>
          </w:tcPr>
          <w:p w14:paraId="2BD2E2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43CEF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0BA49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5A439A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843B1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67EC18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6769BD4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5E907C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mode-set=0,3,5,6; mode-change-period=2, \</w:t>
            </w:r>
          </w:p>
          <w:p w14:paraId="681497C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790EF8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E64AB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4D178D9A" w14:textId="77777777" w:rsidR="00B35D29" w:rsidRDefault="00B35D29"/>
    <w:p w14:paraId="1BA02FA1" w14:textId="77777777" w:rsidR="00B35D29" w:rsidRDefault="00B35D29">
      <w:pPr>
        <w:rPr>
          <w:b/>
        </w:rPr>
      </w:pPr>
      <w:r>
        <w:rPr>
          <w:b/>
        </w:rPr>
        <w:t>Comments:</w:t>
      </w:r>
    </w:p>
    <w:p w14:paraId="6B4FEF6E" w14:textId="77777777" w:rsidR="00B35D29" w:rsidRDefault="00B35D29">
      <w:r>
        <w:t>Redundancy up to 100 % is supported in this case since max-red is set to 20.</w:t>
      </w:r>
    </w:p>
    <w:p w14:paraId="74A134C9" w14:textId="77777777" w:rsidR="00B35D29" w:rsidRDefault="00B35D29">
      <w:r>
        <w:t>An example of a suitable SDP answer to this SDP offer is shown in Table A.3.6.</w:t>
      </w:r>
    </w:p>
    <w:p w14:paraId="6772FD86" w14:textId="77777777" w:rsidR="00B35D29" w:rsidRDefault="00B35D29">
      <w:pPr>
        <w:pStyle w:val="Heading2"/>
      </w:pPr>
      <w:bookmarkStart w:id="3147" w:name="_Toc26369530"/>
      <w:bookmarkStart w:id="3148" w:name="_Toc36227412"/>
      <w:bookmarkStart w:id="3149" w:name="_Toc36228427"/>
      <w:bookmarkStart w:id="3150" w:name="_Toc36229054"/>
      <w:bookmarkStart w:id="3151" w:name="_Toc68847373"/>
      <w:bookmarkStart w:id="3152" w:name="_Toc74611308"/>
      <w:bookmarkStart w:id="3153" w:name="_Toc75566587"/>
      <w:bookmarkStart w:id="3154" w:name="_Toc89790139"/>
      <w:bookmarkStart w:id="3155" w:name="_Toc89963283"/>
      <w:r>
        <w:t>A.2.5</w:t>
      </w:r>
      <w:r>
        <w:tab/>
        <w:t>MGW between GERAN UE and MTSI when wideband speech is supported</w:t>
      </w:r>
      <w:bookmarkEnd w:id="3147"/>
      <w:bookmarkEnd w:id="3148"/>
      <w:bookmarkEnd w:id="3149"/>
      <w:bookmarkEnd w:id="3150"/>
      <w:bookmarkEnd w:id="3151"/>
      <w:bookmarkEnd w:id="3152"/>
      <w:bookmarkEnd w:id="3153"/>
      <w:bookmarkEnd w:id="3154"/>
      <w:bookmarkEnd w:id="3155"/>
    </w:p>
    <w:p w14:paraId="4174FD48" w14:textId="77777777" w:rsidR="00B35D29" w:rsidRDefault="00B35D29">
      <w:r>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402599CF" w14:textId="77777777" w:rsidR="00B35D29" w:rsidRDefault="00B35D29">
      <w:pPr>
        <w:pStyle w:val="TH"/>
      </w:pPr>
      <w:r>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2B23F64" w14:textId="77777777" w:rsidTr="005C5C30">
        <w:trPr>
          <w:jc w:val="center"/>
        </w:trPr>
        <w:tc>
          <w:tcPr>
            <w:tcW w:w="9639" w:type="dxa"/>
            <w:shd w:val="clear" w:color="auto" w:fill="auto"/>
          </w:tcPr>
          <w:p w14:paraId="7D8A6E3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8E39B6E" w14:textId="77777777" w:rsidTr="005C5C30">
        <w:trPr>
          <w:jc w:val="center"/>
        </w:trPr>
        <w:tc>
          <w:tcPr>
            <w:tcW w:w="9639" w:type="dxa"/>
            <w:shd w:val="clear" w:color="auto" w:fill="auto"/>
          </w:tcPr>
          <w:p w14:paraId="4B36C7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98 97</w:t>
            </w:r>
          </w:p>
          <w:p w14:paraId="0F86DFF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44B721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D64579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D7FF12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2054183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55322A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0094A0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mode-set=0,1,2; mode-change-period=2, \</w:t>
            </w:r>
          </w:p>
          <w:p w14:paraId="60DD427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234B70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016771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ECE77EA" w14:textId="77777777" w:rsidR="00B35D29" w:rsidRDefault="00B35D29">
      <w:pPr>
        <w:pStyle w:val="FP"/>
      </w:pPr>
    </w:p>
    <w:p w14:paraId="01DB4B9D" w14:textId="77777777" w:rsidR="00B35D29" w:rsidRDefault="00B35D29">
      <w:pPr>
        <w:rPr>
          <w:b/>
        </w:rPr>
      </w:pPr>
      <w:r>
        <w:rPr>
          <w:b/>
        </w:rPr>
        <w:t>Comments:</w:t>
      </w:r>
    </w:p>
    <w:p w14:paraId="54F08666" w14:textId="77777777" w:rsidR="00B35D29" w:rsidRDefault="00B35D29">
      <w:pPr>
        <w:rPr>
          <w:noProof/>
        </w:rPr>
      </w:pPr>
      <w:r>
        <w:lastRenderedPageBreak/>
        <w:t>Since the MGW only supports a subset of the AMR codec modes and of the AMR-WB codec modes, it needs to indicate this in the SDP. The same applies for the mode change restrictions.</w:t>
      </w:r>
    </w:p>
    <w:p w14:paraId="2A60D206" w14:textId="77777777" w:rsidR="00B35D29" w:rsidRDefault="00B35D29">
      <w:pPr>
        <w:pStyle w:val="Heading1"/>
      </w:pPr>
      <w:bookmarkStart w:id="3156" w:name="_Toc26369531"/>
      <w:bookmarkStart w:id="3157" w:name="_Toc36227413"/>
      <w:bookmarkStart w:id="3158" w:name="_Toc36228428"/>
      <w:bookmarkStart w:id="3159" w:name="_Toc36229055"/>
      <w:bookmarkStart w:id="3160" w:name="_Toc68847374"/>
      <w:bookmarkStart w:id="3161" w:name="_Toc74611309"/>
      <w:bookmarkStart w:id="3162" w:name="_Toc75566588"/>
      <w:bookmarkStart w:id="3163" w:name="_Toc89790140"/>
      <w:bookmarkStart w:id="3164" w:name="_Toc89963284"/>
      <w:r>
        <w:t>A.3</w:t>
      </w:r>
      <w:r>
        <w:tab/>
        <w:t>SDP answers to SDP speech session offers</w:t>
      </w:r>
      <w:bookmarkEnd w:id="3156"/>
      <w:bookmarkEnd w:id="3157"/>
      <w:bookmarkEnd w:id="3158"/>
      <w:bookmarkEnd w:id="3159"/>
      <w:bookmarkEnd w:id="3160"/>
      <w:bookmarkEnd w:id="3161"/>
      <w:bookmarkEnd w:id="3162"/>
      <w:bookmarkEnd w:id="3163"/>
      <w:bookmarkEnd w:id="3164"/>
    </w:p>
    <w:p w14:paraId="5F65E7ED" w14:textId="77777777" w:rsidR="00B35D29" w:rsidRDefault="00B35D29">
      <w:pPr>
        <w:pStyle w:val="Heading2"/>
      </w:pPr>
      <w:bookmarkStart w:id="3165" w:name="_Toc26369532"/>
      <w:bookmarkStart w:id="3166" w:name="_Toc36227414"/>
      <w:bookmarkStart w:id="3167" w:name="_Toc36228429"/>
      <w:bookmarkStart w:id="3168" w:name="_Toc36229056"/>
      <w:bookmarkStart w:id="3169" w:name="_Toc68847375"/>
      <w:bookmarkStart w:id="3170" w:name="_Toc74611310"/>
      <w:bookmarkStart w:id="3171" w:name="_Toc75566589"/>
      <w:bookmarkStart w:id="3172" w:name="_Toc89790141"/>
      <w:bookmarkStart w:id="3173" w:name="_Toc89963285"/>
      <w:r>
        <w:t>A.3.1</w:t>
      </w:r>
      <w:r>
        <w:tab/>
        <w:t>General</w:t>
      </w:r>
      <w:bookmarkEnd w:id="3165"/>
      <w:bookmarkEnd w:id="3166"/>
      <w:bookmarkEnd w:id="3167"/>
      <w:bookmarkEnd w:id="3168"/>
      <w:bookmarkEnd w:id="3169"/>
      <w:bookmarkEnd w:id="3170"/>
      <w:bookmarkEnd w:id="3171"/>
      <w:bookmarkEnd w:id="3172"/>
      <w:bookmarkEnd w:id="3173"/>
    </w:p>
    <w:p w14:paraId="637F4E54" w14:textId="77777777" w:rsidR="00B35D29" w:rsidRDefault="00B35D29">
      <w:r>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25ECE78D" w14:textId="77777777" w:rsidR="00B35D29" w:rsidRDefault="00B35D29">
      <w:r>
        <w:t>The SDP offers are included to clarify what is being answered.</w:t>
      </w:r>
    </w:p>
    <w:p w14:paraId="0C7BC971" w14:textId="77777777" w:rsidR="00B35D29" w:rsidRDefault="00B35D29">
      <w:pPr>
        <w:pStyle w:val="Heading2"/>
      </w:pPr>
      <w:bookmarkStart w:id="3174" w:name="_Toc26369533"/>
      <w:bookmarkStart w:id="3175" w:name="_Toc36227415"/>
      <w:bookmarkStart w:id="3176" w:name="_Toc36228430"/>
      <w:bookmarkStart w:id="3177" w:name="_Toc36229057"/>
      <w:bookmarkStart w:id="3178" w:name="_Toc68847376"/>
      <w:bookmarkStart w:id="3179" w:name="_Toc74611311"/>
      <w:bookmarkStart w:id="3180" w:name="_Toc75566590"/>
      <w:bookmarkStart w:id="3181" w:name="_Toc89790142"/>
      <w:bookmarkStart w:id="3182" w:name="_Toc89963286"/>
      <w:r>
        <w:t>A.3.1a</w:t>
      </w:r>
      <w:r>
        <w:tab/>
        <w:t>SDP answer from an MTSI client in terminal when only narrowband speech was offered</w:t>
      </w:r>
      <w:bookmarkEnd w:id="3174"/>
      <w:bookmarkEnd w:id="3175"/>
      <w:bookmarkEnd w:id="3176"/>
      <w:bookmarkEnd w:id="3177"/>
      <w:bookmarkEnd w:id="3178"/>
      <w:bookmarkEnd w:id="3179"/>
      <w:bookmarkEnd w:id="3180"/>
      <w:bookmarkEnd w:id="3181"/>
      <w:bookmarkEnd w:id="3182"/>
    </w:p>
    <w:p w14:paraId="03EBB6E4" w14:textId="77777777" w:rsidR="00B35D29" w:rsidRDefault="00B35D29">
      <w:pPr>
        <w:keepNext/>
        <w:keepLines/>
      </w:pPr>
      <w:r>
        <w:t>These SDP offers and answer are likely when the offering MTSI client in terminal (or other client) only supports narrowband speech (AMR).</w:t>
      </w:r>
    </w:p>
    <w:p w14:paraId="04D3FD35" w14:textId="77777777" w:rsidR="00B35D29" w:rsidRDefault="00B35D29">
      <w:pPr>
        <w:keepNext/>
        <w:keepLines/>
      </w:pPr>
      <w:r>
        <w:t>The SDP offer included in this example is identical to the SDP offer shown in Table A.1.1.</w:t>
      </w:r>
    </w:p>
    <w:p w14:paraId="53A58C74" w14:textId="77777777" w:rsidR="00B35D29" w:rsidRDefault="00B35D29">
      <w:pPr>
        <w:pStyle w:val="TH"/>
      </w:pPr>
      <w:r>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F4BDB8E" w14:textId="77777777" w:rsidTr="005C5C30">
        <w:trPr>
          <w:jc w:val="center"/>
        </w:trPr>
        <w:tc>
          <w:tcPr>
            <w:tcW w:w="9639" w:type="dxa"/>
            <w:shd w:val="clear" w:color="auto" w:fill="auto"/>
          </w:tcPr>
          <w:p w14:paraId="110A32C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20977336" w14:textId="77777777" w:rsidTr="005C5C30">
        <w:trPr>
          <w:jc w:val="center"/>
        </w:trPr>
        <w:tc>
          <w:tcPr>
            <w:tcW w:w="9639" w:type="dxa"/>
            <w:shd w:val="clear" w:color="auto" w:fill="auto"/>
          </w:tcPr>
          <w:p w14:paraId="2C32C4C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32B4F41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3050DB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3EC0CE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1B7070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5966C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6CBFCE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0AB204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A60D9F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40140067" w14:textId="77777777" w:rsidTr="005C5C30">
        <w:trPr>
          <w:jc w:val="center"/>
        </w:trPr>
        <w:tc>
          <w:tcPr>
            <w:tcW w:w="9639" w:type="dxa"/>
            <w:shd w:val="clear" w:color="auto" w:fill="auto"/>
          </w:tcPr>
          <w:p w14:paraId="6D2BB03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4DEED73D" w14:textId="77777777" w:rsidTr="005C5C30">
        <w:trPr>
          <w:jc w:val="center"/>
        </w:trPr>
        <w:tc>
          <w:tcPr>
            <w:tcW w:w="9639" w:type="dxa"/>
            <w:shd w:val="clear" w:color="auto" w:fill="auto"/>
          </w:tcPr>
          <w:p w14:paraId="5A6041C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99</w:t>
            </w:r>
          </w:p>
          <w:p w14:paraId="39C7C79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0406EA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2E0E59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08D58AA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03361C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EC41DD3" w14:textId="77777777" w:rsidR="00B35D29" w:rsidRDefault="00B35D29">
      <w:pPr>
        <w:pStyle w:val="FP"/>
      </w:pPr>
    </w:p>
    <w:p w14:paraId="24B9095C" w14:textId="77777777" w:rsidR="00B35D29" w:rsidRDefault="00B35D29">
      <w:pPr>
        <w:rPr>
          <w:b/>
        </w:rPr>
      </w:pPr>
      <w:r>
        <w:rPr>
          <w:b/>
        </w:rPr>
        <w:t>Comments:</w:t>
      </w:r>
    </w:p>
    <w:p w14:paraId="69A8E2DD" w14:textId="77777777" w:rsidR="00B35D29" w:rsidRDefault="00B35D29">
      <w:r>
        <w:t>The SDP answer contains only one encoding format since 3GPP TS 24.229 [7] requires that the answerer shall select exactly one codec for the answer. Since both MTSI clients in terminals support the same configurations for narro</w:t>
      </w:r>
      <w:r w:rsidR="00B5793E">
        <w:t>w</w:t>
      </w:r>
      <w:r>
        <w:t>band speech, it is likely that the selected configuration included in the answer is identical to the configuration in the offer and that no mode-set is defined by the terminating client.</w:t>
      </w:r>
    </w:p>
    <w:p w14:paraId="0F142D54" w14:textId="77777777" w:rsidR="00B35D29" w:rsidRDefault="00B35D29">
      <w:r>
        <w:t xml:space="preserve">The conclusion from this offer-answer procedure is that the offerer can only send AMR encoded speech to the answerer using the bandwidth-efficient payload type with RTP Payload Type 99, since this was the only configuration included in the answer. </w:t>
      </w:r>
      <w:r w:rsidR="00B5793E">
        <w:t>The answerer sends AMR encoded speech to the offerer using the bandwidth-efficient payload format, in this case RTP Payload Type 97</w:t>
      </w:r>
      <w:r>
        <w:t>.</w:t>
      </w:r>
    </w:p>
    <w:p w14:paraId="141B985B"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01B08E50" w14:textId="77777777" w:rsidR="00B35D29" w:rsidRDefault="00A005E3">
      <w:r w:rsidRPr="00AC0699">
        <w:rPr>
          <w:color w:val="000000"/>
          <w:lang w:eastAsia="ko-KR"/>
        </w:rPr>
        <w:lastRenderedPageBreak/>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6D504FD4" w14:textId="77777777" w:rsidR="00B35D29" w:rsidRDefault="00B35D29">
      <w:pPr>
        <w:keepNext/>
        <w:keepLines/>
      </w:pPr>
      <w:r>
        <w:t>In the above example it is assumed that AVPF will be accepted since the MTSI client is required to support this RTP profile.</w:t>
      </w:r>
    </w:p>
    <w:p w14:paraId="3D135DC5" w14:textId="77777777" w:rsidR="00B35D29" w:rsidRDefault="00B35D29">
      <w:pPr>
        <w:pStyle w:val="Heading2"/>
      </w:pPr>
      <w:bookmarkStart w:id="3183" w:name="_Toc26369534"/>
      <w:bookmarkStart w:id="3184" w:name="_Toc36227416"/>
      <w:bookmarkStart w:id="3185" w:name="_Toc36228431"/>
      <w:bookmarkStart w:id="3186" w:name="_Toc36229058"/>
      <w:bookmarkStart w:id="3187" w:name="_Toc68847377"/>
      <w:bookmarkStart w:id="3188" w:name="_Toc74611312"/>
      <w:bookmarkStart w:id="3189" w:name="_Toc75566591"/>
      <w:bookmarkStart w:id="3190" w:name="_Toc89790143"/>
      <w:bookmarkStart w:id="3191" w:name="_Toc89963287"/>
      <w:r>
        <w:t>A.3.2</w:t>
      </w:r>
      <w:r>
        <w:tab/>
        <w:t>SDP answer from an MTSI client in terminal</w:t>
      </w:r>
      <w:bookmarkEnd w:id="3183"/>
      <w:bookmarkEnd w:id="3184"/>
      <w:bookmarkEnd w:id="3185"/>
      <w:bookmarkEnd w:id="3186"/>
      <w:bookmarkEnd w:id="3187"/>
      <w:bookmarkEnd w:id="3188"/>
      <w:bookmarkEnd w:id="3189"/>
      <w:bookmarkEnd w:id="3190"/>
      <w:bookmarkEnd w:id="3191"/>
    </w:p>
    <w:p w14:paraId="2B0132BF" w14:textId="77777777" w:rsidR="00B35D29" w:rsidRDefault="00B35D29">
      <w:r>
        <w:t>These SDP offers and answers are likely when both MTSI clients in terminals support AMR and AMR-WB and also both the bandwidth-efficient and the octet-aligned payload formats.</w:t>
      </w:r>
    </w:p>
    <w:p w14:paraId="68049D9B" w14:textId="77777777" w:rsidR="00B35D29" w:rsidRDefault="00B35D29">
      <w:r>
        <w:t>The SDP offer included in this example is identical to the SDP offer shown in Table A.1.2</w:t>
      </w:r>
      <w:r w:rsidR="00EB13AF">
        <w:t>, with the exception that the number of channels is omitted for each of the codecs.  This implies that the terminal is offering one channel for each codec</w:t>
      </w:r>
      <w:r>
        <w:t>.</w:t>
      </w:r>
    </w:p>
    <w:p w14:paraId="141F2372" w14:textId="77777777" w:rsidR="00B35D29" w:rsidRDefault="00B35D29">
      <w:pPr>
        <w:pStyle w:val="TH"/>
      </w:pPr>
      <w:r>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73C3C86" w14:textId="77777777" w:rsidTr="005C5C30">
        <w:trPr>
          <w:jc w:val="center"/>
        </w:trPr>
        <w:tc>
          <w:tcPr>
            <w:tcW w:w="9639" w:type="dxa"/>
            <w:shd w:val="clear" w:color="auto" w:fill="auto"/>
          </w:tcPr>
          <w:p w14:paraId="099F819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2D8B34E" w14:textId="77777777" w:rsidTr="005C5C30">
        <w:trPr>
          <w:jc w:val="center"/>
        </w:trPr>
        <w:tc>
          <w:tcPr>
            <w:tcW w:w="9639" w:type="dxa"/>
            <w:shd w:val="clear" w:color="auto" w:fill="auto"/>
          </w:tcPr>
          <w:p w14:paraId="6CEACE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6FC0FB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EF3CD6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A1BAD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t>
            </w:r>
            <w:r w:rsidR="00EB13AF" w:rsidRPr="005C5C30">
              <w:rPr>
                <w:rFonts w:ascii="Courier New" w:hAnsi="Courier New" w:cs="Courier New"/>
                <w:szCs w:val="18"/>
              </w:rPr>
              <w:t>-WB/16000</w:t>
            </w:r>
          </w:p>
          <w:p w14:paraId="52E772F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1431E08C"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w:t>
            </w:r>
          </w:p>
          <w:p w14:paraId="58800F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3E0C8D8"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w:t>
            </w:r>
          </w:p>
          <w:p w14:paraId="2185EAA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987B687"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w:t>
            </w:r>
          </w:p>
          <w:p w14:paraId="567212D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7148911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7F451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1D5D962B" w14:textId="77777777" w:rsidTr="005C5C30">
        <w:trPr>
          <w:jc w:val="center"/>
        </w:trPr>
        <w:tc>
          <w:tcPr>
            <w:tcW w:w="9639" w:type="dxa"/>
            <w:shd w:val="clear" w:color="auto" w:fill="auto"/>
          </w:tcPr>
          <w:p w14:paraId="0E63952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if AVPF is accepted</w:t>
            </w:r>
          </w:p>
        </w:tc>
      </w:tr>
      <w:tr w:rsidR="00B35D29" w:rsidRPr="005C5C30" w14:paraId="74079D02" w14:textId="77777777" w:rsidTr="005C5C30">
        <w:trPr>
          <w:jc w:val="center"/>
        </w:trPr>
        <w:tc>
          <w:tcPr>
            <w:tcW w:w="9639" w:type="dxa"/>
            <w:shd w:val="clear" w:color="auto" w:fill="auto"/>
          </w:tcPr>
          <w:p w14:paraId="2A56AE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5A6DD43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27385FE"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w:t>
            </w:r>
          </w:p>
          <w:p w14:paraId="64E841B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3D2D8D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7A6C60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31F44D8" w14:textId="77777777" w:rsidR="00B35D29" w:rsidRDefault="00B35D29"/>
    <w:p w14:paraId="41A0FAB2" w14:textId="77777777" w:rsidR="00B35D29" w:rsidRDefault="00B35D29">
      <w:pPr>
        <w:rPr>
          <w:b/>
        </w:rPr>
      </w:pPr>
      <w:r>
        <w:rPr>
          <w:b/>
        </w:rPr>
        <w:t>Comments:</w:t>
      </w:r>
    </w:p>
    <w:p w14:paraId="57BE4B8A" w14:textId="77777777" w:rsidR="00B35D29" w:rsidRDefault="00B35D29">
      <w:r>
        <w:t>The SDP answer contains only one encoding format since 3GPP TS 24.229 [7]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w:t>
      </w:r>
      <w:r w:rsidR="00EB13AF" w:rsidRPr="00EB13AF">
        <w:t xml:space="preserve"> </w:t>
      </w:r>
      <w:r w:rsidR="00EB13AF">
        <w:t>The SDP answer does not include the number of audio channels, implying that one channel has been accepted.</w:t>
      </w:r>
    </w:p>
    <w:p w14:paraId="3A64D4E9" w14:textId="77777777" w:rsidR="00B35D29" w:rsidRDefault="00B35D29">
      <w:r>
        <w:t xml:space="preserve">Even though both MTSI clients in terminals support all codec modes, it is desirable to mainly use the codec modes from the AMR-WB {12.65, 8.85 and 6.60}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948B813"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05CA8B0C" w14:textId="77777777" w:rsidR="00B35D29" w:rsidRDefault="00B35D29">
      <w:r>
        <w:t>In the above example it is assumed that AVPF will be accepted since the MTSI client is required to support this RTP profile.</w:t>
      </w:r>
    </w:p>
    <w:p w14:paraId="4644EC2E" w14:textId="77777777" w:rsidR="00B35D29" w:rsidRDefault="00B35D29">
      <w:r>
        <w:t>This SDP answer is also a possible answer to the SDP offer shown in Table A.1.3.</w:t>
      </w:r>
    </w:p>
    <w:p w14:paraId="5D25699D" w14:textId="77777777" w:rsidR="00B35D29" w:rsidRDefault="00B35D29">
      <w:pPr>
        <w:pStyle w:val="Heading2"/>
      </w:pPr>
      <w:bookmarkStart w:id="3192" w:name="_Toc26369535"/>
      <w:bookmarkStart w:id="3193" w:name="_Toc36227417"/>
      <w:bookmarkStart w:id="3194" w:name="_Toc36228432"/>
      <w:bookmarkStart w:id="3195" w:name="_Toc36229059"/>
      <w:bookmarkStart w:id="3196" w:name="_Toc68847378"/>
      <w:bookmarkStart w:id="3197" w:name="_Toc74611313"/>
      <w:bookmarkStart w:id="3198" w:name="_Toc75566592"/>
      <w:bookmarkStart w:id="3199" w:name="_Toc89790144"/>
      <w:bookmarkStart w:id="3200" w:name="_Toc89963288"/>
      <w:r>
        <w:lastRenderedPageBreak/>
        <w:t>A.3.2a</w:t>
      </w:r>
      <w:r>
        <w:tab/>
        <w:t>SDP answer from a non-MTSI UE with AVP</w:t>
      </w:r>
      <w:bookmarkEnd w:id="3192"/>
      <w:bookmarkEnd w:id="3193"/>
      <w:bookmarkEnd w:id="3194"/>
      <w:bookmarkEnd w:id="3195"/>
      <w:bookmarkEnd w:id="3196"/>
      <w:bookmarkEnd w:id="3197"/>
      <w:bookmarkEnd w:id="3198"/>
      <w:bookmarkEnd w:id="3199"/>
      <w:bookmarkEnd w:id="3200"/>
    </w:p>
    <w:p w14:paraId="7F51A21E" w14:textId="77777777" w:rsidR="00B35D29" w:rsidRDefault="00B35D29">
      <w:r>
        <w:t>The MTSI client must be prepared to receive an SDP answer with AVP. This is likely to occur for legacy clients that do not support AVPF or SDPCapNeg. The example in Table A.3.1a shows a possible SDP answer with AVP to an SDP offer as shown in Table A.1.2.</w:t>
      </w:r>
    </w:p>
    <w:p w14:paraId="79C5634A" w14:textId="77777777" w:rsidR="00B35D29" w:rsidRDefault="00B35D29">
      <w:pPr>
        <w:pStyle w:val="TH"/>
      </w:pPr>
      <w:r>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660D55D" w14:textId="77777777" w:rsidTr="005C5C30">
        <w:trPr>
          <w:jc w:val="center"/>
        </w:trPr>
        <w:tc>
          <w:tcPr>
            <w:tcW w:w="9639" w:type="dxa"/>
            <w:shd w:val="clear" w:color="auto" w:fill="auto"/>
          </w:tcPr>
          <w:p w14:paraId="247EFA9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with AVP</w:t>
            </w:r>
          </w:p>
        </w:tc>
      </w:tr>
      <w:tr w:rsidR="00B35D29" w14:paraId="5DDE3F5B" w14:textId="77777777" w:rsidTr="005C5C30">
        <w:trPr>
          <w:jc w:val="center"/>
        </w:trPr>
        <w:tc>
          <w:tcPr>
            <w:tcW w:w="9639" w:type="dxa"/>
            <w:shd w:val="clear" w:color="auto" w:fill="auto"/>
          </w:tcPr>
          <w:p w14:paraId="3BE62E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w:t>
            </w:r>
          </w:p>
          <w:p w14:paraId="0890A73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306B3CE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1D0D0B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186E632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bl>
    <w:p w14:paraId="323179C0" w14:textId="77777777" w:rsidR="00B35D29" w:rsidRDefault="00B35D29">
      <w:pPr>
        <w:pStyle w:val="FP"/>
      </w:pPr>
    </w:p>
    <w:p w14:paraId="2F187F9C" w14:textId="77777777" w:rsidR="00B35D29" w:rsidRDefault="00B35D29">
      <w:pPr>
        <w:keepNext/>
        <w:rPr>
          <w:b/>
        </w:rPr>
      </w:pPr>
      <w:r>
        <w:rPr>
          <w:b/>
        </w:rPr>
        <w:t>Comments:</w:t>
      </w:r>
    </w:p>
    <w:p w14:paraId="59E45ABD" w14:textId="77777777" w:rsidR="00B35D29" w:rsidRDefault="00B35D29">
      <w:pPr>
        <w:keepNext/>
      </w:pPr>
      <w:r>
        <w:t>A client that does not support SDPCapNeg would not understand the attributes defined by the SDPCapNeg framework and would therefore ignore the lines with ‘a=tcap’ and ‘a=pcfg’.</w:t>
      </w:r>
    </w:p>
    <w:p w14:paraId="2879E10C" w14:textId="77777777" w:rsidR="00B35D29" w:rsidRDefault="00B35D29">
      <w:pPr>
        <w:pStyle w:val="FP"/>
      </w:pPr>
    </w:p>
    <w:p w14:paraId="66BB61C6" w14:textId="77777777" w:rsidR="00B35D29" w:rsidRDefault="00B35D29">
      <w:pPr>
        <w:pStyle w:val="Heading2"/>
      </w:pPr>
      <w:bookmarkStart w:id="3201" w:name="_Toc26369536"/>
      <w:bookmarkStart w:id="3202" w:name="_Toc36227418"/>
      <w:bookmarkStart w:id="3203" w:name="_Toc36228433"/>
      <w:bookmarkStart w:id="3204" w:name="_Toc36229060"/>
      <w:bookmarkStart w:id="3205" w:name="_Toc68847379"/>
      <w:bookmarkStart w:id="3206" w:name="_Toc74611314"/>
      <w:bookmarkStart w:id="3207" w:name="_Toc75566593"/>
      <w:bookmarkStart w:id="3208" w:name="_Toc89790145"/>
      <w:bookmarkStart w:id="3209" w:name="_Toc89963289"/>
      <w:r>
        <w:t>A.3.3</w:t>
      </w:r>
      <w:r>
        <w:tab/>
        <w:t>SDP answer from an MTSI client in terminal supporting only AMR</w:t>
      </w:r>
      <w:bookmarkEnd w:id="3201"/>
      <w:bookmarkEnd w:id="3202"/>
      <w:bookmarkEnd w:id="3203"/>
      <w:bookmarkEnd w:id="3204"/>
      <w:bookmarkEnd w:id="3205"/>
      <w:bookmarkEnd w:id="3206"/>
      <w:bookmarkEnd w:id="3207"/>
      <w:bookmarkEnd w:id="3208"/>
      <w:bookmarkEnd w:id="3209"/>
    </w:p>
    <w:p w14:paraId="3DA2CFA8" w14:textId="77777777" w:rsidR="00B35D29" w:rsidRDefault="00B35D29">
      <w:r>
        <w:t>These SDP offers and answers are likely when the answering MTSI client in terminal supports only AMR.</w:t>
      </w:r>
    </w:p>
    <w:p w14:paraId="2A053AFF" w14:textId="77777777" w:rsidR="00B35D29" w:rsidRDefault="00B35D29">
      <w:r>
        <w:t>The SDP offer included in this example is identical to the SDP offer shown in Table A.1.2.</w:t>
      </w:r>
    </w:p>
    <w:p w14:paraId="25B50FBF" w14:textId="77777777" w:rsidR="00B35D29" w:rsidRDefault="00B35D29">
      <w:pPr>
        <w:pStyle w:val="TH"/>
      </w:pPr>
      <w:r>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15C34800" w14:textId="77777777" w:rsidTr="005C5C30">
        <w:trPr>
          <w:jc w:val="center"/>
        </w:trPr>
        <w:tc>
          <w:tcPr>
            <w:tcW w:w="9639" w:type="dxa"/>
            <w:shd w:val="clear" w:color="auto" w:fill="auto"/>
          </w:tcPr>
          <w:p w14:paraId="2E29D45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2A0067B5" w14:textId="77777777" w:rsidTr="005C5C30">
        <w:trPr>
          <w:jc w:val="center"/>
        </w:trPr>
        <w:tc>
          <w:tcPr>
            <w:tcW w:w="9639" w:type="dxa"/>
            <w:shd w:val="clear" w:color="auto" w:fill="auto"/>
          </w:tcPr>
          <w:p w14:paraId="7FADE5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4D42380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006D21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75A7BF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3F6732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750A558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287F4EB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36FBB1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70CDA33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1BFCA4A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464512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62D25AD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3AF37C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02B0DE4C" w14:textId="77777777" w:rsidTr="005C5C30">
        <w:trPr>
          <w:jc w:val="center"/>
        </w:trPr>
        <w:tc>
          <w:tcPr>
            <w:tcW w:w="9639" w:type="dxa"/>
            <w:shd w:val="clear" w:color="auto" w:fill="auto"/>
          </w:tcPr>
          <w:p w14:paraId="6C9747F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5D83116B" w14:textId="77777777" w:rsidTr="005C5C30">
        <w:trPr>
          <w:jc w:val="center"/>
        </w:trPr>
        <w:tc>
          <w:tcPr>
            <w:tcW w:w="9639" w:type="dxa"/>
            <w:shd w:val="clear" w:color="auto" w:fill="auto"/>
          </w:tcPr>
          <w:p w14:paraId="564CBDF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99</w:t>
            </w:r>
          </w:p>
          <w:p w14:paraId="5921451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C654ED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058E57C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40C99C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1895B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84021C6" w14:textId="77777777" w:rsidR="00B35D29" w:rsidRDefault="00B35D29"/>
    <w:p w14:paraId="1F5C4BA0" w14:textId="77777777" w:rsidR="00B35D29" w:rsidRDefault="00B35D29">
      <w:pPr>
        <w:rPr>
          <w:b/>
        </w:rPr>
      </w:pPr>
      <w:r>
        <w:rPr>
          <w:b/>
        </w:rPr>
        <w:t>Comments:</w:t>
      </w:r>
    </w:p>
    <w:p w14:paraId="32CDF06C" w14:textId="77777777" w:rsidR="00B35D29" w:rsidRDefault="00B35D29">
      <w:r>
        <w:t>In the answer, RTP Payload Types 97 and 98 have been removed since AMR-WB is not supported and RTP Payload Type 100 is removed since the answerer is required to answer with only one encoding format.</w:t>
      </w:r>
    </w:p>
    <w:p w14:paraId="218D3B06" w14:textId="77777777" w:rsidR="00B35D29" w:rsidRDefault="00B35D29">
      <w:r>
        <w:lastRenderedPageBreak/>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21E1C36" w14:textId="77777777" w:rsidR="00B35D29" w:rsidRDefault="00B35D29">
      <w:r>
        <w:t>This SDP answer is also a possible answer to the SDP offer shown in Table A.1.3.</w:t>
      </w:r>
    </w:p>
    <w:p w14:paraId="182D24F4" w14:textId="77777777" w:rsidR="00B35D29" w:rsidRDefault="00B35D29">
      <w:pPr>
        <w:pStyle w:val="Heading2"/>
      </w:pPr>
      <w:bookmarkStart w:id="3210" w:name="_Toc26369537"/>
      <w:bookmarkStart w:id="3211" w:name="_Toc36227419"/>
      <w:bookmarkStart w:id="3212" w:name="_Toc36228434"/>
      <w:bookmarkStart w:id="3213" w:name="_Toc36229061"/>
      <w:bookmarkStart w:id="3214" w:name="_Toc68847380"/>
      <w:bookmarkStart w:id="3215" w:name="_Toc74611315"/>
      <w:bookmarkStart w:id="3216" w:name="_Toc75566594"/>
      <w:bookmarkStart w:id="3217" w:name="_Toc89790146"/>
      <w:bookmarkStart w:id="3218" w:name="_Toc89963290"/>
      <w:r>
        <w:t>A.3.4</w:t>
      </w:r>
      <w:r>
        <w:tab/>
        <w:t>SDP answer from an MTSI client in terminal using EGPRS access when both AMR and AMR-WB are supported</w:t>
      </w:r>
      <w:bookmarkEnd w:id="3210"/>
      <w:bookmarkEnd w:id="3211"/>
      <w:bookmarkEnd w:id="3212"/>
      <w:bookmarkEnd w:id="3213"/>
      <w:bookmarkEnd w:id="3214"/>
      <w:bookmarkEnd w:id="3215"/>
      <w:bookmarkEnd w:id="3216"/>
      <w:bookmarkEnd w:id="3217"/>
      <w:bookmarkEnd w:id="3218"/>
    </w:p>
    <w:p w14:paraId="16EF563F" w14:textId="77777777" w:rsidR="00B35D29" w:rsidRDefault="00B35D29">
      <w:r>
        <w:t>In this case the answering MTSI client in terminal is using EGPRS access and supports both narrowband and wideband speech, i.e. both AMR and AMR-WB.</w:t>
      </w:r>
    </w:p>
    <w:p w14:paraId="76CC6BCD" w14:textId="77777777" w:rsidR="00B35D29" w:rsidRDefault="00B35D29">
      <w:r>
        <w:t>The SDP offer is identical to the SDP offer shown in Table A.1.2.</w:t>
      </w:r>
    </w:p>
    <w:p w14:paraId="1B508B2A" w14:textId="77777777" w:rsidR="00B35D29" w:rsidRDefault="00B35D29">
      <w:pPr>
        <w:pStyle w:val="TH"/>
      </w:pPr>
      <w:r>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33A48F7" w14:textId="77777777" w:rsidTr="005C5C30">
        <w:trPr>
          <w:jc w:val="center"/>
        </w:trPr>
        <w:tc>
          <w:tcPr>
            <w:tcW w:w="9639" w:type="dxa"/>
            <w:shd w:val="clear" w:color="auto" w:fill="auto"/>
          </w:tcPr>
          <w:p w14:paraId="7BF78F1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07C2376F" w14:textId="77777777" w:rsidTr="005C5C30">
        <w:trPr>
          <w:jc w:val="center"/>
        </w:trPr>
        <w:tc>
          <w:tcPr>
            <w:tcW w:w="9639" w:type="dxa"/>
            <w:shd w:val="clear" w:color="auto" w:fill="auto"/>
          </w:tcPr>
          <w:p w14:paraId="4E0E084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0B5FFF0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7CC89A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36DEAE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17E2E22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760BBDC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3B7D391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4E0301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6464A5D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043AE7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62E1FE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12DF9E3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27C6915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5286BA46" w14:textId="77777777" w:rsidTr="005C5C30">
        <w:trPr>
          <w:jc w:val="center"/>
        </w:trPr>
        <w:tc>
          <w:tcPr>
            <w:tcW w:w="9639" w:type="dxa"/>
            <w:shd w:val="clear" w:color="auto" w:fill="auto"/>
          </w:tcPr>
          <w:p w14:paraId="40D550B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08E047F6" w14:textId="77777777" w:rsidTr="005C5C30">
        <w:trPr>
          <w:jc w:val="center"/>
        </w:trPr>
        <w:tc>
          <w:tcPr>
            <w:tcW w:w="9639" w:type="dxa"/>
            <w:shd w:val="clear" w:color="auto" w:fill="auto"/>
          </w:tcPr>
          <w:p w14:paraId="15A4ECF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7322A7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37CE9B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3A1E0C0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2DC07BD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4C5C381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1F35630A" w14:textId="77777777" w:rsidR="00B35D29" w:rsidRDefault="00B35D29"/>
    <w:p w14:paraId="5E2532B9" w14:textId="77777777" w:rsidR="00B35D29" w:rsidRDefault="00B35D29">
      <w:pPr>
        <w:rPr>
          <w:b/>
        </w:rPr>
      </w:pPr>
      <w:r>
        <w:rPr>
          <w:b/>
        </w:rPr>
        <w:t>Comments:</w:t>
      </w:r>
    </w:p>
    <w:p w14:paraId="5417D6F8"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319EDA49"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628F577" w14:textId="77777777" w:rsidR="00B35D29" w:rsidRDefault="00B35D29">
      <w:r>
        <w:t>This SDP answer is also a possible answer to the SDP offer shown in Table A.1.3.</w:t>
      </w:r>
    </w:p>
    <w:p w14:paraId="5C5DB2FE" w14:textId="77777777" w:rsidR="00B35D29" w:rsidRDefault="00B35D29">
      <w:pPr>
        <w:pStyle w:val="Heading2"/>
      </w:pPr>
      <w:bookmarkStart w:id="3219" w:name="_Toc26369538"/>
      <w:bookmarkStart w:id="3220" w:name="_Toc36227420"/>
      <w:bookmarkStart w:id="3221" w:name="_Toc36228435"/>
      <w:bookmarkStart w:id="3222" w:name="_Toc36229062"/>
      <w:bookmarkStart w:id="3223" w:name="_Toc68847381"/>
      <w:bookmarkStart w:id="3224" w:name="_Toc74611316"/>
      <w:bookmarkStart w:id="3225" w:name="_Toc75566595"/>
      <w:bookmarkStart w:id="3226" w:name="_Toc89790147"/>
      <w:bookmarkStart w:id="3227" w:name="_Toc89963291"/>
      <w:r>
        <w:lastRenderedPageBreak/>
        <w:t>A.3.4a</w:t>
      </w:r>
      <w:r>
        <w:tab/>
        <w:t>SDP answer from an MTSI client in terminal using EGPRS access when only AMR is supported</w:t>
      </w:r>
      <w:bookmarkEnd w:id="3219"/>
      <w:bookmarkEnd w:id="3220"/>
      <w:bookmarkEnd w:id="3221"/>
      <w:bookmarkEnd w:id="3222"/>
      <w:bookmarkEnd w:id="3223"/>
      <w:bookmarkEnd w:id="3224"/>
      <w:bookmarkEnd w:id="3225"/>
      <w:bookmarkEnd w:id="3226"/>
      <w:bookmarkEnd w:id="3227"/>
    </w:p>
    <w:p w14:paraId="11A88F2C" w14:textId="77777777" w:rsidR="00B35D29" w:rsidRDefault="00B35D29">
      <w:pPr>
        <w:keepNext/>
        <w:keepLines/>
      </w:pPr>
      <w:r>
        <w:t>In this case the answering MTSI client in terminal is using EGPRS access but supports only narroband speech, i.e. only AMR.</w:t>
      </w:r>
    </w:p>
    <w:p w14:paraId="0A8936BF" w14:textId="77777777" w:rsidR="00B35D29" w:rsidRDefault="00B35D29">
      <w:pPr>
        <w:keepNext/>
        <w:keepLines/>
      </w:pPr>
      <w:r>
        <w:t>The SDP offer is identical to the SDP offer shown in Table A.1.2 although the SDP answer here would also work nicely as a response to the SDP offer shown in Table A.1.5.</w:t>
      </w:r>
    </w:p>
    <w:p w14:paraId="4D05F3DC" w14:textId="77777777" w:rsidR="00B35D29" w:rsidRDefault="00B35D29">
      <w:pPr>
        <w:pStyle w:val="TH"/>
      </w:pPr>
      <w:r>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3355F04" w14:textId="77777777" w:rsidTr="005C5C30">
        <w:trPr>
          <w:jc w:val="center"/>
        </w:trPr>
        <w:tc>
          <w:tcPr>
            <w:tcW w:w="9639" w:type="dxa"/>
            <w:shd w:val="clear" w:color="auto" w:fill="auto"/>
          </w:tcPr>
          <w:p w14:paraId="78691AC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14:paraId="27D6342E" w14:textId="77777777" w:rsidTr="005C5C30">
        <w:trPr>
          <w:jc w:val="center"/>
        </w:trPr>
        <w:tc>
          <w:tcPr>
            <w:tcW w:w="9639" w:type="dxa"/>
            <w:shd w:val="clear" w:color="auto" w:fill="auto"/>
          </w:tcPr>
          <w:p w14:paraId="618B201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 98 99 100</w:t>
            </w:r>
          </w:p>
          <w:p w14:paraId="315B64D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1A37FBA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a=pcfg:1 t=1</w:t>
            </w:r>
          </w:p>
          <w:p w14:paraId="70BCDE1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18A14F0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7F61B9B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a=rtpmap:98 AMR-WB/16000/1</w:t>
            </w:r>
          </w:p>
          <w:p w14:paraId="631FDE6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a=fmtp:98 mode-change-capability=2; max-red=220; octet-align=1</w:t>
            </w:r>
          </w:p>
          <w:p w14:paraId="58A405B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a=rtpmap:99 AMR/8000/1</w:t>
            </w:r>
          </w:p>
          <w:p w14:paraId="277CE1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a=fmtp:99 mode-change-capability=2; max-red=220</w:t>
            </w:r>
          </w:p>
          <w:p w14:paraId="7CF138E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a=rtpmap:100 AMR/8000/1</w:t>
            </w:r>
          </w:p>
          <w:p w14:paraId="4D2074B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a=fmtp:100 mode-change-capability=2; max-red=220; octet-align=1</w:t>
            </w:r>
          </w:p>
          <w:p w14:paraId="712A944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0987550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r w:rsidR="00B35D29" w14:paraId="14600C11" w14:textId="77777777" w:rsidTr="005C5C30">
        <w:trPr>
          <w:jc w:val="center"/>
        </w:trPr>
        <w:tc>
          <w:tcPr>
            <w:tcW w:w="9639" w:type="dxa"/>
            <w:shd w:val="clear" w:color="auto" w:fill="auto"/>
          </w:tcPr>
          <w:p w14:paraId="5F9C907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5F44A1D2" w14:textId="77777777" w:rsidTr="005C5C30">
        <w:trPr>
          <w:jc w:val="center"/>
        </w:trPr>
        <w:tc>
          <w:tcPr>
            <w:tcW w:w="9639" w:type="dxa"/>
            <w:shd w:val="clear" w:color="auto" w:fill="auto"/>
          </w:tcPr>
          <w:p w14:paraId="43BB96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0E9A0F7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750FEE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94F011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max-red=200</w:t>
            </w:r>
          </w:p>
          <w:p w14:paraId="36E992C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a=ptime:40</w:t>
            </w:r>
          </w:p>
          <w:p w14:paraId="39B13B8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6700ECF3" w14:textId="77777777" w:rsidR="00B35D29" w:rsidRDefault="00B35D29">
      <w:pPr>
        <w:pStyle w:val="FP"/>
      </w:pPr>
    </w:p>
    <w:p w14:paraId="298F0331" w14:textId="77777777" w:rsidR="00B35D29" w:rsidRDefault="00B35D29">
      <w:pPr>
        <w:rPr>
          <w:b/>
        </w:rPr>
      </w:pPr>
      <w:r>
        <w:rPr>
          <w:b/>
        </w:rPr>
        <w:t>Comments:</w:t>
      </w:r>
    </w:p>
    <w:p w14:paraId="6E7A2B44"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FDABFF2"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660284A6" w14:textId="77777777" w:rsidR="00B35D29" w:rsidRDefault="00B35D29">
      <w:r>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09A7B710" w14:textId="77777777" w:rsidR="00B35D29" w:rsidRDefault="00B35D29">
      <w:pPr>
        <w:pStyle w:val="Heading2"/>
      </w:pPr>
      <w:bookmarkStart w:id="3228" w:name="_Toc26369539"/>
      <w:bookmarkStart w:id="3229" w:name="_Toc36227421"/>
      <w:bookmarkStart w:id="3230" w:name="_Toc36228436"/>
      <w:bookmarkStart w:id="3231" w:name="_Toc36229063"/>
      <w:bookmarkStart w:id="3232" w:name="_Toc68847382"/>
      <w:bookmarkStart w:id="3233" w:name="_Toc74611317"/>
      <w:bookmarkStart w:id="3234" w:name="_Toc75566596"/>
      <w:bookmarkStart w:id="3235" w:name="_Toc89790148"/>
      <w:bookmarkStart w:id="3236" w:name="_Toc89963292"/>
      <w:r>
        <w:t>A.3.4b</w:t>
      </w:r>
      <w:r>
        <w:tab/>
        <w:t>SDP answer from an MTSI client in terminal using WLAN</w:t>
      </w:r>
      <w:bookmarkEnd w:id="3228"/>
      <w:bookmarkEnd w:id="3229"/>
      <w:bookmarkEnd w:id="3230"/>
      <w:bookmarkEnd w:id="3231"/>
      <w:bookmarkEnd w:id="3232"/>
      <w:bookmarkEnd w:id="3233"/>
      <w:bookmarkEnd w:id="3234"/>
      <w:bookmarkEnd w:id="3235"/>
      <w:bookmarkEnd w:id="3236"/>
    </w:p>
    <w:p w14:paraId="0226A3BA" w14:textId="77777777" w:rsidR="00B35D29" w:rsidRDefault="00B35D29">
      <w:r>
        <w:t>In this example, the MTSI client in terminal is using a WLAN network.</w:t>
      </w:r>
    </w:p>
    <w:p w14:paraId="1F63D1EA" w14:textId="77777777" w:rsidR="00B35D29" w:rsidRDefault="00B35D29">
      <w:r>
        <w:t>The SDP offer shown here is identical to the SDP offer shown in Table A.1.1.</w:t>
      </w:r>
    </w:p>
    <w:p w14:paraId="5378D274" w14:textId="77777777" w:rsidR="00B35D29" w:rsidRDefault="00B35D29">
      <w:pPr>
        <w:pStyle w:val="TH"/>
      </w:pPr>
      <w:r>
        <w:lastRenderedPageBreak/>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5E9CEB6C" w14:textId="77777777" w:rsidTr="005C5C30">
        <w:trPr>
          <w:jc w:val="center"/>
        </w:trPr>
        <w:tc>
          <w:tcPr>
            <w:tcW w:w="9639" w:type="dxa"/>
            <w:shd w:val="clear" w:color="auto" w:fill="auto"/>
          </w:tcPr>
          <w:p w14:paraId="5D2E91D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7E0BD1C1" w14:textId="77777777" w:rsidTr="005C5C30">
        <w:trPr>
          <w:jc w:val="center"/>
        </w:trPr>
        <w:tc>
          <w:tcPr>
            <w:tcW w:w="9639" w:type="dxa"/>
            <w:shd w:val="clear" w:color="auto" w:fill="auto"/>
          </w:tcPr>
          <w:p w14:paraId="450068A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3BBC718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75C99E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6899D9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86FA62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5E4659D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BF1A35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013FB5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99E6EC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4FE4A1B6" w14:textId="77777777" w:rsidTr="005C5C30">
        <w:trPr>
          <w:jc w:val="center"/>
        </w:trPr>
        <w:tc>
          <w:tcPr>
            <w:tcW w:w="9639" w:type="dxa"/>
            <w:shd w:val="clear" w:color="auto" w:fill="auto"/>
          </w:tcPr>
          <w:p w14:paraId="267ACBA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1DD71629" w14:textId="77777777" w:rsidTr="005C5C30">
        <w:trPr>
          <w:jc w:val="center"/>
        </w:trPr>
        <w:tc>
          <w:tcPr>
            <w:tcW w:w="9639" w:type="dxa"/>
            <w:shd w:val="clear" w:color="auto" w:fill="auto"/>
          </w:tcPr>
          <w:p w14:paraId="111C92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1023272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FA283E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8A9E76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max-red=160</w:t>
            </w:r>
          </w:p>
          <w:p w14:paraId="791EB7F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a=ptime:80</w:t>
            </w:r>
          </w:p>
          <w:p w14:paraId="2A83D03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F79F05E" w14:textId="77777777" w:rsidR="00B35D29" w:rsidRDefault="00B35D29"/>
    <w:p w14:paraId="64073F4E" w14:textId="77777777" w:rsidR="00B35D29" w:rsidRDefault="00B35D29">
      <w:pPr>
        <w:rPr>
          <w:b/>
        </w:rPr>
      </w:pPr>
      <w:r>
        <w:rPr>
          <w:b/>
        </w:rPr>
        <w:t>Comments:</w:t>
      </w:r>
    </w:p>
    <w:p w14:paraId="05148887" w14:textId="77777777" w:rsidR="00B35D29" w:rsidRDefault="00B35D29">
      <w:r>
        <w:t>This SDP answer, with ptime=80, is suitable if the MTSI client i</w:t>
      </w:r>
      <w:r w:rsidR="00793E26">
        <w:t>n terminal can mea</w:t>
      </w:r>
      <w:r>
        <w:t>sure the load in the WLAN network and has detected that the load is high. If, on the other hand, the load is low then the MTSI client in terminal may very well choose to use a lower value for the ptime attribute, for example 20 or 40.</w:t>
      </w:r>
    </w:p>
    <w:p w14:paraId="7FC659D0" w14:textId="77777777" w:rsidR="00B35D29" w:rsidRDefault="00B35D29">
      <w:r>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7770784B" w14:textId="77777777" w:rsidR="00B35D29" w:rsidRDefault="00B35D29">
      <w:r>
        <w:t>This SDP answer is also a possible answer to the SDP offer shown in Table A.1.3.</w:t>
      </w:r>
    </w:p>
    <w:p w14:paraId="30C3DFA4" w14:textId="77777777" w:rsidR="00B35D29" w:rsidRDefault="00B35D29">
      <w:pPr>
        <w:pStyle w:val="Heading2"/>
      </w:pPr>
      <w:bookmarkStart w:id="3237" w:name="_Toc26369540"/>
      <w:bookmarkStart w:id="3238" w:name="_Toc36227422"/>
      <w:bookmarkStart w:id="3239" w:name="_Toc36228437"/>
      <w:bookmarkStart w:id="3240" w:name="_Toc36229064"/>
      <w:bookmarkStart w:id="3241" w:name="_Toc68847383"/>
      <w:bookmarkStart w:id="3242" w:name="_Toc74611318"/>
      <w:bookmarkStart w:id="3243" w:name="_Toc75566597"/>
      <w:bookmarkStart w:id="3244" w:name="_Toc89790149"/>
      <w:bookmarkStart w:id="3245" w:name="_Toc89963293"/>
      <w:r>
        <w:t>A.3.5</w:t>
      </w:r>
      <w:r>
        <w:tab/>
        <w:t>SDP answer from MTSI MGW supporting only one codec mode set for AMR and AMR-WB each</w:t>
      </w:r>
      <w:bookmarkEnd w:id="3237"/>
      <w:bookmarkEnd w:id="3238"/>
      <w:bookmarkEnd w:id="3239"/>
      <w:bookmarkEnd w:id="3240"/>
      <w:bookmarkEnd w:id="3241"/>
      <w:bookmarkEnd w:id="3242"/>
      <w:bookmarkEnd w:id="3243"/>
      <w:bookmarkEnd w:id="3244"/>
      <w:bookmarkEnd w:id="3245"/>
    </w:p>
    <w:p w14:paraId="65675CEF" w14:textId="77777777" w:rsidR="00B35D29" w:rsidRDefault="00B35D29">
      <w:pPr>
        <w:keepNext/>
        <w:keepLines/>
      </w:pPr>
      <w:r>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49652C2B" w14:textId="77777777" w:rsidR="00B35D29" w:rsidRDefault="00B35D29">
      <w:r>
        <w:t>The SDP offer included in this example is identical to the SDP offer shown in Table A.1.2.</w:t>
      </w:r>
    </w:p>
    <w:p w14:paraId="495C4450" w14:textId="77777777" w:rsidR="00B35D29" w:rsidRDefault="00B35D29">
      <w:pPr>
        <w:pStyle w:val="TH"/>
      </w:pPr>
      <w:r>
        <w:lastRenderedPageBreak/>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1787671E" w14:textId="77777777" w:rsidTr="005C5C30">
        <w:trPr>
          <w:jc w:val="center"/>
        </w:trPr>
        <w:tc>
          <w:tcPr>
            <w:tcW w:w="9639" w:type="dxa"/>
            <w:shd w:val="clear" w:color="auto" w:fill="auto"/>
          </w:tcPr>
          <w:p w14:paraId="73B590F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499362D1" w14:textId="77777777" w:rsidTr="005C5C30">
        <w:trPr>
          <w:jc w:val="center"/>
        </w:trPr>
        <w:tc>
          <w:tcPr>
            <w:tcW w:w="9639" w:type="dxa"/>
            <w:shd w:val="clear" w:color="auto" w:fill="auto"/>
          </w:tcPr>
          <w:p w14:paraId="408BA8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48CAAA6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1F835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18AC7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2F9DECA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88DD50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54327D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3004AE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3EB697E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7DED62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16F86C2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5358B5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D2E70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3A4AE625" w14:textId="77777777" w:rsidTr="005C5C30">
        <w:trPr>
          <w:jc w:val="center"/>
        </w:trPr>
        <w:tc>
          <w:tcPr>
            <w:tcW w:w="9639" w:type="dxa"/>
            <w:shd w:val="clear" w:color="auto" w:fill="auto"/>
          </w:tcPr>
          <w:p w14:paraId="3642C34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293BE9B1" w14:textId="77777777" w:rsidTr="005C5C30">
        <w:trPr>
          <w:jc w:val="center"/>
        </w:trPr>
        <w:tc>
          <w:tcPr>
            <w:tcW w:w="9639" w:type="dxa"/>
            <w:shd w:val="clear" w:color="auto" w:fill="auto"/>
          </w:tcPr>
          <w:p w14:paraId="666BE1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53B1E1B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A2DDC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C725B8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w:t>
            </w:r>
            <w:bookmarkStart w:id="3246" w:name="OLE_LINK3"/>
            <w:bookmarkStart w:id="3247" w:name="OLE_LINK4"/>
            <w:r w:rsidRPr="005C5C30">
              <w:rPr>
                <w:rFonts w:ascii="Courier New" w:hAnsi="Courier New" w:cs="Courier New"/>
                <w:szCs w:val="18"/>
              </w:rPr>
              <w:t xml:space="preserve"> mode-set=0,1,2; mode-change-period=2, mode-change-neighbor=1; \</w:t>
            </w:r>
          </w:p>
          <w:bookmarkEnd w:id="3246"/>
          <w:bookmarkEnd w:id="3247"/>
          <w:p w14:paraId="4A2ED3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016C980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E10E55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7A81067C" w14:textId="77777777" w:rsidR="00B35D29" w:rsidRDefault="00B35D29"/>
    <w:p w14:paraId="42E2C56C" w14:textId="77777777" w:rsidR="00B35D29" w:rsidRDefault="00B35D29">
      <w:pPr>
        <w:rPr>
          <w:b/>
        </w:rPr>
      </w:pPr>
      <w:r>
        <w:rPr>
          <w:b/>
        </w:rPr>
        <w:t>Comments:</w:t>
      </w:r>
    </w:p>
    <w:p w14:paraId="10BC9C2D" w14:textId="77777777" w:rsidR="00B35D29" w:rsidRDefault="00B35D29">
      <w:r>
        <w:t>The MTSI MGW is allowed to define the mode-set parameter since the MTSI client in terminal did not define it. Thereby, it is possible to avoid several SDP offers and answers.</w:t>
      </w:r>
    </w:p>
    <w:p w14:paraId="2EC018F4" w14:textId="77777777" w:rsidR="00B35D29" w:rsidRDefault="00B35D29">
      <w:r>
        <w:t>The SDP answer contains only one encoding format since 3GPP TS 24.229 [7] requires that the answerer shall select exactly one codec for the answer. In this case, the CS terminal supports wideband speech and the MTSI MGW therefore chooses to establish a wideband speech session.</w:t>
      </w:r>
    </w:p>
    <w:p w14:paraId="1A8A21BC" w14:textId="77777777" w:rsidR="00B35D29" w:rsidRDefault="00B35D29">
      <w:r>
        <w:t>Since the MTSI client in terminal has defined that it does support restrictions in mode changes, the MTSI MGW can safely set the mode-change-period and mode-change-neighbor parameters.</w:t>
      </w:r>
    </w:p>
    <w:p w14:paraId="403CDBA6" w14:textId="77777777" w:rsidR="00B35D29" w:rsidRDefault="00B35D29">
      <w:r>
        <w:t>In this example, the MTSI MGW also does not support redundancy so it sets max-red to zero.</w:t>
      </w:r>
    </w:p>
    <w:p w14:paraId="79C34B8A" w14:textId="77777777" w:rsidR="00B35D29" w:rsidRDefault="00B35D29">
      <w:r>
        <w:t>This SDP answer is also a possible answer to the SDP offer shown in Table A.1.3.</w:t>
      </w:r>
    </w:p>
    <w:p w14:paraId="5435DDF9" w14:textId="77777777" w:rsidR="00B35D29" w:rsidRDefault="00B35D29">
      <w:pPr>
        <w:pStyle w:val="Heading2"/>
      </w:pPr>
      <w:bookmarkStart w:id="3248" w:name="_Toc26369541"/>
      <w:bookmarkStart w:id="3249" w:name="_Toc36227423"/>
      <w:bookmarkStart w:id="3250" w:name="_Toc36228438"/>
      <w:bookmarkStart w:id="3251" w:name="_Toc36229065"/>
      <w:bookmarkStart w:id="3252" w:name="_Toc68847384"/>
      <w:bookmarkStart w:id="3253" w:name="_Toc74611319"/>
      <w:bookmarkStart w:id="3254" w:name="_Toc75566598"/>
      <w:bookmarkStart w:id="3255" w:name="_Toc89790150"/>
      <w:bookmarkStart w:id="3256" w:name="_Toc89963294"/>
      <w:r>
        <w:lastRenderedPageBreak/>
        <w:t>A.3.5a</w:t>
      </w:r>
      <w:r>
        <w:tab/>
        <w:t>SDP answer from MTSI MGW supporting only one codec mode set for AMR</w:t>
      </w:r>
      <w:bookmarkEnd w:id="3248"/>
      <w:bookmarkEnd w:id="3249"/>
      <w:bookmarkEnd w:id="3250"/>
      <w:bookmarkEnd w:id="3251"/>
      <w:bookmarkEnd w:id="3252"/>
      <w:bookmarkEnd w:id="3253"/>
      <w:bookmarkEnd w:id="3254"/>
      <w:bookmarkEnd w:id="3255"/>
      <w:bookmarkEnd w:id="3256"/>
    </w:p>
    <w:p w14:paraId="31918894" w14:textId="77777777" w:rsidR="00B35D29" w:rsidRDefault="00B35D29">
      <w:pPr>
        <w:keepNext/>
        <w:keepLines/>
      </w:pPr>
      <w:r>
        <w:t>In this case the MTSI MGW supports only one codec mode set for AMR, {12.2, 7.4, 5.9 and 4.75}, since the CS terminal supports only this mode set. The MTSI MGW also only supports the bandwidth-efficient payload format.</w:t>
      </w:r>
    </w:p>
    <w:p w14:paraId="3731578E" w14:textId="77777777" w:rsidR="00B35D29" w:rsidRDefault="00B35D29">
      <w:pPr>
        <w:pStyle w:val="TH"/>
      </w:pPr>
      <w:r>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064D5AC" w14:textId="77777777" w:rsidTr="005C5C30">
        <w:trPr>
          <w:jc w:val="center"/>
        </w:trPr>
        <w:tc>
          <w:tcPr>
            <w:tcW w:w="9639" w:type="dxa"/>
            <w:shd w:val="clear" w:color="auto" w:fill="auto"/>
          </w:tcPr>
          <w:p w14:paraId="7AF8A87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2D5391B0" w14:textId="77777777" w:rsidTr="005C5C30">
        <w:trPr>
          <w:jc w:val="center"/>
        </w:trPr>
        <w:tc>
          <w:tcPr>
            <w:tcW w:w="9639" w:type="dxa"/>
            <w:shd w:val="clear" w:color="auto" w:fill="auto"/>
          </w:tcPr>
          <w:p w14:paraId="2765F08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CC9BBC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236368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4D6EC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244755C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FB397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07D376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567F97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77E18E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33457B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2A15BDA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1F19960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39D1C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3EAD5E74" w14:textId="77777777" w:rsidTr="005C5C30">
        <w:trPr>
          <w:jc w:val="center"/>
        </w:trPr>
        <w:tc>
          <w:tcPr>
            <w:tcW w:w="9639" w:type="dxa"/>
            <w:shd w:val="clear" w:color="auto" w:fill="auto"/>
          </w:tcPr>
          <w:p w14:paraId="7A08CCF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44C96E3C" w14:textId="77777777" w:rsidTr="005C5C30">
        <w:trPr>
          <w:jc w:val="center"/>
        </w:trPr>
        <w:tc>
          <w:tcPr>
            <w:tcW w:w="9639" w:type="dxa"/>
            <w:shd w:val="clear" w:color="auto" w:fill="auto"/>
          </w:tcPr>
          <w:p w14:paraId="1C0D5FE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48242F7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F3E350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08477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mode-change-neighbor=1; \</w:t>
            </w:r>
          </w:p>
          <w:p w14:paraId="74F5BB4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121EAD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DDF90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7E96BC19" w14:textId="77777777" w:rsidR="00B35D29" w:rsidRDefault="00B35D29"/>
    <w:p w14:paraId="77BB1625" w14:textId="77777777" w:rsidR="00B35D29" w:rsidRDefault="00B35D29">
      <w:pPr>
        <w:rPr>
          <w:b/>
        </w:rPr>
      </w:pPr>
      <w:r>
        <w:rPr>
          <w:b/>
        </w:rPr>
        <w:t>Comments:</w:t>
      </w:r>
    </w:p>
    <w:p w14:paraId="5F4D8E70" w14:textId="77777777" w:rsidR="00B35D29" w:rsidRDefault="00B35D29">
      <w:r>
        <w:t>The MTSI MGW is allowed to define the mode-set parameter since the MTSI client in terminal did not define it. Thereby, it is possible to avoid several SDP offers and answers.</w:t>
      </w:r>
    </w:p>
    <w:p w14:paraId="3D5E4869" w14:textId="77777777" w:rsidR="00B35D29" w:rsidRDefault="00B35D29">
      <w:r>
        <w:t>The SDP answer contains only one encoding format since 3GPP TS 24.229 [7] requires that the answerer shall select exactly one codec for the answer. In this case, the CS terminal does not supports wideband speech and the MTSI MGW therefore selects to establish a narrowband speech session.</w:t>
      </w:r>
    </w:p>
    <w:p w14:paraId="650CC94C" w14:textId="77777777" w:rsidR="00B35D29" w:rsidRDefault="00B35D29">
      <w:r>
        <w:t>Since the MTSI client in terminal has defined that it does support restrictions in mode changes, the MTSI MGW can safely set the mode-change-period and mode-change-neighbor parameters.</w:t>
      </w:r>
    </w:p>
    <w:p w14:paraId="36934AB1" w14:textId="77777777" w:rsidR="00B35D29" w:rsidRDefault="00B35D29">
      <w:r>
        <w:t>In this example, the MTSI MGW also does not support redundancy so it sets max-red to zero.</w:t>
      </w:r>
    </w:p>
    <w:p w14:paraId="4BA53939" w14:textId="77777777" w:rsidR="00B35D29" w:rsidRDefault="00B35D29">
      <w:pPr>
        <w:pStyle w:val="Heading2"/>
      </w:pPr>
      <w:bookmarkStart w:id="3257" w:name="_Toc26369542"/>
      <w:bookmarkStart w:id="3258" w:name="_Toc36227424"/>
      <w:bookmarkStart w:id="3259" w:name="_Toc36228439"/>
      <w:bookmarkStart w:id="3260" w:name="_Toc36229066"/>
      <w:bookmarkStart w:id="3261" w:name="_Toc68847385"/>
      <w:bookmarkStart w:id="3262" w:name="_Toc74611320"/>
      <w:bookmarkStart w:id="3263" w:name="_Toc75566599"/>
      <w:bookmarkStart w:id="3264" w:name="_Toc89790151"/>
      <w:bookmarkStart w:id="3265" w:name="_Toc89963295"/>
      <w:r>
        <w:t>A.3.6</w:t>
      </w:r>
      <w:r>
        <w:tab/>
        <w:t>SDP answer from MTSI client in terminal on HSPA for session initiated from MTSI MGW interfacing UE on GERAN</w:t>
      </w:r>
      <w:bookmarkEnd w:id="3257"/>
      <w:bookmarkEnd w:id="3258"/>
      <w:bookmarkEnd w:id="3259"/>
      <w:bookmarkEnd w:id="3260"/>
      <w:bookmarkEnd w:id="3261"/>
      <w:bookmarkEnd w:id="3262"/>
      <w:bookmarkEnd w:id="3263"/>
      <w:bookmarkEnd w:id="3264"/>
      <w:bookmarkEnd w:id="3265"/>
    </w:p>
    <w:p w14:paraId="1C912024" w14:textId="77777777" w:rsidR="00B35D29" w:rsidRDefault="00B35D29">
      <w:pPr>
        <w:keepNext/>
        <w:keepLines/>
      </w:pPr>
      <w:r>
        <w:t>This example shows the offers and answers for a session between a GERAN CS UE, through a MTSI media gateway, and a MTSI client in terminal.</w:t>
      </w:r>
    </w:p>
    <w:p w14:paraId="068AD628" w14:textId="77777777" w:rsidR="00B35D29" w:rsidRDefault="00B35D29">
      <w:r>
        <w:t>The SDP offer shown here is very similar to the SDP offer shown in Table A.2.1. The only difference is that maxptime is set to 20.</w:t>
      </w:r>
    </w:p>
    <w:p w14:paraId="17465E2D" w14:textId="77777777" w:rsidR="00B35D29" w:rsidRDefault="00B35D29">
      <w:pPr>
        <w:pStyle w:val="TH"/>
      </w:pPr>
      <w:r>
        <w:lastRenderedPageBreak/>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2DB8678" w14:textId="77777777" w:rsidTr="005C5C30">
        <w:trPr>
          <w:jc w:val="center"/>
        </w:trPr>
        <w:tc>
          <w:tcPr>
            <w:tcW w:w="9639" w:type="dxa"/>
            <w:shd w:val="clear" w:color="auto" w:fill="auto"/>
          </w:tcPr>
          <w:p w14:paraId="0197AD2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MGW)</w:t>
            </w:r>
          </w:p>
        </w:tc>
      </w:tr>
      <w:tr w:rsidR="00B35D29" w:rsidRPr="005C5C30" w14:paraId="741A18A5" w14:textId="77777777" w:rsidTr="005C5C30">
        <w:trPr>
          <w:jc w:val="center"/>
        </w:trPr>
        <w:tc>
          <w:tcPr>
            <w:tcW w:w="9639" w:type="dxa"/>
            <w:shd w:val="clear" w:color="auto" w:fill="auto"/>
          </w:tcPr>
          <w:p w14:paraId="2AC26B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w:t>
            </w:r>
          </w:p>
          <w:p w14:paraId="7F9E60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79D627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27AD71F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AMR/8000/1</w:t>
            </w:r>
          </w:p>
          <w:p w14:paraId="43F8BF0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mode-set=0,2,4,7; mode-change-period=2, \</w:t>
            </w:r>
          </w:p>
          <w:p w14:paraId="38C479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 xml:space="preserve">  mode-change-neighbor=1; mode-change-capability=2; max-red=0</w:t>
            </w:r>
          </w:p>
          <w:p w14:paraId="647FCC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15DA55C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a=maxptime:20</w:t>
            </w:r>
          </w:p>
        </w:tc>
      </w:tr>
      <w:tr w:rsidR="00B35D29" w14:paraId="659AA6FB" w14:textId="77777777" w:rsidTr="005C5C30">
        <w:trPr>
          <w:jc w:val="center"/>
        </w:trPr>
        <w:tc>
          <w:tcPr>
            <w:tcW w:w="9639" w:type="dxa"/>
            <w:shd w:val="clear" w:color="auto" w:fill="auto"/>
          </w:tcPr>
          <w:p w14:paraId="2830723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client in terminal)</w:t>
            </w:r>
          </w:p>
        </w:tc>
      </w:tr>
      <w:tr w:rsidR="00B35D29" w:rsidRPr="005C5C30" w14:paraId="3E251820" w14:textId="77777777" w:rsidTr="005C5C30">
        <w:trPr>
          <w:jc w:val="center"/>
        </w:trPr>
        <w:tc>
          <w:tcPr>
            <w:tcW w:w="9639" w:type="dxa"/>
            <w:shd w:val="clear" w:color="auto" w:fill="auto"/>
          </w:tcPr>
          <w:p w14:paraId="7904E6D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4C17AE8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38F395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6897F00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a=fmtp:97 mode-set=0,2,4,7; mode-change-period=2, \</w:t>
            </w:r>
          </w:p>
          <w:p w14:paraId="27E067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lang w:val="fr-FR"/>
              </w:rPr>
              <w:t xml:space="preserve">  </w:t>
            </w:r>
            <w:r w:rsidRPr="005C5C30">
              <w:rPr>
                <w:rFonts w:ascii="Courier New" w:hAnsi="Courier New" w:cs="Courier New"/>
                <w:szCs w:val="18"/>
              </w:rPr>
              <w:t>mode-change-neighbor=1; mode-change-capability=2; max-red=0</w:t>
            </w:r>
          </w:p>
          <w:p w14:paraId="66FEF2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DAC82D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01B542D" w14:textId="77777777" w:rsidR="00B35D29" w:rsidRDefault="00B35D29"/>
    <w:p w14:paraId="2378FFF1" w14:textId="77777777" w:rsidR="00B35D29" w:rsidRDefault="00B35D29">
      <w:pPr>
        <w:rPr>
          <w:b/>
        </w:rPr>
      </w:pPr>
      <w:r>
        <w:rPr>
          <w:b/>
        </w:rPr>
        <w:t>Comments:</w:t>
      </w:r>
    </w:p>
    <w:p w14:paraId="73FF7FDD" w14:textId="77777777" w:rsidR="00B35D29" w:rsidRDefault="00B35D29">
      <w:r>
        <w:t>The MTSI media gateway offers only a restricted mode set sincethe CS terminal does not support anything else. The MTSI client in terminal has to accept this, if it wants to continue with the session setup.</w:t>
      </w:r>
    </w:p>
    <w:p w14:paraId="2BD92DC8" w14:textId="77777777" w:rsidR="00B35D29" w:rsidRDefault="00B35D29">
      <w:r>
        <w:t>This example also shows that the MTSI media gateway want</w:t>
      </w:r>
      <w:r w:rsidR="00A005E3">
        <w:t>s</w:t>
      </w:r>
      <w:r>
        <w:t xml:space="preserve">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45BE2C18" w14:textId="77777777" w:rsidR="00B35D29" w:rsidRDefault="00B35D29">
      <w:r>
        <w:t>The MTSI client in terminal detects that the MTSI media gateway does not want to receive redundancy and therefore sets max-red to 0.</w:t>
      </w:r>
    </w:p>
    <w:p w14:paraId="2BAE77C7" w14:textId="77777777" w:rsidR="00B35D29" w:rsidRDefault="00B35D29">
      <w:r>
        <w:t>The SDP answer shown in this example is also a suitable answer to the SDP offer shown in Table A.2.1. This SDP answer is also suitable for the SDP offer shown Table A.2.3.</w:t>
      </w:r>
    </w:p>
    <w:p w14:paraId="5F35C5B6" w14:textId="77777777" w:rsidR="00B35D29" w:rsidRDefault="00B35D29">
      <w:pPr>
        <w:pStyle w:val="Heading2"/>
      </w:pPr>
      <w:bookmarkStart w:id="3266" w:name="_Toc26369543"/>
      <w:bookmarkStart w:id="3267" w:name="_Toc36227425"/>
      <w:bookmarkStart w:id="3268" w:name="_Toc36228440"/>
      <w:bookmarkStart w:id="3269" w:name="_Toc36229067"/>
      <w:bookmarkStart w:id="3270" w:name="_Toc68847386"/>
      <w:bookmarkStart w:id="3271" w:name="_Toc74611321"/>
      <w:bookmarkStart w:id="3272" w:name="_Toc75566600"/>
      <w:bookmarkStart w:id="3273" w:name="_Toc89790152"/>
      <w:bookmarkStart w:id="3274" w:name="_Toc89963296"/>
      <w:r>
        <w:t>A.3.7</w:t>
      </w:r>
      <w:r>
        <w:tab/>
        <w:t>SDP answer from MTSI client in terminal on HSPA for session initiated from MTSI MGW interfacing legacy UE on UTRAN</w:t>
      </w:r>
      <w:bookmarkEnd w:id="3266"/>
      <w:bookmarkEnd w:id="3267"/>
      <w:bookmarkEnd w:id="3268"/>
      <w:bookmarkEnd w:id="3269"/>
      <w:bookmarkEnd w:id="3270"/>
      <w:bookmarkEnd w:id="3271"/>
      <w:bookmarkEnd w:id="3272"/>
      <w:bookmarkEnd w:id="3273"/>
      <w:bookmarkEnd w:id="3274"/>
    </w:p>
    <w:p w14:paraId="2CEECEB4" w14:textId="77777777" w:rsidR="00B35D29" w:rsidRDefault="00B35D29">
      <w:r>
        <w:t>This example shows the offers and answers for a session between a legacy UTRAN CS UE that only supports AMR 12.2, through a MTSI media gateway, and a MTSI client in terminal.</w:t>
      </w:r>
    </w:p>
    <w:p w14:paraId="607CA555" w14:textId="77777777" w:rsidR="00B35D29" w:rsidRDefault="00B35D29">
      <w:r>
        <w:t>The SDP offer shown here is identical to the SDP offer shown in Table A.2.2.</w:t>
      </w:r>
    </w:p>
    <w:p w14:paraId="28DF94D5" w14:textId="77777777" w:rsidR="00B35D29" w:rsidRDefault="00B35D29">
      <w:pPr>
        <w:pStyle w:val="TH"/>
      </w:pPr>
      <w:r>
        <w:lastRenderedPageBreak/>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0F35736" w14:textId="77777777" w:rsidTr="005C5C30">
        <w:trPr>
          <w:jc w:val="center"/>
        </w:trPr>
        <w:tc>
          <w:tcPr>
            <w:tcW w:w="9639" w:type="dxa"/>
            <w:shd w:val="clear" w:color="auto" w:fill="auto"/>
          </w:tcPr>
          <w:p w14:paraId="245D78E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 (from MTSI MGW)</w:t>
            </w:r>
          </w:p>
        </w:tc>
      </w:tr>
      <w:tr w:rsidR="00B35D29" w:rsidRPr="005C5C30" w14:paraId="585102AA" w14:textId="77777777" w:rsidTr="005C5C30">
        <w:trPr>
          <w:jc w:val="center"/>
        </w:trPr>
        <w:tc>
          <w:tcPr>
            <w:tcW w:w="9639" w:type="dxa"/>
            <w:shd w:val="clear" w:color="auto" w:fill="auto"/>
          </w:tcPr>
          <w:p w14:paraId="026575A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w:t>
            </w:r>
          </w:p>
          <w:p w14:paraId="09605D7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0EF76F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B43B3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5651695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0C42910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0C1DD3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szCs w:val="18"/>
              </w:rPr>
              <w:t>a=maxptime:20</w:t>
            </w:r>
          </w:p>
        </w:tc>
      </w:tr>
      <w:tr w:rsidR="00B35D29" w14:paraId="4D39EF76" w14:textId="77777777" w:rsidTr="005C5C30">
        <w:trPr>
          <w:jc w:val="center"/>
        </w:trPr>
        <w:tc>
          <w:tcPr>
            <w:tcW w:w="9639" w:type="dxa"/>
            <w:shd w:val="clear" w:color="auto" w:fill="auto"/>
          </w:tcPr>
          <w:p w14:paraId="36E012B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(from MTSI client in terminal)</w:t>
            </w:r>
          </w:p>
        </w:tc>
      </w:tr>
      <w:tr w:rsidR="00B35D29" w:rsidRPr="005C5C30" w14:paraId="364A73E6" w14:textId="77777777" w:rsidTr="005C5C30">
        <w:trPr>
          <w:jc w:val="center"/>
        </w:trPr>
        <w:tc>
          <w:tcPr>
            <w:tcW w:w="9639" w:type="dxa"/>
            <w:shd w:val="clear" w:color="auto" w:fill="auto"/>
          </w:tcPr>
          <w:p w14:paraId="42A44F9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348D556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D112CB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6ECAD4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40C0B6B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C2D70B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614D20B6" w14:textId="77777777" w:rsidR="00B35D29" w:rsidRDefault="00B35D29"/>
    <w:p w14:paraId="66ECBE02" w14:textId="77777777" w:rsidR="00B35D29" w:rsidRDefault="00B35D29">
      <w:pPr>
        <w:rPr>
          <w:b/>
        </w:rPr>
      </w:pPr>
      <w:r>
        <w:rPr>
          <w:b/>
        </w:rPr>
        <w:t>Comments:</w:t>
      </w:r>
    </w:p>
    <w:p w14:paraId="23422F0A" w14:textId="77777777" w:rsidR="00B35D29" w:rsidRDefault="00B35D29">
      <w:r>
        <w:t>The MTSI media gateway offers only one codec mode set since the CS terminal does not support anything else. The MTSI client in terminal has to accept this, if it wants to continue with the session setup.</w:t>
      </w:r>
    </w:p>
    <w:p w14:paraId="3D136415" w14:textId="77777777" w:rsidR="00B35D29" w:rsidRDefault="00B35D29">
      <w:r>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2BF33E1D" w14:textId="77777777" w:rsidR="00B35D29" w:rsidRDefault="00B35D29">
      <w:r>
        <w:t>The MTSI client in terminal detects that the MTSI media gateway does not want to receive redundancy and therefore sets max-red to 0.</w:t>
      </w:r>
    </w:p>
    <w:p w14:paraId="2DA2B920" w14:textId="77777777" w:rsidR="00B35D29" w:rsidRDefault="00B35D29">
      <w:pPr>
        <w:pStyle w:val="Heading1"/>
      </w:pPr>
      <w:bookmarkStart w:id="3275" w:name="_Toc26369544"/>
      <w:bookmarkStart w:id="3276" w:name="_Toc36227426"/>
      <w:bookmarkStart w:id="3277" w:name="_Toc36228441"/>
      <w:bookmarkStart w:id="3278" w:name="_Toc36229068"/>
      <w:bookmarkStart w:id="3279" w:name="_Toc68847387"/>
      <w:bookmarkStart w:id="3280" w:name="_Toc74611322"/>
      <w:bookmarkStart w:id="3281" w:name="_Toc75566601"/>
      <w:bookmarkStart w:id="3282" w:name="_Toc89790153"/>
      <w:bookmarkStart w:id="3283" w:name="_Toc89963297"/>
      <w:r>
        <w:t>A.4</w:t>
      </w:r>
      <w:r>
        <w:tab/>
        <w:t>SDP offers and answers for video sessions</w:t>
      </w:r>
      <w:bookmarkEnd w:id="3275"/>
      <w:bookmarkEnd w:id="3276"/>
      <w:bookmarkEnd w:id="3277"/>
      <w:bookmarkEnd w:id="3278"/>
      <w:bookmarkEnd w:id="3279"/>
      <w:bookmarkEnd w:id="3280"/>
      <w:bookmarkEnd w:id="3281"/>
      <w:bookmarkEnd w:id="3282"/>
      <w:bookmarkEnd w:id="3283"/>
    </w:p>
    <w:p w14:paraId="56A4CB41" w14:textId="77777777" w:rsidR="00B35D29" w:rsidRPr="00E76BA3" w:rsidRDefault="00B35D29">
      <w:pPr>
        <w:pStyle w:val="Heading2"/>
        <w:rPr>
          <w:lang w:val="fi-FI"/>
        </w:rPr>
      </w:pPr>
      <w:bookmarkStart w:id="3284" w:name="_Toc26369545"/>
      <w:bookmarkStart w:id="3285" w:name="_Toc36227427"/>
      <w:bookmarkStart w:id="3286" w:name="_Toc36228442"/>
      <w:bookmarkStart w:id="3287" w:name="_Toc36229069"/>
      <w:bookmarkStart w:id="3288" w:name="_Toc68847388"/>
      <w:bookmarkStart w:id="3289" w:name="_Toc74611323"/>
      <w:bookmarkStart w:id="3290" w:name="_Toc75566602"/>
      <w:bookmarkStart w:id="3291" w:name="_Toc89790154"/>
      <w:bookmarkStart w:id="3292" w:name="_Toc89963298"/>
      <w:r w:rsidRPr="00E76BA3">
        <w:rPr>
          <w:lang w:val="fi-FI"/>
        </w:rPr>
        <w:t>A.4.1</w:t>
      </w:r>
      <w:r w:rsidRPr="00E76BA3">
        <w:rPr>
          <w:lang w:val="fi-FI"/>
        </w:rPr>
        <w:tab/>
      </w:r>
      <w:r w:rsidR="005640F7" w:rsidRPr="00E76BA3">
        <w:rPr>
          <w:lang w:val="fi-FI"/>
        </w:rPr>
        <w:t>Void</w:t>
      </w:r>
      <w:bookmarkEnd w:id="3284"/>
      <w:bookmarkEnd w:id="3285"/>
      <w:bookmarkEnd w:id="3286"/>
      <w:bookmarkEnd w:id="3287"/>
      <w:bookmarkEnd w:id="3288"/>
      <w:bookmarkEnd w:id="3289"/>
      <w:bookmarkEnd w:id="3290"/>
      <w:bookmarkEnd w:id="3291"/>
      <w:bookmarkEnd w:id="3292"/>
    </w:p>
    <w:p w14:paraId="0B165329" w14:textId="77777777" w:rsidR="00B35D29" w:rsidRPr="00E76BA3" w:rsidRDefault="00B35D29">
      <w:pPr>
        <w:pStyle w:val="Heading2"/>
        <w:rPr>
          <w:lang w:val="fi-FI"/>
        </w:rPr>
      </w:pPr>
      <w:bookmarkStart w:id="3293" w:name="_Toc26369546"/>
      <w:bookmarkStart w:id="3294" w:name="_Toc36227428"/>
      <w:bookmarkStart w:id="3295" w:name="_Toc36228443"/>
      <w:bookmarkStart w:id="3296" w:name="_Toc36229070"/>
      <w:bookmarkStart w:id="3297" w:name="_Toc68847389"/>
      <w:bookmarkStart w:id="3298" w:name="_Toc74611324"/>
      <w:bookmarkStart w:id="3299" w:name="_Toc75566603"/>
      <w:bookmarkStart w:id="3300" w:name="_Toc89790155"/>
      <w:bookmarkStart w:id="3301" w:name="_Toc89963299"/>
      <w:r w:rsidRPr="00E76BA3">
        <w:rPr>
          <w:lang w:val="fi-FI"/>
        </w:rPr>
        <w:t>A.4.2</w:t>
      </w:r>
      <w:r w:rsidRPr="00E76BA3">
        <w:rPr>
          <w:lang w:val="fi-FI"/>
        </w:rPr>
        <w:tab/>
      </w:r>
      <w:r w:rsidR="00D05531" w:rsidRPr="00E76BA3">
        <w:rPr>
          <w:lang w:val="fi-FI"/>
        </w:rPr>
        <w:t>Void</w:t>
      </w:r>
      <w:bookmarkEnd w:id="3293"/>
      <w:bookmarkEnd w:id="3294"/>
      <w:bookmarkEnd w:id="3295"/>
      <w:bookmarkEnd w:id="3296"/>
      <w:bookmarkEnd w:id="3297"/>
      <w:bookmarkEnd w:id="3298"/>
      <w:bookmarkEnd w:id="3299"/>
      <w:bookmarkEnd w:id="3300"/>
      <w:bookmarkEnd w:id="3301"/>
    </w:p>
    <w:p w14:paraId="7280F780" w14:textId="77777777" w:rsidR="00D05531" w:rsidRPr="00E76BA3" w:rsidRDefault="00D05531" w:rsidP="00D05531">
      <w:pPr>
        <w:pStyle w:val="Heading2"/>
        <w:rPr>
          <w:lang w:val="fi-FI"/>
        </w:rPr>
      </w:pPr>
      <w:bookmarkStart w:id="3302" w:name="_Toc26369547"/>
      <w:bookmarkStart w:id="3303" w:name="_Toc36227429"/>
      <w:bookmarkStart w:id="3304" w:name="_Toc36228444"/>
      <w:bookmarkStart w:id="3305" w:name="_Toc36229071"/>
      <w:bookmarkStart w:id="3306" w:name="_Toc68847390"/>
      <w:bookmarkStart w:id="3307" w:name="_Toc74611325"/>
      <w:bookmarkStart w:id="3308" w:name="_Toc75566604"/>
      <w:bookmarkStart w:id="3309" w:name="_Toc89790156"/>
      <w:bookmarkStart w:id="3310" w:name="_Toc89963300"/>
      <w:r w:rsidRPr="00E76BA3">
        <w:rPr>
          <w:lang w:val="fi-FI"/>
        </w:rPr>
        <w:t>A.4.2a</w:t>
      </w:r>
      <w:r w:rsidR="0007623F">
        <w:rPr>
          <w:lang w:val="fi-FI"/>
        </w:rPr>
        <w:tab/>
      </w:r>
      <w:r w:rsidRPr="00E76BA3">
        <w:rPr>
          <w:lang w:val="fi-FI"/>
        </w:rPr>
        <w:t>H.264/AVC</w:t>
      </w:r>
      <w:bookmarkEnd w:id="3302"/>
      <w:bookmarkEnd w:id="3303"/>
      <w:bookmarkEnd w:id="3304"/>
      <w:bookmarkEnd w:id="3305"/>
      <w:bookmarkEnd w:id="3306"/>
      <w:bookmarkEnd w:id="3307"/>
      <w:bookmarkEnd w:id="3308"/>
      <w:bookmarkEnd w:id="3309"/>
      <w:bookmarkEnd w:id="3310"/>
    </w:p>
    <w:p w14:paraId="58A3DEC3" w14:textId="77777777" w:rsidR="00D05531" w:rsidRDefault="00D05531" w:rsidP="00D05531">
      <w:r>
        <w:t>In this example the SDP offer includes H.264/AVC.</w:t>
      </w:r>
    </w:p>
    <w:p w14:paraId="21A5C305" w14:textId="77777777" w:rsidR="00D05531" w:rsidRDefault="00D05531" w:rsidP="00D05531">
      <w:pPr>
        <w:pStyle w:val="TH"/>
      </w:pPr>
      <w:r>
        <w:lastRenderedPageBreak/>
        <w:t>Table A.4.</w:t>
      </w:r>
      <w:r w:rsidR="007B47BA">
        <w:t>2a1</w:t>
      </w:r>
      <w:r>
        <w:t>: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3C121867" w14:textId="77777777" w:rsidTr="005C5C30">
        <w:trPr>
          <w:jc w:val="center"/>
        </w:trPr>
        <w:tc>
          <w:tcPr>
            <w:tcW w:w="9639" w:type="dxa"/>
            <w:shd w:val="clear" w:color="auto" w:fill="auto"/>
          </w:tcPr>
          <w:p w14:paraId="6F376B09"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offer</w:t>
            </w:r>
          </w:p>
        </w:tc>
      </w:tr>
      <w:tr w:rsidR="00D05531" w:rsidRPr="005C5C30" w14:paraId="7E63C30B" w14:textId="77777777" w:rsidTr="005C5C30">
        <w:trPr>
          <w:jc w:val="center"/>
        </w:trPr>
        <w:tc>
          <w:tcPr>
            <w:tcW w:w="9639" w:type="dxa"/>
            <w:shd w:val="clear" w:color="auto" w:fill="auto"/>
          </w:tcPr>
          <w:p w14:paraId="1D3F030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15650F8C"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1123112"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1F156C2"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b=AS:315</w:t>
            </w:r>
          </w:p>
          <w:p w14:paraId="729A146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C0EDCDD"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13BCB8D"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6DFC9BB7"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0EEE9DDE"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32AF954"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2AC07BF"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CB20A85"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54A6BE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3196F3A"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1CCF1C5"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43E6AD7" w14:textId="77777777" w:rsidR="00D05531" w:rsidRDefault="00D05531" w:rsidP="00D05531">
      <w:pPr>
        <w:pStyle w:val="FP"/>
      </w:pPr>
    </w:p>
    <w:p w14:paraId="79959F08" w14:textId="77777777" w:rsidR="00D05531" w:rsidRDefault="00D05531" w:rsidP="00D05531">
      <w:r>
        <w:t xml:space="preserve">The offered codec is H.264/AVC. The packetization-mode parameter indicates single NAL unit mode. This is the default mode and it is therefore not necessary to include this parameter (see RFC </w:t>
      </w:r>
      <w:r w:rsidR="006604B3">
        <w:t>6184 [25]</w:t>
      </w:r>
      <w:r>
        <w:t>). The profile-level-id parameter indicates Constrained Baseline profile at level 1.2, which supports bitrates up to 384 kbps. It also indicates, by using so</w:t>
      </w:r>
      <w:r>
        <w:noBreakHyphen/>
        <w:t xml:space="preserve">called constraint-set flags, that the bit stream can be decoded by any Baseline, </w:t>
      </w:r>
      <w:smartTag w:uri="urn:schemas-microsoft-com:office:smarttags" w:element="place">
        <w:r>
          <w:t>Main</w:t>
        </w:r>
      </w:smartTag>
      <w:r>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t>ordered frames to be zero so that latency can be minimized. The bandwidth (including IP, UDP and RTP overhead) for video is restricted to 315 kbps.</w:t>
      </w:r>
    </w:p>
    <w:p w14:paraId="7C02E971" w14:textId="77777777" w:rsidR="002E6C43" w:rsidRDefault="002E6C43" w:rsidP="00D05531">
      <w:r>
        <w:t>The negotiation of AVPF features is also shown. By setting ‘trr-int’ to 5000 the MTSI client indicates that the minimum interval between two regular RTCP packets needs to be 5 seconds, [40]. The ‘nack’ and ‘nack pli’ parameters indicate that the MTSI client supports NACK (Generic NACK) and PLI (Picture Loss Indication) as defined by AVPF, [40]. The ‘ccm fir’ and ‘ccm tmmbr’ parameters indicate that the MTSI client supports the FIR (Full Intra Request) and TMMBR (Temporary Maximum Media Stream Bit Rate Request), [43]. The wildcard (‘*’) indicates that at it is possible to use these features for all RTP payload types for the video stream.</w:t>
      </w:r>
    </w:p>
    <w:p w14:paraId="16C297DA" w14:textId="77777777" w:rsidR="00F37547" w:rsidRDefault="00F37547" w:rsidP="00D05531">
      <w:r>
        <w:t>The negotiation of the video orientation header extension is made with the a=extmap attribute [95]. In this example, the local identifier (ID) is set to ‘4’. This number is only an example and other values may be used.</w:t>
      </w:r>
    </w:p>
    <w:p w14:paraId="42484D27" w14:textId="77777777" w:rsidR="00D05531" w:rsidRDefault="00D05531" w:rsidP="00D05531">
      <w:pPr>
        <w:keepNext/>
        <w:keepLines/>
      </w:pPr>
      <w:r>
        <w:t>An example SDP answer to the offer is given below.</w:t>
      </w:r>
    </w:p>
    <w:p w14:paraId="6AC4AB87" w14:textId="77777777" w:rsidR="00D05531" w:rsidRDefault="00D05531" w:rsidP="00D05531">
      <w:pPr>
        <w:pStyle w:val="TH"/>
      </w:pPr>
      <w:r>
        <w:t>Table A.4.</w:t>
      </w:r>
      <w:r w:rsidR="007B47BA">
        <w:t>2a2</w:t>
      </w:r>
      <w:r>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00EA30C2" w14:textId="77777777" w:rsidTr="005C5C30">
        <w:trPr>
          <w:jc w:val="center"/>
        </w:trPr>
        <w:tc>
          <w:tcPr>
            <w:tcW w:w="9639" w:type="dxa"/>
            <w:shd w:val="clear" w:color="auto" w:fill="auto"/>
          </w:tcPr>
          <w:p w14:paraId="15F55C7F"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answer</w:t>
            </w:r>
          </w:p>
        </w:tc>
      </w:tr>
      <w:tr w:rsidR="00D05531" w:rsidRPr="005C5C30" w14:paraId="6B1F0738" w14:textId="77777777" w:rsidTr="005C5C30">
        <w:trPr>
          <w:jc w:val="center"/>
        </w:trPr>
        <w:tc>
          <w:tcPr>
            <w:tcW w:w="9639" w:type="dxa"/>
            <w:shd w:val="clear" w:color="auto" w:fill="auto"/>
          </w:tcPr>
          <w:p w14:paraId="335D33E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199E06CF"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5E77EDE7"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b=AS:315</w:t>
            </w:r>
          </w:p>
          <w:p w14:paraId="39EEB00A"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14E44E32" w14:textId="77777777" w:rsidR="00D05531" w:rsidRPr="005C5C30" w:rsidRDefault="00D05531" w:rsidP="00A833D3">
            <w:pPr>
              <w:pStyle w:val="TAL"/>
              <w:rPr>
                <w:rFonts w:ascii="Courier New" w:hAnsi="Courier New" w:cs="Courier New"/>
                <w:szCs w:val="18"/>
                <w:lang w:val="pt-BR"/>
              </w:rPr>
            </w:pPr>
            <w:r w:rsidRPr="005C5C30">
              <w:rPr>
                <w:rFonts w:ascii="Courier New" w:hAnsi="Courier New" w:cs="Courier New"/>
                <w:szCs w:val="18"/>
                <w:lang w:val="pt-BR"/>
              </w:rPr>
              <w:t>b=RR:2500</w:t>
            </w:r>
          </w:p>
          <w:p w14:paraId="1598907C"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18EBA0F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228BEFBD"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6D78F9BA"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5114D2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3C8CEDF"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9B4F95C"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ECF08AD"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78CAEE9"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2064E2CF" w14:textId="77777777" w:rsidR="00D05531" w:rsidRPr="00873A67" w:rsidRDefault="00D05531" w:rsidP="00D05531"/>
    <w:p w14:paraId="595DF597" w14:textId="77777777" w:rsidR="00D05531" w:rsidRDefault="00D05531" w:rsidP="00D05531">
      <w:r>
        <w:lastRenderedPageBreak/>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04A38C42" w14:textId="77777777" w:rsidR="007B47BA" w:rsidRPr="00D05531" w:rsidRDefault="007B47BA" w:rsidP="007B47BA">
      <w:pPr>
        <w:pStyle w:val="Heading2"/>
      </w:pPr>
      <w:bookmarkStart w:id="3311" w:name="_Toc26369548"/>
      <w:bookmarkStart w:id="3312" w:name="_Toc36227430"/>
      <w:bookmarkStart w:id="3313" w:name="_Toc36228445"/>
      <w:bookmarkStart w:id="3314" w:name="_Toc36229072"/>
      <w:bookmarkStart w:id="3315" w:name="_Toc68847391"/>
      <w:bookmarkStart w:id="3316" w:name="_Toc74611326"/>
      <w:bookmarkStart w:id="3317" w:name="_Toc75566605"/>
      <w:bookmarkStart w:id="3318" w:name="_Toc89790157"/>
      <w:bookmarkStart w:id="3319" w:name="_Toc89963301"/>
      <w:r>
        <w:t>A.4.2b</w:t>
      </w:r>
      <w:r w:rsidRPr="00D05531">
        <w:tab/>
      </w:r>
      <w:r>
        <w:t>High Granularity CVO example</w:t>
      </w:r>
      <w:bookmarkEnd w:id="3311"/>
      <w:bookmarkEnd w:id="3312"/>
      <w:bookmarkEnd w:id="3313"/>
      <w:bookmarkEnd w:id="3314"/>
      <w:bookmarkEnd w:id="3315"/>
      <w:bookmarkEnd w:id="3316"/>
      <w:bookmarkEnd w:id="3317"/>
      <w:bookmarkEnd w:id="3318"/>
      <w:bookmarkEnd w:id="3319"/>
    </w:p>
    <w:p w14:paraId="114870C2" w14:textId="77777777" w:rsidR="007B47BA" w:rsidRDefault="007B47BA" w:rsidP="007B47BA">
      <w:r>
        <w:t xml:space="preserve">This example is identical to A.4.2a with the exception of higher granularity CVO being offered. </w:t>
      </w:r>
    </w:p>
    <w:p w14:paraId="231A7F78" w14:textId="77777777" w:rsidR="007B47BA" w:rsidRDefault="007B47BA" w:rsidP="007B47BA">
      <w:pPr>
        <w:pStyle w:val="TH"/>
      </w:pPr>
      <w:r>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B47BA" w14:paraId="68AAD590" w14:textId="77777777">
        <w:trPr>
          <w:jc w:val="center"/>
        </w:trPr>
        <w:tc>
          <w:tcPr>
            <w:tcW w:w="9639" w:type="dxa"/>
          </w:tcPr>
          <w:p w14:paraId="4A98F2E3" w14:textId="77777777" w:rsidR="007B47BA" w:rsidRDefault="007B47BA" w:rsidP="00922071">
            <w:pPr>
              <w:pStyle w:val="TAH"/>
              <w:widowControl w:val="0"/>
              <w:tabs>
                <w:tab w:val="left" w:pos="1418"/>
                <w:tab w:val="left" w:pos="2835"/>
                <w:tab w:val="left" w:pos="4253"/>
                <w:tab w:val="left" w:pos="5670"/>
                <w:tab w:val="left" w:pos="7088"/>
                <w:tab w:val="left" w:pos="8505"/>
              </w:tabs>
              <w:spacing w:before="60"/>
            </w:pPr>
            <w:r>
              <w:t>SDP offer</w:t>
            </w:r>
          </w:p>
        </w:tc>
      </w:tr>
      <w:tr w:rsidR="007B47BA" w:rsidRPr="0061703E" w14:paraId="55A4F792" w14:textId="77777777">
        <w:trPr>
          <w:jc w:val="center"/>
        </w:trPr>
        <w:tc>
          <w:tcPr>
            <w:tcW w:w="9639" w:type="dxa"/>
          </w:tcPr>
          <w:p w14:paraId="7CCFF31D"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50AE9EC3"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60D8929" w14:textId="77777777" w:rsidR="007B47BA" w:rsidRPr="00537C43"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053E06E"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CD5C371"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7FB7739B"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3BDAEBEF"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5899F595"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56F3317"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607CAA7"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3F64594"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9D82198"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738DB475"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E50F09B"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222B26C7" w14:textId="77777777" w:rsidR="007B47BA"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6C7B6A2B"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 urn:3gpp:video-orientation:6</w:t>
            </w:r>
          </w:p>
        </w:tc>
      </w:tr>
    </w:tbl>
    <w:p w14:paraId="34BA70EF" w14:textId="77777777" w:rsidR="007B47BA" w:rsidRDefault="007B47BA" w:rsidP="007B47BA">
      <w:pPr>
        <w:pStyle w:val="FP"/>
      </w:pPr>
    </w:p>
    <w:p w14:paraId="6F8B52F1" w14:textId="77777777" w:rsidR="008D42B6" w:rsidRDefault="008D42B6" w:rsidP="008D42B6">
      <w:r>
        <w:t>The offer for higher granularity is indicated in the last SDP line above.</w:t>
      </w:r>
    </w:p>
    <w:p w14:paraId="4EF9EAC0" w14:textId="77777777" w:rsidR="008D42B6" w:rsidRDefault="008D42B6" w:rsidP="008D42B6">
      <w:pPr>
        <w:pStyle w:val="TH"/>
      </w:pPr>
      <w:r>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D42B6" w14:paraId="41276BE8" w14:textId="77777777">
        <w:trPr>
          <w:jc w:val="center"/>
        </w:trPr>
        <w:tc>
          <w:tcPr>
            <w:tcW w:w="9639" w:type="dxa"/>
          </w:tcPr>
          <w:p w14:paraId="64AFA3AF" w14:textId="77777777" w:rsidR="008D42B6" w:rsidRDefault="008D42B6" w:rsidP="00922071">
            <w:pPr>
              <w:pStyle w:val="TAH"/>
              <w:widowControl w:val="0"/>
              <w:tabs>
                <w:tab w:val="left" w:pos="1418"/>
                <w:tab w:val="left" w:pos="2835"/>
                <w:tab w:val="left" w:pos="4253"/>
                <w:tab w:val="left" w:pos="5670"/>
                <w:tab w:val="left" w:pos="7088"/>
                <w:tab w:val="left" w:pos="8505"/>
              </w:tabs>
              <w:spacing w:before="60"/>
            </w:pPr>
            <w:r>
              <w:t>SDP answer</w:t>
            </w:r>
          </w:p>
        </w:tc>
      </w:tr>
      <w:tr w:rsidR="008D42B6" w:rsidRPr="0061703E" w14:paraId="08D72E2F" w14:textId="77777777">
        <w:trPr>
          <w:jc w:val="center"/>
        </w:trPr>
        <w:tc>
          <w:tcPr>
            <w:tcW w:w="9639" w:type="dxa"/>
          </w:tcPr>
          <w:p w14:paraId="20637C60"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3A7213B"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DB28A4E"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570C32E"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71FC8450" w14:textId="77777777" w:rsidR="008D42B6" w:rsidRPr="0061703E" w:rsidRDefault="008D42B6" w:rsidP="00922071">
            <w:pPr>
              <w:pStyle w:val="TAL"/>
              <w:rPr>
                <w:rFonts w:ascii="Courier New" w:hAnsi="Courier New" w:cs="Courier New"/>
                <w:szCs w:val="18"/>
                <w:lang w:val="pt-BR"/>
              </w:rPr>
            </w:pPr>
            <w:r w:rsidRPr="0061703E">
              <w:rPr>
                <w:rFonts w:ascii="Courier New" w:hAnsi="Courier New" w:cs="Courier New"/>
                <w:szCs w:val="18"/>
                <w:lang w:val="pt-BR"/>
              </w:rPr>
              <w:t>b=RR:2500</w:t>
            </w:r>
          </w:p>
          <w:p w14:paraId="7F6CF1A3"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117EEEBB"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4D9940CB"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0B5782D1"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74241F3"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3E8DFB2"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7DA7008"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2089782" w14:textId="77777777" w:rsidR="008D42B6" w:rsidRPr="00E76BA3"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0EA91D56"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w:t>
            </w:r>
            <w:r w:rsidRPr="0061703E">
              <w:rPr>
                <w:rFonts w:ascii="Courier New" w:hAnsi="Courier New" w:cs="Courier New"/>
                <w:szCs w:val="18"/>
              </w:rPr>
              <w:t xml:space="preserve"> urn:3gpp:video-orientation</w:t>
            </w:r>
            <w:r>
              <w:rPr>
                <w:rFonts w:ascii="Courier New" w:hAnsi="Courier New" w:cs="Courier New"/>
                <w:szCs w:val="18"/>
              </w:rPr>
              <w:t>:6</w:t>
            </w:r>
          </w:p>
        </w:tc>
      </w:tr>
    </w:tbl>
    <w:p w14:paraId="42136E8E" w14:textId="77777777" w:rsidR="008D42B6" w:rsidRDefault="008D42B6" w:rsidP="008D42B6">
      <w:pPr>
        <w:pStyle w:val="FP"/>
      </w:pPr>
    </w:p>
    <w:p w14:paraId="7E85213D" w14:textId="77777777" w:rsidR="007B47BA" w:rsidRDefault="008D42B6" w:rsidP="00D05531">
      <w:r>
        <w:t>The answer indicates that higher granularity has been accepted as indicated by the last SDP line above.</w:t>
      </w:r>
    </w:p>
    <w:p w14:paraId="54591154" w14:textId="77777777" w:rsidR="00403F98" w:rsidRPr="00D05531" w:rsidRDefault="00403F98" w:rsidP="00403F98">
      <w:pPr>
        <w:pStyle w:val="Heading2"/>
      </w:pPr>
      <w:bookmarkStart w:id="3320" w:name="_Toc26369549"/>
      <w:bookmarkStart w:id="3321" w:name="_Toc36227431"/>
      <w:bookmarkStart w:id="3322" w:name="_Toc36228446"/>
      <w:bookmarkStart w:id="3323" w:name="_Toc36229073"/>
      <w:bookmarkStart w:id="3324" w:name="_Toc68847392"/>
      <w:bookmarkStart w:id="3325" w:name="_Toc74611327"/>
      <w:bookmarkStart w:id="3326" w:name="_Toc75566606"/>
      <w:bookmarkStart w:id="3327" w:name="_Toc89790158"/>
      <w:bookmarkStart w:id="3328" w:name="_Toc89963302"/>
      <w:r>
        <w:t>A.4.2c</w:t>
      </w:r>
      <w:r w:rsidRPr="00D05531">
        <w:tab/>
      </w:r>
      <w:r>
        <w:t>RTP Retransmission</w:t>
      </w:r>
      <w:bookmarkEnd w:id="3320"/>
      <w:bookmarkEnd w:id="3321"/>
      <w:bookmarkEnd w:id="3322"/>
      <w:bookmarkEnd w:id="3323"/>
      <w:bookmarkEnd w:id="3324"/>
      <w:bookmarkEnd w:id="3325"/>
      <w:bookmarkEnd w:id="3326"/>
      <w:bookmarkEnd w:id="3327"/>
      <w:bookmarkEnd w:id="3328"/>
    </w:p>
    <w:p w14:paraId="77FA9A34" w14:textId="77777777" w:rsidR="00403F98" w:rsidRDefault="00403F98" w:rsidP="00403F98">
      <w:r>
        <w:t xml:space="preserve">This example is identical to A.4.2a with the exception of retransmission being offered. </w:t>
      </w:r>
    </w:p>
    <w:p w14:paraId="63FAC329" w14:textId="77777777" w:rsidR="00403F98" w:rsidRDefault="00403F98" w:rsidP="00403F98">
      <w:pPr>
        <w:pStyle w:val="TH"/>
      </w:pPr>
      <w:r>
        <w:lastRenderedPageBreak/>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647D3DDC" w14:textId="77777777" w:rsidTr="0076500D">
        <w:trPr>
          <w:jc w:val="center"/>
        </w:trPr>
        <w:tc>
          <w:tcPr>
            <w:tcW w:w="9639" w:type="dxa"/>
          </w:tcPr>
          <w:p w14:paraId="261DE8EB"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670A30C5" w14:textId="77777777" w:rsidTr="0076500D">
        <w:trPr>
          <w:jc w:val="center"/>
        </w:trPr>
        <w:tc>
          <w:tcPr>
            <w:tcW w:w="9639" w:type="dxa"/>
          </w:tcPr>
          <w:p w14:paraId="33BB0D7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2A017C2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1605CFA6"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7FBCC19"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11D1CF26"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3904A638"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2697BC7"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23BE351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5306BAB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44362B1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6D20E48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21ED007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1C36B569"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79DA461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45C1105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1A9BD36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0CFDD64D" w14:textId="77777777" w:rsidR="00403F98" w:rsidRDefault="00403F98" w:rsidP="00403F98">
      <w:pPr>
        <w:pStyle w:val="FP"/>
      </w:pPr>
    </w:p>
    <w:p w14:paraId="01130E8F" w14:textId="77777777" w:rsidR="00403F98" w:rsidRDefault="00403F98" w:rsidP="00403F98">
      <w:r>
        <w:t>The offer for retransmission and associated parameters are listed after the line describing the format properties of the H.264 video.</w:t>
      </w:r>
    </w:p>
    <w:p w14:paraId="53223B78" w14:textId="77777777" w:rsidR="00403F98" w:rsidRDefault="00403F98" w:rsidP="00403F98">
      <w:pPr>
        <w:pStyle w:val="TH"/>
      </w:pPr>
      <w:r>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1CCAEC05" w14:textId="77777777" w:rsidTr="0076500D">
        <w:trPr>
          <w:jc w:val="center"/>
        </w:trPr>
        <w:tc>
          <w:tcPr>
            <w:tcW w:w="9639" w:type="dxa"/>
          </w:tcPr>
          <w:p w14:paraId="63505B49"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523F2816" w14:textId="77777777" w:rsidTr="0076500D">
        <w:trPr>
          <w:jc w:val="center"/>
        </w:trPr>
        <w:tc>
          <w:tcPr>
            <w:tcW w:w="9639" w:type="dxa"/>
          </w:tcPr>
          <w:p w14:paraId="2FCD2FE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6DB320E2"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0C015CE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B5541C3"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00C8B2C1"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E7E529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3F32E80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1EFB7DD1"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1167812"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46090668" w14:textId="77777777" w:rsidR="00403F98" w:rsidRPr="00AC6716"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6347A2A3"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E3745C5"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397C6864"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74BD854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25AF543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5BF1A6DD" w14:textId="77777777" w:rsidR="00403F98" w:rsidRDefault="00403F98" w:rsidP="00403F98">
      <w:pPr>
        <w:pStyle w:val="FP"/>
      </w:pPr>
    </w:p>
    <w:p w14:paraId="609B4214" w14:textId="77777777" w:rsidR="00403F98" w:rsidRDefault="00403F98" w:rsidP="00403F98">
      <w:r>
        <w:t>The answer indicates that retransmission has been accepted as indicated.</w:t>
      </w:r>
    </w:p>
    <w:p w14:paraId="3F42D248" w14:textId="77777777" w:rsidR="00403F98" w:rsidRPr="00D05531" w:rsidRDefault="00403F98" w:rsidP="00403F98">
      <w:pPr>
        <w:pStyle w:val="Heading2"/>
      </w:pPr>
      <w:bookmarkStart w:id="3329" w:name="_Toc26369550"/>
      <w:bookmarkStart w:id="3330" w:name="_Toc36227432"/>
      <w:bookmarkStart w:id="3331" w:name="_Toc36228447"/>
      <w:bookmarkStart w:id="3332" w:name="_Toc36229074"/>
      <w:bookmarkStart w:id="3333" w:name="_Toc68847393"/>
      <w:bookmarkStart w:id="3334" w:name="_Toc74611328"/>
      <w:bookmarkStart w:id="3335" w:name="_Toc75566607"/>
      <w:bookmarkStart w:id="3336" w:name="_Toc89790159"/>
      <w:bookmarkStart w:id="3337" w:name="_Toc89963303"/>
      <w:r>
        <w:t>A.4.2d</w:t>
      </w:r>
      <w:r w:rsidRPr="00D05531">
        <w:tab/>
      </w:r>
      <w:r>
        <w:t>RTP Forward Error Correction (FEC)</w:t>
      </w:r>
      <w:bookmarkEnd w:id="3329"/>
      <w:bookmarkEnd w:id="3330"/>
      <w:bookmarkEnd w:id="3331"/>
      <w:bookmarkEnd w:id="3332"/>
      <w:bookmarkEnd w:id="3333"/>
      <w:bookmarkEnd w:id="3334"/>
      <w:bookmarkEnd w:id="3335"/>
      <w:bookmarkEnd w:id="3336"/>
      <w:bookmarkEnd w:id="3337"/>
    </w:p>
    <w:p w14:paraId="0189E5E8" w14:textId="77777777" w:rsidR="00403F98" w:rsidRDefault="00403F98" w:rsidP="00403F98">
      <w:r>
        <w:t xml:space="preserve">This example is identical to A.4.2a with the exception of FEC being offered. </w:t>
      </w:r>
    </w:p>
    <w:p w14:paraId="2245AF47" w14:textId="77777777" w:rsidR="00403F98" w:rsidRDefault="00403F98" w:rsidP="00403F98">
      <w:pPr>
        <w:pStyle w:val="TH"/>
      </w:pPr>
      <w:r>
        <w:lastRenderedPageBreak/>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58C94F2F" w14:textId="77777777" w:rsidTr="0076500D">
        <w:trPr>
          <w:jc w:val="center"/>
        </w:trPr>
        <w:tc>
          <w:tcPr>
            <w:tcW w:w="9639" w:type="dxa"/>
          </w:tcPr>
          <w:p w14:paraId="666200E5"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237CD5ED" w14:textId="77777777" w:rsidTr="0076500D">
        <w:trPr>
          <w:jc w:val="center"/>
        </w:trPr>
        <w:tc>
          <w:tcPr>
            <w:tcW w:w="9639" w:type="dxa"/>
          </w:tcPr>
          <w:p w14:paraId="3DEF952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2B39627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38347A5"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E606BAA"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40F5A17"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BFFC53F"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7E3EF81F"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50C1AF3A"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316C288D"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1D5C72F4"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7EB2CA49"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2C0755F2"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3078EF78"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2A879E2B"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2FCBADB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3D41402"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6A1051FD"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0F2638C5"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485C999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0727B50D" w14:textId="77777777" w:rsidR="00403F98" w:rsidRDefault="00403F98" w:rsidP="00403F98">
      <w:pPr>
        <w:pStyle w:val="FP"/>
      </w:pPr>
    </w:p>
    <w:p w14:paraId="19595FEF" w14:textId="77777777" w:rsidR="00403F98" w:rsidRDefault="00403F98" w:rsidP="00403F98">
      <w:r>
        <w:t>The offer for FEC and associated parameters are listed after the line describing the format properties of the H.264 video.</w:t>
      </w:r>
    </w:p>
    <w:p w14:paraId="14C20DBF" w14:textId="77777777" w:rsidR="00403F98" w:rsidRDefault="00403F98" w:rsidP="00403F98">
      <w:pPr>
        <w:pStyle w:val="TH"/>
      </w:pPr>
      <w:r>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60AAB3ED" w14:textId="77777777" w:rsidTr="0076500D">
        <w:trPr>
          <w:jc w:val="center"/>
        </w:trPr>
        <w:tc>
          <w:tcPr>
            <w:tcW w:w="9639" w:type="dxa"/>
          </w:tcPr>
          <w:p w14:paraId="73961B85"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0300903F" w14:textId="77777777" w:rsidTr="0076500D">
        <w:trPr>
          <w:jc w:val="center"/>
        </w:trPr>
        <w:tc>
          <w:tcPr>
            <w:tcW w:w="9639" w:type="dxa"/>
          </w:tcPr>
          <w:p w14:paraId="0FC5799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25D7792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650272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5BFA2C4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2780787B"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069AC96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7B2C0E4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642DF3DE"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1F17F90"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38B79114"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754576F7"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04F1E59C"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4F023929"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2357A92C"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501B733"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5DDE24E6"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2E3A71A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13281028"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47AA7FD4" w14:textId="77777777" w:rsidR="00403F98" w:rsidRDefault="00403F98" w:rsidP="00403F98">
      <w:pPr>
        <w:pStyle w:val="FP"/>
      </w:pPr>
    </w:p>
    <w:p w14:paraId="72F6B1AB" w14:textId="77777777" w:rsidR="00403F98" w:rsidRDefault="00403F98" w:rsidP="00D05531">
      <w:r>
        <w:t>The answer indicates that FEC has been accepted as indicated.</w:t>
      </w:r>
    </w:p>
    <w:p w14:paraId="7D0AF32A" w14:textId="77777777" w:rsidR="00BC1696" w:rsidRPr="00D05531" w:rsidRDefault="00BC1696" w:rsidP="00BC1696">
      <w:pPr>
        <w:pStyle w:val="Heading2"/>
      </w:pPr>
      <w:bookmarkStart w:id="3338" w:name="_Toc26369551"/>
      <w:bookmarkStart w:id="3339" w:name="_Toc36227433"/>
      <w:bookmarkStart w:id="3340" w:name="_Toc36228448"/>
      <w:bookmarkStart w:id="3341" w:name="_Toc36229075"/>
      <w:bookmarkStart w:id="3342" w:name="_Toc68847394"/>
      <w:bookmarkStart w:id="3343" w:name="_Toc74611329"/>
      <w:bookmarkStart w:id="3344" w:name="_Toc75566608"/>
      <w:bookmarkStart w:id="3345" w:name="_Toc89790160"/>
      <w:bookmarkStart w:id="3346" w:name="_Toc89963304"/>
      <w:r>
        <w:t>A.4.2e</w:t>
      </w:r>
      <w:r w:rsidRPr="00D05531">
        <w:tab/>
      </w:r>
      <w:r>
        <w:t>SDP Examples with ROI</w:t>
      </w:r>
      <w:bookmarkEnd w:id="3338"/>
      <w:bookmarkEnd w:id="3339"/>
      <w:bookmarkEnd w:id="3340"/>
      <w:bookmarkEnd w:id="3341"/>
      <w:bookmarkEnd w:id="3342"/>
      <w:bookmarkEnd w:id="3343"/>
      <w:bookmarkEnd w:id="3344"/>
      <w:bookmarkEnd w:id="3345"/>
      <w:bookmarkEnd w:id="3346"/>
    </w:p>
    <w:p w14:paraId="281F90D0" w14:textId="77777777" w:rsidR="00BC1696" w:rsidRDefault="00BC1696" w:rsidP="00BC1696">
      <w:r>
        <w:t xml:space="preserve">This example is identical to A.4.2a with the exception of ‘Arbitrary ROI’ and ‘Sent ROI’ being offered. </w:t>
      </w:r>
    </w:p>
    <w:p w14:paraId="5E034D75" w14:textId="77777777" w:rsidR="00BC1696" w:rsidRDefault="00BC1696" w:rsidP="00BC1696">
      <w:pPr>
        <w:pStyle w:val="TH"/>
      </w:pPr>
      <w:r>
        <w:lastRenderedPageBreak/>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E30CD56" w14:textId="77777777" w:rsidTr="0076500D">
        <w:trPr>
          <w:jc w:val="center"/>
        </w:trPr>
        <w:tc>
          <w:tcPr>
            <w:tcW w:w="9639" w:type="dxa"/>
          </w:tcPr>
          <w:p w14:paraId="3FBF6FCC"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2946D225" w14:textId="77777777" w:rsidTr="0076500D">
        <w:trPr>
          <w:jc w:val="center"/>
        </w:trPr>
        <w:tc>
          <w:tcPr>
            <w:tcW w:w="9639" w:type="dxa"/>
          </w:tcPr>
          <w:p w14:paraId="2142291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02304BA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11D3F54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0B757EF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5937503"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74FCB3ED"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D8F8203"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57B6AC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ABB5AC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095ACD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1915020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55FAE64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560628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2DB05B6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61AFB5D7"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2CDFEC1F"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25723422" w14:textId="77777777" w:rsidR="00BC1696" w:rsidRPr="00DE2207"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792252">
              <w:rPr>
                <w:rFonts w:ascii="Courier New" w:hAnsi="Courier New" w:cs="Courier New"/>
                <w:szCs w:val="18"/>
                <w:lang w:val="en-US"/>
              </w:rPr>
              <w:t>a=extmap:7 urn:3gpp:roi-sent</w:t>
            </w:r>
          </w:p>
        </w:tc>
      </w:tr>
    </w:tbl>
    <w:p w14:paraId="1CF8AE75" w14:textId="77777777" w:rsidR="00BC1696" w:rsidRDefault="00BC1696" w:rsidP="00BC1696">
      <w:pPr>
        <w:pStyle w:val="FP"/>
      </w:pPr>
    </w:p>
    <w:p w14:paraId="0B499041" w14:textId="77777777" w:rsidR="00BC1696" w:rsidRDefault="00BC1696" w:rsidP="00BC1696">
      <w:r>
        <w:t>The offer for ‘Arbitrary ROI’ and ‘Sent ROI’ are indicated in the last two lines.</w:t>
      </w:r>
    </w:p>
    <w:p w14:paraId="202FC79C" w14:textId="77777777" w:rsidR="00BC1696" w:rsidRDefault="00BC1696" w:rsidP="00BC1696">
      <w:r>
        <w:t>The use of RTCP feedback messages carrying ‘Arbitrary ROI’ is negotiated with the ‘3gpp-roi-arbitrary’ parameter. The wildcard (‘*’) indicates that it is possible to use the ROI features for all RTP payload types including video.</w:t>
      </w:r>
    </w:p>
    <w:p w14:paraId="640975C6" w14:textId="77777777" w:rsidR="00BC1696" w:rsidRDefault="00BC1696" w:rsidP="00BC1696">
      <w:r>
        <w:t>The use of the ‘Sent ROI’ header extension carrying arbitrary ROI information is negotiated with the a=extmap attribute [95] based on the URN ‘urn:3gpp:roi-sent’. In this example, the local identifier (ID) is set to 7, which is only an example. Other values may be used as long as a distinct ID is assigned for each extmap attribute corresponding to different URNs.</w:t>
      </w:r>
    </w:p>
    <w:p w14:paraId="59F81F6B" w14:textId="77777777" w:rsidR="00BC1696" w:rsidRDefault="00BC1696" w:rsidP="00BC1696"/>
    <w:p w14:paraId="1EDA3AB1" w14:textId="77777777" w:rsidR="00BC1696" w:rsidRDefault="00BC1696" w:rsidP="00BC1696">
      <w:pPr>
        <w:pStyle w:val="TH"/>
      </w:pPr>
      <w:r>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6AC15828" w14:textId="77777777" w:rsidTr="0076500D">
        <w:trPr>
          <w:jc w:val="center"/>
        </w:trPr>
        <w:tc>
          <w:tcPr>
            <w:tcW w:w="9639" w:type="dxa"/>
          </w:tcPr>
          <w:p w14:paraId="350A6494"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1675CC2D" w14:textId="77777777" w:rsidTr="0076500D">
        <w:trPr>
          <w:jc w:val="center"/>
        </w:trPr>
        <w:tc>
          <w:tcPr>
            <w:tcW w:w="9639" w:type="dxa"/>
          </w:tcPr>
          <w:p w14:paraId="165FE0E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7744E19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288FB44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C04C26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4DA3518C"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0D7C371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159141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1638CF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322DF6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BE0604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9DB945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77D76935"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DEC03BA"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0257B896"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7A5106F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11842B1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urn:3gpp:roi-sent</w:t>
            </w:r>
          </w:p>
        </w:tc>
      </w:tr>
    </w:tbl>
    <w:p w14:paraId="4026A461" w14:textId="77777777" w:rsidR="00BC1696" w:rsidRDefault="00BC1696" w:rsidP="00BC1696">
      <w:pPr>
        <w:pStyle w:val="FP"/>
      </w:pPr>
    </w:p>
    <w:p w14:paraId="257CE266" w14:textId="77777777" w:rsidR="00BC1696" w:rsidRPr="00D05531" w:rsidRDefault="00BC1696" w:rsidP="00BC1696">
      <w:r>
        <w:t>The answer indicates that both ‘Arbitrary ROI’ and ‘Sent ROI’ have been accepted.</w:t>
      </w:r>
    </w:p>
    <w:p w14:paraId="43062FA2" w14:textId="77777777" w:rsidR="00BC1696" w:rsidRDefault="00BC1696" w:rsidP="00BC1696">
      <w:r>
        <w:t xml:space="preserve">The following example is identical to A.4.2a with the exception of ‘Pre-defined ROI’ and ‘Sent ROI’ being offered. </w:t>
      </w:r>
    </w:p>
    <w:p w14:paraId="5F5E25C1" w14:textId="77777777" w:rsidR="00BC1696" w:rsidRDefault="00BC1696" w:rsidP="00BC1696">
      <w:pPr>
        <w:pStyle w:val="TH"/>
      </w:pPr>
      <w:r>
        <w:lastRenderedPageBreak/>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9DAE02F" w14:textId="77777777" w:rsidTr="0076500D">
        <w:trPr>
          <w:jc w:val="center"/>
        </w:trPr>
        <w:tc>
          <w:tcPr>
            <w:tcW w:w="9639" w:type="dxa"/>
          </w:tcPr>
          <w:p w14:paraId="39DB3707"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6F52DF38" w14:textId="77777777" w:rsidTr="0076500D">
        <w:trPr>
          <w:jc w:val="center"/>
        </w:trPr>
        <w:tc>
          <w:tcPr>
            <w:tcW w:w="9639" w:type="dxa"/>
          </w:tcPr>
          <w:p w14:paraId="4CD7405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78CC3E9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4E892F45"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FE747CC"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66BA663A"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7F0A87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67CD96C"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7EADAA1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7626A53"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4595E0AC"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w:t>
            </w:r>
          </w:p>
          <w:p w14:paraId="21D8FD41"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1C786721"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52191F86"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28DB3CE9"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7DBC795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2877EA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6313BA1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06D6FF3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010A9CC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0F2E55EB"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7FA2CBFF"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2378E0C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594A4D65" w14:textId="77777777" w:rsidR="00BC1696" w:rsidRDefault="00BC1696" w:rsidP="00BC1696">
      <w:pPr>
        <w:pStyle w:val="FP"/>
      </w:pPr>
    </w:p>
    <w:p w14:paraId="128804D2" w14:textId="77777777" w:rsidR="00BC1696" w:rsidRDefault="00BC1696" w:rsidP="00BC1696">
      <w:r>
        <w:t xml:space="preserve">The offer for ‘Pre-defined ROI’ and ‘Sent ROI’ are indicated in the last two lines. </w:t>
      </w:r>
    </w:p>
    <w:p w14:paraId="072D99B3" w14:textId="77777777" w:rsidR="00BC1696" w:rsidRDefault="00BC1696" w:rsidP="00BC1696">
      <w:r>
        <w:t xml:space="preserve">The offered set of pre-defined ROIs is provided by the </w:t>
      </w:r>
      <w:r w:rsidR="0007623F">
        <w:t>"</w:t>
      </w:r>
      <w:r>
        <w:t>a=predefined_ROI</w:t>
      </w:r>
      <w:r w:rsidR="0007623F">
        <w:t>"</w:t>
      </w:r>
      <w:r>
        <w:t xml:space="preserve"> attribute. The use of RTCP feedback messages carrying ‘Pre-defined ROI’ is negotiated with the ‘3gpp-roi-predefined’ parameter. The wildcard (‘*’) indicates that it is possible to use the ROI features for all RTP payload types including video.</w:t>
      </w:r>
    </w:p>
    <w:p w14:paraId="7B6E1E59" w14:textId="77777777" w:rsidR="00BC1696" w:rsidRDefault="00BC1696" w:rsidP="00BC1696">
      <w:r>
        <w:t>The use of the ‘Sent ROI’ header extension carrying pre-defined ROI information is negotiated with the a=extmap attribute [95] based on the URN ‘urn:3gpp:predefined-roi-sent’. In this example, the local identifier (ID) is set to 7, which is only an example. Other values may be used as long as a distinct ID is assigned for each extmap attribute corresponding to different URNs.</w:t>
      </w:r>
    </w:p>
    <w:p w14:paraId="4A8F309F" w14:textId="77777777" w:rsidR="00BC1696" w:rsidRDefault="00BC1696" w:rsidP="00BC1696">
      <w:pPr>
        <w:pStyle w:val="TH"/>
      </w:pPr>
      <w:r>
        <w:lastRenderedPageBreak/>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97774D2" w14:textId="77777777" w:rsidTr="0076500D">
        <w:trPr>
          <w:jc w:val="center"/>
        </w:trPr>
        <w:tc>
          <w:tcPr>
            <w:tcW w:w="9639" w:type="dxa"/>
          </w:tcPr>
          <w:p w14:paraId="72491A00"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1A6AA36F" w14:textId="77777777" w:rsidTr="0076500D">
        <w:trPr>
          <w:jc w:val="center"/>
        </w:trPr>
        <w:tc>
          <w:tcPr>
            <w:tcW w:w="9639" w:type="dxa"/>
          </w:tcPr>
          <w:p w14:paraId="76C9A22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305FD5B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6795C1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772AD33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40F66DB4"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48DB623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2352B6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372DA8DA"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6DB37594"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18B2AC6C"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198D763E"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62FDD52E"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EE82971"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6B8AA4D2"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40E20526"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39EC5C3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B99B86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343A015"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461119C"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3AED4831"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3BF7545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080CA468" w14:textId="77777777" w:rsidR="00BC1696" w:rsidRDefault="00BC1696" w:rsidP="00BC1696">
      <w:pPr>
        <w:pStyle w:val="FP"/>
      </w:pPr>
    </w:p>
    <w:p w14:paraId="680BDD68" w14:textId="77777777" w:rsidR="00BC1696" w:rsidRPr="00D05531" w:rsidRDefault="00BC1696" w:rsidP="00BC1696">
      <w:r>
        <w:t>The answer indicates that both ‘Pre-defined ROI’ and ‘Sent ROI’ have been accepted.</w:t>
      </w:r>
    </w:p>
    <w:p w14:paraId="2A39BE64" w14:textId="77777777" w:rsidR="00BC1696" w:rsidRDefault="00BC1696" w:rsidP="00BC1696">
      <w:r>
        <w:t xml:space="preserve">The following example is identical to A.4.2a with the exception of FECC, ‘Arbitrary ROI’ and ‘Sent ROI’ being offered. </w:t>
      </w:r>
    </w:p>
    <w:p w14:paraId="0449D37B" w14:textId="77777777" w:rsidR="00BC1696" w:rsidRDefault="00BC1696" w:rsidP="00BC1696">
      <w:pPr>
        <w:pStyle w:val="TH"/>
      </w:pPr>
      <w:r>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5E8B2E51" w14:textId="77777777" w:rsidTr="0076500D">
        <w:trPr>
          <w:jc w:val="center"/>
        </w:trPr>
        <w:tc>
          <w:tcPr>
            <w:tcW w:w="9639" w:type="dxa"/>
          </w:tcPr>
          <w:p w14:paraId="1F42BE4C"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7C047EE0" w14:textId="77777777" w:rsidTr="0076500D">
        <w:trPr>
          <w:jc w:val="center"/>
        </w:trPr>
        <w:tc>
          <w:tcPr>
            <w:tcW w:w="9639" w:type="dxa"/>
          </w:tcPr>
          <w:p w14:paraId="1C7CC8E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7A34C3F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5500BAA"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ADC66AD"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745BE69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04AA36DB"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10716C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5800772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4E7DDE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E379185"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4D68F8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64D23C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28618AA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411176A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56017E71"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125CA17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06AB726E" w14:textId="77777777" w:rsidR="00BC1696"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lang w:val="en-US"/>
              </w:rPr>
            </w:pPr>
            <w:r w:rsidRPr="00792252">
              <w:rPr>
                <w:rFonts w:ascii="Courier New" w:hAnsi="Courier New" w:cs="Courier New"/>
                <w:szCs w:val="18"/>
                <w:lang w:val="en-US"/>
              </w:rPr>
              <w:t>a=extmap:7 urn:3gpp:roi-sent</w:t>
            </w:r>
          </w:p>
          <w:p w14:paraId="7A51A6C5"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2977D85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75B35659" w14:textId="77777777" w:rsidR="00BC1696" w:rsidRPr="00947281"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a=sendonly</w:t>
            </w:r>
          </w:p>
        </w:tc>
      </w:tr>
    </w:tbl>
    <w:p w14:paraId="538462F7" w14:textId="77777777" w:rsidR="00BC1696" w:rsidRDefault="00BC1696" w:rsidP="00BC1696">
      <w:pPr>
        <w:pStyle w:val="FP"/>
      </w:pPr>
    </w:p>
    <w:p w14:paraId="18D586DC" w14:textId="77777777" w:rsidR="00BC1696" w:rsidRDefault="00BC1696" w:rsidP="00BC1696">
      <w:r>
        <w:t xml:space="preserve">The offer for FECC is made according to the procedures specified in [139]. In this example, the MTSI client offers a sendonly channel since it is unwilling to adjust the video ROI during encoding based on PTZF commands received </w:t>
      </w:r>
      <w:r>
        <w:lastRenderedPageBreak/>
        <w:t>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52A35354" w14:textId="77777777" w:rsidR="00BC1696" w:rsidRDefault="00BC1696" w:rsidP="00BC1696"/>
    <w:p w14:paraId="5EC09A33" w14:textId="77777777" w:rsidR="00BC1696" w:rsidRDefault="00BC1696" w:rsidP="00BC1696">
      <w:pPr>
        <w:pStyle w:val="TH"/>
      </w:pPr>
      <w:r>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D224A2A" w14:textId="77777777" w:rsidTr="0076500D">
        <w:trPr>
          <w:jc w:val="center"/>
        </w:trPr>
        <w:tc>
          <w:tcPr>
            <w:tcW w:w="9639" w:type="dxa"/>
          </w:tcPr>
          <w:p w14:paraId="1DE88AD2"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5A92BD02" w14:textId="77777777" w:rsidTr="0076500D">
        <w:trPr>
          <w:jc w:val="center"/>
        </w:trPr>
        <w:tc>
          <w:tcPr>
            <w:tcW w:w="9639" w:type="dxa"/>
          </w:tcPr>
          <w:p w14:paraId="2784301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1535752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3EDC96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F8419C9"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79DDF85A"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538D87B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79C240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3C20569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FA61A7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251677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67FB618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1DA3AD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C0FEAB4"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9ABAF6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3A746B6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1F49A46A"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urn:3gpp:roi-sent</w:t>
            </w:r>
          </w:p>
          <w:p w14:paraId="6735475A"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01FF478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3967B4E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a=recvonly</w:t>
            </w:r>
          </w:p>
        </w:tc>
      </w:tr>
    </w:tbl>
    <w:p w14:paraId="4A69D915" w14:textId="77777777" w:rsidR="00BC1696" w:rsidRDefault="00BC1696" w:rsidP="00BC1696">
      <w:pPr>
        <w:pStyle w:val="FP"/>
      </w:pPr>
    </w:p>
    <w:p w14:paraId="59B9CEEC" w14:textId="77777777" w:rsidR="00BC1696" w:rsidRDefault="00BC1696" w:rsidP="00BC1696">
      <w:r>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48441AD6" w14:textId="77777777" w:rsidR="00BC1696" w:rsidRDefault="00BC1696" w:rsidP="00BC1696">
      <w:r>
        <w:t xml:space="preserve">The following example is identical to A.4.2a with the exception of FECC, ‘Pre-defined ROI’ and ‘Sent ROI’ being offered. </w:t>
      </w:r>
    </w:p>
    <w:p w14:paraId="77C65B2E" w14:textId="77777777" w:rsidR="00BC1696" w:rsidRDefault="00BC1696" w:rsidP="00BC1696">
      <w:pPr>
        <w:pStyle w:val="TH"/>
      </w:pPr>
      <w:r>
        <w:lastRenderedPageBreak/>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4608CB83" w14:textId="77777777" w:rsidTr="0076500D">
        <w:trPr>
          <w:jc w:val="center"/>
        </w:trPr>
        <w:tc>
          <w:tcPr>
            <w:tcW w:w="9639" w:type="dxa"/>
          </w:tcPr>
          <w:p w14:paraId="0FA4F2F1"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0377A3EC" w14:textId="77777777" w:rsidTr="0076500D">
        <w:trPr>
          <w:jc w:val="center"/>
        </w:trPr>
        <w:tc>
          <w:tcPr>
            <w:tcW w:w="9639" w:type="dxa"/>
          </w:tcPr>
          <w:p w14:paraId="5A7430C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367F905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6D0475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0F4DE598"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A6DBDE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F1B1DE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6E57490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59AC75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3DDE87C2"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1D0B02EF"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4A7C3C0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1B18A58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1B92E79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6DCC3505"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4E1AE97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97C572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3229090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B4B32E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EED4D1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30B45988"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11DB83E3"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2D5F47E6"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3B561161"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6FE5935F"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55539B3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a=sendrecv</w:t>
            </w:r>
          </w:p>
        </w:tc>
      </w:tr>
    </w:tbl>
    <w:p w14:paraId="1FD834A8" w14:textId="77777777" w:rsidR="00BC1696" w:rsidRDefault="00BC1696" w:rsidP="00BC1696">
      <w:pPr>
        <w:pStyle w:val="FP"/>
      </w:pPr>
    </w:p>
    <w:p w14:paraId="4468D30B" w14:textId="77777777" w:rsidR="00BC1696" w:rsidRDefault="00BC1696" w:rsidP="00BC1696">
      <w:r>
        <w:t>In this example, the MTSI client offers a sendrecv channel for FECC since it is willing to adjust the video ROI during encoding based on PTZF commands received from the far end and it intends to use H.224 to learn the capabilities of the far end.</w:t>
      </w:r>
    </w:p>
    <w:p w14:paraId="047527D0" w14:textId="77777777" w:rsidR="00BC1696" w:rsidRDefault="00BC1696" w:rsidP="00BC1696"/>
    <w:p w14:paraId="1D850FBC" w14:textId="77777777" w:rsidR="00BC1696" w:rsidRDefault="00BC1696" w:rsidP="00BC1696">
      <w:pPr>
        <w:pStyle w:val="TH"/>
      </w:pPr>
      <w:r>
        <w:lastRenderedPageBreak/>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810406B" w14:textId="77777777" w:rsidTr="0076500D">
        <w:trPr>
          <w:jc w:val="center"/>
        </w:trPr>
        <w:tc>
          <w:tcPr>
            <w:tcW w:w="9639" w:type="dxa"/>
          </w:tcPr>
          <w:p w14:paraId="14B9697B"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2C647871" w14:textId="77777777" w:rsidTr="0076500D">
        <w:trPr>
          <w:jc w:val="center"/>
        </w:trPr>
        <w:tc>
          <w:tcPr>
            <w:tcW w:w="9639" w:type="dxa"/>
          </w:tcPr>
          <w:p w14:paraId="12840D3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6EFB76E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00D752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5F542F1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3BA02C20"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0AC9912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1D1801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D2C0225"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6C5B0ECB"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C537B4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29AD449C"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772DEB36"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7A56EF4"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609E55B0"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354A32FB"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7A928C3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31918C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54D96AFB"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33E9F859"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31E94E0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5E62C791"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0E8EF6E5"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1DA2744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7C538D6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a=sendonly</w:t>
            </w:r>
          </w:p>
        </w:tc>
      </w:tr>
    </w:tbl>
    <w:p w14:paraId="256D6098" w14:textId="77777777" w:rsidR="00BC1696" w:rsidRDefault="00BC1696" w:rsidP="00BC1696">
      <w:pPr>
        <w:pStyle w:val="FP"/>
      </w:pPr>
    </w:p>
    <w:p w14:paraId="701F5D04" w14:textId="77777777" w:rsidR="00A83FF2" w:rsidRPr="00D05531" w:rsidRDefault="00BC1696" w:rsidP="00D05531">
      <w:r>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7E404C53" w14:textId="77777777" w:rsidR="00B35D29" w:rsidRPr="001255CC" w:rsidRDefault="00B35D29" w:rsidP="00B35D29">
      <w:pPr>
        <w:pStyle w:val="Heading2"/>
      </w:pPr>
      <w:bookmarkStart w:id="3347" w:name="_Toc26369552"/>
      <w:bookmarkStart w:id="3348" w:name="_Toc36227434"/>
      <w:bookmarkStart w:id="3349" w:name="_Toc36228449"/>
      <w:bookmarkStart w:id="3350" w:name="_Toc36229076"/>
      <w:bookmarkStart w:id="3351" w:name="_Toc68847395"/>
      <w:bookmarkStart w:id="3352" w:name="_Toc74611330"/>
      <w:bookmarkStart w:id="3353" w:name="_Toc75566609"/>
      <w:bookmarkStart w:id="3354" w:name="_Toc89790161"/>
      <w:bookmarkStart w:id="3355" w:name="_Toc89963305"/>
      <w:r w:rsidRPr="001255CC">
        <w:t>A.4.3</w:t>
      </w:r>
      <w:r w:rsidRPr="001255CC">
        <w:tab/>
      </w:r>
      <w:r w:rsidR="00790AAD" w:rsidRPr="001255CC">
        <w:t>Void</w:t>
      </w:r>
      <w:bookmarkEnd w:id="3347"/>
      <w:bookmarkEnd w:id="3348"/>
      <w:bookmarkEnd w:id="3349"/>
      <w:bookmarkEnd w:id="3350"/>
      <w:bookmarkEnd w:id="3351"/>
      <w:bookmarkEnd w:id="3352"/>
      <w:bookmarkEnd w:id="3353"/>
      <w:bookmarkEnd w:id="3354"/>
      <w:bookmarkEnd w:id="3355"/>
    </w:p>
    <w:p w14:paraId="03BCFF52" w14:textId="77777777" w:rsidR="00D05531" w:rsidRDefault="00B35D29" w:rsidP="00B35D29">
      <w:pPr>
        <w:pStyle w:val="Heading2"/>
      </w:pPr>
      <w:bookmarkStart w:id="3356" w:name="_Toc26369553"/>
      <w:bookmarkStart w:id="3357" w:name="_Toc36227435"/>
      <w:bookmarkStart w:id="3358" w:name="_Toc36228450"/>
      <w:bookmarkStart w:id="3359" w:name="_Toc36229077"/>
      <w:bookmarkStart w:id="3360" w:name="_Toc68847396"/>
      <w:bookmarkStart w:id="3361" w:name="_Toc74611331"/>
      <w:bookmarkStart w:id="3362" w:name="_Toc75566610"/>
      <w:bookmarkStart w:id="3363" w:name="_Toc89790162"/>
      <w:bookmarkStart w:id="3364" w:name="_Toc89963306"/>
      <w:r w:rsidRPr="00BC4FC7">
        <w:t>A.4.</w:t>
      </w:r>
      <w:r>
        <w:t>4</w:t>
      </w:r>
      <w:r w:rsidRPr="00BC4FC7">
        <w:tab/>
      </w:r>
      <w:r w:rsidR="00D05531">
        <w:t>Void</w:t>
      </w:r>
      <w:bookmarkEnd w:id="3356"/>
      <w:bookmarkEnd w:id="3357"/>
      <w:bookmarkEnd w:id="3358"/>
      <w:bookmarkEnd w:id="3359"/>
      <w:bookmarkEnd w:id="3360"/>
      <w:bookmarkEnd w:id="3361"/>
      <w:bookmarkEnd w:id="3362"/>
      <w:bookmarkEnd w:id="3363"/>
      <w:bookmarkEnd w:id="3364"/>
    </w:p>
    <w:p w14:paraId="049BA750" w14:textId="77777777" w:rsidR="00A10782" w:rsidRPr="00BC4FC7" w:rsidRDefault="00A10782" w:rsidP="00A10782">
      <w:pPr>
        <w:pStyle w:val="Heading2"/>
      </w:pPr>
      <w:bookmarkStart w:id="3365" w:name="_Toc26369554"/>
      <w:bookmarkStart w:id="3366" w:name="_Toc36227436"/>
      <w:bookmarkStart w:id="3367" w:name="_Toc36228451"/>
      <w:bookmarkStart w:id="3368" w:name="_Toc36229078"/>
      <w:bookmarkStart w:id="3369" w:name="_Toc68847397"/>
      <w:bookmarkStart w:id="3370" w:name="_Toc74611332"/>
      <w:bookmarkStart w:id="3371" w:name="_Toc75566611"/>
      <w:bookmarkStart w:id="3372" w:name="_Toc89790163"/>
      <w:bookmarkStart w:id="3373" w:name="_Toc89963307"/>
      <w:r w:rsidRPr="00BC4FC7">
        <w:t>A.4.</w:t>
      </w:r>
      <w:r>
        <w:t>4a</w:t>
      </w:r>
      <w:r w:rsidRPr="00BC4FC7">
        <w:tab/>
        <w:t>H.264/</w:t>
      </w:r>
      <w:r w:rsidRPr="00FC64D1">
        <w:t>AVC</w:t>
      </w:r>
      <w:r w:rsidRPr="00BC4FC7">
        <w:t xml:space="preserve"> </w:t>
      </w:r>
      <w:r>
        <w:t xml:space="preserve">with </w:t>
      </w:r>
      <w:r w:rsidRPr="00922044">
        <w:rPr>
          <w:rFonts w:cs="Arial"/>
        </w:rPr>
        <w:t>"imageattr" attribute</w:t>
      </w:r>
      <w:bookmarkEnd w:id="3365"/>
      <w:bookmarkEnd w:id="3366"/>
      <w:bookmarkEnd w:id="3367"/>
      <w:bookmarkEnd w:id="3368"/>
      <w:bookmarkEnd w:id="3369"/>
      <w:bookmarkEnd w:id="3370"/>
      <w:bookmarkEnd w:id="3371"/>
      <w:bookmarkEnd w:id="3372"/>
      <w:bookmarkEnd w:id="3373"/>
    </w:p>
    <w:p w14:paraId="626E5637" w14:textId="77777777" w:rsidR="00A10782" w:rsidRPr="00BC4FC7" w:rsidRDefault="00A10782" w:rsidP="00A10782">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3DEE77FD" w14:textId="77777777" w:rsidR="00A10782" w:rsidRPr="00BC4FC7" w:rsidRDefault="00A10782" w:rsidP="00A10782">
      <w:pPr>
        <w:pStyle w:val="TH"/>
      </w:pPr>
      <w:r w:rsidRPr="00BC4FC7">
        <w:lastRenderedPageBreak/>
        <w:t>Table A.4.</w:t>
      </w:r>
      <w:r>
        <w:t>10a</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7A6C96E5" w14:textId="77777777">
        <w:trPr>
          <w:jc w:val="center"/>
        </w:trPr>
        <w:tc>
          <w:tcPr>
            <w:tcW w:w="9639" w:type="dxa"/>
          </w:tcPr>
          <w:p w14:paraId="007DEFFE" w14:textId="77777777" w:rsidR="00A10782" w:rsidRPr="00BC4FC7" w:rsidRDefault="00A10782" w:rsidP="00A833D3">
            <w:pPr>
              <w:pStyle w:val="TAH"/>
            </w:pPr>
            <w:r w:rsidRPr="00FC64D1">
              <w:t>SDP</w:t>
            </w:r>
            <w:r w:rsidRPr="00BC4FC7">
              <w:t xml:space="preserve"> offer</w:t>
            </w:r>
          </w:p>
        </w:tc>
      </w:tr>
      <w:tr w:rsidR="00A10782" w:rsidRPr="008942AF" w14:paraId="5CD3386E" w14:textId="77777777">
        <w:trPr>
          <w:jc w:val="center"/>
        </w:trPr>
        <w:tc>
          <w:tcPr>
            <w:tcW w:w="9639" w:type="dxa"/>
          </w:tcPr>
          <w:p w14:paraId="32E5D52A" w14:textId="77777777" w:rsidR="00A10782" w:rsidRDefault="00A10782" w:rsidP="00A833D3">
            <w:pPr>
              <w:pStyle w:val="TAL"/>
              <w:rPr>
                <w:rFonts w:ascii="Courier New" w:hAnsi="Courier New" w:cs="Courier New"/>
                <w:szCs w:val="18"/>
              </w:rPr>
            </w:pPr>
            <w:r w:rsidRPr="00FE2A35">
              <w:rPr>
                <w:rFonts w:ascii="Courier New" w:hAnsi="Courier New" w:cs="Courier New"/>
                <w:szCs w:val="18"/>
              </w:rPr>
              <w:t>a=tcap:1 RTP/AVPF</w:t>
            </w:r>
          </w:p>
          <w:p w14:paraId="362F88F2"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 xml:space="preserve">m=video 49154 RTP/AVP 99 </w:t>
            </w:r>
          </w:p>
          <w:p w14:paraId="58A579D7" w14:textId="77777777" w:rsidR="00A10782" w:rsidRPr="004812AE" w:rsidRDefault="00A10782" w:rsidP="00A833D3">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5F400359"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b=AS:315</w:t>
            </w:r>
          </w:p>
          <w:p w14:paraId="35CD49CB"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b=RS:0</w:t>
            </w:r>
          </w:p>
          <w:p w14:paraId="1F94D022"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b=RR:2500</w:t>
            </w:r>
          </w:p>
          <w:p w14:paraId="2B016498"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a=rtpmap:99 H264/90000</w:t>
            </w:r>
          </w:p>
          <w:p w14:paraId="6F7CF68E"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a=fmtp:99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280B8F89" w14:textId="77777777" w:rsidR="00A10782" w:rsidRPr="004F7D73" w:rsidRDefault="00D85F5A" w:rsidP="00A833D3">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5E8E4E9D" w14:textId="77777777" w:rsidR="00A10782" w:rsidRDefault="00A10782" w:rsidP="00A833D3">
            <w:pPr>
              <w:pStyle w:val="TAL"/>
              <w:rPr>
                <w:rFonts w:ascii="Courier New" w:hAnsi="Courier New" w:cs="Courier New"/>
                <w:lang w:val="fr-FR"/>
              </w:rPr>
            </w:pPr>
            <w:r w:rsidRPr="00B35D29">
              <w:rPr>
                <w:rFonts w:ascii="Courier New" w:hAnsi="Courier New" w:cs="Courier New"/>
                <w:lang w:val="fr-FR"/>
              </w:rPr>
              <w:t>a=imageattr:99 send [x=176,y=144] [x=224,y=176] [x=272,y=224] [x=320,y=240] recv [x=176,y=144] [x=224,y=176] [x=272,y=224,q=0.6] [x=320,y=240]</w:t>
            </w:r>
          </w:p>
          <w:p w14:paraId="146AC0B1"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trr-int 5000</w:t>
            </w:r>
          </w:p>
          <w:p w14:paraId="5E6F101B"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w:t>
            </w:r>
          </w:p>
          <w:p w14:paraId="65C9B26C"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 pli</w:t>
            </w:r>
          </w:p>
          <w:p w14:paraId="05CED88B"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ccm fir</w:t>
            </w:r>
          </w:p>
          <w:p w14:paraId="6B55F0E9" w14:textId="77777777" w:rsidR="002E6C43" w:rsidRDefault="002E6C43" w:rsidP="002E6C43">
            <w:pPr>
              <w:pStyle w:val="TAL"/>
              <w:rPr>
                <w:rFonts w:ascii="Courier New" w:hAnsi="Courier New" w:cs="Courier New"/>
              </w:rPr>
            </w:pPr>
            <w:r w:rsidRPr="00440E82">
              <w:rPr>
                <w:rFonts w:ascii="Courier New" w:hAnsi="Courier New" w:cs="Courier New"/>
              </w:rPr>
              <w:t>a=rtcp-fb:* ccm tmmbr</w:t>
            </w:r>
          </w:p>
          <w:p w14:paraId="5B07FF1F" w14:textId="77777777" w:rsidR="00F37547" w:rsidRPr="008942AF" w:rsidRDefault="00F37547" w:rsidP="002E6C43">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2E28AA94" w14:textId="77777777" w:rsidR="00A10782" w:rsidRPr="008942AF" w:rsidRDefault="00A10782" w:rsidP="00A10782">
      <w:pPr>
        <w:pStyle w:val="FP"/>
      </w:pPr>
    </w:p>
    <w:p w14:paraId="6924C8B4" w14:textId="77777777" w:rsidR="00A10782" w:rsidRDefault="00A10782" w:rsidP="00A10782">
      <w:r w:rsidRPr="00BC4FC7">
        <w:t>The offer</w:t>
      </w:r>
      <w:r>
        <w:t>ed codec</w:t>
      </w:r>
      <w:r w:rsidRPr="00BC4FC7">
        <w:t xml:space="preserve"> is H.264/</w:t>
      </w:r>
      <w:r w:rsidRPr="00FC64D1">
        <w:t>AVC</w:t>
      </w:r>
      <w:r w:rsidRPr="00BC4FC7">
        <w:t xml:space="preserve">. The packetization-mode parameter indicates single NAL unit mode. This is the default mode and it is therefore not necessary to include this parameter (see RFC </w:t>
      </w:r>
      <w:r w:rsidR="006604B3">
        <w:t>61</w:t>
      </w:r>
      <w:r w:rsidR="006604B3" w:rsidRPr="00BC4FC7">
        <w:t>84</w:t>
      </w:r>
      <w:r w:rsidR="006604B3">
        <w:t xml:space="preserve"> [25]</w:t>
      </w:r>
      <w:r w:rsidRPr="00BC4FC7">
        <w:t>). The profile-level-id parameter indicates Baseline profile at level 1</w:t>
      </w:r>
      <w:r>
        <w:t>.2</w:t>
      </w:r>
      <w:r w:rsidRPr="00BC4FC7">
        <w:t xml:space="preserve">, which supports bitrates up to </w:t>
      </w:r>
      <w:r>
        <w:t>384</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315</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w:t>
      </w:r>
      <w:r w:rsidRPr="00114331">
        <w:t>24</w:t>
      </w:r>
      <w:r>
        <w:t>0, which is the largest of all offered sizes for send direction.</w:t>
      </w:r>
      <w:r w:rsidRPr="00BC4FC7">
        <w:t xml:space="preserve"> </w:t>
      </w:r>
      <w:r>
        <w:t>The offering MTSI client offers four image sizes for both send and receive directions but prefers 272x224 for receive direction, which might fit the available space on its display better than the other image sizes.</w:t>
      </w:r>
    </w:p>
    <w:p w14:paraId="43349288" w14:textId="77777777" w:rsidR="001558B3" w:rsidRPr="00BC4FC7" w:rsidRDefault="001558B3" w:rsidP="00A10782">
      <w:pPr>
        <w:rPr>
          <w:lang w:eastAsia="ko-KR"/>
        </w:rPr>
      </w:pPr>
      <w:r w:rsidRPr="006C6E64">
        <w:t>Since the support of a particular</w:t>
      </w:r>
      <w:r>
        <w:rPr>
          <w:rFonts w:hint="eastAsia"/>
        </w:rPr>
        <w:t xml:space="preserve"> codec </w:t>
      </w:r>
      <w:r w:rsidRPr="006C6E64">
        <w:t xml:space="preserve">level does not imply that the </w:t>
      </w:r>
      <w:r>
        <w:rPr>
          <w:rFonts w:hint="eastAsia"/>
          <w:lang w:eastAsia="ko-KR"/>
        </w:rPr>
        <w:t xml:space="preserve">video </w:t>
      </w:r>
      <w:r w:rsidRPr="006C6E64">
        <w:t xml:space="preserve">encoder </w:t>
      </w:r>
      <w:r>
        <w:t>has to</w:t>
      </w:r>
      <w:r w:rsidRPr="006C6E64">
        <w:t xml:space="preserve"> produce a bitstream up to the </w:t>
      </w:r>
      <w:r>
        <w:t>maximum capability of the level</w:t>
      </w:r>
      <w:r>
        <w:rPr>
          <w:rFonts w:hint="eastAsia"/>
        </w:rPr>
        <w:t xml:space="preserve">, it may be </w:t>
      </w:r>
      <w:r>
        <w:t>useful</w:t>
      </w:r>
      <w:r>
        <w:rPr>
          <w:rFonts w:hint="eastAsia"/>
        </w:rPr>
        <w:t xml:space="preserve"> for a</w:t>
      </w:r>
      <w:r>
        <w:rPr>
          <w:rFonts w:hint="eastAsia"/>
          <w:lang w:eastAsia="ko-KR"/>
        </w:rPr>
        <w:t>n</w:t>
      </w:r>
      <w:r>
        <w:rPr>
          <w:rFonts w:hint="eastAsia"/>
        </w:rPr>
        <w:t xml:space="preserve"> MTSI client to indicate </w:t>
      </w:r>
      <w:r>
        <w:rPr>
          <w:rFonts w:hint="eastAsia"/>
          <w:lang w:eastAsia="ko-KR"/>
        </w:rPr>
        <w:t xml:space="preserve">the </w:t>
      </w:r>
      <w:r>
        <w:rPr>
          <w:rFonts w:hint="eastAsia"/>
        </w:rPr>
        <w:t>image sizes it can encode video at</w:t>
      </w:r>
      <w:r>
        <w:rPr>
          <w:rFonts w:hint="eastAsia"/>
          <w:lang w:eastAsia="ko-KR"/>
        </w:rPr>
        <w:t xml:space="preserve"> for each codec it supports, using the </w:t>
      </w:r>
      <w:r w:rsidR="0007623F">
        <w:rPr>
          <w:lang w:eastAsia="ko-KR"/>
        </w:rPr>
        <w:t>"</w:t>
      </w:r>
      <w:r>
        <w:rPr>
          <w:rFonts w:hint="eastAsia"/>
          <w:lang w:eastAsia="ko-KR"/>
        </w:rPr>
        <w:t>imageattr</w:t>
      </w:r>
      <w:r w:rsidR="0007623F">
        <w:rPr>
          <w:lang w:eastAsia="ko-KR"/>
        </w:rPr>
        <w:t>"</w:t>
      </w:r>
      <w:r>
        <w:rPr>
          <w:rFonts w:hint="eastAsia"/>
          <w:lang w:eastAsia="ko-KR"/>
        </w:rPr>
        <w:t xml:space="preserve"> SDP attribute [76]</w:t>
      </w:r>
      <w:r>
        <w:rPr>
          <w:rFonts w:hint="eastAsia"/>
        </w:rPr>
        <w:t xml:space="preserve">. </w:t>
      </w:r>
      <w:r>
        <w:t>Then o</w:t>
      </w:r>
      <w:r>
        <w:rPr>
          <w:rFonts w:hint="eastAsia"/>
        </w:rPr>
        <w:t>n the receiving side</w:t>
      </w:r>
      <w:r>
        <w:rPr>
          <w:rFonts w:hint="eastAsia"/>
          <w:lang w:eastAsia="ko-KR"/>
        </w:rPr>
        <w:t>,</w:t>
      </w:r>
      <w:r>
        <w:t xml:space="preserve"> the MTSI client can indicate which of these image sizes it prefers to receive. This reduces</w:t>
      </w:r>
      <w:r>
        <w:rPr>
          <w:rFonts w:hint="eastAsia"/>
        </w:rPr>
        <w:t xml:space="preserve"> the loss of quality from rescaling </w:t>
      </w:r>
      <w:r>
        <w:t xml:space="preserve">the </w:t>
      </w:r>
      <w:r>
        <w:rPr>
          <w:rFonts w:hint="eastAsia"/>
        </w:rPr>
        <w:t xml:space="preserve">decoded image to fit the </w:t>
      </w:r>
      <w:r w:rsidRPr="001F30E7">
        <w:t xml:space="preserve">available space on </w:t>
      </w:r>
      <w:r>
        <w:t>the receiver’s</w:t>
      </w:r>
      <w:r w:rsidRPr="001F30E7">
        <w:t xml:space="preserve"> display</w:t>
      </w:r>
      <w:r>
        <w:rPr>
          <w:rFonts w:hint="eastAsia"/>
        </w:rPr>
        <w:t>.</w:t>
      </w:r>
    </w:p>
    <w:p w14:paraId="52E64FE2" w14:textId="77777777" w:rsidR="00A10782" w:rsidRPr="00BC4FC7" w:rsidRDefault="00A10782" w:rsidP="00A10782">
      <w:pPr>
        <w:keepNext/>
        <w:keepLines/>
      </w:pPr>
      <w:r w:rsidRPr="00BC4FC7">
        <w:t xml:space="preserve">An example </w:t>
      </w:r>
      <w:r w:rsidRPr="00FC64D1">
        <w:t>SDP</w:t>
      </w:r>
      <w:r w:rsidRPr="00BC4FC7">
        <w:t xml:space="preserve"> ans</w:t>
      </w:r>
      <w:r>
        <w:t>wer to the offer is given below.</w:t>
      </w:r>
    </w:p>
    <w:p w14:paraId="68938131" w14:textId="77777777" w:rsidR="00A10782" w:rsidRPr="00BC4FC7" w:rsidRDefault="00A10782" w:rsidP="00A10782">
      <w:pPr>
        <w:pStyle w:val="TH"/>
      </w:pPr>
      <w:r w:rsidRPr="00BC4FC7">
        <w:t>Table A.4.</w:t>
      </w:r>
      <w:r>
        <w:t>10b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36074AA0" w14:textId="77777777">
        <w:trPr>
          <w:jc w:val="center"/>
        </w:trPr>
        <w:tc>
          <w:tcPr>
            <w:tcW w:w="9639" w:type="dxa"/>
          </w:tcPr>
          <w:p w14:paraId="7DD02ACF" w14:textId="77777777" w:rsidR="00A10782" w:rsidRPr="00BC4FC7" w:rsidRDefault="00A10782" w:rsidP="00A833D3">
            <w:pPr>
              <w:pStyle w:val="TAH"/>
            </w:pPr>
            <w:r w:rsidRPr="00FC64D1">
              <w:t>SDP</w:t>
            </w:r>
            <w:r w:rsidRPr="00BC4FC7">
              <w:t xml:space="preserve"> answer</w:t>
            </w:r>
          </w:p>
        </w:tc>
      </w:tr>
      <w:tr w:rsidR="00A10782" w:rsidRPr="00E45809" w14:paraId="346B3F39" w14:textId="77777777">
        <w:trPr>
          <w:jc w:val="center"/>
        </w:trPr>
        <w:tc>
          <w:tcPr>
            <w:tcW w:w="9639" w:type="dxa"/>
          </w:tcPr>
          <w:p w14:paraId="50C6A6AE"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6FF530C8"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2C5D651D"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15FCD82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1FFC7EF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349EE7A6"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4F29AE0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0D075EB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6EC9C0E9"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4CFAA57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46AA21E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07E2FE00"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2A36F522"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1966D67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193F8202" w14:textId="77777777" w:rsidR="00981C91" w:rsidRPr="00E45809" w:rsidRDefault="00455ED7" w:rsidP="00455ED7">
            <w:pPr>
              <w:keepNext/>
              <w:keepLines/>
              <w:spacing w:after="0"/>
            </w:pPr>
            <w:r w:rsidRPr="00F11600">
              <w:rPr>
                <w:rFonts w:ascii="Courier New" w:hAnsi="Courier New" w:cs="Courier New"/>
                <w:sz w:val="18"/>
                <w:szCs w:val="18"/>
              </w:rPr>
              <w:t>a=extmap:4 urn:3gpp:video-orientation</w:t>
            </w:r>
          </w:p>
        </w:tc>
      </w:tr>
    </w:tbl>
    <w:p w14:paraId="116545E7" w14:textId="77777777" w:rsidR="00A10782" w:rsidRDefault="00A10782" w:rsidP="00A10782">
      <w:pPr>
        <w:pStyle w:val="FP"/>
      </w:pPr>
    </w:p>
    <w:p w14:paraId="75375A60" w14:textId="77777777" w:rsidR="00D05531" w:rsidRDefault="00A10782" w:rsidP="00D05531">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w:t>
      </w:r>
      <w:r w:rsidRPr="00BC4FC7">
        <w:t>sprop-parameter-sets</w:t>
      </w:r>
      <w:r>
        <w:t xml:space="preserve"> </w:t>
      </w:r>
      <w:r w:rsidRPr="00114331">
        <w:t xml:space="preserve">for the video decoder of the offering MTSI client, which was constructed assuming the </w:t>
      </w:r>
      <w:r>
        <w:t>agreed</w:t>
      </w:r>
      <w:r w:rsidRPr="00114331">
        <w:t xml:space="preserve"> conditions and image size of </w:t>
      </w:r>
      <w:r>
        <w:t>320x240.</w:t>
      </w:r>
    </w:p>
    <w:p w14:paraId="6792FC33" w14:textId="77777777" w:rsidR="001558B3" w:rsidRPr="00BC4FC7" w:rsidRDefault="001558B3" w:rsidP="001558B3">
      <w:pPr>
        <w:pStyle w:val="TH"/>
      </w:pPr>
      <w:r w:rsidRPr="00BC4FC7">
        <w:lastRenderedPageBreak/>
        <w:t>Table A.4.</w:t>
      </w:r>
      <w:r>
        <w:rPr>
          <w:rFonts w:hint="eastAsia"/>
          <w:lang w:eastAsia="ko-KR"/>
        </w:rPr>
        <w:t>11</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597D69BF" w14:textId="77777777">
        <w:trPr>
          <w:jc w:val="center"/>
        </w:trPr>
        <w:tc>
          <w:tcPr>
            <w:tcW w:w="9639" w:type="dxa"/>
          </w:tcPr>
          <w:p w14:paraId="0CE21CF4" w14:textId="77777777" w:rsidR="001558B3" w:rsidRPr="00BC4FC7" w:rsidRDefault="001558B3" w:rsidP="00E97061">
            <w:pPr>
              <w:pStyle w:val="TAH"/>
            </w:pPr>
            <w:r w:rsidRPr="00FC64D1">
              <w:t>SDP</w:t>
            </w:r>
            <w:r w:rsidRPr="00BC4FC7">
              <w:t xml:space="preserve"> answer</w:t>
            </w:r>
          </w:p>
        </w:tc>
      </w:tr>
      <w:tr w:rsidR="001558B3" w:rsidRPr="008D196B" w14:paraId="29B3838F" w14:textId="77777777">
        <w:trPr>
          <w:jc w:val="center"/>
        </w:trPr>
        <w:tc>
          <w:tcPr>
            <w:tcW w:w="9639" w:type="dxa"/>
          </w:tcPr>
          <w:p w14:paraId="3B4EAB90" w14:textId="77777777" w:rsidR="00455ED7" w:rsidRPr="00DC0A4F" w:rsidRDefault="00455ED7" w:rsidP="00455ED7">
            <w:pPr>
              <w:keepNext/>
              <w:keepLines/>
              <w:spacing w:after="0"/>
              <w:rPr>
                <w:rFonts w:ascii="Courier New" w:hAnsi="Courier New" w:cs="Courier New"/>
                <w:sz w:val="18"/>
                <w:lang w:val="pt-BR" w:eastAsia="ko-KR"/>
              </w:rPr>
            </w:pPr>
            <w:r w:rsidRPr="00DC0A4F">
              <w:rPr>
                <w:rFonts w:ascii="Courier New" w:hAnsi="Courier New" w:cs="Courier New"/>
                <w:sz w:val="18"/>
                <w:lang w:val="pt-BR"/>
              </w:rPr>
              <w:t>m=video 49154 RTP/AVPF 99</w:t>
            </w:r>
          </w:p>
          <w:p w14:paraId="541891B9"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4D9B3AF3" w14:textId="77777777" w:rsidR="00455ED7" w:rsidRPr="00DC0A4F" w:rsidRDefault="00455ED7" w:rsidP="00455ED7">
            <w:pPr>
              <w:keepNext/>
              <w:keepLines/>
              <w:spacing w:after="0"/>
              <w:rPr>
                <w:rFonts w:ascii="Courier New" w:hAnsi="Courier New" w:cs="Courier New"/>
                <w:sz w:val="18"/>
                <w:szCs w:val="18"/>
                <w:lang w:val="pt-BR" w:eastAsia="ko-KR"/>
              </w:rPr>
            </w:pPr>
            <w:r w:rsidRPr="00DC0A4F">
              <w:rPr>
                <w:rFonts w:ascii="Courier New" w:hAnsi="Courier New" w:cs="Courier New"/>
                <w:sz w:val="18"/>
                <w:szCs w:val="18"/>
                <w:lang w:val="pt-BR"/>
              </w:rPr>
              <w:t>b=AS:</w:t>
            </w:r>
            <w:r w:rsidRPr="00DC0A4F">
              <w:rPr>
                <w:rFonts w:ascii="Courier New" w:hAnsi="Courier New" w:cs="Courier New" w:hint="eastAsia"/>
                <w:sz w:val="18"/>
                <w:szCs w:val="18"/>
                <w:lang w:val="pt-BR" w:eastAsia="ko-KR"/>
              </w:rPr>
              <w:t>107</w:t>
            </w:r>
          </w:p>
          <w:p w14:paraId="573166D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1D4291BC"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1DDD8E0C"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579F3767"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121D4A7B"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08BEFEEB"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[x=272,y=224] recv [x=320,y=240,q=0.6] [x=272,y=224]</w:t>
            </w:r>
          </w:p>
          <w:p w14:paraId="2246339F"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7A3721B7"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30156A35"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40984F7E"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2E2E5F41"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44090938" w14:textId="77777777" w:rsidR="00981C91" w:rsidRPr="008D196B"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66CAD319" w14:textId="77777777" w:rsidR="001558B3" w:rsidRDefault="001558B3" w:rsidP="001558B3"/>
    <w:p w14:paraId="0E11513C" w14:textId="77777777" w:rsidR="001558B3" w:rsidRDefault="008B7B54" w:rsidP="001558B3">
      <w:r w:rsidRPr="00114331">
        <w:t xml:space="preserve">In this alternative answer, the responding MTSI client has restricted the video bandwidth to 107 kbps and restricted the </w:t>
      </w:r>
      <w:r w:rsidRPr="00BC4FC7">
        <w:t>H.264/</w:t>
      </w:r>
      <w:r w:rsidRPr="00FC64D1">
        <w:t>AVC</w:t>
      </w:r>
      <w:r w:rsidRPr="00114331">
        <w:t xml:space="preserve"> level to </w:t>
      </w:r>
      <w:r>
        <w:rPr>
          <w:rFonts w:hint="eastAsia"/>
          <w:lang w:eastAsia="ko-KR"/>
        </w:rPr>
        <w:t>1.1</w:t>
      </w:r>
      <w:r w:rsidRPr="00114331">
        <w:t xml:space="preserve"> which supports bitrates up to 1</w:t>
      </w:r>
      <w:r>
        <w:rPr>
          <w:rFonts w:hint="eastAsia"/>
          <w:lang w:eastAsia="ko-KR"/>
        </w:rPr>
        <w:t>9</w:t>
      </w:r>
      <w:r w:rsidRPr="00114331">
        <w:t xml:space="preserve">2 kbps. The restricted </w:t>
      </w:r>
      <w:r w:rsidRPr="00BC4FC7">
        <w:t>H.264/</w:t>
      </w:r>
      <w:r w:rsidRPr="00FC64D1">
        <w:t>AVC</w:t>
      </w:r>
      <w:r w:rsidRPr="00114331">
        <w:t xml:space="preserve"> level should be high enough to enable the image sizes for both send and receive directions. From the f</w:t>
      </w:r>
      <w:r>
        <w:t>our</w:t>
      </w:r>
      <w:r w:rsidRPr="00114331">
        <w:t xml:space="preserve"> image sizes offered, the responding MTSI client included 272x224 for send direction, which was preferred by the offering MTSI client. For </w:t>
      </w:r>
      <w:r>
        <w:t xml:space="preserve">the </w:t>
      </w:r>
      <w:r w:rsidRPr="00114331">
        <w:t xml:space="preserve">receive direction, the responding MTSI client included 320x240 as preferred and 272x224 as fallback </w:t>
      </w:r>
      <w:r>
        <w:t>because t</w:t>
      </w:r>
      <w:r w:rsidRPr="00224FD1">
        <w:t xml:space="preserve">he responding MTSI client </w:t>
      </w:r>
      <w:r>
        <w:t xml:space="preserve">was unsure </w:t>
      </w:r>
      <w:r w:rsidRPr="00224FD1">
        <w:t xml:space="preserve"> whether the offering MTSI client can encode and decode video of different image sizes simultaneously</w:t>
      </w:r>
      <w:r w:rsidRPr="00224FD1">
        <w:rPr>
          <w:rFonts w:hint="eastAsia"/>
          <w:lang w:eastAsia="ko-KR"/>
        </w:rPr>
        <w:t xml:space="preserve"> at the conditions</w:t>
      </w:r>
      <w:r w:rsidRPr="00224FD1">
        <w:t>.</w:t>
      </w:r>
      <w:r w:rsidRPr="00114331">
        <w:t xml:space="preserve"> The responding MTSI client sent new </w:t>
      </w:r>
      <w:r>
        <w:rPr>
          <w:rFonts w:hint="eastAsia"/>
          <w:lang w:eastAsia="ko-KR"/>
        </w:rPr>
        <w:t>sprop-parameter-sets</w:t>
      </w:r>
      <w:r w:rsidRPr="00114331">
        <w:t xml:space="preserve"> for the video decoder of the offering MTSI client, which was constructed assuming the restricted conditions.</w:t>
      </w:r>
      <w:r>
        <w:t xml:space="preserve"> Though not required in response to the SDP answer indicating more than one image size in the receive direction, the offering MTSI client may chose to send a second offer as shown in Table A.4.12 to confirm that it is able to encode and decode at different image sizes</w:t>
      </w:r>
      <w:r w:rsidR="001558B3" w:rsidRPr="00114331">
        <w:t>.</w:t>
      </w:r>
    </w:p>
    <w:p w14:paraId="49661488" w14:textId="77777777" w:rsidR="001558B3" w:rsidRPr="00BC4FC7" w:rsidRDefault="001558B3" w:rsidP="001558B3">
      <w:pPr>
        <w:pStyle w:val="TH"/>
      </w:pPr>
      <w:r w:rsidRPr="00BC4FC7">
        <w:t>Table A.4.</w:t>
      </w:r>
      <w:r>
        <w:rPr>
          <w:rFonts w:hint="eastAsia"/>
          <w:lang w:eastAsia="ko-KR"/>
        </w:rPr>
        <w:t>12</w:t>
      </w:r>
      <w:r w:rsidRPr="00BC4FC7">
        <w:t xml:space="preserve">: Example </w:t>
      </w:r>
      <w:r>
        <w:t xml:space="preserve">Second </w:t>
      </w:r>
      <w:r w:rsidRPr="00FC64D1">
        <w:t>SDP</w:t>
      </w:r>
      <w:r w:rsidRPr="00BC4FC7">
        <w:t xml:space="preserve"> </w:t>
      </w:r>
      <w:r>
        <w:t>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4FD43A0C" w14:textId="77777777">
        <w:trPr>
          <w:jc w:val="center"/>
        </w:trPr>
        <w:tc>
          <w:tcPr>
            <w:tcW w:w="9639" w:type="dxa"/>
          </w:tcPr>
          <w:p w14:paraId="6C2E85E9" w14:textId="77777777" w:rsidR="001558B3" w:rsidRPr="00BC4FC7" w:rsidRDefault="001558B3" w:rsidP="00E97061">
            <w:pPr>
              <w:pStyle w:val="TAH"/>
            </w:pPr>
            <w:r>
              <w:t xml:space="preserve">Second </w:t>
            </w:r>
            <w:r w:rsidRPr="00FC64D1">
              <w:t>SDP</w:t>
            </w:r>
            <w:r w:rsidRPr="00BC4FC7">
              <w:t xml:space="preserve"> </w:t>
            </w:r>
            <w:r>
              <w:t>Offer</w:t>
            </w:r>
          </w:p>
        </w:tc>
      </w:tr>
      <w:tr w:rsidR="001558B3" w:rsidRPr="00396D56" w14:paraId="038871E9" w14:textId="77777777">
        <w:trPr>
          <w:jc w:val="center"/>
        </w:trPr>
        <w:tc>
          <w:tcPr>
            <w:tcW w:w="9639" w:type="dxa"/>
          </w:tcPr>
          <w:p w14:paraId="1BC3C8AF"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m=video 49154 RTP/AVP</w:t>
            </w:r>
            <w:r w:rsidRPr="00DC0A4F">
              <w:rPr>
                <w:rFonts w:ascii="Courier New" w:hAnsi="Courier New" w:cs="Courier New" w:hint="eastAsia"/>
                <w:sz w:val="18"/>
                <w:szCs w:val="18"/>
                <w:lang w:eastAsia="ko-KR"/>
              </w:rPr>
              <w:t>F</w:t>
            </w:r>
            <w:r w:rsidRPr="00DC0A4F">
              <w:rPr>
                <w:rFonts w:ascii="Courier New" w:hAnsi="Courier New" w:cs="Courier New"/>
                <w:sz w:val="18"/>
                <w:szCs w:val="18"/>
              </w:rPr>
              <w:t xml:space="preserve"> 99</w:t>
            </w:r>
          </w:p>
          <w:p w14:paraId="40F6B1BF"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b=AS:</w:t>
            </w:r>
            <w:r w:rsidRPr="00DC0A4F">
              <w:rPr>
                <w:rFonts w:ascii="Courier New" w:hAnsi="Courier New" w:cs="Courier New" w:hint="eastAsia"/>
                <w:sz w:val="18"/>
                <w:szCs w:val="18"/>
                <w:lang w:eastAsia="ko-KR"/>
              </w:rPr>
              <w:t>107</w:t>
            </w:r>
          </w:p>
          <w:p w14:paraId="530DD3DD"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b=RS:0</w:t>
            </w:r>
          </w:p>
          <w:p w14:paraId="54859934"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b=RR:2500</w:t>
            </w:r>
          </w:p>
          <w:p w14:paraId="24534A84"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a=rtpmap:99 H264/90000</w:t>
            </w:r>
          </w:p>
          <w:p w14:paraId="2A5E6FA3"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03ED9736"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4CCEA1AC" w14:textId="77777777" w:rsidR="00455ED7" w:rsidRPr="00DC0A4F" w:rsidRDefault="00455ED7" w:rsidP="00455ED7">
            <w:pPr>
              <w:keepNext/>
              <w:keepLines/>
              <w:spacing w:after="0"/>
              <w:rPr>
                <w:rFonts w:ascii="Courier New" w:hAnsi="Courier New" w:cs="Courier New"/>
                <w:sz w:val="18"/>
                <w:szCs w:val="18"/>
                <w:lang w:val="fr-FR"/>
              </w:rPr>
            </w:pPr>
            <w:r w:rsidRPr="00DC0A4F">
              <w:rPr>
                <w:rFonts w:ascii="Courier New" w:hAnsi="Courier New" w:cs="Courier New"/>
                <w:sz w:val="18"/>
                <w:szCs w:val="18"/>
                <w:lang w:val="fr-FR"/>
              </w:rPr>
              <w:t>a=imageattr:99 send [x=320,y=240] recv [x=272,y=224]</w:t>
            </w:r>
          </w:p>
          <w:p w14:paraId="2E1D2006"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2E62462B"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0B2ABE1C"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01CBED86"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0763EDB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1FA4777B" w14:textId="77777777" w:rsidR="00981C91" w:rsidRPr="00396D56"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24869FC5" w14:textId="77777777" w:rsidR="001558B3" w:rsidRPr="00396D56" w:rsidRDefault="001558B3" w:rsidP="00981C91">
      <w:pPr>
        <w:pStyle w:val="FP"/>
      </w:pPr>
    </w:p>
    <w:p w14:paraId="5BAC1986" w14:textId="77777777" w:rsidR="001558B3" w:rsidRDefault="001558B3" w:rsidP="001558B3">
      <w:pPr>
        <w:spacing w:before="180"/>
        <w:rPr>
          <w:lang w:eastAsia="ko-KR"/>
        </w:rPr>
      </w:pPr>
      <w:r>
        <w:rPr>
          <w:rFonts w:hint="eastAsia"/>
          <w:lang w:eastAsia="ko-KR"/>
        </w:rPr>
        <w:t>Since now the offering MTSI client knows that the responding MTSI client supports and prefers to use AVPF, AVPF is offered without SDPCapNeg and AVP.</w:t>
      </w:r>
    </w:p>
    <w:p w14:paraId="745C20C6" w14:textId="77777777" w:rsidR="008B7B54" w:rsidRPr="00BC4FC7" w:rsidRDefault="008B7B54" w:rsidP="008B7B54">
      <w:pPr>
        <w:pStyle w:val="Heading3"/>
      </w:pPr>
      <w:bookmarkStart w:id="3374" w:name="_Toc26369555"/>
      <w:bookmarkStart w:id="3375" w:name="_Toc36227437"/>
      <w:bookmarkStart w:id="3376" w:name="_Toc36228452"/>
      <w:bookmarkStart w:id="3377" w:name="_Toc36229079"/>
      <w:bookmarkStart w:id="3378" w:name="_Toc68847398"/>
      <w:bookmarkStart w:id="3379" w:name="_Toc74611333"/>
      <w:bookmarkStart w:id="3380" w:name="_Toc75566612"/>
      <w:bookmarkStart w:id="3381" w:name="_Toc89790164"/>
      <w:bookmarkStart w:id="3382" w:name="_Toc89963308"/>
      <w:r w:rsidRPr="00BC4FC7">
        <w:t>A.4.</w:t>
      </w:r>
      <w:r>
        <w:t>4a.1</w:t>
      </w:r>
      <w:r w:rsidRPr="00BC4FC7">
        <w:tab/>
        <w:t>H.264/</w:t>
      </w:r>
      <w:r w:rsidRPr="00FC64D1">
        <w:t>AVC</w:t>
      </w:r>
      <w:r w:rsidRPr="00BC4FC7">
        <w:t xml:space="preserve"> </w:t>
      </w:r>
      <w:r>
        <w:t xml:space="preserve">with </w:t>
      </w:r>
      <w:r w:rsidRPr="00922044">
        <w:t>"imageattr" attribute</w:t>
      </w:r>
      <w:r>
        <w:t xml:space="preserve"> – different image sizes in SDP offer and answer</w:t>
      </w:r>
      <w:bookmarkEnd w:id="3374"/>
      <w:bookmarkEnd w:id="3375"/>
      <w:bookmarkEnd w:id="3376"/>
      <w:bookmarkEnd w:id="3377"/>
      <w:bookmarkEnd w:id="3378"/>
      <w:bookmarkEnd w:id="3379"/>
      <w:bookmarkEnd w:id="3380"/>
      <w:bookmarkEnd w:id="3381"/>
      <w:bookmarkEnd w:id="3382"/>
    </w:p>
    <w:p w14:paraId="0D625474"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104E97D2" w14:textId="77777777" w:rsidR="008B7B54" w:rsidRPr="00BC4FC7" w:rsidRDefault="008B7B54" w:rsidP="008B7B54">
      <w:pPr>
        <w:pStyle w:val="TH"/>
      </w:pPr>
      <w:r w:rsidRPr="00BC4FC7">
        <w:lastRenderedPageBreak/>
        <w:t>Table A.</w:t>
      </w:r>
      <w:r w:rsidRPr="0072143D">
        <w:t>4.12ad: E</w:t>
      </w:r>
      <w:r w:rsidRPr="00BC4FC7">
        <w:t xml:space="preserv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073CE28E" w14:textId="77777777" w:rsidTr="009B1179">
        <w:trPr>
          <w:jc w:val="center"/>
        </w:trPr>
        <w:tc>
          <w:tcPr>
            <w:tcW w:w="9639" w:type="dxa"/>
          </w:tcPr>
          <w:p w14:paraId="3223172D" w14:textId="77777777" w:rsidR="008B7B54" w:rsidRPr="00985E49" w:rsidRDefault="008B7B54" w:rsidP="009B1179">
            <w:pPr>
              <w:pStyle w:val="TAH"/>
            </w:pPr>
            <w:r w:rsidRPr="00985E49">
              <w:t>SDP offer</w:t>
            </w:r>
          </w:p>
        </w:tc>
      </w:tr>
      <w:tr w:rsidR="008B7B54" w:rsidRPr="00985E49" w14:paraId="27350A9A" w14:textId="77777777" w:rsidTr="009B1179">
        <w:trPr>
          <w:jc w:val="center"/>
        </w:trPr>
        <w:tc>
          <w:tcPr>
            <w:tcW w:w="9639" w:type="dxa"/>
          </w:tcPr>
          <w:p w14:paraId="45CC26D2"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43FA19D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6CBDEE85"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4D7464F8"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0552534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42520584"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5FAA654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26FD3EB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5C5B18F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2DD8AD12"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a=imageattr:99 send [x=320,y=240] recv [x=320,y=240]</w:t>
            </w:r>
          </w:p>
          <w:p w14:paraId="6C74450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438843C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5D9D126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6DD866A3"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21E67E44"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2286C4B5"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38E48E49" w14:textId="77777777" w:rsidR="008B7B54" w:rsidRPr="008942AF" w:rsidRDefault="008B7B54" w:rsidP="008B7B54">
      <w:pPr>
        <w:pStyle w:val="FP"/>
      </w:pPr>
    </w:p>
    <w:p w14:paraId="33336647" w14:textId="77777777" w:rsidR="008B7B54" w:rsidRDefault="008B7B54" w:rsidP="008B7B54">
      <w:r>
        <w:t>The offer in Table A.4.12ad is identical to that in Table A.4.10a except that the MTSI client offers an image size of 320x240 for both directions.</w:t>
      </w:r>
    </w:p>
    <w:p w14:paraId="55E790E0" w14:textId="77777777" w:rsidR="008B7B54" w:rsidRDefault="008B7B54" w:rsidP="008B7B54">
      <w:r w:rsidRPr="00BC4FC7">
        <w:t xml:space="preserve">An example </w:t>
      </w:r>
      <w:r w:rsidRPr="00FC64D1">
        <w:t>SDP</w:t>
      </w:r>
      <w:r w:rsidRPr="00BC4FC7">
        <w:t xml:space="preserve"> ans</w:t>
      </w:r>
      <w:r>
        <w:t>wer to the offer is given below.</w:t>
      </w:r>
    </w:p>
    <w:p w14:paraId="2FADCE79" w14:textId="77777777" w:rsidR="008B7B54" w:rsidRPr="00BC4FC7" w:rsidRDefault="008B7B54" w:rsidP="008B7B54">
      <w:pPr>
        <w:pStyle w:val="TH"/>
      </w:pPr>
      <w:r w:rsidRPr="00BC4FC7">
        <w:t>Table A.4.</w:t>
      </w:r>
      <w:r>
        <w:rPr>
          <w:rFonts w:hint="eastAsia"/>
          <w:lang w:eastAsia="ko-KR"/>
        </w:rPr>
        <w:t>12</w:t>
      </w:r>
      <w:r>
        <w:rPr>
          <w:lang w:eastAsia="ko-KR"/>
        </w:rPr>
        <w:t>ae</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7E2D73F4" w14:textId="77777777" w:rsidTr="009B1179">
        <w:trPr>
          <w:jc w:val="center"/>
        </w:trPr>
        <w:tc>
          <w:tcPr>
            <w:tcW w:w="9639" w:type="dxa"/>
          </w:tcPr>
          <w:p w14:paraId="39D6BD6B" w14:textId="77777777" w:rsidR="008B7B54" w:rsidRPr="00985E49" w:rsidRDefault="008B7B54" w:rsidP="009B1179">
            <w:pPr>
              <w:pStyle w:val="TAH"/>
            </w:pPr>
            <w:r w:rsidRPr="00985E49">
              <w:t>SDP answer</w:t>
            </w:r>
          </w:p>
        </w:tc>
      </w:tr>
      <w:tr w:rsidR="008B7B54" w:rsidRPr="00985E49" w14:paraId="62230B6B" w14:textId="77777777" w:rsidTr="009B1179">
        <w:trPr>
          <w:jc w:val="center"/>
        </w:trPr>
        <w:tc>
          <w:tcPr>
            <w:tcW w:w="9639" w:type="dxa"/>
          </w:tcPr>
          <w:p w14:paraId="30C65FC9"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99</w:t>
            </w:r>
          </w:p>
          <w:p w14:paraId="45557D82"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7BBCB5BF"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11955235"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287F6B6F"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3B49534C"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a=rtpmap:99 H264/90000</w:t>
            </w:r>
          </w:p>
          <w:p w14:paraId="070D5983"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a=fmtp:99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262FB455"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 xml:space="preserve">     sprop-parameter-sets=Z0LgC5ZUCg/I,aM4BrFSAa</w:t>
            </w:r>
          </w:p>
          <w:p w14:paraId="0F25EE22"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sz w:val="18"/>
                <w:lang w:val="fr-FR"/>
              </w:rPr>
              <w:t>a=imageattr:99 send [x=272,y=224] recv [x=272,y=224]</w:t>
            </w:r>
          </w:p>
          <w:p w14:paraId="3D2D4C3E"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0DD2C1B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695E3F2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5FA8B0EC"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65984910"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1E37EA45"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7579E41B" w14:textId="77777777" w:rsidR="008B7B54" w:rsidRDefault="008B7B54" w:rsidP="004153E1">
      <w:pPr>
        <w:pStyle w:val="FP"/>
      </w:pPr>
    </w:p>
    <w:p w14:paraId="6030D0A6" w14:textId="77777777" w:rsidR="008B7B54" w:rsidRDefault="004B043D" w:rsidP="008B7B54">
      <w:r>
        <w:t>In this case, the offering MTSI client should proceed with the session setup without issuing another SDP offer to perform image size negotiation</w:t>
      </w:r>
      <w:r w:rsidR="008B7B54">
        <w:t>.</w:t>
      </w:r>
    </w:p>
    <w:p w14:paraId="4BC15F6C" w14:textId="77777777" w:rsidR="008B7B54" w:rsidRPr="00BC4FC7" w:rsidRDefault="008B7B54" w:rsidP="008B7B54">
      <w:pPr>
        <w:pStyle w:val="Heading3"/>
      </w:pPr>
      <w:bookmarkStart w:id="3383" w:name="_Toc26369556"/>
      <w:bookmarkStart w:id="3384" w:name="_Toc36227438"/>
      <w:bookmarkStart w:id="3385" w:name="_Toc36228453"/>
      <w:bookmarkStart w:id="3386" w:name="_Toc36229080"/>
      <w:bookmarkStart w:id="3387" w:name="_Toc68847399"/>
      <w:bookmarkStart w:id="3388" w:name="_Toc74611334"/>
      <w:bookmarkStart w:id="3389" w:name="_Toc75566613"/>
      <w:bookmarkStart w:id="3390" w:name="_Toc89790165"/>
      <w:bookmarkStart w:id="3391" w:name="_Toc89963309"/>
      <w:r w:rsidRPr="00BC4FC7">
        <w:t>A.4.</w:t>
      </w:r>
      <w:r>
        <w:t>4a.2</w:t>
      </w:r>
      <w:r w:rsidRPr="00BC4FC7">
        <w:tab/>
        <w:t>H.264/</w:t>
      </w:r>
      <w:r w:rsidRPr="00FC64D1">
        <w:t>AVC</w:t>
      </w:r>
      <w:r w:rsidRPr="00BC4FC7">
        <w:t xml:space="preserve"> </w:t>
      </w:r>
      <w:r>
        <w:t xml:space="preserve">with </w:t>
      </w:r>
      <w:r w:rsidRPr="00922044">
        <w:t>"imageattr" attribute</w:t>
      </w:r>
      <w:r>
        <w:t xml:space="preserve"> – different payload type numbers in offer and answer</w:t>
      </w:r>
      <w:bookmarkEnd w:id="3383"/>
      <w:bookmarkEnd w:id="3384"/>
      <w:bookmarkEnd w:id="3385"/>
      <w:bookmarkEnd w:id="3386"/>
      <w:bookmarkEnd w:id="3387"/>
      <w:bookmarkEnd w:id="3388"/>
      <w:bookmarkEnd w:id="3389"/>
      <w:bookmarkEnd w:id="3390"/>
      <w:bookmarkEnd w:id="3391"/>
    </w:p>
    <w:p w14:paraId="54769A62"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650D8DDF" w14:textId="77777777" w:rsidR="008B7B54" w:rsidRPr="00BC4FC7" w:rsidRDefault="008B7B54" w:rsidP="008B7B54">
      <w:pPr>
        <w:pStyle w:val="TH"/>
      </w:pPr>
      <w:r w:rsidRPr="00BC4FC7">
        <w:lastRenderedPageBreak/>
        <w:t>Table A.4.</w:t>
      </w:r>
      <w:r>
        <w:t>12</w:t>
      </w:r>
      <w:r w:rsidRPr="0072143D">
        <w:t>af:</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6785A6B3" w14:textId="77777777" w:rsidTr="009B1179">
        <w:trPr>
          <w:jc w:val="center"/>
        </w:trPr>
        <w:tc>
          <w:tcPr>
            <w:tcW w:w="9639" w:type="dxa"/>
          </w:tcPr>
          <w:p w14:paraId="54088FE8" w14:textId="77777777" w:rsidR="008B7B54" w:rsidRPr="00985E49" w:rsidRDefault="008B7B54" w:rsidP="009B1179">
            <w:pPr>
              <w:pStyle w:val="TAH"/>
            </w:pPr>
            <w:r w:rsidRPr="00985E49">
              <w:t>SDP offer</w:t>
            </w:r>
          </w:p>
        </w:tc>
      </w:tr>
      <w:tr w:rsidR="008B7B54" w:rsidRPr="00985E49" w14:paraId="0174B9A7" w14:textId="77777777" w:rsidTr="009B1179">
        <w:trPr>
          <w:jc w:val="center"/>
        </w:trPr>
        <w:tc>
          <w:tcPr>
            <w:tcW w:w="9639" w:type="dxa"/>
          </w:tcPr>
          <w:p w14:paraId="0D58FEB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2A2F81BA"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7B908399"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72158C4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3FB357D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5E3D70B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76197990"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4A5970CA"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6448C960"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57625977"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 xml:space="preserve">a=imageattr:99 send [x=320,y=240] recv </w:t>
            </w:r>
            <w:r w:rsidRPr="00985E49">
              <w:rPr>
                <w:rFonts w:ascii="Courier New" w:hAnsi="Courier New" w:cs="Courier New"/>
                <w:szCs w:val="18"/>
                <w:lang w:val="fr-FR"/>
              </w:rPr>
              <w:t>[x=272,y=224]</w:t>
            </w:r>
          </w:p>
          <w:p w14:paraId="730F122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24385FE6"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21C3CC9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6F8D05D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1024DC8D"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712DB48F"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7602FE20" w14:textId="77777777" w:rsidR="008B7B54" w:rsidRPr="008942AF" w:rsidRDefault="008B7B54" w:rsidP="008B7B54">
      <w:pPr>
        <w:pStyle w:val="FP"/>
      </w:pPr>
    </w:p>
    <w:p w14:paraId="6BDC163F" w14:textId="77777777" w:rsidR="008B7B54" w:rsidRDefault="008B7B54" w:rsidP="008B7B54">
      <w:r>
        <w:t>The offer in Table A.4.12af is identical to that in Table A.4.10a except that the MTSI client offers image sizes of 320x240 for the send direction and 272x224 for the receive direction.</w:t>
      </w:r>
    </w:p>
    <w:p w14:paraId="754E6798" w14:textId="77777777" w:rsidR="008B7B54" w:rsidRDefault="008B7B54" w:rsidP="008B7B54">
      <w:r w:rsidRPr="00BC4FC7">
        <w:t xml:space="preserve">An example </w:t>
      </w:r>
      <w:r w:rsidRPr="00FC64D1">
        <w:t>SDP</w:t>
      </w:r>
      <w:r w:rsidRPr="00BC4FC7">
        <w:t xml:space="preserve"> ans</w:t>
      </w:r>
      <w:r>
        <w:t>wer to the offer is given below.</w:t>
      </w:r>
    </w:p>
    <w:p w14:paraId="5BE92409" w14:textId="77777777" w:rsidR="008B7B54" w:rsidRPr="00BC4FC7" w:rsidRDefault="008B7B54" w:rsidP="008B7B54">
      <w:pPr>
        <w:pStyle w:val="TH"/>
      </w:pPr>
      <w:r w:rsidRPr="00BC4FC7">
        <w:t>Table A.4.</w:t>
      </w:r>
      <w:r>
        <w:rPr>
          <w:rFonts w:hint="eastAsia"/>
          <w:lang w:eastAsia="ko-KR"/>
        </w:rPr>
        <w:t>12</w:t>
      </w:r>
      <w:r>
        <w:rPr>
          <w:lang w:eastAsia="ko-KR"/>
        </w:rPr>
        <w:t>a</w:t>
      </w:r>
      <w:r>
        <w:rPr>
          <w:rFonts w:hint="eastAsia"/>
          <w:lang w:eastAsia="ko-KR"/>
        </w:rPr>
        <w:t>g</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2FEE5489" w14:textId="77777777" w:rsidTr="009B1179">
        <w:trPr>
          <w:jc w:val="center"/>
        </w:trPr>
        <w:tc>
          <w:tcPr>
            <w:tcW w:w="9639" w:type="dxa"/>
          </w:tcPr>
          <w:p w14:paraId="1A1843D0" w14:textId="77777777" w:rsidR="008B7B54" w:rsidRPr="00985E49" w:rsidRDefault="008B7B54" w:rsidP="009B1179">
            <w:pPr>
              <w:pStyle w:val="TAH"/>
            </w:pPr>
            <w:r w:rsidRPr="00985E49">
              <w:t>SDP answer</w:t>
            </w:r>
          </w:p>
        </w:tc>
      </w:tr>
      <w:tr w:rsidR="008B7B54" w:rsidRPr="00985E49" w14:paraId="08E24F2D" w14:textId="77777777" w:rsidTr="009B1179">
        <w:trPr>
          <w:jc w:val="center"/>
        </w:trPr>
        <w:tc>
          <w:tcPr>
            <w:tcW w:w="9639" w:type="dxa"/>
          </w:tcPr>
          <w:p w14:paraId="652DDAAB"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101</w:t>
            </w:r>
          </w:p>
          <w:p w14:paraId="2B2AB63A"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209D9C53"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5982DA0B"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0BF3B33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1F2DEE17"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a=rtpmap:101 H264/90000</w:t>
            </w:r>
          </w:p>
          <w:p w14:paraId="40139DEE"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a=fmtp:101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4B9E886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sprop-parameter-sets=Z0LgC5ZUCg/I,aM4BrFSAa</w:t>
            </w:r>
          </w:p>
          <w:p w14:paraId="1BE4BD0E"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lang w:val="fr-FR"/>
              </w:rPr>
              <w:t xml:space="preserve">a=imageattr:101 send </w:t>
            </w:r>
            <w:r w:rsidRPr="00985E49">
              <w:rPr>
                <w:rFonts w:ascii="Courier New" w:hAnsi="Courier New" w:cs="Courier New"/>
                <w:sz w:val="18"/>
                <w:szCs w:val="18"/>
                <w:lang w:val="fr-FR"/>
              </w:rPr>
              <w:t>[x=272,y=224]</w:t>
            </w:r>
            <w:r w:rsidRPr="00985E49">
              <w:rPr>
                <w:rFonts w:ascii="Courier New" w:hAnsi="Courier New" w:cs="Courier New"/>
                <w:lang w:val="fr-FR"/>
              </w:rPr>
              <w:t xml:space="preserve"> recv [x=320,y=240]</w:t>
            </w:r>
          </w:p>
          <w:p w14:paraId="3135747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6AC0C8EC"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00E8F695"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0448546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65D99AB9"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6811AB37"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6D041DED" w14:textId="77777777" w:rsidR="008B7B54" w:rsidRDefault="008B7B54" w:rsidP="004153E1">
      <w:pPr>
        <w:pStyle w:val="FP"/>
      </w:pPr>
    </w:p>
    <w:p w14:paraId="51FD1039" w14:textId="77777777" w:rsidR="008B7B54" w:rsidRDefault="008B7B54" w:rsidP="008B7B54">
      <w:r w:rsidRPr="007E5E27">
        <w:t>In this case, the responding MTSI client</w:t>
      </w:r>
      <w:r>
        <w:t>’s</w:t>
      </w:r>
      <w:r w:rsidRPr="007E5E27">
        <w:t xml:space="preserve"> answer matches the image sizes in the offer. However, payload type number 99 is not available (e.g., already used for other media) and payload type number 101 is included instead for video media. After the session </w:t>
      </w:r>
      <w:r w:rsidRPr="007E5E27">
        <w:rPr>
          <w:rFonts w:hint="eastAsia"/>
          <w:lang w:eastAsia="ko-KR"/>
        </w:rPr>
        <w:t xml:space="preserve">is </w:t>
      </w:r>
      <w:r w:rsidRPr="007E5E27">
        <w:t xml:space="preserve">established, the offering MTSI client sends the video with payload type number 101 with image size 320x240 towards the responding MTSI client. Similarly, the </w:t>
      </w:r>
      <w:r w:rsidRPr="007E5E27">
        <w:rPr>
          <w:rFonts w:hint="eastAsia"/>
          <w:lang w:eastAsia="ko-KR"/>
        </w:rPr>
        <w:t>answering</w:t>
      </w:r>
      <w:r w:rsidRPr="007E5E27">
        <w:t xml:space="preserve"> MTSI client sends the video with payload type number 99 with image size 272x224 towards the offering MTSI client.</w:t>
      </w:r>
    </w:p>
    <w:p w14:paraId="74642FBF" w14:textId="77777777" w:rsidR="007F2309" w:rsidRPr="00BC4FC7" w:rsidRDefault="007F2309" w:rsidP="007F2309">
      <w:pPr>
        <w:pStyle w:val="Heading2"/>
      </w:pPr>
      <w:bookmarkStart w:id="3392" w:name="_Toc26369557"/>
      <w:bookmarkStart w:id="3393" w:name="_Toc36227439"/>
      <w:bookmarkStart w:id="3394" w:name="_Toc36228454"/>
      <w:bookmarkStart w:id="3395" w:name="_Toc36229081"/>
      <w:bookmarkStart w:id="3396" w:name="_Toc68847400"/>
      <w:bookmarkStart w:id="3397" w:name="_Toc74611335"/>
      <w:bookmarkStart w:id="3398" w:name="_Toc75566614"/>
      <w:bookmarkStart w:id="3399" w:name="_Toc89790166"/>
      <w:bookmarkStart w:id="3400" w:name="_Toc89963310"/>
      <w:r w:rsidRPr="00BC4FC7">
        <w:t>A.4.</w:t>
      </w:r>
      <w:r>
        <w:t>4b</w:t>
      </w:r>
      <w:r w:rsidRPr="00BC4FC7">
        <w:tab/>
        <w:t>H.264/</w:t>
      </w:r>
      <w:r w:rsidRPr="00FC64D1">
        <w:t>AVC</w:t>
      </w:r>
      <w:r w:rsidRPr="00BC4FC7">
        <w:t xml:space="preserve"> </w:t>
      </w:r>
      <w:r>
        <w:t xml:space="preserve">with </w:t>
      </w:r>
      <w:r w:rsidRPr="00922044">
        <w:rPr>
          <w:rFonts w:cs="Arial"/>
        </w:rPr>
        <w:t>"imageattr" attribute</w:t>
      </w:r>
      <w:r>
        <w:rPr>
          <w:rFonts w:cs="Arial"/>
        </w:rPr>
        <w:t xml:space="preserve"> with multiple rtpmaps</w:t>
      </w:r>
      <w:bookmarkEnd w:id="3392"/>
      <w:bookmarkEnd w:id="3393"/>
      <w:bookmarkEnd w:id="3394"/>
      <w:bookmarkEnd w:id="3395"/>
      <w:bookmarkEnd w:id="3396"/>
      <w:bookmarkEnd w:id="3397"/>
      <w:bookmarkEnd w:id="3398"/>
      <w:bookmarkEnd w:id="3399"/>
      <w:bookmarkEnd w:id="3400"/>
    </w:p>
    <w:p w14:paraId="4288B8CF" w14:textId="77777777" w:rsidR="007F2309" w:rsidRPr="00BC4FC7" w:rsidRDefault="007F2309" w:rsidP="007F2309">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 with multiple rtpmaps for different image sizes.</w:t>
      </w:r>
    </w:p>
    <w:p w14:paraId="1226B1F2" w14:textId="77777777" w:rsidR="007F2309" w:rsidRPr="00BC4FC7" w:rsidRDefault="007F2309" w:rsidP="007F2309">
      <w:pPr>
        <w:pStyle w:val="TH"/>
      </w:pPr>
      <w:r w:rsidRPr="00BC4FC7">
        <w:lastRenderedPageBreak/>
        <w:t>Table A.4.</w:t>
      </w:r>
      <w:r>
        <w:t>12ac</w:t>
      </w:r>
      <w:r w:rsidRPr="00BC4FC7">
        <w:t xml:space="preserve">: Example </w:t>
      </w:r>
      <w:r w:rsidRPr="00FC64D1">
        <w:t>SDP</w:t>
      </w:r>
      <w:r w:rsidRPr="00BC4FC7">
        <w:t xml:space="preserve"> offer for H.264/</w:t>
      </w:r>
      <w:r w:rsidRPr="00FC64D1">
        <w:t>AVC</w:t>
      </w:r>
      <w:r>
        <w:t xml:space="preserve">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231E852A" w14:textId="77777777" w:rsidTr="003C6AB0">
        <w:trPr>
          <w:jc w:val="center"/>
        </w:trPr>
        <w:tc>
          <w:tcPr>
            <w:tcW w:w="9639" w:type="dxa"/>
          </w:tcPr>
          <w:p w14:paraId="71855519" w14:textId="77777777" w:rsidR="007F2309" w:rsidRPr="00BC4FC7" w:rsidRDefault="007F2309" w:rsidP="003C6AB0">
            <w:pPr>
              <w:pStyle w:val="TAH"/>
            </w:pPr>
            <w:r w:rsidRPr="00FC64D1">
              <w:t>SDP</w:t>
            </w:r>
            <w:r w:rsidRPr="00BC4FC7">
              <w:t xml:space="preserve"> offer</w:t>
            </w:r>
          </w:p>
        </w:tc>
      </w:tr>
      <w:tr w:rsidR="007F2309" w:rsidRPr="008942AF" w14:paraId="57236938" w14:textId="77777777" w:rsidTr="003C6AB0">
        <w:trPr>
          <w:jc w:val="center"/>
        </w:trPr>
        <w:tc>
          <w:tcPr>
            <w:tcW w:w="9639" w:type="dxa"/>
          </w:tcPr>
          <w:p w14:paraId="64E75115" w14:textId="77777777" w:rsidR="007F2309" w:rsidRDefault="007F2309" w:rsidP="003C6AB0">
            <w:pPr>
              <w:pStyle w:val="TAL"/>
              <w:rPr>
                <w:rFonts w:ascii="Courier New" w:hAnsi="Courier New" w:cs="Courier New"/>
                <w:szCs w:val="18"/>
              </w:rPr>
            </w:pPr>
            <w:r w:rsidRPr="00FE2A35">
              <w:rPr>
                <w:rFonts w:ascii="Courier New" w:hAnsi="Courier New" w:cs="Courier New"/>
                <w:szCs w:val="18"/>
              </w:rPr>
              <w:t>a=tcap:1 RTP/AVPF</w:t>
            </w:r>
          </w:p>
          <w:p w14:paraId="191E6EA5" w14:textId="77777777" w:rsidR="007F2309" w:rsidRPr="00E45809" w:rsidRDefault="007F2309" w:rsidP="003C6AB0">
            <w:pPr>
              <w:pStyle w:val="TAL"/>
              <w:rPr>
                <w:rFonts w:ascii="Courier New" w:hAnsi="Courier New" w:cs="Courier New"/>
                <w:szCs w:val="18"/>
              </w:rPr>
            </w:pPr>
            <w:r w:rsidRPr="00E45809">
              <w:rPr>
                <w:rFonts w:ascii="Courier New" w:hAnsi="Courier New" w:cs="Courier New"/>
                <w:szCs w:val="18"/>
              </w:rPr>
              <w:t xml:space="preserve">m=video 49154 RTP/AVP 99 </w:t>
            </w:r>
            <w:r>
              <w:rPr>
                <w:rFonts w:ascii="Courier New" w:hAnsi="Courier New" w:cs="Courier New"/>
                <w:szCs w:val="18"/>
              </w:rPr>
              <w:t>100</w:t>
            </w:r>
          </w:p>
          <w:p w14:paraId="3F876584" w14:textId="77777777" w:rsidR="007F2309" w:rsidRPr="004812AE" w:rsidRDefault="007F2309" w:rsidP="003C6AB0">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484E4DEC"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b=AS:900</w:t>
            </w:r>
          </w:p>
          <w:p w14:paraId="7F102FD2"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b=RS:0</w:t>
            </w:r>
          </w:p>
          <w:p w14:paraId="2B078A5E"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b=RR:2500</w:t>
            </w:r>
          </w:p>
          <w:p w14:paraId="5B541462" w14:textId="77777777" w:rsidR="007F2309" w:rsidRPr="006A659A" w:rsidRDefault="007F2309" w:rsidP="003C6AB0">
            <w:pPr>
              <w:pStyle w:val="PL"/>
              <w:rPr>
                <w:sz w:val="18"/>
                <w:szCs w:val="18"/>
                <w:lang w:val="en-US"/>
              </w:rPr>
            </w:pPr>
            <w:r w:rsidRPr="006A659A">
              <w:rPr>
                <w:sz w:val="18"/>
                <w:szCs w:val="18"/>
                <w:lang w:val="en-US"/>
              </w:rPr>
              <w:t>a=rtpmap:</w:t>
            </w:r>
            <w:r w:rsidRPr="006A659A">
              <w:rPr>
                <w:rFonts w:hint="eastAsia"/>
                <w:sz w:val="18"/>
                <w:szCs w:val="18"/>
                <w:lang w:val="en-US" w:eastAsia="ko-KR"/>
              </w:rPr>
              <w:t>99</w:t>
            </w:r>
            <w:r w:rsidRPr="006A659A">
              <w:rPr>
                <w:sz w:val="18"/>
                <w:szCs w:val="18"/>
                <w:lang w:val="en-US"/>
              </w:rPr>
              <w:t xml:space="preserve"> H264/90000</w:t>
            </w:r>
          </w:p>
          <w:p w14:paraId="439EE472" w14:textId="77777777" w:rsidR="007F2309" w:rsidRPr="006A659A" w:rsidRDefault="007F2309" w:rsidP="003C6AB0">
            <w:pPr>
              <w:pStyle w:val="PL"/>
              <w:rPr>
                <w:sz w:val="18"/>
                <w:szCs w:val="18"/>
                <w:lang w:val="en-US"/>
              </w:rPr>
            </w:pPr>
            <w:r w:rsidRPr="006A659A">
              <w:rPr>
                <w:sz w:val="18"/>
                <w:szCs w:val="18"/>
                <w:lang w:val="en-US"/>
              </w:rPr>
              <w:t>a=fmtp:</w:t>
            </w:r>
            <w:r w:rsidRPr="006A659A">
              <w:rPr>
                <w:rFonts w:hint="eastAsia"/>
                <w:sz w:val="18"/>
                <w:szCs w:val="18"/>
                <w:lang w:val="en-US" w:eastAsia="ko-KR"/>
              </w:rPr>
              <w:t>99</w:t>
            </w:r>
            <w:r w:rsidRPr="006A659A">
              <w:rPr>
                <w:sz w:val="18"/>
                <w:szCs w:val="18"/>
                <w:lang w:val="en-US"/>
              </w:rPr>
              <w:t xml:space="preserve"> packetization-mode=0; profile-level-id=42e01f; \</w:t>
            </w:r>
          </w:p>
          <w:p w14:paraId="41AEB205" w14:textId="77777777" w:rsidR="007F2309" w:rsidRPr="006A659A" w:rsidRDefault="007F2309" w:rsidP="003C6AB0">
            <w:pPr>
              <w:pStyle w:val="PL"/>
              <w:rPr>
                <w:sz w:val="18"/>
                <w:szCs w:val="18"/>
                <w:lang w:val="en-US"/>
              </w:rPr>
            </w:pPr>
            <w:r w:rsidRPr="006A659A">
              <w:rPr>
                <w:sz w:val="18"/>
                <w:szCs w:val="18"/>
                <w:lang w:val="en-US"/>
              </w:rPr>
              <w:t xml:space="preserve">     sprop-parameter-sets=Z0KAHpWgKA9oB/U=,aM46gA==</w:t>
            </w:r>
          </w:p>
          <w:p w14:paraId="65F04407" w14:textId="77777777" w:rsidR="007F2309" w:rsidRPr="006A659A" w:rsidRDefault="007F2309" w:rsidP="003C6AB0">
            <w:pPr>
              <w:pStyle w:val="TAL"/>
              <w:rPr>
                <w:rFonts w:ascii="Courier New" w:hAnsi="Courier New" w:cs="Courier New"/>
                <w:lang w:val="fr-FR"/>
              </w:rPr>
            </w:pPr>
            <w:r w:rsidRPr="006A659A">
              <w:rPr>
                <w:rFonts w:ascii="Courier New" w:hAnsi="Courier New" w:cs="Courier New"/>
                <w:lang w:val="fr-FR"/>
              </w:rPr>
              <w:t>a=imageattr:</w:t>
            </w:r>
            <w:r w:rsidRPr="006A659A">
              <w:rPr>
                <w:rFonts w:ascii="Courier New" w:hAnsi="Courier New" w:cs="Courier New"/>
                <w:lang w:val="fr-FR" w:eastAsia="ko-KR"/>
              </w:rPr>
              <w:t>99</w:t>
            </w:r>
            <w:r w:rsidRPr="006A659A">
              <w:rPr>
                <w:rFonts w:ascii="Courier New" w:hAnsi="Courier New" w:cs="Courier New"/>
                <w:lang w:val="fr-FR"/>
              </w:rPr>
              <w:t xml:space="preserve"> send [x=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 recv</w:t>
            </w:r>
            <w:r w:rsidRPr="006A659A">
              <w:rPr>
                <w:rFonts w:ascii="Courier New" w:hAnsi="Courier New" w:cs="Courier New"/>
                <w:lang w:val="fr-FR" w:eastAsia="ko-KR"/>
              </w:rPr>
              <w:t xml:space="preserve"> </w:t>
            </w:r>
            <w:r w:rsidRPr="006A659A">
              <w:rPr>
                <w:rFonts w:ascii="Courier New" w:hAnsi="Courier New" w:cs="Courier New"/>
                <w:lang w:val="fr-FR"/>
              </w:rPr>
              <w:t>[x=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w:t>
            </w:r>
          </w:p>
          <w:p w14:paraId="4D6EB50E"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a=rtpmap:100</w:t>
            </w:r>
            <w:r w:rsidRPr="004812AE">
              <w:rPr>
                <w:rFonts w:ascii="Courier New" w:hAnsi="Courier New" w:cs="Courier New"/>
                <w:szCs w:val="18"/>
              </w:rPr>
              <w:t xml:space="preserve"> H264/90000</w:t>
            </w:r>
          </w:p>
          <w:p w14:paraId="2B24C53C" w14:textId="77777777" w:rsidR="007F2309" w:rsidRPr="00E45809" w:rsidRDefault="007F2309" w:rsidP="003C6AB0">
            <w:pPr>
              <w:pStyle w:val="TAL"/>
              <w:rPr>
                <w:rFonts w:ascii="Courier New" w:hAnsi="Courier New" w:cs="Courier New"/>
                <w:szCs w:val="18"/>
              </w:rPr>
            </w:pPr>
            <w:r>
              <w:rPr>
                <w:rFonts w:ascii="Courier New" w:hAnsi="Courier New" w:cs="Courier New"/>
                <w:szCs w:val="18"/>
              </w:rPr>
              <w:t>a=fmtp:100</w:t>
            </w:r>
            <w:r w:rsidRPr="00E45809">
              <w:rPr>
                <w:rFonts w:ascii="Courier New" w:hAnsi="Courier New" w:cs="Courier New"/>
                <w:szCs w:val="18"/>
              </w:rPr>
              <w:t xml:space="preserve">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3CAF5EE5" w14:textId="77777777" w:rsidR="007F2309" w:rsidRPr="004F7D73" w:rsidRDefault="007F2309" w:rsidP="003C6AB0">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2ED857B3" w14:textId="77777777" w:rsidR="007F2309" w:rsidRDefault="007F2309" w:rsidP="003C6AB0">
            <w:pPr>
              <w:pStyle w:val="TAL"/>
              <w:rPr>
                <w:rFonts w:ascii="Courier New" w:hAnsi="Courier New" w:cs="Courier New"/>
                <w:lang w:val="fr-FR"/>
              </w:rPr>
            </w:pPr>
            <w:r>
              <w:rPr>
                <w:rFonts w:ascii="Courier New" w:hAnsi="Courier New" w:cs="Courier New"/>
                <w:lang w:val="fr-FR"/>
              </w:rPr>
              <w:t xml:space="preserve">a=imageattr:100 send </w:t>
            </w:r>
            <w:r w:rsidRPr="00B35D29">
              <w:rPr>
                <w:rFonts w:ascii="Courier New" w:hAnsi="Courier New" w:cs="Courier New"/>
                <w:lang w:val="fr-FR"/>
              </w:rPr>
              <w:t>[x</w:t>
            </w:r>
            <w:r>
              <w:rPr>
                <w:rFonts w:ascii="Courier New" w:hAnsi="Courier New" w:cs="Courier New"/>
                <w:lang w:val="fr-FR"/>
              </w:rPr>
              <w:t xml:space="preserve">=320,y=240] recv </w:t>
            </w:r>
            <w:r w:rsidRPr="00B35D29">
              <w:rPr>
                <w:rFonts w:ascii="Courier New" w:hAnsi="Courier New" w:cs="Courier New"/>
                <w:lang w:val="fr-FR"/>
              </w:rPr>
              <w:t>[x=320,y=240]</w:t>
            </w:r>
          </w:p>
          <w:p w14:paraId="3CA94612"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trr-int 5000</w:t>
            </w:r>
          </w:p>
          <w:p w14:paraId="44F1E46D"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w:t>
            </w:r>
          </w:p>
          <w:p w14:paraId="0ED4F2CE"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 pli</w:t>
            </w:r>
          </w:p>
          <w:p w14:paraId="1A738E13"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ccm fir</w:t>
            </w:r>
          </w:p>
          <w:p w14:paraId="5E1E1C15" w14:textId="77777777" w:rsidR="007F2309" w:rsidRDefault="007F2309" w:rsidP="003C6AB0">
            <w:pPr>
              <w:pStyle w:val="TAL"/>
              <w:rPr>
                <w:rFonts w:ascii="Courier New" w:hAnsi="Courier New" w:cs="Courier New"/>
              </w:rPr>
            </w:pPr>
            <w:r w:rsidRPr="00440E82">
              <w:rPr>
                <w:rFonts w:ascii="Courier New" w:hAnsi="Courier New" w:cs="Courier New"/>
              </w:rPr>
              <w:t>a=rtcp-fb:* ccm tmmbr</w:t>
            </w:r>
          </w:p>
          <w:p w14:paraId="44283FC6" w14:textId="77777777" w:rsidR="007F2309" w:rsidRPr="008942AF" w:rsidRDefault="007F2309" w:rsidP="003C6AB0">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04885E77" w14:textId="77777777" w:rsidR="007F2309" w:rsidRPr="008942AF" w:rsidRDefault="007F2309" w:rsidP="007F2309">
      <w:pPr>
        <w:pStyle w:val="FP"/>
      </w:pPr>
    </w:p>
    <w:p w14:paraId="7E9CBBE4" w14:textId="77777777" w:rsidR="007F2309" w:rsidRPr="00BC4FC7" w:rsidRDefault="007F2309" w:rsidP="007F2309">
      <w:r w:rsidRPr="00BC4FC7">
        <w:t>The offer</w:t>
      </w:r>
      <w:r>
        <w:t>ed codec</w:t>
      </w:r>
      <w:r w:rsidRPr="00BC4FC7">
        <w:t xml:space="preserve"> is H.264/</w:t>
      </w:r>
      <w:r w:rsidRPr="00FC64D1">
        <w:t>AVC</w:t>
      </w:r>
      <w:r w:rsidRPr="00BC4FC7">
        <w:t xml:space="preserve">. The packetization-mode parameter indicates single NAL unit mode. </w:t>
      </w:r>
      <w:r>
        <w:t xml:space="preserve">Two image sizes for send and receive directions are offered. </w:t>
      </w:r>
      <w:r w:rsidRPr="00BC4FC7">
        <w:t xml:space="preserve">The profile-level-id parameter </w:t>
      </w:r>
      <w:r>
        <w:t xml:space="preserve">of the first rtpmap </w:t>
      </w:r>
      <w:r w:rsidRPr="00BC4FC7">
        <w:t xml:space="preserve">indicates </w:t>
      </w:r>
      <w:r>
        <w:t>Constrained Baseline profile at level 2.2</w:t>
      </w:r>
      <w:r w:rsidRPr="00BC4FC7">
        <w:t xml:space="preserve">, which supports bitrates up to </w:t>
      </w:r>
      <w:r>
        <w:t>4000</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900</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640x480.</w:t>
      </w:r>
      <w:r w:rsidRPr="00BC4FC7">
        <w:t xml:space="preserve"> The profile-level-id parameter </w:t>
      </w:r>
      <w:r>
        <w:t xml:space="preserve">of the second rtpmap </w:t>
      </w:r>
      <w:r w:rsidRPr="00BC4FC7">
        <w:t xml:space="preserve">indicates </w:t>
      </w:r>
      <w:r>
        <w:t>Constrained Baseline profile at level 1.2</w:t>
      </w:r>
      <w:r w:rsidRPr="00BC4FC7">
        <w:t xml:space="preserve">, which supports bitrates up to </w:t>
      </w:r>
      <w:r>
        <w:t>384</w:t>
      </w:r>
      <w:r w:rsidRPr="00BC4FC7">
        <w:t>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320x240.</w:t>
      </w:r>
    </w:p>
    <w:p w14:paraId="5DE110AA" w14:textId="77777777" w:rsidR="007F2309" w:rsidRPr="00BC4FC7" w:rsidRDefault="007F2309" w:rsidP="007F2309">
      <w:pPr>
        <w:keepNext/>
        <w:keepLines/>
      </w:pPr>
      <w:r w:rsidRPr="00BC4FC7">
        <w:t xml:space="preserve">An example </w:t>
      </w:r>
      <w:r w:rsidRPr="00FC64D1">
        <w:t>SDP</w:t>
      </w:r>
      <w:r w:rsidRPr="00BC4FC7">
        <w:t xml:space="preserve"> ans</w:t>
      </w:r>
      <w:r>
        <w:t>wer to the offer is given below.</w:t>
      </w:r>
    </w:p>
    <w:p w14:paraId="1E4926E5" w14:textId="77777777" w:rsidR="007F2309" w:rsidRPr="00BC4FC7" w:rsidRDefault="007F2309" w:rsidP="007F2309">
      <w:pPr>
        <w:pStyle w:val="TH"/>
      </w:pPr>
      <w:r w:rsidRPr="00BC4FC7">
        <w:t>Table A.4.</w:t>
      </w:r>
      <w:r>
        <w:t>12b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1CCAA832" w14:textId="77777777" w:rsidTr="003C6AB0">
        <w:trPr>
          <w:jc w:val="center"/>
        </w:trPr>
        <w:tc>
          <w:tcPr>
            <w:tcW w:w="9639" w:type="dxa"/>
          </w:tcPr>
          <w:p w14:paraId="7765F08F" w14:textId="77777777" w:rsidR="007F2309" w:rsidRPr="00BC4FC7" w:rsidRDefault="007F2309" w:rsidP="003C6AB0">
            <w:pPr>
              <w:pStyle w:val="TAH"/>
            </w:pPr>
            <w:r w:rsidRPr="00FC64D1">
              <w:t>SDP</w:t>
            </w:r>
            <w:r w:rsidRPr="00BC4FC7">
              <w:t xml:space="preserve"> answer</w:t>
            </w:r>
          </w:p>
        </w:tc>
      </w:tr>
      <w:tr w:rsidR="007F2309" w:rsidRPr="00E45809" w14:paraId="2833C10B" w14:textId="77777777" w:rsidTr="003C6AB0">
        <w:trPr>
          <w:jc w:val="center"/>
        </w:trPr>
        <w:tc>
          <w:tcPr>
            <w:tcW w:w="9639" w:type="dxa"/>
          </w:tcPr>
          <w:p w14:paraId="25A33E96"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02A4D1B8"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080E2F6D"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233E2931"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22BEF6F0"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13141DFC"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05CEFEA4"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710B8A3E"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62C3589B" w14:textId="77777777" w:rsidR="007F2309" w:rsidRPr="00DC0A4F" w:rsidRDefault="007F2309" w:rsidP="003C6AB0">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7B2B2013"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trr-int 5000</w:t>
            </w:r>
          </w:p>
          <w:p w14:paraId="407A7D13"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w:t>
            </w:r>
          </w:p>
          <w:p w14:paraId="361D2BA1"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 pli</w:t>
            </w:r>
          </w:p>
          <w:p w14:paraId="181F7E48"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ccm fir</w:t>
            </w:r>
          </w:p>
          <w:p w14:paraId="0B3C4BE1"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337A14D" w14:textId="77777777" w:rsidR="007F2309" w:rsidRPr="00E45809" w:rsidRDefault="007F2309" w:rsidP="003C6AB0">
            <w:pPr>
              <w:keepNext/>
              <w:keepLines/>
              <w:spacing w:after="0"/>
            </w:pPr>
            <w:r w:rsidRPr="00F11600">
              <w:rPr>
                <w:rFonts w:ascii="Courier New" w:hAnsi="Courier New" w:cs="Courier New"/>
                <w:sz w:val="18"/>
                <w:szCs w:val="18"/>
              </w:rPr>
              <w:t>a=extmap:4 urn:3gpp:video-orientation</w:t>
            </w:r>
          </w:p>
        </w:tc>
      </w:tr>
    </w:tbl>
    <w:p w14:paraId="64819411" w14:textId="77777777" w:rsidR="007F2309" w:rsidRDefault="007F2309" w:rsidP="007F2309">
      <w:pPr>
        <w:pStyle w:val="FP"/>
      </w:pPr>
    </w:p>
    <w:p w14:paraId="5A1A3E8B" w14:textId="77777777" w:rsidR="007F2309" w:rsidRDefault="007F2309" w:rsidP="007F2309">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3BDE49B1" w14:textId="77777777" w:rsidR="00684056" w:rsidRPr="00B16DD7" w:rsidRDefault="00684056" w:rsidP="00684056">
      <w:pPr>
        <w:pStyle w:val="Heading2"/>
        <w:rPr>
          <w:noProof/>
          <w:lang w:val="en-US"/>
        </w:rPr>
      </w:pPr>
      <w:bookmarkStart w:id="3401" w:name="_Toc26369558"/>
      <w:bookmarkStart w:id="3402" w:name="_Toc36227440"/>
      <w:bookmarkStart w:id="3403" w:name="_Toc36228455"/>
      <w:bookmarkStart w:id="3404" w:name="_Toc36229082"/>
      <w:bookmarkStart w:id="3405" w:name="_Toc68847401"/>
      <w:bookmarkStart w:id="3406" w:name="_Toc74611336"/>
      <w:bookmarkStart w:id="3407" w:name="_Toc75566615"/>
      <w:bookmarkStart w:id="3408" w:name="_Toc89790167"/>
      <w:bookmarkStart w:id="3409" w:name="_Toc89963311"/>
      <w:r w:rsidRPr="00B16DD7">
        <w:rPr>
          <w:noProof/>
          <w:lang w:val="en-US"/>
        </w:rPr>
        <w:lastRenderedPageBreak/>
        <w:t>A.4.</w:t>
      </w:r>
      <w:r>
        <w:rPr>
          <w:noProof/>
          <w:lang w:val="en-US"/>
        </w:rPr>
        <w:t>5</w:t>
      </w:r>
      <w:r w:rsidRPr="00B16DD7">
        <w:rPr>
          <w:noProof/>
          <w:lang w:val="en-US"/>
        </w:rPr>
        <w:tab/>
        <w:t>H.264 with asymmetric video streams</w:t>
      </w:r>
      <w:bookmarkEnd w:id="3401"/>
      <w:bookmarkEnd w:id="3402"/>
      <w:bookmarkEnd w:id="3403"/>
      <w:bookmarkEnd w:id="3404"/>
      <w:bookmarkEnd w:id="3405"/>
      <w:bookmarkEnd w:id="3406"/>
      <w:bookmarkEnd w:id="3407"/>
      <w:bookmarkEnd w:id="3408"/>
      <w:bookmarkEnd w:id="3409"/>
    </w:p>
    <w:p w14:paraId="59BDD40E" w14:textId="77777777" w:rsidR="00684056" w:rsidRPr="00B16DD7" w:rsidRDefault="00684056" w:rsidP="00684056">
      <w:pPr>
        <w:rPr>
          <w:noProof/>
          <w:lang w:val="en-US"/>
        </w:rPr>
      </w:pPr>
      <w:r w:rsidRPr="00B16DD7">
        <w:rPr>
          <w:noProof/>
          <w:lang w:val="en-US"/>
        </w:rPr>
        <w:t xml:space="preserve">As described in Clause 5.2.2 (Note 5), when a certain level </w:t>
      </w:r>
      <w:r>
        <w:rPr>
          <w:noProof/>
          <w:lang w:val="en-US"/>
        </w:rPr>
        <w:t xml:space="preserve">of H.264 (AVC) is offered </w:t>
      </w:r>
      <w:r w:rsidRPr="00B16DD7">
        <w:rPr>
          <w:noProof/>
          <w:lang w:val="en-US"/>
        </w:rPr>
        <w:t>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627D053C" w14:textId="77777777" w:rsidR="00684056" w:rsidRPr="00B16DD7" w:rsidRDefault="00684056" w:rsidP="00684056">
      <w:pPr>
        <w:rPr>
          <w:noProof/>
          <w:lang w:val="en-US"/>
        </w:rPr>
      </w:pPr>
      <w:r w:rsidRPr="00B16DD7">
        <w:rPr>
          <w:noProof/>
          <w:lang w:val="en-US"/>
        </w:rPr>
        <w:t>A better method to al</w:t>
      </w:r>
      <w:r>
        <w:rPr>
          <w:noProof/>
          <w:lang w:val="en-US"/>
        </w:rPr>
        <w:t xml:space="preserve">locate asymmetric video for </w:t>
      </w:r>
      <w:r w:rsidRPr="00B16DD7">
        <w:rPr>
          <w:noProof/>
          <w:lang w:val="en-US"/>
        </w:rPr>
        <w:t>H.264</w:t>
      </w:r>
      <w:r>
        <w:rPr>
          <w:noProof/>
          <w:lang w:val="en-US"/>
        </w:rPr>
        <w:t xml:space="preserve"> (AVC)</w:t>
      </w:r>
      <w:r w:rsidRPr="00B16DD7">
        <w:rPr>
          <w:noProof/>
          <w:lang w:val="en-US"/>
        </w:rPr>
        <w:t xml:space="preserve"> is to use the ‘level-asymmetry-allowed’ and the ‘max-recv-level’ parameters defined in the H.264 payload format, [25].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713EBB11" w14:textId="77777777" w:rsidR="00684056" w:rsidRDefault="00684056" w:rsidP="00684056">
      <w:pPr>
        <w:rPr>
          <w:noProof/>
          <w:lang w:val="en-US"/>
        </w:rPr>
      </w:pPr>
      <w:r w:rsidRPr="00B16DD7">
        <w:rPr>
          <w:noProof/>
          <w:lang w:val="en-US"/>
        </w:rPr>
        <w:t>The SDP example below shows how a session with asymmetric video can be setup using these SDP parameters. The SDP off</w:t>
      </w:r>
      <w:r>
        <w:rPr>
          <w:noProof/>
          <w:lang w:val="en-US"/>
        </w:rPr>
        <w:t>er sets the default level to 1.2</w:t>
      </w:r>
      <w:r w:rsidRPr="00B16DD7">
        <w:rPr>
          <w:noProof/>
          <w:lang w:val="en-US"/>
        </w:rPr>
        <w:t xml:space="preserve"> (max </w:t>
      </w:r>
      <w:r>
        <w:rPr>
          <w:noProof/>
          <w:lang w:val="en-US"/>
        </w:rPr>
        <w:t>3</w:t>
      </w:r>
      <w:r w:rsidRPr="00B16DD7">
        <w:rPr>
          <w:noProof/>
          <w:lang w:val="en-US"/>
        </w:rPr>
        <w:t>8</w:t>
      </w:r>
      <w:r>
        <w:rPr>
          <w:noProof/>
          <w:lang w:val="en-US"/>
        </w:rPr>
        <w:t>4</w:t>
      </w:r>
      <w:r w:rsidRPr="00B16DD7">
        <w:rPr>
          <w:noProof/>
          <w:lang w:val="en-US"/>
        </w:rPr>
        <w:t xml:space="preserve">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0E9B6713" w14:textId="77777777" w:rsidR="00684056" w:rsidRPr="00DC061B" w:rsidRDefault="00684056" w:rsidP="005E4F13">
      <w:pPr>
        <w:pStyle w:val="TH"/>
      </w:pPr>
      <w:r>
        <w:lastRenderedPageBreak/>
        <w:t>Table A.4.13</w:t>
      </w:r>
      <w:r w:rsidRPr="00DC061B">
        <w:t>: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684056" w:rsidRPr="00DC061B" w14:paraId="4DD3F0AA" w14:textId="77777777">
        <w:trPr>
          <w:jc w:val="center"/>
        </w:trPr>
        <w:tc>
          <w:tcPr>
            <w:tcW w:w="9639" w:type="dxa"/>
            <w:shd w:val="clear" w:color="auto" w:fill="auto"/>
          </w:tcPr>
          <w:p w14:paraId="7ACE0CF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offer</w:t>
            </w:r>
          </w:p>
        </w:tc>
      </w:tr>
      <w:tr w:rsidR="00684056" w:rsidRPr="00DC061B" w14:paraId="1474B75B" w14:textId="77777777">
        <w:trPr>
          <w:jc w:val="center"/>
        </w:trPr>
        <w:tc>
          <w:tcPr>
            <w:tcW w:w="9639" w:type="dxa"/>
            <w:shd w:val="clear" w:color="auto" w:fill="auto"/>
          </w:tcPr>
          <w:p w14:paraId="56C485B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49154 RTP/AVP 99</w:t>
            </w:r>
          </w:p>
          <w:p w14:paraId="4C49D2A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472269F1"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0E471B45"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b=AS:2000</w:t>
            </w:r>
          </w:p>
          <w:p w14:paraId="58EDDBF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381B7708"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10B2368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1FE219C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profile-level-id=42e00d; \</w:t>
            </w:r>
          </w:p>
          <w:p w14:paraId="4004C1F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1192CBB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DC061B">
              <w:rPr>
                <w:rFonts w:ascii="Courier New" w:hAnsi="Courier New" w:cs="Courier New"/>
                <w:sz w:val="18"/>
                <w:szCs w:val="18"/>
              </w:rPr>
              <w:t xml:space="preserve">     </w:t>
            </w:r>
            <w:r w:rsidRPr="00684056">
              <w:rPr>
                <w:rFonts w:ascii="Courier New" w:hAnsi="Courier New" w:cs="Courier New"/>
                <w:sz w:val="18"/>
                <w:szCs w:val="18"/>
                <w:lang w:val="fr-FR"/>
              </w:rPr>
              <w:t>max-recv-level=e01f</w:t>
            </w:r>
          </w:p>
          <w:p w14:paraId="479D3BC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684056">
              <w:rPr>
                <w:rFonts w:ascii="Courier New" w:hAnsi="Courier New" w:cs="Courier New"/>
                <w:sz w:val="18"/>
                <w:szCs w:val="18"/>
                <w:lang w:val="fr-FR"/>
              </w:rPr>
              <w:t>a=imageattr:99 send [x=320,y=240] [x=640,y=480] recv [x=320,y=240] [x=640,y=480] [x=1280,y=720]</w:t>
            </w:r>
          </w:p>
          <w:p w14:paraId="760A8858"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0D1D966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431EA4D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09A675E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5206797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5D6F5DF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r w:rsidR="00684056" w:rsidRPr="00DC061B" w14:paraId="22EFC704" w14:textId="77777777">
        <w:trPr>
          <w:jc w:val="center"/>
        </w:trPr>
        <w:tc>
          <w:tcPr>
            <w:tcW w:w="9639" w:type="dxa"/>
            <w:shd w:val="clear" w:color="auto" w:fill="auto"/>
          </w:tcPr>
          <w:p w14:paraId="5CAAE3B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answer</w:t>
            </w:r>
          </w:p>
        </w:tc>
      </w:tr>
      <w:tr w:rsidR="00684056" w:rsidRPr="00DC061B" w14:paraId="12AF9166" w14:textId="77777777">
        <w:trPr>
          <w:jc w:val="center"/>
        </w:trPr>
        <w:tc>
          <w:tcPr>
            <w:tcW w:w="9639" w:type="dxa"/>
            <w:shd w:val="clear" w:color="auto" w:fill="auto"/>
          </w:tcPr>
          <w:p w14:paraId="63B2B9DF"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49156 RTP/AVP 99</w:t>
            </w:r>
          </w:p>
          <w:p w14:paraId="5A917C8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1A63ED37"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06900F1B"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b=AS:416</w:t>
            </w:r>
          </w:p>
          <w:p w14:paraId="5FA03428"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1FFDC8F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6613447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0C36141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profile-level-id=42e00b; \</w:t>
            </w:r>
          </w:p>
          <w:p w14:paraId="11ADC38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5232A73F"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w:t>
            </w:r>
            <w:r w:rsidRPr="004F7D73">
              <w:rPr>
                <w:rFonts w:ascii="Courier New" w:hAnsi="Courier New" w:cs="Courier New"/>
                <w:sz w:val="18"/>
                <w:szCs w:val="18"/>
              </w:rPr>
              <w:t>max-recv-level=e00c</w:t>
            </w:r>
          </w:p>
          <w:p w14:paraId="7C47053C"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4F7D73">
              <w:rPr>
                <w:rFonts w:ascii="Courier New" w:hAnsi="Courier New" w:cs="Courier New"/>
                <w:sz w:val="18"/>
                <w:szCs w:val="18"/>
              </w:rPr>
              <w:t>a=imageattr:99 send [x=640,y=480] recv [x=640,y=480]</w:t>
            </w:r>
          </w:p>
          <w:p w14:paraId="4BA0B77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6FAB6D5A"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1E8F121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71B550D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53EA740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64725EE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bl>
    <w:p w14:paraId="7469A27C" w14:textId="77777777" w:rsidR="00684056" w:rsidRDefault="00684056" w:rsidP="00684056">
      <w:pPr>
        <w:pStyle w:val="FP"/>
        <w:rPr>
          <w:noProof/>
          <w:lang w:val="en-US"/>
        </w:rPr>
      </w:pPr>
    </w:p>
    <w:p w14:paraId="138B643D" w14:textId="77777777" w:rsidR="00684056" w:rsidRDefault="00684056" w:rsidP="00684056">
      <w:pPr>
        <w:rPr>
          <w:noProof/>
        </w:rPr>
      </w:pPr>
      <w:r>
        <w:rPr>
          <w:noProof/>
        </w:rPr>
        <w:t>A resource reservation function that only uses the bandwidth information in the b=AS bandwidth modifiers will probably allocate 416 kbps in both directions. This means that an overallocation will occur but this does not present any other problems.</w:t>
      </w:r>
      <w:r w:rsidRPr="0064059B">
        <w:rPr>
          <w:noProof/>
        </w:rPr>
        <w:t xml:space="preserve"> The offering MTSI client offers two and three image sizes for both send and receive directions. A larger size, 1280x720, is offered only for the receive direction, which has a higher level.</w:t>
      </w:r>
    </w:p>
    <w:p w14:paraId="65912EEE" w14:textId="77777777" w:rsidR="00684056" w:rsidRDefault="00684056" w:rsidP="00684056">
      <w:pPr>
        <w:rPr>
          <w:noProof/>
          <w:lang w:val="en-US"/>
        </w:rPr>
      </w:pPr>
      <w:r>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w:t>
      </w:r>
      <w:r w:rsidRPr="00204D49">
        <w:rPr>
          <w:noProof/>
        </w:rPr>
        <w:t xml:space="preserve"> From the image sizes offered, the responding MTSI client included 640x480 for b</w:t>
      </w:r>
      <w:r>
        <w:rPr>
          <w:noProof/>
        </w:rPr>
        <w:t>oth send and receive directions.</w:t>
      </w:r>
    </w:p>
    <w:p w14:paraId="0DC25833" w14:textId="77777777" w:rsidR="004C1046" w:rsidRPr="008D00F9" w:rsidRDefault="004C1046" w:rsidP="004C1046">
      <w:pPr>
        <w:pStyle w:val="Heading2"/>
        <w:rPr>
          <w:color w:val="000000"/>
        </w:rPr>
      </w:pPr>
      <w:bookmarkStart w:id="3410" w:name="_Toc26369559"/>
      <w:bookmarkStart w:id="3411" w:name="_Toc36227441"/>
      <w:bookmarkStart w:id="3412" w:name="_Toc36228456"/>
      <w:bookmarkStart w:id="3413" w:name="_Toc36229083"/>
      <w:bookmarkStart w:id="3414" w:name="_Toc68847402"/>
      <w:bookmarkStart w:id="3415" w:name="_Toc74611337"/>
      <w:bookmarkStart w:id="3416" w:name="_Toc75566616"/>
      <w:bookmarkStart w:id="3417" w:name="_Toc89790168"/>
      <w:bookmarkStart w:id="3418" w:name="_Toc89963312"/>
      <w:r w:rsidRPr="008D00F9">
        <w:rPr>
          <w:color w:val="000000"/>
        </w:rPr>
        <w:t>A.4.6</w:t>
      </w:r>
      <w:r w:rsidRPr="008D00F9">
        <w:rPr>
          <w:color w:val="000000"/>
        </w:rPr>
        <w:tab/>
        <w:t xml:space="preserve">H.264/AVC with </w:t>
      </w:r>
      <w:r w:rsidRPr="008D00F9">
        <w:rPr>
          <w:rFonts w:cs="Arial"/>
          <w:color w:val="000000"/>
        </w:rPr>
        <w:t>"imageattr" attribute for non-CVO operation</w:t>
      </w:r>
      <w:bookmarkEnd w:id="3410"/>
      <w:bookmarkEnd w:id="3411"/>
      <w:bookmarkEnd w:id="3412"/>
      <w:bookmarkEnd w:id="3413"/>
      <w:bookmarkEnd w:id="3414"/>
      <w:bookmarkEnd w:id="3415"/>
      <w:bookmarkEnd w:id="3416"/>
      <w:bookmarkEnd w:id="3417"/>
      <w:bookmarkEnd w:id="3418"/>
    </w:p>
    <w:p w14:paraId="73BE5A0A" w14:textId="77777777" w:rsidR="004C1046" w:rsidRPr="008D00F9" w:rsidRDefault="004C1046" w:rsidP="004C1046">
      <w:pPr>
        <w:rPr>
          <w:color w:val="000000"/>
        </w:rPr>
      </w:pPr>
      <w:r w:rsidRPr="008D00F9">
        <w:rPr>
          <w:color w:val="000000"/>
        </w:rPr>
        <w:t xml:space="preserve">In this example the SDP offer includes H.264/AVC with negotiation of the image size using the </w:t>
      </w:r>
      <w:r w:rsidR="0007623F">
        <w:rPr>
          <w:color w:val="000000"/>
        </w:rPr>
        <w:t>"</w:t>
      </w:r>
      <w:r w:rsidRPr="008D00F9">
        <w:rPr>
          <w:color w:val="000000"/>
        </w:rPr>
        <w:t>imageattr</w:t>
      </w:r>
      <w:r w:rsidR="0007623F">
        <w:rPr>
          <w:color w:val="000000"/>
        </w:rPr>
        <w:t>"</w:t>
      </w:r>
      <w:r w:rsidRPr="008D00F9">
        <w:rPr>
          <w:color w:val="000000"/>
        </w:rPr>
        <w:t xml:space="preserve"> attribute allowing for orientation compensation in case of  non-CVO operation (see clause 6.2.3</w:t>
      </w:r>
      <w:r w:rsidR="00190F41">
        <w:rPr>
          <w:color w:val="000000"/>
        </w:rPr>
        <w:t>.3</w:t>
      </w:r>
      <w:r w:rsidRPr="008D00F9">
        <w:rPr>
          <w:color w:val="000000"/>
        </w:rPr>
        <w:t xml:space="preserve"> and clause 7.4.5).</w:t>
      </w:r>
    </w:p>
    <w:p w14:paraId="689136B4" w14:textId="77777777" w:rsidR="004C1046" w:rsidRPr="008D00F9" w:rsidRDefault="004C1046" w:rsidP="004C1046">
      <w:pPr>
        <w:pStyle w:val="TH"/>
        <w:rPr>
          <w:color w:val="000000"/>
        </w:rPr>
      </w:pPr>
      <w:r w:rsidRPr="008D00F9">
        <w:rPr>
          <w:color w:val="000000"/>
        </w:rPr>
        <w:lastRenderedPageBreak/>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7E2A8EC9" w14:textId="77777777">
        <w:trPr>
          <w:jc w:val="center"/>
        </w:trPr>
        <w:tc>
          <w:tcPr>
            <w:tcW w:w="9639" w:type="dxa"/>
          </w:tcPr>
          <w:p w14:paraId="25EC8802" w14:textId="77777777" w:rsidR="004C1046" w:rsidRPr="008D00F9" w:rsidRDefault="004C1046" w:rsidP="004C1046">
            <w:pPr>
              <w:pStyle w:val="TAH"/>
              <w:rPr>
                <w:color w:val="000000"/>
              </w:rPr>
            </w:pPr>
            <w:r w:rsidRPr="008D00F9">
              <w:rPr>
                <w:color w:val="000000"/>
              </w:rPr>
              <w:t>SDP offer</w:t>
            </w:r>
          </w:p>
        </w:tc>
      </w:tr>
      <w:tr w:rsidR="004C1046" w:rsidRPr="008D00F9" w14:paraId="78092139" w14:textId="77777777">
        <w:trPr>
          <w:jc w:val="center"/>
        </w:trPr>
        <w:tc>
          <w:tcPr>
            <w:tcW w:w="9639" w:type="dxa"/>
          </w:tcPr>
          <w:p w14:paraId="41B4C1F6"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a=tcap:1 RTP/AVPF</w:t>
            </w:r>
          </w:p>
          <w:p w14:paraId="4E81C778"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m=video 49154 RTP/AVP 99 </w:t>
            </w:r>
          </w:p>
          <w:p w14:paraId="63CE1CE9" w14:textId="77777777" w:rsidR="004C1046" w:rsidRPr="004C1046" w:rsidRDefault="004C1046" w:rsidP="004C1046">
            <w:pPr>
              <w:keepNext/>
              <w:keepLines/>
              <w:spacing w:after="0"/>
              <w:rPr>
                <w:rFonts w:ascii="Courier New" w:hAnsi="Courier New" w:cs="Courier New"/>
                <w:color w:val="000000"/>
                <w:sz w:val="18"/>
                <w:szCs w:val="18"/>
              </w:rPr>
            </w:pPr>
            <w:r w:rsidRPr="004C1046">
              <w:rPr>
                <w:rFonts w:ascii="Courier New" w:hAnsi="Courier New" w:cs="Courier New"/>
                <w:color w:val="000000"/>
                <w:sz w:val="18"/>
                <w:szCs w:val="18"/>
              </w:rPr>
              <w:t>a=pcfg:1 t=1</w:t>
            </w:r>
          </w:p>
          <w:p w14:paraId="7537FA12"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b=AS:315</w:t>
            </w:r>
          </w:p>
          <w:p w14:paraId="7F818629"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b=RS:0</w:t>
            </w:r>
          </w:p>
          <w:p w14:paraId="2704DC64"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b=RR:2500</w:t>
            </w:r>
          </w:p>
          <w:p w14:paraId="0087A7CC"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a=rtpmap:99 H264/90000</w:t>
            </w:r>
          </w:p>
          <w:p w14:paraId="6F3CEAD0"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0F092620" w14:textId="77777777" w:rsidR="004C1046" w:rsidRPr="008D00F9" w:rsidRDefault="004C1046" w:rsidP="004C1046">
            <w:pPr>
              <w:pStyle w:val="TAL"/>
              <w:rPr>
                <w:rFonts w:ascii="Courier New" w:hAnsi="Courier New" w:cs="Courier New"/>
                <w:color w:val="000000"/>
                <w:sz w:val="20"/>
              </w:rPr>
            </w:pPr>
            <w:r w:rsidRPr="008D00F9">
              <w:rPr>
                <w:rFonts w:ascii="Courier New" w:hAnsi="Courier New" w:cs="Courier New"/>
                <w:color w:val="000000"/>
                <w:szCs w:val="18"/>
              </w:rPr>
              <w:t xml:space="preserve">     </w:t>
            </w:r>
            <w:r w:rsidRPr="008D00F9">
              <w:rPr>
                <w:rFonts w:ascii="Courier New" w:hAnsi="Courier New" w:cs="Courier New"/>
                <w:color w:val="000000"/>
                <w:szCs w:val="18"/>
                <w:lang w:val="en-US"/>
              </w:rPr>
              <w:t>sprop-parameter-sets=</w:t>
            </w:r>
            <w:r w:rsidRPr="008D00F9">
              <w:rPr>
                <w:rFonts w:ascii="Courier New" w:hAnsi="Courier New" w:cs="Courier New"/>
                <w:color w:val="000000"/>
                <w:sz w:val="20"/>
              </w:rPr>
              <w:t>Z0LADJWgUH6Af1A=,aM46gA==,Z0LADEVoPCmgH9Q=,aEjjqA==</w:t>
            </w:r>
          </w:p>
          <w:p w14:paraId="6D0862AD"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75BE8ADE"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29E268F3"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6DE10752"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6CE2B4D8"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5040BD93" w14:textId="77777777" w:rsidR="004C1046" w:rsidRPr="008D00F9" w:rsidRDefault="004C1046" w:rsidP="004C1046">
            <w:pPr>
              <w:pStyle w:val="TAL"/>
              <w:rPr>
                <w:rFonts w:ascii="Courier New" w:hAnsi="Courier New" w:cs="Courier New"/>
                <w:color w:val="000000"/>
              </w:rPr>
            </w:pPr>
            <w:r w:rsidRPr="004C1046">
              <w:rPr>
                <w:rFonts w:ascii="Courier New" w:hAnsi="Courier New" w:cs="Courier New"/>
                <w:color w:val="000000"/>
              </w:rPr>
              <w:t>a=rtcp-fb:* ccm tmmbr</w:t>
            </w:r>
          </w:p>
          <w:p w14:paraId="5EB59B06"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a=extmap:4 urn:3gpp:video-orientation</w:t>
            </w:r>
          </w:p>
        </w:tc>
      </w:tr>
    </w:tbl>
    <w:p w14:paraId="114C8511" w14:textId="77777777" w:rsidR="004C1046" w:rsidRPr="008D00F9" w:rsidRDefault="004C1046" w:rsidP="004C1046">
      <w:pPr>
        <w:pStyle w:val="FP"/>
        <w:rPr>
          <w:color w:val="000000"/>
          <w:lang w:val="en-US"/>
        </w:rPr>
      </w:pPr>
    </w:p>
    <w:p w14:paraId="3F998C4E" w14:textId="77777777" w:rsidR="004C1046" w:rsidRPr="008D00F9" w:rsidRDefault="004C1046" w:rsidP="004C1046">
      <w:pPr>
        <w:rPr>
          <w:color w:val="000000"/>
        </w:rPr>
      </w:pPr>
      <w:r w:rsidRPr="008D00F9">
        <w:rPr>
          <w:color w:val="000000"/>
        </w:rPr>
        <w:t>The offered codec is H.264/AVC. The packetization-mode parameter indicates single NAL unit mode. This is the default mode and it is therefore not necessary to include this parameter (see RFC 6184 [25]). The profile-level-id parameter indicates Constrained Baseline profile at level 1.2, which supports bitrates up to 384 kbps. It also indicates, by using so</w:t>
      </w:r>
      <w:r w:rsidRPr="008D00F9">
        <w:rPr>
          <w:color w:val="000000"/>
        </w:rPr>
        <w:noBreakHyphen/>
        <w:t xml:space="preserve">called constraint-set flags, that the bit stream can be decoded by any Baseline, </w:t>
      </w:r>
      <w:smartTag w:uri="urn:schemas-microsoft-com:office:smarttags" w:element="place">
        <w:r w:rsidRPr="008D00F9">
          <w:rPr>
            <w:color w:val="000000"/>
          </w:rPr>
          <w:t>Main</w:t>
        </w:r>
      </w:smartTag>
      <w:r w:rsidRPr="008D00F9">
        <w:rPr>
          <w:color w:val="000000"/>
        </w:rPr>
        <w:t xml:space="preserve">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8D00F9">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00A86FD8" w14:textId="77777777" w:rsidR="004C1046" w:rsidRPr="008D00F9" w:rsidRDefault="004C1046" w:rsidP="004C1046">
      <w:pPr>
        <w:rPr>
          <w:color w:val="000000"/>
        </w:rPr>
      </w:pPr>
      <w:r w:rsidRPr="008D00F9">
        <w:rPr>
          <w:color w:val="000000"/>
        </w:rPr>
        <w:t>While the offering MTSI client indicates support for CVO operation, it also offers a couple of image sizes following the format [x,y] and [y,x] for both send and receive directions which allows for signalling of image rotation by a change of resolution in the bitstream in case the receiving MTSI client does not support CVO operation.</w:t>
      </w:r>
    </w:p>
    <w:p w14:paraId="58D76D56" w14:textId="77777777" w:rsidR="004C1046" w:rsidRPr="008D00F9" w:rsidRDefault="004C1046" w:rsidP="004C1046">
      <w:pPr>
        <w:keepNext/>
        <w:keepLines/>
        <w:rPr>
          <w:color w:val="000000"/>
        </w:rPr>
      </w:pPr>
      <w:r w:rsidRPr="008D00F9">
        <w:rPr>
          <w:color w:val="000000"/>
        </w:rPr>
        <w:t>An example SDP answer to the offer is given below.</w:t>
      </w:r>
    </w:p>
    <w:p w14:paraId="5B8A5B1A" w14:textId="77777777" w:rsidR="004C1046" w:rsidRPr="008D00F9" w:rsidRDefault="004C1046" w:rsidP="004C1046">
      <w:pPr>
        <w:pStyle w:val="TH"/>
        <w:rPr>
          <w:color w:val="000000"/>
        </w:rPr>
      </w:pPr>
      <w:r w:rsidRPr="008D00F9">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57D02740" w14:textId="77777777">
        <w:trPr>
          <w:jc w:val="center"/>
        </w:trPr>
        <w:tc>
          <w:tcPr>
            <w:tcW w:w="9639" w:type="dxa"/>
          </w:tcPr>
          <w:p w14:paraId="65D5D819" w14:textId="77777777" w:rsidR="004C1046" w:rsidRPr="008D00F9" w:rsidRDefault="004C1046" w:rsidP="004C1046">
            <w:pPr>
              <w:pStyle w:val="TAH"/>
              <w:rPr>
                <w:color w:val="000000"/>
              </w:rPr>
            </w:pPr>
            <w:r w:rsidRPr="008D00F9">
              <w:rPr>
                <w:color w:val="000000"/>
              </w:rPr>
              <w:t>SDP answer</w:t>
            </w:r>
          </w:p>
        </w:tc>
      </w:tr>
      <w:tr w:rsidR="004C1046" w:rsidRPr="008D00F9" w14:paraId="01F6132A" w14:textId="77777777">
        <w:trPr>
          <w:jc w:val="center"/>
        </w:trPr>
        <w:tc>
          <w:tcPr>
            <w:tcW w:w="9639" w:type="dxa"/>
          </w:tcPr>
          <w:p w14:paraId="677E98DD"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m=video 49154 RTP/AVPF 99</w:t>
            </w:r>
          </w:p>
          <w:p w14:paraId="7EBB5596" w14:textId="77777777" w:rsidR="004C1046" w:rsidRPr="008D00F9" w:rsidRDefault="004C1046" w:rsidP="004C1046">
            <w:pPr>
              <w:keepNext/>
              <w:keepLines/>
              <w:spacing w:after="0"/>
              <w:rPr>
                <w:rFonts w:ascii="Courier New" w:hAnsi="Courier New" w:cs="Courier New"/>
                <w:color w:val="000000"/>
                <w:sz w:val="18"/>
                <w:szCs w:val="18"/>
                <w:lang w:val="pt-BR"/>
              </w:rPr>
            </w:pPr>
            <w:r w:rsidRPr="008D00F9">
              <w:rPr>
                <w:rFonts w:ascii="Courier New" w:hAnsi="Courier New" w:cs="Courier New"/>
                <w:color w:val="000000"/>
                <w:sz w:val="18"/>
                <w:szCs w:val="18"/>
                <w:lang w:val="pt-BR"/>
              </w:rPr>
              <w:t>a=acfg:1 t=1</w:t>
            </w:r>
          </w:p>
          <w:p w14:paraId="73CF4CA2"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b=AS:315</w:t>
            </w:r>
          </w:p>
          <w:p w14:paraId="72BBC77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b=RS:0</w:t>
            </w:r>
          </w:p>
          <w:p w14:paraId="28E0916D"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b=RR:2500</w:t>
            </w:r>
          </w:p>
          <w:p w14:paraId="4A37D10C"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a=rtpmap:99 H264/90000</w:t>
            </w:r>
          </w:p>
          <w:p w14:paraId="5A5B9A04"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0730716F"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     sprop-parameter-sets=</w:t>
            </w:r>
            <w:r w:rsidRPr="008D00F9">
              <w:rPr>
                <w:rFonts w:ascii="Courier New" w:hAnsi="Courier New" w:cs="Courier New"/>
                <w:color w:val="000000"/>
                <w:sz w:val="20"/>
              </w:rPr>
              <w:t>Z0LADJWgUH6Af1A=,aM46gA==,Z0LADEVoPCmgH9Q=,aEjjqA==</w:t>
            </w:r>
          </w:p>
          <w:p w14:paraId="687C6AF7"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0820760D"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605D8EE9"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004077B6"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443D2648"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78F27597" w14:textId="77777777" w:rsidR="004C1046" w:rsidRPr="008D00F9" w:rsidRDefault="004C1046" w:rsidP="004C1046">
            <w:pPr>
              <w:keepNext/>
              <w:keepLines/>
              <w:spacing w:after="0"/>
              <w:rPr>
                <w:rFonts w:ascii="Courier New" w:hAnsi="Courier New" w:cs="Courier New"/>
                <w:color w:val="000000"/>
                <w:sz w:val="18"/>
                <w:szCs w:val="18"/>
              </w:rPr>
            </w:pPr>
            <w:r w:rsidRPr="008D00F9">
              <w:rPr>
                <w:rFonts w:ascii="Courier New" w:hAnsi="Courier New" w:cs="Courier New"/>
                <w:color w:val="000000"/>
                <w:sz w:val="18"/>
                <w:szCs w:val="18"/>
              </w:rPr>
              <w:t>a=rtcp-fb:* ccm tmmbr</w:t>
            </w:r>
          </w:p>
          <w:p w14:paraId="08961D7E" w14:textId="77777777" w:rsidR="004C1046" w:rsidRPr="008D00F9" w:rsidRDefault="004C1046" w:rsidP="004C1046">
            <w:pPr>
              <w:keepNext/>
              <w:keepLines/>
              <w:spacing w:after="0"/>
              <w:rPr>
                <w:color w:val="000000"/>
              </w:rPr>
            </w:pPr>
          </w:p>
        </w:tc>
      </w:tr>
    </w:tbl>
    <w:p w14:paraId="5849E210" w14:textId="77777777" w:rsidR="004C1046" w:rsidRPr="008D00F9" w:rsidRDefault="004C1046" w:rsidP="004C1046">
      <w:pPr>
        <w:pStyle w:val="FP"/>
        <w:rPr>
          <w:color w:val="000000"/>
        </w:rPr>
      </w:pPr>
    </w:p>
    <w:p w14:paraId="2572554F" w14:textId="77777777" w:rsidR="00981C91" w:rsidRDefault="004C1046" w:rsidP="004C1046">
      <w:pPr>
        <w:spacing w:before="180"/>
      </w:pPr>
      <w:r w:rsidRPr="008D00F9">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E3F8BD8" w14:textId="77777777" w:rsidR="00F96DB9" w:rsidRPr="00180276" w:rsidRDefault="00F96DB9" w:rsidP="00F96DB9">
      <w:pPr>
        <w:pStyle w:val="Heading2"/>
        <w:rPr>
          <w:lang w:val="en-US"/>
        </w:rPr>
      </w:pPr>
      <w:bookmarkStart w:id="3419" w:name="_Toc26369560"/>
      <w:bookmarkStart w:id="3420" w:name="_Toc36227442"/>
      <w:bookmarkStart w:id="3421" w:name="_Toc36228457"/>
      <w:bookmarkStart w:id="3422" w:name="_Toc36229084"/>
      <w:bookmarkStart w:id="3423" w:name="_Toc68847403"/>
      <w:bookmarkStart w:id="3424" w:name="_Toc74611338"/>
      <w:bookmarkStart w:id="3425" w:name="_Toc75566617"/>
      <w:bookmarkStart w:id="3426" w:name="_Toc89790169"/>
      <w:bookmarkStart w:id="3427" w:name="_Toc89963313"/>
      <w:r w:rsidRPr="00180276">
        <w:rPr>
          <w:lang w:val="en-US"/>
        </w:rPr>
        <w:lastRenderedPageBreak/>
        <w:t>A.4.7</w:t>
      </w:r>
      <w:r w:rsidR="0007623F">
        <w:rPr>
          <w:lang w:val="en-US"/>
        </w:rPr>
        <w:tab/>
      </w:r>
      <w:r w:rsidRPr="00180276">
        <w:rPr>
          <w:lang w:val="en-US"/>
        </w:rPr>
        <w:t>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bookmarkEnd w:id="3419"/>
      <w:bookmarkEnd w:id="3420"/>
      <w:bookmarkEnd w:id="3421"/>
      <w:bookmarkEnd w:id="3422"/>
      <w:bookmarkEnd w:id="3423"/>
      <w:bookmarkEnd w:id="3424"/>
      <w:bookmarkEnd w:id="3425"/>
      <w:bookmarkEnd w:id="3426"/>
      <w:bookmarkEnd w:id="3427"/>
    </w:p>
    <w:p w14:paraId="56E4B6A2" w14:textId="77777777" w:rsidR="00F96DB9" w:rsidRPr="00180276" w:rsidRDefault="00F96DB9" w:rsidP="00F96DB9">
      <w:pPr>
        <w:pStyle w:val="Heading3"/>
        <w:rPr>
          <w:lang w:val="en-US"/>
        </w:rPr>
      </w:pPr>
      <w:bookmarkStart w:id="3428" w:name="_Toc26369561"/>
      <w:bookmarkStart w:id="3429" w:name="_Toc36227443"/>
      <w:bookmarkStart w:id="3430" w:name="_Toc36228458"/>
      <w:bookmarkStart w:id="3431" w:name="_Toc36229085"/>
      <w:bookmarkStart w:id="3432" w:name="_Toc68847404"/>
      <w:bookmarkStart w:id="3433" w:name="_Toc74611339"/>
      <w:bookmarkStart w:id="3434" w:name="_Toc75566618"/>
      <w:bookmarkStart w:id="3435" w:name="_Toc89790170"/>
      <w:bookmarkStart w:id="3436" w:name="_Toc89963314"/>
      <w:r w:rsidRPr="00180276">
        <w:rPr>
          <w:lang w:val="en-US"/>
        </w:rPr>
        <w:t>A.4.7.1</w:t>
      </w:r>
      <w:r w:rsidRPr="00180276">
        <w:rPr>
          <w:lang w:val="en-US"/>
        </w:rPr>
        <w:tab/>
      </w:r>
      <w:r>
        <w:rPr>
          <w:rFonts w:hint="eastAsia"/>
          <w:lang w:val="en-US" w:eastAsia="ko-KR"/>
        </w:rPr>
        <w:t>MTSI client</w:t>
      </w:r>
      <w:r w:rsidRPr="00180276">
        <w:rPr>
          <w:lang w:val="en-US"/>
        </w:rPr>
        <w:t xml:space="preserve"> with 848x480 resolution</w:t>
      </w:r>
      <w:r>
        <w:rPr>
          <w:lang w:val="en-US"/>
        </w:rPr>
        <w:t xml:space="preserve"> 5 inch display</w:t>
      </w:r>
      <w:bookmarkEnd w:id="3428"/>
      <w:bookmarkEnd w:id="3429"/>
      <w:bookmarkEnd w:id="3430"/>
      <w:bookmarkEnd w:id="3431"/>
      <w:bookmarkEnd w:id="3432"/>
      <w:bookmarkEnd w:id="3433"/>
      <w:bookmarkEnd w:id="3434"/>
      <w:bookmarkEnd w:id="3435"/>
      <w:bookmarkEnd w:id="3436"/>
    </w:p>
    <w:p w14:paraId="1F3F448A" w14:textId="77777777" w:rsidR="00F96DB9" w:rsidRPr="00180276" w:rsidRDefault="00F96DB9" w:rsidP="00F96DB9">
      <w:pPr>
        <w:rPr>
          <w:lang w:val="en-US"/>
        </w:rPr>
      </w:pPr>
      <w:r w:rsidRPr="0083623C">
        <w:rPr>
          <w:lang w:val="en-US"/>
        </w:rPr>
        <w:t>This example SDP offer is for a</w:t>
      </w:r>
      <w:r>
        <w:rPr>
          <w:rFonts w:hint="eastAsia"/>
          <w:lang w:val="en-US" w:eastAsia="ko-KR"/>
        </w:rPr>
        <w:t>n</w:t>
      </w:r>
      <w:r w:rsidRPr="0083623C">
        <w:rPr>
          <w:lang w:val="en-US"/>
        </w:rPr>
        <w:t xml:space="preserve"> </w:t>
      </w:r>
      <w:r>
        <w:rPr>
          <w:rFonts w:hint="eastAsia"/>
          <w:lang w:val="en-US" w:eastAsia="ko-KR"/>
        </w:rPr>
        <w:t>MTSI client</w:t>
      </w:r>
      <w:r w:rsidRPr="0083623C">
        <w:rPr>
          <w:lang w:val="en-US"/>
        </w:rPr>
        <w:t xml:space="preserve"> </w:t>
      </w:r>
      <w:r>
        <w:rPr>
          <w:lang w:val="en-US"/>
        </w:rPr>
        <w:t xml:space="preserve">with a 5 inch display </w:t>
      </w:r>
      <w:r w:rsidRPr="0083623C">
        <w:rPr>
          <w:lang w:val="en-US"/>
        </w:rPr>
        <w:t xml:space="preserve">that supports </w:t>
      </w:r>
      <w:r w:rsidRPr="005221C8">
        <w:rPr>
          <w:lang w:val="en-US"/>
        </w:rPr>
        <w:t>848x480 video and a frame rate of 25 fps</w:t>
      </w:r>
      <w:r w:rsidRPr="00B467C8">
        <w:rPr>
          <w:lang w:val="en-US"/>
        </w:rPr>
        <w:t xml:space="preserve">. The </w:t>
      </w:r>
      <w:r>
        <w:rPr>
          <w:rFonts w:hint="eastAsia"/>
          <w:lang w:val="en-US" w:eastAsia="ko-KR"/>
        </w:rPr>
        <w:t>MTSI client</w:t>
      </w:r>
      <w:r w:rsidRPr="00B467C8">
        <w:rPr>
          <w:lang w:val="en-US"/>
        </w:rPr>
        <w:t xml:space="preserve"> supports</w:t>
      </w:r>
      <w:r w:rsidRPr="00D858C4">
        <w:rPr>
          <w:lang w:val="en-US"/>
        </w:rPr>
        <w:t xml:space="preserve"> H.264</w:t>
      </w:r>
      <w:r>
        <w:rPr>
          <w:lang w:val="en-US"/>
        </w:rPr>
        <w:t xml:space="preserve"> (</w:t>
      </w:r>
      <w:r w:rsidRPr="00D858C4">
        <w:rPr>
          <w:lang w:val="en-US"/>
        </w:rPr>
        <w:t>AVC</w:t>
      </w:r>
      <w:r>
        <w:rPr>
          <w:lang w:val="en-US"/>
        </w:rPr>
        <w:t>)</w:t>
      </w:r>
      <w:r w:rsidRPr="00C9642F">
        <w:rPr>
          <w:lang w:val="en-US"/>
        </w:rPr>
        <w:t xml:space="preserve"> </w:t>
      </w:r>
      <w:r w:rsidRPr="000718FE">
        <w:rPr>
          <w:lang w:val="en-US"/>
        </w:rPr>
        <w:t>Constrained Baseline Profile</w:t>
      </w:r>
      <w:r w:rsidRPr="0064586A">
        <w:rPr>
          <w:lang w:val="en-US"/>
        </w:rPr>
        <w:t xml:space="preserve"> (CBP) level 3.1</w:t>
      </w:r>
      <w:r w:rsidRPr="004A467D">
        <w:rPr>
          <w:lang w:val="en-US"/>
        </w:rPr>
        <w:t xml:space="preserve">. The </w:t>
      </w:r>
      <w:r>
        <w:rPr>
          <w:rFonts w:hint="eastAsia"/>
          <w:lang w:val="en-US" w:eastAsia="ko-KR"/>
        </w:rPr>
        <w:t>MTSI client</w:t>
      </w:r>
      <w:r w:rsidRPr="004A467D">
        <w:rPr>
          <w:lang w:val="en-US"/>
        </w:rPr>
        <w:t xml:space="preserve"> also suppo</w:t>
      </w:r>
      <w:r w:rsidRPr="008874DE">
        <w:rPr>
          <w:lang w:val="en-US"/>
        </w:rPr>
        <w:t>r</w:t>
      </w:r>
      <w:r w:rsidRPr="00CD0BC8">
        <w:rPr>
          <w:lang w:val="en-US"/>
        </w:rPr>
        <w:t>ts H.265</w:t>
      </w:r>
      <w:r>
        <w:rPr>
          <w:lang w:val="en-US"/>
        </w:rPr>
        <w:t xml:space="preserve"> (</w:t>
      </w:r>
      <w:r w:rsidRPr="00CD0BC8">
        <w:rPr>
          <w:lang w:val="en-US"/>
        </w:rPr>
        <w:t>HEVC</w:t>
      </w:r>
      <w:r>
        <w:rPr>
          <w:lang w:val="en-US"/>
        </w:rPr>
        <w:t>)</w:t>
      </w:r>
      <w:r w:rsidRPr="00CD0BC8">
        <w:rPr>
          <w:lang w:val="en-US"/>
        </w:rPr>
        <w:t xml:space="preserve"> Main Profile, Main tie</w:t>
      </w:r>
      <w:r w:rsidRPr="00DF02C0">
        <w:rPr>
          <w:lang w:val="en-US"/>
        </w:rPr>
        <w:t>r</w:t>
      </w:r>
      <w:r w:rsidRPr="0051470C">
        <w:rPr>
          <w:lang w:val="en-US"/>
        </w:rPr>
        <w:t xml:space="preserve"> level </w:t>
      </w:r>
      <w:r w:rsidRPr="00A978A9">
        <w:rPr>
          <w:lang w:val="en-US"/>
        </w:rPr>
        <w:t>3.1</w:t>
      </w:r>
      <w:r w:rsidRPr="001C692B">
        <w:rPr>
          <w:lang w:val="en-US"/>
        </w:rPr>
        <w:t>.</w:t>
      </w:r>
      <w:r w:rsidRPr="004F04FC">
        <w:rPr>
          <w:lang w:val="en-US"/>
        </w:rPr>
        <w:t xml:space="preserve"> </w:t>
      </w:r>
      <w:r w:rsidRPr="00BF39C3">
        <w:rPr>
          <w:lang w:val="en-US"/>
        </w:rPr>
        <w:t>When encoding video with H.264</w:t>
      </w:r>
      <w:r>
        <w:rPr>
          <w:lang w:val="en-US"/>
        </w:rPr>
        <w:t xml:space="preserve"> (AVC)</w:t>
      </w:r>
      <w:r>
        <w:rPr>
          <w:rFonts w:hint="eastAsia"/>
          <w:lang w:val="en-US" w:eastAsia="ko-KR"/>
        </w:rPr>
        <w:t>,</w:t>
      </w:r>
      <w:r w:rsidRPr="00BF39C3">
        <w:rPr>
          <w:lang w:val="en-US"/>
        </w:rPr>
        <w:t xml:space="preserve"> the </w:t>
      </w:r>
      <w:r>
        <w:rPr>
          <w:rFonts w:hint="eastAsia"/>
          <w:lang w:val="en-US" w:eastAsia="ko-KR"/>
        </w:rPr>
        <w:t xml:space="preserve">required </w:t>
      </w:r>
      <w:r w:rsidRPr="00BF39C3">
        <w:rPr>
          <w:lang w:val="en-US"/>
        </w:rPr>
        <w:t xml:space="preserve">bandwidth is </w:t>
      </w:r>
      <w:r w:rsidRPr="0083623C">
        <w:rPr>
          <w:lang w:val="en-US"/>
        </w:rPr>
        <w:t>690 kbps, including 36 kbps IPv6/UDP/RTP overhead (3 RTP packets per frame), but when H.265</w:t>
      </w:r>
      <w:r>
        <w:rPr>
          <w:lang w:val="en-US"/>
        </w:rPr>
        <w:t xml:space="preserve"> (HEVC)</w:t>
      </w:r>
      <w:r w:rsidRPr="0083623C">
        <w:rPr>
          <w:lang w:val="en-US"/>
        </w:rPr>
        <w:t xml:space="preserve"> is used</w:t>
      </w:r>
      <w:r>
        <w:rPr>
          <w:rFonts w:hint="eastAsia"/>
          <w:lang w:val="en-US" w:eastAsia="ko-KR"/>
        </w:rPr>
        <w:t>,</w:t>
      </w:r>
      <w:r w:rsidRPr="0083623C">
        <w:rPr>
          <w:lang w:val="en-US"/>
        </w:rPr>
        <w:t xml:space="preserve"> the </w:t>
      </w:r>
      <w:r>
        <w:rPr>
          <w:rFonts w:hint="eastAsia"/>
          <w:lang w:val="en-US" w:eastAsia="ko-KR"/>
        </w:rPr>
        <w:t xml:space="preserve">required </w:t>
      </w:r>
      <w:r w:rsidRPr="005221C8">
        <w:rPr>
          <w:lang w:val="en-US"/>
        </w:rPr>
        <w:t xml:space="preserve">bandwidth is only </w:t>
      </w:r>
      <w:r>
        <w:rPr>
          <w:lang w:val="en-US"/>
        </w:rPr>
        <w:t>540</w:t>
      </w:r>
      <w:r w:rsidRPr="0083623C">
        <w:rPr>
          <w:lang w:val="en-US"/>
        </w:rPr>
        <w:t xml:space="preserve"> kbps, including </w:t>
      </w:r>
      <w:r>
        <w:rPr>
          <w:lang w:val="en-US"/>
        </w:rPr>
        <w:t>36</w:t>
      </w:r>
      <w:r w:rsidRPr="0083623C">
        <w:rPr>
          <w:lang w:val="en-US"/>
        </w:rPr>
        <w:t xml:space="preserve"> kbps overhead (</w:t>
      </w:r>
      <w:r>
        <w:rPr>
          <w:lang w:val="en-US"/>
        </w:rPr>
        <w:t>3</w:t>
      </w:r>
      <w:r w:rsidRPr="0083623C">
        <w:rPr>
          <w:lang w:val="en-US"/>
        </w:rPr>
        <w:t xml:space="preserve"> RTP packets per frame).</w:t>
      </w:r>
    </w:p>
    <w:p w14:paraId="593513E2" w14:textId="77777777" w:rsidR="00F96DB9" w:rsidRPr="00180276" w:rsidRDefault="00F96DB9" w:rsidP="00F96DB9">
      <w:pPr>
        <w:rPr>
          <w:lang w:val="en-US"/>
        </w:rPr>
      </w:pPr>
      <w:r w:rsidRPr="00180276">
        <w:rPr>
          <w:lang w:val="en-US"/>
        </w:rPr>
        <w:t>Since the SDP offer includes both codecs</w:t>
      </w:r>
      <w:r>
        <w:rPr>
          <w:lang w:val="en-US"/>
        </w:rPr>
        <w:t>, then</w:t>
      </w:r>
      <w:r w:rsidRPr="00180276">
        <w:rPr>
          <w:lang w:val="en-US"/>
        </w:rPr>
        <w:t xml:space="preserve"> the b=AS bandwidth must be set to the highe</w:t>
      </w:r>
      <w:r>
        <w:rPr>
          <w:lang w:val="en-US"/>
        </w:rPr>
        <w:t>r</w:t>
      </w:r>
      <w:r w:rsidRPr="00180276">
        <w:rPr>
          <w:lang w:val="en-US"/>
        </w:rPr>
        <w:t xml:space="preserve"> of the bandwidths for those codecs.</w:t>
      </w:r>
      <w:r w:rsidRPr="00AE7BD0">
        <w:rPr>
          <w:lang w:val="en-US"/>
        </w:rPr>
        <w:t xml:space="preserve"> </w:t>
      </w:r>
    </w:p>
    <w:p w14:paraId="6448B651" w14:textId="77777777" w:rsidR="00F96DB9" w:rsidRPr="00180276" w:rsidRDefault="00F96DB9" w:rsidP="00F96DB9">
      <w:pPr>
        <w:pStyle w:val="TH"/>
        <w:rPr>
          <w:lang w:val="en-US"/>
        </w:rPr>
      </w:pPr>
      <w:r w:rsidRPr="00180276">
        <w:rPr>
          <w:lang w:val="en-US"/>
        </w:rPr>
        <w:t>Table A.4.16: Example SDP offer for 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60D152FB" w14:textId="77777777" w:rsidTr="00E91C88">
        <w:trPr>
          <w:jc w:val="center"/>
        </w:trPr>
        <w:tc>
          <w:tcPr>
            <w:tcW w:w="9639" w:type="dxa"/>
            <w:shd w:val="clear" w:color="auto" w:fill="auto"/>
          </w:tcPr>
          <w:p w14:paraId="54872CDF" w14:textId="77777777" w:rsidR="00F96DB9" w:rsidRPr="002D74EE" w:rsidRDefault="00F96DB9" w:rsidP="00E91C88">
            <w:pPr>
              <w:pStyle w:val="TAH"/>
              <w:rPr>
                <w:lang w:val="en-US"/>
              </w:rPr>
            </w:pPr>
            <w:r w:rsidRPr="002D74EE">
              <w:rPr>
                <w:lang w:val="en-US"/>
              </w:rPr>
              <w:t>SDP offer</w:t>
            </w:r>
          </w:p>
        </w:tc>
      </w:tr>
      <w:tr w:rsidR="00F96DB9" w:rsidRPr="002D74EE" w14:paraId="5A538250" w14:textId="77777777" w:rsidTr="00E91C88">
        <w:trPr>
          <w:jc w:val="center"/>
        </w:trPr>
        <w:tc>
          <w:tcPr>
            <w:tcW w:w="9639" w:type="dxa"/>
            <w:shd w:val="clear" w:color="auto" w:fill="auto"/>
          </w:tcPr>
          <w:p w14:paraId="59695D92" w14:textId="77777777" w:rsidR="00F96DB9" w:rsidRPr="002D74EE" w:rsidRDefault="00F96DB9" w:rsidP="00E91C88">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3A378394" w14:textId="77777777" w:rsidR="00F96DB9" w:rsidRPr="002D74EE" w:rsidRDefault="00F96DB9" w:rsidP="00E91C88">
            <w:pPr>
              <w:pStyle w:val="PL"/>
              <w:rPr>
                <w:lang w:val="en-US"/>
              </w:rPr>
            </w:pPr>
            <w:r w:rsidRPr="002D74EE">
              <w:rPr>
                <w:lang w:val="en-US"/>
              </w:rPr>
              <w:t>a=tcap:1 RTP/AVPF</w:t>
            </w:r>
          </w:p>
          <w:p w14:paraId="7EBFA0ED" w14:textId="77777777" w:rsidR="00F96DB9" w:rsidRPr="002D74EE" w:rsidRDefault="00F96DB9" w:rsidP="00E91C88">
            <w:pPr>
              <w:pStyle w:val="PL"/>
              <w:rPr>
                <w:lang w:val="en-US"/>
              </w:rPr>
            </w:pPr>
            <w:r w:rsidRPr="002D74EE">
              <w:rPr>
                <w:lang w:val="en-US"/>
              </w:rPr>
              <w:t>a=pcfg:1 t=1</w:t>
            </w:r>
          </w:p>
          <w:p w14:paraId="188D8DF9" w14:textId="77777777" w:rsidR="00F96DB9" w:rsidRPr="002D74EE" w:rsidRDefault="00F96DB9" w:rsidP="00E91C88">
            <w:pPr>
              <w:pStyle w:val="PL"/>
              <w:rPr>
                <w:lang w:val="en-US"/>
              </w:rPr>
            </w:pPr>
            <w:r w:rsidRPr="002D74EE">
              <w:rPr>
                <w:lang w:val="en-US"/>
              </w:rPr>
              <w:t>b=AS:690</w:t>
            </w:r>
          </w:p>
          <w:p w14:paraId="098C5643" w14:textId="77777777" w:rsidR="00F96DB9" w:rsidRPr="002D74EE" w:rsidRDefault="00F96DB9" w:rsidP="00E91C88">
            <w:pPr>
              <w:pStyle w:val="PL"/>
              <w:rPr>
                <w:lang w:val="en-US"/>
              </w:rPr>
            </w:pPr>
            <w:r w:rsidRPr="002D74EE">
              <w:rPr>
                <w:lang w:val="en-US"/>
              </w:rPr>
              <w:t>b=RS:0</w:t>
            </w:r>
          </w:p>
          <w:p w14:paraId="67D602C8" w14:textId="77777777" w:rsidR="00F96DB9" w:rsidRPr="002D74EE" w:rsidRDefault="00F96DB9" w:rsidP="00E91C88">
            <w:pPr>
              <w:pStyle w:val="PL"/>
              <w:rPr>
                <w:lang w:val="en-US"/>
              </w:rPr>
            </w:pPr>
            <w:r w:rsidRPr="002D74EE">
              <w:rPr>
                <w:lang w:val="en-US"/>
              </w:rPr>
              <w:t>b=RR:5000</w:t>
            </w:r>
          </w:p>
          <w:p w14:paraId="1835A693"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5D4408CD" w14:textId="77777777" w:rsidR="00F96DB9" w:rsidRPr="002D74EE" w:rsidRDefault="00F96DB9"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1612918B" w14:textId="77777777" w:rsidR="00F96DB9" w:rsidRPr="002D74EE" w:rsidRDefault="00F96DB9" w:rsidP="00E91C88">
            <w:pPr>
              <w:pStyle w:val="PL"/>
              <w:rPr>
                <w:lang w:val="en-US"/>
              </w:rPr>
            </w:pPr>
            <w:r w:rsidRPr="002D74EE">
              <w:rPr>
                <w:lang w:val="en-US"/>
              </w:rPr>
              <w:t xml:space="preserve">     sprop-parameter-sets=Z0KAHpWgNQ9oB/U=,aM46gA==</w:t>
            </w:r>
          </w:p>
          <w:p w14:paraId="616638A4" w14:textId="77777777" w:rsidR="00F96DB9" w:rsidRPr="00F3459E" w:rsidRDefault="00F96DB9"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2997DFCB"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42713E05"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0D652667" w14:textId="77777777" w:rsidR="00F96DB9" w:rsidRPr="002D74EE" w:rsidRDefault="00F96DB9" w:rsidP="00E91C88">
            <w:pPr>
              <w:pStyle w:val="PL"/>
              <w:rPr>
                <w:lang w:val="en-US" w:eastAsia="ko-KR"/>
              </w:rPr>
            </w:pPr>
            <w:r w:rsidRPr="002D74EE">
              <w:rPr>
                <w:lang w:val="en-US"/>
              </w:rPr>
              <w:t xml:space="preserve">     sprop-parameter-sets=</w:t>
            </w:r>
            <w:r w:rsidRPr="00E471DE">
              <w:rPr>
                <w:lang w:val="en-US"/>
              </w:rPr>
              <w:t>Z0KADZWgUH6Af1A=,aM46gA==</w:t>
            </w:r>
          </w:p>
          <w:p w14:paraId="7C7EF60F" w14:textId="77777777" w:rsidR="00F96DB9" w:rsidRPr="00F3459E" w:rsidRDefault="00F96DB9"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2DB2A9F1"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3A2E4C35"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1D2E55F0"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15A39302"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3F4B7DC2" w14:textId="77777777" w:rsidR="00F96DB9" w:rsidRPr="002D74EE" w:rsidRDefault="00F96DB9" w:rsidP="00E91C88">
            <w:pPr>
              <w:pStyle w:val="PL"/>
              <w:rPr>
                <w:lang w:val="en-US"/>
              </w:rPr>
            </w:pPr>
            <w:r w:rsidRPr="002D74EE">
              <w:rPr>
                <w:lang w:val="en-US"/>
              </w:rPr>
              <w:t xml:space="preserve">   sprop-pps=RAHAcYDZIA==</w:t>
            </w:r>
          </w:p>
          <w:p w14:paraId="4E2440A3"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5FD079CA"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5BDD2CA6"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4F06B638" w14:textId="77777777" w:rsidR="00F96DB9" w:rsidRPr="002D74EE" w:rsidRDefault="00F96DB9" w:rsidP="00E91C88">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4F895AFC" w14:textId="77777777" w:rsidR="00F96DB9" w:rsidRPr="002D74EE" w:rsidRDefault="00F96DB9" w:rsidP="00E91C88">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63744AD0" w14:textId="77777777" w:rsidR="00F96DB9" w:rsidRPr="002D74EE" w:rsidRDefault="00F96DB9" w:rsidP="00E91C88">
            <w:pPr>
              <w:pStyle w:val="PL"/>
              <w:rPr>
                <w:lang w:val="en-US" w:eastAsia="ko-KR"/>
              </w:rPr>
            </w:pPr>
            <w:r w:rsidRPr="002D74EE">
              <w:rPr>
                <w:lang w:val="en-US"/>
              </w:rPr>
              <w:t xml:space="preserve">   sprop-pps=</w:t>
            </w:r>
            <w:r w:rsidRPr="002447DF">
              <w:rPr>
                <w:lang w:val="en-US"/>
              </w:rPr>
              <w:t>RAHAcYDZIA==</w:t>
            </w:r>
          </w:p>
          <w:p w14:paraId="7F670286"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2DD8BD46" w14:textId="77777777" w:rsidR="00F96DB9" w:rsidRPr="002D74EE" w:rsidRDefault="00F96DB9" w:rsidP="00E91C88">
            <w:pPr>
              <w:pStyle w:val="PL"/>
              <w:rPr>
                <w:lang w:val="en-US"/>
              </w:rPr>
            </w:pPr>
            <w:r w:rsidRPr="002D74EE">
              <w:rPr>
                <w:lang w:val="en-US"/>
              </w:rPr>
              <w:t>a=rtcp-fb:* trr-int 5000</w:t>
            </w:r>
          </w:p>
          <w:p w14:paraId="6EE2042A" w14:textId="77777777" w:rsidR="00F96DB9" w:rsidRPr="002D74EE" w:rsidRDefault="00F96DB9" w:rsidP="00E91C88">
            <w:pPr>
              <w:pStyle w:val="PL"/>
              <w:rPr>
                <w:lang w:val="en-US"/>
              </w:rPr>
            </w:pPr>
            <w:r w:rsidRPr="002D74EE">
              <w:rPr>
                <w:lang w:val="en-US"/>
              </w:rPr>
              <w:t>a=rtcp-fb:* nack</w:t>
            </w:r>
          </w:p>
          <w:p w14:paraId="6FC6A203" w14:textId="77777777" w:rsidR="00F96DB9" w:rsidRPr="002D74EE" w:rsidRDefault="00F96DB9" w:rsidP="00E91C88">
            <w:pPr>
              <w:pStyle w:val="PL"/>
              <w:rPr>
                <w:lang w:val="en-US"/>
              </w:rPr>
            </w:pPr>
            <w:r w:rsidRPr="002D74EE">
              <w:rPr>
                <w:lang w:val="en-US"/>
              </w:rPr>
              <w:t>a=rtcp-fb:* nack pli</w:t>
            </w:r>
          </w:p>
          <w:p w14:paraId="32423684" w14:textId="77777777" w:rsidR="00F96DB9" w:rsidRPr="002D74EE" w:rsidRDefault="00F96DB9" w:rsidP="00E91C88">
            <w:pPr>
              <w:pStyle w:val="PL"/>
              <w:rPr>
                <w:lang w:val="en-US"/>
              </w:rPr>
            </w:pPr>
            <w:r w:rsidRPr="002D74EE">
              <w:rPr>
                <w:lang w:val="en-US"/>
              </w:rPr>
              <w:t>a=rtcp-fb:* ccm fir</w:t>
            </w:r>
          </w:p>
          <w:p w14:paraId="31322F4F" w14:textId="77777777" w:rsidR="00F96DB9" w:rsidRPr="002D74EE" w:rsidRDefault="00F96DB9" w:rsidP="00E91C88">
            <w:pPr>
              <w:pStyle w:val="PL"/>
              <w:rPr>
                <w:lang w:val="en-US"/>
              </w:rPr>
            </w:pPr>
            <w:r w:rsidRPr="002D74EE">
              <w:rPr>
                <w:lang w:val="en-US"/>
              </w:rPr>
              <w:t>a=rtcp-fb:* ccm tmmbr</w:t>
            </w:r>
          </w:p>
          <w:p w14:paraId="6D4DBCDE" w14:textId="77777777" w:rsidR="00F96DB9" w:rsidRPr="002D74EE" w:rsidRDefault="00F96DB9" w:rsidP="00E91C88">
            <w:pPr>
              <w:pStyle w:val="PL"/>
              <w:rPr>
                <w:lang w:val="en-US"/>
              </w:rPr>
            </w:pPr>
            <w:r w:rsidRPr="002D74EE">
              <w:rPr>
                <w:lang w:val="en-US"/>
              </w:rPr>
              <w:t>a=extmap:4 urn:3gpp:video-orientation</w:t>
            </w:r>
          </w:p>
        </w:tc>
      </w:tr>
    </w:tbl>
    <w:p w14:paraId="50BB2608" w14:textId="77777777" w:rsidR="00F96DB9" w:rsidRDefault="00F96DB9" w:rsidP="00F96DB9">
      <w:pPr>
        <w:pStyle w:val="FP"/>
        <w:rPr>
          <w:lang w:val="en-US"/>
        </w:rPr>
      </w:pPr>
    </w:p>
    <w:p w14:paraId="36AEDB1F" w14:textId="77777777" w:rsidR="00F96DB9" w:rsidRPr="006B5F29" w:rsidRDefault="00F96DB9" w:rsidP="00F96DB9">
      <w:pPr>
        <w:rPr>
          <w:lang w:val="en-US" w:eastAsia="ko-KR"/>
        </w:rPr>
      </w:pPr>
      <w:r w:rsidRPr="006B5F29">
        <w:rPr>
          <w:lang w:val="en-US"/>
        </w:rPr>
        <w:t xml:space="preserve">The SDP offer includes the image sizes that are supported in sending and receiving directions. </w:t>
      </w:r>
      <w:r>
        <w:rPr>
          <w:rFonts w:hint="eastAsia"/>
          <w:lang w:val="en-US" w:eastAsia="ko-KR"/>
        </w:rPr>
        <w:t>It is recommended to provide codec parameter sets for each image size in the SDP offer.</w:t>
      </w:r>
    </w:p>
    <w:p w14:paraId="6D190269" w14:textId="77777777" w:rsidR="00F96DB9" w:rsidRPr="006B5F29" w:rsidRDefault="00F96DB9" w:rsidP="00F96DB9">
      <w:pPr>
        <w:rPr>
          <w:lang w:val="en-US"/>
        </w:rPr>
      </w:pPr>
      <w:r w:rsidRPr="006B5F29">
        <w:rPr>
          <w:lang w:val="en-US"/>
        </w:rPr>
        <w:t>Table A.4.17 shows an example SDP answer where the answerer receives the SDP offer described in Table A.4.16 and accepts using the H.265</w:t>
      </w:r>
      <w:r>
        <w:rPr>
          <w:lang w:val="en-US"/>
        </w:rPr>
        <w:t xml:space="preserve"> (HEVC)</w:t>
      </w:r>
      <w:r w:rsidRPr="006B5F29">
        <w:rPr>
          <w:lang w:val="en-US"/>
        </w:rPr>
        <w:t xml:space="preserve"> codec. The answerer chooses to use the H.265</w:t>
      </w:r>
      <w:r>
        <w:rPr>
          <w:lang w:val="en-US"/>
        </w:rPr>
        <w:t xml:space="preserve"> (HEVC)</w:t>
      </w:r>
      <w:r w:rsidRPr="006B5F29">
        <w:rPr>
          <w:lang w:val="en-US"/>
        </w:rPr>
        <w:t xml:space="preserve"> codec for increased quality and therefore sets the bandwidth to the same value as in the SDP offer.</w:t>
      </w:r>
    </w:p>
    <w:p w14:paraId="737E614A" w14:textId="77777777" w:rsidR="00F96DB9" w:rsidRPr="006B5F29" w:rsidRDefault="00F96DB9" w:rsidP="00F96DB9">
      <w:pPr>
        <w:pStyle w:val="TH"/>
        <w:rPr>
          <w:lang w:val="en-US"/>
        </w:rPr>
      </w:pPr>
      <w:r w:rsidRPr="006B5F29">
        <w:rPr>
          <w:lang w:val="en-US"/>
        </w:rPr>
        <w:t>Table A.4.17: Example SDP answer when H.265</w:t>
      </w:r>
      <w:r>
        <w:rPr>
          <w:lang w:val="en-US"/>
        </w:rPr>
        <w:t xml:space="preserve"> (</w:t>
      </w:r>
      <w:r w:rsidRPr="006B5F29">
        <w:rPr>
          <w:lang w:val="en-US"/>
        </w:rPr>
        <w:t>HEVC</w:t>
      </w:r>
      <w:r>
        <w:rPr>
          <w:lang w:val="en-US"/>
        </w:rPr>
        <w:t>)</w:t>
      </w:r>
      <w:r w:rsidRPr="006B5F29">
        <w:rPr>
          <w:lang w:val="en-US"/>
        </w:rPr>
        <w:t xml:space="preserve">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5FA1B24B" w14:textId="77777777" w:rsidTr="00E91C88">
        <w:trPr>
          <w:jc w:val="center"/>
        </w:trPr>
        <w:tc>
          <w:tcPr>
            <w:tcW w:w="9639" w:type="dxa"/>
            <w:shd w:val="clear" w:color="auto" w:fill="auto"/>
          </w:tcPr>
          <w:p w14:paraId="52674A7E" w14:textId="77777777" w:rsidR="00F96DB9" w:rsidRPr="002D74EE" w:rsidRDefault="00F96DB9" w:rsidP="00E91C88">
            <w:pPr>
              <w:pStyle w:val="TAH"/>
              <w:rPr>
                <w:lang w:val="en-US"/>
              </w:rPr>
            </w:pPr>
            <w:r w:rsidRPr="002D74EE">
              <w:rPr>
                <w:lang w:val="en-US"/>
              </w:rPr>
              <w:t>SDP answer</w:t>
            </w:r>
          </w:p>
        </w:tc>
      </w:tr>
      <w:tr w:rsidR="00F96DB9" w:rsidRPr="002D74EE" w14:paraId="1885F09A" w14:textId="77777777" w:rsidTr="00E91C88">
        <w:trPr>
          <w:jc w:val="center"/>
        </w:trPr>
        <w:tc>
          <w:tcPr>
            <w:tcW w:w="9639" w:type="dxa"/>
            <w:shd w:val="clear" w:color="auto" w:fill="auto"/>
          </w:tcPr>
          <w:p w14:paraId="5941BE03" w14:textId="77777777" w:rsidR="00F96DB9" w:rsidRPr="002D74EE" w:rsidRDefault="00F96DB9"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4A235FF7" w14:textId="77777777" w:rsidR="00F96DB9" w:rsidRPr="002D74EE" w:rsidRDefault="00F96DB9" w:rsidP="00E91C88">
            <w:pPr>
              <w:pStyle w:val="PL"/>
              <w:rPr>
                <w:lang w:val="en-US"/>
              </w:rPr>
            </w:pPr>
            <w:r w:rsidRPr="002D74EE">
              <w:rPr>
                <w:lang w:val="en-US"/>
              </w:rPr>
              <w:t>a=acfg:1 t=1</w:t>
            </w:r>
          </w:p>
          <w:p w14:paraId="4A256FA1" w14:textId="77777777" w:rsidR="00F96DB9" w:rsidRPr="002D74EE" w:rsidRDefault="00F96DB9" w:rsidP="00E91C88">
            <w:pPr>
              <w:pStyle w:val="PL"/>
              <w:rPr>
                <w:lang w:val="en-US"/>
              </w:rPr>
            </w:pPr>
            <w:r w:rsidRPr="002D74EE">
              <w:rPr>
                <w:lang w:val="en-US"/>
              </w:rPr>
              <w:t>b=AS:690</w:t>
            </w:r>
          </w:p>
          <w:p w14:paraId="193858B8" w14:textId="77777777" w:rsidR="00F96DB9" w:rsidRPr="002D74EE" w:rsidRDefault="00F96DB9" w:rsidP="00E91C88">
            <w:pPr>
              <w:pStyle w:val="PL"/>
              <w:rPr>
                <w:lang w:val="en-US"/>
              </w:rPr>
            </w:pPr>
            <w:r w:rsidRPr="002D74EE">
              <w:rPr>
                <w:lang w:val="en-US"/>
              </w:rPr>
              <w:t>b=RS:0</w:t>
            </w:r>
          </w:p>
          <w:p w14:paraId="21B04D88" w14:textId="77777777" w:rsidR="00F96DB9" w:rsidRPr="002D74EE" w:rsidRDefault="00F96DB9" w:rsidP="00E91C88">
            <w:pPr>
              <w:pStyle w:val="PL"/>
              <w:rPr>
                <w:lang w:val="en-US"/>
              </w:rPr>
            </w:pPr>
            <w:r w:rsidRPr="002D74EE">
              <w:rPr>
                <w:lang w:val="en-US"/>
              </w:rPr>
              <w:t>b=RR:5000</w:t>
            </w:r>
          </w:p>
          <w:p w14:paraId="039B2736"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23BFD0F"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02681C5E"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6F14F59F"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121FCCCD" w14:textId="77777777" w:rsidR="00F96DB9" w:rsidRPr="002D74EE" w:rsidRDefault="00F96DB9" w:rsidP="00E91C88">
            <w:pPr>
              <w:pStyle w:val="PL"/>
              <w:rPr>
                <w:lang w:val="en-US"/>
              </w:rPr>
            </w:pPr>
            <w:r w:rsidRPr="002D74EE">
              <w:rPr>
                <w:lang w:val="en-US"/>
              </w:rPr>
              <w:t xml:space="preserve">   sprop-pps=RAHAcYDZIA==</w:t>
            </w:r>
          </w:p>
          <w:p w14:paraId="69009E93" w14:textId="77777777" w:rsidR="00F96DB9" w:rsidRPr="002D74EE" w:rsidRDefault="00F96DB9"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57D05FE4" w14:textId="77777777" w:rsidR="00F96DB9" w:rsidRPr="002D74EE" w:rsidRDefault="00F96DB9" w:rsidP="00E91C88">
            <w:pPr>
              <w:pStyle w:val="PL"/>
              <w:rPr>
                <w:lang w:val="en-US"/>
              </w:rPr>
            </w:pPr>
            <w:r w:rsidRPr="002D74EE">
              <w:rPr>
                <w:lang w:val="en-US"/>
              </w:rPr>
              <w:t>a=rtcp-fb:* trr-int 5000</w:t>
            </w:r>
          </w:p>
          <w:p w14:paraId="6FFB9CA5" w14:textId="77777777" w:rsidR="00F96DB9" w:rsidRPr="002D74EE" w:rsidRDefault="00F96DB9" w:rsidP="00E91C88">
            <w:pPr>
              <w:pStyle w:val="PL"/>
              <w:rPr>
                <w:lang w:val="en-US"/>
              </w:rPr>
            </w:pPr>
            <w:r w:rsidRPr="002D74EE">
              <w:rPr>
                <w:lang w:val="en-US"/>
              </w:rPr>
              <w:t>a=rtcp-fb:* nack</w:t>
            </w:r>
          </w:p>
          <w:p w14:paraId="22B55895" w14:textId="77777777" w:rsidR="00F96DB9" w:rsidRPr="002D74EE" w:rsidRDefault="00F96DB9" w:rsidP="00E91C88">
            <w:pPr>
              <w:pStyle w:val="PL"/>
              <w:rPr>
                <w:lang w:val="en-US"/>
              </w:rPr>
            </w:pPr>
            <w:r w:rsidRPr="002D74EE">
              <w:rPr>
                <w:lang w:val="en-US"/>
              </w:rPr>
              <w:lastRenderedPageBreak/>
              <w:t>a=rtcp-fb:* nack pli</w:t>
            </w:r>
          </w:p>
          <w:p w14:paraId="221422AC" w14:textId="77777777" w:rsidR="00F96DB9" w:rsidRPr="002D74EE" w:rsidRDefault="00F96DB9" w:rsidP="00E91C88">
            <w:pPr>
              <w:pStyle w:val="PL"/>
              <w:rPr>
                <w:lang w:val="en-US"/>
              </w:rPr>
            </w:pPr>
            <w:r w:rsidRPr="002D74EE">
              <w:rPr>
                <w:lang w:val="en-US"/>
              </w:rPr>
              <w:t>a=rtcp-fb:* ccm fir</w:t>
            </w:r>
          </w:p>
          <w:p w14:paraId="7982F274" w14:textId="77777777" w:rsidR="00F96DB9" w:rsidRPr="002D74EE" w:rsidRDefault="00F96DB9" w:rsidP="00E91C88">
            <w:pPr>
              <w:pStyle w:val="PL"/>
              <w:rPr>
                <w:lang w:val="en-US"/>
              </w:rPr>
            </w:pPr>
            <w:r w:rsidRPr="002D74EE">
              <w:rPr>
                <w:lang w:val="en-US"/>
              </w:rPr>
              <w:t>a=rtcp-fb:* ccm tmmbr</w:t>
            </w:r>
          </w:p>
          <w:p w14:paraId="2F9C4168" w14:textId="77777777" w:rsidR="00F96DB9" w:rsidRPr="002D74EE" w:rsidRDefault="00F96DB9" w:rsidP="00E91C88">
            <w:pPr>
              <w:pStyle w:val="PL"/>
              <w:rPr>
                <w:lang w:val="en-US"/>
              </w:rPr>
            </w:pPr>
            <w:r w:rsidRPr="002D74EE">
              <w:rPr>
                <w:lang w:val="en-US"/>
              </w:rPr>
              <w:t>a=extmap:4 urn:3gpp:video-orientation</w:t>
            </w:r>
          </w:p>
        </w:tc>
      </w:tr>
    </w:tbl>
    <w:p w14:paraId="656BF1CD" w14:textId="77777777" w:rsidR="00F96DB9" w:rsidRPr="006B5F29" w:rsidRDefault="00F96DB9" w:rsidP="00F96DB9">
      <w:pPr>
        <w:pStyle w:val="FP"/>
        <w:rPr>
          <w:lang w:val="en-US"/>
        </w:rPr>
      </w:pPr>
    </w:p>
    <w:p w14:paraId="7928259A" w14:textId="77777777" w:rsidR="00F96DB9" w:rsidRDefault="00F96DB9" w:rsidP="00F96DB9">
      <w:pPr>
        <w:rPr>
          <w:lang w:val="en-US"/>
        </w:rPr>
      </w:pPr>
      <w:r w:rsidRPr="006B5F29">
        <w:rPr>
          <w:lang w:val="en-US"/>
        </w:rPr>
        <w:t>The SDP offer in Table A.4.16 and the SDP answer in Table A.4.17 mean that symmetric bandwidths are requested</w:t>
      </w:r>
      <w:r>
        <w:rPr>
          <w:lang w:val="en-US"/>
        </w:rPr>
        <w:t xml:space="preserve"> with</w:t>
      </w:r>
      <w:r w:rsidRPr="00C9642F">
        <w:rPr>
          <w:lang w:val="en-US"/>
        </w:rPr>
        <w:t xml:space="preserve"> 690 kbps in both directions.</w:t>
      </w:r>
    </w:p>
    <w:p w14:paraId="143786E0" w14:textId="77777777" w:rsidR="006C190B" w:rsidRPr="00C9642F" w:rsidRDefault="006C190B" w:rsidP="006C190B">
      <w:pPr>
        <w:rPr>
          <w:lang w:val="en-US"/>
        </w:rPr>
      </w:pPr>
      <w:r w:rsidRPr="00C9642F">
        <w:rPr>
          <w:lang w:val="en-US"/>
        </w:rPr>
        <w:t>Table A.4.18 shows another example SDP answer where the answerer receives the SDP offer described in Table A.4.16 and accepts using the H.265</w:t>
      </w:r>
      <w:r>
        <w:rPr>
          <w:lang w:val="en-US"/>
        </w:rPr>
        <w:t xml:space="preserve"> (HEVC)</w:t>
      </w:r>
      <w:r w:rsidRPr="00C9642F">
        <w:rPr>
          <w:lang w:val="en-US"/>
        </w:rPr>
        <w:t xml:space="preserve"> codec. In this case, the answerer chooses to use the H.265</w:t>
      </w:r>
      <w:r>
        <w:rPr>
          <w:lang w:val="en-US"/>
        </w:rPr>
        <w:t xml:space="preserve"> (HEVC)</w:t>
      </w:r>
      <w:r w:rsidRPr="00C9642F">
        <w:rPr>
          <w:lang w:val="en-US"/>
        </w:rPr>
        <w:t xml:space="preserve"> codec to save bandwidth</w:t>
      </w:r>
      <w:r>
        <w:rPr>
          <w:rFonts w:hint="eastAsia"/>
          <w:lang w:val="en-US" w:eastAsia="ko-KR"/>
        </w:rPr>
        <w:t xml:space="preserve"> and therefore sets the bit-rate to</w:t>
      </w:r>
      <w:r>
        <w:rPr>
          <w:lang w:val="en-US" w:eastAsia="ko-KR"/>
        </w:rPr>
        <w:t xml:space="preserve"> </w:t>
      </w:r>
      <w:r>
        <w:rPr>
          <w:lang w:val="en-US"/>
        </w:rPr>
        <w:t>540</w:t>
      </w:r>
      <w:r w:rsidRPr="000718FE">
        <w:rPr>
          <w:lang w:val="en-US"/>
        </w:rPr>
        <w:t xml:space="preserve"> kbps</w:t>
      </w:r>
      <w:r w:rsidRPr="00C9642F">
        <w:rPr>
          <w:lang w:val="en-US"/>
        </w:rPr>
        <w:t>.</w:t>
      </w:r>
    </w:p>
    <w:p w14:paraId="313DF1A7" w14:textId="77777777" w:rsidR="006C190B" w:rsidRPr="00C9642F" w:rsidRDefault="006C190B" w:rsidP="006C190B">
      <w:pPr>
        <w:pStyle w:val="TH"/>
        <w:rPr>
          <w:lang w:val="en-US"/>
        </w:rPr>
      </w:pPr>
      <w:r w:rsidRPr="00C9642F">
        <w:rPr>
          <w:lang w:val="en-US"/>
        </w:rPr>
        <w:t xml:space="preserve">Table A.4.18: Example SDP answer when </w:t>
      </w:r>
      <w:r>
        <w:rPr>
          <w:lang w:val="en-US"/>
        </w:rPr>
        <w:t>H.265 (HEVC)</w:t>
      </w:r>
      <w:r w:rsidRPr="00C9642F">
        <w:rPr>
          <w:lang w:val="en-US"/>
        </w:rPr>
        <w:t xml:space="preserve"> is used to reduce </w:t>
      </w:r>
      <w:r w:rsidRPr="00D62069">
        <w:rPr>
          <w:lang w:val="en-US"/>
        </w:rPr>
        <w:t>the</w:t>
      </w:r>
      <w:r w:rsidRPr="00C9642F">
        <w:rPr>
          <w:lang w:val="en-US"/>
        </w:rPr>
        <w:t xml:space="preserve"> bit</w:t>
      </w:r>
      <w:r>
        <w:rPr>
          <w:lang w:val="en-US"/>
        </w:rPr>
        <w:t>-</w:t>
      </w:r>
      <w:r w:rsidRPr="00C9642F">
        <w:rPr>
          <w:lang w:val="en-US"/>
        </w:rPr>
        <w: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4A028DC9" w14:textId="77777777" w:rsidTr="00E91C88">
        <w:trPr>
          <w:jc w:val="center"/>
        </w:trPr>
        <w:tc>
          <w:tcPr>
            <w:tcW w:w="9639" w:type="dxa"/>
            <w:shd w:val="clear" w:color="auto" w:fill="auto"/>
          </w:tcPr>
          <w:p w14:paraId="306C68F0" w14:textId="77777777" w:rsidR="006C190B" w:rsidRPr="002D74EE" w:rsidRDefault="006C190B" w:rsidP="00E91C88">
            <w:pPr>
              <w:pStyle w:val="TAH"/>
              <w:rPr>
                <w:lang w:val="en-US"/>
              </w:rPr>
            </w:pPr>
            <w:r w:rsidRPr="002D74EE">
              <w:rPr>
                <w:lang w:val="en-US"/>
              </w:rPr>
              <w:t>SDP answer</w:t>
            </w:r>
          </w:p>
        </w:tc>
      </w:tr>
      <w:tr w:rsidR="006C190B" w:rsidRPr="002D74EE" w14:paraId="5CF212FC" w14:textId="77777777" w:rsidTr="00E91C88">
        <w:trPr>
          <w:jc w:val="center"/>
        </w:trPr>
        <w:tc>
          <w:tcPr>
            <w:tcW w:w="9639" w:type="dxa"/>
            <w:shd w:val="clear" w:color="auto" w:fill="auto"/>
          </w:tcPr>
          <w:p w14:paraId="5F06469D"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0ECFD2C6" w14:textId="77777777" w:rsidR="006C190B" w:rsidRPr="002D74EE" w:rsidRDefault="006C190B" w:rsidP="00E91C88">
            <w:pPr>
              <w:pStyle w:val="PL"/>
              <w:rPr>
                <w:lang w:val="en-US"/>
              </w:rPr>
            </w:pPr>
            <w:r w:rsidRPr="002D74EE">
              <w:rPr>
                <w:lang w:val="en-US"/>
              </w:rPr>
              <w:t>a=acfg:1 t=1</w:t>
            </w:r>
          </w:p>
          <w:p w14:paraId="55D5B252" w14:textId="77777777" w:rsidR="006C190B" w:rsidRPr="002D74EE" w:rsidRDefault="006C190B" w:rsidP="00E91C88">
            <w:pPr>
              <w:pStyle w:val="PL"/>
              <w:rPr>
                <w:lang w:val="en-US"/>
              </w:rPr>
            </w:pPr>
            <w:r w:rsidRPr="002D74EE">
              <w:rPr>
                <w:lang w:val="en-US"/>
              </w:rPr>
              <w:t>b=AS:</w:t>
            </w:r>
            <w:r>
              <w:rPr>
                <w:lang w:val="en-US"/>
              </w:rPr>
              <w:t>540</w:t>
            </w:r>
          </w:p>
          <w:p w14:paraId="0226DD11" w14:textId="77777777" w:rsidR="006C190B" w:rsidRPr="002D74EE" w:rsidRDefault="006C190B" w:rsidP="00E91C88">
            <w:pPr>
              <w:pStyle w:val="PL"/>
              <w:rPr>
                <w:lang w:val="en-US"/>
              </w:rPr>
            </w:pPr>
            <w:r w:rsidRPr="002D74EE">
              <w:rPr>
                <w:lang w:val="en-US"/>
              </w:rPr>
              <w:t>b=RS:0</w:t>
            </w:r>
          </w:p>
          <w:p w14:paraId="27FB9085" w14:textId="77777777" w:rsidR="006C190B" w:rsidRPr="002D74EE" w:rsidRDefault="006C190B" w:rsidP="00E91C88">
            <w:pPr>
              <w:pStyle w:val="PL"/>
              <w:rPr>
                <w:lang w:val="en-US"/>
              </w:rPr>
            </w:pPr>
            <w:r w:rsidRPr="002D74EE">
              <w:rPr>
                <w:lang w:val="en-US"/>
              </w:rPr>
              <w:t>b=RR:5000</w:t>
            </w:r>
          </w:p>
          <w:p w14:paraId="78E412C3"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0B0A884"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43DBC85"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7F764215"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76D224EC" w14:textId="77777777" w:rsidR="006C190B" w:rsidRPr="002D74EE" w:rsidRDefault="006C190B" w:rsidP="00E91C88">
            <w:pPr>
              <w:pStyle w:val="PL"/>
              <w:rPr>
                <w:lang w:val="en-US"/>
              </w:rPr>
            </w:pPr>
            <w:r w:rsidRPr="002D74EE">
              <w:rPr>
                <w:lang w:val="en-US"/>
              </w:rPr>
              <w:t xml:space="preserve">   sprop-pps=RAHAcYDZIA==</w:t>
            </w:r>
          </w:p>
          <w:p w14:paraId="76DF7754"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75F1CC9F" w14:textId="77777777" w:rsidR="006C190B" w:rsidRPr="002D74EE" w:rsidRDefault="006C190B" w:rsidP="00E91C88">
            <w:pPr>
              <w:pStyle w:val="PL"/>
              <w:rPr>
                <w:lang w:val="en-US"/>
              </w:rPr>
            </w:pPr>
            <w:r w:rsidRPr="002D74EE">
              <w:rPr>
                <w:lang w:val="en-US"/>
              </w:rPr>
              <w:t>a=rtcp-fb:* trr-int 5000</w:t>
            </w:r>
          </w:p>
          <w:p w14:paraId="5843DA62" w14:textId="77777777" w:rsidR="006C190B" w:rsidRPr="002D74EE" w:rsidRDefault="006C190B" w:rsidP="00E91C88">
            <w:pPr>
              <w:pStyle w:val="PL"/>
              <w:rPr>
                <w:lang w:val="en-US"/>
              </w:rPr>
            </w:pPr>
            <w:r w:rsidRPr="002D74EE">
              <w:rPr>
                <w:lang w:val="en-US"/>
              </w:rPr>
              <w:t>a=rtcp-fb:* nack</w:t>
            </w:r>
          </w:p>
          <w:p w14:paraId="3E1DCDB9" w14:textId="77777777" w:rsidR="006C190B" w:rsidRPr="002D74EE" w:rsidRDefault="006C190B" w:rsidP="00E91C88">
            <w:pPr>
              <w:pStyle w:val="PL"/>
              <w:rPr>
                <w:lang w:val="en-US"/>
              </w:rPr>
            </w:pPr>
            <w:r w:rsidRPr="002D74EE">
              <w:rPr>
                <w:lang w:val="en-US"/>
              </w:rPr>
              <w:t>a=rtcp-fb:* nack pli</w:t>
            </w:r>
          </w:p>
          <w:p w14:paraId="186A102B" w14:textId="77777777" w:rsidR="006C190B" w:rsidRPr="002D74EE" w:rsidRDefault="006C190B" w:rsidP="00E91C88">
            <w:pPr>
              <w:pStyle w:val="PL"/>
              <w:rPr>
                <w:lang w:val="en-US"/>
              </w:rPr>
            </w:pPr>
            <w:r w:rsidRPr="002D74EE">
              <w:rPr>
                <w:lang w:val="en-US"/>
              </w:rPr>
              <w:t>a=rtcp-fb:* ccm fir</w:t>
            </w:r>
          </w:p>
          <w:p w14:paraId="37FB12EB" w14:textId="77777777" w:rsidR="006C190B" w:rsidRPr="002D74EE" w:rsidRDefault="006C190B" w:rsidP="00E91C88">
            <w:pPr>
              <w:pStyle w:val="PL"/>
              <w:rPr>
                <w:lang w:val="en-US"/>
              </w:rPr>
            </w:pPr>
            <w:r w:rsidRPr="002D74EE">
              <w:rPr>
                <w:lang w:val="en-US"/>
              </w:rPr>
              <w:t>a=rtcp-fb:* ccm tmmbr</w:t>
            </w:r>
          </w:p>
          <w:p w14:paraId="36119E48" w14:textId="77777777" w:rsidR="006C190B" w:rsidRPr="002D74EE" w:rsidRDefault="006C190B" w:rsidP="00E91C88">
            <w:pPr>
              <w:pStyle w:val="PL"/>
              <w:rPr>
                <w:lang w:val="en-US"/>
              </w:rPr>
            </w:pPr>
            <w:r w:rsidRPr="002D74EE">
              <w:rPr>
                <w:lang w:val="en-US"/>
              </w:rPr>
              <w:t>a=extmap:4 urn:3gpp:video-orientation</w:t>
            </w:r>
          </w:p>
        </w:tc>
      </w:tr>
    </w:tbl>
    <w:p w14:paraId="4DCF3DCA" w14:textId="77777777" w:rsidR="006C190B" w:rsidRPr="006B5F29" w:rsidRDefault="006C190B" w:rsidP="006C190B">
      <w:pPr>
        <w:pStyle w:val="FP"/>
        <w:rPr>
          <w:lang w:val="en-US"/>
        </w:rPr>
      </w:pPr>
    </w:p>
    <w:p w14:paraId="22824BF8" w14:textId="77777777" w:rsidR="006C190B" w:rsidRPr="000718FE" w:rsidRDefault="006C190B" w:rsidP="006C190B">
      <w:pPr>
        <w:rPr>
          <w:lang w:val="en-US"/>
        </w:rPr>
      </w:pPr>
      <w:r w:rsidRPr="006B5F29">
        <w:rPr>
          <w:lang w:val="en-US"/>
        </w:rPr>
        <w:t xml:space="preserve">The SDP offer in Table A.4.16 and the SDP answer in Table A.4.18 </w:t>
      </w:r>
      <w:r w:rsidRPr="000718FE">
        <w:rPr>
          <w:lang w:val="en-US"/>
        </w:rPr>
        <w:t xml:space="preserve">mean that asymmetric bandwidths are requested. The offerer requested to receive 690 kbps while the answerer requested to receive </w:t>
      </w:r>
      <w:r>
        <w:rPr>
          <w:lang w:val="en-US"/>
        </w:rPr>
        <w:t>540</w:t>
      </w:r>
      <w:r w:rsidRPr="000718FE">
        <w:rPr>
          <w:lang w:val="en-US"/>
        </w:rPr>
        <w:t xml:space="preserve"> kbps. This </w:t>
      </w:r>
      <w:r>
        <w:rPr>
          <w:rFonts w:hint="eastAsia"/>
          <w:lang w:val="en-US" w:eastAsia="ko-KR"/>
        </w:rPr>
        <w:t>discrepency</w:t>
      </w:r>
      <w:r w:rsidRPr="000718FE">
        <w:rPr>
          <w:lang w:val="en-US"/>
        </w:rPr>
        <w:t xml:space="preserve"> however </w:t>
      </w:r>
      <w:r>
        <w:rPr>
          <w:lang w:val="en-US"/>
        </w:rPr>
        <w:t xml:space="preserve">can </w:t>
      </w:r>
      <w:r w:rsidRPr="000718FE">
        <w:rPr>
          <w:lang w:val="en-US"/>
        </w:rPr>
        <w:t xml:space="preserve">be </w:t>
      </w:r>
      <w:r>
        <w:rPr>
          <w:rFonts w:hint="eastAsia"/>
          <w:lang w:val="en-US" w:eastAsia="ko-KR"/>
        </w:rPr>
        <w:t>solved</w:t>
      </w:r>
      <w:r w:rsidRPr="000718FE">
        <w:rPr>
          <w:lang w:val="en-US"/>
        </w:rPr>
        <w:t xml:space="preserve"> by sending a new SDP offer with only the selected codec.</w:t>
      </w:r>
    </w:p>
    <w:p w14:paraId="7BA93DE9" w14:textId="77777777" w:rsidR="006C190B" w:rsidRPr="000718FE" w:rsidRDefault="006C190B" w:rsidP="006C190B">
      <w:pPr>
        <w:pStyle w:val="Heading3"/>
        <w:rPr>
          <w:lang w:val="en-US"/>
        </w:rPr>
      </w:pPr>
      <w:bookmarkStart w:id="3437" w:name="_Toc26369562"/>
      <w:bookmarkStart w:id="3438" w:name="_Toc36227444"/>
      <w:bookmarkStart w:id="3439" w:name="_Toc36228459"/>
      <w:bookmarkStart w:id="3440" w:name="_Toc36229086"/>
      <w:bookmarkStart w:id="3441" w:name="_Toc68847405"/>
      <w:bookmarkStart w:id="3442" w:name="_Toc74611340"/>
      <w:bookmarkStart w:id="3443" w:name="_Toc75566619"/>
      <w:bookmarkStart w:id="3444" w:name="_Toc89790171"/>
      <w:bookmarkStart w:id="3445" w:name="_Toc89963315"/>
      <w:r w:rsidRPr="000718FE">
        <w:rPr>
          <w:lang w:val="en-US"/>
        </w:rPr>
        <w:t>A.4.7.2</w:t>
      </w:r>
      <w:r w:rsidRPr="000718FE">
        <w:rPr>
          <w:lang w:val="en-US"/>
        </w:rPr>
        <w:tab/>
      </w:r>
      <w:r>
        <w:rPr>
          <w:rFonts w:hint="eastAsia"/>
          <w:lang w:val="en-US" w:eastAsia="ko-KR"/>
        </w:rPr>
        <w:t>MTSI client</w:t>
      </w:r>
      <w:r w:rsidRPr="000718FE">
        <w:rPr>
          <w:lang w:val="en-US"/>
        </w:rPr>
        <w:t xml:space="preserve"> with 1280x720 resolution</w:t>
      </w:r>
      <w:r>
        <w:rPr>
          <w:lang w:val="en-US"/>
        </w:rPr>
        <w:t xml:space="preserve"> 5 inch display</w:t>
      </w:r>
      <w:bookmarkEnd w:id="3437"/>
      <w:bookmarkEnd w:id="3438"/>
      <w:bookmarkEnd w:id="3439"/>
      <w:bookmarkEnd w:id="3440"/>
      <w:bookmarkEnd w:id="3441"/>
      <w:bookmarkEnd w:id="3442"/>
      <w:bookmarkEnd w:id="3443"/>
      <w:bookmarkEnd w:id="3444"/>
      <w:bookmarkEnd w:id="3445"/>
    </w:p>
    <w:p w14:paraId="26B9052A" w14:textId="77777777" w:rsidR="006C190B" w:rsidRPr="00D25794" w:rsidRDefault="006C190B" w:rsidP="006C190B">
      <w:pPr>
        <w:rPr>
          <w:lang w:val="en-US"/>
        </w:rPr>
      </w:pPr>
      <w:r w:rsidRPr="000718FE">
        <w:rPr>
          <w:lang w:val="en-US"/>
        </w:rPr>
        <w:t>This example SDP offer is for a</w:t>
      </w:r>
      <w:r>
        <w:rPr>
          <w:rFonts w:hint="eastAsia"/>
          <w:lang w:val="en-US" w:eastAsia="ko-KR"/>
        </w:rPr>
        <w:t>n</w:t>
      </w:r>
      <w:r w:rsidRPr="000718FE">
        <w:rPr>
          <w:lang w:val="en-US"/>
        </w:rPr>
        <w:t xml:space="preserve"> </w:t>
      </w:r>
      <w:r>
        <w:rPr>
          <w:rFonts w:hint="eastAsia"/>
          <w:lang w:val="en-US" w:eastAsia="ko-KR"/>
        </w:rPr>
        <w:t>MTSI client</w:t>
      </w:r>
      <w:r w:rsidRPr="000718FE">
        <w:rPr>
          <w:lang w:val="en-US"/>
        </w:rPr>
        <w:t xml:space="preserve"> </w:t>
      </w:r>
      <w:r>
        <w:rPr>
          <w:lang w:val="en-US"/>
        </w:rPr>
        <w:t xml:space="preserve">with a 5 inch display </w:t>
      </w:r>
      <w:r w:rsidRPr="000718FE">
        <w:rPr>
          <w:lang w:val="en-US"/>
        </w:rPr>
        <w:t>that supports 1280x</w:t>
      </w:r>
      <w:r w:rsidRPr="00D864B8">
        <w:rPr>
          <w:lang w:val="en-US"/>
        </w:rPr>
        <w:t>72</w:t>
      </w:r>
      <w:r w:rsidRPr="0064586A">
        <w:rPr>
          <w:lang w:val="en-US"/>
        </w:rPr>
        <w:t xml:space="preserve">0 video and a frame rate of 25 fps. The </w:t>
      </w:r>
      <w:r>
        <w:rPr>
          <w:rFonts w:hint="eastAsia"/>
          <w:lang w:val="en-US" w:eastAsia="ko-KR"/>
        </w:rPr>
        <w:t>MTSI client</w:t>
      </w:r>
      <w:r w:rsidRPr="0064586A">
        <w:rPr>
          <w:lang w:val="en-US"/>
        </w:rPr>
        <w:t xml:space="preserve"> supports H.264</w:t>
      </w:r>
      <w:r>
        <w:rPr>
          <w:lang w:val="en-US"/>
        </w:rPr>
        <w:t xml:space="preserve"> (</w:t>
      </w:r>
      <w:r w:rsidRPr="0064586A">
        <w:rPr>
          <w:lang w:val="en-US"/>
        </w:rPr>
        <w:t>AVC</w:t>
      </w:r>
      <w:r>
        <w:rPr>
          <w:lang w:val="en-US"/>
        </w:rPr>
        <w:t>)</w:t>
      </w:r>
      <w:r w:rsidRPr="0064586A">
        <w:rPr>
          <w:lang w:val="en-US"/>
        </w:rPr>
        <w:t xml:space="preserve"> Constrained Baseline Profile (CBP) level 3.1 and </w:t>
      </w:r>
      <w:r>
        <w:rPr>
          <w:lang w:val="en-US"/>
        </w:rPr>
        <w:t>H.265 (HEVC)</w:t>
      </w:r>
      <w:r w:rsidRPr="0064586A">
        <w:rPr>
          <w:lang w:val="en-US"/>
        </w:rPr>
        <w:t xml:space="preserve"> Main Profile, Main tier level 3.1. When encoding video with H.2</w:t>
      </w:r>
      <w:r w:rsidRPr="004A467D">
        <w:rPr>
          <w:lang w:val="en-US"/>
        </w:rPr>
        <w:t>64</w:t>
      </w:r>
      <w:r>
        <w:rPr>
          <w:lang w:val="en-US"/>
        </w:rPr>
        <w:t xml:space="preserve"> (AVC)</w:t>
      </w:r>
      <w:r>
        <w:rPr>
          <w:rFonts w:hint="eastAsia"/>
          <w:lang w:val="en-US" w:eastAsia="ko-KR"/>
        </w:rPr>
        <w:t>,</w:t>
      </w:r>
      <w:r w:rsidRPr="004A467D">
        <w:rPr>
          <w:lang w:val="en-US"/>
        </w:rPr>
        <w:t xml:space="preserve"> the </w:t>
      </w:r>
      <w:r>
        <w:rPr>
          <w:rFonts w:hint="eastAsia"/>
          <w:lang w:val="en-US" w:eastAsia="ko-KR"/>
        </w:rPr>
        <w:t xml:space="preserve">required </w:t>
      </w:r>
      <w:r w:rsidRPr="004A467D">
        <w:rPr>
          <w:lang w:val="en-US"/>
        </w:rPr>
        <w:t xml:space="preserve">bandwidth is </w:t>
      </w:r>
      <w:r w:rsidRPr="000718FE">
        <w:rPr>
          <w:lang w:val="en-US"/>
        </w:rPr>
        <w:t>950 kbps, including 48 kbps IPv6/UDP/RTP overhead (4 RTP packets per frame), but when H.265</w:t>
      </w:r>
      <w:r>
        <w:rPr>
          <w:lang w:val="en-US"/>
        </w:rPr>
        <w:t xml:space="preserve"> (HEVC)</w:t>
      </w:r>
      <w:r w:rsidRPr="000718FE">
        <w:rPr>
          <w:lang w:val="en-US"/>
        </w:rPr>
        <w:t xml:space="preserve"> is used</w:t>
      </w:r>
      <w:r>
        <w:rPr>
          <w:rFonts w:hint="eastAsia"/>
          <w:lang w:val="en-US" w:eastAsia="ko-KR"/>
        </w:rPr>
        <w:t>,</w:t>
      </w:r>
      <w:r w:rsidRPr="000718FE">
        <w:rPr>
          <w:lang w:val="en-US"/>
        </w:rPr>
        <w:t xml:space="preserve"> the encoder uses only </w:t>
      </w:r>
      <w:r>
        <w:rPr>
          <w:lang w:val="en-US"/>
        </w:rPr>
        <w:t>640</w:t>
      </w:r>
      <w:r w:rsidRPr="000718FE">
        <w:rPr>
          <w:lang w:val="en-US"/>
        </w:rPr>
        <w:t xml:space="preserve"> kbps, including </w:t>
      </w:r>
      <w:r>
        <w:rPr>
          <w:lang w:val="en-US"/>
        </w:rPr>
        <w:t>36</w:t>
      </w:r>
      <w:r w:rsidRPr="000718FE">
        <w:rPr>
          <w:lang w:val="en-US"/>
        </w:rPr>
        <w:t xml:space="preserve"> kbps overhead (</w:t>
      </w:r>
      <w:r>
        <w:rPr>
          <w:lang w:val="en-US"/>
        </w:rPr>
        <w:t>3</w:t>
      </w:r>
      <w:r w:rsidRPr="000718FE">
        <w:rPr>
          <w:lang w:val="en-US"/>
        </w:rPr>
        <w:t xml:space="preserve"> RTP packets per frame)</w:t>
      </w:r>
      <w:r w:rsidRPr="0064586A">
        <w:rPr>
          <w:lang w:val="en-US"/>
        </w:rPr>
        <w:t>.</w:t>
      </w:r>
    </w:p>
    <w:p w14:paraId="2307D6EE" w14:textId="77777777" w:rsidR="006C190B" w:rsidRPr="00D25794" w:rsidRDefault="006C190B" w:rsidP="006C190B">
      <w:pPr>
        <w:rPr>
          <w:lang w:val="en-US"/>
        </w:rPr>
      </w:pPr>
      <w:r w:rsidRPr="00D25794">
        <w:rPr>
          <w:lang w:val="en-US"/>
        </w:rPr>
        <w:t>The answerer is also a</w:t>
      </w:r>
      <w:r>
        <w:rPr>
          <w:rFonts w:hint="eastAsia"/>
          <w:lang w:val="en-US" w:eastAsia="ko-KR"/>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w:t>
      </w:r>
    </w:p>
    <w:p w14:paraId="7ECD248D" w14:textId="77777777" w:rsidR="006C190B" w:rsidRPr="00D25794" w:rsidRDefault="006C190B" w:rsidP="006C190B">
      <w:pPr>
        <w:pStyle w:val="TH"/>
        <w:rPr>
          <w:lang w:val="en-US"/>
        </w:rPr>
      </w:pPr>
      <w:r w:rsidRPr="00D25794">
        <w:rPr>
          <w:lang w:val="en-US"/>
        </w:rPr>
        <w:t>Table A.4.19: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64313DD0" w14:textId="77777777" w:rsidTr="00E91C88">
        <w:trPr>
          <w:jc w:val="center"/>
        </w:trPr>
        <w:tc>
          <w:tcPr>
            <w:tcW w:w="9639" w:type="dxa"/>
            <w:shd w:val="clear" w:color="auto" w:fill="auto"/>
          </w:tcPr>
          <w:p w14:paraId="1F0028FD" w14:textId="77777777" w:rsidR="006C190B" w:rsidRPr="002D74EE" w:rsidRDefault="006C190B" w:rsidP="00E91C88">
            <w:pPr>
              <w:pStyle w:val="TAH"/>
              <w:rPr>
                <w:lang w:val="en-US"/>
              </w:rPr>
            </w:pPr>
            <w:r w:rsidRPr="002D74EE">
              <w:rPr>
                <w:lang w:val="en-US"/>
              </w:rPr>
              <w:t>SDP offer</w:t>
            </w:r>
          </w:p>
        </w:tc>
      </w:tr>
      <w:tr w:rsidR="006C190B" w:rsidRPr="002D74EE" w14:paraId="1FE369B3" w14:textId="77777777" w:rsidTr="00E91C88">
        <w:trPr>
          <w:jc w:val="center"/>
        </w:trPr>
        <w:tc>
          <w:tcPr>
            <w:tcW w:w="9639" w:type="dxa"/>
            <w:shd w:val="clear" w:color="auto" w:fill="auto"/>
          </w:tcPr>
          <w:p w14:paraId="501D2E7A"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0A8CD6F7" w14:textId="77777777" w:rsidR="006C190B" w:rsidRPr="002D74EE" w:rsidRDefault="006C190B" w:rsidP="00E91C88">
            <w:pPr>
              <w:pStyle w:val="PL"/>
              <w:rPr>
                <w:lang w:val="en-US"/>
              </w:rPr>
            </w:pPr>
            <w:r w:rsidRPr="002D74EE">
              <w:rPr>
                <w:lang w:val="en-US"/>
              </w:rPr>
              <w:t>a=tcap:1 RTP/AVPF</w:t>
            </w:r>
          </w:p>
          <w:p w14:paraId="581F70A2" w14:textId="77777777" w:rsidR="006C190B" w:rsidRPr="002D74EE" w:rsidRDefault="006C190B" w:rsidP="00E91C88">
            <w:pPr>
              <w:pStyle w:val="PL"/>
              <w:rPr>
                <w:lang w:val="en-US"/>
              </w:rPr>
            </w:pPr>
            <w:r w:rsidRPr="002D74EE">
              <w:rPr>
                <w:lang w:val="en-US"/>
              </w:rPr>
              <w:t>a=pcfg:1 t=1</w:t>
            </w:r>
          </w:p>
          <w:p w14:paraId="4930EBD0" w14:textId="77777777" w:rsidR="006C190B" w:rsidRPr="002D74EE" w:rsidRDefault="006C190B" w:rsidP="00E91C88">
            <w:pPr>
              <w:pStyle w:val="PL"/>
              <w:rPr>
                <w:lang w:val="en-US"/>
              </w:rPr>
            </w:pPr>
            <w:r w:rsidRPr="002D74EE">
              <w:rPr>
                <w:lang w:val="en-US"/>
              </w:rPr>
              <w:t>b=AS:950</w:t>
            </w:r>
          </w:p>
          <w:p w14:paraId="74D37927" w14:textId="77777777" w:rsidR="006C190B" w:rsidRPr="002D74EE" w:rsidRDefault="006C190B" w:rsidP="00E91C88">
            <w:pPr>
              <w:pStyle w:val="PL"/>
              <w:rPr>
                <w:lang w:val="en-US"/>
              </w:rPr>
            </w:pPr>
            <w:r w:rsidRPr="002D74EE">
              <w:rPr>
                <w:lang w:val="en-US"/>
              </w:rPr>
              <w:t>b=RS:0</w:t>
            </w:r>
          </w:p>
          <w:p w14:paraId="6FDBD144" w14:textId="77777777" w:rsidR="006C190B" w:rsidRPr="002D74EE" w:rsidRDefault="006C190B" w:rsidP="00E91C88">
            <w:pPr>
              <w:pStyle w:val="PL"/>
              <w:rPr>
                <w:lang w:val="en-US"/>
              </w:rPr>
            </w:pPr>
            <w:r w:rsidRPr="002D74EE">
              <w:rPr>
                <w:lang w:val="en-US"/>
              </w:rPr>
              <w:t>b=RR:5000</w:t>
            </w:r>
          </w:p>
          <w:p w14:paraId="5EF80088"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B3951B9" w14:textId="77777777" w:rsidR="006C190B" w:rsidRPr="002D74EE" w:rsidRDefault="006C190B"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11010AC4" w14:textId="77777777" w:rsidR="006C190B" w:rsidRPr="002D74EE" w:rsidRDefault="006C190B" w:rsidP="00E91C88">
            <w:pPr>
              <w:pStyle w:val="PL"/>
              <w:rPr>
                <w:lang w:val="en-US"/>
              </w:rPr>
            </w:pPr>
            <w:r w:rsidRPr="002D74EE">
              <w:rPr>
                <w:lang w:val="en-US"/>
              </w:rPr>
              <w:t xml:space="preserve">     sprop-parameter-sets=Z0KAH5WgFAFugH9Q,aM46gA==</w:t>
            </w:r>
          </w:p>
          <w:p w14:paraId="7006ABAF"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w:t>
            </w:r>
          </w:p>
          <w:p w14:paraId="4AF55867"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414D3CC3"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4B20DA68" w14:textId="77777777" w:rsidR="006C190B" w:rsidRPr="002D74EE" w:rsidRDefault="006C190B" w:rsidP="00E91C88">
            <w:pPr>
              <w:pStyle w:val="PL"/>
              <w:rPr>
                <w:lang w:val="en-US"/>
              </w:rPr>
            </w:pPr>
            <w:r w:rsidRPr="002D74EE">
              <w:rPr>
                <w:lang w:val="en-US"/>
              </w:rPr>
              <w:t xml:space="preserve">     sprop-parameter-sets=</w:t>
            </w:r>
            <w:r w:rsidRPr="0076486D">
              <w:rPr>
                <w:lang w:val="en-US"/>
              </w:rPr>
              <w:t>Z0KAHpWgKA9oB/U=,aM46gA==</w:t>
            </w:r>
          </w:p>
          <w:p w14:paraId="4667B241"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w:t>
            </w:r>
          </w:p>
          <w:p w14:paraId="132E45BA"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135A970"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32B228B9"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77D0FE92"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27C31E2D" w14:textId="77777777" w:rsidR="006C190B" w:rsidRPr="002D74EE" w:rsidRDefault="006C190B" w:rsidP="00E91C88">
            <w:pPr>
              <w:pStyle w:val="PL"/>
              <w:rPr>
                <w:lang w:val="en-US"/>
              </w:rPr>
            </w:pPr>
            <w:r w:rsidRPr="002D74EE">
              <w:rPr>
                <w:lang w:val="en-US"/>
              </w:rPr>
              <w:t xml:space="preserve">   sprop-pps=RAHAcYDZIA==</w:t>
            </w:r>
          </w:p>
          <w:p w14:paraId="036976FF"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0006D587"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213A5B0F" w14:textId="77777777" w:rsidR="006C190B" w:rsidRPr="002D74EE" w:rsidRDefault="006C190B" w:rsidP="00E91C88">
            <w:pPr>
              <w:pStyle w:val="PL"/>
              <w:rPr>
                <w:lang w:val="en-US"/>
              </w:rPr>
            </w:pPr>
            <w:r w:rsidRPr="002D74EE">
              <w:rPr>
                <w:lang w:val="en-US"/>
              </w:rPr>
              <w:lastRenderedPageBreak/>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56C41F13" w14:textId="77777777" w:rsidR="006C190B" w:rsidRPr="002D74EE" w:rsidRDefault="006C190B" w:rsidP="00E91C88">
            <w:pPr>
              <w:pStyle w:val="PL"/>
              <w:rPr>
                <w:lang w:val="en-US" w:eastAsia="ko-KR"/>
              </w:rPr>
            </w:pPr>
            <w:r w:rsidRPr="002D74EE">
              <w:rPr>
                <w:lang w:val="en-US"/>
              </w:rPr>
              <w:t xml:space="preserve">   sprop-vps=</w:t>
            </w:r>
            <w:r w:rsidRPr="002632B1">
              <w:rPr>
                <w:lang w:val="en-US"/>
              </w:rPr>
              <w:t>QAEMAf//AWAAAAMAgAAAAwAAAwB</w:t>
            </w:r>
            <w:r>
              <w:rPr>
                <w:lang w:val="en-US"/>
              </w:rPr>
              <w:t>a</w:t>
            </w:r>
            <w:r w:rsidRPr="002632B1">
              <w:rPr>
                <w:lang w:val="en-US"/>
              </w:rPr>
              <w:t>LAUg</w:t>
            </w:r>
            <w:r>
              <w:rPr>
                <w:lang w:val="en-US"/>
              </w:rPr>
              <w:t>; \</w:t>
            </w:r>
          </w:p>
          <w:p w14:paraId="3CE8EE19" w14:textId="77777777" w:rsidR="006C190B" w:rsidRPr="002D74EE" w:rsidRDefault="006C190B" w:rsidP="00E91C88">
            <w:pPr>
              <w:pStyle w:val="PL"/>
              <w:rPr>
                <w:lang w:val="en-US" w:eastAsia="ko-KR"/>
              </w:rPr>
            </w:pPr>
            <w:r w:rsidRPr="002D74EE">
              <w:rPr>
                <w:lang w:val="en-US"/>
              </w:rPr>
              <w:t xml:space="preserve">   sprop-sps=</w:t>
            </w:r>
            <w:r w:rsidRPr="002632B1">
              <w:rPr>
                <w:lang w:val="en-US"/>
              </w:rPr>
              <w:t>QgEBAWAAAAMAgAAAAwAAAwB</w:t>
            </w:r>
            <w:r>
              <w:rPr>
                <w:lang w:val="en-US"/>
              </w:rPr>
              <w:t>a</w:t>
            </w:r>
            <w:r w:rsidRPr="002632B1">
              <w:rPr>
                <w:lang w:val="en-US"/>
              </w:rPr>
              <w:t>oAUCAeFlLktIvQB3CAQQ</w:t>
            </w:r>
            <w:r>
              <w:rPr>
                <w:lang w:val="en-US"/>
              </w:rPr>
              <w:t>; \</w:t>
            </w:r>
          </w:p>
          <w:p w14:paraId="4F0318E3" w14:textId="77777777" w:rsidR="006C190B" w:rsidRPr="002D74EE" w:rsidRDefault="006C190B" w:rsidP="00E91C88">
            <w:pPr>
              <w:pStyle w:val="PL"/>
              <w:rPr>
                <w:lang w:val="en-US" w:eastAsia="ko-KR"/>
              </w:rPr>
            </w:pPr>
            <w:r w:rsidRPr="002D74EE">
              <w:rPr>
                <w:lang w:val="en-US"/>
              </w:rPr>
              <w:t xml:space="preserve">   sprop-pps=</w:t>
            </w:r>
            <w:r w:rsidRPr="002632B1">
              <w:rPr>
                <w:lang w:val="en-US"/>
              </w:rPr>
              <w:t>RAHAcYDZIA==</w:t>
            </w:r>
          </w:p>
          <w:p w14:paraId="44DE9435"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 recv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w:t>
            </w:r>
          </w:p>
          <w:p w14:paraId="29E883A1" w14:textId="77777777" w:rsidR="006C190B" w:rsidRPr="002D74EE" w:rsidRDefault="006C190B" w:rsidP="00E91C88">
            <w:pPr>
              <w:pStyle w:val="PL"/>
              <w:rPr>
                <w:lang w:val="en-US"/>
              </w:rPr>
            </w:pPr>
            <w:r w:rsidRPr="002D74EE">
              <w:rPr>
                <w:lang w:val="en-US"/>
              </w:rPr>
              <w:t>a=rtcp-fb:* trr-int 5000</w:t>
            </w:r>
          </w:p>
          <w:p w14:paraId="580E912D" w14:textId="77777777" w:rsidR="006C190B" w:rsidRPr="002D74EE" w:rsidRDefault="006C190B" w:rsidP="00E91C88">
            <w:pPr>
              <w:pStyle w:val="PL"/>
              <w:rPr>
                <w:lang w:val="en-US"/>
              </w:rPr>
            </w:pPr>
            <w:r w:rsidRPr="002D74EE">
              <w:rPr>
                <w:lang w:val="en-US"/>
              </w:rPr>
              <w:t>a=rtcp-fb:* nack</w:t>
            </w:r>
          </w:p>
          <w:p w14:paraId="41E45572" w14:textId="77777777" w:rsidR="006C190B" w:rsidRPr="002D74EE" w:rsidRDefault="006C190B" w:rsidP="00E91C88">
            <w:pPr>
              <w:pStyle w:val="PL"/>
              <w:rPr>
                <w:lang w:val="en-US"/>
              </w:rPr>
            </w:pPr>
            <w:r w:rsidRPr="002D74EE">
              <w:rPr>
                <w:lang w:val="en-US"/>
              </w:rPr>
              <w:t>a=rtcp-fb:* nack pli</w:t>
            </w:r>
          </w:p>
          <w:p w14:paraId="6FAED80B" w14:textId="77777777" w:rsidR="006C190B" w:rsidRPr="002D74EE" w:rsidRDefault="006C190B" w:rsidP="00E91C88">
            <w:pPr>
              <w:pStyle w:val="PL"/>
              <w:rPr>
                <w:lang w:val="en-US"/>
              </w:rPr>
            </w:pPr>
            <w:r w:rsidRPr="002D74EE">
              <w:rPr>
                <w:lang w:val="en-US"/>
              </w:rPr>
              <w:t>a=rtcp-fb:* ccm fir</w:t>
            </w:r>
          </w:p>
          <w:p w14:paraId="21A311D6" w14:textId="77777777" w:rsidR="006C190B" w:rsidRPr="002D74EE" w:rsidRDefault="006C190B" w:rsidP="00E91C88">
            <w:pPr>
              <w:pStyle w:val="PL"/>
              <w:rPr>
                <w:lang w:val="en-US"/>
              </w:rPr>
            </w:pPr>
            <w:r w:rsidRPr="002D74EE">
              <w:rPr>
                <w:lang w:val="en-US"/>
              </w:rPr>
              <w:t>a=rtcp-fb:* ccm tmmbr</w:t>
            </w:r>
          </w:p>
          <w:p w14:paraId="07F011B1" w14:textId="77777777" w:rsidR="006C190B" w:rsidRPr="002D74EE" w:rsidRDefault="006C190B" w:rsidP="00E91C88">
            <w:pPr>
              <w:pStyle w:val="PL"/>
              <w:rPr>
                <w:lang w:val="en-US"/>
              </w:rPr>
            </w:pPr>
            <w:r w:rsidRPr="002D74EE">
              <w:rPr>
                <w:lang w:val="en-US"/>
              </w:rPr>
              <w:t>a=extmap:4 urn:3gpp:video-orientation</w:t>
            </w:r>
          </w:p>
        </w:tc>
      </w:tr>
      <w:tr w:rsidR="006C190B" w:rsidRPr="002D74EE" w14:paraId="20744BDC" w14:textId="77777777" w:rsidTr="00E91C88">
        <w:trPr>
          <w:jc w:val="center"/>
        </w:trPr>
        <w:tc>
          <w:tcPr>
            <w:tcW w:w="9639" w:type="dxa"/>
            <w:shd w:val="clear" w:color="auto" w:fill="auto"/>
          </w:tcPr>
          <w:p w14:paraId="725ACCEB" w14:textId="77777777" w:rsidR="006C190B" w:rsidRPr="002D74EE" w:rsidRDefault="006C190B" w:rsidP="00E91C88">
            <w:pPr>
              <w:pStyle w:val="TAH"/>
              <w:rPr>
                <w:lang w:val="en-US"/>
              </w:rPr>
            </w:pPr>
            <w:r w:rsidRPr="002D74EE">
              <w:rPr>
                <w:lang w:val="en-US"/>
              </w:rPr>
              <w:lastRenderedPageBreak/>
              <w:t>SDP answer</w:t>
            </w:r>
          </w:p>
        </w:tc>
      </w:tr>
      <w:tr w:rsidR="006C190B" w:rsidRPr="002D74EE" w14:paraId="46ABA1C3" w14:textId="77777777" w:rsidTr="00E91C88">
        <w:trPr>
          <w:jc w:val="center"/>
        </w:trPr>
        <w:tc>
          <w:tcPr>
            <w:tcW w:w="9639" w:type="dxa"/>
            <w:shd w:val="clear" w:color="auto" w:fill="auto"/>
          </w:tcPr>
          <w:p w14:paraId="288EED66"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0E36178F" w14:textId="77777777" w:rsidR="006C190B" w:rsidRPr="002D74EE" w:rsidRDefault="006C190B" w:rsidP="00E91C88">
            <w:pPr>
              <w:pStyle w:val="PL"/>
              <w:rPr>
                <w:lang w:val="en-US"/>
              </w:rPr>
            </w:pPr>
            <w:r w:rsidRPr="002D74EE">
              <w:rPr>
                <w:lang w:val="en-US"/>
              </w:rPr>
              <w:t>a=acfg:1 t=1</w:t>
            </w:r>
          </w:p>
          <w:p w14:paraId="4C327096" w14:textId="77777777" w:rsidR="006C190B" w:rsidRPr="002D74EE" w:rsidRDefault="006C190B" w:rsidP="00E91C88">
            <w:pPr>
              <w:pStyle w:val="PL"/>
              <w:rPr>
                <w:lang w:val="en-US"/>
              </w:rPr>
            </w:pPr>
            <w:r w:rsidRPr="002D74EE">
              <w:rPr>
                <w:lang w:val="en-US"/>
              </w:rPr>
              <w:t>b=AS:</w:t>
            </w:r>
            <w:r w:rsidRPr="002D74EE">
              <w:rPr>
                <w:rFonts w:hint="eastAsia"/>
                <w:lang w:val="en-US" w:eastAsia="ko-KR"/>
              </w:rPr>
              <w:t>500</w:t>
            </w:r>
          </w:p>
          <w:p w14:paraId="461607B4" w14:textId="77777777" w:rsidR="006C190B" w:rsidRPr="002D74EE" w:rsidRDefault="006C190B" w:rsidP="00E91C88">
            <w:pPr>
              <w:pStyle w:val="PL"/>
              <w:rPr>
                <w:lang w:val="en-US"/>
              </w:rPr>
            </w:pPr>
            <w:r w:rsidRPr="002D74EE">
              <w:rPr>
                <w:lang w:val="en-US"/>
              </w:rPr>
              <w:t>b=RS:0</w:t>
            </w:r>
          </w:p>
          <w:p w14:paraId="56325CBB" w14:textId="77777777" w:rsidR="006C190B" w:rsidRPr="002D74EE" w:rsidRDefault="006C190B" w:rsidP="00E91C88">
            <w:pPr>
              <w:pStyle w:val="PL"/>
              <w:rPr>
                <w:lang w:val="en-US"/>
              </w:rPr>
            </w:pPr>
            <w:r w:rsidRPr="002D74EE">
              <w:rPr>
                <w:lang w:val="en-US"/>
              </w:rPr>
              <w:t>b=RR:5000</w:t>
            </w:r>
          </w:p>
          <w:p w14:paraId="651C51B1"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0A76D263"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0B71E6B3"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2BAC267D"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064D4B80" w14:textId="77777777" w:rsidR="006C190B" w:rsidRPr="002D74EE" w:rsidRDefault="006C190B" w:rsidP="00E91C88">
            <w:pPr>
              <w:pStyle w:val="PL"/>
              <w:rPr>
                <w:lang w:val="en-US"/>
              </w:rPr>
            </w:pPr>
            <w:r w:rsidRPr="002D74EE">
              <w:rPr>
                <w:lang w:val="en-US"/>
              </w:rPr>
              <w:t xml:space="preserve">   sprop-pps=RAHAcYDZIA==</w:t>
            </w:r>
          </w:p>
          <w:p w14:paraId="5E5628EB"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2A6C9AC9" w14:textId="77777777" w:rsidR="006C190B" w:rsidRPr="002D74EE" w:rsidRDefault="006C190B" w:rsidP="00E91C88">
            <w:pPr>
              <w:pStyle w:val="PL"/>
              <w:rPr>
                <w:lang w:val="en-US"/>
              </w:rPr>
            </w:pPr>
            <w:r w:rsidRPr="002D74EE">
              <w:rPr>
                <w:lang w:val="en-US"/>
              </w:rPr>
              <w:t>a=rtcp-fb:* trr-int 5000</w:t>
            </w:r>
          </w:p>
          <w:p w14:paraId="237ADB93" w14:textId="77777777" w:rsidR="006C190B" w:rsidRPr="002D74EE" w:rsidRDefault="006C190B" w:rsidP="00E91C88">
            <w:pPr>
              <w:pStyle w:val="PL"/>
              <w:rPr>
                <w:lang w:val="en-US"/>
              </w:rPr>
            </w:pPr>
            <w:r w:rsidRPr="002D74EE">
              <w:rPr>
                <w:lang w:val="en-US"/>
              </w:rPr>
              <w:t>a=rtcp-fb:* nack</w:t>
            </w:r>
          </w:p>
          <w:p w14:paraId="3B4665FA" w14:textId="77777777" w:rsidR="006C190B" w:rsidRPr="002D74EE" w:rsidRDefault="006C190B" w:rsidP="00E91C88">
            <w:pPr>
              <w:pStyle w:val="PL"/>
              <w:rPr>
                <w:lang w:val="en-US"/>
              </w:rPr>
            </w:pPr>
            <w:r w:rsidRPr="002D74EE">
              <w:rPr>
                <w:lang w:val="en-US"/>
              </w:rPr>
              <w:t>a=rtcp-fb:* nack pli</w:t>
            </w:r>
          </w:p>
          <w:p w14:paraId="16C2FDEA" w14:textId="77777777" w:rsidR="006C190B" w:rsidRPr="002D74EE" w:rsidRDefault="006C190B" w:rsidP="00E91C88">
            <w:pPr>
              <w:pStyle w:val="PL"/>
              <w:rPr>
                <w:lang w:val="en-US"/>
              </w:rPr>
            </w:pPr>
            <w:r w:rsidRPr="002D74EE">
              <w:rPr>
                <w:lang w:val="en-US"/>
              </w:rPr>
              <w:t>a=rtcp-fb:* ccm fir</w:t>
            </w:r>
          </w:p>
          <w:p w14:paraId="5193C888" w14:textId="77777777" w:rsidR="006C190B" w:rsidRPr="002D74EE" w:rsidRDefault="006C190B" w:rsidP="00E91C88">
            <w:pPr>
              <w:pStyle w:val="PL"/>
              <w:rPr>
                <w:lang w:val="en-US"/>
              </w:rPr>
            </w:pPr>
            <w:r w:rsidRPr="002D74EE">
              <w:rPr>
                <w:lang w:val="en-US"/>
              </w:rPr>
              <w:t>a=rtcp-fb:* ccm tmmbr</w:t>
            </w:r>
          </w:p>
          <w:p w14:paraId="2D80F109" w14:textId="77777777" w:rsidR="006C190B" w:rsidRPr="002D74EE" w:rsidRDefault="006C190B" w:rsidP="00E91C88">
            <w:pPr>
              <w:pStyle w:val="PL"/>
              <w:rPr>
                <w:lang w:val="en-US"/>
              </w:rPr>
            </w:pPr>
            <w:r w:rsidRPr="002D74EE">
              <w:rPr>
                <w:lang w:val="en-US"/>
              </w:rPr>
              <w:t>a=extmap:4 urn:3gpp:video-orientation</w:t>
            </w:r>
          </w:p>
        </w:tc>
      </w:tr>
    </w:tbl>
    <w:p w14:paraId="41699839" w14:textId="77777777" w:rsidR="006C190B" w:rsidRPr="006B5F29" w:rsidRDefault="006C190B" w:rsidP="006C190B">
      <w:pPr>
        <w:pStyle w:val="FP"/>
        <w:rPr>
          <w:lang w:val="en-US"/>
        </w:rPr>
      </w:pPr>
    </w:p>
    <w:p w14:paraId="0B018925"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54F6FA07" w14:textId="77777777" w:rsidR="006C190B" w:rsidRPr="006B5F29" w:rsidRDefault="006C190B" w:rsidP="006C190B">
      <w:pPr>
        <w:rPr>
          <w:lang w:val="en-US"/>
        </w:rPr>
      </w:pPr>
      <w:r w:rsidRPr="006B5F29">
        <w:rPr>
          <w:lang w:val="en-US"/>
        </w:rPr>
        <w:t>The answerer could also have chosen to use H.265</w:t>
      </w:r>
      <w:r>
        <w:rPr>
          <w:lang w:val="en-US"/>
        </w:rPr>
        <w:t xml:space="preserve"> (HEVC)</w:t>
      </w:r>
      <w:r w:rsidRPr="006B5F29">
        <w:rPr>
          <w:lang w:val="en-US"/>
        </w:rPr>
        <w:t xml:space="preserve"> to improve the quality, similar to what is discussed for Table A.4.17. In this case, the answerer would set the bandwidth to the same value as in the SDP offer.</w:t>
      </w:r>
    </w:p>
    <w:p w14:paraId="21E2B11E" w14:textId="77777777" w:rsidR="006C190B" w:rsidRPr="006B5F29" w:rsidRDefault="006C190B" w:rsidP="006C190B">
      <w:pPr>
        <w:rPr>
          <w:lang w:val="en-US"/>
        </w:rPr>
      </w:pPr>
      <w:r w:rsidRPr="006B5F29">
        <w:rPr>
          <w:lang w:val="en-US"/>
        </w:rPr>
        <w:t>Another possibility is that the answerer wants to use H.265</w:t>
      </w:r>
      <w:r>
        <w:rPr>
          <w:lang w:val="en-US"/>
        </w:rPr>
        <w:t xml:space="preserve"> (HEVC)</w:t>
      </w:r>
      <w:r w:rsidRPr="006B5F29">
        <w:rPr>
          <w:lang w:val="en-US"/>
        </w:rPr>
        <w:t xml:space="preserve"> partly to increase the quality and partly to reduce the bit</w:t>
      </w:r>
      <w:r>
        <w:rPr>
          <w:rFonts w:hint="eastAsia"/>
          <w:lang w:val="en-US" w:eastAsia="ko-KR"/>
        </w:rPr>
        <w:t>-</w:t>
      </w:r>
      <w:r w:rsidRPr="006B5F29">
        <w:rPr>
          <w:lang w:val="en-US"/>
        </w:rPr>
        <w:t>rate. In this case the answerer would select a bit</w:t>
      </w:r>
      <w:r>
        <w:rPr>
          <w:rFonts w:hint="eastAsia"/>
          <w:lang w:val="en-US" w:eastAsia="ko-KR"/>
        </w:rPr>
        <w:t>-</w:t>
      </w:r>
      <w:r w:rsidRPr="006B5F29">
        <w:rPr>
          <w:lang w:val="en-US"/>
        </w:rPr>
        <w:t>rate that is in-between the bit</w:t>
      </w:r>
      <w:r>
        <w:rPr>
          <w:rFonts w:hint="eastAsia"/>
          <w:lang w:val="en-US" w:eastAsia="ko-KR"/>
        </w:rPr>
        <w:t>-</w:t>
      </w:r>
      <w:r w:rsidRPr="006B5F29">
        <w:rPr>
          <w:lang w:val="en-US"/>
        </w:rPr>
        <w:t>rate in the SDP offer and the bit</w:t>
      </w:r>
      <w:r>
        <w:rPr>
          <w:rFonts w:hint="eastAsia"/>
          <w:lang w:val="en-US" w:eastAsia="ko-KR"/>
        </w:rPr>
        <w:t>-</w:t>
      </w:r>
      <w:r w:rsidRPr="006B5F29">
        <w:rPr>
          <w:lang w:val="en-US"/>
        </w:rPr>
        <w:t xml:space="preserve">rate in the SDP answer as shown in Table A.4.19. </w:t>
      </w:r>
    </w:p>
    <w:p w14:paraId="10B185D2" w14:textId="77777777" w:rsidR="006C190B" w:rsidRPr="006B5F29" w:rsidRDefault="006C190B" w:rsidP="006C190B">
      <w:pPr>
        <w:pStyle w:val="Heading3"/>
        <w:rPr>
          <w:lang w:val="en-US"/>
        </w:rPr>
      </w:pPr>
      <w:bookmarkStart w:id="3446" w:name="_Toc26369563"/>
      <w:bookmarkStart w:id="3447" w:name="_Toc36227445"/>
      <w:bookmarkStart w:id="3448" w:name="_Toc36228460"/>
      <w:bookmarkStart w:id="3449" w:name="_Toc36229087"/>
      <w:bookmarkStart w:id="3450" w:name="_Toc68847406"/>
      <w:bookmarkStart w:id="3451" w:name="_Toc74611341"/>
      <w:bookmarkStart w:id="3452" w:name="_Toc75566620"/>
      <w:bookmarkStart w:id="3453" w:name="_Toc89790172"/>
      <w:bookmarkStart w:id="3454" w:name="_Toc89963316"/>
      <w:r w:rsidRPr="006B5F29">
        <w:rPr>
          <w:lang w:val="en-US"/>
        </w:rPr>
        <w:t>A.4.7.3</w:t>
      </w:r>
      <w:r w:rsidRPr="006B5F29">
        <w:rPr>
          <w:lang w:val="en-US"/>
        </w:rPr>
        <w:tab/>
      </w:r>
      <w:r>
        <w:rPr>
          <w:lang w:val="en-US"/>
        </w:rPr>
        <w:t xml:space="preserve">MTSI client </w:t>
      </w:r>
      <w:r w:rsidRPr="006B5F29">
        <w:rPr>
          <w:lang w:val="en-US"/>
        </w:rPr>
        <w:t>with 848x480 resolution</w:t>
      </w:r>
      <w:r>
        <w:rPr>
          <w:lang w:val="en-US"/>
        </w:rPr>
        <w:t xml:space="preserve"> 10 inch display</w:t>
      </w:r>
      <w:bookmarkEnd w:id="3446"/>
      <w:bookmarkEnd w:id="3447"/>
      <w:bookmarkEnd w:id="3448"/>
      <w:bookmarkEnd w:id="3449"/>
      <w:bookmarkEnd w:id="3450"/>
      <w:bookmarkEnd w:id="3451"/>
      <w:bookmarkEnd w:id="3452"/>
      <w:bookmarkEnd w:id="3453"/>
      <w:bookmarkEnd w:id="3454"/>
    </w:p>
    <w:p w14:paraId="05678C6E" w14:textId="77777777" w:rsidR="006C190B" w:rsidRDefault="006C190B" w:rsidP="006C190B">
      <w:pPr>
        <w:rPr>
          <w:lang w:val="en-US"/>
        </w:rPr>
      </w:pPr>
      <w:r w:rsidRPr="00E861C8">
        <w:rPr>
          <w:lang w:val="en-US"/>
        </w:rPr>
        <w:t>This example SDP offer is for a</w:t>
      </w:r>
      <w:r>
        <w:rPr>
          <w:lang w:val="en-US"/>
        </w:rPr>
        <w:t>n</w:t>
      </w:r>
      <w:r w:rsidRPr="00E861C8">
        <w:rPr>
          <w:lang w:val="en-US"/>
        </w:rPr>
        <w:t xml:space="preserve"> </w:t>
      </w:r>
      <w:r>
        <w:rPr>
          <w:lang w:val="en-US"/>
        </w:rPr>
        <w:t>MTSI client</w:t>
      </w:r>
      <w:r w:rsidRPr="00E861C8">
        <w:rPr>
          <w:lang w:val="en-US"/>
        </w:rPr>
        <w:t xml:space="preserve"> </w:t>
      </w:r>
      <w:r>
        <w:rPr>
          <w:lang w:val="en-US"/>
        </w:rPr>
        <w:t xml:space="preserve">with 10 inch display </w:t>
      </w:r>
      <w:r w:rsidRPr="00E861C8">
        <w:rPr>
          <w:lang w:val="en-US"/>
        </w:rPr>
        <w:t xml:space="preserve">that supports 848x480 video and a frame rate of 25 fps. The </w:t>
      </w:r>
      <w:r>
        <w:rPr>
          <w:lang w:val="en-US"/>
        </w:rPr>
        <w:t>MTSI client</w:t>
      </w:r>
      <w:r w:rsidRPr="00E861C8">
        <w:rPr>
          <w:lang w:val="en-US"/>
        </w:rPr>
        <w:t xml:space="preserve"> supports H.264</w:t>
      </w:r>
      <w:r>
        <w:rPr>
          <w:lang w:val="en-US"/>
        </w:rPr>
        <w:t xml:space="preserve"> (</w:t>
      </w:r>
      <w:r w:rsidRPr="00E861C8">
        <w:rPr>
          <w:lang w:val="en-US"/>
        </w:rPr>
        <w:t>AVC</w:t>
      </w:r>
      <w:r>
        <w:rPr>
          <w:lang w:val="en-US"/>
        </w:rPr>
        <w:t>)</w:t>
      </w:r>
      <w:r w:rsidRPr="00E861C8">
        <w:rPr>
          <w:lang w:val="en-US"/>
        </w:rPr>
        <w:t xml:space="preserve"> Constrained Baseline Profile (CBP) level 3.1 and </w:t>
      </w:r>
      <w:r>
        <w:rPr>
          <w:lang w:val="en-US"/>
        </w:rPr>
        <w:t>H.265 (HEVC)</w:t>
      </w:r>
      <w:r w:rsidRPr="00E861C8">
        <w:rPr>
          <w:lang w:val="en-US"/>
        </w:rPr>
        <w:t xml:space="preserve"> Main Profile, Main tier level 3.1. When encoding video with H.264</w:t>
      </w:r>
      <w:r>
        <w:rPr>
          <w:lang w:val="en-US"/>
        </w:rPr>
        <w:t xml:space="preserve"> (AVC)</w:t>
      </w:r>
      <w:r>
        <w:rPr>
          <w:rFonts w:hint="eastAsia"/>
          <w:lang w:val="en-US" w:eastAsia="ko-KR"/>
        </w:rPr>
        <w:t>,</w:t>
      </w:r>
      <w:r w:rsidRPr="00E861C8">
        <w:rPr>
          <w:lang w:val="en-US"/>
        </w:rPr>
        <w:t xml:space="preserve"> the </w:t>
      </w:r>
      <w:r>
        <w:rPr>
          <w:rFonts w:hint="eastAsia"/>
          <w:lang w:val="en-US" w:eastAsia="ko-KR"/>
        </w:rPr>
        <w:t xml:space="preserve">required </w:t>
      </w:r>
      <w:r>
        <w:rPr>
          <w:lang w:val="en-US"/>
        </w:rPr>
        <w:t xml:space="preserve">bandwidth is </w:t>
      </w:r>
      <w:r w:rsidRPr="008874DE">
        <w:rPr>
          <w:lang w:val="en-US"/>
        </w:rPr>
        <w:t>900 kbps</w:t>
      </w:r>
      <w:r>
        <w:rPr>
          <w:lang w:val="en-US"/>
        </w:rPr>
        <w:t xml:space="preserve">, including </w:t>
      </w:r>
      <w:r w:rsidRPr="008874DE">
        <w:rPr>
          <w:lang w:val="en-US"/>
        </w:rPr>
        <w:t>48 kbps</w:t>
      </w:r>
      <w:r>
        <w:rPr>
          <w:lang w:val="en-US"/>
        </w:rPr>
        <w:t xml:space="preserve"> IPv6/UDP/RTP overhead (4 RTP packets per frame),</w:t>
      </w:r>
      <w:r w:rsidRPr="00D25794">
        <w:rPr>
          <w:lang w:val="en-US"/>
        </w:rPr>
        <w:t xml:space="preserve"> but when H.265</w:t>
      </w:r>
      <w:r>
        <w:rPr>
          <w:lang w:val="en-US"/>
        </w:rPr>
        <w:t xml:space="preserve"> (HEVC)</w:t>
      </w:r>
      <w:r w:rsidRPr="00D25794">
        <w:rPr>
          <w:lang w:val="en-US"/>
        </w:rPr>
        <w:t xml:space="preserve"> is used</w:t>
      </w:r>
      <w:r>
        <w:rPr>
          <w:rFonts w:hint="eastAsia"/>
          <w:lang w:val="en-US" w:eastAsia="ko-KR"/>
        </w:rPr>
        <w:t>,</w:t>
      </w:r>
      <w:r w:rsidRPr="00D25794">
        <w:rPr>
          <w:lang w:val="en-US"/>
        </w:rPr>
        <w:t xml:space="preserve"> the encoder uses only </w:t>
      </w:r>
      <w:r>
        <w:rPr>
          <w:lang w:val="en-US"/>
        </w:rPr>
        <w:t>690</w:t>
      </w:r>
      <w:r w:rsidRPr="008874DE">
        <w:rPr>
          <w:lang w:val="en-US"/>
        </w:rPr>
        <w:t xml:space="preserve"> kbps</w:t>
      </w:r>
      <w:r>
        <w:rPr>
          <w:lang w:val="en-US"/>
        </w:rPr>
        <w:t xml:space="preserve">, including </w:t>
      </w:r>
      <w:r w:rsidRPr="008874DE">
        <w:rPr>
          <w:lang w:val="en-US"/>
        </w:rPr>
        <w:t>36 kbps</w:t>
      </w:r>
      <w:r>
        <w:rPr>
          <w:lang w:val="en-US"/>
        </w:rPr>
        <w:t xml:space="preserve"> of overhead (3 RTP packets per frame)</w:t>
      </w:r>
      <w:r w:rsidRPr="00D25794">
        <w:rPr>
          <w:lang w:val="en-US"/>
        </w:rPr>
        <w:t>.</w:t>
      </w:r>
    </w:p>
    <w:p w14:paraId="708301D8" w14:textId="77777777" w:rsidR="006C190B" w:rsidRPr="00D25794" w:rsidRDefault="006C190B" w:rsidP="006C190B">
      <w:pPr>
        <w:rPr>
          <w:lang w:val="en-US"/>
        </w:rPr>
      </w:pPr>
      <w:r w:rsidRPr="00D25794">
        <w:rPr>
          <w:lang w:val="en-US"/>
        </w:rPr>
        <w:t xml:space="preserve">The answerer is also </w:t>
      </w:r>
      <w:r w:rsidRPr="00DF02C0">
        <w:rPr>
          <w:lang w:val="en-US"/>
        </w:rPr>
        <w:t>a</w:t>
      </w:r>
      <w:r>
        <w:rPr>
          <w:lang w:val="en-US"/>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 The answerer chooses to use the H.265</w:t>
      </w:r>
      <w:r>
        <w:rPr>
          <w:lang w:val="en-US"/>
        </w:rPr>
        <w:t xml:space="preserve"> (HEVC)</w:t>
      </w:r>
      <w:r w:rsidRPr="00D25794">
        <w:rPr>
          <w:lang w:val="en-US"/>
        </w:rPr>
        <w:t xml:space="preserve"> codec to save bandwidth</w:t>
      </w:r>
      <w:r w:rsidRPr="006E48A1">
        <w:rPr>
          <w:rFonts w:hint="eastAsia"/>
          <w:lang w:val="en-US" w:eastAsia="ko-KR"/>
        </w:rPr>
        <w:t xml:space="preserve"> </w:t>
      </w:r>
      <w:r>
        <w:rPr>
          <w:rFonts w:hint="eastAsia"/>
          <w:lang w:val="en-US" w:eastAsia="ko-KR"/>
        </w:rPr>
        <w:t>and therefore sets the bit-rate to</w:t>
      </w:r>
      <w:r>
        <w:rPr>
          <w:lang w:val="en-US"/>
        </w:rPr>
        <w:t xml:space="preserve"> 690</w:t>
      </w:r>
      <w:r w:rsidRPr="008874DE">
        <w:rPr>
          <w:lang w:val="en-US"/>
        </w:rPr>
        <w:t xml:space="preserve"> kbps</w:t>
      </w:r>
      <w:r w:rsidRPr="00D25794">
        <w:rPr>
          <w:lang w:val="en-US"/>
        </w:rPr>
        <w:t>.</w:t>
      </w:r>
    </w:p>
    <w:p w14:paraId="6CEAA9E9" w14:textId="77777777" w:rsidR="006C190B" w:rsidRPr="00D25794" w:rsidRDefault="006C190B" w:rsidP="006C190B">
      <w:pPr>
        <w:pStyle w:val="TH"/>
        <w:rPr>
          <w:lang w:val="en-US"/>
        </w:rPr>
      </w:pPr>
      <w:r w:rsidRPr="00D25794">
        <w:rPr>
          <w:lang w:val="en-US"/>
        </w:rPr>
        <w:t>Table A.4.20: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70D99AA6" w14:textId="77777777" w:rsidTr="00E91C88">
        <w:trPr>
          <w:jc w:val="center"/>
        </w:trPr>
        <w:tc>
          <w:tcPr>
            <w:tcW w:w="9639" w:type="dxa"/>
            <w:shd w:val="clear" w:color="auto" w:fill="auto"/>
          </w:tcPr>
          <w:p w14:paraId="018545F6" w14:textId="77777777" w:rsidR="006C190B" w:rsidRPr="002D74EE" w:rsidRDefault="006C190B" w:rsidP="00E91C88">
            <w:pPr>
              <w:pStyle w:val="TAH"/>
              <w:rPr>
                <w:lang w:val="en-US"/>
              </w:rPr>
            </w:pPr>
            <w:r w:rsidRPr="002D74EE">
              <w:rPr>
                <w:lang w:val="en-US"/>
              </w:rPr>
              <w:t>SDP offer</w:t>
            </w:r>
          </w:p>
        </w:tc>
      </w:tr>
      <w:tr w:rsidR="006C190B" w:rsidRPr="002D74EE" w14:paraId="1987BE04" w14:textId="77777777" w:rsidTr="00E91C88">
        <w:trPr>
          <w:jc w:val="center"/>
        </w:trPr>
        <w:tc>
          <w:tcPr>
            <w:tcW w:w="9639" w:type="dxa"/>
            <w:shd w:val="clear" w:color="auto" w:fill="auto"/>
          </w:tcPr>
          <w:p w14:paraId="670EB98E"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3AF16D81" w14:textId="77777777" w:rsidR="006C190B" w:rsidRPr="002D74EE" w:rsidRDefault="006C190B" w:rsidP="00E91C88">
            <w:pPr>
              <w:pStyle w:val="PL"/>
              <w:rPr>
                <w:lang w:val="en-US"/>
              </w:rPr>
            </w:pPr>
            <w:r w:rsidRPr="002D74EE">
              <w:rPr>
                <w:lang w:val="en-US"/>
              </w:rPr>
              <w:t>a=tcap:1 RTP/AVPF</w:t>
            </w:r>
          </w:p>
          <w:p w14:paraId="5B02BD70" w14:textId="77777777" w:rsidR="006C190B" w:rsidRPr="002D74EE" w:rsidRDefault="006C190B" w:rsidP="00E91C88">
            <w:pPr>
              <w:pStyle w:val="PL"/>
              <w:rPr>
                <w:lang w:val="en-US"/>
              </w:rPr>
            </w:pPr>
            <w:r w:rsidRPr="002D74EE">
              <w:rPr>
                <w:lang w:val="en-US"/>
              </w:rPr>
              <w:t>a=pcfg:1 t=1</w:t>
            </w:r>
          </w:p>
          <w:p w14:paraId="132A47C8" w14:textId="77777777" w:rsidR="006C190B" w:rsidRPr="002D74EE" w:rsidRDefault="006C190B" w:rsidP="00E91C88">
            <w:pPr>
              <w:pStyle w:val="PL"/>
              <w:rPr>
                <w:lang w:val="en-US"/>
              </w:rPr>
            </w:pPr>
            <w:r w:rsidRPr="002D74EE">
              <w:rPr>
                <w:lang w:val="en-US"/>
              </w:rPr>
              <w:t>b=AS:900</w:t>
            </w:r>
          </w:p>
          <w:p w14:paraId="5810922E" w14:textId="77777777" w:rsidR="006C190B" w:rsidRPr="002D74EE" w:rsidRDefault="006C190B" w:rsidP="00E91C88">
            <w:pPr>
              <w:pStyle w:val="PL"/>
              <w:rPr>
                <w:lang w:val="en-US"/>
              </w:rPr>
            </w:pPr>
            <w:r w:rsidRPr="002D74EE">
              <w:rPr>
                <w:lang w:val="en-US"/>
              </w:rPr>
              <w:t>b=RS:0</w:t>
            </w:r>
          </w:p>
          <w:p w14:paraId="0EC4D657" w14:textId="77777777" w:rsidR="006C190B" w:rsidRPr="002D74EE" w:rsidRDefault="006C190B" w:rsidP="00E91C88">
            <w:pPr>
              <w:pStyle w:val="PL"/>
              <w:rPr>
                <w:lang w:val="en-US"/>
              </w:rPr>
            </w:pPr>
            <w:r w:rsidRPr="002D74EE">
              <w:rPr>
                <w:lang w:val="en-US"/>
              </w:rPr>
              <w:t>b=RR:5000</w:t>
            </w:r>
          </w:p>
          <w:p w14:paraId="305F831A" w14:textId="77777777" w:rsidR="006C190B" w:rsidRPr="002D74EE" w:rsidRDefault="006C190B"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5B353876" w14:textId="77777777" w:rsidR="006C190B" w:rsidRPr="002D74EE" w:rsidRDefault="006C190B"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23C3F3AA" w14:textId="77777777" w:rsidR="006C190B" w:rsidRDefault="006C190B" w:rsidP="00E91C88">
            <w:pPr>
              <w:pStyle w:val="PL"/>
              <w:rPr>
                <w:lang w:val="en-US" w:eastAsia="ko-KR"/>
              </w:rPr>
            </w:pPr>
            <w:r w:rsidRPr="002D74EE">
              <w:rPr>
                <w:lang w:val="en-US"/>
              </w:rPr>
              <w:t xml:space="preserve">     sprop-parameter-sets=Z0KAHpWgNQ9oB/U=,aM46gA==</w:t>
            </w:r>
          </w:p>
          <w:p w14:paraId="2F6790B5"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 [x=848,y=480]</w:t>
            </w:r>
          </w:p>
          <w:p w14:paraId="33274253" w14:textId="77777777" w:rsidR="006C190B" w:rsidRPr="002D74EE" w:rsidRDefault="006C190B" w:rsidP="00E91C88">
            <w:pPr>
              <w:pStyle w:val="PL"/>
              <w:rPr>
                <w:lang w:val="en-US"/>
              </w:rPr>
            </w:pPr>
            <w:r w:rsidRPr="002D74EE">
              <w:rPr>
                <w:lang w:val="en-US"/>
              </w:rPr>
              <w:t>a=rtpmap:99 H264/90000</w:t>
            </w:r>
          </w:p>
          <w:p w14:paraId="04284A70" w14:textId="77777777" w:rsidR="006C190B" w:rsidRPr="002D74EE" w:rsidRDefault="006C190B" w:rsidP="00E91C88">
            <w:pPr>
              <w:pStyle w:val="PL"/>
              <w:rPr>
                <w:lang w:val="en-US"/>
              </w:rPr>
            </w:pPr>
            <w:r w:rsidRPr="002D74EE">
              <w:rPr>
                <w:lang w:val="en-US"/>
              </w:rPr>
              <w:t>a=fmtp:99 packetization-mode=0; profile-level-id=42e01f; \</w:t>
            </w:r>
          </w:p>
          <w:p w14:paraId="18BC6DD3" w14:textId="77777777" w:rsidR="006C190B" w:rsidRDefault="006C190B" w:rsidP="00E91C88">
            <w:pPr>
              <w:pStyle w:val="PL"/>
              <w:rPr>
                <w:lang w:val="en-US" w:eastAsia="ko-KR"/>
              </w:rPr>
            </w:pPr>
            <w:r w:rsidRPr="002D74EE">
              <w:rPr>
                <w:lang w:val="en-US"/>
              </w:rPr>
              <w:t xml:space="preserve">     sprop-parameter-sets=</w:t>
            </w:r>
            <w:r w:rsidRPr="00E471DE">
              <w:rPr>
                <w:lang w:val="en-US"/>
              </w:rPr>
              <w:t>Z0KADZWgUH6Af1A=,aM46gA==</w:t>
            </w:r>
          </w:p>
          <w:p w14:paraId="0FCE07E7"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[x=320,y=240] recv [x=320,y=240]</w:t>
            </w:r>
          </w:p>
          <w:p w14:paraId="6E11F0FF"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41575CCD"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4F8FE92E"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5EF17934"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70C3A484" w14:textId="77777777" w:rsidR="006C190B" w:rsidRPr="002D74EE" w:rsidRDefault="006C190B" w:rsidP="00E91C88">
            <w:pPr>
              <w:pStyle w:val="PL"/>
              <w:rPr>
                <w:lang w:val="en-US"/>
              </w:rPr>
            </w:pPr>
            <w:r w:rsidRPr="002D74EE">
              <w:rPr>
                <w:lang w:val="en-US"/>
              </w:rPr>
              <w:t xml:space="preserve">   sprop-pps=RAHAcYDZIA==</w:t>
            </w:r>
          </w:p>
          <w:p w14:paraId="1C8B59FC" w14:textId="77777777" w:rsidR="006C190B" w:rsidRDefault="006C190B" w:rsidP="00E91C88">
            <w:pPr>
              <w:pStyle w:val="PL"/>
              <w:rPr>
                <w:lang w:val="en-US" w:eastAsia="ko-KR"/>
              </w:rPr>
            </w:pPr>
            <w:r w:rsidRPr="002D74EE">
              <w:rPr>
                <w:lang w:val="en-US"/>
              </w:rPr>
              <w:lastRenderedPageBreak/>
              <w:t>a=imageattr:</w:t>
            </w:r>
            <w:r>
              <w:rPr>
                <w:rFonts w:hint="eastAsia"/>
                <w:lang w:val="en-US" w:eastAsia="ko-KR"/>
              </w:rPr>
              <w:t>98</w:t>
            </w:r>
            <w:r w:rsidRPr="002D74EE">
              <w:rPr>
                <w:lang w:val="en-US"/>
              </w:rPr>
              <w:t xml:space="preserve"> send [x=848,y=480] recv [x=848,y=480]</w:t>
            </w:r>
          </w:p>
          <w:p w14:paraId="2907E01B" w14:textId="77777777" w:rsidR="006C190B" w:rsidRPr="002D74EE" w:rsidRDefault="006C190B"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2E2D3132" w14:textId="77777777" w:rsidR="006C190B" w:rsidRPr="002D74EE" w:rsidRDefault="006C190B"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16C50649" w14:textId="77777777" w:rsidR="006C190B" w:rsidRPr="002D74EE" w:rsidRDefault="006C190B" w:rsidP="00E91C88">
            <w:pPr>
              <w:pStyle w:val="PL"/>
              <w:rPr>
                <w:lang w:val="en-US"/>
              </w:rPr>
            </w:pPr>
            <w:r w:rsidRPr="002D74EE">
              <w:rPr>
                <w:lang w:val="en-US"/>
              </w:rPr>
              <w:t xml:space="preserve">   </w:t>
            </w:r>
            <w:r>
              <w:rPr>
                <w:lang w:val="en-US"/>
              </w:rPr>
              <w:t>sprop-vps=</w:t>
            </w:r>
            <w:r w:rsidRPr="002447DF">
              <w:rPr>
                <w:lang w:val="en-US"/>
              </w:rPr>
              <w:t>QAEMAf//AWAAAAMAgAAAAwAAAw</w:t>
            </w:r>
            <w:r>
              <w:rPr>
                <w:lang w:val="en-US"/>
              </w:rPr>
              <w:t>A8</w:t>
            </w:r>
            <w:r w:rsidRPr="002447DF">
              <w:rPr>
                <w:lang w:val="en-US"/>
              </w:rPr>
              <w:t>LAUg</w:t>
            </w:r>
            <w:r w:rsidRPr="002D74EE">
              <w:rPr>
                <w:lang w:val="en-US"/>
              </w:rPr>
              <w:t>; \</w:t>
            </w:r>
          </w:p>
          <w:p w14:paraId="1F8EDE10" w14:textId="77777777" w:rsidR="006C190B" w:rsidRPr="002D74EE" w:rsidRDefault="006C190B" w:rsidP="00E91C88">
            <w:pPr>
              <w:pStyle w:val="PL"/>
              <w:rPr>
                <w:lang w:val="en-US" w:eastAsia="ko-KR"/>
              </w:rPr>
            </w:pPr>
            <w:r>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46E9C07D" w14:textId="77777777" w:rsidR="006C190B" w:rsidRPr="002D74EE" w:rsidRDefault="006C190B" w:rsidP="00E91C88">
            <w:pPr>
              <w:pStyle w:val="PL"/>
              <w:rPr>
                <w:lang w:val="en-US"/>
              </w:rPr>
            </w:pPr>
            <w:r w:rsidRPr="002D74EE">
              <w:rPr>
                <w:lang w:val="en-US"/>
              </w:rPr>
              <w:t xml:space="preserve">   </w:t>
            </w:r>
            <w:r>
              <w:rPr>
                <w:lang w:val="en-US"/>
              </w:rPr>
              <w:t>sprop-pps=</w:t>
            </w:r>
            <w:r w:rsidRPr="002447DF">
              <w:rPr>
                <w:lang w:val="en-US"/>
              </w:rPr>
              <w:t>RAHAcYDZIA==</w:t>
            </w:r>
          </w:p>
          <w:p w14:paraId="108A497D" w14:textId="77777777" w:rsidR="006C190B" w:rsidRPr="00704AA0" w:rsidRDefault="006C190B"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[x=320,y=240] recv [x=320,y=240]</w:t>
            </w:r>
          </w:p>
          <w:p w14:paraId="2431FE3A" w14:textId="77777777" w:rsidR="006C190B" w:rsidRPr="002D74EE" w:rsidRDefault="006C190B" w:rsidP="00E91C88">
            <w:pPr>
              <w:pStyle w:val="PL"/>
              <w:rPr>
                <w:lang w:val="en-US"/>
              </w:rPr>
            </w:pPr>
            <w:r w:rsidRPr="002D74EE">
              <w:rPr>
                <w:lang w:val="en-US"/>
              </w:rPr>
              <w:t>a=rtcp-fb:* trr-int 5000</w:t>
            </w:r>
          </w:p>
          <w:p w14:paraId="2CF2CB4B" w14:textId="77777777" w:rsidR="006C190B" w:rsidRPr="002D74EE" w:rsidRDefault="006C190B" w:rsidP="00E91C88">
            <w:pPr>
              <w:pStyle w:val="PL"/>
              <w:rPr>
                <w:lang w:val="en-US"/>
              </w:rPr>
            </w:pPr>
            <w:r w:rsidRPr="002D74EE">
              <w:rPr>
                <w:lang w:val="en-US"/>
              </w:rPr>
              <w:t>a=rtcp-fb:* nack</w:t>
            </w:r>
          </w:p>
          <w:p w14:paraId="796DB603" w14:textId="77777777" w:rsidR="006C190B" w:rsidRPr="002D74EE" w:rsidRDefault="006C190B" w:rsidP="00E91C88">
            <w:pPr>
              <w:pStyle w:val="PL"/>
              <w:rPr>
                <w:lang w:val="en-US"/>
              </w:rPr>
            </w:pPr>
            <w:r w:rsidRPr="002D74EE">
              <w:rPr>
                <w:lang w:val="en-US"/>
              </w:rPr>
              <w:t>a=rtcp-fb:* nack pli</w:t>
            </w:r>
          </w:p>
          <w:p w14:paraId="00EC9305" w14:textId="77777777" w:rsidR="006C190B" w:rsidRPr="002D74EE" w:rsidRDefault="006C190B" w:rsidP="00E91C88">
            <w:pPr>
              <w:pStyle w:val="PL"/>
              <w:rPr>
                <w:lang w:val="en-US"/>
              </w:rPr>
            </w:pPr>
            <w:r w:rsidRPr="002D74EE">
              <w:rPr>
                <w:lang w:val="en-US"/>
              </w:rPr>
              <w:t>a=rtcp-fb:* ccm fir</w:t>
            </w:r>
          </w:p>
          <w:p w14:paraId="0ED0D919" w14:textId="77777777" w:rsidR="006C190B" w:rsidRPr="002D74EE" w:rsidRDefault="006C190B" w:rsidP="00E91C88">
            <w:pPr>
              <w:pStyle w:val="PL"/>
              <w:rPr>
                <w:lang w:val="en-US"/>
              </w:rPr>
            </w:pPr>
            <w:r w:rsidRPr="002D74EE">
              <w:rPr>
                <w:lang w:val="en-US"/>
              </w:rPr>
              <w:t>a=rtcp-fb:* ccm tmmbr</w:t>
            </w:r>
          </w:p>
          <w:p w14:paraId="7D2542FC" w14:textId="77777777" w:rsidR="006C190B" w:rsidRPr="002D74EE" w:rsidRDefault="006C190B" w:rsidP="00E91C88">
            <w:pPr>
              <w:pStyle w:val="PL"/>
              <w:rPr>
                <w:lang w:val="en-US"/>
              </w:rPr>
            </w:pPr>
            <w:r w:rsidRPr="002D74EE">
              <w:rPr>
                <w:lang w:val="en-US"/>
              </w:rPr>
              <w:t>a=extmap:4 urn:3gpp:video-orientation</w:t>
            </w:r>
          </w:p>
        </w:tc>
      </w:tr>
      <w:tr w:rsidR="006C190B" w:rsidRPr="002D74EE" w14:paraId="6CBA0B0B" w14:textId="77777777" w:rsidTr="00E91C88">
        <w:trPr>
          <w:jc w:val="center"/>
        </w:trPr>
        <w:tc>
          <w:tcPr>
            <w:tcW w:w="9639" w:type="dxa"/>
            <w:shd w:val="clear" w:color="auto" w:fill="auto"/>
          </w:tcPr>
          <w:p w14:paraId="07915016" w14:textId="77777777" w:rsidR="006C190B" w:rsidRPr="002D74EE" w:rsidRDefault="006C190B" w:rsidP="00E91C88">
            <w:pPr>
              <w:pStyle w:val="TAH"/>
              <w:rPr>
                <w:lang w:val="en-US"/>
              </w:rPr>
            </w:pPr>
            <w:r w:rsidRPr="002D74EE">
              <w:rPr>
                <w:lang w:val="en-US"/>
              </w:rPr>
              <w:lastRenderedPageBreak/>
              <w:t>SDP answer</w:t>
            </w:r>
          </w:p>
        </w:tc>
      </w:tr>
      <w:tr w:rsidR="006C190B" w:rsidRPr="002D74EE" w14:paraId="06E71DCE" w14:textId="77777777" w:rsidTr="00E91C88">
        <w:trPr>
          <w:jc w:val="center"/>
        </w:trPr>
        <w:tc>
          <w:tcPr>
            <w:tcW w:w="9639" w:type="dxa"/>
            <w:shd w:val="clear" w:color="auto" w:fill="auto"/>
          </w:tcPr>
          <w:p w14:paraId="3846A7E6" w14:textId="77777777" w:rsidR="006C190B" w:rsidRPr="002D74EE" w:rsidRDefault="006C190B" w:rsidP="00E91C88">
            <w:pPr>
              <w:pStyle w:val="PL"/>
              <w:rPr>
                <w:lang w:val="en-US"/>
              </w:rPr>
            </w:pPr>
            <w:r w:rsidRPr="002D74EE">
              <w:rPr>
                <w:lang w:val="en-US"/>
              </w:rPr>
              <w:t>m=video 49156 RTP/AVP</w:t>
            </w:r>
            <w:r>
              <w:rPr>
                <w:rFonts w:hint="eastAsia"/>
                <w:lang w:val="en-US" w:eastAsia="ko-KR"/>
              </w:rPr>
              <w:t>F</w:t>
            </w:r>
            <w:r w:rsidRPr="002D74EE">
              <w:rPr>
                <w:lang w:val="en-US"/>
              </w:rPr>
              <w:t xml:space="preserve"> </w:t>
            </w:r>
            <w:r>
              <w:rPr>
                <w:rFonts w:hint="eastAsia"/>
                <w:lang w:val="en-US" w:eastAsia="ko-KR"/>
              </w:rPr>
              <w:t>98</w:t>
            </w:r>
          </w:p>
          <w:p w14:paraId="09A3E29F" w14:textId="77777777" w:rsidR="006C190B" w:rsidRPr="002D74EE" w:rsidRDefault="006C190B" w:rsidP="00E91C88">
            <w:pPr>
              <w:pStyle w:val="PL"/>
              <w:rPr>
                <w:lang w:val="en-US"/>
              </w:rPr>
            </w:pPr>
            <w:r w:rsidRPr="002D74EE">
              <w:rPr>
                <w:lang w:val="en-US"/>
              </w:rPr>
              <w:t>a=acfg:1 t=1</w:t>
            </w:r>
          </w:p>
          <w:p w14:paraId="6F39ACD9" w14:textId="77777777" w:rsidR="006C190B" w:rsidRPr="002D74EE" w:rsidRDefault="006C190B" w:rsidP="00E91C88">
            <w:pPr>
              <w:pStyle w:val="PL"/>
              <w:rPr>
                <w:lang w:val="en-US"/>
              </w:rPr>
            </w:pPr>
            <w:r w:rsidRPr="002D74EE">
              <w:rPr>
                <w:lang w:val="en-US"/>
              </w:rPr>
              <w:t>b=AS:</w:t>
            </w:r>
            <w:r>
              <w:rPr>
                <w:lang w:val="en-US"/>
              </w:rPr>
              <w:t>690</w:t>
            </w:r>
          </w:p>
          <w:p w14:paraId="12A8FECA" w14:textId="77777777" w:rsidR="006C190B" w:rsidRPr="002D74EE" w:rsidRDefault="006C190B" w:rsidP="00E91C88">
            <w:pPr>
              <w:pStyle w:val="PL"/>
              <w:rPr>
                <w:lang w:val="en-US"/>
              </w:rPr>
            </w:pPr>
            <w:r w:rsidRPr="002D74EE">
              <w:rPr>
                <w:lang w:val="en-US"/>
              </w:rPr>
              <w:t>b=RS:0</w:t>
            </w:r>
          </w:p>
          <w:p w14:paraId="78434BE5" w14:textId="77777777" w:rsidR="006C190B" w:rsidRPr="002D74EE" w:rsidRDefault="006C190B" w:rsidP="00E91C88">
            <w:pPr>
              <w:pStyle w:val="PL"/>
              <w:rPr>
                <w:lang w:val="en-US"/>
              </w:rPr>
            </w:pPr>
            <w:r w:rsidRPr="002D74EE">
              <w:rPr>
                <w:lang w:val="en-US"/>
              </w:rPr>
              <w:t>b=RR:5000</w:t>
            </w:r>
          </w:p>
          <w:p w14:paraId="48C37917"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0E094C96"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15CBD92E" w14:textId="77777777" w:rsidR="006C190B"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48578683"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0D03065" w14:textId="77777777" w:rsidR="006C190B" w:rsidRPr="002D74EE" w:rsidRDefault="006C190B" w:rsidP="00E91C88">
            <w:pPr>
              <w:pStyle w:val="PL"/>
              <w:rPr>
                <w:lang w:val="en-US"/>
              </w:rPr>
            </w:pPr>
            <w:r w:rsidRPr="002D74EE">
              <w:rPr>
                <w:lang w:val="en-US"/>
              </w:rPr>
              <w:t xml:space="preserve">   </w:t>
            </w:r>
            <w:r>
              <w:rPr>
                <w:lang w:val="en-US"/>
              </w:rPr>
              <w:t>s</w:t>
            </w:r>
            <w:r w:rsidRPr="002D74EE">
              <w:rPr>
                <w:lang w:val="en-US"/>
              </w:rPr>
              <w:t>prop-pps=RAHAcYDZIA==</w:t>
            </w:r>
          </w:p>
          <w:p w14:paraId="2DDD869B" w14:textId="77777777" w:rsidR="006C190B" w:rsidRPr="002D74EE" w:rsidRDefault="006C190B" w:rsidP="00E91C88">
            <w:pPr>
              <w:pStyle w:val="PL"/>
              <w:rPr>
                <w:lang w:val="en-US"/>
              </w:rPr>
            </w:pPr>
            <w:r w:rsidRPr="002D74EE">
              <w:rPr>
                <w:lang w:val="en-US"/>
              </w:rPr>
              <w:t>a=imageattr:</w:t>
            </w:r>
            <w:r>
              <w:rPr>
                <w:rFonts w:hint="eastAsia"/>
                <w:lang w:val="en-US" w:eastAsia="ko-KR"/>
              </w:rPr>
              <w:t>100</w:t>
            </w:r>
            <w:r w:rsidRPr="002D74EE">
              <w:rPr>
                <w:lang w:val="en-US"/>
              </w:rPr>
              <w:t xml:space="preserve"> send [x=848,y=480] recv [x=848,y=480]</w:t>
            </w:r>
          </w:p>
          <w:p w14:paraId="2681C213" w14:textId="77777777" w:rsidR="006C190B" w:rsidRPr="002D74EE" w:rsidRDefault="006C190B" w:rsidP="00E91C88">
            <w:pPr>
              <w:pStyle w:val="PL"/>
              <w:rPr>
                <w:lang w:val="en-US"/>
              </w:rPr>
            </w:pPr>
            <w:r w:rsidRPr="002D74EE">
              <w:rPr>
                <w:lang w:val="en-US"/>
              </w:rPr>
              <w:t>a=rtcp-fb:* trr-int 5000</w:t>
            </w:r>
          </w:p>
          <w:p w14:paraId="5AFF1D9B" w14:textId="77777777" w:rsidR="006C190B" w:rsidRPr="002D74EE" w:rsidRDefault="006C190B" w:rsidP="00E91C88">
            <w:pPr>
              <w:pStyle w:val="PL"/>
              <w:rPr>
                <w:lang w:val="en-US"/>
              </w:rPr>
            </w:pPr>
            <w:r w:rsidRPr="002D74EE">
              <w:rPr>
                <w:lang w:val="en-US"/>
              </w:rPr>
              <w:t>a=rtcp-fb:* nack</w:t>
            </w:r>
          </w:p>
          <w:p w14:paraId="081FA0D3" w14:textId="77777777" w:rsidR="006C190B" w:rsidRPr="002D74EE" w:rsidRDefault="006C190B" w:rsidP="00E91C88">
            <w:pPr>
              <w:pStyle w:val="PL"/>
              <w:rPr>
                <w:lang w:val="en-US"/>
              </w:rPr>
            </w:pPr>
            <w:r w:rsidRPr="002D74EE">
              <w:rPr>
                <w:lang w:val="en-US"/>
              </w:rPr>
              <w:t>a=rtcp-fb:* nack pli</w:t>
            </w:r>
          </w:p>
          <w:p w14:paraId="40696624" w14:textId="77777777" w:rsidR="006C190B" w:rsidRPr="002D74EE" w:rsidRDefault="006C190B" w:rsidP="00E91C88">
            <w:pPr>
              <w:pStyle w:val="PL"/>
              <w:rPr>
                <w:lang w:val="en-US"/>
              </w:rPr>
            </w:pPr>
            <w:r w:rsidRPr="002D74EE">
              <w:rPr>
                <w:lang w:val="en-US"/>
              </w:rPr>
              <w:t>a=rtcp-fb:* ccm fir</w:t>
            </w:r>
          </w:p>
          <w:p w14:paraId="2680425B" w14:textId="77777777" w:rsidR="006C190B" w:rsidRPr="002D74EE" w:rsidRDefault="006C190B" w:rsidP="00E91C88">
            <w:pPr>
              <w:pStyle w:val="PL"/>
              <w:rPr>
                <w:lang w:val="en-US"/>
              </w:rPr>
            </w:pPr>
            <w:r w:rsidRPr="002D74EE">
              <w:rPr>
                <w:lang w:val="en-US"/>
              </w:rPr>
              <w:t>a=rtcp-fb:* ccm tmmbr</w:t>
            </w:r>
          </w:p>
          <w:p w14:paraId="217E5748" w14:textId="77777777" w:rsidR="006C190B" w:rsidRPr="002D74EE" w:rsidRDefault="006C190B" w:rsidP="00E91C88">
            <w:pPr>
              <w:pStyle w:val="PL"/>
              <w:rPr>
                <w:lang w:val="en-US"/>
              </w:rPr>
            </w:pPr>
            <w:r w:rsidRPr="002D74EE">
              <w:rPr>
                <w:lang w:val="en-US"/>
              </w:rPr>
              <w:t>a=extmap:4 urn:3gpp:video-orientation</w:t>
            </w:r>
          </w:p>
        </w:tc>
      </w:tr>
    </w:tbl>
    <w:p w14:paraId="6B6F2799" w14:textId="77777777" w:rsidR="006C190B" w:rsidRPr="006B5F29" w:rsidRDefault="006C190B" w:rsidP="006C190B">
      <w:pPr>
        <w:pStyle w:val="FP"/>
        <w:rPr>
          <w:lang w:val="en-US"/>
        </w:rPr>
      </w:pPr>
    </w:p>
    <w:p w14:paraId="224F0887"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4D06E4E8" w14:textId="77777777" w:rsidR="006C190B" w:rsidRPr="006B5F29" w:rsidRDefault="006C190B" w:rsidP="006C190B">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1C886529" w14:textId="77777777" w:rsidR="006C190B" w:rsidRPr="006B5F29" w:rsidRDefault="006C190B" w:rsidP="006C190B">
      <w:pPr>
        <w:pStyle w:val="Heading3"/>
        <w:rPr>
          <w:lang w:val="en-US"/>
        </w:rPr>
      </w:pPr>
      <w:bookmarkStart w:id="3455" w:name="_Toc26369564"/>
      <w:bookmarkStart w:id="3456" w:name="_Toc36227446"/>
      <w:bookmarkStart w:id="3457" w:name="_Toc36228461"/>
      <w:bookmarkStart w:id="3458" w:name="_Toc36229088"/>
      <w:bookmarkStart w:id="3459" w:name="_Toc68847407"/>
      <w:bookmarkStart w:id="3460" w:name="_Toc74611342"/>
      <w:bookmarkStart w:id="3461" w:name="_Toc75566621"/>
      <w:bookmarkStart w:id="3462" w:name="_Toc89790173"/>
      <w:bookmarkStart w:id="3463" w:name="_Toc89963317"/>
      <w:r w:rsidRPr="006B5F29">
        <w:rPr>
          <w:lang w:val="en-US"/>
        </w:rPr>
        <w:t>A.4.7.4</w:t>
      </w:r>
      <w:r w:rsidRPr="006B5F29">
        <w:rPr>
          <w:lang w:val="en-US"/>
        </w:rPr>
        <w:tab/>
      </w:r>
      <w:r>
        <w:rPr>
          <w:lang w:val="en-US"/>
        </w:rPr>
        <w:t xml:space="preserve">MTSI client </w:t>
      </w:r>
      <w:r w:rsidRPr="006B5F29">
        <w:rPr>
          <w:lang w:val="en-US"/>
        </w:rPr>
        <w:t>with 1280x720 resolution</w:t>
      </w:r>
      <w:r>
        <w:rPr>
          <w:lang w:val="en-US"/>
        </w:rPr>
        <w:t xml:space="preserve"> 10 inch display</w:t>
      </w:r>
      <w:bookmarkEnd w:id="3455"/>
      <w:bookmarkEnd w:id="3456"/>
      <w:bookmarkEnd w:id="3457"/>
      <w:bookmarkEnd w:id="3458"/>
      <w:bookmarkEnd w:id="3459"/>
      <w:bookmarkEnd w:id="3460"/>
      <w:bookmarkEnd w:id="3461"/>
      <w:bookmarkEnd w:id="3462"/>
      <w:bookmarkEnd w:id="3463"/>
    </w:p>
    <w:p w14:paraId="379D974F" w14:textId="77777777" w:rsidR="006C190B" w:rsidRDefault="006C190B" w:rsidP="006C190B">
      <w:pPr>
        <w:rPr>
          <w:lang w:val="en-US"/>
        </w:rPr>
      </w:pPr>
      <w:r w:rsidRPr="00DF02C0">
        <w:rPr>
          <w:lang w:val="en-US"/>
        </w:rPr>
        <w:t>This example SDP offer is for a</w:t>
      </w:r>
      <w:r>
        <w:rPr>
          <w:lang w:val="en-US"/>
        </w:rPr>
        <w:t xml:space="preserve">n MTSI client with a 10 inch display </w:t>
      </w:r>
      <w:r w:rsidRPr="00DF02C0">
        <w:rPr>
          <w:lang w:val="en-US"/>
        </w:rPr>
        <w:t xml:space="preserve">that supports 1280x720 video and a frame rate of 25 fps. The </w:t>
      </w:r>
      <w:r>
        <w:rPr>
          <w:lang w:val="en-US"/>
        </w:rPr>
        <w:t>MTSI client</w:t>
      </w:r>
      <w:r w:rsidRPr="00DF02C0">
        <w:rPr>
          <w:lang w:val="en-US"/>
        </w:rPr>
        <w:t xml:space="preserve"> supports H.264</w:t>
      </w:r>
      <w:r>
        <w:rPr>
          <w:lang w:val="en-US"/>
        </w:rPr>
        <w:t xml:space="preserve"> (</w:t>
      </w:r>
      <w:r w:rsidRPr="00DF02C0">
        <w:rPr>
          <w:lang w:val="en-US"/>
        </w:rPr>
        <w:t>AVC</w:t>
      </w:r>
      <w:r>
        <w:rPr>
          <w:lang w:val="en-US"/>
        </w:rPr>
        <w:t>)</w:t>
      </w:r>
      <w:r w:rsidRPr="00DF02C0">
        <w:rPr>
          <w:lang w:val="en-US"/>
        </w:rPr>
        <w:t xml:space="preserve"> Constrained Baseline Profile (CBP) level 3.1 and </w:t>
      </w:r>
      <w:r>
        <w:rPr>
          <w:lang w:val="en-US"/>
        </w:rPr>
        <w:t>H.265 (HEVC)</w:t>
      </w:r>
      <w:r w:rsidRPr="00DF02C0">
        <w:rPr>
          <w:lang w:val="en-US"/>
        </w:rPr>
        <w:t xml:space="preserve"> Main Profile, Main tier level 3.1. When encoding video with H.264</w:t>
      </w:r>
      <w:r>
        <w:rPr>
          <w:lang w:val="en-US"/>
        </w:rPr>
        <w:t xml:space="preserve"> (AVC)</w:t>
      </w:r>
      <w:r>
        <w:rPr>
          <w:rFonts w:hint="eastAsia"/>
          <w:lang w:val="en-US" w:eastAsia="ko-KR"/>
        </w:rPr>
        <w:t>,</w:t>
      </w:r>
      <w:r w:rsidRPr="00DF02C0">
        <w:rPr>
          <w:lang w:val="en-US"/>
        </w:rPr>
        <w:t xml:space="preserve"> the </w:t>
      </w:r>
      <w:r>
        <w:rPr>
          <w:rFonts w:hint="eastAsia"/>
          <w:lang w:val="en-US" w:eastAsia="ko-KR"/>
        </w:rPr>
        <w:t xml:space="preserve">required </w:t>
      </w:r>
      <w:r w:rsidRPr="0051470C">
        <w:rPr>
          <w:lang w:val="en-US"/>
        </w:rPr>
        <w:t xml:space="preserve">bandwidth is </w:t>
      </w:r>
      <w:r w:rsidRPr="00DF02C0">
        <w:rPr>
          <w:lang w:val="en-US"/>
        </w:rPr>
        <w:t>1060 kbps, including 60 kbps IPv6/UDP/RTP overhead (5 RTP packets per frame), but when H.265</w:t>
      </w:r>
      <w:r>
        <w:rPr>
          <w:lang w:val="en-US"/>
        </w:rPr>
        <w:t xml:space="preserve"> (HEVC)</w:t>
      </w:r>
      <w:r w:rsidRPr="00DF02C0">
        <w:rPr>
          <w:lang w:val="en-US"/>
        </w:rPr>
        <w:t xml:space="preserve"> is used</w:t>
      </w:r>
      <w:r>
        <w:rPr>
          <w:rFonts w:hint="eastAsia"/>
          <w:lang w:val="en-US" w:eastAsia="ko-KR"/>
        </w:rPr>
        <w:t>,</w:t>
      </w:r>
      <w:r w:rsidRPr="00DF02C0">
        <w:rPr>
          <w:lang w:val="en-US"/>
        </w:rPr>
        <w:t xml:space="preserve"> the</w:t>
      </w:r>
      <w:r>
        <w:rPr>
          <w:rFonts w:hint="eastAsia"/>
          <w:lang w:val="en-US" w:eastAsia="ko-KR"/>
        </w:rPr>
        <w:t xml:space="preserve"> required</w:t>
      </w:r>
      <w:r w:rsidRPr="00DF02C0">
        <w:rPr>
          <w:lang w:val="en-US"/>
        </w:rPr>
        <w:t xml:space="preserve"> bandwidth is only </w:t>
      </w:r>
      <w:r>
        <w:rPr>
          <w:lang w:val="en-US"/>
        </w:rPr>
        <w:t>800</w:t>
      </w:r>
      <w:r w:rsidRPr="00DF02C0">
        <w:rPr>
          <w:lang w:val="en-US"/>
        </w:rPr>
        <w:t xml:space="preserve"> kbps, including </w:t>
      </w:r>
      <w:r>
        <w:rPr>
          <w:lang w:val="en-US"/>
        </w:rPr>
        <w:t>48</w:t>
      </w:r>
      <w:r w:rsidRPr="00DF02C0">
        <w:rPr>
          <w:lang w:val="en-US"/>
        </w:rPr>
        <w:t xml:space="preserve"> kbps overhead (</w:t>
      </w:r>
      <w:r>
        <w:rPr>
          <w:lang w:val="en-US"/>
        </w:rPr>
        <w:t>4</w:t>
      </w:r>
      <w:r w:rsidRPr="00DF02C0">
        <w:rPr>
          <w:lang w:val="en-US"/>
        </w:rPr>
        <w:t xml:space="preserve"> RTP packets per frame).</w:t>
      </w:r>
    </w:p>
    <w:p w14:paraId="33C27B21" w14:textId="77777777" w:rsidR="006C190B" w:rsidRPr="00DF02C0" w:rsidRDefault="006C190B" w:rsidP="006C190B">
      <w:pPr>
        <w:rPr>
          <w:lang w:val="en-US"/>
        </w:rPr>
      </w:pPr>
      <w:r w:rsidRPr="00DF02C0">
        <w:rPr>
          <w:lang w:val="en-US"/>
        </w:rPr>
        <w:t>The answerer is also a</w:t>
      </w:r>
      <w:r>
        <w:rPr>
          <w:lang w:val="en-US"/>
        </w:rPr>
        <w:t>n MTSI client</w:t>
      </w:r>
      <w:r w:rsidRPr="00DF02C0">
        <w:rPr>
          <w:lang w:val="en-US"/>
        </w:rPr>
        <w:t xml:space="preserve"> that supports H.264</w:t>
      </w:r>
      <w:r>
        <w:rPr>
          <w:lang w:val="en-US"/>
        </w:rPr>
        <w:t xml:space="preserve"> (AVC)</w:t>
      </w:r>
      <w:r w:rsidRPr="00DF02C0">
        <w:rPr>
          <w:lang w:val="en-US"/>
        </w:rPr>
        <w:t xml:space="preserve"> and H.265</w:t>
      </w:r>
      <w:r>
        <w:rPr>
          <w:lang w:val="en-US"/>
        </w:rPr>
        <w:t xml:space="preserve"> (HEVC)</w:t>
      </w:r>
      <w:r w:rsidRPr="00DF02C0">
        <w:rPr>
          <w:lang w:val="en-US"/>
        </w:rPr>
        <w:t xml:space="preserve"> in the same way as the offerer. The answerer chooses to use the H.265</w:t>
      </w:r>
      <w:r>
        <w:rPr>
          <w:lang w:val="en-US"/>
        </w:rPr>
        <w:t xml:space="preserve"> (HEVC)</w:t>
      </w:r>
      <w:r w:rsidRPr="00DF02C0">
        <w:rPr>
          <w:lang w:val="en-US"/>
        </w:rPr>
        <w:t xml:space="preserve"> codec to save bandwidth</w:t>
      </w:r>
      <w:r w:rsidRPr="00C84836">
        <w:rPr>
          <w:rFonts w:hint="eastAsia"/>
          <w:lang w:val="en-US" w:eastAsia="ko-KR"/>
        </w:rPr>
        <w:t xml:space="preserve"> </w:t>
      </w:r>
      <w:r>
        <w:rPr>
          <w:rFonts w:hint="eastAsia"/>
          <w:lang w:val="en-US" w:eastAsia="ko-KR"/>
        </w:rPr>
        <w:t>and therefore sets the bit-rate to</w:t>
      </w:r>
      <w:r w:rsidRPr="00DF02C0">
        <w:rPr>
          <w:lang w:val="en-US"/>
        </w:rPr>
        <w:t xml:space="preserve"> </w:t>
      </w:r>
      <w:r>
        <w:rPr>
          <w:lang w:val="en-US"/>
        </w:rPr>
        <w:t>800</w:t>
      </w:r>
      <w:r w:rsidRPr="00DF02C0">
        <w:rPr>
          <w:lang w:val="en-US"/>
        </w:rPr>
        <w:t xml:space="preserve"> kbps.</w:t>
      </w:r>
    </w:p>
    <w:p w14:paraId="46FA7B20" w14:textId="77777777" w:rsidR="006845A6" w:rsidRPr="00DF02C0" w:rsidRDefault="006845A6" w:rsidP="006845A6">
      <w:pPr>
        <w:pStyle w:val="TH"/>
        <w:rPr>
          <w:lang w:val="en-US"/>
        </w:rPr>
      </w:pPr>
      <w:r w:rsidRPr="00DF02C0">
        <w:rPr>
          <w:lang w:val="en-US"/>
        </w:rPr>
        <w:t>Table A.4.21: Example SDP offer for H.264</w:t>
      </w:r>
      <w:r>
        <w:rPr>
          <w:lang w:val="en-US"/>
        </w:rPr>
        <w:t xml:space="preserve"> (</w:t>
      </w:r>
      <w:r w:rsidRPr="00DF02C0">
        <w:rPr>
          <w:lang w:val="en-US"/>
        </w:rPr>
        <w:t>AVC</w:t>
      </w:r>
      <w:r>
        <w:rPr>
          <w:lang w:val="en-US"/>
        </w:rPr>
        <w:t>)</w:t>
      </w:r>
      <w:r w:rsidRPr="00DF02C0">
        <w:rPr>
          <w:lang w:val="en-US"/>
        </w:rPr>
        <w:t xml:space="preserve"> and </w:t>
      </w:r>
      <w:r>
        <w:rPr>
          <w:lang w:val="en-US"/>
        </w:rPr>
        <w:t>H.265 (HEVC)</w:t>
      </w:r>
      <w:r w:rsidRPr="00DF02C0">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845A6" w:rsidRPr="002D74EE" w14:paraId="7E7328E3" w14:textId="77777777" w:rsidTr="00E91C88">
        <w:trPr>
          <w:jc w:val="center"/>
        </w:trPr>
        <w:tc>
          <w:tcPr>
            <w:tcW w:w="9639" w:type="dxa"/>
            <w:shd w:val="clear" w:color="auto" w:fill="auto"/>
          </w:tcPr>
          <w:p w14:paraId="1252682C" w14:textId="77777777" w:rsidR="006845A6" w:rsidRPr="002D74EE" w:rsidRDefault="006845A6" w:rsidP="00E91C88">
            <w:pPr>
              <w:pStyle w:val="TAH"/>
              <w:rPr>
                <w:lang w:val="en-US"/>
              </w:rPr>
            </w:pPr>
            <w:r w:rsidRPr="002D74EE">
              <w:rPr>
                <w:lang w:val="en-US"/>
              </w:rPr>
              <w:t>SDP offer</w:t>
            </w:r>
          </w:p>
        </w:tc>
      </w:tr>
      <w:tr w:rsidR="006845A6" w:rsidRPr="002D74EE" w14:paraId="19CF6BA3" w14:textId="77777777" w:rsidTr="00E91C88">
        <w:trPr>
          <w:jc w:val="center"/>
        </w:trPr>
        <w:tc>
          <w:tcPr>
            <w:tcW w:w="9639" w:type="dxa"/>
            <w:shd w:val="clear" w:color="auto" w:fill="auto"/>
          </w:tcPr>
          <w:p w14:paraId="22F4828E" w14:textId="77777777" w:rsidR="006845A6" w:rsidRPr="002D74EE" w:rsidRDefault="006845A6" w:rsidP="00E91C88">
            <w:pPr>
              <w:pStyle w:val="PL"/>
              <w:rPr>
                <w:lang w:val="en-US"/>
              </w:rPr>
            </w:pPr>
            <w:r w:rsidRPr="002D74EE">
              <w:rPr>
                <w:lang w:val="en-US"/>
              </w:rPr>
              <w:t xml:space="preserve">m=video 49154 RTP/AVP </w:t>
            </w:r>
            <w:r>
              <w:rPr>
                <w:rFonts w:hint="eastAsia"/>
                <w:lang w:val="en-US" w:eastAsia="ko-KR"/>
              </w:rPr>
              <w:t xml:space="preserve">98 97 </w:t>
            </w:r>
            <w:r w:rsidRPr="002D74EE">
              <w:rPr>
                <w:lang w:val="en-US"/>
              </w:rPr>
              <w:t>100 99</w:t>
            </w:r>
          </w:p>
          <w:p w14:paraId="19413F41" w14:textId="77777777" w:rsidR="006845A6" w:rsidRPr="002D74EE" w:rsidRDefault="006845A6" w:rsidP="00E91C88">
            <w:pPr>
              <w:pStyle w:val="PL"/>
              <w:rPr>
                <w:lang w:val="en-US"/>
              </w:rPr>
            </w:pPr>
            <w:r w:rsidRPr="002D74EE">
              <w:rPr>
                <w:lang w:val="en-US"/>
              </w:rPr>
              <w:t>a=tcap:1 RTP/AVPF</w:t>
            </w:r>
          </w:p>
          <w:p w14:paraId="772466E5" w14:textId="77777777" w:rsidR="006845A6" w:rsidRPr="002D74EE" w:rsidRDefault="006845A6" w:rsidP="00E91C88">
            <w:pPr>
              <w:pStyle w:val="PL"/>
              <w:rPr>
                <w:lang w:val="en-US"/>
              </w:rPr>
            </w:pPr>
            <w:r w:rsidRPr="002D74EE">
              <w:rPr>
                <w:lang w:val="en-US"/>
              </w:rPr>
              <w:t>a=pcfg:1 t=1</w:t>
            </w:r>
          </w:p>
          <w:p w14:paraId="4A8C4791" w14:textId="77777777" w:rsidR="006845A6" w:rsidRPr="002D74EE" w:rsidRDefault="006845A6" w:rsidP="00E91C88">
            <w:pPr>
              <w:pStyle w:val="PL"/>
              <w:rPr>
                <w:lang w:val="en-US"/>
              </w:rPr>
            </w:pPr>
            <w:r w:rsidRPr="002D74EE">
              <w:rPr>
                <w:lang w:val="en-US"/>
              </w:rPr>
              <w:t>b=AS:1060</w:t>
            </w:r>
          </w:p>
          <w:p w14:paraId="02A26091" w14:textId="77777777" w:rsidR="006845A6" w:rsidRPr="002D74EE" w:rsidRDefault="006845A6" w:rsidP="00E91C88">
            <w:pPr>
              <w:pStyle w:val="PL"/>
              <w:rPr>
                <w:lang w:val="en-US"/>
              </w:rPr>
            </w:pPr>
            <w:r w:rsidRPr="002D74EE">
              <w:rPr>
                <w:lang w:val="en-US"/>
              </w:rPr>
              <w:t>b=RS:0</w:t>
            </w:r>
          </w:p>
          <w:p w14:paraId="2A5F5AD1" w14:textId="77777777" w:rsidR="006845A6" w:rsidRPr="002D74EE" w:rsidRDefault="006845A6" w:rsidP="00E91C88">
            <w:pPr>
              <w:pStyle w:val="PL"/>
              <w:rPr>
                <w:lang w:val="en-US"/>
              </w:rPr>
            </w:pPr>
            <w:r w:rsidRPr="002D74EE">
              <w:rPr>
                <w:lang w:val="en-US"/>
              </w:rPr>
              <w:t>b=RR:5000</w:t>
            </w:r>
          </w:p>
          <w:p w14:paraId="272BC9FD" w14:textId="77777777" w:rsidR="006845A6" w:rsidRPr="002D74EE" w:rsidRDefault="006845A6"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55F0B305" w14:textId="77777777" w:rsidR="006845A6" w:rsidRPr="002D74EE" w:rsidRDefault="006845A6"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0E10A4EE" w14:textId="77777777" w:rsidR="006845A6" w:rsidRDefault="006845A6" w:rsidP="00E91C88">
            <w:pPr>
              <w:pStyle w:val="PL"/>
              <w:rPr>
                <w:lang w:val="en-US" w:eastAsia="ko-KR"/>
              </w:rPr>
            </w:pPr>
            <w:r w:rsidRPr="002D74EE">
              <w:rPr>
                <w:lang w:val="en-US"/>
              </w:rPr>
              <w:t xml:space="preserve">     sprop-parameter-sets=Z0KAH5WgFAFugH9Q,aM46gA==</w:t>
            </w:r>
          </w:p>
          <w:p w14:paraId="2F93F755" w14:textId="77777777" w:rsidR="006845A6" w:rsidRPr="00F3459E" w:rsidRDefault="006845A6"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[x=1280,y=720] recv [x=1280,y=720]</w:t>
            </w:r>
          </w:p>
          <w:p w14:paraId="5A844C8C" w14:textId="77777777" w:rsidR="006845A6" w:rsidRPr="002D74EE" w:rsidRDefault="006845A6" w:rsidP="00E91C88">
            <w:pPr>
              <w:pStyle w:val="PL"/>
              <w:rPr>
                <w:lang w:val="en-US"/>
              </w:rPr>
            </w:pPr>
            <w:r w:rsidRPr="002D74EE">
              <w:rPr>
                <w:lang w:val="en-US"/>
              </w:rPr>
              <w:t>a=rtpmap:</w:t>
            </w:r>
            <w:r>
              <w:rPr>
                <w:rFonts w:hint="eastAsia"/>
                <w:lang w:val="en-US" w:eastAsia="ko-KR"/>
              </w:rPr>
              <w:t>99</w:t>
            </w:r>
            <w:r w:rsidRPr="002D74EE">
              <w:rPr>
                <w:lang w:val="en-US"/>
              </w:rPr>
              <w:t xml:space="preserve"> H264/90000</w:t>
            </w:r>
          </w:p>
          <w:p w14:paraId="20797A71" w14:textId="77777777" w:rsidR="006845A6" w:rsidRPr="002D74EE" w:rsidRDefault="006845A6" w:rsidP="00E91C88">
            <w:pPr>
              <w:pStyle w:val="PL"/>
              <w:rPr>
                <w:lang w:val="en-US"/>
              </w:rPr>
            </w:pPr>
            <w:r w:rsidRPr="002D74EE">
              <w:rPr>
                <w:lang w:val="en-US"/>
              </w:rPr>
              <w:t>a=fmtp:</w:t>
            </w:r>
            <w:r>
              <w:rPr>
                <w:rFonts w:hint="eastAsia"/>
                <w:lang w:val="en-US" w:eastAsia="ko-KR"/>
              </w:rPr>
              <w:t>99</w:t>
            </w:r>
            <w:r w:rsidRPr="002D74EE">
              <w:rPr>
                <w:lang w:val="en-US"/>
              </w:rPr>
              <w:t xml:space="preserve"> packetization-mode=0; profile-level-id=42e01f; \</w:t>
            </w:r>
          </w:p>
          <w:p w14:paraId="6F5B03E2" w14:textId="77777777" w:rsidR="006845A6" w:rsidRDefault="006845A6" w:rsidP="00E91C88">
            <w:pPr>
              <w:pStyle w:val="PL"/>
              <w:rPr>
                <w:lang w:val="en-US" w:eastAsia="ko-KR"/>
              </w:rPr>
            </w:pPr>
            <w:r w:rsidRPr="002D74EE">
              <w:rPr>
                <w:lang w:val="en-US"/>
              </w:rPr>
              <w:t xml:space="preserve">     sprop-parameter-sets=</w:t>
            </w:r>
            <w:r w:rsidRPr="009E416E">
              <w:rPr>
                <w:lang w:val="en-US"/>
              </w:rPr>
              <w:t>Z0KAHpWgKA9oB/U=,aM46gA==</w:t>
            </w:r>
          </w:p>
          <w:p w14:paraId="11B0F635" w14:textId="77777777" w:rsidR="006845A6" w:rsidRPr="00F3459E" w:rsidRDefault="006845A6"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[x=640,y=480] recv [x=640,y=480]</w:t>
            </w:r>
          </w:p>
          <w:p w14:paraId="4CE20188"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156193AD"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5B6B2272" w14:textId="77777777" w:rsidR="006845A6" w:rsidRDefault="006845A6"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38155E02"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26C45077" w14:textId="77777777" w:rsidR="006845A6" w:rsidRPr="002D74EE" w:rsidRDefault="006845A6" w:rsidP="00E91C88">
            <w:pPr>
              <w:pStyle w:val="PL"/>
              <w:rPr>
                <w:lang w:val="en-US"/>
              </w:rPr>
            </w:pPr>
            <w:r w:rsidRPr="002D74EE">
              <w:rPr>
                <w:lang w:val="en-US"/>
              </w:rPr>
              <w:t xml:space="preserve">   sprop-pps=RAHAcYDZIA==</w:t>
            </w:r>
          </w:p>
          <w:p w14:paraId="544FA19F" w14:textId="77777777" w:rsidR="006845A6" w:rsidRDefault="006845A6"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[x=1280,y=720] recv [x=1280,y=720]</w:t>
            </w:r>
          </w:p>
          <w:p w14:paraId="0DF83A0A" w14:textId="77777777" w:rsidR="006845A6" w:rsidRPr="002D74EE" w:rsidRDefault="006845A6"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06D74CFB" w14:textId="77777777" w:rsidR="006845A6" w:rsidRPr="002D74EE" w:rsidRDefault="006845A6" w:rsidP="00E91C88">
            <w:pPr>
              <w:pStyle w:val="PL"/>
              <w:rPr>
                <w:lang w:val="en-US"/>
              </w:rPr>
            </w:pPr>
            <w:r w:rsidRPr="002D74EE">
              <w:rPr>
                <w:lang w:val="en-US"/>
              </w:rPr>
              <w:lastRenderedPageBreak/>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0CB0E745" w14:textId="77777777" w:rsidR="006845A6" w:rsidRDefault="006845A6" w:rsidP="00E91C88">
            <w:pPr>
              <w:pStyle w:val="PL"/>
              <w:rPr>
                <w:lang w:val="en-US"/>
              </w:rPr>
            </w:pPr>
            <w:r w:rsidRPr="002D74EE">
              <w:rPr>
                <w:lang w:val="en-US"/>
              </w:rPr>
              <w:t xml:space="preserve">   sprop-vps=</w:t>
            </w:r>
            <w:r w:rsidRPr="009E416E">
              <w:rPr>
                <w:lang w:val="en-US"/>
              </w:rPr>
              <w:t>QAEMAf//AWAAAAMAgAAAAwAAAwB</w:t>
            </w:r>
            <w:r>
              <w:rPr>
                <w:lang w:val="en-US"/>
              </w:rPr>
              <w:t>a</w:t>
            </w:r>
            <w:r w:rsidRPr="009E416E">
              <w:rPr>
                <w:lang w:val="en-US"/>
              </w:rPr>
              <w:t>LAUg</w:t>
            </w:r>
            <w:r>
              <w:rPr>
                <w:lang w:val="en-US"/>
              </w:rPr>
              <w:t>; \</w:t>
            </w:r>
          </w:p>
          <w:p w14:paraId="79A4EA60" w14:textId="77777777" w:rsidR="006845A6" w:rsidRPr="002D74EE" w:rsidRDefault="006845A6" w:rsidP="00E91C88">
            <w:pPr>
              <w:pStyle w:val="PL"/>
              <w:rPr>
                <w:lang w:val="en-US"/>
              </w:rPr>
            </w:pPr>
            <w:r w:rsidRPr="002D74EE">
              <w:rPr>
                <w:lang w:val="en-US"/>
              </w:rPr>
              <w:t xml:space="preserve">  </w:t>
            </w:r>
            <w:r>
              <w:rPr>
                <w:lang w:val="en-US"/>
              </w:rPr>
              <w:t xml:space="preserve"> sprop-sps=</w:t>
            </w:r>
            <w:r w:rsidRPr="009E416E">
              <w:rPr>
                <w:lang w:val="en-US"/>
              </w:rPr>
              <w:t>QgEBAWAAAAMAgAAAAwAAAwB</w:t>
            </w:r>
            <w:r>
              <w:rPr>
                <w:lang w:val="en-US"/>
              </w:rPr>
              <w:t>a</w:t>
            </w:r>
            <w:r w:rsidRPr="009E416E">
              <w:rPr>
                <w:lang w:val="en-US"/>
              </w:rPr>
              <w:t>oAUCAeFlLktIvQB3CAQQ</w:t>
            </w:r>
            <w:r>
              <w:rPr>
                <w:lang w:val="en-US"/>
              </w:rPr>
              <w:t>; \</w:t>
            </w:r>
          </w:p>
          <w:p w14:paraId="46C05A70" w14:textId="77777777" w:rsidR="006845A6" w:rsidRPr="002D74EE" w:rsidRDefault="006845A6" w:rsidP="00E91C88">
            <w:pPr>
              <w:pStyle w:val="PL"/>
              <w:rPr>
                <w:lang w:val="en-US" w:eastAsia="ko-KR"/>
              </w:rPr>
            </w:pPr>
            <w:r w:rsidRPr="002D74EE">
              <w:rPr>
                <w:lang w:val="en-US"/>
              </w:rPr>
              <w:t xml:space="preserve">   sprop-pps=</w:t>
            </w:r>
            <w:r w:rsidRPr="001C5614">
              <w:rPr>
                <w:lang w:val="en-US"/>
              </w:rPr>
              <w:t>RAHAcYDZIA==</w:t>
            </w:r>
          </w:p>
          <w:p w14:paraId="5C5A5460" w14:textId="77777777" w:rsidR="006845A6" w:rsidRPr="002D74EE" w:rsidRDefault="006845A6"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[x=640,y=480] recv [x=640,y=480]</w:t>
            </w:r>
          </w:p>
          <w:p w14:paraId="1063D0FA" w14:textId="77777777" w:rsidR="006845A6" w:rsidRPr="002D74EE" w:rsidRDefault="006845A6" w:rsidP="00E91C88">
            <w:pPr>
              <w:pStyle w:val="PL"/>
              <w:rPr>
                <w:lang w:val="en-US"/>
              </w:rPr>
            </w:pPr>
            <w:r w:rsidRPr="002D74EE">
              <w:rPr>
                <w:lang w:val="en-US"/>
              </w:rPr>
              <w:t>a=rtcp-fb:* trr-int 5000</w:t>
            </w:r>
          </w:p>
          <w:p w14:paraId="6054C216" w14:textId="77777777" w:rsidR="006845A6" w:rsidRPr="002D74EE" w:rsidRDefault="006845A6" w:rsidP="00E91C88">
            <w:pPr>
              <w:pStyle w:val="PL"/>
              <w:rPr>
                <w:lang w:val="en-US"/>
              </w:rPr>
            </w:pPr>
            <w:r w:rsidRPr="002D74EE">
              <w:rPr>
                <w:lang w:val="en-US"/>
              </w:rPr>
              <w:t>a=rtcp-fb:* nack</w:t>
            </w:r>
          </w:p>
          <w:p w14:paraId="2EA6B9D5" w14:textId="77777777" w:rsidR="006845A6" w:rsidRPr="002D74EE" w:rsidRDefault="006845A6" w:rsidP="00E91C88">
            <w:pPr>
              <w:pStyle w:val="PL"/>
              <w:rPr>
                <w:lang w:val="en-US"/>
              </w:rPr>
            </w:pPr>
            <w:r w:rsidRPr="002D74EE">
              <w:rPr>
                <w:lang w:val="en-US"/>
              </w:rPr>
              <w:t>a=rtcp-fb:* nack pli</w:t>
            </w:r>
          </w:p>
          <w:p w14:paraId="4D33F32D" w14:textId="77777777" w:rsidR="006845A6" w:rsidRPr="002D74EE" w:rsidRDefault="006845A6" w:rsidP="00E91C88">
            <w:pPr>
              <w:pStyle w:val="PL"/>
              <w:rPr>
                <w:lang w:val="en-US"/>
              </w:rPr>
            </w:pPr>
            <w:r w:rsidRPr="002D74EE">
              <w:rPr>
                <w:lang w:val="en-US"/>
              </w:rPr>
              <w:t>a=rtcp-fb:* ccm fir</w:t>
            </w:r>
          </w:p>
          <w:p w14:paraId="5D04D42C" w14:textId="77777777" w:rsidR="006845A6" w:rsidRPr="002D74EE" w:rsidRDefault="006845A6" w:rsidP="00E91C88">
            <w:pPr>
              <w:pStyle w:val="PL"/>
              <w:rPr>
                <w:lang w:val="en-US"/>
              </w:rPr>
            </w:pPr>
            <w:r w:rsidRPr="002D74EE">
              <w:rPr>
                <w:lang w:val="en-US"/>
              </w:rPr>
              <w:t>a=rtcp-fb:* ccm tmmbr</w:t>
            </w:r>
          </w:p>
          <w:p w14:paraId="1D4C791F" w14:textId="77777777" w:rsidR="006845A6" w:rsidRPr="002D74EE" w:rsidRDefault="006845A6" w:rsidP="00E91C88">
            <w:pPr>
              <w:pStyle w:val="PL"/>
              <w:rPr>
                <w:lang w:val="en-US"/>
              </w:rPr>
            </w:pPr>
            <w:r w:rsidRPr="002D74EE">
              <w:rPr>
                <w:lang w:val="en-US"/>
              </w:rPr>
              <w:t>a=extmap:4 urn:3gpp:video-orientation</w:t>
            </w:r>
          </w:p>
        </w:tc>
      </w:tr>
      <w:tr w:rsidR="006845A6" w:rsidRPr="002D74EE" w14:paraId="36BF29A5" w14:textId="77777777" w:rsidTr="00E91C88">
        <w:trPr>
          <w:jc w:val="center"/>
        </w:trPr>
        <w:tc>
          <w:tcPr>
            <w:tcW w:w="9639" w:type="dxa"/>
            <w:shd w:val="clear" w:color="auto" w:fill="auto"/>
          </w:tcPr>
          <w:p w14:paraId="456109BB" w14:textId="77777777" w:rsidR="006845A6" w:rsidRPr="002D74EE" w:rsidRDefault="006845A6" w:rsidP="00E91C88">
            <w:pPr>
              <w:pStyle w:val="TAH"/>
              <w:rPr>
                <w:lang w:val="en-US"/>
              </w:rPr>
            </w:pPr>
            <w:r w:rsidRPr="002D74EE">
              <w:rPr>
                <w:lang w:val="en-US"/>
              </w:rPr>
              <w:lastRenderedPageBreak/>
              <w:t>SDP answer</w:t>
            </w:r>
          </w:p>
        </w:tc>
      </w:tr>
      <w:tr w:rsidR="006845A6" w:rsidRPr="002D74EE" w14:paraId="3BB6F5CF" w14:textId="77777777" w:rsidTr="00E91C88">
        <w:trPr>
          <w:jc w:val="center"/>
        </w:trPr>
        <w:tc>
          <w:tcPr>
            <w:tcW w:w="9639" w:type="dxa"/>
            <w:shd w:val="clear" w:color="auto" w:fill="auto"/>
          </w:tcPr>
          <w:p w14:paraId="5EAD6932" w14:textId="77777777" w:rsidR="006845A6" w:rsidRPr="002D74EE" w:rsidRDefault="006845A6" w:rsidP="00E91C88">
            <w:pPr>
              <w:pStyle w:val="PL"/>
              <w:rPr>
                <w:lang w:val="en-US"/>
              </w:rPr>
            </w:pPr>
            <w:r w:rsidRPr="002D74EE">
              <w:rPr>
                <w:lang w:val="en-US"/>
              </w:rPr>
              <w:t>m=video 49156 RTP/AVP</w:t>
            </w:r>
            <w:r>
              <w:rPr>
                <w:rFonts w:hint="eastAsia"/>
                <w:lang w:val="en-US" w:eastAsia="ko-KR"/>
              </w:rPr>
              <w:t>F</w:t>
            </w:r>
            <w:r w:rsidRPr="002D74EE">
              <w:rPr>
                <w:lang w:val="en-US"/>
              </w:rPr>
              <w:t xml:space="preserve"> 100</w:t>
            </w:r>
          </w:p>
          <w:p w14:paraId="3DA97D3A" w14:textId="77777777" w:rsidR="006845A6" w:rsidRPr="002D74EE" w:rsidRDefault="006845A6" w:rsidP="00E91C88">
            <w:pPr>
              <w:pStyle w:val="PL"/>
              <w:rPr>
                <w:lang w:val="en-US"/>
              </w:rPr>
            </w:pPr>
            <w:r w:rsidRPr="002D74EE">
              <w:rPr>
                <w:lang w:val="en-US"/>
              </w:rPr>
              <w:t>a=acfg:1 t=1</w:t>
            </w:r>
          </w:p>
          <w:p w14:paraId="2A3600A6" w14:textId="77777777" w:rsidR="006845A6" w:rsidRPr="002D74EE" w:rsidRDefault="006845A6" w:rsidP="00E91C88">
            <w:pPr>
              <w:pStyle w:val="PL"/>
              <w:rPr>
                <w:lang w:val="en-US"/>
              </w:rPr>
            </w:pPr>
            <w:r w:rsidRPr="002D74EE">
              <w:rPr>
                <w:lang w:val="en-US"/>
              </w:rPr>
              <w:t>b=AS:</w:t>
            </w:r>
            <w:r>
              <w:rPr>
                <w:lang w:val="en-US"/>
              </w:rPr>
              <w:t>800</w:t>
            </w:r>
          </w:p>
          <w:p w14:paraId="74C3AD54" w14:textId="77777777" w:rsidR="006845A6" w:rsidRPr="002D74EE" w:rsidRDefault="006845A6" w:rsidP="00E91C88">
            <w:pPr>
              <w:pStyle w:val="PL"/>
              <w:rPr>
                <w:lang w:val="en-US"/>
              </w:rPr>
            </w:pPr>
            <w:r w:rsidRPr="002D74EE">
              <w:rPr>
                <w:lang w:val="en-US"/>
              </w:rPr>
              <w:t>b=RS:0</w:t>
            </w:r>
          </w:p>
          <w:p w14:paraId="11DD653B" w14:textId="77777777" w:rsidR="006845A6" w:rsidRPr="002D74EE" w:rsidRDefault="006845A6" w:rsidP="00E91C88">
            <w:pPr>
              <w:pStyle w:val="PL"/>
              <w:rPr>
                <w:lang w:val="en-US"/>
              </w:rPr>
            </w:pPr>
            <w:r w:rsidRPr="002D74EE">
              <w:rPr>
                <w:lang w:val="en-US"/>
              </w:rPr>
              <w:t>b=RR:5000</w:t>
            </w:r>
          </w:p>
          <w:p w14:paraId="758149B1"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7BF51384"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03FAB7DA" w14:textId="77777777" w:rsidR="006845A6" w:rsidRPr="002D74EE" w:rsidRDefault="006845A6" w:rsidP="00E91C88">
            <w:pPr>
              <w:pStyle w:val="PL"/>
              <w:rPr>
                <w:lang w:val="en-US"/>
              </w:rPr>
            </w:pPr>
            <w:r w:rsidRPr="002D74EE">
              <w:rPr>
                <w:lang w:val="en-US"/>
              </w:rPr>
              <w:t xml:space="preserve">   </w:t>
            </w:r>
            <w:r>
              <w:rPr>
                <w:lang w:val="en-US"/>
              </w:rPr>
              <w:t>s</w:t>
            </w:r>
            <w:r w:rsidRPr="002D74EE">
              <w:rPr>
                <w:lang w:val="en-US"/>
              </w:rPr>
              <w:t>prop-vps=QAEMAf//AWAAAAMAgAAAAwAAAwB</w:t>
            </w:r>
            <w:r>
              <w:rPr>
                <w:lang w:val="en-US"/>
              </w:rPr>
              <w:t>d</w:t>
            </w:r>
            <w:r w:rsidRPr="002D74EE">
              <w:rPr>
                <w:lang w:val="en-US"/>
              </w:rPr>
              <w:t>LAUg; \</w:t>
            </w:r>
          </w:p>
          <w:p w14:paraId="446BD447"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77BB7677" w14:textId="77777777" w:rsidR="006845A6" w:rsidRPr="002D74EE" w:rsidRDefault="006845A6" w:rsidP="00E91C88">
            <w:pPr>
              <w:pStyle w:val="PL"/>
              <w:rPr>
                <w:lang w:val="en-US"/>
              </w:rPr>
            </w:pPr>
            <w:r w:rsidRPr="002D74EE">
              <w:rPr>
                <w:lang w:val="en-US"/>
              </w:rPr>
              <w:t xml:space="preserve">   sprop-pps=RAHAcYDZIA==</w:t>
            </w:r>
          </w:p>
          <w:p w14:paraId="6DBCA8CA" w14:textId="77777777" w:rsidR="006845A6" w:rsidRPr="002D74EE" w:rsidRDefault="006845A6" w:rsidP="00E91C88">
            <w:pPr>
              <w:pStyle w:val="PL"/>
              <w:rPr>
                <w:lang w:val="en-US"/>
              </w:rPr>
            </w:pPr>
            <w:r w:rsidRPr="002D74EE">
              <w:rPr>
                <w:lang w:val="en-US"/>
              </w:rPr>
              <w:t>a=imageattr:</w:t>
            </w:r>
            <w:r>
              <w:rPr>
                <w:rFonts w:hint="eastAsia"/>
                <w:lang w:val="en-US" w:eastAsia="ko-KR"/>
              </w:rPr>
              <w:t>98</w:t>
            </w:r>
            <w:r w:rsidRPr="002D74EE">
              <w:rPr>
                <w:lang w:val="en-US"/>
              </w:rPr>
              <w:t xml:space="preserve"> send [x=1280,y=720] recv [x=1280,y=720]</w:t>
            </w:r>
          </w:p>
          <w:p w14:paraId="79A44D6F" w14:textId="77777777" w:rsidR="006845A6" w:rsidRPr="002D74EE" w:rsidRDefault="006845A6" w:rsidP="00E91C88">
            <w:pPr>
              <w:pStyle w:val="PL"/>
              <w:rPr>
                <w:lang w:val="en-US"/>
              </w:rPr>
            </w:pPr>
            <w:r w:rsidRPr="002D74EE">
              <w:rPr>
                <w:lang w:val="en-US"/>
              </w:rPr>
              <w:t>a=rtcp-fb:* trr-int 5000</w:t>
            </w:r>
          </w:p>
          <w:p w14:paraId="2F3B8580" w14:textId="77777777" w:rsidR="006845A6" w:rsidRPr="002D74EE" w:rsidRDefault="006845A6" w:rsidP="00E91C88">
            <w:pPr>
              <w:pStyle w:val="PL"/>
              <w:rPr>
                <w:lang w:val="en-US"/>
              </w:rPr>
            </w:pPr>
            <w:r w:rsidRPr="002D74EE">
              <w:rPr>
                <w:lang w:val="en-US"/>
              </w:rPr>
              <w:t>a=rtcp-fb:* nack</w:t>
            </w:r>
          </w:p>
          <w:p w14:paraId="197D41D0" w14:textId="77777777" w:rsidR="006845A6" w:rsidRPr="002D74EE" w:rsidRDefault="006845A6" w:rsidP="00E91C88">
            <w:pPr>
              <w:pStyle w:val="PL"/>
              <w:rPr>
                <w:lang w:val="en-US"/>
              </w:rPr>
            </w:pPr>
            <w:r w:rsidRPr="002D74EE">
              <w:rPr>
                <w:lang w:val="en-US"/>
              </w:rPr>
              <w:t>a=rtcp-fb:* nack pli</w:t>
            </w:r>
          </w:p>
          <w:p w14:paraId="755298E2" w14:textId="77777777" w:rsidR="006845A6" w:rsidRPr="002D74EE" w:rsidRDefault="006845A6" w:rsidP="00E91C88">
            <w:pPr>
              <w:pStyle w:val="PL"/>
              <w:rPr>
                <w:lang w:val="en-US"/>
              </w:rPr>
            </w:pPr>
            <w:r w:rsidRPr="002D74EE">
              <w:rPr>
                <w:lang w:val="en-US"/>
              </w:rPr>
              <w:t>a=rtcp-fb:* ccm fir</w:t>
            </w:r>
          </w:p>
          <w:p w14:paraId="7CC00B83" w14:textId="77777777" w:rsidR="006845A6" w:rsidRPr="002D74EE" w:rsidRDefault="006845A6" w:rsidP="00E91C88">
            <w:pPr>
              <w:pStyle w:val="PL"/>
              <w:rPr>
                <w:lang w:val="en-US"/>
              </w:rPr>
            </w:pPr>
            <w:r w:rsidRPr="002D74EE">
              <w:rPr>
                <w:lang w:val="en-US"/>
              </w:rPr>
              <w:t>a=rtcp-fb:* ccm tmmbr</w:t>
            </w:r>
          </w:p>
          <w:p w14:paraId="6E8692B4" w14:textId="77777777" w:rsidR="006845A6" w:rsidRPr="002D74EE" w:rsidRDefault="006845A6" w:rsidP="00E91C88">
            <w:pPr>
              <w:pStyle w:val="PL"/>
              <w:rPr>
                <w:lang w:val="en-US"/>
              </w:rPr>
            </w:pPr>
            <w:r w:rsidRPr="002D74EE">
              <w:rPr>
                <w:lang w:val="en-US"/>
              </w:rPr>
              <w:t>a=extmap:4 urn:3gpp:video-orientation</w:t>
            </w:r>
          </w:p>
        </w:tc>
      </w:tr>
    </w:tbl>
    <w:p w14:paraId="7500C7C2" w14:textId="77777777" w:rsidR="006845A6" w:rsidRPr="006B5F29" w:rsidRDefault="006845A6" w:rsidP="00F3459E">
      <w:pPr>
        <w:pStyle w:val="FP"/>
        <w:rPr>
          <w:lang w:val="en-US"/>
        </w:rPr>
      </w:pPr>
    </w:p>
    <w:p w14:paraId="39FC5B35" w14:textId="77777777" w:rsidR="006845A6" w:rsidRPr="006B5F29" w:rsidRDefault="006845A6" w:rsidP="006845A6">
      <w:pPr>
        <w:rPr>
          <w:lang w:val="en-US"/>
        </w:rPr>
      </w:pPr>
      <w:r w:rsidRPr="006B5F29">
        <w:rPr>
          <w:lang w:val="en-US"/>
        </w:rPr>
        <w:t>The SDP offer includes the image sizes that are supported in sending and receiving directions.</w:t>
      </w:r>
    </w:p>
    <w:p w14:paraId="2143D24D" w14:textId="77777777" w:rsidR="00F96DB9" w:rsidRDefault="006845A6" w:rsidP="00F3459E">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41E7A9D7" w14:textId="77777777" w:rsidR="007E1448" w:rsidRDefault="007E1448" w:rsidP="007E1448">
      <w:pPr>
        <w:pStyle w:val="Heading2"/>
        <w:rPr>
          <w:noProof/>
          <w:lang w:val="en-US"/>
        </w:rPr>
      </w:pPr>
      <w:bookmarkStart w:id="3464" w:name="_Toc26369565"/>
      <w:bookmarkStart w:id="3465" w:name="_Toc36227447"/>
      <w:bookmarkStart w:id="3466" w:name="_Toc36228462"/>
      <w:bookmarkStart w:id="3467" w:name="_Toc36229089"/>
      <w:bookmarkStart w:id="3468" w:name="_Toc68847408"/>
      <w:bookmarkStart w:id="3469" w:name="_Toc74611343"/>
      <w:bookmarkStart w:id="3470" w:name="_Toc75566622"/>
      <w:bookmarkStart w:id="3471" w:name="_Toc89790174"/>
      <w:bookmarkStart w:id="3472" w:name="_Toc89963318"/>
      <w:r w:rsidRPr="001E6153">
        <w:rPr>
          <w:noProof/>
          <w:lang w:val="en-US"/>
        </w:rPr>
        <w:t>A.4.8</w:t>
      </w:r>
      <w:r w:rsidRPr="001E6153">
        <w:rPr>
          <w:noProof/>
          <w:lang w:val="en-US"/>
        </w:rPr>
        <w:tab/>
        <w:t>H.264 (AVC) and H.265 (HEVC) with asymmetric video streams</w:t>
      </w:r>
      <w:bookmarkEnd w:id="3464"/>
      <w:bookmarkEnd w:id="3465"/>
      <w:bookmarkEnd w:id="3466"/>
      <w:bookmarkEnd w:id="3467"/>
      <w:bookmarkEnd w:id="3468"/>
      <w:bookmarkEnd w:id="3469"/>
      <w:bookmarkEnd w:id="3470"/>
      <w:bookmarkEnd w:id="3471"/>
      <w:bookmarkEnd w:id="3472"/>
    </w:p>
    <w:p w14:paraId="6F6B7D16" w14:textId="77777777" w:rsidR="007E1448" w:rsidRDefault="007E1448" w:rsidP="007E1448">
      <w:pPr>
        <w:rPr>
          <w:noProof/>
          <w:lang w:val="en-US"/>
        </w:rPr>
      </w:pPr>
      <w:r w:rsidRPr="001E6153">
        <w:rPr>
          <w:noProof/>
          <w:lang w:val="en-US"/>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09AAA8FC" w14:textId="77777777" w:rsidR="007E1448" w:rsidRPr="001E6153" w:rsidRDefault="007E1448" w:rsidP="007E1448">
      <w:pPr>
        <w:pStyle w:val="B1"/>
        <w:rPr>
          <w:noProof/>
          <w:lang w:val="en-US"/>
        </w:rPr>
      </w:pPr>
      <w:r w:rsidRPr="001E6153">
        <w:rPr>
          <w:noProof/>
          <w:lang w:val="en-US"/>
        </w:rPr>
        <w:t>-</w:t>
      </w:r>
      <w:r w:rsidRPr="001E6153">
        <w:rPr>
          <w:noProof/>
          <w:lang w:val="en-US"/>
        </w:rPr>
        <w:tab/>
        <w:t>For H.264 (AVC):</w:t>
      </w:r>
    </w:p>
    <w:p w14:paraId="732185EA" w14:textId="77777777" w:rsidR="007E1448" w:rsidRPr="001E6153" w:rsidRDefault="007E1448" w:rsidP="007E1448">
      <w:pPr>
        <w:pStyle w:val="B2"/>
        <w:rPr>
          <w:noProof/>
          <w:lang w:val="en-US"/>
        </w:rPr>
      </w:pPr>
      <w:r w:rsidRPr="001E6153">
        <w:rPr>
          <w:noProof/>
          <w:lang w:val="en-US"/>
        </w:rPr>
        <w:t>-</w:t>
      </w:r>
      <w:r w:rsidRPr="001E6153">
        <w:rPr>
          <w:noProof/>
          <w:lang w:val="en-US"/>
        </w:rPr>
        <w:tab/>
        <w:t>The Constrained Baseline Profile (CBP) is used.</w:t>
      </w:r>
    </w:p>
    <w:p w14:paraId="681B4EF4"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1.2, max 384 kbps, as shown with ‘profile-level-id=42e00c’. This is then used for the maximum level in the sending direction if H.264 (AVC) is accepted by the answerer.</w:t>
      </w:r>
    </w:p>
    <w:p w14:paraId="7AB0C4AC"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with‘max-recv-level=e01f’.</w:t>
      </w:r>
    </w:p>
    <w:p w14:paraId="6A75F91C" w14:textId="77777777" w:rsidR="007E1448" w:rsidRPr="001E6153" w:rsidRDefault="007E1448" w:rsidP="007E1448">
      <w:pPr>
        <w:pStyle w:val="B2"/>
        <w:rPr>
          <w:noProof/>
          <w:lang w:val="en-US"/>
        </w:rPr>
      </w:pPr>
      <w:r w:rsidRPr="001E6153">
        <w:rPr>
          <w:noProof/>
          <w:lang w:val="en-US"/>
        </w:rPr>
        <w:t>-</w:t>
      </w:r>
      <w:r w:rsidRPr="001E6153">
        <w:rPr>
          <w:noProof/>
          <w:lang w:val="en-US"/>
        </w:rPr>
        <w:tab/>
        <w:t xml:space="preserve">Asymmetric session is allowed as shown with ‘level-asymmetry-allowed=1’. </w:t>
      </w:r>
    </w:p>
    <w:p w14:paraId="4AE2A67A"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bitrate in the receiving direction is limited to 1060 kbps with ‘b=AS:1060’.</w:t>
      </w:r>
    </w:p>
    <w:p w14:paraId="74196119" w14:textId="77777777" w:rsidR="007E1448" w:rsidRPr="001E6153" w:rsidRDefault="007E1448" w:rsidP="007E1448">
      <w:pPr>
        <w:pStyle w:val="B1"/>
        <w:rPr>
          <w:noProof/>
          <w:lang w:val="en-US"/>
        </w:rPr>
      </w:pPr>
      <w:r w:rsidRPr="001E6153">
        <w:rPr>
          <w:noProof/>
          <w:lang w:val="en-US"/>
        </w:rPr>
        <w:t>-</w:t>
      </w:r>
      <w:r w:rsidRPr="001E6153">
        <w:rPr>
          <w:noProof/>
          <w:lang w:val="en-US"/>
        </w:rPr>
        <w:tab/>
        <w:t>For H.265 (HEVC):</w:t>
      </w:r>
    </w:p>
    <w:p w14:paraId="0CAEE090" w14:textId="77777777" w:rsidR="007E1448" w:rsidRPr="001E6153" w:rsidRDefault="007E1448" w:rsidP="007E1448">
      <w:pPr>
        <w:pStyle w:val="B2"/>
        <w:rPr>
          <w:noProof/>
          <w:lang w:val="en-US"/>
        </w:rPr>
      </w:pPr>
      <w:r w:rsidRPr="001E6153">
        <w:rPr>
          <w:noProof/>
          <w:lang w:val="en-US"/>
        </w:rPr>
        <w:t>-</w:t>
      </w:r>
      <w:r w:rsidRPr="001E6153">
        <w:rPr>
          <w:noProof/>
          <w:lang w:val="en-US"/>
        </w:rPr>
        <w:tab/>
        <w:t>The Main Profile is used.</w:t>
      </w:r>
    </w:p>
    <w:p w14:paraId="2BE9BE1E"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1.0, max128 kbps, as shown with ‘level-id=30’. This is then used for the maximum level in the sending direction if H.265 (HEVC) is accepted by the answerer.</w:t>
      </w:r>
    </w:p>
    <w:p w14:paraId="412F5B84"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 ‘max-recv-level-id=93’.</w:t>
      </w:r>
    </w:p>
    <w:p w14:paraId="50D6AFE4" w14:textId="77777777" w:rsidR="007E1448" w:rsidRPr="001E6153" w:rsidRDefault="007E1448" w:rsidP="007E1448">
      <w:pPr>
        <w:pStyle w:val="B2"/>
        <w:rPr>
          <w:noProof/>
          <w:lang w:val="en-US"/>
        </w:rPr>
      </w:pPr>
      <w:r w:rsidRPr="001E6153">
        <w:rPr>
          <w:noProof/>
          <w:lang w:val="en-US"/>
        </w:rPr>
        <w:t>-</w:t>
      </w:r>
      <w:r w:rsidRPr="001E6153">
        <w:rPr>
          <w:noProof/>
          <w:lang w:val="en-US"/>
        </w:rPr>
        <w:tab/>
        <w:t>Asymmetric session is allowed as shown by including the ‘max-recv-level-id’ parameter.</w:t>
      </w:r>
    </w:p>
    <w:p w14:paraId="5726AEF8" w14:textId="77777777" w:rsidR="007E1448" w:rsidRDefault="007E1448" w:rsidP="007E1448">
      <w:pPr>
        <w:pStyle w:val="B2"/>
        <w:rPr>
          <w:noProof/>
          <w:lang w:val="en-US"/>
        </w:rPr>
      </w:pPr>
      <w:r w:rsidRPr="001E6153">
        <w:rPr>
          <w:noProof/>
          <w:lang w:val="en-US"/>
        </w:rPr>
        <w:t>-</w:t>
      </w:r>
      <w:r w:rsidRPr="001E6153">
        <w:rPr>
          <w:noProof/>
          <w:lang w:val="en-US"/>
        </w:rPr>
        <w:tab/>
        <w:t>The offerer would like to receive max 800 kbps if H.265 (HEVC) is accepted but there is no possibility to indicate this in the SDP offer.</w:t>
      </w:r>
    </w:p>
    <w:p w14:paraId="02134494" w14:textId="77777777" w:rsidR="007E1448" w:rsidRDefault="007E1448" w:rsidP="00F3459E">
      <w:pPr>
        <w:pStyle w:val="FP"/>
        <w:rPr>
          <w:lang w:val="en-US"/>
        </w:rPr>
      </w:pPr>
    </w:p>
    <w:p w14:paraId="383A8522" w14:textId="77777777" w:rsidR="007E1448" w:rsidRDefault="007E1448" w:rsidP="007E1448">
      <w:pPr>
        <w:pStyle w:val="TH"/>
        <w:rPr>
          <w:noProof/>
        </w:rPr>
      </w:pPr>
      <w:r>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7E1448" w:rsidRPr="00F021E2" w14:paraId="2E21A911" w14:textId="77777777" w:rsidTr="00E91C88">
        <w:trPr>
          <w:jc w:val="center"/>
        </w:trPr>
        <w:tc>
          <w:tcPr>
            <w:tcW w:w="9639" w:type="dxa"/>
            <w:shd w:val="clear" w:color="auto" w:fill="auto"/>
          </w:tcPr>
          <w:p w14:paraId="38123901" w14:textId="77777777" w:rsidR="007E1448" w:rsidRPr="00F021E2" w:rsidRDefault="007E1448" w:rsidP="00E91C88">
            <w:pPr>
              <w:pStyle w:val="TAH"/>
            </w:pPr>
            <w:r w:rsidRPr="00F021E2">
              <w:t>SDP offer</w:t>
            </w:r>
          </w:p>
        </w:tc>
      </w:tr>
      <w:tr w:rsidR="007E1448" w:rsidRPr="00F021E2" w14:paraId="62264429" w14:textId="77777777" w:rsidTr="00E91C88">
        <w:trPr>
          <w:jc w:val="center"/>
        </w:trPr>
        <w:tc>
          <w:tcPr>
            <w:tcW w:w="9639" w:type="dxa"/>
            <w:shd w:val="clear" w:color="auto" w:fill="auto"/>
          </w:tcPr>
          <w:p w14:paraId="5C5FB283" w14:textId="77777777" w:rsidR="007E1448" w:rsidRPr="00E2797F" w:rsidRDefault="007E1448" w:rsidP="00E91C88">
            <w:pPr>
              <w:pStyle w:val="PL"/>
            </w:pPr>
            <w:r w:rsidRPr="00E2797F">
              <w:t>m=video 49154 RTP/AVP 98 97 100 99</w:t>
            </w:r>
          </w:p>
          <w:p w14:paraId="5E50346A" w14:textId="77777777" w:rsidR="007E1448" w:rsidRPr="00E2797F" w:rsidRDefault="007E1448" w:rsidP="00E91C88">
            <w:pPr>
              <w:pStyle w:val="PL"/>
            </w:pPr>
            <w:r w:rsidRPr="00E2797F">
              <w:t>a=tcap:1 RTP/AVPF</w:t>
            </w:r>
          </w:p>
          <w:p w14:paraId="45F7A4C4" w14:textId="77777777" w:rsidR="007E1448" w:rsidRPr="00E2797F" w:rsidRDefault="007E1448" w:rsidP="00E91C88">
            <w:pPr>
              <w:pStyle w:val="PL"/>
            </w:pPr>
            <w:r w:rsidRPr="00E2797F">
              <w:t>a=pcfg:1 t=1</w:t>
            </w:r>
          </w:p>
          <w:p w14:paraId="4878E060" w14:textId="77777777" w:rsidR="007E1448" w:rsidRPr="00E2797F" w:rsidRDefault="007E1448" w:rsidP="00E91C88">
            <w:pPr>
              <w:pStyle w:val="PL"/>
            </w:pPr>
            <w:r w:rsidRPr="00E2797F">
              <w:t>b=AS:1060</w:t>
            </w:r>
          </w:p>
          <w:p w14:paraId="60448F4D" w14:textId="77777777" w:rsidR="007E1448" w:rsidRPr="00E2797F" w:rsidRDefault="007E1448" w:rsidP="00E91C88">
            <w:pPr>
              <w:pStyle w:val="PL"/>
            </w:pPr>
            <w:r w:rsidRPr="00E2797F">
              <w:t>b=RS:0</w:t>
            </w:r>
          </w:p>
          <w:p w14:paraId="413A614D" w14:textId="77777777" w:rsidR="007E1448" w:rsidRPr="00E2797F" w:rsidRDefault="007E1448" w:rsidP="00E91C88">
            <w:pPr>
              <w:pStyle w:val="PL"/>
            </w:pPr>
            <w:r w:rsidRPr="00E2797F">
              <w:t>b=RR:5000</w:t>
            </w:r>
          </w:p>
          <w:p w14:paraId="77B3A920" w14:textId="77777777" w:rsidR="007E1448" w:rsidRPr="00E2797F" w:rsidRDefault="007E1448" w:rsidP="00E91C88">
            <w:pPr>
              <w:pStyle w:val="PL"/>
            </w:pPr>
            <w:r w:rsidRPr="00E2797F">
              <w:t>a=rtpmap:100 H264/90000</w:t>
            </w:r>
          </w:p>
          <w:p w14:paraId="426C2EE1" w14:textId="77777777" w:rsidR="007E1448" w:rsidRPr="00C637FE" w:rsidRDefault="007E1448" w:rsidP="00E91C88">
            <w:pPr>
              <w:pStyle w:val="PL"/>
            </w:pPr>
            <w:r w:rsidRPr="00E2797F">
              <w:t>a=fmtp:100 packetization-mode=0; profile-level-id=42e0</w:t>
            </w:r>
            <w:r>
              <w:t>0c</w:t>
            </w:r>
            <w:r w:rsidRPr="00E2797F">
              <w:t>; \</w:t>
            </w:r>
          </w:p>
          <w:p w14:paraId="4B4F4A20" w14:textId="77777777" w:rsidR="007E1448" w:rsidRPr="00E2797F" w:rsidRDefault="007E1448" w:rsidP="00E91C88">
            <w:pPr>
              <w:pStyle w:val="PL"/>
            </w:pPr>
            <w:r w:rsidRPr="00C637FE">
              <w:t xml:space="preserve">     sprop-parameter-sets=J0LgDJWgUH6Af1A=,KM46gA==</w:t>
            </w:r>
            <w:r>
              <w:t>; \</w:t>
            </w:r>
          </w:p>
          <w:p w14:paraId="3BDB860A" w14:textId="77777777" w:rsidR="007E1448" w:rsidRPr="00E2797F" w:rsidRDefault="007E1448" w:rsidP="00E91C88">
            <w:pPr>
              <w:pStyle w:val="PL"/>
            </w:pPr>
            <w:r>
              <w:t xml:space="preserve">     level-asymmetry-allowed=1; </w:t>
            </w:r>
            <w:r w:rsidRPr="00E76F5B">
              <w:t>max-recv-level=e01f</w:t>
            </w:r>
          </w:p>
          <w:p w14:paraId="6FB2145B" w14:textId="77777777" w:rsidR="007E1448" w:rsidRPr="00F3459E" w:rsidRDefault="007E1448" w:rsidP="00E91C88">
            <w:pPr>
              <w:pStyle w:val="PL"/>
              <w:rPr>
                <w:lang w:val="fr-FR"/>
              </w:rPr>
            </w:pPr>
            <w:r w:rsidRPr="00F3459E">
              <w:rPr>
                <w:lang w:val="fr-FR"/>
              </w:rPr>
              <w:t>a=imageattr:100 send [x=320,y=240] recv [x=1280,y=720] [x=320,y=240]</w:t>
            </w:r>
          </w:p>
          <w:p w14:paraId="1DC3E863" w14:textId="77777777" w:rsidR="007E1448" w:rsidRPr="00E2797F" w:rsidRDefault="007E1448" w:rsidP="00E91C88">
            <w:pPr>
              <w:pStyle w:val="PL"/>
            </w:pPr>
            <w:r w:rsidRPr="00E2797F">
              <w:t>a=rtpmap:99 H264/90000</w:t>
            </w:r>
          </w:p>
          <w:p w14:paraId="7FB6E538" w14:textId="77777777" w:rsidR="007E1448" w:rsidRPr="00E2797F" w:rsidRDefault="007E1448" w:rsidP="00E91C88">
            <w:pPr>
              <w:pStyle w:val="PL"/>
            </w:pPr>
            <w:r w:rsidRPr="00E2797F">
              <w:t>a=fmtp:99 packetization</w:t>
            </w:r>
            <w:r>
              <w:t>-mode=0; profile-level-id=42e00c</w:t>
            </w:r>
            <w:r w:rsidRPr="00E2797F">
              <w:t>; \</w:t>
            </w:r>
          </w:p>
          <w:p w14:paraId="26848B95" w14:textId="77777777" w:rsidR="007E1448" w:rsidRPr="00E2797F" w:rsidRDefault="007E1448" w:rsidP="00E91C88">
            <w:pPr>
              <w:pStyle w:val="PL"/>
            </w:pPr>
            <w:r>
              <w:t xml:space="preserve">     </w:t>
            </w:r>
            <w:r w:rsidRPr="00C637FE">
              <w:t>sprop-parameter-sets=J0LgDJWgUH6Af1A=,KM46gA==</w:t>
            </w:r>
            <w:r>
              <w:t>; \</w:t>
            </w:r>
          </w:p>
          <w:p w14:paraId="45EB9EE2" w14:textId="77777777" w:rsidR="007E1448" w:rsidRPr="00E2797F" w:rsidRDefault="007E1448" w:rsidP="00E91C88">
            <w:pPr>
              <w:pStyle w:val="PL"/>
            </w:pPr>
            <w:r>
              <w:t xml:space="preserve">     level-asymmetry-allowed=1; </w:t>
            </w:r>
            <w:r w:rsidRPr="00E76F5B">
              <w:t>max-recv-level=e01f</w:t>
            </w:r>
          </w:p>
          <w:p w14:paraId="7B3B1013" w14:textId="77777777" w:rsidR="007E1448" w:rsidRPr="00F3459E" w:rsidRDefault="007E1448" w:rsidP="00E91C88">
            <w:pPr>
              <w:pStyle w:val="PL"/>
              <w:rPr>
                <w:lang w:val="fr-FR"/>
              </w:rPr>
            </w:pPr>
            <w:r w:rsidRPr="00F3459E">
              <w:rPr>
                <w:lang w:val="fr-FR"/>
              </w:rPr>
              <w:t>a=imageattr:99 send [x=320,y=240] recv [x=640,y=480] [x=320,y=240]</w:t>
            </w:r>
          </w:p>
          <w:p w14:paraId="23E4B026" w14:textId="77777777" w:rsidR="007E1448" w:rsidRPr="00E2797F" w:rsidRDefault="007E1448" w:rsidP="00E91C88">
            <w:pPr>
              <w:pStyle w:val="PL"/>
            </w:pPr>
            <w:r w:rsidRPr="00E2797F">
              <w:t>a=rtpmap:98 H265/90000</w:t>
            </w:r>
          </w:p>
          <w:p w14:paraId="17467667" w14:textId="77777777" w:rsidR="007E1448" w:rsidRPr="00E2797F" w:rsidRDefault="007E1448" w:rsidP="00E91C88">
            <w:pPr>
              <w:pStyle w:val="PL"/>
            </w:pPr>
            <w:r w:rsidRPr="00E2797F">
              <w:t>a=fmtp:98 profile-id=1; level-id=</w:t>
            </w:r>
            <w:r>
              <w:t>30</w:t>
            </w:r>
            <w:r w:rsidRPr="00E2797F">
              <w:t>; \</w:t>
            </w:r>
          </w:p>
          <w:p w14:paraId="053903AC"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 \</w:t>
            </w:r>
          </w:p>
          <w:p w14:paraId="774E7E13"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rsidRPr="00E2797F">
              <w:t>; \</w:t>
            </w:r>
          </w:p>
          <w:p w14:paraId="19479FA2" w14:textId="77777777" w:rsidR="007E1448" w:rsidRDefault="007E1448" w:rsidP="00E91C88">
            <w:pPr>
              <w:pStyle w:val="PL"/>
            </w:pPr>
            <w:r w:rsidRPr="00E2797F">
              <w:t xml:space="preserve">   </w:t>
            </w:r>
            <w:r>
              <w:t xml:space="preserve">  </w:t>
            </w:r>
            <w:r w:rsidRPr="00E2797F">
              <w:t>sprop-pps=RAHAcYDZIA==</w:t>
            </w:r>
            <w:r>
              <w:t>; \</w:t>
            </w:r>
          </w:p>
          <w:p w14:paraId="6BC3BFB9" w14:textId="77777777" w:rsidR="007E1448" w:rsidRPr="00E2797F" w:rsidRDefault="007E1448" w:rsidP="00E91C88">
            <w:pPr>
              <w:pStyle w:val="PL"/>
            </w:pPr>
            <w:r>
              <w:t xml:space="preserve">     max-recv-level-id=93</w:t>
            </w:r>
          </w:p>
          <w:p w14:paraId="4F9F0D0C" w14:textId="77777777" w:rsidR="007E1448" w:rsidRPr="00F3459E" w:rsidRDefault="007E1448" w:rsidP="00E91C88">
            <w:pPr>
              <w:pStyle w:val="PL"/>
              <w:rPr>
                <w:lang w:val="fr-FR"/>
              </w:rPr>
            </w:pPr>
            <w:r w:rsidRPr="00F3459E">
              <w:rPr>
                <w:lang w:val="fr-FR"/>
              </w:rPr>
              <w:t>a=imageattr:98 send [x=320,y=240] recv [x=1280,y=720] [x=320,y=240]</w:t>
            </w:r>
          </w:p>
          <w:p w14:paraId="23C4747B" w14:textId="77777777" w:rsidR="007E1448" w:rsidRPr="00E2797F" w:rsidRDefault="007E1448" w:rsidP="00E91C88">
            <w:pPr>
              <w:pStyle w:val="PL"/>
            </w:pPr>
            <w:r w:rsidRPr="00E2797F">
              <w:t>a=rtpmap:97 H265/90000</w:t>
            </w:r>
          </w:p>
          <w:p w14:paraId="42B55479" w14:textId="77777777" w:rsidR="007E1448" w:rsidRPr="00E2797F" w:rsidRDefault="007E1448" w:rsidP="00E91C88">
            <w:pPr>
              <w:pStyle w:val="PL"/>
            </w:pPr>
            <w:r w:rsidRPr="00E2797F">
              <w:t>a=fmtp:97 profile-id=1; level-id=</w:t>
            </w:r>
            <w:r>
              <w:t>30</w:t>
            </w:r>
            <w:r w:rsidRPr="00E2797F">
              <w:t>; \</w:t>
            </w:r>
          </w:p>
          <w:p w14:paraId="41766BDE"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w:t>
            </w:r>
            <w:r>
              <w:t>;</w:t>
            </w:r>
            <w:r w:rsidRPr="00E2797F">
              <w:t xml:space="preserve"> \</w:t>
            </w:r>
          </w:p>
          <w:p w14:paraId="7714E92E"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t>;</w:t>
            </w:r>
            <w:r w:rsidRPr="00E2797F">
              <w:t xml:space="preserve"> \</w:t>
            </w:r>
          </w:p>
          <w:p w14:paraId="78427920" w14:textId="77777777" w:rsidR="007E1448" w:rsidRDefault="007E1448" w:rsidP="00E91C88">
            <w:pPr>
              <w:pStyle w:val="PL"/>
            </w:pPr>
            <w:r w:rsidRPr="00E2797F">
              <w:t xml:space="preserve">   </w:t>
            </w:r>
            <w:r>
              <w:t xml:space="preserve">  </w:t>
            </w:r>
            <w:r w:rsidRPr="00E2797F">
              <w:t>sprop-pps=RAHAcYDZIA==</w:t>
            </w:r>
            <w:r>
              <w:t>; \</w:t>
            </w:r>
          </w:p>
          <w:p w14:paraId="292DC4BA" w14:textId="77777777" w:rsidR="007E1448" w:rsidRPr="00E2797F" w:rsidRDefault="007E1448" w:rsidP="00E91C88">
            <w:pPr>
              <w:pStyle w:val="PL"/>
            </w:pPr>
            <w:r>
              <w:t xml:space="preserve">     max-recv-level-id=90</w:t>
            </w:r>
          </w:p>
          <w:p w14:paraId="5BE0D009" w14:textId="77777777" w:rsidR="007E1448" w:rsidRPr="00F3459E" w:rsidRDefault="007E1448" w:rsidP="00E91C88">
            <w:pPr>
              <w:pStyle w:val="PL"/>
              <w:rPr>
                <w:lang w:val="fr-FR"/>
              </w:rPr>
            </w:pPr>
            <w:r w:rsidRPr="00F3459E">
              <w:rPr>
                <w:lang w:val="fr-FR"/>
              </w:rPr>
              <w:t>a=imageattr:97 send [x=320,y=240] recv [x=640,y=480] [x=320,y=240]</w:t>
            </w:r>
          </w:p>
          <w:p w14:paraId="5A99D983" w14:textId="77777777" w:rsidR="007E1448" w:rsidRPr="00E2797F" w:rsidRDefault="007E1448" w:rsidP="00E91C88">
            <w:pPr>
              <w:pStyle w:val="PL"/>
            </w:pPr>
            <w:r w:rsidRPr="00E2797F">
              <w:t>a=rtcp-fb:* trr-int 5000</w:t>
            </w:r>
          </w:p>
          <w:p w14:paraId="5B3A542D" w14:textId="77777777" w:rsidR="007E1448" w:rsidRPr="00E2797F" w:rsidRDefault="007E1448" w:rsidP="00E91C88">
            <w:pPr>
              <w:pStyle w:val="PL"/>
            </w:pPr>
            <w:r w:rsidRPr="00E2797F">
              <w:t>a=rtcp-fb:* nack</w:t>
            </w:r>
          </w:p>
          <w:p w14:paraId="67BC172A" w14:textId="77777777" w:rsidR="007E1448" w:rsidRPr="00E2797F" w:rsidRDefault="007E1448" w:rsidP="00E91C88">
            <w:pPr>
              <w:pStyle w:val="PL"/>
            </w:pPr>
            <w:r w:rsidRPr="00E2797F">
              <w:t>a=rtcp-fb:* nack pli</w:t>
            </w:r>
          </w:p>
          <w:p w14:paraId="35D197C6" w14:textId="77777777" w:rsidR="007E1448" w:rsidRPr="00E2797F" w:rsidRDefault="007E1448" w:rsidP="00E91C88">
            <w:pPr>
              <w:pStyle w:val="PL"/>
            </w:pPr>
            <w:r w:rsidRPr="00E2797F">
              <w:t>a=rtcp-fb:* ccm fir</w:t>
            </w:r>
          </w:p>
          <w:p w14:paraId="44B867E3" w14:textId="77777777" w:rsidR="007E1448" w:rsidRPr="00E2797F" w:rsidRDefault="007E1448" w:rsidP="00E91C88">
            <w:pPr>
              <w:pStyle w:val="PL"/>
            </w:pPr>
            <w:r w:rsidRPr="00E2797F">
              <w:t>a=rtcp-fb:* ccm tmmbr</w:t>
            </w:r>
          </w:p>
          <w:p w14:paraId="71764AF3" w14:textId="77777777" w:rsidR="007E1448" w:rsidRPr="00F021E2" w:rsidRDefault="007E1448" w:rsidP="00E91C88">
            <w:pPr>
              <w:pStyle w:val="PL"/>
            </w:pPr>
            <w:r w:rsidRPr="00E2797F">
              <w:t>a=extmap:4 urn:3gpp:video-orientation</w:t>
            </w:r>
          </w:p>
        </w:tc>
      </w:tr>
    </w:tbl>
    <w:p w14:paraId="7111CAB5" w14:textId="77777777" w:rsidR="007E1448" w:rsidRPr="00F3459E" w:rsidRDefault="007E1448" w:rsidP="00F3459E">
      <w:pPr>
        <w:pStyle w:val="FP"/>
        <w:rPr>
          <w:noProof/>
        </w:rPr>
      </w:pPr>
    </w:p>
    <w:p w14:paraId="529A7E95" w14:textId="77777777" w:rsidR="007E1448" w:rsidRPr="007363D9" w:rsidRDefault="007E1448" w:rsidP="007E1448">
      <w:pPr>
        <w:rPr>
          <w:noProof/>
          <w:lang w:val="en-US"/>
        </w:rPr>
      </w:pPr>
      <w:r w:rsidRPr="007363D9">
        <w:rPr>
          <w:noProof/>
          <w:lang w:val="en-US"/>
        </w:rPr>
        <w:t>The SDP offer includes the image sizes that are supported in sending and receiving directions. Different resolutions are offered by including two RTP payload types for H.264 (AVC) and H.265 (HEVC), respectively.</w:t>
      </w:r>
    </w:p>
    <w:p w14:paraId="0BF70BA6" w14:textId="77777777" w:rsidR="007E1448" w:rsidRPr="00F3459E" w:rsidRDefault="007E1448" w:rsidP="00F3459E">
      <w:pPr>
        <w:rPr>
          <w:noProof/>
          <w:lang w:val="en-US"/>
        </w:rPr>
      </w:pPr>
      <w:r w:rsidRPr="007363D9">
        <w:rPr>
          <w:noProof/>
          <w:lang w:val="en-US"/>
        </w:rPr>
        <w:t>For PT=98, the MTSI client in terminal specifies max-recv-level-id=93 since this is needed for 1280x720 resolution. But for PT=97, it specifies max-recv-level-id=90 since this is sufficient for 640x480 resolution.</w:t>
      </w:r>
    </w:p>
    <w:p w14:paraId="1F8699E7" w14:textId="77777777" w:rsidR="00B35D29" w:rsidRDefault="00B35D29">
      <w:pPr>
        <w:pStyle w:val="Heading1"/>
      </w:pPr>
      <w:bookmarkStart w:id="3473" w:name="_Toc26369566"/>
      <w:bookmarkStart w:id="3474" w:name="_Toc36227448"/>
      <w:bookmarkStart w:id="3475" w:name="_Toc36228463"/>
      <w:bookmarkStart w:id="3476" w:name="_Toc36229090"/>
      <w:bookmarkStart w:id="3477" w:name="_Toc68847409"/>
      <w:bookmarkStart w:id="3478" w:name="_Toc74611344"/>
      <w:bookmarkStart w:id="3479" w:name="_Toc75566623"/>
      <w:bookmarkStart w:id="3480" w:name="_Toc89790175"/>
      <w:bookmarkStart w:id="3481" w:name="_Toc89963319"/>
      <w:r>
        <w:t>A.5</w:t>
      </w:r>
      <w:r>
        <w:tab/>
        <w:t>SDP offers for text</w:t>
      </w:r>
      <w:bookmarkEnd w:id="3473"/>
      <w:bookmarkEnd w:id="3474"/>
      <w:bookmarkEnd w:id="3475"/>
      <w:bookmarkEnd w:id="3476"/>
      <w:bookmarkEnd w:id="3477"/>
      <w:bookmarkEnd w:id="3478"/>
      <w:bookmarkEnd w:id="3479"/>
      <w:bookmarkEnd w:id="3480"/>
      <w:bookmarkEnd w:id="3481"/>
    </w:p>
    <w:p w14:paraId="09CAE80C" w14:textId="77777777" w:rsidR="00B35D29" w:rsidRDefault="00B35D29">
      <w:pPr>
        <w:pStyle w:val="Heading2"/>
      </w:pPr>
      <w:bookmarkStart w:id="3482" w:name="_Toc26369567"/>
      <w:bookmarkStart w:id="3483" w:name="_Toc36227449"/>
      <w:bookmarkStart w:id="3484" w:name="_Toc36228464"/>
      <w:bookmarkStart w:id="3485" w:name="_Toc36229091"/>
      <w:bookmarkStart w:id="3486" w:name="_Toc68847410"/>
      <w:bookmarkStart w:id="3487" w:name="_Toc74611345"/>
      <w:bookmarkStart w:id="3488" w:name="_Toc75566624"/>
      <w:bookmarkStart w:id="3489" w:name="_Toc89790176"/>
      <w:bookmarkStart w:id="3490" w:name="_Toc89963320"/>
      <w:r>
        <w:t>A.5.1</w:t>
      </w:r>
      <w:r>
        <w:tab/>
        <w:t>T.140 with and without redundancy</w:t>
      </w:r>
      <w:bookmarkEnd w:id="3482"/>
      <w:bookmarkEnd w:id="3483"/>
      <w:bookmarkEnd w:id="3484"/>
      <w:bookmarkEnd w:id="3485"/>
      <w:bookmarkEnd w:id="3486"/>
      <w:bookmarkEnd w:id="3487"/>
      <w:bookmarkEnd w:id="3488"/>
      <w:bookmarkEnd w:id="3489"/>
      <w:bookmarkEnd w:id="3490"/>
    </w:p>
    <w:p w14:paraId="4834BF85" w14:textId="77777777" w:rsidR="00B35D29" w:rsidRDefault="00B35D29">
      <w:r>
        <w:t>An offer to use T.140 real-time text may be realized by using SDP according to the following example in session setup or for addition of real-time text during a session.</w:t>
      </w:r>
    </w:p>
    <w:p w14:paraId="2AA41CC5" w14:textId="77777777" w:rsidR="00B35D29" w:rsidRDefault="00B35D29">
      <w:pPr>
        <w:pStyle w:val="TH"/>
      </w:pPr>
      <w:r>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A9F8C46" w14:textId="77777777" w:rsidTr="005C5C30">
        <w:trPr>
          <w:jc w:val="center"/>
        </w:trPr>
        <w:tc>
          <w:tcPr>
            <w:tcW w:w="9639" w:type="dxa"/>
            <w:shd w:val="clear" w:color="auto" w:fill="auto"/>
          </w:tcPr>
          <w:p w14:paraId="74F0880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B3CE1FD" w14:textId="77777777" w:rsidTr="005C5C30">
        <w:trPr>
          <w:jc w:val="center"/>
        </w:trPr>
        <w:tc>
          <w:tcPr>
            <w:tcW w:w="9639" w:type="dxa"/>
            <w:shd w:val="clear" w:color="auto" w:fill="auto"/>
          </w:tcPr>
          <w:p w14:paraId="65D52C8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m=text 53490 RTP/AVP 100 98</w:t>
            </w:r>
          </w:p>
          <w:p w14:paraId="3E19FB61"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b=AS:2</w:t>
            </w:r>
          </w:p>
          <w:p w14:paraId="05CD84E5"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b=RS:0</w:t>
            </w:r>
          </w:p>
          <w:p w14:paraId="386FF1B3" w14:textId="77777777" w:rsidR="00F84CC3" w:rsidRPr="005C5C30" w:rsidRDefault="00F84CC3" w:rsidP="00F84CC3">
            <w:pPr>
              <w:pStyle w:val="TAL"/>
              <w:rPr>
                <w:rFonts w:ascii="Courier New" w:hAnsi="Courier New" w:cs="Courier New"/>
                <w:lang w:eastAsia="ko-KR"/>
              </w:rPr>
            </w:pPr>
            <w:r w:rsidRPr="005C5C30">
              <w:rPr>
                <w:rFonts w:ascii="Courier New" w:hAnsi="Courier New" w:cs="Courier New" w:hint="eastAsia"/>
                <w:lang w:eastAsia="ko-KR"/>
              </w:rPr>
              <w:t>b=RR:500</w:t>
            </w:r>
          </w:p>
          <w:p w14:paraId="399835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red/1000/1</w:t>
            </w:r>
          </w:p>
          <w:p w14:paraId="1F55924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t140/1000/1</w:t>
            </w:r>
          </w:p>
          <w:p w14:paraId="30DA8C1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98/98/98</w:t>
            </w:r>
          </w:p>
        </w:tc>
      </w:tr>
    </w:tbl>
    <w:p w14:paraId="79B67103" w14:textId="77777777" w:rsidR="00B35D29" w:rsidRDefault="00B35D29"/>
    <w:p w14:paraId="671A7294" w14:textId="77777777" w:rsidR="00B35D29" w:rsidRDefault="00B35D29">
      <w:r>
        <w:lastRenderedPageBreak/>
        <w:t>The example in table A.5.1 shows that RTP payload type 98 is used for sending text without redundancy, whereas RTP payload type 100 is used for sending text with 200 % redundancy.</w:t>
      </w:r>
      <w:r w:rsidR="00F84CC3" w:rsidRPr="00F84CC3">
        <w:t xml:space="preserve"> </w:t>
      </w:r>
      <w:r w:rsidR="00F84CC3">
        <w:t>IPv4 addressing</w:t>
      </w:r>
      <w:r w:rsidR="00F84CC3">
        <w:rPr>
          <w:rFonts w:hint="eastAsia"/>
          <w:lang w:eastAsia="ko-KR"/>
        </w:rPr>
        <w:t xml:space="preserve"> is assumed in the computation of bandwidth values</w:t>
      </w:r>
      <w:r w:rsidR="00F84CC3">
        <w:t>.</w:t>
      </w:r>
    </w:p>
    <w:p w14:paraId="7CAA8695" w14:textId="77777777" w:rsidR="00B35D29" w:rsidRDefault="00B35D29">
      <w:pPr>
        <w:pStyle w:val="Heading1"/>
      </w:pPr>
      <w:bookmarkStart w:id="3491" w:name="_Toc26369568"/>
      <w:bookmarkStart w:id="3492" w:name="_Toc36227450"/>
      <w:bookmarkStart w:id="3493" w:name="_Toc36228465"/>
      <w:bookmarkStart w:id="3494" w:name="_Toc36229092"/>
      <w:bookmarkStart w:id="3495" w:name="_Toc68847411"/>
      <w:bookmarkStart w:id="3496" w:name="_Toc74611346"/>
      <w:bookmarkStart w:id="3497" w:name="_Toc75566625"/>
      <w:bookmarkStart w:id="3498" w:name="_Toc89790177"/>
      <w:bookmarkStart w:id="3499" w:name="_Toc89963321"/>
      <w:r>
        <w:t>A.6</w:t>
      </w:r>
      <w:r>
        <w:tab/>
        <w:t>SDP example with bandwidth information</w:t>
      </w:r>
      <w:bookmarkEnd w:id="3491"/>
      <w:bookmarkEnd w:id="3492"/>
      <w:bookmarkEnd w:id="3493"/>
      <w:bookmarkEnd w:id="3494"/>
      <w:bookmarkEnd w:id="3495"/>
      <w:bookmarkEnd w:id="3496"/>
      <w:bookmarkEnd w:id="3497"/>
      <w:bookmarkEnd w:id="3498"/>
      <w:bookmarkEnd w:id="3499"/>
    </w:p>
    <w:p w14:paraId="34F9F4C5" w14:textId="77777777" w:rsidR="006651C7" w:rsidRPr="006651C7" w:rsidRDefault="006651C7" w:rsidP="00AA683F">
      <w:pPr>
        <w:pStyle w:val="Heading2"/>
      </w:pPr>
      <w:bookmarkStart w:id="3500" w:name="_Toc26369569"/>
      <w:bookmarkStart w:id="3501" w:name="_Toc36227451"/>
      <w:bookmarkStart w:id="3502" w:name="_Toc36228466"/>
      <w:bookmarkStart w:id="3503" w:name="_Toc36229093"/>
      <w:bookmarkStart w:id="3504" w:name="_Toc68847412"/>
      <w:bookmarkStart w:id="3505" w:name="_Toc74611347"/>
      <w:bookmarkStart w:id="3506" w:name="_Toc75566626"/>
      <w:bookmarkStart w:id="3507" w:name="_Toc89790178"/>
      <w:bookmarkStart w:id="3508" w:name="_Toc89963322"/>
      <w:r>
        <w:t>A.6.1</w:t>
      </w:r>
      <w:r>
        <w:tab/>
        <w:t>General</w:t>
      </w:r>
      <w:bookmarkEnd w:id="3500"/>
      <w:bookmarkEnd w:id="3501"/>
      <w:bookmarkEnd w:id="3502"/>
      <w:bookmarkEnd w:id="3503"/>
      <w:bookmarkEnd w:id="3504"/>
      <w:bookmarkEnd w:id="3505"/>
      <w:bookmarkEnd w:id="3506"/>
      <w:bookmarkEnd w:id="3507"/>
      <w:bookmarkEnd w:id="3508"/>
    </w:p>
    <w:p w14:paraId="7430001B" w14:textId="77777777" w:rsidR="00D1107B" w:rsidRDefault="00D1107B" w:rsidP="00D1107B">
      <w:pPr>
        <w:keepNext/>
        <w:keepLines/>
      </w:pPr>
      <w:r>
        <w:t>This clause gives an example where the bandwidth modifiers have been included in the SDP offer. Clause A.6.2 gives some examples with the b=AS, b=RS and b=RR bandwidth modifiers. Clause A.6.3 gives some examples where the SDP are enhanced with the ‘a=bw-info’ attribute defined in clause 19.</w:t>
      </w:r>
    </w:p>
    <w:p w14:paraId="70810424" w14:textId="77777777" w:rsidR="006651C7" w:rsidRDefault="006651C7" w:rsidP="00AA683F">
      <w:pPr>
        <w:pStyle w:val="Heading2"/>
      </w:pPr>
      <w:bookmarkStart w:id="3509" w:name="_Toc26369570"/>
      <w:bookmarkStart w:id="3510" w:name="_Toc36227452"/>
      <w:bookmarkStart w:id="3511" w:name="_Toc36228467"/>
      <w:bookmarkStart w:id="3512" w:name="_Toc36229094"/>
      <w:bookmarkStart w:id="3513" w:name="_Toc68847413"/>
      <w:bookmarkStart w:id="3514" w:name="_Toc74611348"/>
      <w:bookmarkStart w:id="3515" w:name="_Toc75566627"/>
      <w:bookmarkStart w:id="3516" w:name="_Toc89790179"/>
      <w:bookmarkStart w:id="3517" w:name="_Toc89963323"/>
      <w:r>
        <w:t>A.6.2</w:t>
      </w:r>
      <w:r>
        <w:tab/>
        <w:t>SDP examples with bandwidth information declared with bandwidth modifiers</w:t>
      </w:r>
      <w:bookmarkEnd w:id="3509"/>
      <w:bookmarkEnd w:id="3510"/>
      <w:bookmarkEnd w:id="3511"/>
      <w:bookmarkEnd w:id="3512"/>
      <w:bookmarkEnd w:id="3513"/>
      <w:bookmarkEnd w:id="3514"/>
      <w:bookmarkEnd w:id="3515"/>
      <w:bookmarkEnd w:id="3516"/>
      <w:bookmarkEnd w:id="3517"/>
    </w:p>
    <w:p w14:paraId="2088CE7E" w14:textId="77777777" w:rsidR="00B35D29" w:rsidRDefault="00B35D29">
      <w:pPr>
        <w:pStyle w:val="TH"/>
      </w:pPr>
      <w:r>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6D09E05" w14:textId="77777777" w:rsidTr="005C5C30">
        <w:trPr>
          <w:jc w:val="center"/>
        </w:trPr>
        <w:tc>
          <w:tcPr>
            <w:tcW w:w="9639" w:type="dxa"/>
            <w:shd w:val="clear" w:color="auto" w:fill="auto"/>
          </w:tcPr>
          <w:p w14:paraId="3B66838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54704E7" w14:textId="77777777" w:rsidTr="005C5C30">
        <w:tblPrEx>
          <w:tblLook w:val="00A0" w:firstRow="1" w:lastRow="0" w:firstColumn="1" w:lastColumn="0" w:noHBand="0" w:noVBand="0"/>
        </w:tblPrEx>
        <w:trPr>
          <w:jc w:val="center"/>
        </w:trPr>
        <w:tc>
          <w:tcPr>
            <w:tcW w:w="9639" w:type="dxa"/>
            <w:shd w:val="clear" w:color="auto" w:fill="auto"/>
          </w:tcPr>
          <w:p w14:paraId="6C4B06B2"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154CD58D"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3FA93181"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s=Example of using AS in MTSI</w:t>
            </w:r>
          </w:p>
          <w:p w14:paraId="58DCECF1"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2E7AB38B"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b=AS:345</w:t>
            </w:r>
          </w:p>
          <w:p w14:paraId="344694BE"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t=0 0</w:t>
            </w:r>
          </w:p>
          <w:p w14:paraId="12C50E2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CBD7CF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7C6FAE1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375FE6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40AD4D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37C1A7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F91287" w:rsidRPr="005C5C30">
              <w:rPr>
                <w:rFonts w:ascii="Courier New" w:hAnsi="Courier New" w:cs="Courier New"/>
                <w:sz w:val="18"/>
                <w:szCs w:val="18"/>
              </w:rPr>
              <w:t>4</w:t>
            </w:r>
            <w:r w:rsidRPr="005C5C30">
              <w:rPr>
                <w:rFonts w:ascii="Courier New" w:hAnsi="Courier New" w:cs="Courier New"/>
                <w:sz w:val="18"/>
                <w:szCs w:val="18"/>
              </w:rPr>
              <w:t>000</w:t>
            </w:r>
          </w:p>
          <w:p w14:paraId="5B0FC1E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68EE57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w:t>
            </w:r>
            <w:r w:rsidR="00B72C38" w:rsidRPr="005C5C30">
              <w:rPr>
                <w:rFonts w:ascii="Courier New" w:hAnsi="Courier New" w:cs="Courier New"/>
                <w:sz w:val="18"/>
                <w:szCs w:val="18"/>
              </w:rPr>
              <w:t>22</w:t>
            </w:r>
            <w:r w:rsidRPr="005C5C30">
              <w:rPr>
                <w:rFonts w:ascii="Courier New" w:hAnsi="Courier New" w:cs="Courier New"/>
                <w:sz w:val="18"/>
                <w:szCs w:val="18"/>
              </w:rPr>
              <w:t>0</w:t>
            </w:r>
          </w:p>
          <w:p w14:paraId="33057CD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4940F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w:t>
            </w:r>
            <w:r w:rsidR="00B72C38" w:rsidRPr="005C5C30">
              <w:rPr>
                <w:rFonts w:ascii="Courier New" w:hAnsi="Courier New" w:cs="Courier New"/>
                <w:sz w:val="18"/>
                <w:szCs w:val="18"/>
              </w:rPr>
              <w:t>-change-capability=2; max-red=22</w:t>
            </w:r>
            <w:r w:rsidRPr="005C5C30">
              <w:rPr>
                <w:rFonts w:ascii="Courier New" w:hAnsi="Courier New" w:cs="Courier New"/>
                <w:sz w:val="18"/>
                <w:szCs w:val="18"/>
              </w:rPr>
              <w:t>0; octet-align=1</w:t>
            </w:r>
          </w:p>
          <w:p w14:paraId="6F211DC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47FDF9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18B07EC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45FCDF4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10F779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E4296F" w:rsidRPr="005C5C30">
              <w:rPr>
                <w:rFonts w:ascii="Courier New" w:hAnsi="Courier New" w:cs="Courier New"/>
                <w:sz w:val="18"/>
                <w:szCs w:val="18"/>
              </w:rPr>
              <w:t>315</w:t>
            </w:r>
          </w:p>
          <w:p w14:paraId="196BEE4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CA07DB2" w14:textId="77777777" w:rsidR="00B35D29" w:rsidRPr="005C5C30" w:rsidRDefault="00F91287"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B35D29" w:rsidRPr="005C5C30">
              <w:rPr>
                <w:rFonts w:ascii="Courier New" w:hAnsi="Courier New" w:cs="Courier New"/>
                <w:sz w:val="18"/>
                <w:szCs w:val="18"/>
              </w:rPr>
              <w:t>500</w:t>
            </w:r>
            <w:r w:rsidRPr="005C5C30">
              <w:rPr>
                <w:rFonts w:ascii="Courier New" w:hAnsi="Courier New" w:cs="Courier New"/>
                <w:sz w:val="18"/>
                <w:szCs w:val="18"/>
              </w:rPr>
              <w:t>0</w:t>
            </w:r>
          </w:p>
          <w:p w14:paraId="1402EB16"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4F01612A"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02F96E9D" w14:textId="77777777" w:rsidR="00B35D29" w:rsidRPr="005C5C30" w:rsidRDefault="00DC26B0"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3615352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6A51B3E"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71316F4"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2646B07"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16AC3F5"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7EC74BB" w14:textId="77777777" w:rsidR="00393FCE" w:rsidRPr="005C5C30" w:rsidRDefault="00393FCE"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1093B2AA" w14:textId="77777777" w:rsidR="00B35D29" w:rsidRDefault="00B35D29">
      <w:pPr>
        <w:pStyle w:val="FP"/>
      </w:pPr>
    </w:p>
    <w:p w14:paraId="0D39E5B3" w14:textId="77777777" w:rsidR="00B35D29" w:rsidRDefault="00B35D29">
      <w:pPr>
        <w:rPr>
          <w:noProof/>
        </w:rPr>
      </w:pPr>
      <w:r>
        <w:rPr>
          <w:noProof/>
        </w:rPr>
        <w:t>The b=AS value indicates the media bandwidth, excluding RTCP, see RFC 3550, section 6.2. On session level, the b=AS value indicates the sum of the media bandwidths, excluding RTCP.</w:t>
      </w:r>
    </w:p>
    <w:p w14:paraId="012DB183" w14:textId="77777777" w:rsidR="00B35D29" w:rsidRDefault="00B35D29">
      <w:pPr>
        <w:rPr>
          <w:noProof/>
        </w:rPr>
      </w:pPr>
      <w:r>
        <w:rPr>
          <w:noProof/>
        </w:rPr>
        <w:lastRenderedPageBreak/>
        <w:t>In this example, the bandwidth for RTCP is allocated such that it allows for sending at least 2 compound RTCP packets per second</w:t>
      </w:r>
      <w:r w:rsidR="00F91287">
        <w:rPr>
          <w:noProof/>
        </w:rPr>
        <w:t xml:space="preserve"> when AVPF immediate mode is used</w:t>
      </w:r>
      <w:r>
        <w:rPr>
          <w:noProof/>
        </w:rPr>
        <w:t>. The size of a RTCP Sender Report is estimated to 110 bytes, given IPv4 and point-to-point sessions. The corresponding bandwidth then becomes 1760 bps which means that compound RTCP packets can be sent a little more frequently than twice per second.</w:t>
      </w:r>
    </w:p>
    <w:p w14:paraId="50FFABE1" w14:textId="77777777" w:rsidR="00B35D29" w:rsidRDefault="00B35D29">
      <w:pPr>
        <w:rPr>
          <w:noProof/>
        </w:rPr>
      </w:pPr>
      <w:r>
        <w:rPr>
          <w:noProof/>
        </w:rPr>
        <w:t xml:space="preserve">For speech sessions, the </w:t>
      </w:r>
      <w:r w:rsidR="00F91287">
        <w:rPr>
          <w:noProof/>
        </w:rPr>
        <w:t xml:space="preserve">total </w:t>
      </w:r>
      <w:r>
        <w:rPr>
          <w:noProof/>
        </w:rPr>
        <w:t xml:space="preserve">RTCP bandwidth is set to </w:t>
      </w:r>
      <w:r w:rsidR="00F91287">
        <w:rPr>
          <w:noProof/>
        </w:rPr>
        <w:t>4</w:t>
      </w:r>
      <w:r>
        <w:rPr>
          <w:noProof/>
        </w:rPr>
        <w:t xml:space="preserve">000 bps </w:t>
      </w:r>
      <w:r w:rsidR="00F91287">
        <w:rPr>
          <w:noProof/>
        </w:rPr>
        <w:t xml:space="preserve">(2000 bps for each terminal) </w:t>
      </w:r>
      <w:r>
        <w:rPr>
          <w:noProof/>
        </w:rPr>
        <w:t>to give room for adaptation requests with APP packets according to clause 10.2 in at least some of the RTCP messages. This adds 16 bytes to the RTCP packet.</w:t>
      </w:r>
    </w:p>
    <w:p w14:paraId="7B71C6E7" w14:textId="77777777" w:rsidR="000F0D01" w:rsidRDefault="000F0D01">
      <w:pPr>
        <w:rPr>
          <w:noProof/>
        </w:rPr>
      </w:pPr>
      <w:r>
        <w:rPr>
          <w:rFonts w:hint="eastAsia"/>
          <w:noProof/>
          <w:lang w:eastAsia="ko-KR"/>
        </w:rPr>
        <w:t xml:space="preserve">The b=AS of AMR, 30, is set in the media level as the larger of the b=AS for bandwidth-efficient </w:t>
      </w:r>
      <w:r>
        <w:rPr>
          <w:rFonts w:hint="eastAsia"/>
          <w:lang w:eastAsia="ko-KR"/>
        </w:rPr>
        <w:t>payload format</w:t>
      </w:r>
      <w:r>
        <w:rPr>
          <w:rFonts w:hint="eastAsia"/>
          <w:noProof/>
          <w:lang w:eastAsia="ko-KR"/>
        </w:rPr>
        <w:t xml:space="preserve">, 29, and the b=AS for octet-aligned </w:t>
      </w:r>
      <w:r>
        <w:rPr>
          <w:rFonts w:hint="eastAsia"/>
          <w:lang w:eastAsia="ko-KR"/>
        </w:rPr>
        <w:t>payload format</w:t>
      </w:r>
      <w:r>
        <w:rPr>
          <w:rFonts w:hint="eastAsia"/>
          <w:noProof/>
          <w:lang w:eastAsia="ko-KR"/>
        </w:rPr>
        <w:t>, 30,</w:t>
      </w:r>
      <w:r w:rsidRPr="009D09C3">
        <w:rPr>
          <w:rFonts w:hint="eastAsia"/>
          <w:noProof/>
          <w:lang w:eastAsia="ko-KR"/>
        </w:rPr>
        <w:t xml:space="preserve"> </w:t>
      </w:r>
      <w:r>
        <w:rPr>
          <w:rFonts w:hint="eastAsia"/>
          <w:noProof/>
          <w:lang w:eastAsia="ko-KR"/>
        </w:rPr>
        <w:t>with IPv4.</w:t>
      </w:r>
    </w:p>
    <w:p w14:paraId="56E8945C" w14:textId="77777777" w:rsidR="00B35D29" w:rsidRDefault="00B35D29">
      <w:pPr>
        <w:rPr>
          <w:noProof/>
        </w:rPr>
      </w:pPr>
      <w:r>
        <w:rPr>
          <w:noProof/>
        </w:rPr>
        <w:t xml:space="preserve">For video, the </w:t>
      </w:r>
      <w:r w:rsidR="00F91287">
        <w:rPr>
          <w:noProof/>
        </w:rPr>
        <w:t xml:space="preserve">total </w:t>
      </w:r>
      <w:r>
        <w:rPr>
          <w:noProof/>
        </w:rPr>
        <w:t>RTCP bandwidth is se</w:t>
      </w:r>
      <w:r w:rsidR="00F91287">
        <w:rPr>
          <w:noProof/>
        </w:rPr>
        <w:t xml:space="preserve">t to </w:t>
      </w:r>
      <w:r>
        <w:rPr>
          <w:noProof/>
        </w:rPr>
        <w:t>500</w:t>
      </w:r>
      <w:r w:rsidR="00F91287">
        <w:rPr>
          <w:noProof/>
        </w:rPr>
        <w:t>0</w:t>
      </w:r>
      <w:r>
        <w:rPr>
          <w:noProof/>
        </w:rPr>
        <w:t xml:space="preserve"> bps </w:t>
      </w:r>
      <w:r w:rsidR="00F91287">
        <w:rPr>
          <w:noProof/>
        </w:rPr>
        <w:t xml:space="preserve">(2500 bps for each terminal) </w:t>
      </w:r>
      <w:r>
        <w:rPr>
          <w:noProof/>
        </w:rPr>
        <w:t>to give room for slightly more frequent reporting and also to give room for codec-control messages (CCM) [43].</w:t>
      </w:r>
    </w:p>
    <w:p w14:paraId="339084C9" w14:textId="77777777" w:rsidR="00B35D29" w:rsidRDefault="00B35D29">
      <w:pPr>
        <w:rPr>
          <w:noProof/>
        </w:rPr>
      </w:pPr>
      <w:r>
        <w:rPr>
          <w:noProof/>
        </w:rPr>
        <w:t>Setting the RS value to 0 does not mean that senders are not allowed to send RTCP packets. It instead means that sending clients are treated in the same way as receive-only clients, see also RFC 3556 [</w:t>
      </w:r>
      <w:r w:rsidR="00E1716F">
        <w:rPr>
          <w:noProof/>
        </w:rPr>
        <w:t>42</w:t>
      </w:r>
      <w:r>
        <w:rPr>
          <w:noProof/>
        </w:rPr>
        <w:t>].</w:t>
      </w:r>
    </w:p>
    <w:p w14:paraId="4A42D40F" w14:textId="77777777" w:rsidR="00B35D29" w:rsidRDefault="00B35D29">
      <w:pPr>
        <w:rPr>
          <w:noProof/>
        </w:rPr>
      </w:pPr>
      <w:r>
        <w:rPr>
          <w:noProof/>
        </w:rPr>
        <w:t>The tcap attribute is in this example given on the session level to avoid repeating it for each media type.</w:t>
      </w:r>
    </w:p>
    <w:p w14:paraId="00CE1068" w14:textId="77777777" w:rsidR="00D1107B" w:rsidRDefault="00D1107B" w:rsidP="00D1107B">
      <w:pPr>
        <w:pStyle w:val="Heading2"/>
      </w:pPr>
      <w:bookmarkStart w:id="3518" w:name="_Toc26369571"/>
      <w:bookmarkStart w:id="3519" w:name="_Toc36227453"/>
      <w:bookmarkStart w:id="3520" w:name="_Toc36228468"/>
      <w:bookmarkStart w:id="3521" w:name="_Toc36229095"/>
      <w:bookmarkStart w:id="3522" w:name="_Toc68847414"/>
      <w:bookmarkStart w:id="3523" w:name="_Toc74611349"/>
      <w:bookmarkStart w:id="3524" w:name="_Toc75566628"/>
      <w:bookmarkStart w:id="3525" w:name="_Toc89790180"/>
      <w:bookmarkStart w:id="3526" w:name="_Toc89963324"/>
      <w:r>
        <w:t>A.6.3</w:t>
      </w:r>
      <w:r>
        <w:tab/>
        <w:t>SDP examples giving additional bandwidth information using the a=bw-info attribute</w:t>
      </w:r>
      <w:bookmarkEnd w:id="3518"/>
      <w:bookmarkEnd w:id="3519"/>
      <w:bookmarkEnd w:id="3520"/>
      <w:bookmarkEnd w:id="3521"/>
      <w:bookmarkEnd w:id="3522"/>
      <w:bookmarkEnd w:id="3523"/>
      <w:bookmarkEnd w:id="3524"/>
      <w:bookmarkEnd w:id="3525"/>
      <w:bookmarkEnd w:id="3526"/>
    </w:p>
    <w:p w14:paraId="7C5807CC" w14:textId="77777777" w:rsidR="00D1107B" w:rsidRDefault="00D1107B" w:rsidP="00D1107B">
      <w:r>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583008C8" w14:textId="77777777" w:rsidR="00D1107B" w:rsidRDefault="00D1107B" w:rsidP="00D1107B">
      <w:r>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 6.2.5.2, with the following description and a few changes:</w:t>
      </w:r>
    </w:p>
    <w:p w14:paraId="45CDC6C9" w14:textId="77777777" w:rsidR="00D1107B" w:rsidRDefault="00D1107B" w:rsidP="00D1107B">
      <w:pPr>
        <w:pStyle w:val="B1"/>
      </w:pPr>
      <w:r>
        <w:t>-</w:t>
      </w:r>
      <w:r>
        <w:tab/>
        <w:t>Bandwidth properties for both IPv4 and IPv6 are included. However, the b=AS bandwidth assumes IPv4.</w:t>
      </w:r>
    </w:p>
    <w:p w14:paraId="024FD69A" w14:textId="77777777" w:rsidR="00D1107B" w:rsidRDefault="00D1107B" w:rsidP="00D1107B">
      <w:pPr>
        <w:pStyle w:val="B1"/>
      </w:pPr>
      <w:r>
        <w:t>-</w:t>
      </w:r>
      <w:r>
        <w:tab/>
        <w:t>The Maximum Supported Bandwidth property suggests that 100% redundancy should be possible. The resource allocation in the networks may reduce this, if needed.</w:t>
      </w:r>
    </w:p>
    <w:p w14:paraId="4BE893A8" w14:textId="77777777" w:rsidR="00D1107B" w:rsidRDefault="00D1107B" w:rsidP="00D1107B">
      <w:pPr>
        <w:pStyle w:val="B2"/>
      </w:pPr>
      <w:r>
        <w:t>-</w:t>
      </w:r>
      <w:r>
        <w:tab/>
        <w:t>The originating MTSI client must set the Maximum Supported Bandwidth and the Maximum Desired Bandwidth properties for AMR-WB to higher values than what is described in clause 6.2.5.2 Table 6.10-2 because it is required to offer all codec modes as described in clause 6.2.2.2 Tables 6.1 and 6.2. This also means that the b=AS bandwidth needs to be set to a higher value. A network in the path may however change the offered mode-sets, in which case it should also modify these bandwidth properties and the b=AS bandwidth.</w:t>
      </w:r>
    </w:p>
    <w:p w14:paraId="34757956" w14:textId="77777777" w:rsidR="00D1107B" w:rsidRDefault="00D1107B" w:rsidP="00D1107B">
      <w:pPr>
        <w:pStyle w:val="B2"/>
      </w:pPr>
      <w:r>
        <w:t>-</w:t>
      </w:r>
      <w:r>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19BCB8E7" w14:textId="77777777" w:rsidR="00D1107B" w:rsidRDefault="00D1107B" w:rsidP="00D1107B">
      <w:pPr>
        <w:pStyle w:val="B1"/>
      </w:pPr>
      <w:r>
        <w:t>-</w:t>
      </w:r>
      <w:r>
        <w:tab/>
        <w:t>The Maximum Desired Bandwidth property is based on the maximum codec rates without redundancy, i.e. AMR 12.2 and AMR 23.85, respectively.</w:t>
      </w:r>
    </w:p>
    <w:p w14:paraId="780E3587" w14:textId="77777777" w:rsidR="00D1107B" w:rsidRDefault="00D1107B" w:rsidP="00D1107B">
      <w:pPr>
        <w:pStyle w:val="B2"/>
      </w:pPr>
      <w:r>
        <w:t>-</w:t>
      </w:r>
      <w:r>
        <w:tab/>
        <w:t>If a network changes the offered mode-sets then this bandwidth peroperty should be modified correspondingly.</w:t>
      </w:r>
    </w:p>
    <w:p w14:paraId="54288469" w14:textId="77777777" w:rsidR="00D1107B" w:rsidRDefault="00D1107B" w:rsidP="00D1107B">
      <w:pPr>
        <w:pStyle w:val="B1"/>
      </w:pPr>
      <w:r>
        <w:t>-</w:t>
      </w:r>
      <w:r>
        <w:tab/>
        <w:t>The Minimum Desired Bandwidth properties are based on AMR 5.9 and AMR-WB 6.6, respectively, without redundancy while still packetizing 1 frame per packet, as described in clause 6.2.5.2.</w:t>
      </w:r>
    </w:p>
    <w:p w14:paraId="316CA077" w14:textId="77777777" w:rsidR="00D1107B" w:rsidRDefault="00D1107B" w:rsidP="00D1107B">
      <w:pPr>
        <w:pStyle w:val="B1"/>
      </w:pPr>
      <w:r>
        <w:t>-</w:t>
      </w:r>
      <w:r>
        <w:tab/>
        <w:t>The Minimum Supported Bandwidth properties are based on AMR 4.75 and AMR-WB 6.6, respectively, without redundancy while packing 4 frames per packet, as described in clause 6.2.5.2.</w:t>
      </w:r>
    </w:p>
    <w:p w14:paraId="2F54B36C" w14:textId="77777777" w:rsidR="00D1107B" w:rsidRDefault="00D1107B" w:rsidP="00D1107B">
      <w:pPr>
        <w:pStyle w:val="FP"/>
        <w:rPr>
          <w:noProof/>
        </w:rPr>
      </w:pPr>
    </w:p>
    <w:p w14:paraId="5F7406EE" w14:textId="77777777" w:rsidR="00D1107B" w:rsidRDefault="00D1107B" w:rsidP="00D1107B">
      <w:pPr>
        <w:pStyle w:val="TH"/>
      </w:pPr>
      <w:r>
        <w:lastRenderedPageBreak/>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4771BC21" w14:textId="77777777" w:rsidTr="003C6AB0">
        <w:trPr>
          <w:jc w:val="center"/>
        </w:trPr>
        <w:tc>
          <w:tcPr>
            <w:tcW w:w="9639" w:type="dxa"/>
            <w:shd w:val="clear" w:color="auto" w:fill="auto"/>
          </w:tcPr>
          <w:p w14:paraId="013ACA5B"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02A26F20" w14:textId="77777777" w:rsidTr="003C6AB0">
        <w:tblPrEx>
          <w:tblLook w:val="00A0" w:firstRow="1" w:lastRow="0" w:firstColumn="1" w:lastColumn="0" w:noHBand="0" w:noVBand="0"/>
        </w:tblPrEx>
        <w:trPr>
          <w:jc w:val="center"/>
        </w:trPr>
        <w:tc>
          <w:tcPr>
            <w:tcW w:w="9639" w:type="dxa"/>
            <w:shd w:val="clear" w:color="auto" w:fill="auto"/>
          </w:tcPr>
          <w:p w14:paraId="714B2B3B"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6BC67BA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3882B45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094E8059"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239E9606"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b=AS:41</w:t>
            </w:r>
          </w:p>
          <w:p w14:paraId="15EE26CB"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6C52FF94"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723B5B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RTP/AVP </w:t>
            </w:r>
            <w:r>
              <w:rPr>
                <w:rFonts w:ascii="Courier New" w:hAnsi="Courier New" w:cs="Courier New"/>
                <w:sz w:val="18"/>
                <w:szCs w:val="18"/>
              </w:rPr>
              <w:t xml:space="preserve">99 100 </w:t>
            </w:r>
            <w:r w:rsidRPr="005C5C30">
              <w:rPr>
                <w:rFonts w:ascii="Courier New" w:hAnsi="Courier New" w:cs="Courier New"/>
                <w:sz w:val="18"/>
                <w:szCs w:val="18"/>
              </w:rPr>
              <w:t>97 98</w:t>
            </w:r>
          </w:p>
          <w:p w14:paraId="3FFE3AE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7270744"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b=AS:41</w:t>
            </w:r>
          </w:p>
          <w:p w14:paraId="4F4E708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F3FC70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b=RR:4000</w:t>
            </w:r>
          </w:p>
          <w:p w14:paraId="1CC4400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FD8FB26"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227B9E5"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IpVer=4; MaxSupBw=29; MaxDesBw=29</w:t>
            </w:r>
          </w:p>
          <w:p w14:paraId="39135EE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IpVer=6; MaxSupBw=37; MaxDesBw=37</w:t>
            </w:r>
          </w:p>
          <w:p w14:paraId="372CC68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BC8A6CB"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6BB3A8B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IpVer=4; MaxSupBw=30; MaxDesBw=30</w:t>
            </w:r>
          </w:p>
          <w:p w14:paraId="665C4EB1"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IpVer=6; MaxSupBw=38; MaxDesBw=38</w:t>
            </w:r>
          </w:p>
          <w:p w14:paraId="7E43D0D0"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IpVer=4; MinDesBw=23; MinSupBw=10</w:t>
            </w:r>
          </w:p>
          <w:p w14:paraId="0AAEA6B7"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IpVer=6; MinDesBw=31; MinSupBw=12</w:t>
            </w:r>
          </w:p>
          <w:p w14:paraId="693E645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a=rtpmap:99</w:t>
            </w:r>
            <w:r w:rsidRPr="005C5C30">
              <w:rPr>
                <w:rFonts w:ascii="Courier New" w:hAnsi="Courier New" w:cs="Courier New"/>
                <w:sz w:val="18"/>
                <w:szCs w:val="18"/>
              </w:rPr>
              <w:t xml:space="preserve"> AMR</w:t>
            </w:r>
            <w:r>
              <w:rPr>
                <w:rFonts w:ascii="Courier New" w:hAnsi="Courier New" w:cs="Courier New"/>
                <w:sz w:val="18"/>
                <w:szCs w:val="18"/>
              </w:rPr>
              <w:t>-WB/16</w:t>
            </w:r>
            <w:r w:rsidRPr="005C5C30">
              <w:rPr>
                <w:rFonts w:ascii="Courier New" w:hAnsi="Courier New" w:cs="Courier New"/>
                <w:sz w:val="18"/>
                <w:szCs w:val="18"/>
              </w:rPr>
              <w:t>000/1</w:t>
            </w:r>
          </w:p>
          <w:p w14:paraId="199D323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a=fmtp:99</w:t>
            </w:r>
            <w:r w:rsidRPr="005C5C30">
              <w:rPr>
                <w:rFonts w:ascii="Courier New" w:hAnsi="Courier New" w:cs="Courier New"/>
                <w:sz w:val="18"/>
                <w:szCs w:val="18"/>
              </w:rPr>
              <w:t xml:space="preserve"> mode-change-capability=2; max-red=220</w:t>
            </w:r>
          </w:p>
          <w:p w14:paraId="3E9CD13C"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IpVer=4; MaxSupBw=41; MaxDesBw=41; MinDesBw=24; MinSupBw=11</w:t>
            </w:r>
          </w:p>
          <w:p w14:paraId="2113AF6F"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IpVer=6; MaxSupBw=49; MaxDesBw=49; MinDesBw=32; MinSupBw=13</w:t>
            </w:r>
          </w:p>
          <w:p w14:paraId="0B3DF77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w:t>
            </w:r>
            <w:r w:rsidRPr="005C5C30">
              <w:rPr>
                <w:rFonts w:ascii="Courier New" w:hAnsi="Courier New" w:cs="Courier New"/>
                <w:sz w:val="18"/>
                <w:szCs w:val="18"/>
              </w:rPr>
              <w:t xml:space="preserve"> AMR</w:t>
            </w:r>
            <w:r>
              <w:rPr>
                <w:rFonts w:ascii="Courier New" w:hAnsi="Courier New" w:cs="Courier New"/>
                <w:sz w:val="18"/>
                <w:szCs w:val="18"/>
              </w:rPr>
              <w:t>-WB</w:t>
            </w:r>
            <w:r w:rsidRPr="005C5C30">
              <w:rPr>
                <w:rFonts w:ascii="Courier New" w:hAnsi="Courier New" w:cs="Courier New"/>
                <w:sz w:val="18"/>
                <w:szCs w:val="18"/>
              </w:rPr>
              <w:t>/</w:t>
            </w:r>
            <w:r>
              <w:rPr>
                <w:rFonts w:ascii="Courier New" w:hAnsi="Courier New" w:cs="Courier New"/>
                <w:sz w:val="18"/>
                <w:szCs w:val="18"/>
              </w:rPr>
              <w:t>16</w:t>
            </w:r>
            <w:r w:rsidRPr="005C5C30">
              <w:rPr>
                <w:rFonts w:ascii="Courier New" w:hAnsi="Courier New" w:cs="Courier New"/>
                <w:sz w:val="18"/>
                <w:szCs w:val="18"/>
              </w:rPr>
              <w:t>000/1</w:t>
            </w:r>
          </w:p>
          <w:p w14:paraId="634C38CB"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w:t>
            </w:r>
            <w:r w:rsidRPr="005C5C30">
              <w:rPr>
                <w:rFonts w:ascii="Courier New" w:hAnsi="Courier New" w:cs="Courier New"/>
                <w:sz w:val="18"/>
                <w:szCs w:val="18"/>
              </w:rPr>
              <w:t xml:space="preserve"> mode-change-capability=2; max-red=220; octet-align=1</w:t>
            </w:r>
          </w:p>
          <w:p w14:paraId="7E2BC16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IpVer=4; MaxSupBw=41; MaxDesBw=41; MinDesBw=24; MinSupBw=12</w:t>
            </w:r>
          </w:p>
          <w:p w14:paraId="6FA7575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IpVer=6; MaxSupBw=49; MaxDesBw=49; MinDesBw=32; MinSupBw=14</w:t>
            </w:r>
          </w:p>
          <w:p w14:paraId="01CEBD63"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a=bw-info:</w:t>
            </w:r>
            <w:r>
              <w:rPr>
                <w:rFonts w:ascii="Courier New" w:hAnsi="Courier New" w:cs="Courier New"/>
                <w:b/>
                <w:sz w:val="18"/>
                <w:szCs w:val="18"/>
              </w:rPr>
              <w:t>*</w:t>
            </w:r>
            <w:r w:rsidRPr="00730B66">
              <w:rPr>
                <w:rFonts w:ascii="Courier New" w:hAnsi="Courier New" w:cs="Courier New"/>
                <w:b/>
                <w:sz w:val="18"/>
                <w:szCs w:val="18"/>
              </w:rPr>
              <w:t xml:space="preserve"> </w:t>
            </w:r>
            <w:r>
              <w:rPr>
                <w:rFonts w:ascii="Courier New" w:hAnsi="Courier New" w:cs="Courier New"/>
                <w:b/>
                <w:sz w:val="18"/>
                <w:szCs w:val="18"/>
              </w:rPr>
              <w:t xml:space="preserve">sendrecv </w:t>
            </w:r>
            <w:r w:rsidRPr="00730B66">
              <w:rPr>
                <w:rFonts w:ascii="Courier New" w:hAnsi="Courier New" w:cs="Courier New"/>
                <w:b/>
                <w:sz w:val="18"/>
                <w:szCs w:val="18"/>
              </w:rPr>
              <w:t>MaxPRat</w:t>
            </w:r>
            <w:r w:rsidRPr="00ED394C">
              <w:rPr>
                <w:rFonts w:ascii="Courier New" w:hAnsi="Courier New" w:cs="Courier New"/>
                <w:b/>
                <w:sz w:val="18"/>
                <w:szCs w:val="18"/>
              </w:rPr>
              <w:t>e</w:t>
            </w:r>
            <w:r>
              <w:rPr>
                <w:rFonts w:ascii="Courier New" w:hAnsi="Courier New" w:cs="Courier New"/>
                <w:b/>
                <w:sz w:val="18"/>
                <w:szCs w:val="18"/>
              </w:rPr>
              <w:t>=</w:t>
            </w:r>
            <w:r w:rsidRPr="00730B66">
              <w:rPr>
                <w:rFonts w:ascii="Courier New" w:hAnsi="Courier New" w:cs="Courier New"/>
                <w:b/>
                <w:sz w:val="18"/>
                <w:szCs w:val="18"/>
              </w:rPr>
              <w:t>50; MinPRate</w:t>
            </w:r>
            <w:r>
              <w:rPr>
                <w:rFonts w:ascii="Courier New" w:hAnsi="Courier New" w:cs="Courier New"/>
                <w:b/>
                <w:sz w:val="18"/>
                <w:szCs w:val="18"/>
              </w:rPr>
              <w:t>=</w:t>
            </w:r>
            <w:r w:rsidRPr="00730B66">
              <w:rPr>
                <w:rFonts w:ascii="Courier New" w:hAnsi="Courier New" w:cs="Courier New"/>
                <w:b/>
                <w:sz w:val="18"/>
                <w:szCs w:val="18"/>
              </w:rPr>
              <w:t>12.5</w:t>
            </w:r>
          </w:p>
          <w:p w14:paraId="7344408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C6C526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2C8DBE19" w14:textId="77777777" w:rsidR="00D1107B" w:rsidRDefault="00D1107B" w:rsidP="00D1107B"/>
    <w:p w14:paraId="54C283A6" w14:textId="77777777" w:rsidR="00D1107B" w:rsidRPr="00FF4B55" w:rsidRDefault="00D1107B" w:rsidP="00D1107B">
      <w:pPr>
        <w:rPr>
          <w:b/>
        </w:rPr>
      </w:pPr>
      <w:r w:rsidRPr="00FF4B55">
        <w:rPr>
          <w:b/>
        </w:rPr>
        <w:t>Comments:</w:t>
      </w:r>
    </w:p>
    <w:p w14:paraId="45415B7C" w14:textId="77777777" w:rsidR="00D1107B" w:rsidRDefault="00D1107B" w:rsidP="00D1107B">
      <w:r>
        <w:t>The most relevant lines are highlighted with bold font.</w:t>
      </w:r>
      <w:r w:rsidRPr="00B7365E">
        <w:t xml:space="preserve"> </w:t>
      </w:r>
    </w:p>
    <w:p w14:paraId="775F7843" w14:textId="77777777" w:rsidR="00D1107B" w:rsidRDefault="00D1107B" w:rsidP="00D1107B">
      <w:r>
        <w:t>Since the SDP offer describes that the session should be symmetric, the ‘sendrecv’ directionality is used to reduce the size of the SDP. It would also have been possible to include separate ‘a=bw-info’ attribute lines with ‘send’ and ‘recv’, respectively.</w:t>
      </w:r>
    </w:p>
    <w:p w14:paraId="2495A8D7" w14:textId="77777777" w:rsidR="00D1107B" w:rsidRDefault="00D1107B" w:rsidP="00D1107B">
      <w:r>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1C7AF562" w14:textId="77777777" w:rsidR="00D1107B" w:rsidRDefault="00D1107B" w:rsidP="00D1107B">
      <w:r>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42469B3" w14:textId="77777777" w:rsidR="00D1107B" w:rsidRDefault="00D1107B" w:rsidP="00D1107B">
      <w:r>
        <w:t xml:space="preserve">The SDP offer in Table A.6.3 below shows an SDP offer for video where the MTSI client in terminal include the ‘a=bw-info’ attribute to signal some additional bandwidth peroperties. This example is based on the SDP offer in Table </w:t>
      </w:r>
      <w:r>
        <w:lastRenderedPageBreak/>
        <w:t>6.1 (only the video part)</w:t>
      </w:r>
      <w:r w:rsidRPr="00A63E23">
        <w:t xml:space="preserve"> </w:t>
      </w:r>
      <w:r>
        <w:t>with some changes, as described below. Bandwidth properties for both IPv4 and IPv6 are included. The conversion factor between IPv4 and IPv6 bandwidths defined in clause 12.7.5 for the b=AS parameter is used also for the additional bandwidth properties.</w:t>
      </w:r>
    </w:p>
    <w:p w14:paraId="73F7BB3C" w14:textId="77777777" w:rsidR="00D1107B" w:rsidRDefault="00D1107B" w:rsidP="00D1107B">
      <w:r>
        <w:t>The MTSI client in terminal supports H.264</w:t>
      </w:r>
      <w:r w:rsidRPr="00D858C4">
        <w:rPr>
          <w:lang w:val="en-US"/>
        </w:rPr>
        <w:t xml:space="preserve"> </w:t>
      </w:r>
      <w:r w:rsidRPr="000718FE">
        <w:rPr>
          <w:lang w:val="en-US"/>
        </w:rPr>
        <w:t>Constrained Baseline Profile</w:t>
      </w:r>
      <w:r w:rsidRPr="0064586A">
        <w:rPr>
          <w:lang w:val="en-US"/>
        </w:rPr>
        <w:t xml:space="preserve"> (CBP) </w:t>
      </w:r>
      <w:r>
        <w:rPr>
          <w:lang w:val="en-US"/>
        </w:rPr>
        <w:t xml:space="preserve">with </w:t>
      </w:r>
      <w:r w:rsidRPr="0064586A">
        <w:rPr>
          <w:lang w:val="en-US"/>
        </w:rPr>
        <w:t>level 3.1</w:t>
      </w:r>
      <w:r>
        <w:rPr>
          <w:lang w:val="en-US"/>
        </w:rPr>
        <w:t xml:space="preserve"> but video</w:t>
      </w:r>
      <w:r>
        <w:t xml:space="preserve">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w:t>
      </w:r>
      <w:r w:rsidRPr="00F36A57">
        <w:t xml:space="preserve"> </w:t>
      </w:r>
      <w:r w:rsidR="00051235">
        <w:t xml:space="preserve">Since the Maximum Supported Bandwidth and Maximum Desired Bandwidth properties are different for different the sending and receiving directions it is necessary to describe them using two </w:t>
      </w:r>
      <w:r w:rsidR="0007623F">
        <w:t>"</w:t>
      </w:r>
      <w:r w:rsidR="00051235">
        <w:t>a=bw-info</w:t>
      </w:r>
      <w:r w:rsidR="0007623F">
        <w:t>"</w:t>
      </w:r>
      <w:r w:rsidR="00051235">
        <w:t xml:space="preserve"> attribute lines with directions ‘send’ and ‘recv’, respectively.</w:t>
      </w:r>
    </w:p>
    <w:p w14:paraId="01D6EA61" w14:textId="77777777" w:rsidR="00D1107B" w:rsidRDefault="00D1107B" w:rsidP="00D1107B">
      <w:r>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2CEA4F33" w14:textId="77777777" w:rsidR="00D1107B" w:rsidRDefault="00D1107B" w:rsidP="00D1107B">
      <w:r>
        <w:t>Including the ‘a=bw-info’ also shows to the networks and the remote end-point that this attribute is supported and that other bandwidth modifiers may be added, if needed, even though they are not included in the SDP offer.</w:t>
      </w:r>
    </w:p>
    <w:p w14:paraId="33ED27B4" w14:textId="77777777" w:rsidR="00D1107B" w:rsidRDefault="00D1107B" w:rsidP="00D1107B">
      <w:pPr>
        <w:pStyle w:val="TH"/>
      </w:pPr>
      <w:r>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559BD214" w14:textId="77777777" w:rsidTr="003C6AB0">
        <w:trPr>
          <w:jc w:val="center"/>
        </w:trPr>
        <w:tc>
          <w:tcPr>
            <w:tcW w:w="9639" w:type="dxa"/>
            <w:shd w:val="clear" w:color="auto" w:fill="auto"/>
          </w:tcPr>
          <w:p w14:paraId="2C18FC82"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49CDD87" w14:textId="77777777" w:rsidTr="003C6AB0">
        <w:tblPrEx>
          <w:tblLook w:val="00A0" w:firstRow="1" w:lastRow="0" w:firstColumn="1" w:lastColumn="0" w:noHBand="0" w:noVBand="0"/>
        </w:tblPrEx>
        <w:trPr>
          <w:jc w:val="center"/>
        </w:trPr>
        <w:tc>
          <w:tcPr>
            <w:tcW w:w="9639" w:type="dxa"/>
            <w:shd w:val="clear" w:color="auto" w:fill="auto"/>
          </w:tcPr>
          <w:p w14:paraId="55D734B6"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3C0E161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0372406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511CA2C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529D8874" w14:textId="77777777" w:rsidR="00D1107B" w:rsidRPr="004C70DD"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C70DD">
              <w:rPr>
                <w:rFonts w:ascii="Courier New" w:hAnsi="Courier New" w:cs="Courier New"/>
                <w:b/>
                <w:sz w:val="18"/>
                <w:szCs w:val="18"/>
              </w:rPr>
              <w:t>b=AS:</w:t>
            </w:r>
            <w:r>
              <w:rPr>
                <w:rFonts w:ascii="Courier New" w:hAnsi="Courier New" w:cs="Courier New"/>
                <w:b/>
                <w:sz w:val="18"/>
                <w:szCs w:val="18"/>
              </w:rPr>
              <w:t>2000</w:t>
            </w:r>
          </w:p>
          <w:p w14:paraId="0088B405"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176ECA2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04F208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46A09E6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AE970B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b=AS:2000</w:t>
            </w:r>
          </w:p>
          <w:p w14:paraId="0896849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16A23E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b=RR:5000</w:t>
            </w:r>
          </w:p>
          <w:p w14:paraId="2FEEFBA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7E380C4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w:t>
            </w:r>
            <w:r>
              <w:rPr>
                <w:rFonts w:ascii="Courier New" w:hAnsi="Courier New" w:cs="Courier New"/>
                <w:sz w:val="18"/>
                <w:szCs w:val="18"/>
              </w:rPr>
              <w:t>-mode=0; profile-level-id=42e01f</w:t>
            </w:r>
            <w:r w:rsidRPr="005C5C30">
              <w:rPr>
                <w:rFonts w:ascii="Courier New" w:hAnsi="Courier New" w:cs="Courier New"/>
                <w:sz w:val="18"/>
                <w:szCs w:val="18"/>
              </w:rPr>
              <w:t>; \</w:t>
            </w:r>
          </w:p>
          <w:p w14:paraId="473AFF5E"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w:t>
            </w:r>
            <w:r>
              <w:t xml:space="preserve"> </w:t>
            </w:r>
            <w:r w:rsidRPr="000720AC">
              <w:rPr>
                <w:rFonts w:ascii="Courier New" w:hAnsi="Courier New" w:cs="Courier New"/>
                <w:sz w:val="18"/>
                <w:szCs w:val="18"/>
              </w:rPr>
              <w:t>Z0KAHpWgNQ9oB/U=,aM46gA==</w:t>
            </w:r>
          </w:p>
          <w:p w14:paraId="3D638666" w14:textId="77777777" w:rsidR="00D1107B" w:rsidRPr="0082357A"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send </w:t>
            </w:r>
            <w:r>
              <w:rPr>
                <w:rFonts w:ascii="Courier New" w:hAnsi="Courier New" w:cs="Courier New"/>
                <w:b/>
                <w:sz w:val="18"/>
                <w:szCs w:val="18"/>
              </w:rPr>
              <w:t xml:space="preserve">IpVer=4; </w:t>
            </w:r>
            <w:r w:rsidRPr="0082357A">
              <w:rPr>
                <w:rFonts w:ascii="Courier New" w:hAnsi="Courier New" w:cs="Courier New"/>
                <w:b/>
                <w:sz w:val="18"/>
                <w:szCs w:val="18"/>
              </w:rPr>
              <w:t>MaxSupBw=1000</w:t>
            </w:r>
            <w:r>
              <w:rPr>
                <w:rFonts w:ascii="Courier New" w:hAnsi="Courier New" w:cs="Courier New"/>
                <w:b/>
                <w:sz w:val="18"/>
                <w:szCs w:val="18"/>
              </w:rPr>
              <w:t>; MaxDesBw=1000</w:t>
            </w:r>
          </w:p>
          <w:p w14:paraId="2E27DB4F"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recv </w:t>
            </w:r>
            <w:r>
              <w:rPr>
                <w:rFonts w:ascii="Courier New" w:hAnsi="Courier New" w:cs="Courier New"/>
                <w:b/>
                <w:sz w:val="18"/>
                <w:szCs w:val="18"/>
              </w:rPr>
              <w:t xml:space="preserve">IpVer=4; </w:t>
            </w:r>
            <w:r w:rsidRPr="0082357A">
              <w:rPr>
                <w:rFonts w:ascii="Courier New" w:hAnsi="Courier New" w:cs="Courier New"/>
                <w:b/>
                <w:sz w:val="18"/>
                <w:szCs w:val="18"/>
              </w:rPr>
              <w:t>MaxSupBw=2000</w:t>
            </w:r>
            <w:r>
              <w:rPr>
                <w:rFonts w:ascii="Courier New" w:hAnsi="Courier New" w:cs="Courier New"/>
                <w:b/>
                <w:sz w:val="18"/>
                <w:szCs w:val="18"/>
              </w:rPr>
              <w:t>; MaxDesBw=2000</w:t>
            </w:r>
          </w:p>
          <w:p w14:paraId="4A1540E3"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send </w:t>
            </w:r>
            <w:r>
              <w:rPr>
                <w:rFonts w:ascii="Courier New" w:hAnsi="Courier New" w:cs="Courier New"/>
                <w:b/>
                <w:sz w:val="18"/>
                <w:szCs w:val="18"/>
              </w:rPr>
              <w:t>IpVer=6; MaxSupBw=104</w:t>
            </w:r>
            <w:r w:rsidRPr="009C385B">
              <w:rPr>
                <w:rFonts w:ascii="Courier New" w:hAnsi="Courier New" w:cs="Courier New"/>
                <w:b/>
                <w:sz w:val="18"/>
                <w:szCs w:val="18"/>
              </w:rPr>
              <w:t>0</w:t>
            </w:r>
            <w:r>
              <w:rPr>
                <w:rFonts w:ascii="Courier New" w:hAnsi="Courier New" w:cs="Courier New"/>
                <w:b/>
                <w:sz w:val="18"/>
                <w:szCs w:val="18"/>
              </w:rPr>
              <w:t>; MaxDesBw=1040</w:t>
            </w:r>
          </w:p>
          <w:p w14:paraId="2C67207A"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recv </w:t>
            </w:r>
            <w:r>
              <w:rPr>
                <w:rFonts w:ascii="Courier New" w:hAnsi="Courier New" w:cs="Courier New"/>
                <w:b/>
                <w:sz w:val="18"/>
                <w:szCs w:val="18"/>
              </w:rPr>
              <w:t>IpVer=6; MaxSupBw=208</w:t>
            </w:r>
            <w:r w:rsidRPr="009C385B">
              <w:rPr>
                <w:rFonts w:ascii="Courier New" w:hAnsi="Courier New" w:cs="Courier New"/>
                <w:b/>
                <w:sz w:val="18"/>
                <w:szCs w:val="18"/>
              </w:rPr>
              <w:t>0</w:t>
            </w:r>
            <w:r>
              <w:rPr>
                <w:rFonts w:ascii="Courier New" w:hAnsi="Courier New" w:cs="Courier New"/>
                <w:b/>
                <w:sz w:val="18"/>
                <w:szCs w:val="18"/>
              </w:rPr>
              <w:t>; MaxDesBw=2080</w:t>
            </w:r>
          </w:p>
          <w:p w14:paraId="0B55C443"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IpVer=4; MinDesBw=202; MinSupBw=202</w:t>
            </w:r>
          </w:p>
          <w:p w14:paraId="7456ECF1"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IpVer=6; MinDesBw=208; MinSupBw=208</w:t>
            </w:r>
          </w:p>
          <w:p w14:paraId="45CCD90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EADD42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DB0BF5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0AA8C3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9D2A2C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0BB82F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20EB7809" w14:textId="77777777" w:rsidR="00D1107B" w:rsidRDefault="00D1107B" w:rsidP="00D1107B">
      <w:pPr>
        <w:pStyle w:val="FP"/>
        <w:rPr>
          <w:noProof/>
        </w:rPr>
      </w:pPr>
    </w:p>
    <w:p w14:paraId="0468ABA5" w14:textId="77777777" w:rsidR="00D1107B" w:rsidRPr="002D472D" w:rsidRDefault="00D1107B" w:rsidP="00D1107B">
      <w:pPr>
        <w:rPr>
          <w:b/>
        </w:rPr>
      </w:pPr>
      <w:r w:rsidRPr="002D472D">
        <w:rPr>
          <w:b/>
        </w:rPr>
        <w:t>Comments:</w:t>
      </w:r>
    </w:p>
    <w:p w14:paraId="3E8D7929" w14:textId="77777777" w:rsidR="00D1107B" w:rsidRDefault="00D1107B" w:rsidP="00D1107B">
      <w:r>
        <w:t>The most relevant lines are highlighted with bold font.</w:t>
      </w:r>
    </w:p>
    <w:p w14:paraId="546DF7C7" w14:textId="77777777" w:rsidR="00D1107B" w:rsidRDefault="00D1107B" w:rsidP="00D1107B">
      <w:r>
        <w:t>The MTSI client in terminal only describes the Maximum Supported Bandwidth and the Maximum Desired Bandwidth properties.</w:t>
      </w:r>
    </w:p>
    <w:p w14:paraId="19C77DFD" w14:textId="77777777" w:rsidR="00D1107B" w:rsidRDefault="00D1107B" w:rsidP="00D1107B">
      <w:r>
        <w:lastRenderedPageBreak/>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15390D95" w14:textId="77777777" w:rsidR="00D1107B" w:rsidRPr="005D1767" w:rsidRDefault="00D1107B" w:rsidP="00D1107B">
      <w:r>
        <w:t>The MTSI client in terminal also does not define the maximum and minimum packet rates. The network can still add these bandwidth properties if needed.</w:t>
      </w:r>
    </w:p>
    <w:p w14:paraId="48CAC939" w14:textId="77777777" w:rsidR="00D1107B" w:rsidRDefault="00D1107B" w:rsidP="00D1107B">
      <w:pPr>
        <w:pStyle w:val="FP"/>
        <w:rPr>
          <w:noProof/>
        </w:rPr>
      </w:pPr>
    </w:p>
    <w:p w14:paraId="26965D1C" w14:textId="77777777" w:rsidR="00B35D29" w:rsidRDefault="00B35D29">
      <w:pPr>
        <w:pStyle w:val="Heading1"/>
      </w:pPr>
      <w:bookmarkStart w:id="3527" w:name="_Toc26369572"/>
      <w:bookmarkStart w:id="3528" w:name="_Toc36227454"/>
      <w:bookmarkStart w:id="3529" w:name="_Toc36228469"/>
      <w:bookmarkStart w:id="3530" w:name="_Toc36229096"/>
      <w:bookmarkStart w:id="3531" w:name="_Toc68847415"/>
      <w:bookmarkStart w:id="3532" w:name="_Toc74611350"/>
      <w:bookmarkStart w:id="3533" w:name="_Toc75566629"/>
      <w:bookmarkStart w:id="3534" w:name="_Toc89790181"/>
      <w:bookmarkStart w:id="3535" w:name="_Toc89963325"/>
      <w:r>
        <w:t>A.7</w:t>
      </w:r>
      <w:r>
        <w:tab/>
        <w:t>SDP examples with "3gpp_sync_info" attribute</w:t>
      </w:r>
      <w:bookmarkEnd w:id="3527"/>
      <w:bookmarkEnd w:id="3528"/>
      <w:bookmarkEnd w:id="3529"/>
      <w:bookmarkEnd w:id="3530"/>
      <w:bookmarkEnd w:id="3531"/>
      <w:bookmarkEnd w:id="3532"/>
      <w:bookmarkEnd w:id="3533"/>
      <w:bookmarkEnd w:id="3534"/>
      <w:bookmarkEnd w:id="3535"/>
    </w:p>
    <w:p w14:paraId="717EC6FF" w14:textId="77777777" w:rsidR="00B35D29" w:rsidRDefault="00B35D29">
      <w:pPr>
        <w:pStyle w:val="Heading2"/>
      </w:pPr>
      <w:bookmarkStart w:id="3536" w:name="_Toc26369573"/>
      <w:bookmarkStart w:id="3537" w:name="_Toc36227455"/>
      <w:bookmarkStart w:id="3538" w:name="_Toc36228470"/>
      <w:bookmarkStart w:id="3539" w:name="_Toc36229097"/>
      <w:bookmarkStart w:id="3540" w:name="_Toc68847416"/>
      <w:bookmarkStart w:id="3541" w:name="_Toc74611351"/>
      <w:bookmarkStart w:id="3542" w:name="_Toc75566630"/>
      <w:bookmarkStart w:id="3543" w:name="_Toc89790182"/>
      <w:bookmarkStart w:id="3544" w:name="_Toc89963326"/>
      <w:r>
        <w:t>A.7.1</w:t>
      </w:r>
      <w:r>
        <w:tab/>
        <w:t>Synchronized streams</w:t>
      </w:r>
      <w:bookmarkEnd w:id="3536"/>
      <w:bookmarkEnd w:id="3537"/>
      <w:bookmarkEnd w:id="3538"/>
      <w:bookmarkEnd w:id="3539"/>
      <w:bookmarkEnd w:id="3540"/>
      <w:bookmarkEnd w:id="3541"/>
      <w:bookmarkEnd w:id="3542"/>
      <w:bookmarkEnd w:id="3543"/>
      <w:bookmarkEnd w:id="3544"/>
    </w:p>
    <w:p w14:paraId="27A51DF3" w14:textId="77777777" w:rsidR="00B35D29" w:rsidRDefault="00B35D29">
      <w:r>
        <w:t>In the example given below in table A.7.1, streams identified with "mid" attribute 1 and 2 are to be synchronized (default operation if the "3gpp_sync_info" attribute is absent).</w:t>
      </w:r>
    </w:p>
    <w:p w14:paraId="047AA9C1" w14:textId="77777777" w:rsidR="00B35D29" w:rsidRDefault="00B35D29">
      <w:pPr>
        <w:pStyle w:val="TH"/>
      </w:pPr>
      <w:r>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13D8309" w14:textId="77777777" w:rsidTr="005C5C30">
        <w:trPr>
          <w:jc w:val="center"/>
        </w:trPr>
        <w:tc>
          <w:tcPr>
            <w:tcW w:w="9639" w:type="dxa"/>
            <w:shd w:val="clear" w:color="auto" w:fill="auto"/>
          </w:tcPr>
          <w:p w14:paraId="70CF069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69882C95" w14:textId="77777777" w:rsidTr="005C5C30">
        <w:tblPrEx>
          <w:tblLook w:val="00A0" w:firstRow="1" w:lastRow="0" w:firstColumn="1" w:lastColumn="0" w:noHBand="0" w:noVBand="0"/>
        </w:tblPrEx>
        <w:trPr>
          <w:jc w:val="center"/>
        </w:trPr>
        <w:tc>
          <w:tcPr>
            <w:tcW w:w="9639" w:type="dxa"/>
            <w:shd w:val="clear" w:color="auto" w:fill="auto"/>
          </w:tcPr>
          <w:p w14:paraId="3FD8CD8E"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7B529FE4"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289083124 289083124 IN IP4 one.example.com</w:t>
            </w:r>
          </w:p>
          <w:p w14:paraId="2BCCEFD5" w14:textId="77777777" w:rsidR="0084660A" w:rsidRDefault="0084660A" w:rsidP="005C5C30">
            <w:pPr>
              <w:pStyle w:val="SDPtext"/>
              <w:spacing w:before="60"/>
            </w:pPr>
            <w:r>
              <w:t>s=Demo</w:t>
            </w:r>
          </w:p>
          <w:p w14:paraId="7019778C" w14:textId="77777777" w:rsidR="0084660A" w:rsidRPr="005C5C30" w:rsidRDefault="0084660A" w:rsidP="005C5C30">
            <w:pPr>
              <w:pStyle w:val="SDPtext"/>
              <w:spacing w:before="60"/>
              <w:rPr>
                <w:lang w:val="en-GB"/>
              </w:rPr>
            </w:pPr>
            <w:r w:rsidRPr="005C5C30">
              <w:rPr>
                <w:lang w:val="en-GB"/>
              </w:rPr>
              <w:t>c=IN IP4 224.2.17.12/127</w:t>
            </w:r>
          </w:p>
          <w:p w14:paraId="1C0C266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t=0 0</w:t>
            </w:r>
          </w:p>
          <w:p w14:paraId="192A10AA"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a=group:LS 1 2</w:t>
            </w:r>
          </w:p>
          <w:p w14:paraId="7DCE1C0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w:t>
            </w:r>
            <w:smartTag w:uri="urn:schemas-microsoft-com:office:smarttags" w:element="PersonName">
              <w:r w:rsidRPr="005C5C30">
                <w:rPr>
                  <w:rFonts w:cs="Courier New"/>
                  <w:szCs w:val="18"/>
                  <w:lang w:val="en-GB" w:eastAsia="en-US"/>
                </w:rPr>
                <w:t>info</w:t>
              </w:r>
            </w:smartTag>
            <w:r w:rsidRPr="005C5C30">
              <w:rPr>
                <w:rFonts w:cs="Courier New"/>
                <w:szCs w:val="18"/>
                <w:lang w:val="en-GB" w:eastAsia="en-US"/>
              </w:rPr>
              <w:t>:Sync</w:t>
            </w:r>
          </w:p>
          <w:p w14:paraId="67162350"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755AE1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30000 RTP/AVP 0</w:t>
            </w:r>
          </w:p>
          <w:p w14:paraId="0D05B0FC"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E635F3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549304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3CED9F4"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18C59A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057563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71938F4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a=mid:1</w:t>
            </w:r>
          </w:p>
          <w:p w14:paraId="44ECE7C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30002 RTP/AVP 31</w:t>
            </w:r>
          </w:p>
          <w:p w14:paraId="4F843AF8"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ED7241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a=mid:2</w:t>
            </w:r>
          </w:p>
          <w:p w14:paraId="3E908B0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30004 RTP/AVP 2</w:t>
            </w:r>
          </w:p>
          <w:p w14:paraId="4A3365DC"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0D7979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i=This media stream contains the Spanish translation</w:t>
            </w:r>
          </w:p>
          <w:p w14:paraId="59DF608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a=mid:3</w:t>
            </w:r>
          </w:p>
        </w:tc>
      </w:tr>
    </w:tbl>
    <w:p w14:paraId="282339C8" w14:textId="77777777" w:rsidR="00B35D29" w:rsidRDefault="00B35D29"/>
    <w:p w14:paraId="6A6C657A" w14:textId="77777777" w:rsidR="00B35D29" w:rsidRDefault="00B35D29">
      <w:pPr>
        <w:pStyle w:val="Heading2"/>
      </w:pPr>
      <w:bookmarkStart w:id="3545" w:name="_Toc26369574"/>
      <w:bookmarkStart w:id="3546" w:name="_Toc36227456"/>
      <w:bookmarkStart w:id="3547" w:name="_Toc36228471"/>
      <w:bookmarkStart w:id="3548" w:name="_Toc36229098"/>
      <w:bookmarkStart w:id="3549" w:name="_Toc68847417"/>
      <w:bookmarkStart w:id="3550" w:name="_Toc74611352"/>
      <w:bookmarkStart w:id="3551" w:name="_Toc75566631"/>
      <w:bookmarkStart w:id="3552" w:name="_Toc89790183"/>
      <w:bookmarkStart w:id="3553" w:name="_Toc89963327"/>
      <w:r>
        <w:t>A.7.2</w:t>
      </w:r>
      <w:r>
        <w:tab/>
        <w:t>Nonsynchronized streams</w:t>
      </w:r>
      <w:bookmarkEnd w:id="3545"/>
      <w:bookmarkEnd w:id="3546"/>
      <w:bookmarkEnd w:id="3547"/>
      <w:bookmarkEnd w:id="3548"/>
      <w:bookmarkEnd w:id="3549"/>
      <w:bookmarkEnd w:id="3550"/>
      <w:bookmarkEnd w:id="3551"/>
      <w:bookmarkEnd w:id="3552"/>
      <w:bookmarkEnd w:id="3553"/>
    </w:p>
    <w:p w14:paraId="5B7DDF85" w14:textId="77777777" w:rsidR="00B35D29" w:rsidRDefault="00B35D29">
      <w:r>
        <w:t>The SDP in table A.7.2 gives an example of the usage of "3gpp_sync_info" attribute at media level. In this example, the</w:t>
      </w:r>
      <w:r w:rsidR="00A10782">
        <w:t>re are two</w:t>
      </w:r>
      <w:r>
        <w:t xml:space="preserve"> </w:t>
      </w:r>
      <w:r w:rsidR="00E4296F">
        <w:t>H.264</w:t>
      </w:r>
      <w:r>
        <w:t xml:space="preserve"> video stream</w:t>
      </w:r>
      <w:r w:rsidR="00A10782">
        <w:t>s where the first video stream, using port number 6000,</w:t>
      </w:r>
      <w:r>
        <w:t xml:space="preserve"> should not be synchronized with any other media stream in the session.</w:t>
      </w:r>
    </w:p>
    <w:p w14:paraId="06F4E83B" w14:textId="77777777" w:rsidR="00B35D29" w:rsidRDefault="00B35D29">
      <w:pPr>
        <w:pStyle w:val="TH"/>
      </w:pPr>
      <w:r>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039514DD" w14:textId="77777777" w:rsidTr="005C5C30">
        <w:trPr>
          <w:jc w:val="center"/>
        </w:trPr>
        <w:tc>
          <w:tcPr>
            <w:tcW w:w="9639" w:type="dxa"/>
            <w:shd w:val="clear" w:color="auto" w:fill="auto"/>
          </w:tcPr>
          <w:p w14:paraId="7C7DDD0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6739D040" w14:textId="77777777" w:rsidTr="005C5C30">
        <w:tblPrEx>
          <w:tblLook w:val="00A0" w:firstRow="1" w:lastRow="0" w:firstColumn="1" w:lastColumn="0" w:noHBand="0" w:noVBand="0"/>
        </w:tblPrEx>
        <w:trPr>
          <w:jc w:val="center"/>
        </w:trPr>
        <w:tc>
          <w:tcPr>
            <w:tcW w:w="9639" w:type="dxa"/>
            <w:shd w:val="clear" w:color="auto" w:fill="auto"/>
          </w:tcPr>
          <w:p w14:paraId="094E0222"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10B48D66"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289084412 2890841235 IN IP4 123.124.125.1</w:t>
            </w:r>
          </w:p>
          <w:p w14:paraId="79A13A9F"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s=Demo</w:t>
            </w:r>
          </w:p>
          <w:p w14:paraId="3952EB49"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lastRenderedPageBreak/>
              <w:t>c=IN IP4 123.124.125.1</w:t>
            </w:r>
          </w:p>
          <w:p w14:paraId="3D191D5F" w14:textId="77777777" w:rsidR="0084660A" w:rsidRPr="005C5C30" w:rsidRDefault="0084660A" w:rsidP="005C5C30">
            <w:pPr>
              <w:pStyle w:val="SDPtext"/>
              <w:spacing w:before="60"/>
              <w:rPr>
                <w:rFonts w:cs="Courier New"/>
                <w:szCs w:val="18"/>
                <w:lang w:val="it-IT" w:eastAsia="en-US"/>
              </w:rPr>
            </w:pPr>
            <w:r w:rsidRPr="005C5C30">
              <w:rPr>
                <w:rFonts w:cs="Courier New"/>
                <w:szCs w:val="18"/>
                <w:lang w:val="it-IT" w:eastAsia="en-US"/>
              </w:rPr>
              <w:t>t=0 0</w:t>
            </w:r>
          </w:p>
          <w:p w14:paraId="078894CA"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rPr>
              <w:t>a=tcap:1 RTP/AVPF</w:t>
            </w:r>
          </w:p>
          <w:p w14:paraId="1DC0C39B"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m=video 6000 RTP/AVP 98</w:t>
            </w:r>
          </w:p>
          <w:p w14:paraId="071CC9F5"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a=pcfg:1 t=1</w:t>
            </w:r>
          </w:p>
          <w:p w14:paraId="767C7BC4"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a=rtpmap:98 H264/90000</w:t>
            </w:r>
          </w:p>
          <w:p w14:paraId="20A4FE26"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a=fmtp:98 packetization-mode=0; profile-level-id=42e00c; \</w:t>
            </w:r>
          </w:p>
          <w:p w14:paraId="74B6B9AA" w14:textId="77777777" w:rsidR="00E4296F"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lang w:val="it-IT"/>
              </w:rPr>
              <w:t xml:space="preserve">     </w:t>
            </w:r>
            <w:r w:rsidRPr="005C5C30">
              <w:rPr>
                <w:rFonts w:ascii="Courier New" w:hAnsi="Courier New" w:cs="Courier New"/>
                <w:sz w:val="18"/>
                <w:szCs w:val="18"/>
              </w:rPr>
              <w:t>sprop-parameter-sets=J0LgDJWgUH6Af1A=,KM46gA==</w:t>
            </w:r>
          </w:p>
          <w:p w14:paraId="20FDA20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D3C9B9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928BAA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A8E771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67C351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60E0EAC"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a=3gpp_sync_info:No Sync</w:t>
            </w:r>
          </w:p>
          <w:p w14:paraId="5455A95C" w14:textId="77777777" w:rsidR="00393FCE" w:rsidRPr="005C5C30" w:rsidRDefault="00393FCE" w:rsidP="005C5C30">
            <w:pPr>
              <w:pStyle w:val="SDPtext"/>
              <w:spacing w:before="60"/>
              <w:rPr>
                <w:rFonts w:cs="Courier New"/>
                <w:szCs w:val="18"/>
                <w:lang w:val="en-GB" w:eastAsia="en-US"/>
              </w:rPr>
            </w:pPr>
            <w:r w:rsidRPr="005C5C30">
              <w:rPr>
                <w:rFonts w:cs="Courier New"/>
                <w:szCs w:val="18"/>
              </w:rPr>
              <w:t>a=extmap:4 urn:3gpp:video-orientation</w:t>
            </w:r>
          </w:p>
          <w:p w14:paraId="754F1632"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5000 RTP/AVP 99</w:t>
            </w:r>
          </w:p>
          <w:p w14:paraId="76136BF4"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21702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 99 H264/90000</w:t>
            </w:r>
          </w:p>
          <w:p w14:paraId="37D802B3"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74EC5CE6"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2AB4D58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67033C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97FE2D7"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A2E21C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6D1C62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8AC76C1"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2B548BC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7000 RTP/AVP 100</w:t>
            </w:r>
          </w:p>
          <w:p w14:paraId="65822315"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C88D0C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r>
              <w:t xml:space="preserve"> </w:t>
            </w:r>
          </w:p>
          <w:p w14:paraId="37BDDDD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9F598B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2DF0831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7EE2D92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FB2BE42" w14:textId="77777777" w:rsidR="00B35D29" w:rsidRPr="005C5C30" w:rsidRDefault="00A10782" w:rsidP="005C5C30">
            <w:pPr>
              <w:pStyle w:val="SDPtext"/>
              <w:spacing w:before="60"/>
              <w:rPr>
                <w:rFonts w:cs="Courier New"/>
                <w:szCs w:val="18"/>
                <w:lang w:val="en-GB" w:eastAsia="en-US"/>
              </w:rPr>
            </w:pPr>
            <w:r w:rsidRPr="005C5C30">
              <w:rPr>
                <w:rFonts w:cs="Courier New"/>
                <w:szCs w:val="18"/>
              </w:rPr>
              <w:t>a=maxptime:240</w:t>
            </w:r>
          </w:p>
        </w:tc>
      </w:tr>
    </w:tbl>
    <w:p w14:paraId="2FF72521" w14:textId="77777777" w:rsidR="00B35D29" w:rsidRDefault="00B35D29"/>
    <w:p w14:paraId="375842D3" w14:textId="77777777" w:rsidR="00B35D29" w:rsidRDefault="00B35D29">
      <w:pPr>
        <w:pStyle w:val="Heading1"/>
      </w:pPr>
      <w:bookmarkStart w:id="3554" w:name="_Toc26369575"/>
      <w:bookmarkStart w:id="3555" w:name="_Toc36227457"/>
      <w:bookmarkStart w:id="3556" w:name="_Toc36228472"/>
      <w:bookmarkStart w:id="3557" w:name="_Toc36229099"/>
      <w:bookmarkStart w:id="3558" w:name="_Toc68847418"/>
      <w:bookmarkStart w:id="3559" w:name="_Toc74611353"/>
      <w:bookmarkStart w:id="3560" w:name="_Toc75566632"/>
      <w:bookmarkStart w:id="3561" w:name="_Toc89790184"/>
      <w:bookmarkStart w:id="3562" w:name="_Toc89963328"/>
      <w:r>
        <w:t>A.8</w:t>
      </w:r>
      <w:r>
        <w:tab/>
        <w:t>SDP example with QoS negotiation</w:t>
      </w:r>
      <w:bookmarkEnd w:id="3554"/>
      <w:bookmarkEnd w:id="3555"/>
      <w:bookmarkEnd w:id="3556"/>
      <w:bookmarkEnd w:id="3557"/>
      <w:bookmarkEnd w:id="3558"/>
      <w:bookmarkEnd w:id="3559"/>
      <w:bookmarkEnd w:id="3560"/>
      <w:bookmarkEnd w:id="3561"/>
      <w:bookmarkEnd w:id="3562"/>
    </w:p>
    <w:p w14:paraId="50085857" w14:textId="77777777" w:rsidR="00B35D29" w:rsidRDefault="00B35D29">
      <w:r>
        <w:t>This clause gives an example of an SDP interchange with negotiated QoS parameters.</w:t>
      </w:r>
    </w:p>
    <w:p w14:paraId="6B31EA94" w14:textId="77777777" w:rsidR="00B35D29" w:rsidRDefault="00B35D29">
      <w:pPr>
        <w:pStyle w:val="TH"/>
      </w:pPr>
      <w:r>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69A914C" w14:textId="77777777" w:rsidTr="005C5C30">
        <w:trPr>
          <w:jc w:val="center"/>
        </w:trPr>
        <w:tc>
          <w:tcPr>
            <w:tcW w:w="9639" w:type="dxa"/>
            <w:shd w:val="clear" w:color="auto" w:fill="auto"/>
          </w:tcPr>
          <w:p w14:paraId="75011BF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A to B in SIP INVITE message</w:t>
            </w:r>
          </w:p>
        </w:tc>
      </w:tr>
      <w:tr w:rsidR="00B35D29" w:rsidRPr="005C5C30" w14:paraId="03FE0E4F" w14:textId="77777777" w:rsidTr="005C5C30">
        <w:tblPrEx>
          <w:tblLook w:val="00A0" w:firstRow="1" w:lastRow="0" w:firstColumn="1" w:lastColumn="0" w:noHBand="0" w:noVBand="0"/>
        </w:tblPrEx>
        <w:trPr>
          <w:jc w:val="center"/>
        </w:trPr>
        <w:tc>
          <w:tcPr>
            <w:tcW w:w="9639" w:type="dxa"/>
            <w:shd w:val="clear" w:color="auto" w:fill="auto"/>
          </w:tcPr>
          <w:p w14:paraId="32C4DDDD" w14:textId="77777777" w:rsidR="00B72C38" w:rsidRPr="005C5C30" w:rsidRDefault="00B72C38" w:rsidP="005C5C30">
            <w:pPr>
              <w:pStyle w:val="SDPtext"/>
              <w:spacing w:before="60"/>
              <w:rPr>
                <w:lang w:val="en-GB" w:eastAsia="en-US"/>
              </w:rPr>
            </w:pPr>
            <w:r w:rsidRPr="005C5C30">
              <w:rPr>
                <w:lang w:val="en-GB" w:eastAsia="en-US"/>
              </w:rPr>
              <w:t>v=0</w:t>
            </w:r>
          </w:p>
          <w:p w14:paraId="4580252D"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601F0A89"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21E405C9" w14:textId="77777777" w:rsidR="00B72C38" w:rsidRPr="005C5C30" w:rsidRDefault="00B72C38" w:rsidP="005C5C30">
            <w:pPr>
              <w:pStyle w:val="SDPtext"/>
              <w:spacing w:before="60"/>
              <w:rPr>
                <w:lang w:val="en-GB" w:eastAsia="en-US"/>
              </w:rPr>
            </w:pPr>
            <w:r w:rsidRPr="005C5C30">
              <w:rPr>
                <w:lang w:val="en-GB" w:eastAsia="en-US"/>
              </w:rPr>
              <w:t>c=IN IP4 aaa.bbb.ccc.ddd</w:t>
            </w:r>
          </w:p>
          <w:p w14:paraId="43BEA598" w14:textId="77777777" w:rsidR="00B72C38" w:rsidRPr="005C5C30" w:rsidRDefault="00B72C38" w:rsidP="005C5C30">
            <w:pPr>
              <w:pStyle w:val="SDPtext"/>
              <w:spacing w:before="60"/>
              <w:rPr>
                <w:lang w:val="en-GB" w:eastAsia="en-US"/>
              </w:rPr>
            </w:pPr>
            <w:r w:rsidRPr="005C5C30">
              <w:rPr>
                <w:lang w:val="en-GB" w:eastAsia="en-US"/>
              </w:rPr>
              <w:t>b=AS:345</w:t>
            </w:r>
          </w:p>
          <w:p w14:paraId="03E38D31"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4BAC4387"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a=tcap:1 RTP/AVPF</w:t>
            </w:r>
          </w:p>
          <w:p w14:paraId="2AA76AC2" w14:textId="77777777" w:rsidR="00B35D29" w:rsidRPr="005C5C30" w:rsidRDefault="00B35D29" w:rsidP="005C5C30">
            <w:pPr>
              <w:pStyle w:val="SDPtext"/>
              <w:spacing w:before="60"/>
              <w:rPr>
                <w:lang w:val="en-GB" w:eastAsia="en-US"/>
              </w:rPr>
            </w:pPr>
            <w:r w:rsidRPr="005C5C30">
              <w:rPr>
                <w:lang w:val="en-GB" w:eastAsia="en-US"/>
              </w:rPr>
              <w:t>m=audio 49152 RTP/AVP 97 98</w:t>
            </w:r>
          </w:p>
          <w:p w14:paraId="73B770B6" w14:textId="77777777" w:rsidR="00B35D29" w:rsidRPr="005C5C30" w:rsidRDefault="00B35D29" w:rsidP="005C5C30">
            <w:pPr>
              <w:pStyle w:val="SDPtext"/>
              <w:spacing w:before="60"/>
              <w:rPr>
                <w:lang w:val="en-GB" w:eastAsia="en-US"/>
              </w:rPr>
            </w:pPr>
            <w:r w:rsidRPr="005C5C30">
              <w:rPr>
                <w:lang w:val="en-GB"/>
              </w:rPr>
              <w:t>a=pcfg:1 t=1</w:t>
            </w:r>
          </w:p>
          <w:p w14:paraId="5F6BE6F5" w14:textId="77777777" w:rsidR="00B35D29" w:rsidRPr="005C5C30" w:rsidRDefault="00B35D29" w:rsidP="005C5C30">
            <w:pPr>
              <w:pStyle w:val="SDPtext"/>
              <w:spacing w:before="60"/>
              <w:rPr>
                <w:lang w:val="en-GB" w:eastAsia="en-US"/>
              </w:rPr>
            </w:pPr>
            <w:r w:rsidRPr="005C5C30">
              <w:rPr>
                <w:lang w:val="en-GB" w:eastAsia="en-US"/>
              </w:rPr>
              <w:t>b=AS:30</w:t>
            </w:r>
          </w:p>
          <w:p w14:paraId="4988341F" w14:textId="77777777" w:rsidR="00B35D29" w:rsidRPr="005C5C30" w:rsidRDefault="00B35D29" w:rsidP="005C5C30">
            <w:pPr>
              <w:pStyle w:val="SDPtext"/>
              <w:spacing w:before="60"/>
              <w:rPr>
                <w:lang w:val="en-GB" w:eastAsia="en-US"/>
              </w:rPr>
            </w:pPr>
            <w:r w:rsidRPr="005C5C30">
              <w:rPr>
                <w:lang w:val="en-GB" w:eastAsia="en-US"/>
              </w:rPr>
              <w:t>b=RS:0</w:t>
            </w:r>
          </w:p>
          <w:p w14:paraId="0944716A" w14:textId="77777777" w:rsidR="00B35D29" w:rsidRPr="005C5C30" w:rsidRDefault="00B35D29" w:rsidP="005C5C30">
            <w:pPr>
              <w:pStyle w:val="SDPtext"/>
              <w:spacing w:before="60"/>
              <w:rPr>
                <w:lang w:val="en-GB" w:eastAsia="en-US"/>
              </w:rPr>
            </w:pPr>
            <w:r w:rsidRPr="005C5C30">
              <w:rPr>
                <w:lang w:val="en-GB" w:eastAsia="en-US"/>
              </w:rPr>
              <w:lastRenderedPageBreak/>
              <w:t>b=RR:2000</w:t>
            </w:r>
          </w:p>
          <w:p w14:paraId="21BFB56B" w14:textId="77777777" w:rsidR="00B35D29" w:rsidRPr="005C5C30" w:rsidRDefault="00B35D29" w:rsidP="005C5C30">
            <w:pPr>
              <w:pStyle w:val="SDPtext"/>
              <w:spacing w:before="60"/>
              <w:rPr>
                <w:lang w:val="en-GB" w:eastAsia="en-US"/>
              </w:rPr>
            </w:pPr>
            <w:r w:rsidRPr="005C5C30">
              <w:rPr>
                <w:lang w:val="en-GB" w:eastAsia="en-US"/>
              </w:rPr>
              <w:t>a=rtpmap:97 AMR/8000/1</w:t>
            </w:r>
          </w:p>
          <w:p w14:paraId="529F8F67"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4E4D51D6" w14:textId="77777777" w:rsidR="00B35D29" w:rsidRPr="005C5C30" w:rsidRDefault="00B35D29" w:rsidP="005C5C30">
            <w:pPr>
              <w:pStyle w:val="SDPtext"/>
              <w:spacing w:before="60"/>
              <w:rPr>
                <w:lang w:val="en-GB" w:eastAsia="en-US"/>
              </w:rPr>
            </w:pPr>
            <w:r w:rsidRPr="005C5C30">
              <w:rPr>
                <w:lang w:val="en-GB" w:eastAsia="en-US"/>
              </w:rPr>
              <w:t>a=rtpmap:98 AMR/8000/1</w:t>
            </w:r>
          </w:p>
          <w:p w14:paraId="07495C68" w14:textId="77777777" w:rsidR="00B35D29" w:rsidRPr="005C5C30" w:rsidRDefault="00B35D29" w:rsidP="005C5C30">
            <w:pPr>
              <w:pStyle w:val="SDPtext"/>
              <w:spacing w:before="60"/>
              <w:rPr>
                <w:lang w:val="en-GB" w:eastAsia="en-US"/>
              </w:rPr>
            </w:pPr>
            <w:r w:rsidRPr="005C5C30">
              <w:rPr>
                <w:lang w:val="en-GB" w:eastAsia="en-US"/>
              </w:rPr>
              <w:t>a=fmtp:98 mode-change-capability=2; max-red=220; octet-align=1</w:t>
            </w:r>
          </w:p>
          <w:p w14:paraId="246AB735" w14:textId="77777777" w:rsidR="00B35D29" w:rsidRPr="005C5C30" w:rsidRDefault="00B35D29" w:rsidP="005C5C30">
            <w:pPr>
              <w:pStyle w:val="SDPtext"/>
              <w:spacing w:before="60"/>
              <w:rPr>
                <w:lang w:val="en-GB" w:eastAsia="en-US"/>
              </w:rPr>
            </w:pPr>
            <w:r w:rsidRPr="005C5C30">
              <w:rPr>
                <w:lang w:val="en-GB" w:eastAsia="en-US"/>
              </w:rPr>
              <w:t>a=ptime:20</w:t>
            </w:r>
          </w:p>
          <w:p w14:paraId="2D03334A" w14:textId="77777777" w:rsidR="00B35D29" w:rsidRPr="005C5C30" w:rsidRDefault="00B35D29" w:rsidP="005C5C30">
            <w:pPr>
              <w:pStyle w:val="SDPtext"/>
              <w:spacing w:before="60"/>
              <w:rPr>
                <w:lang w:val="en-GB" w:eastAsia="en-US"/>
              </w:rPr>
            </w:pPr>
            <w:r w:rsidRPr="005C5C30">
              <w:rPr>
                <w:lang w:val="en-GB" w:eastAsia="en-US"/>
              </w:rPr>
              <w:t>a=maxptime:240</w:t>
            </w:r>
          </w:p>
          <w:p w14:paraId="6ED358D9" w14:textId="77777777" w:rsidR="00B35D29" w:rsidRPr="005C5C30" w:rsidRDefault="00B35D29" w:rsidP="005C5C30">
            <w:pPr>
              <w:pStyle w:val="SDPtext"/>
              <w:spacing w:before="60"/>
              <w:rPr>
                <w:lang w:val="en-GB" w:eastAsia="en-US"/>
              </w:rPr>
            </w:pPr>
            <w:r w:rsidRPr="005C5C30">
              <w:rPr>
                <w:lang w:val="en-GB" w:eastAsia="en-US"/>
              </w:rPr>
              <w:t>m=video 49154 RTP/AVP 99</w:t>
            </w:r>
          </w:p>
          <w:p w14:paraId="3D047B29" w14:textId="77777777" w:rsidR="00B35D29" w:rsidRPr="005C5C30" w:rsidRDefault="00B35D29" w:rsidP="005C5C30">
            <w:pPr>
              <w:pStyle w:val="SDPtext"/>
              <w:spacing w:before="60"/>
              <w:rPr>
                <w:lang w:val="en-GB" w:eastAsia="en-US"/>
              </w:rPr>
            </w:pPr>
            <w:r w:rsidRPr="005C5C30">
              <w:rPr>
                <w:lang w:val="en-GB"/>
              </w:rPr>
              <w:t>a=pcfg:1 t=1</w:t>
            </w:r>
          </w:p>
          <w:p w14:paraId="6FF5B752" w14:textId="77777777" w:rsidR="00B35D29" w:rsidRPr="005C5C30" w:rsidRDefault="00B35D29" w:rsidP="005C5C30">
            <w:pPr>
              <w:pStyle w:val="SDPtext"/>
              <w:spacing w:before="60"/>
              <w:rPr>
                <w:lang w:val="en-GB" w:eastAsia="en-US"/>
              </w:rPr>
            </w:pPr>
            <w:r w:rsidRPr="005C5C30">
              <w:rPr>
                <w:lang w:val="en-GB" w:eastAsia="en-US"/>
              </w:rPr>
              <w:t>b=AS:</w:t>
            </w:r>
            <w:r w:rsidR="00E4296F" w:rsidRPr="005C5C30">
              <w:rPr>
                <w:lang w:val="en-GB" w:eastAsia="en-US"/>
              </w:rPr>
              <w:t>315</w:t>
            </w:r>
          </w:p>
          <w:p w14:paraId="4086C66A" w14:textId="77777777" w:rsidR="00B35D29" w:rsidRPr="005C5C30" w:rsidRDefault="00B35D29" w:rsidP="005C5C30">
            <w:pPr>
              <w:pStyle w:val="SDPtext"/>
              <w:spacing w:before="60"/>
              <w:rPr>
                <w:lang w:val="en-GB" w:eastAsia="en-US"/>
              </w:rPr>
            </w:pPr>
            <w:r w:rsidRPr="005C5C30">
              <w:rPr>
                <w:lang w:val="en-GB" w:eastAsia="en-US"/>
              </w:rPr>
              <w:t>b=RS:0</w:t>
            </w:r>
          </w:p>
          <w:p w14:paraId="0D76B3A4" w14:textId="77777777" w:rsidR="00B35D29" w:rsidRPr="005C5C30" w:rsidRDefault="00B35D29">
            <w:pPr>
              <w:pStyle w:val="SDPtext"/>
              <w:rPr>
                <w:lang w:val="en-GB" w:eastAsia="en-US"/>
              </w:rPr>
            </w:pPr>
            <w:r w:rsidRPr="005C5C30">
              <w:rPr>
                <w:lang w:val="en-GB" w:eastAsia="en-US"/>
              </w:rPr>
              <w:t>b=RR:2500</w:t>
            </w:r>
          </w:p>
          <w:p w14:paraId="1DD659F8"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a=rtpmap:99 H264/90000</w:t>
            </w:r>
          </w:p>
          <w:p w14:paraId="43464C32"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7AE5F07A"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247821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C576DDF"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11EEDF5"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A9BCA3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5A95D5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D6EF01A" w14:textId="77777777" w:rsidR="00393FCE" w:rsidRPr="005C5C30" w:rsidRDefault="00806865"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250188">
              <w:rPr>
                <w:rFonts w:ascii="Courier New" w:hAnsi="Courier New" w:cs="Courier New"/>
                <w:sz w:val="18"/>
                <w:szCs w:val="18"/>
              </w:rPr>
              <w:t>a=extmap:4 urn:3gpp:video-orientation</w:t>
            </w:r>
          </w:p>
        </w:tc>
      </w:tr>
      <w:tr w:rsidR="00B35D29" w14:paraId="3C3490ED" w14:textId="77777777" w:rsidTr="005C5C30">
        <w:tblPrEx>
          <w:tblLook w:val="00A0" w:firstRow="1" w:lastRow="0" w:firstColumn="1" w:lastColumn="0" w:noHBand="0" w:noVBand="0"/>
        </w:tblPrEx>
        <w:trPr>
          <w:jc w:val="center"/>
        </w:trPr>
        <w:tc>
          <w:tcPr>
            <w:tcW w:w="9639" w:type="dxa"/>
            <w:shd w:val="clear" w:color="auto" w:fill="auto"/>
          </w:tcPr>
          <w:p w14:paraId="44779FA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lastRenderedPageBreak/>
              <w:t>SDP answer from UE B to A in 200/OK message</w:t>
            </w:r>
          </w:p>
        </w:tc>
      </w:tr>
      <w:tr w:rsidR="00B35D29" w:rsidRPr="005C5C30" w14:paraId="5DB92E48" w14:textId="77777777" w:rsidTr="005C5C30">
        <w:tblPrEx>
          <w:tblLook w:val="00A0" w:firstRow="1" w:lastRow="0" w:firstColumn="1" w:lastColumn="0" w:noHBand="0" w:noVBand="0"/>
        </w:tblPrEx>
        <w:trPr>
          <w:jc w:val="center"/>
        </w:trPr>
        <w:tc>
          <w:tcPr>
            <w:tcW w:w="9639" w:type="dxa"/>
            <w:shd w:val="clear" w:color="auto" w:fill="auto"/>
          </w:tcPr>
          <w:p w14:paraId="47A8A3F9"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v=0</w:t>
            </w:r>
          </w:p>
          <w:p w14:paraId="2BA75310"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o=Example_SERVER2 34135268010 IN IP4 server2.example.com</w:t>
            </w:r>
          </w:p>
          <w:p w14:paraId="4D2A4ADA"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s=Example of using AS to indicate negotiated QoS in MTSI</w:t>
            </w:r>
          </w:p>
          <w:p w14:paraId="6A867651"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c=IN IP4 aaa.bbb.ccc.ddd</w:t>
            </w:r>
          </w:p>
          <w:p w14:paraId="4375FB8F"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b=AS:344</w:t>
            </w:r>
          </w:p>
          <w:p w14:paraId="204079A3"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t=0 0</w:t>
            </w:r>
          </w:p>
          <w:p w14:paraId="64873023"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49152 RTP/AVPF 97</w:t>
            </w:r>
          </w:p>
          <w:p w14:paraId="314EAB52"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a=pcfg:1 t=1</w:t>
            </w:r>
          </w:p>
          <w:p w14:paraId="320F454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0F0D01" w:rsidRPr="005C5C30">
              <w:rPr>
                <w:rFonts w:cs="Courier New"/>
                <w:szCs w:val="18"/>
                <w:lang w:val="en-GB" w:eastAsia="en-US"/>
              </w:rPr>
              <w:t>29</w:t>
            </w:r>
          </w:p>
          <w:p w14:paraId="0EE087A3"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b=RS:0</w:t>
            </w:r>
          </w:p>
          <w:p w14:paraId="56C0347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b=RR:2000</w:t>
            </w:r>
          </w:p>
          <w:p w14:paraId="26A947D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a=rtpmap:97 AMR/8000/1</w:t>
            </w:r>
          </w:p>
          <w:p w14:paraId="4735ED0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a=fmtp:97 mode-change-capability=2; max-red=220</w:t>
            </w:r>
          </w:p>
          <w:p w14:paraId="7AD405C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a=ptime:20</w:t>
            </w:r>
          </w:p>
          <w:p w14:paraId="32EE9F6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a=maxptime:240</w:t>
            </w:r>
          </w:p>
          <w:p w14:paraId="0764F7ED"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49154 RTP/AVPF 99</w:t>
            </w:r>
          </w:p>
          <w:p w14:paraId="4787EE9A"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4D969E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926359" w:rsidRPr="005C5C30">
              <w:rPr>
                <w:rFonts w:cs="Courier New"/>
                <w:szCs w:val="18"/>
                <w:lang w:val="en-GB" w:eastAsia="en-US"/>
              </w:rPr>
              <w:t>315</w:t>
            </w:r>
          </w:p>
          <w:p w14:paraId="63C19D16" w14:textId="77777777" w:rsidR="00B35D29" w:rsidRPr="00C8654A" w:rsidRDefault="00B35D29" w:rsidP="005C5C30">
            <w:pPr>
              <w:pStyle w:val="SDPtext"/>
              <w:spacing w:before="60"/>
              <w:rPr>
                <w:rFonts w:cs="Courier New"/>
                <w:szCs w:val="18"/>
                <w:lang w:val="en-GB" w:eastAsia="en-US"/>
              </w:rPr>
            </w:pPr>
            <w:r w:rsidRPr="00C8654A">
              <w:rPr>
                <w:rFonts w:cs="Courier New"/>
                <w:szCs w:val="18"/>
                <w:lang w:val="en-GB" w:eastAsia="en-US"/>
              </w:rPr>
              <w:t>b=RS:0</w:t>
            </w:r>
          </w:p>
          <w:p w14:paraId="15B435BA" w14:textId="77777777" w:rsidR="00B35D29" w:rsidRPr="00C8654A" w:rsidRDefault="00B35D29" w:rsidP="005C5C30">
            <w:pPr>
              <w:pStyle w:val="SDPtext"/>
              <w:spacing w:before="60"/>
              <w:rPr>
                <w:rFonts w:cs="Courier New"/>
                <w:szCs w:val="18"/>
                <w:lang w:val="en-GB" w:eastAsia="en-US"/>
              </w:rPr>
            </w:pPr>
            <w:r w:rsidRPr="00C8654A">
              <w:rPr>
                <w:rFonts w:cs="Courier New"/>
                <w:szCs w:val="18"/>
                <w:lang w:val="en-GB" w:eastAsia="en-US"/>
              </w:rPr>
              <w:t>b=RR:2500</w:t>
            </w:r>
          </w:p>
          <w:p w14:paraId="3D7DE727" w14:textId="77777777" w:rsidR="00926359" w:rsidRPr="00C8654A"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a=rtpmap:99 H264/90000</w:t>
            </w:r>
          </w:p>
          <w:p w14:paraId="2219A10E" w14:textId="77777777" w:rsidR="00926359" w:rsidRPr="00806865"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06865">
              <w:rPr>
                <w:rFonts w:ascii="Courier New" w:hAnsi="Courier New" w:cs="Courier New"/>
                <w:sz w:val="18"/>
                <w:szCs w:val="18"/>
              </w:rPr>
              <w:t>a=fmtp:99 packetization-mode=0; profile-level-id=42e00c; \</w:t>
            </w:r>
          </w:p>
          <w:p w14:paraId="4C44606A"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7633A38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615C79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C96B96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D53A48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CDC59B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C6A8691"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189D8C0A" w14:textId="77777777" w:rsidTr="005C5C30">
        <w:tblPrEx>
          <w:tblLook w:val="00A0" w:firstRow="1" w:lastRow="0" w:firstColumn="1" w:lastColumn="0" w:noHBand="0" w:noVBand="0"/>
        </w:tblPrEx>
        <w:trPr>
          <w:jc w:val="center"/>
        </w:trPr>
        <w:tc>
          <w:tcPr>
            <w:tcW w:w="9639" w:type="dxa"/>
            <w:shd w:val="clear" w:color="auto" w:fill="auto"/>
          </w:tcPr>
          <w:p w14:paraId="2431768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B to A in SIP UPDATE message</w:t>
            </w:r>
          </w:p>
        </w:tc>
      </w:tr>
      <w:tr w:rsidR="00B35D29" w14:paraId="13A36030" w14:textId="77777777" w:rsidTr="005C5C30">
        <w:tblPrEx>
          <w:tblLook w:val="00A0" w:firstRow="1" w:lastRow="0" w:firstColumn="1" w:lastColumn="0" w:noHBand="0" w:noVBand="0"/>
        </w:tblPrEx>
        <w:trPr>
          <w:jc w:val="center"/>
        </w:trPr>
        <w:tc>
          <w:tcPr>
            <w:tcW w:w="9639" w:type="dxa"/>
            <w:shd w:val="clear" w:color="auto" w:fill="auto"/>
          </w:tcPr>
          <w:p w14:paraId="6F12116E" w14:textId="77777777" w:rsidR="00B72C38" w:rsidRPr="005C5C30" w:rsidRDefault="00B72C38" w:rsidP="005C5C30">
            <w:pPr>
              <w:pStyle w:val="SDPtext"/>
              <w:keepNext/>
              <w:keepLines/>
              <w:spacing w:before="60"/>
              <w:rPr>
                <w:lang w:val="en-GB" w:eastAsia="en-US"/>
              </w:rPr>
            </w:pPr>
            <w:r w:rsidRPr="005C5C30">
              <w:rPr>
                <w:lang w:val="en-GB" w:eastAsia="en-US"/>
              </w:rPr>
              <w:lastRenderedPageBreak/>
              <w:t>v=0</w:t>
            </w:r>
          </w:p>
          <w:p w14:paraId="233392D6" w14:textId="77777777" w:rsidR="00B72C38" w:rsidRPr="005C5C30" w:rsidRDefault="00B72C38" w:rsidP="005C5C30">
            <w:pPr>
              <w:pStyle w:val="SDPtext"/>
              <w:keepNext/>
              <w:keepLines/>
              <w:spacing w:before="60"/>
              <w:rPr>
                <w:lang w:val="en-GB" w:eastAsia="en-US"/>
              </w:rPr>
            </w:pPr>
            <w:r w:rsidRPr="005C5C30">
              <w:rPr>
                <w:lang w:val="en-GB" w:eastAsia="en-US"/>
              </w:rPr>
              <w:t>o=Example_SERVER2 34135268010 IN IP4 server2.example.com</w:t>
            </w:r>
          </w:p>
          <w:p w14:paraId="0C94E88C" w14:textId="77777777" w:rsidR="00B72C38" w:rsidRPr="005C5C30" w:rsidRDefault="00B72C38" w:rsidP="005C5C30">
            <w:pPr>
              <w:pStyle w:val="SDPtext"/>
              <w:keepNext/>
              <w:keepLines/>
              <w:spacing w:before="60"/>
              <w:rPr>
                <w:lang w:val="en-GB" w:eastAsia="en-US"/>
              </w:rPr>
            </w:pPr>
            <w:r w:rsidRPr="005C5C30">
              <w:rPr>
                <w:lang w:val="en-GB" w:eastAsia="en-US"/>
              </w:rPr>
              <w:t>s=Example of using AS to indicate negotiated QoS in MTSI</w:t>
            </w:r>
          </w:p>
          <w:p w14:paraId="47A9FD4E" w14:textId="77777777" w:rsidR="00B72C38" w:rsidRPr="005C5C30" w:rsidRDefault="00B72C38" w:rsidP="005C5C30">
            <w:pPr>
              <w:pStyle w:val="SDPtext"/>
              <w:keepNext/>
              <w:keepLines/>
              <w:spacing w:before="60"/>
              <w:rPr>
                <w:lang w:val="en-GB" w:eastAsia="en-US"/>
              </w:rPr>
            </w:pPr>
            <w:r w:rsidRPr="005C5C30">
              <w:rPr>
                <w:lang w:val="en-GB" w:eastAsia="en-US"/>
              </w:rPr>
              <w:t>c=IN IP4 aaa.bbb.ccc.ddd</w:t>
            </w:r>
          </w:p>
          <w:p w14:paraId="5F6766E3" w14:textId="77777777" w:rsidR="00B72C38" w:rsidRPr="005C5C30" w:rsidRDefault="00B72C38" w:rsidP="005C5C30">
            <w:pPr>
              <w:pStyle w:val="SDPtext"/>
              <w:keepNext/>
              <w:keepLines/>
              <w:spacing w:before="60"/>
              <w:rPr>
                <w:lang w:val="en-GB" w:eastAsia="en-US"/>
              </w:rPr>
            </w:pPr>
            <w:r w:rsidRPr="005C5C30">
              <w:rPr>
                <w:lang w:val="en-GB" w:eastAsia="en-US"/>
              </w:rPr>
              <w:t>b=AS:59</w:t>
            </w:r>
          </w:p>
          <w:p w14:paraId="1CE2EC3B" w14:textId="77777777" w:rsidR="00B72C38" w:rsidRPr="005C5C30" w:rsidRDefault="00B72C38" w:rsidP="005C5C30">
            <w:pPr>
              <w:pStyle w:val="SDPtext"/>
              <w:keepNext/>
              <w:keepLines/>
              <w:spacing w:before="60"/>
              <w:rPr>
                <w:lang w:val="en-GB" w:eastAsia="en-US"/>
              </w:rPr>
            </w:pPr>
            <w:r w:rsidRPr="005C5C30">
              <w:rPr>
                <w:rFonts w:cs="Courier New"/>
                <w:szCs w:val="18"/>
                <w:lang w:val="en-GB" w:eastAsia="en-US"/>
              </w:rPr>
              <w:t>t=0 0</w:t>
            </w:r>
          </w:p>
          <w:p w14:paraId="488D5E23" w14:textId="77777777" w:rsidR="00B35D29" w:rsidRPr="005C5C30" w:rsidRDefault="00B35D29" w:rsidP="005C5C30">
            <w:pPr>
              <w:pStyle w:val="SDPtext"/>
              <w:keepNext/>
              <w:keepLines/>
              <w:spacing w:before="60"/>
              <w:rPr>
                <w:lang w:val="en-GB" w:eastAsia="en-US"/>
              </w:rPr>
            </w:pPr>
            <w:r w:rsidRPr="005C5C30">
              <w:rPr>
                <w:lang w:val="en-GB" w:eastAsia="en-US"/>
              </w:rPr>
              <w:t>m=audio 49252 RTP/AVPF 97</w:t>
            </w:r>
          </w:p>
          <w:p w14:paraId="72614239" w14:textId="77777777" w:rsidR="00B35D29" w:rsidRPr="005C5C30" w:rsidRDefault="00B35D29" w:rsidP="005C5C30">
            <w:pPr>
              <w:pStyle w:val="SDPtext"/>
              <w:keepNext/>
              <w:keepLines/>
              <w:spacing w:before="60"/>
              <w:rPr>
                <w:lang w:val="en-GB" w:eastAsia="en-US"/>
              </w:rPr>
            </w:pPr>
            <w:r w:rsidRPr="005C5C30">
              <w:rPr>
                <w:lang w:val="en-GB" w:eastAsia="en-US"/>
              </w:rPr>
              <w:t>b=AS:</w:t>
            </w:r>
            <w:r w:rsidR="000F0D01" w:rsidRPr="005C5C30">
              <w:rPr>
                <w:lang w:val="en-GB" w:eastAsia="en-US"/>
              </w:rPr>
              <w:t>29</w:t>
            </w:r>
          </w:p>
          <w:p w14:paraId="183678EC"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7CC9C514" w14:textId="77777777" w:rsidR="00B35D29" w:rsidRPr="005C5C30" w:rsidRDefault="00B35D29" w:rsidP="005C5C30">
            <w:pPr>
              <w:pStyle w:val="SDPtext"/>
              <w:keepNext/>
              <w:keepLines/>
              <w:rPr>
                <w:lang w:val="en-GB" w:eastAsia="en-US"/>
              </w:rPr>
            </w:pPr>
            <w:r w:rsidRPr="005C5C30">
              <w:rPr>
                <w:lang w:val="en-GB" w:eastAsia="en-US"/>
              </w:rPr>
              <w:t>b=RR:2000</w:t>
            </w:r>
          </w:p>
          <w:p w14:paraId="639A9E2E" w14:textId="77777777" w:rsidR="00B35D29" w:rsidRPr="005C5C30" w:rsidRDefault="00B35D29" w:rsidP="005C5C30">
            <w:pPr>
              <w:pStyle w:val="SDPtext"/>
              <w:keepNext/>
              <w:keepLines/>
              <w:spacing w:before="60"/>
              <w:rPr>
                <w:lang w:val="en-GB" w:eastAsia="en-US"/>
              </w:rPr>
            </w:pPr>
            <w:r w:rsidRPr="005C5C30">
              <w:rPr>
                <w:lang w:val="en-GB" w:eastAsia="en-US"/>
              </w:rPr>
              <w:t>a=rtpmap:97 AMR/8000/1</w:t>
            </w:r>
          </w:p>
          <w:p w14:paraId="3DB325C0" w14:textId="77777777" w:rsidR="00B35D29" w:rsidRPr="005C5C30" w:rsidRDefault="00B35D29" w:rsidP="005C5C30">
            <w:pPr>
              <w:pStyle w:val="SDPtext"/>
              <w:keepNext/>
              <w:keepLines/>
              <w:spacing w:before="60"/>
              <w:rPr>
                <w:lang w:val="en-GB" w:eastAsia="en-US"/>
              </w:rPr>
            </w:pPr>
            <w:r w:rsidRPr="005C5C30">
              <w:rPr>
                <w:lang w:val="en-GB" w:eastAsia="en-US"/>
              </w:rPr>
              <w:t>a=fmtp:97 mode-change-capability=2; max-red=220</w:t>
            </w:r>
          </w:p>
          <w:p w14:paraId="1CBC04D4" w14:textId="77777777" w:rsidR="00B35D29" w:rsidRPr="005C5C30" w:rsidRDefault="00B35D29" w:rsidP="005C5C30">
            <w:pPr>
              <w:pStyle w:val="SDPtext"/>
              <w:keepNext/>
              <w:keepLines/>
              <w:spacing w:before="60"/>
              <w:rPr>
                <w:lang w:val="en-GB" w:eastAsia="en-US"/>
              </w:rPr>
            </w:pPr>
            <w:r w:rsidRPr="005C5C30">
              <w:rPr>
                <w:lang w:val="en-GB" w:eastAsia="en-US"/>
              </w:rPr>
              <w:t>a=ptime:20</w:t>
            </w:r>
          </w:p>
          <w:p w14:paraId="7411F6D4" w14:textId="77777777" w:rsidR="00B35D29" w:rsidRPr="005C5C30" w:rsidRDefault="00B35D29" w:rsidP="005C5C30">
            <w:pPr>
              <w:pStyle w:val="SDPtext"/>
              <w:keepNext/>
              <w:keepLines/>
              <w:spacing w:before="60"/>
              <w:rPr>
                <w:lang w:val="en-GB" w:eastAsia="en-US"/>
              </w:rPr>
            </w:pPr>
            <w:r w:rsidRPr="005C5C30">
              <w:rPr>
                <w:lang w:val="en-GB" w:eastAsia="en-US"/>
              </w:rPr>
              <w:t>a=maxptime:240</w:t>
            </w:r>
          </w:p>
          <w:p w14:paraId="70371D98" w14:textId="77777777" w:rsidR="00B35D29" w:rsidRPr="005C5C30" w:rsidRDefault="00B35D29" w:rsidP="005C5C30">
            <w:pPr>
              <w:pStyle w:val="SDPtext"/>
              <w:keepNext/>
              <w:keepLines/>
              <w:spacing w:before="60"/>
              <w:rPr>
                <w:lang w:val="en-GB" w:eastAsia="en-US"/>
              </w:rPr>
            </w:pPr>
            <w:r w:rsidRPr="005C5C30">
              <w:rPr>
                <w:lang w:val="en-GB" w:eastAsia="en-US"/>
              </w:rPr>
              <w:t>m=video 49254 RTP/AVPF 99</w:t>
            </w:r>
          </w:p>
          <w:p w14:paraId="0D7756B8" w14:textId="77777777" w:rsidR="00B35D29" w:rsidRPr="005C5C30" w:rsidRDefault="00B35D29" w:rsidP="005C5C30">
            <w:pPr>
              <w:pStyle w:val="SDPtext"/>
              <w:keepNext/>
              <w:keepLines/>
              <w:spacing w:before="60"/>
              <w:rPr>
                <w:lang w:val="en-GB" w:eastAsia="en-US"/>
              </w:rPr>
            </w:pPr>
            <w:r w:rsidRPr="005C5C30">
              <w:rPr>
                <w:lang w:val="en-GB" w:eastAsia="en-US"/>
              </w:rPr>
              <w:t>b=AS:30</w:t>
            </w:r>
          </w:p>
          <w:p w14:paraId="3646861E"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4A940C5B" w14:textId="77777777" w:rsidR="00B35D29" w:rsidRPr="005C5C30" w:rsidRDefault="00B35D29" w:rsidP="005C5C30">
            <w:pPr>
              <w:pStyle w:val="SDPtext"/>
              <w:keepNext/>
              <w:keepLines/>
              <w:spacing w:before="60"/>
              <w:rPr>
                <w:lang w:val="pt-BR" w:eastAsia="en-US"/>
              </w:rPr>
            </w:pPr>
            <w:r w:rsidRPr="005C5C30">
              <w:rPr>
                <w:lang w:val="pt-BR" w:eastAsia="en-US"/>
              </w:rPr>
              <w:t>b=RR:2500</w:t>
            </w:r>
          </w:p>
          <w:p w14:paraId="2CAAE8A2"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3AB6612"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51778480"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7122F2A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4C497F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5068C5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743970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705360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6DF60ED1"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117BB33F" w14:textId="77777777" w:rsidTr="005C5C30">
        <w:tblPrEx>
          <w:tblLook w:val="00A0" w:firstRow="1" w:lastRow="0" w:firstColumn="1" w:lastColumn="0" w:noHBand="0" w:noVBand="0"/>
        </w:tblPrEx>
        <w:trPr>
          <w:jc w:val="center"/>
        </w:trPr>
        <w:tc>
          <w:tcPr>
            <w:tcW w:w="9639" w:type="dxa"/>
            <w:shd w:val="clear" w:color="auto" w:fill="auto"/>
          </w:tcPr>
          <w:p w14:paraId="7DADD97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SDP answer from MTSI client in </w:t>
            </w:r>
            <w:r w:rsidR="0084660A">
              <w:t xml:space="preserve">terminal </w:t>
            </w:r>
            <w:r>
              <w:t>A to B in 200/OK RESPONSE to UPDATE message</w:t>
            </w:r>
          </w:p>
        </w:tc>
      </w:tr>
      <w:tr w:rsidR="00B35D29" w14:paraId="32CD15C7" w14:textId="77777777" w:rsidTr="005C5C30">
        <w:tblPrEx>
          <w:tblLook w:val="00A0" w:firstRow="1" w:lastRow="0" w:firstColumn="1" w:lastColumn="0" w:noHBand="0" w:noVBand="0"/>
        </w:tblPrEx>
        <w:trPr>
          <w:jc w:val="center"/>
        </w:trPr>
        <w:tc>
          <w:tcPr>
            <w:tcW w:w="9639" w:type="dxa"/>
            <w:shd w:val="clear" w:color="auto" w:fill="auto"/>
          </w:tcPr>
          <w:p w14:paraId="519840A4" w14:textId="77777777" w:rsidR="00B72C38" w:rsidRPr="005C5C30" w:rsidRDefault="00B72C38" w:rsidP="005C5C30">
            <w:pPr>
              <w:pStyle w:val="SDPtext"/>
              <w:spacing w:before="60"/>
              <w:rPr>
                <w:lang w:val="en-GB" w:eastAsia="en-US"/>
              </w:rPr>
            </w:pPr>
            <w:r w:rsidRPr="005C5C30">
              <w:rPr>
                <w:lang w:val="en-GB" w:eastAsia="en-US"/>
              </w:rPr>
              <w:t>v=0</w:t>
            </w:r>
          </w:p>
          <w:p w14:paraId="58F4BBBA"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3FD2BAD8"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1256B601" w14:textId="77777777" w:rsidR="00B72C38" w:rsidRPr="005C5C30" w:rsidRDefault="00B72C38" w:rsidP="005C5C30">
            <w:pPr>
              <w:pStyle w:val="SDPtext"/>
              <w:spacing w:before="60"/>
              <w:rPr>
                <w:lang w:val="en-GB" w:eastAsia="en-US"/>
              </w:rPr>
            </w:pPr>
            <w:r w:rsidRPr="005C5C30">
              <w:rPr>
                <w:lang w:val="en-GB" w:eastAsia="en-US"/>
              </w:rPr>
              <w:t>c=IN IP4 aaa.bbb.ccc.ddd</w:t>
            </w:r>
          </w:p>
          <w:p w14:paraId="23910D6C" w14:textId="77777777" w:rsidR="00B72C38" w:rsidRPr="005C5C30" w:rsidRDefault="00B72C38" w:rsidP="005C5C30">
            <w:pPr>
              <w:pStyle w:val="SDPtext"/>
              <w:spacing w:before="60"/>
              <w:rPr>
                <w:lang w:val="en-GB" w:eastAsia="en-US"/>
              </w:rPr>
            </w:pPr>
            <w:r w:rsidRPr="005C5C30">
              <w:rPr>
                <w:lang w:val="en-GB" w:eastAsia="en-US"/>
              </w:rPr>
              <w:t>b=AS:77</w:t>
            </w:r>
          </w:p>
          <w:p w14:paraId="0EBC9F89"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75410031" w14:textId="77777777" w:rsidR="00B35D29" w:rsidRPr="005C5C30" w:rsidRDefault="00B35D29" w:rsidP="005C5C30">
            <w:pPr>
              <w:pStyle w:val="SDPtext"/>
              <w:spacing w:before="60"/>
              <w:rPr>
                <w:lang w:val="en-GB" w:eastAsia="en-US"/>
              </w:rPr>
            </w:pPr>
            <w:r w:rsidRPr="005C5C30">
              <w:rPr>
                <w:lang w:val="en-GB" w:eastAsia="en-US"/>
              </w:rPr>
              <w:t>m=audio 49152 RTP/AVPF 97</w:t>
            </w:r>
          </w:p>
          <w:p w14:paraId="59B14532" w14:textId="77777777" w:rsidR="00B35D29" w:rsidRPr="005C5C30" w:rsidRDefault="00B35D29" w:rsidP="005C5C30">
            <w:pPr>
              <w:pStyle w:val="SDPtext"/>
              <w:spacing w:before="60"/>
              <w:rPr>
                <w:lang w:val="en-GB" w:eastAsia="en-US"/>
              </w:rPr>
            </w:pPr>
            <w:r w:rsidRPr="005C5C30">
              <w:rPr>
                <w:lang w:val="en-GB" w:eastAsia="en-US"/>
              </w:rPr>
              <w:t>b=AS:</w:t>
            </w:r>
            <w:r w:rsidR="000F0D01" w:rsidRPr="005C5C30">
              <w:rPr>
                <w:lang w:val="en-GB" w:eastAsia="en-US"/>
              </w:rPr>
              <w:t>29</w:t>
            </w:r>
          </w:p>
          <w:p w14:paraId="00B87080"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3EC0901A" w14:textId="77777777" w:rsidR="00B35D29" w:rsidRPr="005C5C30" w:rsidRDefault="00B35D29">
            <w:pPr>
              <w:pStyle w:val="SDPtext"/>
              <w:rPr>
                <w:lang w:val="en-GB" w:eastAsia="en-US"/>
              </w:rPr>
            </w:pPr>
            <w:r w:rsidRPr="005C5C30">
              <w:rPr>
                <w:lang w:val="en-GB" w:eastAsia="en-US"/>
              </w:rPr>
              <w:t>b=RR:2000</w:t>
            </w:r>
          </w:p>
          <w:p w14:paraId="7C6518B9" w14:textId="77777777" w:rsidR="00B35D29" w:rsidRPr="005C5C30" w:rsidRDefault="00B35D29" w:rsidP="005C5C30">
            <w:pPr>
              <w:pStyle w:val="SDPtext"/>
              <w:spacing w:before="60"/>
              <w:rPr>
                <w:lang w:val="en-GB" w:eastAsia="en-US"/>
              </w:rPr>
            </w:pPr>
            <w:r w:rsidRPr="005C5C30">
              <w:rPr>
                <w:lang w:val="en-GB" w:eastAsia="en-US"/>
              </w:rPr>
              <w:t>a=rtpmap:97 AMR/8000/1</w:t>
            </w:r>
          </w:p>
          <w:p w14:paraId="4D72705C"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3A4D5CB4" w14:textId="77777777" w:rsidR="00B35D29" w:rsidRPr="005C5C30" w:rsidRDefault="00B35D29" w:rsidP="005C5C30">
            <w:pPr>
              <w:pStyle w:val="SDPtext"/>
              <w:spacing w:before="60"/>
              <w:rPr>
                <w:lang w:val="en-GB" w:eastAsia="en-US"/>
              </w:rPr>
            </w:pPr>
            <w:r w:rsidRPr="005C5C30">
              <w:rPr>
                <w:lang w:val="en-GB" w:eastAsia="en-US"/>
              </w:rPr>
              <w:t>a=ptime:20</w:t>
            </w:r>
          </w:p>
          <w:p w14:paraId="44EA32B7" w14:textId="77777777" w:rsidR="00B35D29" w:rsidRPr="005C5C30" w:rsidRDefault="00B35D29" w:rsidP="005C5C30">
            <w:pPr>
              <w:pStyle w:val="SDPtext"/>
              <w:spacing w:before="60"/>
              <w:rPr>
                <w:lang w:val="en-GB" w:eastAsia="en-US"/>
              </w:rPr>
            </w:pPr>
            <w:r w:rsidRPr="005C5C30">
              <w:rPr>
                <w:lang w:val="en-GB" w:eastAsia="en-US"/>
              </w:rPr>
              <w:t>a=maxptime:240</w:t>
            </w:r>
          </w:p>
          <w:p w14:paraId="67A881B3" w14:textId="77777777" w:rsidR="00B35D29" w:rsidRPr="005C5C30" w:rsidRDefault="00B35D29" w:rsidP="005C5C30">
            <w:pPr>
              <w:pStyle w:val="SDPtext"/>
              <w:spacing w:before="60"/>
              <w:rPr>
                <w:lang w:val="en-GB" w:eastAsia="en-US"/>
              </w:rPr>
            </w:pPr>
            <w:r w:rsidRPr="005C5C30">
              <w:rPr>
                <w:lang w:val="en-GB" w:eastAsia="en-US"/>
              </w:rPr>
              <w:t>m=video 49154 RTP/AVPF 99</w:t>
            </w:r>
          </w:p>
          <w:p w14:paraId="4684AD75" w14:textId="77777777" w:rsidR="00B35D29" w:rsidRPr="005C5C30" w:rsidRDefault="00B35D29" w:rsidP="005C5C30">
            <w:pPr>
              <w:pStyle w:val="SDPtext"/>
              <w:spacing w:before="60"/>
              <w:rPr>
                <w:lang w:val="en-GB" w:eastAsia="en-US"/>
              </w:rPr>
            </w:pPr>
            <w:r w:rsidRPr="005C5C30">
              <w:rPr>
                <w:lang w:val="en-GB" w:eastAsia="en-US"/>
              </w:rPr>
              <w:t>b=AS:48</w:t>
            </w:r>
          </w:p>
          <w:p w14:paraId="6AFF3DE3"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5CF62C3E" w14:textId="77777777" w:rsidR="00B35D29" w:rsidRPr="005C5C30" w:rsidRDefault="00B35D29" w:rsidP="005C5C30">
            <w:pPr>
              <w:pStyle w:val="SDPtext"/>
              <w:spacing w:before="60"/>
              <w:rPr>
                <w:lang w:val="pt-BR" w:eastAsia="en-US"/>
              </w:rPr>
            </w:pPr>
            <w:r w:rsidRPr="005C5C30">
              <w:rPr>
                <w:lang w:val="pt-BR" w:eastAsia="en-US"/>
              </w:rPr>
              <w:t>b=RR:2500</w:t>
            </w:r>
          </w:p>
          <w:p w14:paraId="6B0C2D3F"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4D30CB36"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3F0C43C"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26A5280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8FDACE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6DDCB6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5D18AA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2C03C9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3E27C72"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lastRenderedPageBreak/>
              <w:t>a=extmap:4 urn:3gpp:video-orientation</w:t>
            </w:r>
          </w:p>
        </w:tc>
      </w:tr>
    </w:tbl>
    <w:p w14:paraId="00C95082" w14:textId="77777777" w:rsidR="00B35D29" w:rsidRDefault="00B35D29" w:rsidP="00393FCE">
      <w:pPr>
        <w:pStyle w:val="FP"/>
      </w:pPr>
    </w:p>
    <w:p w14:paraId="46223D34" w14:textId="77777777" w:rsidR="00B35D29" w:rsidRDefault="00B35D29">
      <w:r>
        <w:t>The example in table A.8.1 shows an SDP exchange that reflects the signalling of negotiated QoS during initial session setup when there is only one PDP context</w:t>
      </w:r>
      <w:r w:rsidR="005B72AE">
        <w:t xml:space="preserve"> </w:t>
      </w:r>
      <w:r w:rsidR="005B72AE">
        <w:rPr>
          <w:rFonts w:hint="eastAsia"/>
          <w:lang w:eastAsia="ko-KR"/>
        </w:rPr>
        <w:t>or EPS bearer</w:t>
      </w:r>
      <w:r>
        <w:t xml:space="preserve"> for the whole session. The first offer-answer procedure is initiated by the MTSI client in terminal A at session setup. </w:t>
      </w:r>
      <w:r w:rsidR="000F0D01">
        <w:rPr>
          <w:rFonts w:hint="eastAsia"/>
          <w:lang w:eastAsia="ko-KR"/>
        </w:rPr>
        <w:t xml:space="preserve">The responding MTSI client chose the bandwidth-efficient payload format, by excluding the </w:t>
      </w:r>
      <w:r w:rsidR="000F0D01" w:rsidRPr="00FD37EC">
        <w:t>octet-align</w:t>
      </w:r>
      <w:r w:rsidR="000F0D01">
        <w:rPr>
          <w:rFonts w:hint="eastAsia"/>
          <w:lang w:eastAsia="ko-KR"/>
        </w:rPr>
        <w:t xml:space="preserve"> parameter, and reduced the bandwidth in b=AS to 29. </w:t>
      </w:r>
      <w:r>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2A92D3A7" w14:textId="77777777" w:rsidR="00B35D29" w:rsidRDefault="00B35D29">
      <w:pPr>
        <w:pStyle w:val="NO"/>
      </w:pPr>
      <w:r>
        <w:t>NOTE:</w:t>
      </w:r>
      <w:r>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5DCE71DA" w14:textId="77777777" w:rsidR="00B35D29" w:rsidRDefault="00B35D29">
      <w:r>
        <w:t>The SDP offer in the SIP UPDATE message contains only one encoding format since the answerer has already removed all but one encoding format in the SDP answer to the initial SDP offer.</w:t>
      </w:r>
    </w:p>
    <w:p w14:paraId="53F29D46" w14:textId="77777777" w:rsidR="00B35D29" w:rsidRDefault="00B35D29">
      <w:r>
        <w:t>In this example it is assumed that the SDPCapNeg framework is not needed in the UPDATE since the RTP profile has already been chosen in the initial invitation.</w:t>
      </w:r>
    </w:p>
    <w:p w14:paraId="1D88618B" w14:textId="77777777" w:rsidR="00B35D29" w:rsidRDefault="00B35D29">
      <w:pPr>
        <w:pStyle w:val="Heading1"/>
      </w:pPr>
      <w:bookmarkStart w:id="3563" w:name="_Toc26369576"/>
      <w:bookmarkStart w:id="3564" w:name="_Toc36227458"/>
      <w:bookmarkStart w:id="3565" w:name="_Toc36228473"/>
      <w:bookmarkStart w:id="3566" w:name="_Toc36229100"/>
      <w:bookmarkStart w:id="3567" w:name="_Toc68847419"/>
      <w:bookmarkStart w:id="3568" w:name="_Toc74611354"/>
      <w:bookmarkStart w:id="3569" w:name="_Toc75566633"/>
      <w:bookmarkStart w:id="3570" w:name="_Toc89790185"/>
      <w:bookmarkStart w:id="3571" w:name="_Toc89963329"/>
      <w:r>
        <w:t>A.9</w:t>
      </w:r>
      <w:r>
        <w:tab/>
      </w:r>
      <w:r w:rsidR="006211FC">
        <w:t>Void</w:t>
      </w:r>
      <w:bookmarkEnd w:id="3563"/>
      <w:bookmarkEnd w:id="3564"/>
      <w:bookmarkEnd w:id="3565"/>
      <w:bookmarkEnd w:id="3566"/>
      <w:bookmarkEnd w:id="3567"/>
      <w:bookmarkEnd w:id="3568"/>
      <w:bookmarkEnd w:id="3569"/>
      <w:bookmarkEnd w:id="3570"/>
      <w:bookmarkEnd w:id="3571"/>
    </w:p>
    <w:p w14:paraId="1412E68B" w14:textId="77777777" w:rsidR="006211FC" w:rsidRPr="00A20935" w:rsidRDefault="006211FC" w:rsidP="006211FC">
      <w:pPr>
        <w:pStyle w:val="Heading1"/>
        <w:rPr>
          <w:noProof/>
        </w:rPr>
      </w:pPr>
      <w:bookmarkStart w:id="3572" w:name="_Toc26369577"/>
      <w:bookmarkStart w:id="3573" w:name="_Toc36227459"/>
      <w:bookmarkStart w:id="3574" w:name="_Toc36228474"/>
      <w:bookmarkStart w:id="3575" w:name="_Toc36229101"/>
      <w:bookmarkStart w:id="3576" w:name="_Toc68847420"/>
      <w:bookmarkStart w:id="3577" w:name="_Toc74611355"/>
      <w:bookmarkStart w:id="3578" w:name="_Toc75566634"/>
      <w:bookmarkStart w:id="3579" w:name="_Toc89790186"/>
      <w:bookmarkStart w:id="3580" w:name="_Toc89963330"/>
      <w:r w:rsidRPr="00A20935">
        <w:rPr>
          <w:noProof/>
        </w:rPr>
        <w:t>A.9a</w:t>
      </w:r>
      <w:r w:rsidRPr="00A20935">
        <w:rPr>
          <w:noProof/>
        </w:rPr>
        <w:tab/>
        <w:t xml:space="preserve">SDP offer/answer regarding the use of Reduced-Size </w:t>
      </w:r>
      <w:smartTag w:uri="urn:schemas-microsoft-com:office:smarttags" w:element="PersonName">
        <w:r w:rsidRPr="00A20935">
          <w:rPr>
            <w:noProof/>
          </w:rPr>
          <w:t>RT</w:t>
        </w:r>
      </w:smartTag>
      <w:r w:rsidRPr="00A20935">
        <w:rPr>
          <w:noProof/>
        </w:rPr>
        <w:t>CP</w:t>
      </w:r>
      <w:bookmarkEnd w:id="3572"/>
      <w:bookmarkEnd w:id="3573"/>
      <w:bookmarkEnd w:id="3574"/>
      <w:bookmarkEnd w:id="3575"/>
      <w:bookmarkEnd w:id="3576"/>
      <w:bookmarkEnd w:id="3577"/>
      <w:bookmarkEnd w:id="3578"/>
      <w:bookmarkEnd w:id="3579"/>
      <w:bookmarkEnd w:id="3580"/>
    </w:p>
    <w:p w14:paraId="34231C31" w14:textId="77777777" w:rsidR="006211FC" w:rsidRDefault="006211FC" w:rsidP="006211FC">
      <w:r>
        <w:t xml:space="preserve">This example shows the offers and answers for a session between two MTSI clients controlling the use of Reduced-Size </w:t>
      </w:r>
      <w:smartTag w:uri="urn:schemas-microsoft-com:office:smarttags" w:element="PersonName">
        <w:r>
          <w:t>RT</w:t>
        </w:r>
      </w:smartTag>
      <w:r>
        <w:t>CP.</w:t>
      </w:r>
    </w:p>
    <w:p w14:paraId="41FD5865" w14:textId="77777777" w:rsidR="006211FC" w:rsidRDefault="006211FC" w:rsidP="006211FC">
      <w:pPr>
        <w:pStyle w:val="TH"/>
      </w:pPr>
      <w:r>
        <w:t>Table A.9a.1:</w:t>
      </w:r>
      <w:r>
        <w:rPr>
          <w:noProof/>
        </w:rPr>
        <w:t xml:space="preserve"> SDP example for Reduced-Size </w:t>
      </w:r>
      <w:smartTag w:uri="urn:schemas-microsoft-com:office:smarttags" w:element="PersonName">
        <w:r>
          <w:rPr>
            <w:noProof/>
          </w:rPr>
          <w:t>RT</w:t>
        </w:r>
      </w:smartTag>
      <w:r>
        <w:rPr>
          <w:noProof/>
        </w:rPr>
        <w: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6211FC" w14:paraId="1E00324C" w14:textId="77777777" w:rsidTr="005C5C30">
        <w:tc>
          <w:tcPr>
            <w:tcW w:w="9639" w:type="dxa"/>
            <w:shd w:val="clear" w:color="auto" w:fill="auto"/>
          </w:tcPr>
          <w:p w14:paraId="2F34F74E"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offer</w:t>
            </w:r>
          </w:p>
        </w:tc>
      </w:tr>
      <w:tr w:rsidR="006211FC" w:rsidRPr="005C5C30" w14:paraId="1C152C74" w14:textId="77777777" w:rsidTr="005C5C30">
        <w:tc>
          <w:tcPr>
            <w:tcW w:w="9639" w:type="dxa"/>
            <w:shd w:val="clear" w:color="auto" w:fill="auto"/>
          </w:tcPr>
          <w:p w14:paraId="0896419D"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m=audio 49152 </w:t>
            </w:r>
            <w:smartTag w:uri="urn:schemas-microsoft-com:office:smarttags" w:element="PersonName">
              <w:r w:rsidRPr="005C5C30">
                <w:rPr>
                  <w:rFonts w:ascii="Courier New" w:hAnsi="Courier New" w:cs="Courier New"/>
                  <w:szCs w:val="18"/>
                </w:rPr>
                <w:t>RT</w:t>
              </w:r>
            </w:smartTag>
            <w:r w:rsidRPr="005C5C30">
              <w:rPr>
                <w:rFonts w:ascii="Courier New" w:hAnsi="Courier New" w:cs="Courier New"/>
                <w:szCs w:val="18"/>
              </w:rPr>
              <w:t>P/AVP 97 98</w:t>
            </w:r>
          </w:p>
          <w:p w14:paraId="075FD9C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a=tcap:1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w:t>
            </w:r>
          </w:p>
          <w:p w14:paraId="0331CA6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82DE27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03552F40"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760249B8"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0D2FCC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49381C1C"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089B3265"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4E9067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AA9B86E"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6211FC" w14:paraId="714569CC" w14:textId="77777777" w:rsidTr="005C5C30">
        <w:tc>
          <w:tcPr>
            <w:tcW w:w="9639" w:type="dxa"/>
            <w:shd w:val="clear" w:color="auto" w:fill="auto"/>
          </w:tcPr>
          <w:p w14:paraId="73572578"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answer</w:t>
            </w:r>
          </w:p>
        </w:tc>
      </w:tr>
      <w:tr w:rsidR="006211FC" w:rsidRPr="005C5C30" w14:paraId="47E3912C" w14:textId="77777777" w:rsidTr="005C5C30">
        <w:tc>
          <w:tcPr>
            <w:tcW w:w="9639" w:type="dxa"/>
            <w:shd w:val="clear" w:color="auto" w:fill="auto"/>
          </w:tcPr>
          <w:p w14:paraId="0EF8A508"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 97</w:t>
            </w:r>
          </w:p>
          <w:p w14:paraId="73DFE95D"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0087D3C"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10B948BB"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F27F0FF"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A552FEB"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11C169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D9AD4D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0451BC1" w14:textId="77777777" w:rsidR="006211FC" w:rsidRDefault="006211FC" w:rsidP="006211FC"/>
    <w:p w14:paraId="76467BA0" w14:textId="77777777" w:rsidR="006211FC" w:rsidRDefault="006211FC" w:rsidP="006211FC">
      <w:r>
        <w:t>Comments:</w:t>
      </w:r>
    </w:p>
    <w:p w14:paraId="09019208" w14:textId="77777777" w:rsidR="006211FC" w:rsidRDefault="006211FC" w:rsidP="006211FC">
      <w:r>
        <w:lastRenderedPageBreak/>
        <w:t xml:space="preserve">This example allows the use of Reduced-Size </w:t>
      </w:r>
      <w:smartTag w:uri="urn:schemas-microsoft-com:office:smarttags" w:element="PersonName">
        <w:r>
          <w:t>RT</w:t>
        </w:r>
      </w:smartTag>
      <w:r>
        <w:t xml:space="preserve">CP (attribute rtcp-rsize) for the adaptation feedback. Moreover the minimum interval between two regular compound </w:t>
      </w:r>
      <w:smartTag w:uri="urn:schemas-microsoft-com:office:smarttags" w:element="PersonName">
        <w:r>
          <w:t>RT</w:t>
        </w:r>
      </w:smartTag>
      <w:r>
        <w:t>CP packets is set to 5000 milliseconds.</w:t>
      </w:r>
    </w:p>
    <w:p w14:paraId="1C4BE3CC" w14:textId="77777777" w:rsidR="006211FC" w:rsidRDefault="006211FC" w:rsidP="005F2781">
      <w:pPr>
        <w:pStyle w:val="FP"/>
      </w:pPr>
    </w:p>
    <w:p w14:paraId="266EC701" w14:textId="77777777" w:rsidR="00ED1F57" w:rsidRPr="00E05F24" w:rsidRDefault="00ED1F57" w:rsidP="00ED1F57">
      <w:pPr>
        <w:pStyle w:val="Heading1"/>
      </w:pPr>
      <w:bookmarkStart w:id="3581" w:name="_Toc26369578"/>
      <w:bookmarkStart w:id="3582" w:name="_Toc36227460"/>
      <w:bookmarkStart w:id="3583" w:name="_Toc36228475"/>
      <w:bookmarkStart w:id="3584" w:name="_Toc36229102"/>
      <w:bookmarkStart w:id="3585" w:name="_Toc68847421"/>
      <w:bookmarkStart w:id="3586" w:name="_Toc74611356"/>
      <w:bookmarkStart w:id="3587" w:name="_Toc75566635"/>
      <w:bookmarkStart w:id="3588" w:name="_Toc89790187"/>
      <w:bookmarkStart w:id="3589" w:name="_Toc89963331"/>
      <w:r w:rsidRPr="00E05F24">
        <w:t>A.10</w:t>
      </w:r>
      <w:r w:rsidRPr="00E05F24">
        <w:tab/>
        <w:t>Examples of SDP offers and answers for inter-working with other IMS or non-IMS IP networks</w:t>
      </w:r>
      <w:bookmarkEnd w:id="3581"/>
      <w:bookmarkEnd w:id="3582"/>
      <w:bookmarkEnd w:id="3583"/>
      <w:bookmarkEnd w:id="3584"/>
      <w:bookmarkEnd w:id="3585"/>
      <w:bookmarkEnd w:id="3586"/>
      <w:bookmarkEnd w:id="3587"/>
      <w:bookmarkEnd w:id="3588"/>
      <w:bookmarkEnd w:id="3589"/>
    </w:p>
    <w:p w14:paraId="02D52631" w14:textId="77777777" w:rsidR="00ED1F57" w:rsidRPr="00E05F24" w:rsidRDefault="00ED1F57" w:rsidP="00ED1F57">
      <w:pPr>
        <w:pStyle w:val="Heading2"/>
      </w:pPr>
      <w:bookmarkStart w:id="3590" w:name="_Toc26369579"/>
      <w:bookmarkStart w:id="3591" w:name="_Toc36227461"/>
      <w:bookmarkStart w:id="3592" w:name="_Toc36228476"/>
      <w:bookmarkStart w:id="3593" w:name="_Toc36229103"/>
      <w:bookmarkStart w:id="3594" w:name="_Toc68847422"/>
      <w:bookmarkStart w:id="3595" w:name="_Toc74611357"/>
      <w:bookmarkStart w:id="3596" w:name="_Toc75566636"/>
      <w:bookmarkStart w:id="3597" w:name="_Toc89790188"/>
      <w:bookmarkStart w:id="3598" w:name="_Toc89963332"/>
      <w:r w:rsidRPr="00E05F24">
        <w:t>A.10.1</w:t>
      </w:r>
      <w:r w:rsidRPr="00E05F24">
        <w:tab/>
        <w:t>General</w:t>
      </w:r>
      <w:bookmarkEnd w:id="3590"/>
      <w:bookmarkEnd w:id="3591"/>
      <w:bookmarkEnd w:id="3592"/>
      <w:bookmarkEnd w:id="3593"/>
      <w:bookmarkEnd w:id="3594"/>
      <w:bookmarkEnd w:id="3595"/>
      <w:bookmarkEnd w:id="3596"/>
      <w:bookmarkEnd w:id="3597"/>
      <w:bookmarkEnd w:id="3598"/>
    </w:p>
    <w:p w14:paraId="4626DB73" w14:textId="77777777" w:rsidR="00ED1F57" w:rsidRPr="00E05F24" w:rsidRDefault="00ED1F57" w:rsidP="00ED1F57">
      <w:pPr>
        <w:rPr>
          <w:lang w:val="en-US" w:eastAsia="zh-CN"/>
        </w:rPr>
      </w:pPr>
      <w:r w:rsidRPr="00E05F24">
        <w:rPr>
          <w:lang w:val="en-US"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5BBDA6B7" w14:textId="77777777" w:rsidR="00ED1F57" w:rsidRPr="00E05F24" w:rsidRDefault="00ED1F57" w:rsidP="00ED1F57">
      <w:pPr>
        <w:rPr>
          <w:lang w:val="en-US" w:eastAsia="zh-CN"/>
        </w:rPr>
      </w:pPr>
      <w:r w:rsidRPr="00E05F24">
        <w:rPr>
          <w:lang w:val="en-US"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15B1A674" w14:textId="77777777" w:rsidR="00ED1F57" w:rsidRPr="00E05F24" w:rsidRDefault="00ED1F57" w:rsidP="00ED1F57">
      <w:pPr>
        <w:rPr>
          <w:lang w:val="en-US" w:eastAsia="zh-CN"/>
        </w:rPr>
      </w:pPr>
      <w:r w:rsidRPr="00E05F24">
        <w:rPr>
          <w:lang w:val="en-US" w:eastAsia="zh-CN"/>
        </w:rPr>
        <w:t>The SDP examples included below should therefore be regarded as a few samples of possible SDPs and should not be regarded as a complete description of what might occur in a real implementation.</w:t>
      </w:r>
    </w:p>
    <w:p w14:paraId="5B4B802A" w14:textId="77777777" w:rsidR="00ED1F57" w:rsidRPr="00E05F24" w:rsidRDefault="00ED1F57" w:rsidP="00ED1F57">
      <w:pPr>
        <w:pStyle w:val="Heading2"/>
      </w:pPr>
      <w:bookmarkStart w:id="3599" w:name="_Toc26369580"/>
      <w:bookmarkStart w:id="3600" w:name="_Toc36227462"/>
      <w:bookmarkStart w:id="3601" w:name="_Toc36228477"/>
      <w:bookmarkStart w:id="3602" w:name="_Toc36229104"/>
      <w:bookmarkStart w:id="3603" w:name="_Toc68847423"/>
      <w:bookmarkStart w:id="3604" w:name="_Toc74611358"/>
      <w:bookmarkStart w:id="3605" w:name="_Toc75566637"/>
      <w:bookmarkStart w:id="3606" w:name="_Toc89790189"/>
      <w:bookmarkStart w:id="3607" w:name="_Toc89963333"/>
      <w:r w:rsidRPr="00E05F24">
        <w:t>A.10.2</w:t>
      </w:r>
      <w:r w:rsidRPr="00E05F24">
        <w:tab/>
        <w:t>Session initiated by MTSI client in terminal</w:t>
      </w:r>
      <w:bookmarkEnd w:id="3599"/>
      <w:bookmarkEnd w:id="3600"/>
      <w:bookmarkEnd w:id="3601"/>
      <w:bookmarkEnd w:id="3602"/>
      <w:bookmarkEnd w:id="3603"/>
      <w:bookmarkEnd w:id="3604"/>
      <w:bookmarkEnd w:id="3605"/>
      <w:bookmarkEnd w:id="3606"/>
      <w:bookmarkEnd w:id="3607"/>
    </w:p>
    <w:p w14:paraId="7A80A4CB" w14:textId="77777777" w:rsidR="00ED1F57" w:rsidRPr="00E05F24" w:rsidRDefault="00ED1F57" w:rsidP="00ED1F57">
      <w:pPr>
        <w:pStyle w:val="Heading3"/>
      </w:pPr>
      <w:bookmarkStart w:id="3608" w:name="_Toc26369581"/>
      <w:bookmarkStart w:id="3609" w:name="_Toc36227463"/>
      <w:bookmarkStart w:id="3610" w:name="_Toc36228478"/>
      <w:bookmarkStart w:id="3611" w:name="_Toc36229105"/>
      <w:bookmarkStart w:id="3612" w:name="_Toc68847424"/>
      <w:bookmarkStart w:id="3613" w:name="_Toc74611359"/>
      <w:bookmarkStart w:id="3614" w:name="_Toc75566638"/>
      <w:bookmarkStart w:id="3615" w:name="_Toc89790190"/>
      <w:bookmarkStart w:id="3616" w:name="_Toc89963334"/>
      <w:r w:rsidRPr="00E05F24">
        <w:t>A.10.2.1</w:t>
      </w:r>
      <w:r w:rsidRPr="00E05F24">
        <w:tab/>
        <w:t>SDP offers from an MTSI client in terminal</w:t>
      </w:r>
      <w:bookmarkEnd w:id="3608"/>
      <w:bookmarkEnd w:id="3609"/>
      <w:bookmarkEnd w:id="3610"/>
      <w:bookmarkEnd w:id="3611"/>
      <w:bookmarkEnd w:id="3612"/>
      <w:bookmarkEnd w:id="3613"/>
      <w:bookmarkEnd w:id="3614"/>
      <w:bookmarkEnd w:id="3615"/>
      <w:bookmarkEnd w:id="3616"/>
    </w:p>
    <w:p w14:paraId="343F0246" w14:textId="77777777" w:rsidR="00ED1F57" w:rsidRDefault="00ED1F57" w:rsidP="00ED1F57">
      <w:pPr>
        <w:rPr>
          <w:lang w:eastAsia="zh-CN"/>
        </w:rPr>
      </w:pPr>
      <w:r>
        <w:rPr>
          <w:lang w:eastAsia="zh-CN"/>
        </w:rPr>
        <w:t>The MTSI client in terminal could send an SDP offer as shown in Table A.10.1 (narrow-band speech only) or Table A.10.2 (wide-band and narrow-band speech).</w:t>
      </w:r>
    </w:p>
    <w:p w14:paraId="7046FB16" w14:textId="77777777" w:rsidR="00ED1F57" w:rsidRPr="00E05F24" w:rsidRDefault="00ED1F57" w:rsidP="00ED1F57">
      <w:pPr>
        <w:pStyle w:val="TH"/>
      </w:pPr>
      <w:r w:rsidRPr="00E05F24">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2F719D91" w14:textId="77777777" w:rsidTr="005C5C30">
        <w:trPr>
          <w:jc w:val="center"/>
        </w:trPr>
        <w:tc>
          <w:tcPr>
            <w:tcW w:w="9639" w:type="dxa"/>
            <w:shd w:val="clear" w:color="auto" w:fill="auto"/>
          </w:tcPr>
          <w:p w14:paraId="6E1B7C04"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09D013B5" w14:textId="77777777" w:rsidTr="005C5C30">
        <w:trPr>
          <w:jc w:val="center"/>
        </w:trPr>
        <w:tc>
          <w:tcPr>
            <w:tcW w:w="9639" w:type="dxa"/>
            <w:shd w:val="clear" w:color="auto" w:fill="auto"/>
          </w:tcPr>
          <w:p w14:paraId="34B67DB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5802D97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05D4BE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634993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7AE64F0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7071F63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5F0097F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4D1D64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116914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0E90C22D" w14:textId="77777777" w:rsidR="00ED1F57" w:rsidRDefault="00ED1F57" w:rsidP="00ED1F57">
      <w:pPr>
        <w:rPr>
          <w:lang w:eastAsia="zh-CN"/>
        </w:rPr>
      </w:pPr>
    </w:p>
    <w:p w14:paraId="6275ED65" w14:textId="77777777" w:rsidR="00ED1F57" w:rsidRPr="00C01BF1" w:rsidRDefault="00ED1F57" w:rsidP="00ED1F57">
      <w:pPr>
        <w:rPr>
          <w:b/>
          <w:lang w:eastAsia="zh-CN"/>
        </w:rPr>
      </w:pPr>
      <w:r w:rsidRPr="00C01BF1">
        <w:rPr>
          <w:b/>
          <w:lang w:eastAsia="zh-CN"/>
        </w:rPr>
        <w:t>Comments:</w:t>
      </w:r>
    </w:p>
    <w:p w14:paraId="61212C9B" w14:textId="77777777" w:rsidR="00ED1F57" w:rsidRDefault="00ED1F57" w:rsidP="00ED1F57">
      <w:pPr>
        <w:rPr>
          <w:lang w:eastAsia="zh-CN"/>
        </w:rPr>
      </w:pPr>
      <w:r>
        <w:rPr>
          <w:lang w:eastAsia="zh-CN"/>
        </w:rPr>
        <w:t>This SDP offer is identical to the SDP offer in Table A.1.1.</w:t>
      </w:r>
    </w:p>
    <w:p w14:paraId="50B92C3F" w14:textId="77777777" w:rsidR="00ED1F57" w:rsidRPr="00E05F24" w:rsidRDefault="00ED1F57" w:rsidP="00ED1F57">
      <w:pPr>
        <w:pStyle w:val="TH"/>
      </w:pPr>
      <w:r w:rsidRPr="00E05F24">
        <w:lastRenderedPageBreak/>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2B8D65B6" w14:textId="77777777" w:rsidTr="005C5C30">
        <w:trPr>
          <w:jc w:val="center"/>
        </w:trPr>
        <w:tc>
          <w:tcPr>
            <w:tcW w:w="9639" w:type="dxa"/>
            <w:shd w:val="clear" w:color="auto" w:fill="auto"/>
          </w:tcPr>
          <w:p w14:paraId="6AE342FA"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29445830" w14:textId="77777777" w:rsidTr="005C5C30">
        <w:trPr>
          <w:jc w:val="center"/>
        </w:trPr>
        <w:tc>
          <w:tcPr>
            <w:tcW w:w="9639" w:type="dxa"/>
            <w:shd w:val="clear" w:color="auto" w:fill="auto"/>
          </w:tcPr>
          <w:p w14:paraId="6A83B86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5A45431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E2BD21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27F5E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321088B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F589A8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452C4D8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FA65DB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3C6678D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4235D85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26BA845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5C72B5B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7B1563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3DF800BB" w14:textId="77777777" w:rsidR="00ED1F57" w:rsidRDefault="00ED1F57" w:rsidP="00ED1F57">
      <w:pPr>
        <w:rPr>
          <w:lang w:eastAsia="zh-CN"/>
        </w:rPr>
      </w:pPr>
    </w:p>
    <w:p w14:paraId="6E40D0DC" w14:textId="77777777" w:rsidR="00ED1F57" w:rsidRPr="00C01BF1" w:rsidRDefault="00ED1F57" w:rsidP="00ED1F57">
      <w:pPr>
        <w:rPr>
          <w:b/>
          <w:lang w:eastAsia="zh-CN"/>
        </w:rPr>
      </w:pPr>
      <w:r w:rsidRPr="00C01BF1">
        <w:rPr>
          <w:b/>
          <w:lang w:eastAsia="zh-CN"/>
        </w:rPr>
        <w:t>Comments:</w:t>
      </w:r>
    </w:p>
    <w:p w14:paraId="47997A56" w14:textId="77777777" w:rsidR="00ED1F57" w:rsidRDefault="00ED1F57" w:rsidP="00ED1F57">
      <w:pPr>
        <w:rPr>
          <w:lang w:eastAsia="zh-CN"/>
        </w:rPr>
      </w:pPr>
      <w:r>
        <w:rPr>
          <w:lang w:eastAsia="zh-CN"/>
        </w:rPr>
        <w:t>This SDP offer is identical to the SDP offer in Table A.1.2.</w:t>
      </w:r>
    </w:p>
    <w:p w14:paraId="65F71D2A" w14:textId="77777777" w:rsidR="00ED1F57" w:rsidRPr="00E05F24" w:rsidRDefault="00ED1F57" w:rsidP="00ED1F57">
      <w:pPr>
        <w:pStyle w:val="Heading3"/>
      </w:pPr>
      <w:bookmarkStart w:id="3617" w:name="_Toc26369582"/>
      <w:bookmarkStart w:id="3618" w:name="_Toc36227464"/>
      <w:bookmarkStart w:id="3619" w:name="_Toc36228479"/>
      <w:bookmarkStart w:id="3620" w:name="_Toc36229106"/>
      <w:bookmarkStart w:id="3621" w:name="_Toc68847425"/>
      <w:bookmarkStart w:id="3622" w:name="_Toc74611360"/>
      <w:bookmarkStart w:id="3623" w:name="_Toc75566639"/>
      <w:bookmarkStart w:id="3624" w:name="_Toc89790191"/>
      <w:bookmarkStart w:id="3625" w:name="_Toc89963335"/>
      <w:r w:rsidRPr="00E05F24">
        <w:t>A.10.2.2</w:t>
      </w:r>
      <w:r w:rsidRPr="00E05F24">
        <w:tab/>
        <w:t>SDP offers modified by MTSI MGW when pre-emptively adding inter-working formats</w:t>
      </w:r>
      <w:bookmarkEnd w:id="3617"/>
      <w:bookmarkEnd w:id="3618"/>
      <w:bookmarkEnd w:id="3619"/>
      <w:bookmarkEnd w:id="3620"/>
      <w:bookmarkEnd w:id="3621"/>
      <w:bookmarkEnd w:id="3622"/>
      <w:bookmarkEnd w:id="3623"/>
      <w:bookmarkEnd w:id="3624"/>
      <w:bookmarkEnd w:id="3625"/>
    </w:p>
    <w:p w14:paraId="5426D1FD" w14:textId="77777777" w:rsidR="00ED1F57" w:rsidRDefault="00ED1F57" w:rsidP="00ED1F57">
      <w:r>
        <w:t>In this example, the MTSI MGW intercepts the SIP INVITE with the original SDP offer from the MTSI client in terminal and adds the codecs and formats that are supported for inter-working before forwarding the SDP offer to the remote network.</w:t>
      </w:r>
    </w:p>
    <w:p w14:paraId="7052A8CE" w14:textId="77777777" w:rsidR="00ED1F57" w:rsidRDefault="00ED1F57" w:rsidP="00ED1F57">
      <w:pPr>
        <w:rPr>
          <w:lang w:eastAsia="zh-CN"/>
        </w:rPr>
      </w:pPr>
      <w:r>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2E22D522" w14:textId="77777777" w:rsidR="00ED1F57" w:rsidRPr="00E05F24" w:rsidRDefault="00ED1F57" w:rsidP="00ED1F57">
      <w:pPr>
        <w:pStyle w:val="TH"/>
      </w:pPr>
      <w:r w:rsidRPr="00E05F24">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728779DB" w14:textId="77777777" w:rsidTr="005C5C30">
        <w:trPr>
          <w:jc w:val="center"/>
        </w:trPr>
        <w:tc>
          <w:tcPr>
            <w:tcW w:w="9639" w:type="dxa"/>
            <w:shd w:val="clear" w:color="auto" w:fill="auto"/>
          </w:tcPr>
          <w:p w14:paraId="09573B38"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766B35A8" w14:textId="77777777" w:rsidTr="005C5C30">
        <w:trPr>
          <w:jc w:val="center"/>
        </w:trPr>
        <w:tc>
          <w:tcPr>
            <w:tcW w:w="9639" w:type="dxa"/>
            <w:shd w:val="clear" w:color="auto" w:fill="auto"/>
          </w:tcPr>
          <w:p w14:paraId="525AAE5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99 100 101</w:t>
            </w:r>
          </w:p>
          <w:p w14:paraId="7BDEE2B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0AD9A7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F0CBD3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6C316C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54ECF6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2B7771E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205A137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3AAAC1C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3D8FCE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09F66505" w14:textId="77777777" w:rsidR="00ED1F57" w:rsidRDefault="00ED1F57" w:rsidP="00ED1F57">
      <w:pPr>
        <w:rPr>
          <w:lang w:eastAsia="zh-CN"/>
        </w:rPr>
      </w:pPr>
    </w:p>
    <w:p w14:paraId="4C8E3560" w14:textId="77777777" w:rsidR="00ED1F57" w:rsidRPr="00C01BF1" w:rsidRDefault="00ED1F57" w:rsidP="00ED1F57">
      <w:pPr>
        <w:rPr>
          <w:b/>
          <w:lang w:eastAsia="zh-CN"/>
        </w:rPr>
      </w:pPr>
      <w:r w:rsidRPr="00C01BF1">
        <w:rPr>
          <w:b/>
          <w:lang w:eastAsia="zh-CN"/>
        </w:rPr>
        <w:t>Comments:</w:t>
      </w:r>
    </w:p>
    <w:p w14:paraId="06A2856F" w14:textId="77777777" w:rsidR="00ED1F57" w:rsidRDefault="00ED1F57" w:rsidP="00ED1F57">
      <w:pPr>
        <w:rPr>
          <w:lang w:eastAsia="zh-CN"/>
        </w:rPr>
      </w:pPr>
      <w:r>
        <w:rPr>
          <w:lang w:eastAsia="zh-CN"/>
        </w:rPr>
        <w:t>The SDP offer from Table A.10.1 has been modified by adding RTP Payload Types 99 (A-law PCM), 100 (</w:t>
      </w:r>
      <w:r w:rsidRPr="00E05F24">
        <w:rPr>
          <w:rFonts w:ascii="Symbol" w:hAnsi="Symbol"/>
          <w:lang w:eastAsia="zh-CN"/>
        </w:rPr>
        <w:t></w:t>
      </w:r>
      <w:r>
        <w:rPr>
          <w:lang w:eastAsia="zh-CN"/>
        </w:rPr>
        <w:t>-law PCM) and 101 (linear 16 bit PCM with 8 kHz sampling frequency).</w:t>
      </w:r>
    </w:p>
    <w:p w14:paraId="23E5B9D5"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AVPF nor SDPCapNeg in this example.</w:t>
      </w:r>
    </w:p>
    <w:p w14:paraId="3F16F74C" w14:textId="77777777" w:rsidR="00ED1F57" w:rsidRDefault="00ED1F57" w:rsidP="00ED1F57">
      <w:pPr>
        <w:rPr>
          <w:lang w:eastAsia="zh-CN"/>
        </w:rPr>
      </w:pPr>
      <w:r>
        <w:rPr>
          <w:lang w:eastAsia="zh-CN"/>
        </w:rPr>
        <w:lastRenderedPageBreak/>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6F19ED0F" w14:textId="77777777" w:rsidR="00ED1F57" w:rsidRDefault="00ED1F57" w:rsidP="00ED1F57">
      <w:pPr>
        <w:rPr>
          <w:lang w:eastAsia="zh-CN"/>
        </w:rPr>
      </w:pPr>
      <w:r>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50A8391B" w14:textId="77777777" w:rsidR="00ED1F57" w:rsidRDefault="00ED1F57" w:rsidP="00ED1F57">
      <w:pPr>
        <w:rPr>
          <w:lang w:eastAsia="zh-CN"/>
        </w:rPr>
      </w:pPr>
      <w:r>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60A3A6EF" w14:textId="77777777" w:rsidR="00ED1F57" w:rsidRPr="00E05F24" w:rsidRDefault="00ED1F57" w:rsidP="00ED1F57">
      <w:pPr>
        <w:pStyle w:val="TH"/>
      </w:pPr>
      <w:r w:rsidRPr="00E05F24">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446B5D47" w14:textId="77777777" w:rsidTr="005C5C30">
        <w:trPr>
          <w:jc w:val="center"/>
        </w:trPr>
        <w:tc>
          <w:tcPr>
            <w:tcW w:w="9639" w:type="dxa"/>
            <w:shd w:val="clear" w:color="auto" w:fill="auto"/>
          </w:tcPr>
          <w:p w14:paraId="01480EC5"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51E4B490" w14:textId="77777777" w:rsidTr="005C5C30">
        <w:trPr>
          <w:jc w:val="center"/>
        </w:trPr>
        <w:tc>
          <w:tcPr>
            <w:tcW w:w="9639" w:type="dxa"/>
            <w:shd w:val="clear" w:color="auto" w:fill="auto"/>
          </w:tcPr>
          <w:p w14:paraId="65E6521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98 101 102 99 100 103 104 105</w:t>
            </w:r>
          </w:p>
          <w:p w14:paraId="4FE85E3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2072B18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6B12650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3BBBCD7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2EC5053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5765424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62AB917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6AF7E0C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427864F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1FC5B2F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7E6E9A4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7421374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3952CCD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38899F3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2AEAB0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4DEFE3E9" w14:textId="77777777" w:rsidR="00ED1F57" w:rsidRDefault="00ED1F57" w:rsidP="00ED1F57">
      <w:pPr>
        <w:rPr>
          <w:lang w:eastAsia="zh-CN"/>
        </w:rPr>
      </w:pPr>
    </w:p>
    <w:p w14:paraId="07073532" w14:textId="77777777" w:rsidR="00ED1F57" w:rsidRPr="00C01BF1" w:rsidRDefault="00ED1F57" w:rsidP="00ED1F57">
      <w:pPr>
        <w:rPr>
          <w:b/>
          <w:lang w:eastAsia="zh-CN"/>
        </w:rPr>
      </w:pPr>
      <w:r w:rsidRPr="00C01BF1">
        <w:rPr>
          <w:b/>
          <w:lang w:eastAsia="zh-CN"/>
        </w:rPr>
        <w:t>Comments:</w:t>
      </w:r>
    </w:p>
    <w:p w14:paraId="3A906095" w14:textId="77777777" w:rsidR="00ED1F57" w:rsidRDefault="00ED1F57" w:rsidP="00ED1F57">
      <w:pPr>
        <w:rPr>
          <w:lang w:eastAsia="zh-CN"/>
        </w:rPr>
      </w:pPr>
      <w:r>
        <w:rPr>
          <w:lang w:eastAsia="zh-CN"/>
        </w:rPr>
        <w:t>The SDP offer from Table A.10.2 has been modified by adding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4FD60E6B" w14:textId="77777777" w:rsidR="00ED1F57" w:rsidRDefault="00ED1F57" w:rsidP="00ED1F57">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61F3F3FD"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SDPCapNeg (in this example).</w:t>
      </w:r>
    </w:p>
    <w:p w14:paraId="66E417EF"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577722A9" w14:textId="77777777" w:rsidR="00ED1F57" w:rsidRDefault="00ED1F57" w:rsidP="00ED1F57">
      <w:pPr>
        <w:rPr>
          <w:lang w:eastAsia="zh-CN"/>
        </w:rPr>
      </w:pPr>
      <w:r>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10798A62" w14:textId="77777777" w:rsidR="00ED1F57" w:rsidRDefault="00ED1F57" w:rsidP="00ED1F57">
      <w:pPr>
        <w:rPr>
          <w:lang w:eastAsia="zh-CN"/>
        </w:rPr>
      </w:pPr>
      <w:r>
        <w:rPr>
          <w:lang w:eastAsia="zh-CN"/>
        </w:rPr>
        <w:t>If the SDP answer contains no AMR-WB or AMR RTP Payload Type then the MTSI MGW needs to perform transcoding to and from the format indicated by the remote network.</w:t>
      </w:r>
    </w:p>
    <w:p w14:paraId="21BE950A" w14:textId="77777777" w:rsidR="00ED1F57" w:rsidRPr="00E05F24" w:rsidRDefault="00ED1F57" w:rsidP="00ED1F57">
      <w:pPr>
        <w:pStyle w:val="Heading3"/>
      </w:pPr>
      <w:bookmarkStart w:id="3626" w:name="_Toc26369583"/>
      <w:bookmarkStart w:id="3627" w:name="_Toc36227465"/>
      <w:bookmarkStart w:id="3628" w:name="_Toc36228480"/>
      <w:bookmarkStart w:id="3629" w:name="_Toc36229107"/>
      <w:bookmarkStart w:id="3630" w:name="_Toc68847426"/>
      <w:bookmarkStart w:id="3631" w:name="_Toc74611361"/>
      <w:bookmarkStart w:id="3632" w:name="_Toc75566640"/>
      <w:bookmarkStart w:id="3633" w:name="_Toc89790192"/>
      <w:bookmarkStart w:id="3634" w:name="_Toc89963336"/>
      <w:r w:rsidRPr="00E05F24">
        <w:t>A.10.2.3</w:t>
      </w:r>
      <w:r w:rsidRPr="00E05F24">
        <w:tab/>
        <w:t>SDP modified by MGW when adding inter-working formats only when the original SDP offer was rejected</w:t>
      </w:r>
      <w:bookmarkEnd w:id="3626"/>
      <w:bookmarkEnd w:id="3627"/>
      <w:bookmarkEnd w:id="3628"/>
      <w:bookmarkEnd w:id="3629"/>
      <w:bookmarkEnd w:id="3630"/>
      <w:bookmarkEnd w:id="3631"/>
      <w:bookmarkEnd w:id="3632"/>
      <w:bookmarkEnd w:id="3633"/>
      <w:bookmarkEnd w:id="3634"/>
    </w:p>
    <w:p w14:paraId="27686665" w14:textId="77777777" w:rsidR="00ED1F57" w:rsidRDefault="00ED1F57" w:rsidP="00ED1F57">
      <w:r>
        <w:t xml:space="preserve">In this example, the MTSI MGW either forwards the original SDP offer that was received from the MTSI client in terminal to the remote network or it is not involved in the session setup at all until it is concluded that the same codecs </w:t>
      </w:r>
      <w:r>
        <w:lastRenderedPageBreak/>
        <w:t>are not supported in the different networks. In this latter case, the MTSI MGW is invoked only if the remote network rejects the SDP offer.</w:t>
      </w:r>
    </w:p>
    <w:p w14:paraId="6B2CE849" w14:textId="77777777" w:rsidR="00ED1F57" w:rsidRDefault="00ED1F57" w:rsidP="00ED1F57">
      <w:pPr>
        <w:rPr>
          <w:lang w:eastAsia="zh-CN"/>
        </w:rPr>
      </w:pPr>
      <w:r>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34D8302E" w14:textId="77777777" w:rsidR="00ED1F57" w:rsidRDefault="00ED1F57" w:rsidP="00ED1F57">
      <w:pPr>
        <w:rPr>
          <w:lang w:eastAsia="zh-CN"/>
        </w:rPr>
      </w:pPr>
      <w:r>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64BD31B2" w14:textId="77777777" w:rsidR="00ED1F57" w:rsidRPr="00E05F24" w:rsidRDefault="00ED1F57" w:rsidP="00ED1F57">
      <w:pPr>
        <w:pStyle w:val="TH"/>
      </w:pPr>
      <w:r w:rsidRPr="00E05F24">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2D7C91FD" w14:textId="77777777" w:rsidTr="005C5C30">
        <w:trPr>
          <w:jc w:val="center"/>
        </w:trPr>
        <w:tc>
          <w:tcPr>
            <w:tcW w:w="9639" w:type="dxa"/>
            <w:shd w:val="clear" w:color="auto" w:fill="auto"/>
          </w:tcPr>
          <w:p w14:paraId="49286376"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ED1F57" w:rsidRPr="005C5C30" w14:paraId="6306133B" w14:textId="77777777" w:rsidTr="005C5C30">
        <w:trPr>
          <w:jc w:val="center"/>
        </w:trPr>
        <w:tc>
          <w:tcPr>
            <w:tcW w:w="9639" w:type="dxa"/>
            <w:shd w:val="clear" w:color="auto" w:fill="auto"/>
          </w:tcPr>
          <w:p w14:paraId="1EF974D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99 100 101</w:t>
            </w:r>
          </w:p>
          <w:p w14:paraId="6305604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604C939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74C7AA8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2AE4E0B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98EB6C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7B1CA7B4" w14:textId="77777777" w:rsidR="00ED1F57" w:rsidRDefault="00ED1F57" w:rsidP="00ED1F57">
      <w:pPr>
        <w:rPr>
          <w:lang w:eastAsia="zh-CN"/>
        </w:rPr>
      </w:pPr>
    </w:p>
    <w:p w14:paraId="155AAC77" w14:textId="77777777" w:rsidR="00ED1F57" w:rsidRPr="00150A96" w:rsidRDefault="00ED1F57" w:rsidP="00ED1F57">
      <w:pPr>
        <w:rPr>
          <w:b/>
          <w:lang w:eastAsia="zh-CN"/>
        </w:rPr>
      </w:pPr>
      <w:r w:rsidRPr="00150A96">
        <w:rPr>
          <w:b/>
          <w:lang w:eastAsia="zh-CN"/>
        </w:rPr>
        <w:t>Comments:</w:t>
      </w:r>
    </w:p>
    <w:p w14:paraId="5296FF50" w14:textId="77777777" w:rsidR="00ED1F57" w:rsidRDefault="00ED1F57" w:rsidP="00ED1F57">
      <w:pPr>
        <w:rPr>
          <w:lang w:eastAsia="zh-CN"/>
        </w:rPr>
      </w:pPr>
      <w:r>
        <w:rPr>
          <w:lang w:eastAsia="zh-CN"/>
        </w:rPr>
        <w:t>The new SDP offer includes RTP Payload Types 99 (A-law PCM), 100 (</w:t>
      </w:r>
      <w:r w:rsidRPr="00E05F24">
        <w:rPr>
          <w:rFonts w:ascii="Symbol" w:hAnsi="Symbol"/>
          <w:lang w:eastAsia="zh-CN"/>
        </w:rPr>
        <w:t></w:t>
      </w:r>
      <w:r>
        <w:rPr>
          <w:lang w:eastAsia="zh-CN"/>
        </w:rPr>
        <w:t>-law PCM) and 101 (linear 16 bit PCM with 8 kHz sampling frequency).</w:t>
      </w:r>
    </w:p>
    <w:p w14:paraId="05CD6EBE" w14:textId="77777777" w:rsidR="00ED1F57" w:rsidRDefault="00ED1F57" w:rsidP="00ED1F57">
      <w:pPr>
        <w:rPr>
          <w:lang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351E17DC" w14:textId="77777777" w:rsidR="00794F20" w:rsidRPr="00E05F24" w:rsidRDefault="00794F20" w:rsidP="00794F20">
      <w:pPr>
        <w:pStyle w:val="TH"/>
      </w:pPr>
      <w:r w:rsidRPr="00E05F24">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94F20" w:rsidRPr="00BC4FC7" w14:paraId="5C6766E6" w14:textId="77777777" w:rsidTr="005C5C30">
        <w:trPr>
          <w:jc w:val="center"/>
        </w:trPr>
        <w:tc>
          <w:tcPr>
            <w:tcW w:w="9639" w:type="dxa"/>
            <w:shd w:val="clear" w:color="auto" w:fill="auto"/>
          </w:tcPr>
          <w:p w14:paraId="5E862C89" w14:textId="77777777" w:rsidR="00794F20" w:rsidRPr="00E05F24" w:rsidRDefault="00794F20"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794F20" w:rsidRPr="005C5C30" w14:paraId="08056B33" w14:textId="77777777" w:rsidTr="005C5C30">
        <w:trPr>
          <w:jc w:val="center"/>
        </w:trPr>
        <w:tc>
          <w:tcPr>
            <w:tcW w:w="9639" w:type="dxa"/>
            <w:shd w:val="clear" w:color="auto" w:fill="auto"/>
          </w:tcPr>
          <w:p w14:paraId="05E36B50"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101 102 103 104 105</w:t>
            </w:r>
          </w:p>
          <w:p w14:paraId="009882CE"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75DEC8C9"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7EC9D0CF"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1F5CA271"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3FD08BAA"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3E8ABE97"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BBE8BC8"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52EE3A99" w14:textId="77777777" w:rsidR="00794F20" w:rsidRDefault="00794F20" w:rsidP="00794F20">
      <w:pPr>
        <w:rPr>
          <w:lang w:eastAsia="zh-CN"/>
        </w:rPr>
      </w:pPr>
    </w:p>
    <w:p w14:paraId="184AECD5" w14:textId="77777777" w:rsidR="00794F20" w:rsidRPr="00E05F24" w:rsidRDefault="00794F20" w:rsidP="00794F20">
      <w:pPr>
        <w:rPr>
          <w:lang w:eastAsia="zh-CN"/>
        </w:rPr>
      </w:pPr>
      <w:r w:rsidRPr="00E05F24">
        <w:rPr>
          <w:lang w:eastAsia="zh-CN"/>
        </w:rPr>
        <w:t>Comments:</w:t>
      </w:r>
    </w:p>
    <w:p w14:paraId="0D6C546A" w14:textId="77777777" w:rsidR="00794F20" w:rsidRDefault="00794F20" w:rsidP="00794F20">
      <w:pPr>
        <w:rPr>
          <w:lang w:eastAsia="zh-CN"/>
        </w:rPr>
      </w:pPr>
      <w:r>
        <w:rPr>
          <w:lang w:eastAsia="zh-CN"/>
        </w:rPr>
        <w:t>The new SDP offer includes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0FEF205B" w14:textId="77777777" w:rsidR="00794F20" w:rsidRDefault="00794F20" w:rsidP="00794F20">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63B8FF39" w14:textId="77777777" w:rsidR="00794F20" w:rsidRPr="00E05F24" w:rsidRDefault="00794F20" w:rsidP="00794F20">
      <w:pPr>
        <w:rPr>
          <w:lang w:val="en-US"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4B242870" w14:textId="77777777" w:rsidR="00ED1F57" w:rsidRDefault="00ED1F57" w:rsidP="00070CB6">
      <w:pPr>
        <w:pStyle w:val="FP"/>
        <w:rPr>
          <w:lang w:val="en-US"/>
        </w:rPr>
      </w:pPr>
    </w:p>
    <w:p w14:paraId="45303EC2" w14:textId="77777777" w:rsidR="005F2781" w:rsidRDefault="005F2781" w:rsidP="005F2781">
      <w:pPr>
        <w:pStyle w:val="Heading1"/>
      </w:pPr>
      <w:bookmarkStart w:id="3635" w:name="_Toc26369584"/>
      <w:bookmarkStart w:id="3636" w:name="_Toc36227466"/>
      <w:bookmarkStart w:id="3637" w:name="_Toc36228481"/>
      <w:bookmarkStart w:id="3638" w:name="_Toc36229108"/>
      <w:bookmarkStart w:id="3639" w:name="_Toc68847427"/>
      <w:bookmarkStart w:id="3640" w:name="_Toc74611362"/>
      <w:bookmarkStart w:id="3641" w:name="_Toc75566641"/>
      <w:bookmarkStart w:id="3642" w:name="_Toc89790193"/>
      <w:bookmarkStart w:id="3643" w:name="_Toc89963337"/>
      <w:r>
        <w:lastRenderedPageBreak/>
        <w:t>A.11</w:t>
      </w:r>
      <w:r>
        <w:tab/>
        <w:t xml:space="preserve">Adding </w:t>
      </w:r>
      <w:r w:rsidR="00F3798A">
        <w:t xml:space="preserve">or removing </w:t>
      </w:r>
      <w:r>
        <w:t>a video component to</w:t>
      </w:r>
      <w:r w:rsidR="00F3798A">
        <w:t>/from</w:t>
      </w:r>
      <w:r>
        <w:t xml:space="preserve"> an on-going video call session</w:t>
      </w:r>
      <w:bookmarkEnd w:id="3635"/>
      <w:bookmarkEnd w:id="3636"/>
      <w:bookmarkEnd w:id="3637"/>
      <w:bookmarkEnd w:id="3638"/>
      <w:bookmarkEnd w:id="3639"/>
      <w:bookmarkEnd w:id="3640"/>
      <w:bookmarkEnd w:id="3641"/>
      <w:bookmarkEnd w:id="3642"/>
      <w:bookmarkEnd w:id="3643"/>
    </w:p>
    <w:p w14:paraId="66E46BCB" w14:textId="77777777" w:rsidR="00F3798A" w:rsidRDefault="00F3798A" w:rsidP="00F3798A">
      <w:r>
        <w:t xml:space="preserve">The MTSI client in a terminal can add, remove and modify the media components during an ongoing MTSI session. </w:t>
      </w:r>
      <w:r w:rsidRPr="00A654CB">
        <w:t xml:space="preserve">This </w:t>
      </w:r>
      <w:r>
        <w:t xml:space="preserve">clause describes </w:t>
      </w:r>
      <w:r w:rsidRPr="00A654CB">
        <w:t xml:space="preserve">the </w:t>
      </w:r>
      <w:r>
        <w:t>SDP offer in the initial SIP INVITE message, see Table A.11.1, and the SDP in the subsequent re-INVITE or UPDATE message for adding and removing a video stream to/from the ongoing MTSI video call session, see Table A.11.2 and Table A.11.3, respectively</w:t>
      </w:r>
      <w:r w:rsidRPr="00A654CB">
        <w:t>.</w:t>
      </w:r>
      <w:r>
        <w:t xml:space="preserve"> Corresponding SDP answers in the SIP 200/OK responses are also described.</w:t>
      </w:r>
    </w:p>
    <w:p w14:paraId="64084A59" w14:textId="77777777" w:rsidR="005F2781" w:rsidRDefault="005F2781" w:rsidP="005F2781">
      <w:pPr>
        <w:rPr>
          <w:noProof/>
        </w:rPr>
      </w:pPr>
      <w:r>
        <w:rPr>
          <w:noProof/>
        </w:rPr>
        <w:t xml:space="preserve">The initial video call session contains one video component and one speech component. During the session, the MTSI client in terminal A adds a uni-directional video component (such as one video clip) to the ongoing video call session. The SDP content attribute </w:t>
      </w:r>
      <w:r w:rsidR="0007623F">
        <w:rPr>
          <w:noProof/>
        </w:rPr>
        <w:t>"</w:t>
      </w:r>
      <w:r>
        <w:rPr>
          <w:noProof/>
        </w:rPr>
        <w:t>a=content:main</w:t>
      </w:r>
      <w:r w:rsidR="0007623F">
        <w:rPr>
          <w:noProof/>
        </w:rPr>
        <w:t>"</w:t>
      </w:r>
      <w:r>
        <w:rPr>
          <w:noProof/>
        </w:rPr>
        <w:t xml:space="preserve"> and </w:t>
      </w:r>
      <w:r w:rsidR="0007623F">
        <w:rPr>
          <w:noProof/>
        </w:rPr>
        <w:t>"</w:t>
      </w:r>
      <w:r>
        <w:rPr>
          <w:noProof/>
        </w:rPr>
        <w:t>a=content:alt</w:t>
      </w:r>
      <w:r w:rsidR="0007623F">
        <w:rPr>
          <w:noProof/>
        </w:rPr>
        <w:t>"</w:t>
      </w:r>
      <w:r>
        <w:rPr>
          <w:noProof/>
        </w:rPr>
        <w:t xml:space="preserve"> are used to label the main and alternative video components respectively [81].</w:t>
      </w:r>
    </w:p>
    <w:p w14:paraId="2D191EFC" w14:textId="77777777" w:rsidR="005F2781" w:rsidRDefault="005F2781" w:rsidP="005F2781">
      <w:pPr>
        <w:rPr>
          <w:noProof/>
        </w:rPr>
      </w:pPr>
      <w:r>
        <w:rPr>
          <w:noProof/>
        </w:rPr>
        <w:t>This example does not show how to use the content attribute in combination with the grouping attribute, nor does it show how to use the content attribute in combination with the synchronization attribute defined in Clause 6.2.6.</w:t>
      </w:r>
    </w:p>
    <w:p w14:paraId="37C67D8B" w14:textId="77777777" w:rsidR="005F2781" w:rsidRPr="00A654CB" w:rsidRDefault="005F2781" w:rsidP="005F2781">
      <w:pPr>
        <w:pStyle w:val="TH"/>
      </w:pPr>
      <w:r>
        <w:lastRenderedPageBreak/>
        <w:t>Table A.11</w:t>
      </w:r>
      <w:r w:rsidRPr="00A654CB">
        <w:t>.</w:t>
      </w:r>
      <w:r>
        <w:t>1</w:t>
      </w:r>
      <w:r w:rsidRPr="00A654CB">
        <w:t>:</w:t>
      </w:r>
      <w:r w:rsidRPr="00A654CB">
        <w:rPr>
          <w:noProof/>
        </w:rPr>
        <w:t xml:space="preserve"> SDP</w:t>
      </w:r>
      <w:r>
        <w:rPr>
          <w:noProof/>
        </w:rPr>
        <w:t xml:space="preserve">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A654CB" w14:paraId="0C1A8923" w14:textId="77777777" w:rsidTr="005C5C30">
        <w:tc>
          <w:tcPr>
            <w:tcW w:w="9531" w:type="dxa"/>
            <w:shd w:val="clear" w:color="auto" w:fill="auto"/>
          </w:tcPr>
          <w:p w14:paraId="54CB08B9" w14:textId="77777777" w:rsidR="005F2781" w:rsidRPr="00A654CB"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5F2781" w:rsidRPr="005C5C30" w14:paraId="07338348" w14:textId="77777777" w:rsidTr="005C5C30">
        <w:tc>
          <w:tcPr>
            <w:tcW w:w="9531" w:type="dxa"/>
            <w:shd w:val="clear" w:color="auto" w:fill="auto"/>
          </w:tcPr>
          <w:p w14:paraId="710BB4B7"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a=tcap:1 RTP/AVPF</w:t>
            </w:r>
          </w:p>
          <w:p w14:paraId="6920C8BD"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49150 RTP/AVP 96</w:t>
            </w:r>
          </w:p>
          <w:p w14:paraId="29C1E90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F15A0BD"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4BC43B6A"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422839A9"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1C38CE4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4A4F4BD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5F1E731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E3130D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302B5D8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0AAFF17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ACE370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742192C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4708E5F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3B69F597"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6AFF6DAE"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41FA585"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2D1DBC2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8C8000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BB600E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04DA17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D39371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4704335E"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58F49896" w14:textId="77777777" w:rsidTr="005C5C30">
        <w:tblPrEx>
          <w:tblLook w:val="01E0" w:firstRow="1" w:lastRow="1" w:firstColumn="1" w:lastColumn="1" w:noHBand="0" w:noVBand="0"/>
        </w:tblPrEx>
        <w:tc>
          <w:tcPr>
            <w:tcW w:w="9531" w:type="dxa"/>
            <w:shd w:val="clear" w:color="auto" w:fill="auto"/>
          </w:tcPr>
          <w:p w14:paraId="5E40045F"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5F2781" w:rsidRPr="00BC4FC7" w14:paraId="7BAAF131" w14:textId="77777777" w:rsidTr="005C5C30">
        <w:tblPrEx>
          <w:tblLook w:val="01E0" w:firstRow="1" w:lastRow="1" w:firstColumn="1" w:lastColumn="1" w:noHBand="0" w:noVBand="0"/>
        </w:tblPrEx>
        <w:tc>
          <w:tcPr>
            <w:tcW w:w="9531" w:type="dxa"/>
            <w:shd w:val="clear" w:color="auto" w:fill="auto"/>
          </w:tcPr>
          <w:p w14:paraId="3A8E97CC"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0B6236C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1DBC5E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7743504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C6BCA8C"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E464861"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953A440"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48D1248F"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A745EB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7D62410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3D64E23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2470E7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5B02540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035D785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33DF64FF"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a=rtpmap:99 H264/90000</w:t>
            </w:r>
          </w:p>
          <w:p w14:paraId="1C3262FB"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540BF094"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9193CD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8403DE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39498E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6BB57D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C24F51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0DA8EF4"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Cs w:val="18"/>
              </w:rPr>
              <w:t>a=extmap:4 urn:3gpp:video-orientation</w:t>
            </w:r>
          </w:p>
        </w:tc>
      </w:tr>
    </w:tbl>
    <w:p w14:paraId="67F3DABC" w14:textId="77777777" w:rsidR="005F2781" w:rsidRDefault="005F2781" w:rsidP="005F2781"/>
    <w:p w14:paraId="111B5AE8" w14:textId="77777777" w:rsidR="005F2781" w:rsidRPr="00A654CB" w:rsidRDefault="005F2781" w:rsidP="005F2781">
      <w:pPr>
        <w:pStyle w:val="TH"/>
      </w:pPr>
      <w:r>
        <w:lastRenderedPageBreak/>
        <w:t>Table A.11</w:t>
      </w:r>
      <w:r w:rsidRPr="00A654CB">
        <w:t>.</w:t>
      </w:r>
      <w:r>
        <w:t>2</w:t>
      </w:r>
      <w:r w:rsidRPr="00A654CB">
        <w:t>:</w:t>
      </w:r>
      <w:r w:rsidRPr="00A654CB">
        <w:rPr>
          <w:noProof/>
        </w:rPr>
        <w:t xml:space="preserve"> </w:t>
      </w:r>
      <w:r>
        <w:rPr>
          <w:noProof/>
        </w:rPr>
        <w:t xml:space="preserve">Second </w:t>
      </w:r>
      <w:r w:rsidRPr="00A654CB">
        <w:rPr>
          <w:noProof/>
        </w:rPr>
        <w:t>SDP</w:t>
      </w:r>
      <w:r>
        <w:rPr>
          <w:noProof/>
        </w:rPr>
        <w:t xml:space="preserve">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BC4FC7" w14:paraId="4D62649F" w14:textId="77777777" w:rsidTr="005C5C30">
        <w:tc>
          <w:tcPr>
            <w:tcW w:w="9531" w:type="dxa"/>
            <w:shd w:val="clear" w:color="auto" w:fill="auto"/>
          </w:tcPr>
          <w:p w14:paraId="617B2C61"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offer</w:t>
            </w:r>
            <w:r w:rsidRPr="00BC4FC7">
              <w:t xml:space="preserve"> from </w:t>
            </w:r>
            <w:r>
              <w:t>MTSI client in terminal A to B</w:t>
            </w:r>
            <w:r w:rsidRPr="00BC4FC7">
              <w:t xml:space="preserve"> in </w:t>
            </w:r>
            <w:r w:rsidRPr="00FC64D1">
              <w:t>SIP</w:t>
            </w:r>
            <w:r w:rsidRPr="00BC4FC7">
              <w:t xml:space="preserve"> UPDATE</w:t>
            </w:r>
            <w:r>
              <w:t>/Re-INVITE</w:t>
            </w:r>
            <w:r w:rsidRPr="00BC4FC7">
              <w:t xml:space="preserve"> message</w:t>
            </w:r>
          </w:p>
        </w:tc>
      </w:tr>
      <w:tr w:rsidR="005F2781" w:rsidRPr="005C5C30" w14:paraId="31C6B00D" w14:textId="77777777" w:rsidTr="005C5C30">
        <w:tc>
          <w:tcPr>
            <w:tcW w:w="9531" w:type="dxa"/>
            <w:shd w:val="clear" w:color="auto" w:fill="auto"/>
          </w:tcPr>
          <w:p w14:paraId="52BB0A5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C89937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49150 RTP/AVP 96</w:t>
            </w:r>
          </w:p>
          <w:p w14:paraId="74EBE5F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8E33B7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606DC16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DA1D04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3C02CA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2E7DDC0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2D6FF9C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BCD0D7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448AA2D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1594E6D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i=Main video</w:t>
            </w:r>
          </w:p>
          <w:p w14:paraId="0C67D74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a=pcfg:1 t=1</w:t>
            </w:r>
          </w:p>
          <w:p w14:paraId="06BAF2E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w:t>
            </w:r>
            <w:r w:rsidR="00631F8E" w:rsidRPr="005C5C30">
              <w:rPr>
                <w:rFonts w:ascii="Courier New" w:hAnsi="Courier New" w:cs="Courier New"/>
                <w:sz w:val="18"/>
                <w:szCs w:val="18"/>
                <w:lang w:val="pt-BR"/>
              </w:rPr>
              <w:t>315</w:t>
            </w:r>
          </w:p>
          <w:p w14:paraId="4D0614A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7D546C5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2ACC4B19"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7A69D8AB"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49AA091D"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1B2C741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136DF53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7C65F40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6E50C78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2C045FD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3EDD791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517A89B2"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6501498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 100</w:t>
            </w:r>
          </w:p>
          <w:p w14:paraId="7D6FA8E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i=Alternative video</w:t>
            </w:r>
          </w:p>
          <w:p w14:paraId="3FAF510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3C357E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3810DA4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799335C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1F82040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59E1755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396004B8"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33A1C67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6047588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a=sendonly</w:t>
            </w:r>
          </w:p>
          <w:p w14:paraId="2C1B638C"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355C01C3" w14:textId="77777777" w:rsidTr="005C5C30">
        <w:tblPrEx>
          <w:tblLook w:val="01E0" w:firstRow="1" w:lastRow="1" w:firstColumn="1" w:lastColumn="1" w:noHBand="0" w:noVBand="0"/>
        </w:tblPrEx>
        <w:tc>
          <w:tcPr>
            <w:tcW w:w="9531" w:type="dxa"/>
            <w:shd w:val="clear" w:color="auto" w:fill="auto"/>
          </w:tcPr>
          <w:p w14:paraId="2E5CB36C"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to UPDATE</w:t>
            </w:r>
            <w:r>
              <w:t>/Re-INVITE</w:t>
            </w:r>
            <w:r w:rsidRPr="00BC4FC7">
              <w:t xml:space="preserve"> message</w:t>
            </w:r>
          </w:p>
        </w:tc>
      </w:tr>
      <w:tr w:rsidR="005F2781" w:rsidRPr="005C5C30" w14:paraId="717AB247" w14:textId="77777777" w:rsidTr="005C5C30">
        <w:tblPrEx>
          <w:tblLook w:val="01E0" w:firstRow="1" w:lastRow="1" w:firstColumn="1" w:lastColumn="1" w:noHBand="0" w:noVBand="0"/>
        </w:tblPrEx>
        <w:tc>
          <w:tcPr>
            <w:tcW w:w="9531" w:type="dxa"/>
            <w:shd w:val="clear" w:color="auto" w:fill="auto"/>
          </w:tcPr>
          <w:p w14:paraId="25BC734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96</w:t>
            </w:r>
          </w:p>
          <w:p w14:paraId="499F31A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B418D3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1CD463B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B02DF7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5843AC9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374157A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60CC74F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EB0E72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03A0837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3FDFF38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D8D40B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7EF9077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lastRenderedPageBreak/>
              <w:t>b=RS:0</w:t>
            </w:r>
          </w:p>
          <w:p w14:paraId="32A16A8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57FA8E8"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D7FC883"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A3C29B8"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211979C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6961530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55BC2DC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2F35288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255F7DF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5B70EAF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15F2C4F9"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1D7B43A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RTP/AVPF 100</w:t>
            </w:r>
          </w:p>
          <w:p w14:paraId="1CDE095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0D18717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7DC5EAE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2CD15F6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74506B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2E20A68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35A24F0F"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2EBFB22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0B21D1B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a=recvonly</w:t>
            </w:r>
          </w:p>
          <w:p w14:paraId="2B763923"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bl>
    <w:p w14:paraId="0B164156" w14:textId="77777777" w:rsidR="00F3798A" w:rsidRDefault="00F3798A" w:rsidP="00F3798A"/>
    <w:p w14:paraId="6FD53750" w14:textId="77777777" w:rsidR="00F3798A" w:rsidRPr="00A654CB" w:rsidRDefault="00F3798A" w:rsidP="00F3798A">
      <w:pPr>
        <w:pStyle w:val="TH"/>
      </w:pPr>
      <w:r>
        <w:t>Table A.11</w:t>
      </w:r>
      <w:r w:rsidRPr="00A654CB">
        <w:t>.</w:t>
      </w:r>
      <w:r>
        <w:t>3</w:t>
      </w:r>
      <w:r w:rsidRPr="00A654CB">
        <w:t>:</w:t>
      </w:r>
      <w:r>
        <w:rPr>
          <w:noProof/>
        </w:rPr>
        <w:t xml:space="preserve"> Second </w:t>
      </w:r>
      <w:r w:rsidRPr="00A654CB">
        <w:rPr>
          <w:noProof/>
        </w:rPr>
        <w:t>SDP</w:t>
      </w:r>
      <w:r>
        <w:rPr>
          <w:noProof/>
        </w:rPr>
        <w:t xml:space="preserve">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3798A" w:rsidRPr="00A654CB" w14:paraId="66E4DB3E" w14:textId="77777777" w:rsidTr="001A6B30">
        <w:tc>
          <w:tcPr>
            <w:tcW w:w="9531" w:type="dxa"/>
            <w:shd w:val="clear" w:color="auto" w:fill="auto"/>
          </w:tcPr>
          <w:p w14:paraId="61B7E54E" w14:textId="77777777" w:rsidR="00F3798A" w:rsidRPr="00A654CB"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F3798A" w:rsidRPr="005C5C30" w14:paraId="33EDEDFF" w14:textId="77777777" w:rsidTr="001A6B30">
        <w:tc>
          <w:tcPr>
            <w:tcW w:w="9531" w:type="dxa"/>
            <w:shd w:val="clear" w:color="auto" w:fill="auto"/>
          </w:tcPr>
          <w:p w14:paraId="74BBC7AA"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w:t>
            </w:r>
            <w:r>
              <w:rPr>
                <w:rFonts w:ascii="Courier New" w:hAnsi="Courier New" w:cs="Courier New"/>
                <w:szCs w:val="18"/>
              </w:rPr>
              <w:t>0</w:t>
            </w:r>
            <w:r w:rsidRPr="005C5C30">
              <w:rPr>
                <w:rFonts w:ascii="Courier New" w:hAnsi="Courier New" w:cs="Courier New"/>
                <w:szCs w:val="18"/>
              </w:rPr>
              <w:t xml:space="preserve"> RTP/AVP</w:t>
            </w:r>
            <w:r>
              <w:rPr>
                <w:rFonts w:ascii="Courier New" w:hAnsi="Courier New" w:cs="Courier New"/>
                <w:szCs w:val="18"/>
              </w:rPr>
              <w:t>F</w:t>
            </w:r>
            <w:r w:rsidRPr="005C5C30">
              <w:rPr>
                <w:rFonts w:ascii="Courier New" w:hAnsi="Courier New" w:cs="Courier New"/>
                <w:szCs w:val="18"/>
              </w:rPr>
              <w:t xml:space="preserve"> 96</w:t>
            </w:r>
          </w:p>
          <w:p w14:paraId="62E7C56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708D2256"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716B2B3C"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37668F83"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749C7206"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30CF3D6D"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974522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1E801D3A"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w:t>
            </w:r>
            <w:r w:rsidRPr="005C5C30">
              <w:rPr>
                <w:rFonts w:ascii="Courier New" w:hAnsi="Courier New" w:cs="Courier New"/>
                <w:sz w:val="18"/>
                <w:szCs w:val="18"/>
              </w:rPr>
              <w:t xml:space="preserve"> RTP/AVP 99</w:t>
            </w:r>
          </w:p>
        </w:tc>
      </w:tr>
      <w:tr w:rsidR="00F3798A" w:rsidRPr="00BC4FC7" w14:paraId="511EE724" w14:textId="77777777" w:rsidTr="001A6B30">
        <w:tblPrEx>
          <w:tblLook w:val="01E0" w:firstRow="1" w:lastRow="1" w:firstColumn="1" w:lastColumn="1" w:noHBand="0" w:noVBand="0"/>
        </w:tblPrEx>
        <w:tc>
          <w:tcPr>
            <w:tcW w:w="9531" w:type="dxa"/>
            <w:shd w:val="clear" w:color="auto" w:fill="auto"/>
          </w:tcPr>
          <w:p w14:paraId="49D024C1" w14:textId="77777777" w:rsidR="00F3798A" w:rsidRPr="00BC4FC7"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F3798A" w:rsidRPr="00BC4FC7" w14:paraId="322EE5D4" w14:textId="77777777" w:rsidTr="001A6B30">
        <w:tblPrEx>
          <w:tblLook w:val="01E0" w:firstRow="1" w:lastRow="1" w:firstColumn="1" w:lastColumn="1" w:noHBand="0" w:noVBand="0"/>
        </w:tblPrEx>
        <w:tc>
          <w:tcPr>
            <w:tcW w:w="9531" w:type="dxa"/>
            <w:shd w:val="clear" w:color="auto" w:fill="auto"/>
          </w:tcPr>
          <w:p w14:paraId="2996208E"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7F6B9E3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5EA1410D"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B497BD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D20EB6D"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72F4AC68"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2F86FCB5"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899670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0121EA7" w14:textId="77777777" w:rsidR="00F3798A" w:rsidRPr="00073313"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 RTP/AVP</w:t>
            </w:r>
            <w:r w:rsidRPr="005C5C30">
              <w:rPr>
                <w:rFonts w:ascii="Courier New" w:hAnsi="Courier New" w:cs="Courier New"/>
                <w:sz w:val="18"/>
                <w:szCs w:val="18"/>
              </w:rPr>
              <w:t xml:space="preserve"> 99</w:t>
            </w:r>
          </w:p>
        </w:tc>
      </w:tr>
    </w:tbl>
    <w:p w14:paraId="4C33C4D7" w14:textId="77777777" w:rsidR="00F3798A" w:rsidRDefault="00F3798A" w:rsidP="00465E9F">
      <w:pPr>
        <w:pStyle w:val="FP"/>
      </w:pPr>
    </w:p>
    <w:p w14:paraId="7913493D" w14:textId="77777777" w:rsidR="00465E9F" w:rsidRPr="002F52AC" w:rsidRDefault="00465E9F" w:rsidP="00465E9F">
      <w:pPr>
        <w:pStyle w:val="Heading1"/>
      </w:pPr>
      <w:bookmarkStart w:id="3644" w:name="_Toc26369585"/>
      <w:bookmarkStart w:id="3645" w:name="_Toc36227467"/>
      <w:bookmarkStart w:id="3646" w:name="_Toc36228482"/>
      <w:bookmarkStart w:id="3647" w:name="_Toc36229109"/>
      <w:bookmarkStart w:id="3648" w:name="_Toc68847428"/>
      <w:bookmarkStart w:id="3649" w:name="_Toc74611363"/>
      <w:bookmarkStart w:id="3650" w:name="_Toc75566642"/>
      <w:bookmarkStart w:id="3651" w:name="_Toc89790194"/>
      <w:bookmarkStart w:id="3652" w:name="_Toc89963338"/>
      <w:r w:rsidRPr="002F52AC">
        <w:lastRenderedPageBreak/>
        <w:t>A.1</w:t>
      </w:r>
      <w:r>
        <w:t>2</w:t>
      </w:r>
      <w:r w:rsidRPr="002F52AC">
        <w:tab/>
      </w:r>
      <w:r>
        <w:t>SDP examples when using ECN</w:t>
      </w:r>
      <w:bookmarkEnd w:id="3644"/>
      <w:bookmarkEnd w:id="3645"/>
      <w:bookmarkEnd w:id="3646"/>
      <w:bookmarkEnd w:id="3647"/>
      <w:bookmarkEnd w:id="3648"/>
      <w:bookmarkEnd w:id="3649"/>
      <w:bookmarkEnd w:id="3650"/>
      <w:bookmarkEnd w:id="3651"/>
      <w:bookmarkEnd w:id="3652"/>
    </w:p>
    <w:p w14:paraId="73EDA0E5" w14:textId="77777777" w:rsidR="00CA6E18" w:rsidRDefault="00CA6E18" w:rsidP="00CA6E18">
      <w:pPr>
        <w:pStyle w:val="Heading2"/>
      </w:pPr>
      <w:bookmarkStart w:id="3653" w:name="_Toc26369586"/>
      <w:bookmarkStart w:id="3654" w:name="_Toc36227468"/>
      <w:bookmarkStart w:id="3655" w:name="_Toc36228483"/>
      <w:bookmarkStart w:id="3656" w:name="_Toc36229110"/>
      <w:bookmarkStart w:id="3657" w:name="_Toc68847429"/>
      <w:bookmarkStart w:id="3658" w:name="_Toc74611364"/>
      <w:bookmarkStart w:id="3659" w:name="_Toc75566643"/>
      <w:bookmarkStart w:id="3660" w:name="_Toc89790195"/>
      <w:bookmarkStart w:id="3661" w:name="_Toc89963339"/>
      <w:r w:rsidRPr="001D0555">
        <w:t>A.12.1</w:t>
      </w:r>
      <w:r w:rsidRPr="001D0555">
        <w:tab/>
        <w:t>SDP examp</w:t>
      </w:r>
      <w:r>
        <w:t>les when using ECN for speech</w:t>
      </w:r>
      <w:bookmarkEnd w:id="3653"/>
      <w:bookmarkEnd w:id="3654"/>
      <w:bookmarkEnd w:id="3655"/>
      <w:bookmarkEnd w:id="3656"/>
      <w:bookmarkEnd w:id="3657"/>
      <w:bookmarkEnd w:id="3658"/>
      <w:bookmarkEnd w:id="3659"/>
      <w:bookmarkEnd w:id="3660"/>
      <w:bookmarkEnd w:id="3661"/>
    </w:p>
    <w:p w14:paraId="7E425538" w14:textId="77777777" w:rsidR="00CA6E18" w:rsidRDefault="00CA6E18" w:rsidP="00CA6E18">
      <w:pPr>
        <w:pStyle w:val="Heading3"/>
      </w:pPr>
      <w:bookmarkStart w:id="3662" w:name="_Toc26369587"/>
      <w:bookmarkStart w:id="3663" w:name="_Toc36227469"/>
      <w:bookmarkStart w:id="3664" w:name="_Toc36228484"/>
      <w:bookmarkStart w:id="3665" w:name="_Toc36229111"/>
      <w:bookmarkStart w:id="3666" w:name="_Toc68847430"/>
      <w:bookmarkStart w:id="3667" w:name="_Toc74611365"/>
      <w:bookmarkStart w:id="3668" w:name="_Toc75566644"/>
      <w:bookmarkStart w:id="3669" w:name="_Toc89790196"/>
      <w:bookmarkStart w:id="3670" w:name="_Toc89963340"/>
      <w:r>
        <w:t>A.12.1.1</w:t>
      </w:r>
      <w:r>
        <w:tab/>
        <w:t xml:space="preserve">With </w:t>
      </w:r>
      <w:r w:rsidRPr="001D0555">
        <w:t>RTP</w:t>
      </w:r>
      <w:r>
        <w:t>/AVP and zero RTCP bandwidth</w:t>
      </w:r>
      <w:bookmarkEnd w:id="3662"/>
      <w:bookmarkEnd w:id="3663"/>
      <w:bookmarkEnd w:id="3664"/>
      <w:bookmarkEnd w:id="3665"/>
      <w:bookmarkEnd w:id="3666"/>
      <w:bookmarkEnd w:id="3667"/>
      <w:bookmarkEnd w:id="3668"/>
      <w:bookmarkEnd w:id="3669"/>
      <w:bookmarkEnd w:id="3670"/>
    </w:p>
    <w:p w14:paraId="51CC3210" w14:textId="77777777" w:rsidR="00465E9F" w:rsidRDefault="00465E9F" w:rsidP="00CA6E18">
      <w:r>
        <w:t>The following SDP offer and SDP answer are likely when both MTSI clients in terminals use ECN for speech.</w:t>
      </w:r>
    </w:p>
    <w:p w14:paraId="21A97F3C" w14:textId="77777777" w:rsidR="00465E9F" w:rsidRDefault="00465E9F" w:rsidP="00465E9F">
      <w:pPr>
        <w:keepNext/>
        <w:keepLines/>
      </w:pPr>
      <w:r>
        <w:t xml:space="preserve">This SDP example is based on the SDP example found in Table A.3.0 </w:t>
      </w:r>
      <w:r w:rsidR="00CA6E18">
        <w:t xml:space="preserve">except that </w:t>
      </w:r>
      <w:r>
        <w:t>bandwidth information for the media has been added</w:t>
      </w:r>
      <w:r w:rsidR="00CA6E18">
        <w:t>, zero RTCP bandwidth has been negotiated, and AVPF is not offered</w:t>
      </w:r>
      <w:r>
        <w:t>.</w:t>
      </w:r>
    </w:p>
    <w:p w14:paraId="7E82D817" w14:textId="77777777" w:rsidR="00465E9F" w:rsidRPr="00AD6E35" w:rsidRDefault="00465E9F" w:rsidP="00465E9F">
      <w:pPr>
        <w:pStyle w:val="TH"/>
      </w:pPr>
      <w:r w:rsidRPr="00AD6E35">
        <w:t>Table A.</w:t>
      </w:r>
      <w:r>
        <w:t>12</w:t>
      </w:r>
      <w:r w:rsidRPr="00AD6E35">
        <w:t>.</w:t>
      </w:r>
      <w:r>
        <w:t>1</w:t>
      </w:r>
      <w:r w:rsidR="0089706D">
        <w:t>.1</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65E9F" w14:paraId="7785FE55" w14:textId="77777777" w:rsidTr="005C5C30">
        <w:trPr>
          <w:jc w:val="center"/>
        </w:trPr>
        <w:tc>
          <w:tcPr>
            <w:tcW w:w="9639" w:type="dxa"/>
            <w:shd w:val="clear" w:color="auto" w:fill="auto"/>
          </w:tcPr>
          <w:p w14:paraId="7CA8EC8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465E9F" w:rsidRPr="005C5C30" w14:paraId="6DEE076C" w14:textId="77777777" w:rsidTr="005C5C30">
        <w:trPr>
          <w:jc w:val="center"/>
        </w:trPr>
        <w:tc>
          <w:tcPr>
            <w:tcW w:w="9639" w:type="dxa"/>
            <w:shd w:val="clear" w:color="auto" w:fill="auto"/>
          </w:tcPr>
          <w:p w14:paraId="6A7AEB4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97 98</w:t>
            </w:r>
          </w:p>
          <w:p w14:paraId="089FF78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7BE6D00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0C67C6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39A00EC8"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C63D67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D2660FA"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4632BF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5B997D36"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2A657775"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1A47A2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465E9F" w14:paraId="0ABDCF19" w14:textId="77777777" w:rsidTr="005C5C30">
        <w:trPr>
          <w:jc w:val="center"/>
        </w:trPr>
        <w:tc>
          <w:tcPr>
            <w:tcW w:w="9639" w:type="dxa"/>
            <w:shd w:val="clear" w:color="auto" w:fill="auto"/>
          </w:tcPr>
          <w:p w14:paraId="5F9FA65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465E9F" w:rsidRPr="005C5C30" w14:paraId="61DF5904" w14:textId="77777777" w:rsidTr="005C5C30">
        <w:trPr>
          <w:jc w:val="center"/>
        </w:trPr>
        <w:tc>
          <w:tcPr>
            <w:tcW w:w="9639" w:type="dxa"/>
            <w:shd w:val="clear" w:color="auto" w:fill="auto"/>
          </w:tcPr>
          <w:p w14:paraId="2EBEA3F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99</w:t>
            </w:r>
          </w:p>
          <w:p w14:paraId="62A5D356"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EA96D7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4D89B2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54C456B2"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B3EC15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018C9FF9"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0AE1B3C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0FB9B19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066DE82" w14:textId="77777777" w:rsidR="00465E9F" w:rsidRDefault="00465E9F" w:rsidP="00465E9F">
      <w:pPr>
        <w:spacing w:after="0"/>
      </w:pPr>
    </w:p>
    <w:p w14:paraId="1573008A" w14:textId="77777777" w:rsidR="00465E9F" w:rsidRPr="00AD6E35" w:rsidRDefault="00465E9F" w:rsidP="00465E9F">
      <w:pPr>
        <w:rPr>
          <w:b/>
        </w:rPr>
      </w:pPr>
      <w:r w:rsidRPr="00AD6E35">
        <w:rPr>
          <w:b/>
        </w:rPr>
        <w:t>Comments:</w:t>
      </w:r>
    </w:p>
    <w:p w14:paraId="77E86367" w14:textId="77777777" w:rsidR="00465E9F" w:rsidRDefault="00465E9F" w:rsidP="00465E9F">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r w:rsidR="00CA6E18">
        <w:t xml:space="preserve"> The SDP offer does not include the "rtcp-fb" attribute for negotiating use of the RTCP AVPF ECN feedback messages [84]. This results in </w:t>
      </w:r>
      <w:r w:rsidR="00CA6E18" w:rsidRPr="006029CA">
        <w:t>RTP CMR [28</w:t>
      </w:r>
      <w:r w:rsidR="00CA6E18">
        <w:t>] being used as the application specific feedback for ECN-</w:t>
      </w:r>
      <w:r w:rsidR="00CA6E18" w:rsidRPr="00A93D52">
        <w:t>triggered</w:t>
      </w:r>
      <w:r w:rsidR="00CA6E18">
        <w:t xml:space="preserve"> adaptation. The SDP offer also proposes to not use RTCP for the session.</w:t>
      </w:r>
    </w:p>
    <w:p w14:paraId="293A6C3E" w14:textId="77777777" w:rsidR="002E11B8" w:rsidRDefault="002E11B8" w:rsidP="00465E9F">
      <w:r w:rsidRPr="002E11B8">
        <w:t>The SDP answer is configured in the same way as in the offer to indicate that the ECN usage and its configuration is</w:t>
      </w:r>
      <w:r>
        <w:t xml:space="preserve"> </w:t>
      </w:r>
      <w:r w:rsidRPr="002E11B8">
        <w:t>agreeable to be used in the session</w:t>
      </w:r>
      <w:r>
        <w:t>.</w:t>
      </w:r>
    </w:p>
    <w:p w14:paraId="415749E2" w14:textId="77777777" w:rsidR="00CA6E18" w:rsidRDefault="00CA6E18" w:rsidP="00CA6E18">
      <w:pPr>
        <w:pStyle w:val="Heading3"/>
      </w:pPr>
      <w:bookmarkStart w:id="3671" w:name="_Toc26369588"/>
      <w:bookmarkStart w:id="3672" w:name="_Toc36227470"/>
      <w:bookmarkStart w:id="3673" w:name="_Toc36228485"/>
      <w:bookmarkStart w:id="3674" w:name="_Toc36229112"/>
      <w:bookmarkStart w:id="3675" w:name="_Toc68847431"/>
      <w:bookmarkStart w:id="3676" w:name="_Toc74611366"/>
      <w:bookmarkStart w:id="3677" w:name="_Toc75566645"/>
      <w:bookmarkStart w:id="3678" w:name="_Toc89790197"/>
      <w:bookmarkStart w:id="3679" w:name="_Toc89963341"/>
      <w:r>
        <w:lastRenderedPageBreak/>
        <w:t>A.12.1.2</w:t>
      </w:r>
      <w:r w:rsidRPr="001D0555">
        <w:tab/>
      </w:r>
      <w:r>
        <w:t xml:space="preserve">With </w:t>
      </w:r>
      <w:r w:rsidRPr="001D0555">
        <w:t>RTP</w:t>
      </w:r>
      <w:r>
        <w:t>/AVPF and non-zero RTCP bandwidth</w:t>
      </w:r>
      <w:bookmarkEnd w:id="3671"/>
      <w:bookmarkEnd w:id="3672"/>
      <w:bookmarkEnd w:id="3673"/>
      <w:bookmarkEnd w:id="3674"/>
      <w:bookmarkEnd w:id="3675"/>
      <w:bookmarkEnd w:id="3676"/>
      <w:bookmarkEnd w:id="3677"/>
      <w:bookmarkEnd w:id="3678"/>
      <w:bookmarkEnd w:id="3679"/>
    </w:p>
    <w:p w14:paraId="4CBA4841" w14:textId="77777777" w:rsidR="00CA6E18" w:rsidRDefault="00CA6E18" w:rsidP="00CA6E18">
      <w:pPr>
        <w:keepNext/>
        <w:keepLines/>
      </w:pPr>
      <w:r>
        <w:t xml:space="preserve">This SDP example is based on the SDP example found in Table A.3.0 </w:t>
      </w:r>
      <w:r w:rsidRPr="00171A19">
        <w:t>except that</w:t>
      </w:r>
      <w:r>
        <w:t xml:space="preserve"> bandwidth information for the media has been added. The negotiation of Reduced-Size RTCP is added together with the ECN negotiation. Non-zero RTCP bandwidth and AVPF have also been negotiated.</w:t>
      </w:r>
    </w:p>
    <w:p w14:paraId="2172C7B2" w14:textId="77777777" w:rsidR="00CA6E18" w:rsidRPr="00AD6E35" w:rsidRDefault="00CA6E18" w:rsidP="00CA6E18">
      <w:pPr>
        <w:pStyle w:val="TH"/>
      </w:pPr>
      <w:r w:rsidRPr="00AD6E35">
        <w:t>Table A.</w:t>
      </w:r>
      <w:r>
        <w:t>12</w:t>
      </w:r>
      <w:r w:rsidRPr="00AD6E35">
        <w:t>.</w:t>
      </w:r>
      <w:r w:rsidR="0089706D">
        <w:t>1.</w:t>
      </w:r>
      <w:r>
        <w:t>2</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4E1302ED" w14:textId="77777777">
        <w:trPr>
          <w:jc w:val="center"/>
        </w:trPr>
        <w:tc>
          <w:tcPr>
            <w:tcW w:w="9639" w:type="dxa"/>
          </w:tcPr>
          <w:p w14:paraId="4B63C89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7B2A6D52" w14:textId="77777777">
        <w:trPr>
          <w:jc w:val="center"/>
        </w:trPr>
        <w:tc>
          <w:tcPr>
            <w:tcW w:w="9639" w:type="dxa"/>
          </w:tcPr>
          <w:p w14:paraId="4A640F2B"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7BA6D2F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49F9231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75C48B9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102AFB7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5BFDCA4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32464C5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4DEBFFDF"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71C3EC6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0451BFF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4F3EC471"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36030F1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E67091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41D3F35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0FE10680" w14:textId="77777777">
        <w:trPr>
          <w:jc w:val="center"/>
        </w:trPr>
        <w:tc>
          <w:tcPr>
            <w:tcW w:w="9639" w:type="dxa"/>
          </w:tcPr>
          <w:p w14:paraId="25B0EF8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4551B65F" w14:textId="77777777">
        <w:trPr>
          <w:jc w:val="center"/>
        </w:trPr>
        <w:tc>
          <w:tcPr>
            <w:tcW w:w="9639" w:type="dxa"/>
          </w:tcPr>
          <w:p w14:paraId="46C31FC9"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46A7403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1956F11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376BF64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43D372A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1E27CB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08D71841" w14:textId="77777777" w:rsidR="00CA6E18" w:rsidRP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A6E18">
              <w:rPr>
                <w:rFonts w:ascii="Courier New" w:hAnsi="Courier New" w:cs="Courier New"/>
                <w:sz w:val="18"/>
                <w:szCs w:val="18"/>
              </w:rPr>
              <w:t>a=fmtp:99 mode-change-capability=2; max-red=220</w:t>
            </w:r>
          </w:p>
          <w:p w14:paraId="3ECA29B0"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6CAE27F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70411A0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C9182C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6ACE444F" w14:textId="77777777" w:rsidR="00CA6E18" w:rsidRDefault="00CA6E18" w:rsidP="00CA6E18">
      <w:pPr>
        <w:spacing w:after="0"/>
      </w:pPr>
    </w:p>
    <w:p w14:paraId="061F76D3" w14:textId="77777777" w:rsidR="00CA6E18" w:rsidRPr="00AD6E35" w:rsidRDefault="00CA6E18" w:rsidP="00CA6E18">
      <w:pPr>
        <w:rPr>
          <w:b/>
        </w:rPr>
      </w:pPr>
      <w:r w:rsidRPr="00AD6E35">
        <w:rPr>
          <w:b/>
        </w:rPr>
        <w:t>Comments:</w:t>
      </w:r>
    </w:p>
    <w:p w14:paraId="001E3454" w14:textId="77777777" w:rsidR="00CA6E18" w:rsidRDefault="00CA6E18" w:rsidP="00CA6E18">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 [84].  This results in RTCP-APP CMR and reduced-size RTCP being used as the application specific feedback for ECN-related adaptation.</w:t>
      </w:r>
    </w:p>
    <w:p w14:paraId="21CA2C6C" w14:textId="77777777" w:rsidR="00CA6E18" w:rsidRDefault="00CA6E18" w:rsidP="00CA6E18">
      <w:r w:rsidRPr="002E11B8">
        <w:t>The SDP answer is configured in the same way as in the offer to indicate that the ECN usage and its configuration is</w:t>
      </w:r>
      <w:r>
        <w:t xml:space="preserve"> </w:t>
      </w:r>
      <w:r w:rsidRPr="002E11B8">
        <w:t>agreeable to be used in the session</w:t>
      </w:r>
      <w:r>
        <w:t>.</w:t>
      </w:r>
    </w:p>
    <w:p w14:paraId="6416DDA9" w14:textId="77777777" w:rsidR="00CA6E18" w:rsidRDefault="00CA6E18" w:rsidP="00CA6E18">
      <w:pPr>
        <w:pStyle w:val="Heading3"/>
      </w:pPr>
      <w:bookmarkStart w:id="3680" w:name="_Toc26369589"/>
      <w:bookmarkStart w:id="3681" w:name="_Toc36227471"/>
      <w:bookmarkStart w:id="3682" w:name="_Toc36228486"/>
      <w:bookmarkStart w:id="3683" w:name="_Toc36229113"/>
      <w:bookmarkStart w:id="3684" w:name="_Toc68847432"/>
      <w:bookmarkStart w:id="3685" w:name="_Toc74611367"/>
      <w:bookmarkStart w:id="3686" w:name="_Toc75566646"/>
      <w:bookmarkStart w:id="3687" w:name="_Toc89790198"/>
      <w:bookmarkStart w:id="3688" w:name="_Toc89963342"/>
      <w:r>
        <w:lastRenderedPageBreak/>
        <w:t>A.12.1.3</w:t>
      </w:r>
      <w:r>
        <w:tab/>
        <w:t>With RTCP ECN feedback messages and RTCP XR ECN summary reports for inter-working with non-MTSI clients</w:t>
      </w:r>
      <w:bookmarkEnd w:id="3680"/>
      <w:bookmarkEnd w:id="3681"/>
      <w:bookmarkEnd w:id="3682"/>
      <w:bookmarkEnd w:id="3683"/>
      <w:bookmarkEnd w:id="3684"/>
      <w:bookmarkEnd w:id="3685"/>
      <w:bookmarkEnd w:id="3686"/>
      <w:bookmarkEnd w:id="3687"/>
      <w:bookmarkEnd w:id="3688"/>
    </w:p>
    <w:p w14:paraId="5C428DFC" w14:textId="77777777" w:rsidR="00CA6E18" w:rsidRDefault="00CA6E18" w:rsidP="00CA6E18">
      <w:pPr>
        <w:keepNext/>
        <w:keepLines/>
      </w:pPr>
      <w:r w:rsidRPr="00856377">
        <w:t xml:space="preserve">The following SDP offer and SDP answer are possible when an MTSI client is inter-working with non-MTSI </w:t>
      </w:r>
      <w:r w:rsidRPr="004F46E4">
        <w:t xml:space="preserve">clients </w:t>
      </w:r>
      <w:r w:rsidRPr="00856377">
        <w:t>and when the MTSI client supports RTCP AVPF ECN feedback messages and RTCP XR ECN summary reports.</w:t>
      </w:r>
    </w:p>
    <w:p w14:paraId="004DE47A" w14:textId="77777777" w:rsidR="00CA6E18" w:rsidRPr="00AD6E35" w:rsidRDefault="00CA6E18" w:rsidP="00CA6E18">
      <w:pPr>
        <w:pStyle w:val="TH"/>
      </w:pPr>
      <w:r w:rsidRPr="00AD6E35">
        <w:t>Table A.</w:t>
      </w:r>
      <w:r>
        <w:t>12</w:t>
      </w:r>
      <w:r w:rsidRPr="00AD6E35">
        <w:t>.</w:t>
      </w:r>
      <w:r w:rsidR="0089706D">
        <w:t>1.</w:t>
      </w:r>
      <w:r>
        <w:t>3</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68CBBB0C" w14:textId="77777777">
        <w:trPr>
          <w:jc w:val="center"/>
        </w:trPr>
        <w:tc>
          <w:tcPr>
            <w:tcW w:w="9639" w:type="dxa"/>
          </w:tcPr>
          <w:p w14:paraId="4742CD5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22265359" w14:textId="77777777">
        <w:trPr>
          <w:jc w:val="center"/>
        </w:trPr>
        <w:tc>
          <w:tcPr>
            <w:tcW w:w="9639" w:type="dxa"/>
          </w:tcPr>
          <w:p w14:paraId="6AD3B80A"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57483B1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090EB02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13888BC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78663EC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058460E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4286E96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4CB583BD"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6A8BC9A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0FC38C9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5BF47768"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4C95BDBA"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279C6675"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a=rtcp-xr:ecn-sum</w:t>
            </w:r>
          </w:p>
          <w:p w14:paraId="361360D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076AC6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3C11A9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5CFB7CD7" w14:textId="77777777">
        <w:trPr>
          <w:jc w:val="center"/>
        </w:trPr>
        <w:tc>
          <w:tcPr>
            <w:tcW w:w="9639" w:type="dxa"/>
          </w:tcPr>
          <w:p w14:paraId="3358492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35D5E7D7" w14:textId="77777777">
        <w:trPr>
          <w:jc w:val="center"/>
        </w:trPr>
        <w:tc>
          <w:tcPr>
            <w:tcW w:w="9639" w:type="dxa"/>
          </w:tcPr>
          <w:p w14:paraId="36F120DE"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5B86B98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5A88DB9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4F5E193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67FAEEA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0A2976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1896DAE8" w14:textId="77777777" w:rsidR="00CA6E18" w:rsidRPr="002C35C2"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sidRPr="002C35C2">
              <w:rPr>
                <w:rFonts w:ascii="Courier New" w:hAnsi="Courier New" w:cs="Courier New"/>
                <w:sz w:val="18"/>
                <w:szCs w:val="18"/>
                <w:lang w:val="en-US"/>
              </w:rPr>
              <w:t>a=fmtp:99 mode-change-capability=2; max-red=220</w:t>
            </w:r>
          </w:p>
          <w:p w14:paraId="6E58A842"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5A3BCBBC"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4303CA88"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 xml:space="preserve">a=rtcp-xr:ecn-sum </w:t>
            </w:r>
          </w:p>
          <w:p w14:paraId="037D981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043FF47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2492FBE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6A2BFBAB" w14:textId="77777777" w:rsidR="00CA6E18" w:rsidRDefault="00CA6E18" w:rsidP="00CA6E18">
      <w:pPr>
        <w:spacing w:after="0"/>
      </w:pPr>
    </w:p>
    <w:p w14:paraId="3462C3C9" w14:textId="77777777" w:rsidR="00CA6E18" w:rsidRPr="00AD6E35" w:rsidRDefault="00CA6E18" w:rsidP="00CA6E18">
      <w:pPr>
        <w:rPr>
          <w:b/>
        </w:rPr>
      </w:pPr>
      <w:r w:rsidRPr="00AD6E35">
        <w:rPr>
          <w:b/>
        </w:rPr>
        <w:t>Comments:</w:t>
      </w:r>
    </w:p>
    <w:p w14:paraId="4BFDC8BD" w14:textId="77777777" w:rsidR="00CA6E18" w:rsidRDefault="00CA6E18" w:rsidP="00CA6E18">
      <w:r>
        <w:t xml:space="preserve">The SDP offer is similar to the offer in Table A.12.2. The line </w:t>
      </w:r>
      <w:r w:rsidR="0007623F">
        <w:t>"</w:t>
      </w:r>
      <w:r>
        <w:t>a=rtcp-fb:* nack ecn</w:t>
      </w:r>
      <w:r w:rsidR="0007623F">
        <w:t>"</w:t>
      </w:r>
      <w:r>
        <w:t xml:space="preserve"> is included to indicate that the RTCP AVPF ECN feedback messages can be used by all payload types </w:t>
      </w:r>
      <w:r w:rsidRPr="005407E4">
        <w:t>for speech</w:t>
      </w:r>
      <w:r>
        <w:t xml:space="preserve">. The line </w:t>
      </w:r>
      <w:r w:rsidR="0007623F">
        <w:t>"</w:t>
      </w:r>
      <w:r>
        <w:t>a=rtcp-xr:ecn-sum</w:t>
      </w:r>
      <w:r w:rsidR="0007623F">
        <w:t>"</w:t>
      </w:r>
      <w:r>
        <w:t xml:space="preserve"> is included to indicate that the RTCP XR ECN summary reports can also be used.</w:t>
      </w:r>
    </w:p>
    <w:p w14:paraId="620AE8E1" w14:textId="77777777" w:rsidR="00CA6E18" w:rsidRDefault="00CA6E18" w:rsidP="00465E9F">
      <w:r>
        <w:t>Since the offering MTSI client supports the RTCP AVPF ECN feedback messages and RTCP XR ECN summary reports there is no need to insert any media gateway in the path to solve inter-working.</w:t>
      </w:r>
    </w:p>
    <w:p w14:paraId="5794E0FE" w14:textId="77777777" w:rsidR="0089706D" w:rsidRDefault="0089706D" w:rsidP="0089706D">
      <w:pPr>
        <w:pStyle w:val="Heading2"/>
        <w:rPr>
          <w:noProof/>
        </w:rPr>
      </w:pPr>
      <w:bookmarkStart w:id="3689" w:name="_Toc26369590"/>
      <w:bookmarkStart w:id="3690" w:name="_Toc36227472"/>
      <w:bookmarkStart w:id="3691" w:name="_Toc36228487"/>
      <w:bookmarkStart w:id="3692" w:name="_Toc36229114"/>
      <w:bookmarkStart w:id="3693" w:name="_Toc68847433"/>
      <w:bookmarkStart w:id="3694" w:name="_Toc74611368"/>
      <w:bookmarkStart w:id="3695" w:name="_Toc75566647"/>
      <w:bookmarkStart w:id="3696" w:name="_Toc89790199"/>
      <w:bookmarkStart w:id="3697" w:name="_Toc89963343"/>
      <w:r w:rsidRPr="001D0555">
        <w:rPr>
          <w:noProof/>
        </w:rPr>
        <w:t>A.12.</w:t>
      </w:r>
      <w:r>
        <w:rPr>
          <w:noProof/>
        </w:rPr>
        <w:t>2</w:t>
      </w:r>
      <w:r w:rsidRPr="001D0555">
        <w:rPr>
          <w:noProof/>
        </w:rPr>
        <w:tab/>
        <w:t>SDP examples when using ECN for video in RTP</w:t>
      </w:r>
      <w:bookmarkEnd w:id="3689"/>
      <w:bookmarkEnd w:id="3690"/>
      <w:bookmarkEnd w:id="3691"/>
      <w:bookmarkEnd w:id="3692"/>
      <w:bookmarkEnd w:id="3693"/>
      <w:bookmarkEnd w:id="3694"/>
      <w:bookmarkEnd w:id="3695"/>
      <w:bookmarkEnd w:id="3696"/>
      <w:bookmarkEnd w:id="3697"/>
    </w:p>
    <w:p w14:paraId="058867A3" w14:textId="77777777" w:rsidR="004D6DC1" w:rsidRDefault="0089706D" w:rsidP="004D6DC1">
      <w:pPr>
        <w:pStyle w:val="Heading3"/>
      </w:pPr>
      <w:bookmarkStart w:id="3698" w:name="_Toc26369591"/>
      <w:bookmarkStart w:id="3699" w:name="_Toc36227473"/>
      <w:bookmarkStart w:id="3700" w:name="_Toc36228488"/>
      <w:bookmarkStart w:id="3701" w:name="_Toc36229115"/>
      <w:bookmarkStart w:id="3702" w:name="_Toc68847434"/>
      <w:bookmarkStart w:id="3703" w:name="_Toc74611369"/>
      <w:bookmarkStart w:id="3704" w:name="_Toc75566648"/>
      <w:bookmarkStart w:id="3705" w:name="_Toc89790200"/>
      <w:bookmarkStart w:id="3706" w:name="_Toc89963344"/>
      <w:r>
        <w:t>A.12.2.1</w:t>
      </w:r>
      <w:r>
        <w:tab/>
        <w:t>Without RTCP AVPF ECN feedback messages and RTCP XR ECN summary reports</w:t>
      </w:r>
      <w:bookmarkEnd w:id="3698"/>
      <w:bookmarkEnd w:id="3699"/>
      <w:bookmarkEnd w:id="3700"/>
      <w:bookmarkEnd w:id="3701"/>
      <w:bookmarkEnd w:id="3702"/>
      <w:bookmarkEnd w:id="3703"/>
      <w:bookmarkEnd w:id="3704"/>
      <w:bookmarkEnd w:id="3705"/>
      <w:bookmarkEnd w:id="3706"/>
    </w:p>
    <w:p w14:paraId="5CFC9940" w14:textId="77777777" w:rsidR="0089706D" w:rsidRDefault="0089706D" w:rsidP="0089706D">
      <w:pPr>
        <w:rPr>
          <w:noProof/>
        </w:rPr>
      </w:pPr>
      <w:r>
        <w:rPr>
          <w:noProof/>
        </w:rPr>
        <w:t>The following SDP offer and SDP answer are likely when both MTSI clients in terminals use ECN for video and TMMBR for rate adaptation.</w:t>
      </w:r>
    </w:p>
    <w:p w14:paraId="61901F90" w14:textId="77777777" w:rsidR="0089706D" w:rsidRDefault="0089706D" w:rsidP="0089706D">
      <w:pPr>
        <w:rPr>
          <w:noProof/>
        </w:rPr>
      </w:pPr>
      <w:r>
        <w:rPr>
          <w:noProof/>
        </w:rPr>
        <w:lastRenderedPageBreak/>
        <w:t xml:space="preserve">This SDP example is </w:t>
      </w:r>
      <w:r w:rsidR="00A1078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7117C60E" w14:textId="77777777" w:rsidR="0089706D" w:rsidRDefault="0089706D" w:rsidP="0089706D">
      <w:pPr>
        <w:pStyle w:val="TH"/>
      </w:pPr>
      <w:r>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3D0ED711" w14:textId="77777777" w:rsidTr="005C5C30">
        <w:trPr>
          <w:jc w:val="center"/>
        </w:trPr>
        <w:tc>
          <w:tcPr>
            <w:tcW w:w="9639" w:type="dxa"/>
            <w:shd w:val="clear" w:color="auto" w:fill="auto"/>
          </w:tcPr>
          <w:p w14:paraId="3815F2C2"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2CF2B22D" w14:textId="77777777" w:rsidTr="005C5C30">
        <w:trPr>
          <w:jc w:val="center"/>
        </w:trPr>
        <w:tc>
          <w:tcPr>
            <w:tcW w:w="9639" w:type="dxa"/>
            <w:shd w:val="clear" w:color="auto" w:fill="auto"/>
          </w:tcPr>
          <w:p w14:paraId="7D5D71C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04E3C262"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0A4D549"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E97276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47CEE0F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69897E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70859A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6664224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A82CF2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77513C0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trr-int 5000</w:t>
            </w:r>
          </w:p>
          <w:p w14:paraId="0279530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0373161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nack pli </w:t>
            </w:r>
          </w:p>
          <w:p w14:paraId="7122AB4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A117B2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6BAD8278"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7A731B7E"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r w:rsidR="0089706D" w14:paraId="1DF99149" w14:textId="77777777" w:rsidTr="005C5C30">
        <w:trPr>
          <w:jc w:val="center"/>
        </w:trPr>
        <w:tc>
          <w:tcPr>
            <w:tcW w:w="9639" w:type="dxa"/>
            <w:shd w:val="clear" w:color="auto" w:fill="auto"/>
          </w:tcPr>
          <w:p w14:paraId="75AA367F"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w:t>
            </w:r>
          </w:p>
        </w:tc>
      </w:tr>
      <w:tr w:rsidR="0089706D" w:rsidRPr="005C5C30" w14:paraId="3BF4E7CA" w14:textId="77777777" w:rsidTr="005C5C30">
        <w:trPr>
          <w:jc w:val="center"/>
        </w:trPr>
        <w:tc>
          <w:tcPr>
            <w:tcW w:w="9639" w:type="dxa"/>
            <w:shd w:val="clear" w:color="auto" w:fill="auto"/>
          </w:tcPr>
          <w:p w14:paraId="0A476DC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714AE6A5"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617F3E1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697E568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2EC9F573"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14D9FB0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0980ACA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86CBD2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6EA1D21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5104BFE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3E42BFC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21C444B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18CA08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0AF84866"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71FE183E"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da-DK"/>
              </w:rPr>
            </w:pPr>
            <w:r w:rsidRPr="005C5C30">
              <w:rPr>
                <w:rFonts w:ascii="Courier New" w:hAnsi="Courier New" w:cs="Courier New"/>
                <w:szCs w:val="18"/>
              </w:rPr>
              <w:t>a=extmap:4 urn:3gpp:video-orientation</w:t>
            </w:r>
          </w:p>
        </w:tc>
      </w:tr>
    </w:tbl>
    <w:p w14:paraId="3D6D09C6" w14:textId="77777777" w:rsidR="0089706D" w:rsidRDefault="0089706D" w:rsidP="0089706D">
      <w:pPr>
        <w:spacing w:after="0"/>
      </w:pPr>
    </w:p>
    <w:p w14:paraId="1B1CBF28" w14:textId="77777777" w:rsidR="0089706D" w:rsidRPr="00AD6E35" w:rsidRDefault="0089706D" w:rsidP="0089706D">
      <w:pPr>
        <w:rPr>
          <w:b/>
        </w:rPr>
      </w:pPr>
      <w:r w:rsidRPr="00AD6E35">
        <w:rPr>
          <w:b/>
        </w:rPr>
        <w:t>Comments:</w:t>
      </w:r>
    </w:p>
    <w:p w14:paraId="38DE2D49" w14:textId="77777777" w:rsidR="0089706D" w:rsidRDefault="0089706D" w:rsidP="0089706D">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E7C157F" w14:textId="77777777" w:rsidR="0089706D" w:rsidRDefault="0089706D" w:rsidP="0089706D">
      <w:r>
        <w:t xml:space="preserve">The SDP offer also includes an offer for AVPF to enable sending adaptation requests without following the normal rules for </w:t>
      </w:r>
      <w:smartTag w:uri="urn:schemas-microsoft-com:office:smarttags" w:element="PersonName">
        <w:r>
          <w:t>RT</w:t>
        </w:r>
      </w:smartTag>
      <w:r>
        <w:t>CP transmission intervals. TMMBR is also offered to indicate that this can be used for rate adaptation.</w:t>
      </w:r>
    </w:p>
    <w:p w14:paraId="39518A05" w14:textId="77777777" w:rsidR="0089706D" w:rsidRDefault="0089706D" w:rsidP="0089706D">
      <w:pPr>
        <w:rPr>
          <w:noProof/>
        </w:rPr>
      </w:pPr>
      <w:r w:rsidRPr="002E11B8">
        <w:t>The SDP answer is configured in the same way as in the offer to indicate that the ECN usage and its configuration is</w:t>
      </w:r>
      <w:r>
        <w:t xml:space="preserve"> </w:t>
      </w:r>
      <w:r w:rsidRPr="002E11B8">
        <w:t>agreeable to be used in the session</w:t>
      </w:r>
      <w:r>
        <w:t>.</w:t>
      </w:r>
    </w:p>
    <w:p w14:paraId="0828B657" w14:textId="77777777" w:rsidR="0089706D" w:rsidRDefault="0089706D" w:rsidP="0089706D">
      <w:pPr>
        <w:pStyle w:val="Heading3"/>
        <w:rPr>
          <w:noProof/>
        </w:rPr>
      </w:pPr>
      <w:bookmarkStart w:id="3707" w:name="_Toc26369592"/>
      <w:bookmarkStart w:id="3708" w:name="_Toc36227474"/>
      <w:bookmarkStart w:id="3709" w:name="_Toc36228489"/>
      <w:bookmarkStart w:id="3710" w:name="_Toc36229116"/>
      <w:bookmarkStart w:id="3711" w:name="_Toc68847435"/>
      <w:bookmarkStart w:id="3712" w:name="_Toc74611370"/>
      <w:bookmarkStart w:id="3713" w:name="_Toc75566649"/>
      <w:bookmarkStart w:id="3714" w:name="_Toc89790201"/>
      <w:bookmarkStart w:id="3715" w:name="_Toc89963345"/>
      <w:r w:rsidRPr="00333E51">
        <w:rPr>
          <w:noProof/>
        </w:rPr>
        <w:t>A.12.</w:t>
      </w:r>
      <w:r>
        <w:rPr>
          <w:noProof/>
        </w:rPr>
        <w:t>2</w:t>
      </w:r>
      <w:r w:rsidRPr="00333E51">
        <w:rPr>
          <w:noProof/>
        </w:rPr>
        <w:t>.2</w:t>
      </w:r>
      <w:r w:rsidRPr="00333E51">
        <w:rPr>
          <w:noProof/>
        </w:rPr>
        <w:tab/>
        <w:t xml:space="preserve">With RTCP AVPF ECN feedback messages and RTCP XR </w:t>
      </w:r>
      <w:r>
        <w:rPr>
          <w:noProof/>
        </w:rPr>
        <w:t xml:space="preserve">ECN </w:t>
      </w:r>
      <w:r w:rsidRPr="00333E51">
        <w:rPr>
          <w:noProof/>
        </w:rPr>
        <w:t>summary reports</w:t>
      </w:r>
      <w:r>
        <w:rPr>
          <w:noProof/>
        </w:rPr>
        <w:t xml:space="preserve"> for inter-working with non-MTSI clients</w:t>
      </w:r>
      <w:bookmarkEnd w:id="3707"/>
      <w:bookmarkEnd w:id="3708"/>
      <w:bookmarkEnd w:id="3709"/>
      <w:bookmarkEnd w:id="3710"/>
      <w:bookmarkEnd w:id="3711"/>
      <w:bookmarkEnd w:id="3712"/>
      <w:bookmarkEnd w:id="3713"/>
      <w:bookmarkEnd w:id="3714"/>
      <w:bookmarkEnd w:id="3715"/>
    </w:p>
    <w:p w14:paraId="1CE7D6E3" w14:textId="77777777" w:rsidR="0089706D" w:rsidRDefault="0089706D" w:rsidP="0089706D">
      <w:pPr>
        <w:rPr>
          <w:noProof/>
        </w:rPr>
      </w:pPr>
      <w:r>
        <w:rPr>
          <w:noProof/>
        </w:rPr>
        <w:t xml:space="preserve">The following SDP offer and SDP answer are possible when an MTSI client is inter-working with non-MTSI clients not supporting TMMBR and when the MTSI client supports </w:t>
      </w:r>
      <w:r>
        <w:t>RTCP AVPF ECN feedback messages</w:t>
      </w:r>
      <w:r>
        <w:rPr>
          <w:noProof/>
        </w:rPr>
        <w:t xml:space="preserve"> and RTCP XR ECN summary reports.</w:t>
      </w:r>
    </w:p>
    <w:p w14:paraId="052B8D8C" w14:textId="77777777" w:rsidR="0089706D" w:rsidRDefault="0089706D" w:rsidP="0089706D">
      <w:pPr>
        <w:rPr>
          <w:noProof/>
        </w:rPr>
      </w:pPr>
      <w:r>
        <w:rPr>
          <w:noProof/>
        </w:rPr>
        <w:lastRenderedPageBreak/>
        <w:t xml:space="preserve">This SDP example is </w:t>
      </w:r>
      <w:r w:rsidR="003E403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72E1E77B" w14:textId="77777777" w:rsidR="0089706D" w:rsidRDefault="0089706D" w:rsidP="0089706D">
      <w:pPr>
        <w:pStyle w:val="TH"/>
      </w:pPr>
      <w:r>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74B4812D" w14:textId="77777777" w:rsidTr="005C5C30">
        <w:trPr>
          <w:jc w:val="center"/>
        </w:trPr>
        <w:tc>
          <w:tcPr>
            <w:tcW w:w="9639" w:type="dxa"/>
            <w:shd w:val="clear" w:color="auto" w:fill="auto"/>
          </w:tcPr>
          <w:p w14:paraId="5F7A5FA7"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55108CA8" w14:textId="77777777" w:rsidTr="005C5C30">
        <w:trPr>
          <w:jc w:val="center"/>
        </w:trPr>
        <w:tc>
          <w:tcPr>
            <w:tcW w:w="9639" w:type="dxa"/>
            <w:shd w:val="clear" w:color="auto" w:fill="auto"/>
          </w:tcPr>
          <w:p w14:paraId="4BCC90A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01D774CD"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1A88D2D"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A3CD3B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0A93C2B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1A1C43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5F154B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664C999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3AC57B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25AF0ED5"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47D8D00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63B2784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50BD622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0C6A957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FF5756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36A716C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432219C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0E43AB55"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r w:rsidR="0089706D" w14:paraId="13A96643" w14:textId="77777777" w:rsidTr="005C5C30">
        <w:trPr>
          <w:jc w:val="center"/>
        </w:trPr>
        <w:tc>
          <w:tcPr>
            <w:tcW w:w="9639" w:type="dxa"/>
            <w:shd w:val="clear" w:color="auto" w:fill="auto"/>
          </w:tcPr>
          <w:p w14:paraId="76F0EC62"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 (non-MTSI client)</w:t>
            </w:r>
          </w:p>
        </w:tc>
      </w:tr>
      <w:tr w:rsidR="0089706D" w:rsidRPr="005C5C30" w14:paraId="02F70563" w14:textId="77777777" w:rsidTr="005C5C30">
        <w:trPr>
          <w:jc w:val="center"/>
        </w:trPr>
        <w:tc>
          <w:tcPr>
            <w:tcW w:w="9639" w:type="dxa"/>
            <w:shd w:val="clear" w:color="auto" w:fill="auto"/>
          </w:tcPr>
          <w:p w14:paraId="64C4D92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6ECB8B93"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1B6818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219342D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29786AE1"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0BA910B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6FF3AB5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7201783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r>
              <w:t xml:space="preserve"> </w:t>
            </w:r>
          </w:p>
          <w:p w14:paraId="3D6E55DC"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4CE0BE7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64F7205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77A065E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5F72F10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5795F27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2E836CF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bl>
    <w:p w14:paraId="59966468" w14:textId="77777777" w:rsidR="0089706D" w:rsidRPr="00B2466A" w:rsidRDefault="0089706D" w:rsidP="0089706D">
      <w:pPr>
        <w:spacing w:after="0"/>
        <w:rPr>
          <w:lang w:val="pt-BR"/>
        </w:rPr>
      </w:pPr>
    </w:p>
    <w:p w14:paraId="7996C185" w14:textId="77777777" w:rsidR="0089706D" w:rsidRPr="00AD6E35" w:rsidRDefault="0089706D" w:rsidP="0089706D">
      <w:pPr>
        <w:rPr>
          <w:b/>
        </w:rPr>
      </w:pPr>
      <w:r w:rsidRPr="00AD6E35">
        <w:rPr>
          <w:b/>
        </w:rPr>
        <w:t>Comments:</w:t>
      </w:r>
    </w:p>
    <w:p w14:paraId="278B170F" w14:textId="77777777" w:rsidR="0089706D" w:rsidRDefault="0089706D" w:rsidP="0089706D">
      <w:r>
        <w:t>The SDP offer is similar to the offer in Table A.12.</w:t>
      </w:r>
      <w:r w:rsidR="003E4032">
        <w:t>2.1</w:t>
      </w:r>
      <w:r>
        <w:t xml:space="preserve">. The line </w:t>
      </w:r>
      <w:r w:rsidR="0007623F">
        <w:t>"</w:t>
      </w:r>
      <w:r>
        <w:t>a=rtcp-fb:* nack ecn</w:t>
      </w:r>
      <w:r w:rsidR="0007623F">
        <w:t>"</w:t>
      </w:r>
      <w:r>
        <w:t xml:space="preserve"> is included to indicate that the RTCP AVPF ECN feedback messages can be used all payload types for video. The line </w:t>
      </w:r>
      <w:r w:rsidR="0007623F">
        <w:t>"</w:t>
      </w:r>
      <w:r>
        <w:t>a=rtcp-xr:ecn-sum</w:t>
      </w:r>
      <w:r w:rsidR="0007623F">
        <w:t>"</w:t>
      </w:r>
      <w:r>
        <w:t xml:space="preserve"> is included to indicate that the RTCP XR ECN summary reports can also be used.</w:t>
      </w:r>
    </w:p>
    <w:p w14:paraId="1E006B26" w14:textId="77777777" w:rsidR="0089706D" w:rsidRDefault="0089706D" w:rsidP="0089706D">
      <w:r>
        <w:t>The answering client does not support TMMBR and full intra requests and therefore removes these attribute lines when creating the SDP answer.</w:t>
      </w:r>
    </w:p>
    <w:p w14:paraId="111B5C56" w14:textId="77777777" w:rsidR="0089706D" w:rsidRDefault="0089706D" w:rsidP="00465E9F">
      <w:r>
        <w:t>Since the offering MTSI client supports the RTCP AVPF ECN feedback messages and RTCP XR ECN summary reports there is no need to insert any media gateway in the path to provide inter-working.</w:t>
      </w:r>
    </w:p>
    <w:p w14:paraId="61B20650" w14:textId="77777777" w:rsidR="00E91C88" w:rsidRDefault="00E91C88" w:rsidP="00E91C88">
      <w:pPr>
        <w:pStyle w:val="Heading1"/>
      </w:pPr>
      <w:bookmarkStart w:id="3716" w:name="_Toc26369593"/>
      <w:bookmarkStart w:id="3717" w:name="_Toc36227475"/>
      <w:bookmarkStart w:id="3718" w:name="_Toc36228490"/>
      <w:bookmarkStart w:id="3719" w:name="_Toc36229117"/>
      <w:bookmarkStart w:id="3720" w:name="_Toc68847436"/>
      <w:bookmarkStart w:id="3721" w:name="_Toc74611371"/>
      <w:bookmarkStart w:id="3722" w:name="_Toc75566650"/>
      <w:bookmarkStart w:id="3723" w:name="_Toc89790202"/>
      <w:bookmarkStart w:id="3724" w:name="_Toc89963346"/>
      <w:r w:rsidRPr="00836ED5">
        <w:lastRenderedPageBreak/>
        <w:t>A.</w:t>
      </w:r>
      <w:r>
        <w:t>13</w:t>
      </w:r>
      <w:r>
        <w:tab/>
        <w:t>SDP examples for MTSI client</w:t>
      </w:r>
      <w:r w:rsidRPr="00836ED5">
        <w:t xml:space="preserve"> in terminal using fixed access</w:t>
      </w:r>
      <w:bookmarkEnd w:id="3716"/>
      <w:bookmarkEnd w:id="3717"/>
      <w:bookmarkEnd w:id="3718"/>
      <w:bookmarkEnd w:id="3719"/>
      <w:bookmarkEnd w:id="3720"/>
      <w:bookmarkEnd w:id="3721"/>
      <w:bookmarkEnd w:id="3722"/>
      <w:bookmarkEnd w:id="3723"/>
      <w:bookmarkEnd w:id="3724"/>
    </w:p>
    <w:p w14:paraId="05A91850" w14:textId="77777777" w:rsidR="00E91C88" w:rsidRDefault="00E91C88" w:rsidP="00E91C88">
      <w:pPr>
        <w:pStyle w:val="Heading2"/>
      </w:pPr>
      <w:bookmarkStart w:id="3725" w:name="_Toc26369594"/>
      <w:bookmarkStart w:id="3726" w:name="_Toc36227476"/>
      <w:bookmarkStart w:id="3727" w:name="_Toc36228491"/>
      <w:bookmarkStart w:id="3728" w:name="_Toc36229118"/>
      <w:bookmarkStart w:id="3729" w:name="_Toc68847437"/>
      <w:bookmarkStart w:id="3730" w:name="_Toc74611372"/>
      <w:bookmarkStart w:id="3731" w:name="_Toc75566651"/>
      <w:bookmarkStart w:id="3732" w:name="_Toc89790203"/>
      <w:bookmarkStart w:id="3733" w:name="_Toc89963347"/>
      <w:r>
        <w:t>A.13.1</w:t>
      </w:r>
      <w:r>
        <w:tab/>
        <w:t>General</w:t>
      </w:r>
      <w:bookmarkEnd w:id="3725"/>
      <w:bookmarkEnd w:id="3726"/>
      <w:bookmarkEnd w:id="3727"/>
      <w:bookmarkEnd w:id="3728"/>
      <w:bookmarkEnd w:id="3729"/>
      <w:bookmarkEnd w:id="3730"/>
      <w:bookmarkEnd w:id="3731"/>
      <w:bookmarkEnd w:id="3732"/>
      <w:bookmarkEnd w:id="3733"/>
    </w:p>
    <w:p w14:paraId="43166218" w14:textId="77777777" w:rsidR="00E91C88" w:rsidRDefault="00E91C88" w:rsidP="00E91C88">
      <w:r>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 [97].</w:t>
      </w:r>
    </w:p>
    <w:p w14:paraId="4CBE12ED" w14:textId="77777777" w:rsidR="00E91C88" w:rsidRDefault="00E91C88" w:rsidP="00E91C88">
      <w:r>
        <w:t>Examples of SDP offer and answer for video are described in Annex A.4.</w:t>
      </w:r>
    </w:p>
    <w:p w14:paraId="32E8F0A1" w14:textId="77777777" w:rsidR="00E91C88" w:rsidRDefault="00E91C88" w:rsidP="00E91C88">
      <w:r>
        <w:t>An example for an SDP offer for real-time text is described in Annex A.5.</w:t>
      </w:r>
    </w:p>
    <w:p w14:paraId="2D6424DC" w14:textId="77777777" w:rsidR="00E91C88" w:rsidRPr="00CE0AB1" w:rsidRDefault="00E91C88" w:rsidP="00E91C88">
      <w:r>
        <w:t>These examples also include bandwidth information which is calculated assuming IPv6 and 20 ms packetization.</w:t>
      </w:r>
    </w:p>
    <w:p w14:paraId="75E6D3A0" w14:textId="77777777" w:rsidR="00E91C88" w:rsidRDefault="00E91C88" w:rsidP="00E91C88">
      <w:pPr>
        <w:pStyle w:val="Heading2"/>
      </w:pPr>
      <w:bookmarkStart w:id="3734" w:name="_Toc26369595"/>
      <w:bookmarkStart w:id="3735" w:name="_Toc36227477"/>
      <w:bookmarkStart w:id="3736" w:name="_Toc36228492"/>
      <w:bookmarkStart w:id="3737" w:name="_Toc36229119"/>
      <w:bookmarkStart w:id="3738" w:name="_Toc68847438"/>
      <w:bookmarkStart w:id="3739" w:name="_Toc74611373"/>
      <w:bookmarkStart w:id="3740" w:name="_Toc75566652"/>
      <w:bookmarkStart w:id="3741" w:name="_Toc89790204"/>
      <w:bookmarkStart w:id="3742" w:name="_Toc89963348"/>
      <w:r>
        <w:t>A.13.2</w:t>
      </w:r>
      <w:r>
        <w:tab/>
        <w:t>SDP examples for PCM</w:t>
      </w:r>
      <w:bookmarkEnd w:id="3734"/>
      <w:bookmarkEnd w:id="3735"/>
      <w:bookmarkEnd w:id="3736"/>
      <w:bookmarkEnd w:id="3737"/>
      <w:bookmarkEnd w:id="3738"/>
      <w:bookmarkEnd w:id="3739"/>
      <w:bookmarkEnd w:id="3740"/>
      <w:bookmarkEnd w:id="3741"/>
      <w:bookmarkEnd w:id="3742"/>
    </w:p>
    <w:p w14:paraId="33519ACF" w14:textId="77777777" w:rsidR="00E91C88" w:rsidRDefault="00E91C88" w:rsidP="00E91C88">
      <w:r>
        <w:t xml:space="preserve">Table A.13.1 shows an example for the SDP offer and answer negotiation for PCM. The SDP offer uses the static payload type numbers that are defined in RFC 3551 [10] for PCM, i.e. payload type number 0 for </w:t>
      </w:r>
      <w:r w:rsidRPr="0076567C">
        <w:rPr>
          <w:rFonts w:ascii="Symbol" w:hAnsi="Symbol"/>
        </w:rPr>
        <w:t></w:t>
      </w:r>
      <w:r>
        <w:t>-law PCM and payload type number 8 for A-law PCM, see also Clause 18.4.3. Since static payload type numbers are used, as shown on the m= line, then there is no need for adding any a=rtpmap attribute lines. The answerer chooses to accept A-law PCM and therefore sends an SDP answer with RTP payload type number 8 on the m= line.</w:t>
      </w:r>
    </w:p>
    <w:p w14:paraId="5CACD070" w14:textId="77777777" w:rsidR="00E91C88" w:rsidRDefault="00E91C88" w:rsidP="00E91C88">
      <w:pPr>
        <w:pStyle w:val="TH"/>
      </w:pPr>
      <w:r>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E91C88" w14:paraId="661BC099" w14:textId="77777777" w:rsidTr="00E91C88">
        <w:trPr>
          <w:cantSplit/>
          <w:jc w:val="center"/>
        </w:trPr>
        <w:tc>
          <w:tcPr>
            <w:tcW w:w="9639" w:type="dxa"/>
            <w:shd w:val="clear" w:color="auto" w:fill="auto"/>
          </w:tcPr>
          <w:p w14:paraId="6CC53F56" w14:textId="77777777" w:rsidR="00E91C88" w:rsidRPr="005C5C30" w:rsidRDefault="00E91C88" w:rsidP="00E91C88">
            <w:pPr>
              <w:pStyle w:val="TAH"/>
            </w:pPr>
            <w:r w:rsidRPr="005C5C30">
              <w:t>SDP offer</w:t>
            </w:r>
          </w:p>
        </w:tc>
      </w:tr>
      <w:tr w:rsidR="00E91C88" w:rsidRPr="005C5C30" w14:paraId="15C2D937" w14:textId="77777777" w:rsidTr="00E91C88">
        <w:trPr>
          <w:cantSplit/>
          <w:jc w:val="center"/>
        </w:trPr>
        <w:tc>
          <w:tcPr>
            <w:tcW w:w="9639" w:type="dxa"/>
            <w:shd w:val="clear" w:color="auto" w:fill="auto"/>
          </w:tcPr>
          <w:p w14:paraId="51B89F3F" w14:textId="77777777" w:rsidR="00E91C88" w:rsidRDefault="00E91C88" w:rsidP="00E91C88">
            <w:pPr>
              <w:pStyle w:val="PL"/>
            </w:pPr>
            <w:r>
              <w:t>m=audio 49152 RTP/AVP 0 8</w:t>
            </w:r>
          </w:p>
          <w:p w14:paraId="32C222C8" w14:textId="77777777" w:rsidR="00E91C88" w:rsidRPr="005C5C30" w:rsidRDefault="00E91C88" w:rsidP="00E91C88">
            <w:pPr>
              <w:pStyle w:val="PL"/>
            </w:pPr>
            <w:r>
              <w:t>b=AS:88</w:t>
            </w:r>
          </w:p>
          <w:p w14:paraId="5CBD25E6" w14:textId="77777777" w:rsidR="00E91C88" w:rsidRPr="005C5C30" w:rsidRDefault="00E91C88" w:rsidP="00E91C88">
            <w:pPr>
              <w:pStyle w:val="PL"/>
            </w:pPr>
            <w:r w:rsidRPr="005C5C30">
              <w:t>a=ptime:20</w:t>
            </w:r>
          </w:p>
          <w:p w14:paraId="5F63E130" w14:textId="77777777" w:rsidR="00E91C88" w:rsidRPr="005C5C30" w:rsidRDefault="00E91C88" w:rsidP="00E91C88">
            <w:pPr>
              <w:pStyle w:val="PL"/>
            </w:pPr>
            <w:r w:rsidRPr="005C5C30">
              <w:t>a=maxptime:240</w:t>
            </w:r>
          </w:p>
        </w:tc>
      </w:tr>
      <w:tr w:rsidR="00E91C88" w14:paraId="63C2B2E8" w14:textId="77777777" w:rsidTr="00E91C88">
        <w:trPr>
          <w:cantSplit/>
          <w:jc w:val="center"/>
        </w:trPr>
        <w:tc>
          <w:tcPr>
            <w:tcW w:w="9639" w:type="dxa"/>
            <w:shd w:val="clear" w:color="auto" w:fill="auto"/>
          </w:tcPr>
          <w:p w14:paraId="6F13C03C" w14:textId="77777777" w:rsidR="00E91C88" w:rsidRPr="005C5C30" w:rsidRDefault="00E91C88" w:rsidP="00E91C88">
            <w:pPr>
              <w:pStyle w:val="TAH"/>
            </w:pPr>
            <w:r w:rsidRPr="005C5C30">
              <w:t>SDP answer</w:t>
            </w:r>
          </w:p>
        </w:tc>
      </w:tr>
      <w:tr w:rsidR="00E91C88" w:rsidRPr="005C5C30" w14:paraId="0BB2E418" w14:textId="77777777" w:rsidTr="00E91C88">
        <w:trPr>
          <w:cantSplit/>
          <w:jc w:val="center"/>
        </w:trPr>
        <w:tc>
          <w:tcPr>
            <w:tcW w:w="9639" w:type="dxa"/>
            <w:shd w:val="clear" w:color="auto" w:fill="auto"/>
          </w:tcPr>
          <w:p w14:paraId="3F566AE3" w14:textId="77777777" w:rsidR="00E91C88" w:rsidRDefault="00E91C88" w:rsidP="00E91C88">
            <w:pPr>
              <w:pStyle w:val="PL"/>
            </w:pPr>
            <w:r>
              <w:t>m=audio 49152 RTP/AVP 8</w:t>
            </w:r>
          </w:p>
          <w:p w14:paraId="714F62EC" w14:textId="77777777" w:rsidR="00E91C88" w:rsidRPr="005C5C30" w:rsidRDefault="00E91C88" w:rsidP="00E91C88">
            <w:pPr>
              <w:pStyle w:val="PL"/>
            </w:pPr>
            <w:r>
              <w:t>b=AS:88</w:t>
            </w:r>
          </w:p>
          <w:p w14:paraId="0D92FD7C" w14:textId="77777777" w:rsidR="00E91C88" w:rsidRPr="005C5C30" w:rsidRDefault="00E91C88" w:rsidP="00E91C88">
            <w:pPr>
              <w:pStyle w:val="PL"/>
            </w:pPr>
            <w:r w:rsidRPr="005C5C30">
              <w:t>a=ptime:20</w:t>
            </w:r>
          </w:p>
          <w:p w14:paraId="5B133A5D" w14:textId="77777777" w:rsidR="00E91C88" w:rsidRPr="005C5C30" w:rsidRDefault="00E91C88" w:rsidP="00E91C88">
            <w:pPr>
              <w:pStyle w:val="PL"/>
            </w:pPr>
            <w:r w:rsidRPr="005C5C30">
              <w:t>a=maxptime:240</w:t>
            </w:r>
          </w:p>
        </w:tc>
      </w:tr>
    </w:tbl>
    <w:p w14:paraId="68E52C2E" w14:textId="77777777" w:rsidR="00E91C88" w:rsidRDefault="00E91C88" w:rsidP="00E91C88">
      <w:pPr>
        <w:pStyle w:val="FP"/>
      </w:pPr>
    </w:p>
    <w:p w14:paraId="3ADCDB25" w14:textId="77777777" w:rsidR="004339F3" w:rsidRPr="007422E5" w:rsidRDefault="004339F3" w:rsidP="004339F3">
      <w:pPr>
        <w:rPr>
          <w:b/>
        </w:rPr>
      </w:pPr>
      <w:r w:rsidRPr="007422E5">
        <w:rPr>
          <w:b/>
        </w:rPr>
        <w:t>Comments:</w:t>
      </w:r>
    </w:p>
    <w:p w14:paraId="45CFECA3" w14:textId="77777777" w:rsidR="004339F3" w:rsidRDefault="004339F3" w:rsidP="004339F3">
      <w:r>
        <w:t>The SDPs further describe that the clients prefer to receive speech with 20 ms packetization (ptime is set to 20) but up to 240 ms packetization is allowed.</w:t>
      </w:r>
    </w:p>
    <w:p w14:paraId="54B60D05" w14:textId="77777777" w:rsidR="004339F3" w:rsidRDefault="004339F3" w:rsidP="004339F3">
      <w:r>
        <w:t xml:space="preserve">Table A.13.2 shows an example for how the PCM codec can be negotiated using dynamic payload type numbers. In this case, payload type number 96 is used for </w:t>
      </w:r>
      <w:r w:rsidRPr="0076567C">
        <w:rPr>
          <w:rFonts w:ascii="Symbol" w:hAnsi="Symbol"/>
        </w:rPr>
        <w:t></w:t>
      </w:r>
      <w:r>
        <w:t xml:space="preserve">-law PCM and payload type number 97 is used for A-law PCM. The answerer chooses to accept </w:t>
      </w:r>
      <w:r w:rsidRPr="0076567C">
        <w:rPr>
          <w:rFonts w:ascii="Symbol" w:hAnsi="Symbol"/>
        </w:rPr>
        <w:t></w:t>
      </w:r>
      <w:r>
        <w:t>-law PCM.</w:t>
      </w:r>
    </w:p>
    <w:p w14:paraId="671E508E" w14:textId="77777777" w:rsidR="004339F3" w:rsidRDefault="004339F3" w:rsidP="004339F3">
      <w:pPr>
        <w:pStyle w:val="TH"/>
      </w:pPr>
      <w:r>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134DE5D8" w14:textId="77777777" w:rsidTr="001336FB">
        <w:trPr>
          <w:cantSplit/>
          <w:jc w:val="center"/>
        </w:trPr>
        <w:tc>
          <w:tcPr>
            <w:tcW w:w="9639" w:type="dxa"/>
            <w:shd w:val="clear" w:color="auto" w:fill="auto"/>
          </w:tcPr>
          <w:p w14:paraId="11054C54" w14:textId="77777777" w:rsidR="004339F3" w:rsidRPr="005C5C30" w:rsidRDefault="004339F3" w:rsidP="001336FB">
            <w:pPr>
              <w:pStyle w:val="TAH"/>
            </w:pPr>
            <w:r w:rsidRPr="005C5C30">
              <w:t>SDP offer</w:t>
            </w:r>
          </w:p>
        </w:tc>
      </w:tr>
      <w:tr w:rsidR="004339F3" w:rsidRPr="005C5C30" w14:paraId="102E1366" w14:textId="77777777" w:rsidTr="001336FB">
        <w:trPr>
          <w:cantSplit/>
          <w:jc w:val="center"/>
        </w:trPr>
        <w:tc>
          <w:tcPr>
            <w:tcW w:w="9639" w:type="dxa"/>
            <w:shd w:val="clear" w:color="auto" w:fill="auto"/>
          </w:tcPr>
          <w:p w14:paraId="2E775335" w14:textId="77777777" w:rsidR="004339F3" w:rsidRDefault="004339F3" w:rsidP="001336FB">
            <w:pPr>
              <w:pStyle w:val="PL"/>
            </w:pPr>
            <w:r>
              <w:t>m=audio 49152 RTP/AVP 96 97</w:t>
            </w:r>
          </w:p>
          <w:p w14:paraId="32BFD386" w14:textId="77777777" w:rsidR="004339F3" w:rsidRDefault="004339F3" w:rsidP="001336FB">
            <w:pPr>
              <w:pStyle w:val="PL"/>
            </w:pPr>
            <w:r>
              <w:t>b=AS:88</w:t>
            </w:r>
          </w:p>
          <w:p w14:paraId="04228929" w14:textId="77777777" w:rsidR="004339F3" w:rsidRDefault="004339F3" w:rsidP="001336FB">
            <w:pPr>
              <w:pStyle w:val="PL"/>
            </w:pPr>
            <w:r>
              <w:t>a=rtpmap:96 PCMU/8000/1</w:t>
            </w:r>
          </w:p>
          <w:p w14:paraId="3BF49654" w14:textId="77777777" w:rsidR="004339F3" w:rsidRPr="005C5C30" w:rsidRDefault="004339F3" w:rsidP="001336FB">
            <w:pPr>
              <w:pStyle w:val="PL"/>
            </w:pPr>
            <w:r>
              <w:t>a=rtpmap:97 PCMA/8000/1</w:t>
            </w:r>
          </w:p>
          <w:p w14:paraId="3137E357" w14:textId="77777777" w:rsidR="004339F3" w:rsidRPr="005C5C30" w:rsidRDefault="004339F3" w:rsidP="001336FB">
            <w:pPr>
              <w:pStyle w:val="PL"/>
            </w:pPr>
            <w:r w:rsidRPr="005C5C30">
              <w:t>a=ptime:20</w:t>
            </w:r>
          </w:p>
          <w:p w14:paraId="48195DBE" w14:textId="77777777" w:rsidR="004339F3" w:rsidRPr="005C5C30" w:rsidRDefault="004339F3" w:rsidP="001336FB">
            <w:pPr>
              <w:pStyle w:val="PL"/>
            </w:pPr>
            <w:r w:rsidRPr="005C5C30">
              <w:t>a=maxptime:240</w:t>
            </w:r>
          </w:p>
        </w:tc>
      </w:tr>
      <w:tr w:rsidR="004339F3" w14:paraId="0268D8C1" w14:textId="77777777" w:rsidTr="001336FB">
        <w:trPr>
          <w:cantSplit/>
          <w:jc w:val="center"/>
        </w:trPr>
        <w:tc>
          <w:tcPr>
            <w:tcW w:w="9639" w:type="dxa"/>
            <w:shd w:val="clear" w:color="auto" w:fill="auto"/>
          </w:tcPr>
          <w:p w14:paraId="52AAED92" w14:textId="77777777" w:rsidR="004339F3" w:rsidRPr="005C5C30" w:rsidRDefault="004339F3" w:rsidP="001336FB">
            <w:pPr>
              <w:pStyle w:val="TAH"/>
            </w:pPr>
            <w:r w:rsidRPr="005C5C30">
              <w:t>SDP answer</w:t>
            </w:r>
          </w:p>
        </w:tc>
      </w:tr>
      <w:tr w:rsidR="004339F3" w:rsidRPr="005C5C30" w14:paraId="664254C8" w14:textId="77777777" w:rsidTr="001336FB">
        <w:trPr>
          <w:cantSplit/>
          <w:jc w:val="center"/>
        </w:trPr>
        <w:tc>
          <w:tcPr>
            <w:tcW w:w="9639" w:type="dxa"/>
            <w:shd w:val="clear" w:color="auto" w:fill="auto"/>
          </w:tcPr>
          <w:p w14:paraId="0B500802" w14:textId="77777777" w:rsidR="004339F3" w:rsidRDefault="004339F3" w:rsidP="001336FB">
            <w:pPr>
              <w:pStyle w:val="PL"/>
            </w:pPr>
            <w:r>
              <w:t>m=audio 49152 RTP/AVP 96</w:t>
            </w:r>
          </w:p>
          <w:p w14:paraId="184FE86F" w14:textId="77777777" w:rsidR="004339F3" w:rsidRDefault="004339F3" w:rsidP="001336FB">
            <w:pPr>
              <w:pStyle w:val="PL"/>
            </w:pPr>
            <w:r>
              <w:t>b=AS:88</w:t>
            </w:r>
          </w:p>
          <w:p w14:paraId="4C949B2B" w14:textId="77777777" w:rsidR="004339F3" w:rsidRPr="005C5C30" w:rsidRDefault="004339F3" w:rsidP="001336FB">
            <w:pPr>
              <w:pStyle w:val="PL"/>
            </w:pPr>
            <w:r>
              <w:t>a=rtpmap:96 PCMU/8000/1</w:t>
            </w:r>
          </w:p>
          <w:p w14:paraId="7C119BB1" w14:textId="77777777" w:rsidR="004339F3" w:rsidRPr="005C5C30" w:rsidRDefault="004339F3" w:rsidP="001336FB">
            <w:pPr>
              <w:pStyle w:val="PL"/>
            </w:pPr>
            <w:r w:rsidRPr="005C5C30">
              <w:t>a=ptime:20</w:t>
            </w:r>
          </w:p>
          <w:p w14:paraId="4A8EE05E" w14:textId="77777777" w:rsidR="004339F3" w:rsidRPr="005C5C30" w:rsidRDefault="004339F3" w:rsidP="001336FB">
            <w:pPr>
              <w:pStyle w:val="PL"/>
            </w:pPr>
            <w:r w:rsidRPr="005C5C30">
              <w:t>a=maxptime:240</w:t>
            </w:r>
          </w:p>
        </w:tc>
      </w:tr>
    </w:tbl>
    <w:p w14:paraId="19BB664F" w14:textId="77777777" w:rsidR="004339F3" w:rsidRDefault="004339F3" w:rsidP="004339F3">
      <w:pPr>
        <w:pStyle w:val="FP"/>
      </w:pPr>
    </w:p>
    <w:p w14:paraId="45509C85" w14:textId="77777777" w:rsidR="004339F3" w:rsidRPr="0076567C" w:rsidRDefault="004339F3" w:rsidP="004339F3">
      <w:pPr>
        <w:rPr>
          <w:b/>
        </w:rPr>
      </w:pPr>
      <w:r w:rsidRPr="0076567C">
        <w:rPr>
          <w:b/>
        </w:rPr>
        <w:t>Comments:</w:t>
      </w:r>
    </w:p>
    <w:p w14:paraId="40918085" w14:textId="77777777" w:rsidR="004339F3" w:rsidRDefault="004339F3" w:rsidP="004339F3">
      <w:r>
        <w:lastRenderedPageBreak/>
        <w:t>This example is included here to show that it is possible to use dynamic payload type numbers also for codecs for which static payload type numbers have been defined. It is however preferable to use static payload type numbers, see Clause 18.4.3.</w:t>
      </w:r>
    </w:p>
    <w:p w14:paraId="28FC3EDE" w14:textId="77777777" w:rsidR="004339F3" w:rsidRDefault="004339F3" w:rsidP="004339F3">
      <w:pPr>
        <w:pStyle w:val="Heading2"/>
      </w:pPr>
      <w:bookmarkStart w:id="3743" w:name="_Toc26369596"/>
      <w:bookmarkStart w:id="3744" w:name="_Toc36227478"/>
      <w:bookmarkStart w:id="3745" w:name="_Toc36228493"/>
      <w:bookmarkStart w:id="3746" w:name="_Toc36229120"/>
      <w:bookmarkStart w:id="3747" w:name="_Toc68847439"/>
      <w:bookmarkStart w:id="3748" w:name="_Toc74611374"/>
      <w:bookmarkStart w:id="3749" w:name="_Toc75566653"/>
      <w:bookmarkStart w:id="3750" w:name="_Toc89790205"/>
      <w:bookmarkStart w:id="3751" w:name="_Toc89963349"/>
      <w:r>
        <w:t>A.13.3</w:t>
      </w:r>
      <w:r>
        <w:tab/>
        <w:t>SDP example for G.722</w:t>
      </w:r>
      <w:bookmarkEnd w:id="3743"/>
      <w:bookmarkEnd w:id="3744"/>
      <w:bookmarkEnd w:id="3745"/>
      <w:bookmarkEnd w:id="3746"/>
      <w:bookmarkEnd w:id="3747"/>
      <w:bookmarkEnd w:id="3748"/>
      <w:bookmarkEnd w:id="3749"/>
      <w:bookmarkEnd w:id="3750"/>
      <w:bookmarkEnd w:id="3751"/>
    </w:p>
    <w:p w14:paraId="7004883D" w14:textId="77777777" w:rsidR="004339F3" w:rsidRDefault="004339F3" w:rsidP="004339F3">
      <w:r>
        <w:t>Table A.13.3 shows an example for how G.722 can be negotiated using the static payload type number (9) defined in RFC 3551 [10], see also Clause 18.4.3.</w:t>
      </w:r>
    </w:p>
    <w:p w14:paraId="78EB71D6" w14:textId="77777777" w:rsidR="004339F3" w:rsidRDefault="004339F3" w:rsidP="004339F3">
      <w:pPr>
        <w:pStyle w:val="TH"/>
      </w:pPr>
      <w:r>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3A6DDD8B" w14:textId="77777777" w:rsidTr="001336FB">
        <w:trPr>
          <w:cantSplit/>
          <w:jc w:val="center"/>
        </w:trPr>
        <w:tc>
          <w:tcPr>
            <w:tcW w:w="9639" w:type="dxa"/>
            <w:shd w:val="clear" w:color="auto" w:fill="auto"/>
          </w:tcPr>
          <w:p w14:paraId="7B7B0B4F" w14:textId="77777777" w:rsidR="004339F3" w:rsidRPr="005C5C30" w:rsidRDefault="004339F3" w:rsidP="001336FB">
            <w:pPr>
              <w:pStyle w:val="TAH"/>
            </w:pPr>
            <w:r w:rsidRPr="005C5C30">
              <w:t>SDP offer</w:t>
            </w:r>
          </w:p>
        </w:tc>
      </w:tr>
      <w:tr w:rsidR="004339F3" w:rsidRPr="005C5C30" w14:paraId="26066E78" w14:textId="77777777" w:rsidTr="001336FB">
        <w:trPr>
          <w:cantSplit/>
          <w:jc w:val="center"/>
        </w:trPr>
        <w:tc>
          <w:tcPr>
            <w:tcW w:w="9639" w:type="dxa"/>
            <w:shd w:val="clear" w:color="auto" w:fill="auto"/>
          </w:tcPr>
          <w:p w14:paraId="23D9037A" w14:textId="77777777" w:rsidR="004339F3" w:rsidRDefault="004339F3" w:rsidP="001336FB">
            <w:pPr>
              <w:pStyle w:val="PL"/>
            </w:pPr>
            <w:r>
              <w:t>m=audio 49152 RTP/AVP 9</w:t>
            </w:r>
          </w:p>
          <w:p w14:paraId="57671AF6" w14:textId="77777777" w:rsidR="004339F3" w:rsidRDefault="004339F3" w:rsidP="001336FB">
            <w:pPr>
              <w:pStyle w:val="PL"/>
            </w:pPr>
            <w:r>
              <w:t>b=AS:88</w:t>
            </w:r>
          </w:p>
          <w:p w14:paraId="29823FB0" w14:textId="77777777" w:rsidR="004339F3" w:rsidRPr="005C5C30" w:rsidRDefault="004339F3" w:rsidP="001336FB">
            <w:pPr>
              <w:pStyle w:val="PL"/>
            </w:pPr>
            <w:r>
              <w:t>a=rtpmap:9 G722/8000/1</w:t>
            </w:r>
          </w:p>
          <w:p w14:paraId="04D20122" w14:textId="77777777" w:rsidR="004339F3" w:rsidRPr="005C5C30" w:rsidRDefault="004339F3" w:rsidP="001336FB">
            <w:pPr>
              <w:pStyle w:val="PL"/>
            </w:pPr>
            <w:r w:rsidRPr="005C5C30">
              <w:t>a=ptime:20</w:t>
            </w:r>
          </w:p>
          <w:p w14:paraId="07821FB1" w14:textId="77777777" w:rsidR="004339F3" w:rsidRPr="005C5C30" w:rsidRDefault="004339F3" w:rsidP="001336FB">
            <w:pPr>
              <w:pStyle w:val="PL"/>
            </w:pPr>
            <w:r w:rsidRPr="005C5C30">
              <w:t>a=maxptime:240</w:t>
            </w:r>
          </w:p>
        </w:tc>
      </w:tr>
      <w:tr w:rsidR="004339F3" w14:paraId="2FFB6F01" w14:textId="77777777" w:rsidTr="001336FB">
        <w:trPr>
          <w:cantSplit/>
          <w:jc w:val="center"/>
        </w:trPr>
        <w:tc>
          <w:tcPr>
            <w:tcW w:w="9639" w:type="dxa"/>
            <w:shd w:val="clear" w:color="auto" w:fill="auto"/>
          </w:tcPr>
          <w:p w14:paraId="5FC8A8AA" w14:textId="77777777" w:rsidR="004339F3" w:rsidRPr="005C5C30" w:rsidRDefault="004339F3" w:rsidP="001336FB">
            <w:pPr>
              <w:pStyle w:val="TAH"/>
            </w:pPr>
            <w:r w:rsidRPr="005C5C30">
              <w:t>SDP answer</w:t>
            </w:r>
          </w:p>
        </w:tc>
      </w:tr>
      <w:tr w:rsidR="004339F3" w:rsidRPr="005C5C30" w14:paraId="0C8D1C16" w14:textId="77777777" w:rsidTr="001336FB">
        <w:trPr>
          <w:cantSplit/>
          <w:jc w:val="center"/>
        </w:trPr>
        <w:tc>
          <w:tcPr>
            <w:tcW w:w="9639" w:type="dxa"/>
            <w:shd w:val="clear" w:color="auto" w:fill="auto"/>
          </w:tcPr>
          <w:p w14:paraId="5BDE4CC2" w14:textId="77777777" w:rsidR="004339F3" w:rsidRDefault="004339F3" w:rsidP="001336FB">
            <w:pPr>
              <w:pStyle w:val="PL"/>
            </w:pPr>
            <w:r>
              <w:t>m=audio 49152 RTP/AVP 9</w:t>
            </w:r>
          </w:p>
          <w:p w14:paraId="7A338EAE" w14:textId="77777777" w:rsidR="004339F3" w:rsidRDefault="004339F3" w:rsidP="001336FB">
            <w:pPr>
              <w:pStyle w:val="PL"/>
            </w:pPr>
            <w:r>
              <w:t>b=AS:88</w:t>
            </w:r>
          </w:p>
          <w:p w14:paraId="26F5B21B" w14:textId="77777777" w:rsidR="004339F3" w:rsidRDefault="004339F3" w:rsidP="001336FB">
            <w:pPr>
              <w:pStyle w:val="PL"/>
            </w:pPr>
            <w:r>
              <w:t>a=rtpmap:9 G722/8000/1</w:t>
            </w:r>
          </w:p>
          <w:p w14:paraId="3ABE8A41" w14:textId="77777777" w:rsidR="004339F3" w:rsidRPr="005C5C30" w:rsidRDefault="004339F3" w:rsidP="001336FB">
            <w:pPr>
              <w:pStyle w:val="PL"/>
            </w:pPr>
            <w:r w:rsidRPr="005C5C30">
              <w:t>a=ptime:20</w:t>
            </w:r>
          </w:p>
          <w:p w14:paraId="3ACAAE4A" w14:textId="77777777" w:rsidR="004339F3" w:rsidRPr="005C5C30" w:rsidRDefault="004339F3" w:rsidP="001336FB">
            <w:pPr>
              <w:pStyle w:val="PL"/>
            </w:pPr>
            <w:r w:rsidRPr="005C5C30">
              <w:t>a=maxptime:240</w:t>
            </w:r>
          </w:p>
        </w:tc>
      </w:tr>
    </w:tbl>
    <w:p w14:paraId="1C7B2B3F" w14:textId="77777777" w:rsidR="004339F3" w:rsidRDefault="004339F3" w:rsidP="004339F3">
      <w:pPr>
        <w:pStyle w:val="FP"/>
      </w:pPr>
    </w:p>
    <w:p w14:paraId="3C36CCA7" w14:textId="77777777" w:rsidR="004339F3" w:rsidRPr="001D3646" w:rsidRDefault="004339F3" w:rsidP="004339F3">
      <w:pPr>
        <w:rPr>
          <w:b/>
        </w:rPr>
      </w:pPr>
      <w:r w:rsidRPr="001D3646">
        <w:rPr>
          <w:b/>
        </w:rPr>
        <w:t>Comments:</w:t>
      </w:r>
    </w:p>
    <w:p w14:paraId="1D56086C" w14:textId="77777777" w:rsidR="004339F3" w:rsidRDefault="004339F3" w:rsidP="004339F3">
      <w:r>
        <w:t>The G.722 codec uses an RTP clock rate of 8 kHz even though G.722 is a wideband speech codec that uses a sampling frequency of 16 kHz. This means that the RTP Time Stamp is sampled with 8 kHz.</w:t>
      </w:r>
    </w:p>
    <w:p w14:paraId="088DE457" w14:textId="77777777" w:rsidR="004339F3" w:rsidRDefault="004339F3" w:rsidP="004339F3">
      <w:r>
        <w:t>The SDPs further describe that the clients prefer to receive speech with 20 ms packetization (ptime is set to 20) but up to 240 ms packetization is allowed.</w:t>
      </w:r>
    </w:p>
    <w:p w14:paraId="467D8D8F" w14:textId="77777777" w:rsidR="004339F3" w:rsidRDefault="004339F3" w:rsidP="004339F3">
      <w:pPr>
        <w:pStyle w:val="Heading2"/>
      </w:pPr>
      <w:bookmarkStart w:id="3752" w:name="_Toc26369597"/>
      <w:bookmarkStart w:id="3753" w:name="_Toc36227479"/>
      <w:bookmarkStart w:id="3754" w:name="_Toc36228494"/>
      <w:bookmarkStart w:id="3755" w:name="_Toc36229121"/>
      <w:bookmarkStart w:id="3756" w:name="_Toc68847440"/>
      <w:bookmarkStart w:id="3757" w:name="_Toc74611375"/>
      <w:bookmarkStart w:id="3758" w:name="_Toc75566654"/>
      <w:bookmarkStart w:id="3759" w:name="_Toc89790206"/>
      <w:bookmarkStart w:id="3760" w:name="_Toc89963350"/>
      <w:r>
        <w:t>A.13.4</w:t>
      </w:r>
      <w:r>
        <w:tab/>
        <w:t xml:space="preserve">SDP example for </w:t>
      </w:r>
      <w:r w:rsidR="00557BD2">
        <w:t xml:space="preserve">EVS, </w:t>
      </w:r>
      <w:r>
        <w:t>AMR-WB, G.722, AMR, PCM and DTMF</w:t>
      </w:r>
      <w:bookmarkEnd w:id="3752"/>
      <w:bookmarkEnd w:id="3753"/>
      <w:bookmarkEnd w:id="3754"/>
      <w:bookmarkEnd w:id="3755"/>
      <w:bookmarkEnd w:id="3756"/>
      <w:bookmarkEnd w:id="3757"/>
      <w:bookmarkEnd w:id="3758"/>
      <w:bookmarkEnd w:id="3759"/>
      <w:bookmarkEnd w:id="3760"/>
    </w:p>
    <w:p w14:paraId="59AC8A61" w14:textId="77777777" w:rsidR="004339F3" w:rsidRDefault="004339F3" w:rsidP="004339F3">
      <w:r>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4B458680" w14:textId="77777777" w:rsidR="004339F3" w:rsidRDefault="004339F3" w:rsidP="004339F3">
      <w:pPr>
        <w:pStyle w:val="TH"/>
      </w:pPr>
      <w:r>
        <w:t xml:space="preserve">Table A.13.4: SDP example for </w:t>
      </w:r>
      <w:r w:rsidR="00557BD2" w:rsidRPr="00557BD2">
        <w:t xml:space="preserve">EVS, </w:t>
      </w:r>
      <w:r>
        <w:t>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4339F3" w14:paraId="1FCFA980" w14:textId="77777777" w:rsidTr="00856FAE">
        <w:trPr>
          <w:cantSplit/>
          <w:jc w:val="center"/>
        </w:trPr>
        <w:tc>
          <w:tcPr>
            <w:tcW w:w="9640" w:type="dxa"/>
            <w:shd w:val="clear" w:color="auto" w:fill="auto"/>
          </w:tcPr>
          <w:p w14:paraId="4545BF7B" w14:textId="77777777" w:rsidR="004339F3" w:rsidRPr="005C5C30" w:rsidRDefault="004339F3" w:rsidP="001336FB">
            <w:pPr>
              <w:pStyle w:val="TAH"/>
            </w:pPr>
            <w:r w:rsidRPr="005C5C30">
              <w:t>SDP offer</w:t>
            </w:r>
          </w:p>
        </w:tc>
      </w:tr>
      <w:tr w:rsidR="004339F3" w:rsidRPr="005C5C30" w14:paraId="49DDB960" w14:textId="77777777" w:rsidTr="00856FAE">
        <w:trPr>
          <w:cantSplit/>
          <w:jc w:val="center"/>
        </w:trPr>
        <w:tc>
          <w:tcPr>
            <w:tcW w:w="9640" w:type="dxa"/>
            <w:shd w:val="clear" w:color="auto" w:fill="auto"/>
          </w:tcPr>
          <w:p w14:paraId="7CA668D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 xml:space="preserve">m=audio 49152 RTP/AVP </w:t>
            </w:r>
            <w:r>
              <w:rPr>
                <w:rFonts w:ascii="Courier New" w:hAnsi="Courier New"/>
                <w:noProof/>
                <w:sz w:val="16"/>
              </w:rPr>
              <w:t xml:space="preserve">96 </w:t>
            </w:r>
            <w:r w:rsidRPr="00857AAE">
              <w:rPr>
                <w:rFonts w:ascii="Courier New" w:hAnsi="Courier New"/>
                <w:noProof/>
                <w:sz w:val="16"/>
              </w:rPr>
              <w:t>97 98 9 99 100 8 0 105 106</w:t>
            </w:r>
          </w:p>
          <w:p w14:paraId="1710FC0A"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b=AS:8</w:t>
            </w:r>
            <w:r>
              <w:rPr>
                <w:rFonts w:ascii="Courier New" w:hAnsi="Courier New"/>
                <w:noProof/>
                <w:sz w:val="16"/>
              </w:rPr>
              <w:t>9</w:t>
            </w:r>
          </w:p>
          <w:p w14:paraId="01A1CFE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b=RS:0</w:t>
            </w:r>
          </w:p>
          <w:p w14:paraId="37B149E0"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b=RR:4000</w:t>
            </w:r>
          </w:p>
          <w:p w14:paraId="276BED5F"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a=rtpmap:96 EVS/16000/1</w:t>
            </w:r>
          </w:p>
          <w:p w14:paraId="727E100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a=fmtp:96 br=64; bw=swb; max-red=220</w:t>
            </w:r>
          </w:p>
          <w:p w14:paraId="6939D76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a=rtpmap:97 AMR-WB/16000/1</w:t>
            </w:r>
          </w:p>
          <w:p w14:paraId="6B0A463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a=fmtp:97 mode-change-capability=2; max-red=220</w:t>
            </w:r>
          </w:p>
          <w:p w14:paraId="0435839B"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a=rtpmap:98 AMR-WB/16000/1</w:t>
            </w:r>
          </w:p>
          <w:p w14:paraId="1406851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a=fmtp:98 mode-change-capability=2; max-red=220; octet-align=1</w:t>
            </w:r>
          </w:p>
          <w:p w14:paraId="592C642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a=rtpmap:99 AMR/8000/1</w:t>
            </w:r>
          </w:p>
          <w:p w14:paraId="170BDB41"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a=fmtp:99 mode-change-capability=2; max-red=220</w:t>
            </w:r>
          </w:p>
          <w:p w14:paraId="3CE71C5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a=rtpmap:100 AMR/8000/1</w:t>
            </w:r>
          </w:p>
          <w:p w14:paraId="0936F34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a=fmtp:100 mode-change-capability=2; max-red=220; octet-align=1</w:t>
            </w:r>
          </w:p>
          <w:p w14:paraId="1C1F8AB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 G722/8000/1</w:t>
            </w:r>
          </w:p>
          <w:p w14:paraId="0119507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a=rtpmap:0 PCMU/8000/1</w:t>
            </w:r>
          </w:p>
          <w:p w14:paraId="4331CC9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a=rtpmap:8 PCMA/8000/1</w:t>
            </w:r>
          </w:p>
          <w:p w14:paraId="6882760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a=rtpmap:105 telephone-event/16000</w:t>
            </w:r>
          </w:p>
          <w:p w14:paraId="6FF6C02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a=fmtp:105 0-15</w:t>
            </w:r>
          </w:p>
          <w:p w14:paraId="6837BC8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a=rtpmap:106 telephone-event/8000</w:t>
            </w:r>
          </w:p>
          <w:p w14:paraId="3D47EE18"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a=fmtp:106 0-15</w:t>
            </w:r>
          </w:p>
          <w:p w14:paraId="0B85D5E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a=ptime:20</w:t>
            </w:r>
          </w:p>
          <w:p w14:paraId="286BC7D3" w14:textId="77777777" w:rsidR="004339F3" w:rsidRPr="005C5C30" w:rsidRDefault="00856FAE" w:rsidP="00856FAE">
            <w:pPr>
              <w:pStyle w:val="PL"/>
            </w:pPr>
            <w:r w:rsidRPr="00857AAE">
              <w:t>a=maxptime:240</w:t>
            </w:r>
          </w:p>
        </w:tc>
      </w:tr>
    </w:tbl>
    <w:p w14:paraId="5A1D7BE7" w14:textId="77777777" w:rsidR="004339F3" w:rsidRDefault="004339F3" w:rsidP="004339F3">
      <w:pPr>
        <w:pStyle w:val="FP"/>
      </w:pPr>
    </w:p>
    <w:p w14:paraId="38273991" w14:textId="77777777" w:rsidR="004339F3" w:rsidRPr="007422E5" w:rsidRDefault="004339F3" w:rsidP="004339F3">
      <w:pPr>
        <w:rPr>
          <w:b/>
        </w:rPr>
      </w:pPr>
      <w:r w:rsidRPr="007422E5">
        <w:rPr>
          <w:b/>
        </w:rPr>
        <w:t>Comments:</w:t>
      </w:r>
    </w:p>
    <w:p w14:paraId="53D831B0" w14:textId="77777777" w:rsidR="004339F3" w:rsidRDefault="004339F3" w:rsidP="004339F3">
      <w:r>
        <w:lastRenderedPageBreak/>
        <w:t>The wideband codecs (AMR-WB and G.722) are listed as preferred over the narrowband codecs (AMR and PCM). This ensures that a wideband service will be set up whenever possible.</w:t>
      </w:r>
    </w:p>
    <w:p w14:paraId="27F707C1" w14:textId="77777777" w:rsidR="004339F3" w:rsidRDefault="004339F3" w:rsidP="004339F3">
      <w:r>
        <w:t>The AMR and AMR-WB codecs are listed here as preferred over the PCM and G.722 codecs, respectively, because of their lower bitrate and also because of their bitrate adaptation capabilities.</w:t>
      </w:r>
    </w:p>
    <w:p w14:paraId="4AF13049" w14:textId="77777777" w:rsidR="00E91C88" w:rsidRDefault="004339F3" w:rsidP="00465E9F">
      <w:r>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 [10].</w:t>
      </w:r>
    </w:p>
    <w:p w14:paraId="21D62AB3" w14:textId="77777777" w:rsidR="00856FAE" w:rsidRDefault="00856FAE" w:rsidP="00465E9F">
      <w:pPr>
        <w:rPr>
          <w:lang w:eastAsia="ko-KR"/>
        </w:rPr>
      </w:pPr>
      <w:r>
        <w:rPr>
          <w:rFonts w:hint="eastAsia"/>
          <w:lang w:eastAsia="ko-KR"/>
        </w:rPr>
        <w:t>Sin</w:t>
      </w:r>
      <w:r>
        <w:rPr>
          <w:lang w:eastAsia="ko-KR"/>
        </w:rPr>
        <w:t>c</w:t>
      </w:r>
      <w:r>
        <w:rPr>
          <w:rFonts w:hint="eastAsia"/>
          <w:lang w:eastAsia="ko-KR"/>
        </w:rPr>
        <w:t>e the clock rate of EVS is set to 16 kHz, regardless of the bandwidth in the session, DTMF with 16 kHz RTP clock rate should be accepted when EVS is accepted.</w:t>
      </w:r>
    </w:p>
    <w:p w14:paraId="3030E820" w14:textId="77777777" w:rsidR="00856FAE" w:rsidRPr="00730026" w:rsidRDefault="00856FAE" w:rsidP="00856FAE">
      <w:pPr>
        <w:pStyle w:val="Heading1"/>
      </w:pPr>
      <w:bookmarkStart w:id="3761" w:name="_Toc26369598"/>
      <w:bookmarkStart w:id="3762" w:name="_Toc36227480"/>
      <w:bookmarkStart w:id="3763" w:name="_Toc36228495"/>
      <w:bookmarkStart w:id="3764" w:name="_Toc36229122"/>
      <w:bookmarkStart w:id="3765" w:name="_Toc68847441"/>
      <w:bookmarkStart w:id="3766" w:name="_Toc74611376"/>
      <w:bookmarkStart w:id="3767" w:name="_Toc75566655"/>
      <w:bookmarkStart w:id="3768" w:name="_Toc89790207"/>
      <w:bookmarkStart w:id="3769" w:name="_Toc89963351"/>
      <w:r w:rsidRPr="00730026">
        <w:t>A.</w:t>
      </w:r>
      <w:r w:rsidRPr="00730026">
        <w:rPr>
          <w:rFonts w:hint="eastAsia"/>
          <w:lang w:eastAsia="ko-KR"/>
        </w:rPr>
        <w:t>14</w:t>
      </w:r>
      <w:r w:rsidRPr="00730026">
        <w:tab/>
        <w:t xml:space="preserve">SDP offers </w:t>
      </w:r>
      <w:r w:rsidRPr="00730026">
        <w:rPr>
          <w:rFonts w:hint="eastAsia"/>
          <w:lang w:eastAsia="ko-KR"/>
        </w:rPr>
        <w:t>and answers for speech sessions with EVS</w:t>
      </w:r>
      <w:bookmarkEnd w:id="3761"/>
      <w:bookmarkEnd w:id="3762"/>
      <w:bookmarkEnd w:id="3763"/>
      <w:bookmarkEnd w:id="3764"/>
      <w:bookmarkEnd w:id="3765"/>
      <w:bookmarkEnd w:id="3766"/>
      <w:bookmarkEnd w:id="3767"/>
      <w:bookmarkEnd w:id="3768"/>
      <w:bookmarkEnd w:id="3769"/>
    </w:p>
    <w:p w14:paraId="5F45D7F5" w14:textId="77777777" w:rsidR="00856FAE" w:rsidRPr="00730026" w:rsidRDefault="00856FAE" w:rsidP="00856FAE">
      <w:pPr>
        <w:rPr>
          <w:lang w:eastAsia="ko-KR"/>
        </w:rPr>
      </w:pPr>
      <w:r w:rsidRPr="00730026">
        <w:rPr>
          <w:rFonts w:hint="eastAsia"/>
          <w:lang w:eastAsia="ko-KR"/>
        </w:rPr>
        <w:t>These</w:t>
      </w:r>
      <w:r w:rsidRPr="00730026">
        <w:t xml:space="preserve"> examples</w:t>
      </w:r>
      <w:r w:rsidRPr="00730026">
        <w:rPr>
          <w:rFonts w:hint="eastAsia"/>
          <w:lang w:eastAsia="ko-KR"/>
        </w:rPr>
        <w:t xml:space="preserve"> show</w:t>
      </w:r>
      <w:r w:rsidRPr="00730026">
        <w:t xml:space="preserve"> SDP offers </w:t>
      </w:r>
      <w:r w:rsidRPr="00730026">
        <w:rPr>
          <w:rFonts w:hint="eastAsia"/>
          <w:lang w:eastAsia="ko-KR"/>
        </w:rPr>
        <w:t xml:space="preserve">and answers for speech sessions where EVS is negotiated. </w:t>
      </w:r>
      <w:r w:rsidRPr="00730026">
        <w:t>These SDP offer and answer examples are designed to highlight the respective area that is being described and should therefore not be considered as complete SDP offers and answers.</w:t>
      </w:r>
    </w:p>
    <w:p w14:paraId="157AC506" w14:textId="77777777" w:rsidR="00856FAE" w:rsidRPr="00730026" w:rsidRDefault="00856FAE" w:rsidP="00856FAE">
      <w:pPr>
        <w:pStyle w:val="Heading2"/>
      </w:pPr>
      <w:bookmarkStart w:id="3770" w:name="_Toc26369599"/>
      <w:bookmarkStart w:id="3771" w:name="_Toc36227481"/>
      <w:bookmarkStart w:id="3772" w:name="_Toc36228496"/>
      <w:bookmarkStart w:id="3773" w:name="_Toc36229123"/>
      <w:bookmarkStart w:id="3774" w:name="_Toc68847442"/>
      <w:bookmarkStart w:id="3775" w:name="_Toc74611377"/>
      <w:bookmarkStart w:id="3776" w:name="_Toc75566656"/>
      <w:bookmarkStart w:id="3777" w:name="_Toc89790208"/>
      <w:bookmarkStart w:id="3778" w:name="_Toc89963352"/>
      <w:r w:rsidRPr="00730026">
        <w:t>A.</w:t>
      </w:r>
      <w:r w:rsidRPr="00730026">
        <w:rPr>
          <w:rFonts w:hint="eastAsia"/>
          <w:lang w:eastAsia="ko-KR"/>
        </w:rPr>
        <w:t>14</w:t>
      </w:r>
      <w:r w:rsidRPr="00730026">
        <w:t>.</w:t>
      </w:r>
      <w:r w:rsidRPr="00730026">
        <w:rPr>
          <w:rFonts w:hint="eastAsia"/>
          <w:lang w:eastAsia="ko-KR"/>
        </w:rPr>
        <w:t>1</w:t>
      </w:r>
      <w:r w:rsidRPr="00730026">
        <w:tab/>
      </w:r>
      <w:r w:rsidRPr="00730026">
        <w:rPr>
          <w:rFonts w:hint="eastAsia"/>
          <w:lang w:eastAsia="ko-KR"/>
        </w:rPr>
        <w:t>SDP offers initiated by MTSI client in terminal</w:t>
      </w:r>
      <w:bookmarkEnd w:id="3770"/>
      <w:bookmarkEnd w:id="3771"/>
      <w:bookmarkEnd w:id="3772"/>
      <w:bookmarkEnd w:id="3773"/>
      <w:bookmarkEnd w:id="3774"/>
      <w:bookmarkEnd w:id="3775"/>
      <w:bookmarkEnd w:id="3776"/>
      <w:bookmarkEnd w:id="3777"/>
      <w:bookmarkEnd w:id="3778"/>
    </w:p>
    <w:p w14:paraId="21E523B0" w14:textId="77777777" w:rsidR="00856FAE" w:rsidRPr="00730026" w:rsidRDefault="00856FAE" w:rsidP="00856FAE">
      <w:r w:rsidRPr="00730026">
        <w:rPr>
          <w:rFonts w:hint="eastAsia"/>
          <w:lang w:eastAsia="ko-KR"/>
        </w:rPr>
        <w:t xml:space="preserve">The SDP offers below can be used by MTSI client in terminal, depending on the access technology </w:t>
      </w:r>
      <w:r>
        <w:rPr>
          <w:rFonts w:hint="eastAsia"/>
          <w:lang w:eastAsia="ko-KR"/>
        </w:rPr>
        <w:t>or the number of audio channels</w:t>
      </w:r>
      <w:r w:rsidRPr="00730026">
        <w:rPr>
          <w:rFonts w:hint="eastAsia"/>
          <w:lang w:eastAsia="ko-KR"/>
        </w:rPr>
        <w:t>.</w:t>
      </w:r>
    </w:p>
    <w:p w14:paraId="6E96ECBA" w14:textId="77777777" w:rsidR="00856FAE" w:rsidRPr="00730026" w:rsidRDefault="00856FAE" w:rsidP="00856FAE">
      <w:pPr>
        <w:pStyle w:val="Heading3"/>
      </w:pPr>
      <w:bookmarkStart w:id="3779" w:name="_Toc26369600"/>
      <w:bookmarkStart w:id="3780" w:name="_Toc36227482"/>
      <w:bookmarkStart w:id="3781" w:name="_Toc36228497"/>
      <w:bookmarkStart w:id="3782" w:name="_Toc36229124"/>
      <w:bookmarkStart w:id="3783" w:name="_Toc68847443"/>
      <w:bookmarkStart w:id="3784" w:name="_Toc74611378"/>
      <w:bookmarkStart w:id="3785" w:name="_Toc75566657"/>
      <w:bookmarkStart w:id="3786" w:name="_Toc89790209"/>
      <w:bookmarkStart w:id="3787" w:name="_Toc89963353"/>
      <w:r w:rsidRPr="00730026">
        <w:t>A.1</w:t>
      </w:r>
      <w:r w:rsidRPr="00730026">
        <w:rPr>
          <w:rFonts w:hint="eastAsia"/>
          <w:lang w:eastAsia="ko-KR"/>
        </w:rPr>
        <w:t>4</w:t>
      </w:r>
      <w:r w:rsidRPr="00730026">
        <w:t>.</w:t>
      </w:r>
      <w:r w:rsidRPr="00730026">
        <w:rPr>
          <w:rFonts w:hint="eastAsia"/>
          <w:lang w:eastAsia="ko-KR"/>
        </w:rPr>
        <w:t>1</w:t>
      </w:r>
      <w:r w:rsidRPr="00730026">
        <w:t>.1</w:t>
      </w:r>
      <w:r w:rsidRPr="00730026">
        <w:tab/>
      </w:r>
      <w:r w:rsidRPr="00730026">
        <w:rPr>
          <w:rFonts w:hint="eastAsia"/>
          <w:lang w:eastAsia="ko-KR"/>
        </w:rPr>
        <w:t>Unknown access technology</w:t>
      </w:r>
      <w:bookmarkEnd w:id="3779"/>
      <w:bookmarkEnd w:id="3780"/>
      <w:bookmarkEnd w:id="3781"/>
      <w:bookmarkEnd w:id="3782"/>
      <w:bookmarkEnd w:id="3783"/>
      <w:bookmarkEnd w:id="3784"/>
      <w:bookmarkEnd w:id="3785"/>
      <w:bookmarkEnd w:id="3786"/>
      <w:bookmarkEnd w:id="3787"/>
    </w:p>
    <w:p w14:paraId="2F049AF3" w14:textId="77777777" w:rsidR="00856FAE" w:rsidRPr="00730026" w:rsidRDefault="00856FAE" w:rsidP="00856FAE">
      <w:pPr>
        <w:rPr>
          <w:lang w:eastAsia="ko-KR"/>
        </w:rPr>
      </w:pPr>
      <w:r w:rsidRPr="00730026">
        <w:rPr>
          <w:rFonts w:hint="eastAsia"/>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EB92E06" w14:textId="77777777" w:rsidR="00856FAE" w:rsidRPr="00730026" w:rsidRDefault="00856FAE" w:rsidP="00856FAE">
      <w:pPr>
        <w:pStyle w:val="TH"/>
      </w:pPr>
      <w:r w:rsidRPr="00730026">
        <w:t>Table A.</w:t>
      </w:r>
      <w:r w:rsidRPr="00730026">
        <w:rPr>
          <w:rFonts w:hint="eastAsia"/>
          <w:lang w:eastAsia="ko-KR"/>
        </w:rPr>
        <w:t>14</w:t>
      </w:r>
      <w:r w:rsidRPr="00730026">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2E1843C" w14:textId="77777777" w:rsidTr="00FB0E9C">
        <w:trPr>
          <w:jc w:val="center"/>
        </w:trPr>
        <w:tc>
          <w:tcPr>
            <w:tcW w:w="9639" w:type="dxa"/>
            <w:shd w:val="clear" w:color="auto" w:fill="auto"/>
          </w:tcPr>
          <w:p w14:paraId="01277C8B" w14:textId="77777777" w:rsidR="00856FAE" w:rsidRPr="000A1B35" w:rsidRDefault="00856FAE" w:rsidP="00FB0E9C">
            <w:pPr>
              <w:pStyle w:val="TAH"/>
            </w:pPr>
            <w:r w:rsidRPr="000A1B35">
              <w:t>SDP offer</w:t>
            </w:r>
          </w:p>
        </w:tc>
      </w:tr>
      <w:tr w:rsidR="00856FAE" w:rsidRPr="000A1B35" w14:paraId="6639F6CF" w14:textId="77777777" w:rsidTr="00FB0E9C">
        <w:trPr>
          <w:jc w:val="center"/>
        </w:trPr>
        <w:tc>
          <w:tcPr>
            <w:tcW w:w="9639" w:type="dxa"/>
            <w:shd w:val="clear" w:color="auto" w:fill="auto"/>
          </w:tcPr>
          <w:p w14:paraId="009AE44B" w14:textId="77777777" w:rsidR="00856FAE" w:rsidRPr="000A1B35" w:rsidRDefault="00856FAE" w:rsidP="00FB0E9C">
            <w:pPr>
              <w:pStyle w:val="PL"/>
              <w:rPr>
                <w:lang w:eastAsia="ko-KR"/>
              </w:rPr>
            </w:pPr>
            <w:r w:rsidRPr="000A1B35">
              <w:t>m=audio 49152 RTP/AVP 97 98 99 100</w:t>
            </w:r>
            <w:r w:rsidRPr="000A1B35">
              <w:rPr>
                <w:rFonts w:hint="eastAsia"/>
                <w:lang w:eastAsia="ko-KR"/>
              </w:rPr>
              <w:t xml:space="preserve"> 101</w:t>
            </w:r>
          </w:p>
          <w:p w14:paraId="5134BECD" w14:textId="77777777" w:rsidR="00856FAE" w:rsidRPr="000A1B35" w:rsidRDefault="00856FAE" w:rsidP="00FB0E9C">
            <w:pPr>
              <w:pStyle w:val="PL"/>
            </w:pPr>
            <w:r w:rsidRPr="000A1B35">
              <w:t>a=tcap:1 RTP/AVPF</w:t>
            </w:r>
          </w:p>
          <w:p w14:paraId="6F88A918" w14:textId="77777777" w:rsidR="00856FAE" w:rsidRPr="000A1B35" w:rsidRDefault="00856FAE" w:rsidP="00FB0E9C">
            <w:pPr>
              <w:pStyle w:val="PL"/>
              <w:rPr>
                <w:lang w:eastAsia="ko-KR"/>
              </w:rPr>
            </w:pPr>
            <w:r w:rsidRPr="000A1B35">
              <w:t>a=pcfg:1 t=1</w:t>
            </w:r>
          </w:p>
          <w:p w14:paraId="68CBF53A" w14:textId="77777777" w:rsidR="00856FAE" w:rsidRPr="000A1B35" w:rsidRDefault="00856FAE" w:rsidP="00FB0E9C">
            <w:pPr>
              <w:pStyle w:val="PL"/>
              <w:rPr>
                <w:lang w:eastAsia="ko-KR"/>
              </w:rPr>
            </w:pPr>
            <w:r>
              <w:rPr>
                <w:rFonts w:hint="eastAsia"/>
                <w:lang w:eastAsia="ko-KR"/>
              </w:rPr>
              <w:t>b=AS:14</w:t>
            </w:r>
            <w:r>
              <w:rPr>
                <w:lang w:eastAsia="ko-KR"/>
              </w:rPr>
              <w:t>5</w:t>
            </w:r>
          </w:p>
          <w:p w14:paraId="738BA77B" w14:textId="77777777" w:rsidR="00856FAE" w:rsidRPr="000A1B35" w:rsidRDefault="00856FAE" w:rsidP="00FB0E9C">
            <w:pPr>
              <w:pStyle w:val="PL"/>
              <w:rPr>
                <w:lang w:eastAsia="ko-KR"/>
              </w:rPr>
            </w:pPr>
            <w:r w:rsidRPr="000A1B35">
              <w:rPr>
                <w:rFonts w:hint="eastAsia"/>
                <w:lang w:eastAsia="ko-KR"/>
              </w:rPr>
              <w:t>b=RS:0</w:t>
            </w:r>
          </w:p>
          <w:p w14:paraId="4FA50BB9" w14:textId="77777777" w:rsidR="00856FAE" w:rsidRPr="000A1B35" w:rsidRDefault="00856FAE" w:rsidP="00FB0E9C">
            <w:pPr>
              <w:pStyle w:val="PL"/>
              <w:rPr>
                <w:lang w:eastAsia="ko-KR"/>
              </w:rPr>
            </w:pPr>
            <w:r w:rsidRPr="000A1B35">
              <w:rPr>
                <w:rFonts w:hint="eastAsia"/>
                <w:lang w:eastAsia="ko-KR"/>
              </w:rPr>
              <w:t>b=RR:2000</w:t>
            </w:r>
          </w:p>
          <w:p w14:paraId="09BFA3BC"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17F90983" w14:textId="77777777" w:rsidR="00856FAE" w:rsidRPr="000A1B35" w:rsidRDefault="00856FAE" w:rsidP="00FB0E9C">
            <w:pPr>
              <w:pStyle w:val="PL"/>
              <w:rPr>
                <w:lang w:eastAsia="ko-KR"/>
              </w:rPr>
            </w:pPr>
            <w:r w:rsidRPr="000A1B35">
              <w:t>a=fmtp:9</w:t>
            </w:r>
            <w:r w:rsidRPr="000A1B35">
              <w:rPr>
                <w:rFonts w:hint="eastAsia"/>
                <w:lang w:eastAsia="ko-KR"/>
              </w:rPr>
              <w:t xml:space="preserve">7 </w:t>
            </w:r>
            <w:r w:rsidRPr="000A1B35">
              <w:t>max-red=220</w:t>
            </w:r>
          </w:p>
          <w:p w14:paraId="47EEB27E"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2B4265B0"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2D43E994"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2164A809"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2D8F2FDF"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692C463E"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628F9642"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398444BC"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224DA336" w14:textId="77777777" w:rsidR="00856FAE" w:rsidRPr="000A1B35" w:rsidRDefault="00856FAE" w:rsidP="00FB0E9C">
            <w:pPr>
              <w:pStyle w:val="PL"/>
            </w:pPr>
            <w:r w:rsidRPr="000A1B35">
              <w:t>a=ptime:20</w:t>
            </w:r>
          </w:p>
          <w:p w14:paraId="177B09F7" w14:textId="77777777" w:rsidR="00856FAE" w:rsidRPr="000A1B35" w:rsidRDefault="00856FAE" w:rsidP="00FB0E9C">
            <w:pPr>
              <w:pStyle w:val="PL"/>
              <w:rPr>
                <w:lang w:eastAsia="ko-KR"/>
              </w:rPr>
            </w:pPr>
            <w:r w:rsidRPr="000A1B35">
              <w:t>a=maxptime:240</w:t>
            </w:r>
          </w:p>
        </w:tc>
      </w:tr>
    </w:tbl>
    <w:p w14:paraId="58BE583C" w14:textId="77777777" w:rsidR="00856FAE" w:rsidRPr="00730026" w:rsidRDefault="00856FAE" w:rsidP="00856FAE"/>
    <w:p w14:paraId="194BEB5D" w14:textId="77777777" w:rsidR="00856FAE" w:rsidRPr="00730026" w:rsidRDefault="00856FAE" w:rsidP="00856FAE">
      <w:pPr>
        <w:rPr>
          <w:b/>
        </w:rPr>
      </w:pPr>
      <w:r w:rsidRPr="00730026">
        <w:rPr>
          <w:b/>
        </w:rPr>
        <w:t>Comments:</w:t>
      </w:r>
    </w:p>
    <w:p w14:paraId="1091020A" w14:textId="77777777" w:rsidR="00856FAE" w:rsidRPr="00730026" w:rsidRDefault="00856FAE" w:rsidP="00856FAE">
      <w:pPr>
        <w:rPr>
          <w:lang w:eastAsia="ko-KR"/>
        </w:rPr>
      </w:pPr>
      <w:r w:rsidRPr="00730026">
        <w:rPr>
          <w:rFonts w:hint="eastAsia"/>
          <w:lang w:eastAsia="ko-KR"/>
        </w:rPr>
        <w:t xml:space="preserve">Since the MTSI client in terminal is not aware of the access </w:t>
      </w:r>
      <w:r w:rsidRPr="00730026">
        <w:rPr>
          <w:lang w:eastAsia="ko-KR"/>
        </w:rPr>
        <w:t>technology</w:t>
      </w:r>
      <w:r w:rsidRPr="00730026">
        <w:rPr>
          <w:rFonts w:hint="eastAsia"/>
          <w:lang w:eastAsia="ko-KR"/>
        </w:rPr>
        <w:t xml:space="preserve"> it uses, all bit-rates of EVS are </w:t>
      </w:r>
      <w:r w:rsidRPr="00730026">
        <w:rPr>
          <w:lang w:eastAsia="ko-KR"/>
        </w:rPr>
        <w:t>offered</w:t>
      </w:r>
      <w:r w:rsidRPr="00730026">
        <w:rPr>
          <w:rFonts w:hint="eastAsia"/>
          <w:lang w:eastAsia="ko-KR"/>
        </w:rPr>
        <w:t xml:space="preserve"> in the session.</w:t>
      </w:r>
    </w:p>
    <w:p w14:paraId="2607F667" w14:textId="77777777" w:rsidR="00856FAE" w:rsidRPr="00730026" w:rsidRDefault="00856FAE" w:rsidP="00856FAE">
      <w:pPr>
        <w:rPr>
          <w:lang w:eastAsia="ko-KR"/>
        </w:rPr>
      </w:pPr>
      <w:r w:rsidRPr="00730026">
        <w:rPr>
          <w:rFonts w:hint="eastAsia"/>
          <w:lang w:eastAsia="ko-KR"/>
        </w:rPr>
        <w:t>The MTSI client in terminal supports all bandwidths, up to fullband.</w:t>
      </w:r>
    </w:p>
    <w:p w14:paraId="1A848CCF" w14:textId="77777777" w:rsidR="00856FAE" w:rsidRPr="00730026" w:rsidRDefault="00856FAE" w:rsidP="00856FAE">
      <w:pPr>
        <w:rPr>
          <w:lang w:eastAsia="ko-KR"/>
        </w:rPr>
      </w:pPr>
      <w:r w:rsidRPr="00730026">
        <w:rPr>
          <w:rFonts w:hint="eastAsia"/>
          <w:lang w:eastAsia="ko-KR"/>
        </w:rPr>
        <w:t>Regardless of the bandwidth used in the session, clock rate of EVS shall be set to 16 kHz.</w:t>
      </w:r>
    </w:p>
    <w:p w14:paraId="6A1AAE4C" w14:textId="77777777" w:rsidR="00856FAE" w:rsidRPr="00730026" w:rsidRDefault="00856FAE" w:rsidP="00856FAE">
      <w:pPr>
        <w:rPr>
          <w:lang w:eastAsia="ko-KR"/>
        </w:rPr>
      </w:pPr>
      <w:r w:rsidRPr="00730026">
        <w:rPr>
          <w:rFonts w:hint="eastAsia"/>
          <w:lang w:eastAsia="ko-KR"/>
        </w:rPr>
        <w:t xml:space="preserve">Media level </w:t>
      </w:r>
      <w:r w:rsidRPr="00730026">
        <w:rPr>
          <w:lang w:eastAsia="ko-KR"/>
        </w:rPr>
        <w:t>b=AS is compu</w:t>
      </w:r>
      <w:r w:rsidRPr="00730026">
        <w:rPr>
          <w:rFonts w:hint="eastAsia"/>
          <w:lang w:eastAsia="ko-KR"/>
        </w:rPr>
        <w:t>ted for the highest bit-rate o</w:t>
      </w:r>
      <w:r>
        <w:rPr>
          <w:rFonts w:hint="eastAsia"/>
          <w:lang w:eastAsia="ko-KR"/>
        </w:rPr>
        <w:t xml:space="preserve">f EVS, 128 kbps, with IPv4 and </w:t>
      </w:r>
      <w:r>
        <w:rPr>
          <w:lang w:eastAsia="ko-KR"/>
        </w:rPr>
        <w:t>H</w:t>
      </w:r>
      <w:r w:rsidRPr="00730026">
        <w:rPr>
          <w:rFonts w:hint="eastAsia"/>
          <w:lang w:eastAsia="ko-KR"/>
        </w:rPr>
        <w:t>eader-</w:t>
      </w:r>
      <w:r>
        <w:rPr>
          <w:lang w:eastAsia="ko-KR"/>
        </w:rPr>
        <w:t>full</w:t>
      </w:r>
      <w:r w:rsidRPr="00730026">
        <w:rPr>
          <w:rFonts w:hint="eastAsia"/>
          <w:lang w:eastAsia="ko-KR"/>
        </w:rPr>
        <w:t xml:space="preserve"> payload format, which is greater than the b=AS values of other RTP Payload T</w:t>
      </w:r>
      <w:r w:rsidRPr="00730026">
        <w:rPr>
          <w:lang w:eastAsia="ko-KR"/>
        </w:rPr>
        <w:t>y</w:t>
      </w:r>
      <w:r w:rsidRPr="00730026">
        <w:rPr>
          <w:rFonts w:hint="eastAsia"/>
          <w:lang w:eastAsia="ko-KR"/>
        </w:rPr>
        <w:t>pes.</w:t>
      </w:r>
    </w:p>
    <w:p w14:paraId="1C9D964B" w14:textId="77777777" w:rsidR="00856FAE" w:rsidRPr="00730026" w:rsidRDefault="00856FAE" w:rsidP="00856FAE">
      <w:pPr>
        <w:pStyle w:val="Heading3"/>
      </w:pPr>
      <w:bookmarkStart w:id="3788" w:name="_Toc26369601"/>
      <w:bookmarkStart w:id="3789" w:name="_Toc36227483"/>
      <w:bookmarkStart w:id="3790" w:name="_Toc36228498"/>
      <w:bookmarkStart w:id="3791" w:name="_Toc36229125"/>
      <w:bookmarkStart w:id="3792" w:name="_Toc68847444"/>
      <w:bookmarkStart w:id="3793" w:name="_Toc74611379"/>
      <w:bookmarkStart w:id="3794" w:name="_Toc75566658"/>
      <w:bookmarkStart w:id="3795" w:name="_Toc89790210"/>
      <w:bookmarkStart w:id="3796" w:name="_Toc89963354"/>
      <w:r w:rsidRPr="00730026">
        <w:lastRenderedPageBreak/>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2</w:t>
      </w:r>
      <w:r w:rsidRPr="00730026">
        <w:tab/>
      </w:r>
      <w:r w:rsidRPr="00730026">
        <w:rPr>
          <w:rFonts w:hint="eastAsia"/>
          <w:lang w:eastAsia="ko-KR"/>
        </w:rPr>
        <w:t>EGPRS</w:t>
      </w:r>
      <w:bookmarkEnd w:id="3788"/>
      <w:bookmarkEnd w:id="3789"/>
      <w:bookmarkEnd w:id="3790"/>
      <w:bookmarkEnd w:id="3791"/>
      <w:bookmarkEnd w:id="3792"/>
      <w:bookmarkEnd w:id="3793"/>
      <w:bookmarkEnd w:id="3794"/>
      <w:bookmarkEnd w:id="3795"/>
      <w:bookmarkEnd w:id="3796"/>
    </w:p>
    <w:p w14:paraId="649B7850" w14:textId="77777777" w:rsidR="00856FAE" w:rsidRPr="00730026" w:rsidRDefault="00856FAE" w:rsidP="00856FAE">
      <w:pPr>
        <w:rPr>
          <w:lang w:eastAsia="ko-KR"/>
        </w:rPr>
      </w:pPr>
      <w:r w:rsidRPr="00730026">
        <w:rPr>
          <w:rFonts w:hint="eastAsia"/>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3B637053"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505A072B" w14:textId="77777777" w:rsidTr="00FB0E9C">
        <w:trPr>
          <w:jc w:val="center"/>
        </w:trPr>
        <w:tc>
          <w:tcPr>
            <w:tcW w:w="9639" w:type="dxa"/>
            <w:shd w:val="clear" w:color="auto" w:fill="auto"/>
          </w:tcPr>
          <w:p w14:paraId="70D90321" w14:textId="77777777" w:rsidR="00856FAE" w:rsidRPr="000A1B35" w:rsidRDefault="00856FAE" w:rsidP="00FB0E9C">
            <w:pPr>
              <w:pStyle w:val="TAH"/>
            </w:pPr>
            <w:r w:rsidRPr="000A1B35">
              <w:t>SDP offer</w:t>
            </w:r>
          </w:p>
        </w:tc>
      </w:tr>
      <w:tr w:rsidR="00856FAE" w:rsidRPr="000A1B35" w14:paraId="7A8E78F7" w14:textId="77777777" w:rsidTr="00FB0E9C">
        <w:trPr>
          <w:jc w:val="center"/>
        </w:trPr>
        <w:tc>
          <w:tcPr>
            <w:tcW w:w="9639" w:type="dxa"/>
            <w:shd w:val="clear" w:color="auto" w:fill="auto"/>
          </w:tcPr>
          <w:p w14:paraId="28D1D1F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 xml:space="preserve">m=audio 49152 RTP/AVP </w:t>
            </w:r>
            <w:r w:rsidRPr="005B0A47">
              <w:rPr>
                <w:rFonts w:ascii="Courier New" w:hAnsi="Courier New" w:hint="eastAsia"/>
                <w:noProof/>
                <w:sz w:val="16"/>
                <w:lang w:eastAsia="ko-KR"/>
              </w:rPr>
              <w:t xml:space="preserve">97 </w:t>
            </w:r>
            <w:r w:rsidRPr="005B0A47">
              <w:rPr>
                <w:rFonts w:ascii="Courier New" w:hAnsi="Courier New"/>
                <w:noProof/>
                <w:sz w:val="16"/>
              </w:rPr>
              <w:t>9</w:t>
            </w:r>
            <w:r w:rsidRPr="005B0A47">
              <w:rPr>
                <w:rFonts w:ascii="Courier New" w:hAnsi="Courier New" w:hint="eastAsia"/>
                <w:noProof/>
                <w:sz w:val="16"/>
                <w:lang w:eastAsia="ko-KR"/>
              </w:rPr>
              <w:t>8</w:t>
            </w:r>
            <w:r w:rsidRPr="005B0A47">
              <w:rPr>
                <w:rFonts w:ascii="Courier New" w:hAnsi="Courier New"/>
                <w:noProof/>
                <w:sz w:val="16"/>
              </w:rPr>
              <w:t xml:space="preserve"> 9</w:t>
            </w:r>
            <w:r w:rsidRPr="005B0A47">
              <w:rPr>
                <w:rFonts w:ascii="Courier New" w:hAnsi="Courier New" w:hint="eastAsia"/>
                <w:noProof/>
                <w:sz w:val="16"/>
                <w:lang w:eastAsia="ko-KR"/>
              </w:rPr>
              <w:t>9</w:t>
            </w:r>
            <w:r w:rsidRPr="005B0A47">
              <w:rPr>
                <w:rFonts w:ascii="Courier New" w:hAnsi="Courier New"/>
                <w:noProof/>
                <w:sz w:val="16"/>
              </w:rPr>
              <w:t xml:space="preserve"> </w:t>
            </w:r>
            <w:r w:rsidRPr="005B0A47">
              <w:rPr>
                <w:rFonts w:ascii="Courier New" w:hAnsi="Courier New" w:hint="eastAsia"/>
                <w:noProof/>
                <w:sz w:val="16"/>
                <w:lang w:eastAsia="ko-KR"/>
              </w:rPr>
              <w:t xml:space="preserve">100 </w:t>
            </w:r>
            <w:r w:rsidRPr="005B0A47">
              <w:rPr>
                <w:rFonts w:ascii="Courier New" w:hAnsi="Courier New"/>
                <w:noProof/>
                <w:sz w:val="16"/>
              </w:rPr>
              <w:t>10</w:t>
            </w:r>
            <w:r w:rsidRPr="005B0A47">
              <w:rPr>
                <w:rFonts w:ascii="Courier New" w:hAnsi="Courier New" w:hint="eastAsia"/>
                <w:noProof/>
                <w:sz w:val="16"/>
                <w:lang w:eastAsia="ko-KR"/>
              </w:rPr>
              <w:t>1</w:t>
            </w:r>
          </w:p>
          <w:p w14:paraId="1470C64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a=tcap:1 RTP/AVPF</w:t>
            </w:r>
          </w:p>
          <w:p w14:paraId="45743C1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a=pcfg:1 t=1</w:t>
            </w:r>
          </w:p>
          <w:p w14:paraId="1731CFBE"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b=AS:3</w:t>
            </w:r>
            <w:r>
              <w:rPr>
                <w:rFonts w:ascii="Courier New" w:hAnsi="Courier New" w:hint="eastAsia"/>
                <w:noProof/>
                <w:sz w:val="16"/>
                <w:lang w:eastAsia="ko-KR"/>
              </w:rPr>
              <w:t>3</w:t>
            </w:r>
          </w:p>
          <w:p w14:paraId="6CFB64E4"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b=RS:0</w:t>
            </w:r>
          </w:p>
          <w:p w14:paraId="035A79D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b=RR:2000</w:t>
            </w:r>
          </w:p>
          <w:p w14:paraId="4101D0A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a=rtpmap:9</w:t>
            </w:r>
            <w:r w:rsidRPr="005B0A47">
              <w:rPr>
                <w:rFonts w:ascii="Courier New" w:hAnsi="Courier New" w:hint="eastAsia"/>
                <w:noProof/>
                <w:sz w:val="16"/>
                <w:lang w:eastAsia="ko-KR"/>
              </w:rPr>
              <w:t>7 EVS/16000/1</w:t>
            </w:r>
          </w:p>
          <w:p w14:paraId="7DAE677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a=fmtp:9</w:t>
            </w:r>
            <w:r w:rsidRPr="005B0A47">
              <w:rPr>
                <w:rFonts w:ascii="Courier New" w:hAnsi="Courier New" w:hint="eastAsia"/>
                <w:noProof/>
                <w:sz w:val="16"/>
                <w:lang w:eastAsia="ko-KR"/>
              </w:rPr>
              <w:t xml:space="preserve">7 br=5.9-24.4; bw=nb-wb; </w:t>
            </w:r>
            <w:r w:rsidRPr="005B0A47">
              <w:rPr>
                <w:rFonts w:ascii="Courier New" w:hAnsi="Courier New"/>
                <w:noProof/>
                <w:sz w:val="16"/>
              </w:rPr>
              <w:t>max-red=2</w:t>
            </w:r>
            <w:r w:rsidRPr="005B0A47">
              <w:rPr>
                <w:rFonts w:ascii="Courier New" w:hAnsi="Courier New" w:hint="eastAsia"/>
                <w:noProof/>
                <w:sz w:val="16"/>
                <w:lang w:eastAsia="ko-KR"/>
              </w:rPr>
              <w:t>0</w:t>
            </w:r>
            <w:r w:rsidRPr="005B0A47">
              <w:rPr>
                <w:rFonts w:ascii="Courier New" w:hAnsi="Courier New"/>
                <w:noProof/>
                <w:sz w:val="16"/>
              </w:rPr>
              <w:t>0</w:t>
            </w:r>
          </w:p>
          <w:p w14:paraId="26C32C8C"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8</w:t>
            </w:r>
            <w:r w:rsidRPr="005B0A47">
              <w:rPr>
                <w:rFonts w:ascii="Courier New" w:hAnsi="Courier New"/>
                <w:noProof/>
                <w:sz w:val="16"/>
              </w:rPr>
              <w:t xml:space="preserve"> AMR-WB/16000/1</w:t>
            </w:r>
          </w:p>
          <w:p w14:paraId="2890D04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8</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5691F579"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9</w:t>
            </w:r>
            <w:r w:rsidRPr="005B0A47">
              <w:rPr>
                <w:rFonts w:ascii="Courier New" w:hAnsi="Courier New"/>
                <w:noProof/>
                <w:sz w:val="16"/>
              </w:rPr>
              <w:t xml:space="preserve"> AMR-WB/16000/1</w:t>
            </w:r>
          </w:p>
          <w:p w14:paraId="38831513"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9</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17CC45E2"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w:t>
            </w:r>
            <w:r w:rsidRPr="005B0A47">
              <w:rPr>
                <w:rFonts w:ascii="Courier New" w:hAnsi="Courier New" w:hint="eastAsia"/>
                <w:noProof/>
                <w:sz w:val="16"/>
                <w:lang w:eastAsia="ko-KR"/>
              </w:rPr>
              <w:t>100</w:t>
            </w:r>
            <w:r w:rsidRPr="005B0A47">
              <w:rPr>
                <w:rFonts w:ascii="Courier New" w:hAnsi="Courier New"/>
                <w:noProof/>
                <w:sz w:val="16"/>
              </w:rPr>
              <w:t xml:space="preserve"> AMR/8000/1</w:t>
            </w:r>
          </w:p>
          <w:p w14:paraId="12A1A9A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w:t>
            </w:r>
            <w:r w:rsidRPr="005B0A47">
              <w:rPr>
                <w:rFonts w:ascii="Courier New" w:hAnsi="Courier New" w:hint="eastAsia"/>
                <w:noProof/>
                <w:sz w:val="16"/>
                <w:lang w:eastAsia="ko-KR"/>
              </w:rPr>
              <w:t>100</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5EF50D4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a=rtpmap:10</w:t>
            </w:r>
            <w:r w:rsidRPr="005B0A47">
              <w:rPr>
                <w:rFonts w:ascii="Courier New" w:hAnsi="Courier New" w:hint="eastAsia"/>
                <w:noProof/>
                <w:sz w:val="16"/>
                <w:lang w:eastAsia="ko-KR"/>
              </w:rPr>
              <w:t>1</w:t>
            </w:r>
            <w:r w:rsidRPr="005B0A47">
              <w:rPr>
                <w:rFonts w:ascii="Courier New" w:hAnsi="Courier New"/>
                <w:noProof/>
                <w:sz w:val="16"/>
              </w:rPr>
              <w:t xml:space="preserve"> AMR/8000/1</w:t>
            </w:r>
          </w:p>
          <w:p w14:paraId="7A0B58CC"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a=fmtp:10</w:t>
            </w:r>
            <w:r w:rsidRPr="005B0A47">
              <w:rPr>
                <w:rFonts w:ascii="Courier New" w:hAnsi="Courier New" w:hint="eastAsia"/>
                <w:noProof/>
                <w:sz w:val="16"/>
                <w:lang w:eastAsia="ko-KR"/>
              </w:rPr>
              <w:t>1</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205A7B8E"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a=ptime:</w:t>
            </w:r>
            <w:r w:rsidRPr="005B0A47">
              <w:rPr>
                <w:rFonts w:ascii="Courier New" w:hAnsi="Courier New" w:hint="eastAsia"/>
                <w:noProof/>
                <w:sz w:val="16"/>
                <w:lang w:eastAsia="ko-KR"/>
              </w:rPr>
              <w:t>4</w:t>
            </w:r>
            <w:r w:rsidRPr="005B0A47">
              <w:rPr>
                <w:rFonts w:ascii="Courier New" w:hAnsi="Courier New"/>
                <w:noProof/>
                <w:sz w:val="16"/>
              </w:rPr>
              <w:t>0</w:t>
            </w:r>
          </w:p>
          <w:p w14:paraId="4A42AA5C" w14:textId="77777777" w:rsidR="00856FAE" w:rsidRPr="000A1B35" w:rsidRDefault="00835866" w:rsidP="00835866">
            <w:pPr>
              <w:pStyle w:val="PL"/>
              <w:rPr>
                <w:lang w:eastAsia="ko-KR"/>
              </w:rPr>
            </w:pPr>
            <w:r w:rsidRPr="005B0A47">
              <w:t>a=maxptime:240</w:t>
            </w:r>
          </w:p>
        </w:tc>
      </w:tr>
    </w:tbl>
    <w:p w14:paraId="46C38B00" w14:textId="77777777" w:rsidR="00856FAE" w:rsidRPr="00730026" w:rsidRDefault="00856FAE" w:rsidP="00856FAE"/>
    <w:p w14:paraId="56B84ECC" w14:textId="77777777" w:rsidR="00856FAE" w:rsidRPr="00730026" w:rsidRDefault="00856FAE" w:rsidP="00E26BA0">
      <w:pPr>
        <w:spacing w:after="120"/>
        <w:rPr>
          <w:b/>
        </w:rPr>
      </w:pPr>
      <w:r w:rsidRPr="00730026">
        <w:rPr>
          <w:b/>
        </w:rPr>
        <w:t>Comments:</w:t>
      </w:r>
    </w:p>
    <w:p w14:paraId="77B3D31B" w14:textId="77777777" w:rsidR="00856FAE" w:rsidRPr="00730026" w:rsidRDefault="00856FAE" w:rsidP="00856FAE">
      <w:pPr>
        <w:rPr>
          <w:lang w:eastAsia="ko-KR"/>
        </w:rPr>
      </w:pPr>
      <w:r w:rsidRPr="00730026">
        <w:rPr>
          <w:rFonts w:hint="eastAsia"/>
          <w:lang w:eastAsia="ko-KR"/>
        </w:rPr>
        <w:t>It is assumed that the modulation and coding scheme (MCS) of EGPRS used in this session is MCS-7 [</w:t>
      </w:r>
      <w:r>
        <w:rPr>
          <w:lang w:eastAsia="ko-KR"/>
        </w:rPr>
        <w:t>132</w:t>
      </w:r>
      <w:r w:rsidRPr="00730026">
        <w:rPr>
          <w:rFonts w:hint="eastAsia"/>
          <w:lang w:eastAsia="ko-KR"/>
        </w:rPr>
        <w:t xml:space="preserve">] or higher, which supports at least 44.8 kbps. The bit-rate available for data will be reduced further from the overhead for RLC </w:t>
      </w:r>
      <w:r>
        <w:rPr>
          <w:lang w:eastAsia="ko-KR"/>
        </w:rPr>
        <w:t>and</w:t>
      </w:r>
      <w:r w:rsidRPr="00730026">
        <w:rPr>
          <w:rFonts w:hint="eastAsia"/>
          <w:lang w:eastAsia="ko-KR"/>
        </w:rPr>
        <w:t xml:space="preserve"> MAC headers.</w:t>
      </w:r>
    </w:p>
    <w:p w14:paraId="48B69B55"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2071F4B5" w14:textId="77777777" w:rsidR="00856FAE" w:rsidRPr="00730026" w:rsidRDefault="00856FAE" w:rsidP="00856FAE">
      <w:pPr>
        <w:rPr>
          <w:lang w:eastAsia="ko-KR"/>
        </w:rPr>
      </w:pPr>
      <w:r w:rsidRPr="00730026">
        <w:rPr>
          <w:rFonts w:hint="eastAsia"/>
          <w:lang w:eastAsia="ko-KR"/>
        </w:rPr>
        <w:t>The MTSI client in terminal supports narrowband and wideband.</w:t>
      </w:r>
    </w:p>
    <w:p w14:paraId="4EC57BA6" w14:textId="77777777" w:rsidR="00856FAE" w:rsidRPr="00730026" w:rsidRDefault="00835866" w:rsidP="00856FAE">
      <w:pPr>
        <w:rPr>
          <w:lang w:eastAsia="ko-KR"/>
        </w:rPr>
      </w:pPr>
      <w:r w:rsidRPr="005B0A47">
        <w:rPr>
          <w:rFonts w:hint="eastAsia"/>
          <w:lang w:eastAsia="ko-KR"/>
        </w:rPr>
        <w:t xml:space="preserve">Media level </w:t>
      </w:r>
      <w:r w:rsidRPr="005B0A47">
        <w:rPr>
          <w:lang w:eastAsia="ko-KR"/>
        </w:rPr>
        <w:t>b=AS is compu</w:t>
      </w:r>
      <w:r w:rsidRPr="005B0A47">
        <w:rPr>
          <w:rFonts w:hint="eastAsia"/>
          <w:lang w:eastAsia="ko-KR"/>
        </w:rPr>
        <w:t xml:space="preserve">ted for 24.4 kbps of EVS with </w:t>
      </w:r>
      <w:r w:rsidRPr="005B0A47">
        <w:rPr>
          <w:lang w:eastAsia="ko-KR"/>
        </w:rPr>
        <w:t>H</w:t>
      </w:r>
      <w:r w:rsidRPr="005B0A47">
        <w:rPr>
          <w:rFonts w:hint="eastAsia"/>
          <w:lang w:eastAsia="ko-KR"/>
        </w:rPr>
        <w:t>eader-</w:t>
      </w:r>
      <w:r w:rsidRPr="005B0A47">
        <w:rPr>
          <w:lang w:eastAsia="ko-KR"/>
        </w:rPr>
        <w:t>full</w:t>
      </w:r>
      <w:r w:rsidRPr="005B0A47">
        <w:rPr>
          <w:rFonts w:hint="eastAsia"/>
          <w:lang w:eastAsia="ko-KR"/>
        </w:rPr>
        <w:t xml:space="preserve"> payload format, or for 23.85 which results in a b=AS value of 3</w:t>
      </w:r>
      <w:r>
        <w:rPr>
          <w:rFonts w:hint="eastAsia"/>
          <w:lang w:eastAsia="ko-KR"/>
        </w:rPr>
        <w:t>3</w:t>
      </w:r>
      <w:r w:rsidRPr="005B0A47">
        <w:rPr>
          <w:rFonts w:hint="eastAsia"/>
          <w:lang w:eastAsia="ko-KR"/>
        </w:rPr>
        <w:t xml:space="preserve"> kbps.</w:t>
      </w:r>
      <w:r>
        <w:rPr>
          <w:rFonts w:hint="eastAsia"/>
          <w:lang w:eastAsia="ko-KR"/>
        </w:rPr>
        <w:t xml:space="preserve"> </w:t>
      </w:r>
      <w:r w:rsidRPr="005B0A47">
        <w:rPr>
          <w:rFonts w:hint="eastAsia"/>
          <w:lang w:eastAsia="ko-KR"/>
        </w:rPr>
        <w:t>MCS lower than MCS-7 would necessitate the use of mode-set parameter for AMR-WB as MCS-6 supports only 29.6 kbps. However, higher MCS values would leave lower overhead for channel coding</w:t>
      </w:r>
      <w:r w:rsidR="00856FAE" w:rsidRPr="00730026">
        <w:rPr>
          <w:rFonts w:hint="eastAsia"/>
          <w:lang w:eastAsia="ko-KR"/>
        </w:rPr>
        <w:t>.</w:t>
      </w:r>
    </w:p>
    <w:p w14:paraId="09257C7B" w14:textId="77777777" w:rsidR="00856FAE" w:rsidRPr="00730026" w:rsidRDefault="00856FAE" w:rsidP="00856FAE">
      <w:pPr>
        <w:pStyle w:val="Heading3"/>
      </w:pPr>
      <w:bookmarkStart w:id="3797" w:name="_Toc26369602"/>
      <w:bookmarkStart w:id="3798" w:name="_Toc36227484"/>
      <w:bookmarkStart w:id="3799" w:name="_Toc36228499"/>
      <w:bookmarkStart w:id="3800" w:name="_Toc36229126"/>
      <w:bookmarkStart w:id="3801" w:name="_Toc68847445"/>
      <w:bookmarkStart w:id="3802" w:name="_Toc74611380"/>
      <w:bookmarkStart w:id="3803" w:name="_Toc75566659"/>
      <w:bookmarkStart w:id="3804" w:name="_Toc89790211"/>
      <w:bookmarkStart w:id="3805" w:name="_Toc89963355"/>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3</w:t>
      </w:r>
      <w:r w:rsidRPr="00730026">
        <w:tab/>
      </w:r>
      <w:r w:rsidR="00B80EED">
        <w:t>NR/</w:t>
      </w:r>
      <w:r w:rsidR="00B80EED" w:rsidRPr="00730026">
        <w:rPr>
          <w:rFonts w:hint="eastAsia"/>
          <w:lang w:eastAsia="ko-KR"/>
        </w:rPr>
        <w:t>E-UTRAN/HSPA</w:t>
      </w:r>
      <w:bookmarkEnd w:id="3797"/>
      <w:bookmarkEnd w:id="3798"/>
      <w:bookmarkEnd w:id="3799"/>
      <w:bookmarkEnd w:id="3800"/>
      <w:bookmarkEnd w:id="3801"/>
      <w:bookmarkEnd w:id="3802"/>
      <w:bookmarkEnd w:id="3803"/>
      <w:bookmarkEnd w:id="3804"/>
      <w:bookmarkEnd w:id="3805"/>
    </w:p>
    <w:p w14:paraId="7E2520BE" w14:textId="77777777" w:rsidR="00856FAE" w:rsidRPr="00730026" w:rsidRDefault="00856FAE" w:rsidP="00856FAE">
      <w:pPr>
        <w:rPr>
          <w:lang w:eastAsia="ko-KR"/>
        </w:rPr>
      </w:pPr>
      <w:r w:rsidRPr="00730026">
        <w:rPr>
          <w:rFonts w:hint="eastAsia"/>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716623B7"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3</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268F60E" w14:textId="77777777" w:rsidTr="00FB0E9C">
        <w:trPr>
          <w:jc w:val="center"/>
        </w:trPr>
        <w:tc>
          <w:tcPr>
            <w:tcW w:w="9639" w:type="dxa"/>
            <w:shd w:val="clear" w:color="auto" w:fill="auto"/>
          </w:tcPr>
          <w:p w14:paraId="767505B5" w14:textId="77777777" w:rsidR="00856FAE" w:rsidRPr="000A1B35" w:rsidRDefault="00856FAE" w:rsidP="00FB0E9C">
            <w:pPr>
              <w:pStyle w:val="TAH"/>
            </w:pPr>
            <w:r w:rsidRPr="000A1B35">
              <w:t>SDP offer</w:t>
            </w:r>
          </w:p>
        </w:tc>
      </w:tr>
      <w:tr w:rsidR="00856FAE" w:rsidRPr="000A1B35" w14:paraId="0F1906BE" w14:textId="77777777" w:rsidTr="00FB0E9C">
        <w:trPr>
          <w:jc w:val="center"/>
        </w:trPr>
        <w:tc>
          <w:tcPr>
            <w:tcW w:w="9639" w:type="dxa"/>
            <w:shd w:val="clear" w:color="auto" w:fill="auto"/>
          </w:tcPr>
          <w:p w14:paraId="0FB42FF6"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0EA09EAE" w14:textId="77777777" w:rsidR="00856FAE" w:rsidRPr="000A1B35" w:rsidRDefault="00856FAE" w:rsidP="00FB0E9C">
            <w:pPr>
              <w:pStyle w:val="PL"/>
            </w:pPr>
            <w:r w:rsidRPr="000A1B35">
              <w:t>a=tcap:1 RTP/AVPF</w:t>
            </w:r>
          </w:p>
          <w:p w14:paraId="42F42711" w14:textId="77777777" w:rsidR="00856FAE" w:rsidRPr="000A1B35" w:rsidRDefault="00856FAE" w:rsidP="00FB0E9C">
            <w:pPr>
              <w:pStyle w:val="PL"/>
              <w:rPr>
                <w:lang w:eastAsia="ko-KR"/>
              </w:rPr>
            </w:pPr>
            <w:r w:rsidRPr="000A1B35">
              <w:t>a=pcfg:1 t=1</w:t>
            </w:r>
          </w:p>
          <w:p w14:paraId="2B8B974F" w14:textId="77777777" w:rsidR="00856FAE" w:rsidRPr="000A1B35" w:rsidRDefault="00856FAE" w:rsidP="00FB0E9C">
            <w:pPr>
              <w:pStyle w:val="PL"/>
              <w:rPr>
                <w:lang w:eastAsia="ko-KR"/>
              </w:rPr>
            </w:pPr>
            <w:r>
              <w:rPr>
                <w:rFonts w:hint="eastAsia"/>
                <w:lang w:eastAsia="ko-KR"/>
              </w:rPr>
              <w:t>b=AS:4</w:t>
            </w:r>
            <w:r>
              <w:rPr>
                <w:lang w:eastAsia="ko-KR"/>
              </w:rPr>
              <w:t>2</w:t>
            </w:r>
          </w:p>
          <w:p w14:paraId="25388D43" w14:textId="77777777" w:rsidR="00856FAE" w:rsidRPr="000A1B35" w:rsidRDefault="00856FAE" w:rsidP="00FB0E9C">
            <w:pPr>
              <w:pStyle w:val="PL"/>
              <w:rPr>
                <w:lang w:eastAsia="ko-KR"/>
              </w:rPr>
            </w:pPr>
            <w:r w:rsidRPr="000A1B35">
              <w:rPr>
                <w:rFonts w:hint="eastAsia"/>
                <w:lang w:eastAsia="ko-KR"/>
              </w:rPr>
              <w:t>b=RS:0</w:t>
            </w:r>
          </w:p>
          <w:p w14:paraId="05901BD6" w14:textId="77777777" w:rsidR="00856FAE" w:rsidRPr="000A1B35" w:rsidRDefault="00856FAE" w:rsidP="00FB0E9C">
            <w:pPr>
              <w:pStyle w:val="PL"/>
              <w:rPr>
                <w:lang w:eastAsia="ko-KR"/>
              </w:rPr>
            </w:pPr>
            <w:r w:rsidRPr="000A1B35">
              <w:rPr>
                <w:rFonts w:hint="eastAsia"/>
                <w:lang w:eastAsia="ko-KR"/>
              </w:rPr>
              <w:t>b=RR:2000</w:t>
            </w:r>
          </w:p>
          <w:p w14:paraId="048881B7"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3E4F9F7" w14:textId="77777777" w:rsidR="00856FAE" w:rsidRPr="000A1B35" w:rsidRDefault="00856FAE" w:rsidP="00FB0E9C">
            <w:pPr>
              <w:pStyle w:val="PL"/>
              <w:rPr>
                <w:lang w:eastAsia="ko-KR"/>
              </w:rPr>
            </w:pPr>
            <w:r w:rsidRPr="000A1B35">
              <w:t>a=fmtp:9</w:t>
            </w:r>
            <w:r w:rsidRPr="000A1B35">
              <w:rPr>
                <w:rFonts w:hint="eastAsia"/>
                <w:lang w:eastAsia="ko-KR"/>
              </w:rPr>
              <w:t xml:space="preserve">7 br=5.9-24.4; bw=nb-swb; </w:t>
            </w:r>
            <w:r w:rsidRPr="000A1B35">
              <w:t>max-red=220</w:t>
            </w:r>
          </w:p>
          <w:p w14:paraId="025619DA"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3C2A7E9C"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45480C47"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780BD5F5"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791C13DB"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4532C280"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475C91C6"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45513AA3"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584353A8" w14:textId="77777777" w:rsidR="00856FAE" w:rsidRPr="000A1B35" w:rsidRDefault="00856FAE" w:rsidP="00FB0E9C">
            <w:pPr>
              <w:pStyle w:val="PL"/>
            </w:pPr>
            <w:r w:rsidRPr="000A1B35">
              <w:t>a=ptime:20</w:t>
            </w:r>
          </w:p>
          <w:p w14:paraId="29ED4912" w14:textId="77777777" w:rsidR="00856FAE" w:rsidRPr="000A1B35" w:rsidRDefault="00856FAE" w:rsidP="00FB0E9C">
            <w:pPr>
              <w:pStyle w:val="PL"/>
              <w:rPr>
                <w:lang w:eastAsia="ko-KR"/>
              </w:rPr>
            </w:pPr>
            <w:r w:rsidRPr="000A1B35">
              <w:t>a=maxptime:240</w:t>
            </w:r>
          </w:p>
        </w:tc>
      </w:tr>
    </w:tbl>
    <w:p w14:paraId="4E245A46" w14:textId="77777777" w:rsidR="00856FAE" w:rsidRPr="00730026" w:rsidRDefault="00856FAE" w:rsidP="00856FAE"/>
    <w:p w14:paraId="63A8128F" w14:textId="77777777" w:rsidR="00856FAE" w:rsidRPr="00730026" w:rsidRDefault="00856FAE" w:rsidP="00856FAE">
      <w:pPr>
        <w:rPr>
          <w:b/>
        </w:rPr>
      </w:pPr>
      <w:r w:rsidRPr="00730026">
        <w:rPr>
          <w:b/>
        </w:rPr>
        <w:lastRenderedPageBreak/>
        <w:t>Comments:</w:t>
      </w:r>
    </w:p>
    <w:p w14:paraId="41DCDDB4" w14:textId="77777777" w:rsidR="00856FAE" w:rsidRPr="00730026" w:rsidRDefault="00856FAE" w:rsidP="00856FAE">
      <w:pPr>
        <w:rPr>
          <w:lang w:eastAsia="ko-KR"/>
        </w:rPr>
      </w:pPr>
      <w:r>
        <w:rPr>
          <w:rFonts w:hint="eastAsia"/>
          <w:lang w:eastAsia="ko-KR"/>
        </w:rPr>
        <w:t xml:space="preserve">It is assumed that </w:t>
      </w:r>
      <w:r w:rsidR="009906F9">
        <w:rPr>
          <w:lang w:eastAsia="ko-KR"/>
        </w:rPr>
        <w:t>42</w:t>
      </w:r>
      <w:r w:rsidR="009906F9" w:rsidRPr="00730026">
        <w:rPr>
          <w:rFonts w:hint="eastAsia"/>
          <w:lang w:eastAsia="ko-KR"/>
        </w:rPr>
        <w:t xml:space="preserve"> </w:t>
      </w:r>
      <w:r w:rsidRPr="00730026">
        <w:rPr>
          <w:rFonts w:hint="eastAsia"/>
          <w:lang w:eastAsia="ko-KR"/>
        </w:rPr>
        <w:t>kbps is reserved for speech by the radio access technology.</w:t>
      </w:r>
    </w:p>
    <w:p w14:paraId="51320F7E"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08892B18" w14:textId="77777777" w:rsidR="00856FAE" w:rsidRDefault="00856FAE" w:rsidP="00856FAE">
      <w:pPr>
        <w:rPr>
          <w:lang w:eastAsia="ko-KR"/>
        </w:rPr>
      </w:pPr>
      <w:r w:rsidRPr="00730026">
        <w:rPr>
          <w:rFonts w:hint="eastAsia"/>
          <w:lang w:eastAsia="ko-KR"/>
        </w:rPr>
        <w:t>The MTSI client in terminal supports all bandwidths, up to super-wideband.</w:t>
      </w:r>
    </w:p>
    <w:p w14:paraId="1146F4CA" w14:textId="77777777" w:rsidR="009906F9" w:rsidRPr="00730026" w:rsidRDefault="009906F9" w:rsidP="00856FAE">
      <w:pPr>
        <w:rPr>
          <w:lang w:eastAsia="ko-KR"/>
        </w:rPr>
      </w:pPr>
      <w:r w:rsidRPr="003E08FB">
        <w:rPr>
          <w:rFonts w:hint="eastAsia"/>
          <w:lang w:eastAsia="ko-KR"/>
        </w:rPr>
        <w:t xml:space="preserve">Media level </w:t>
      </w:r>
      <w:r w:rsidRPr="003E08FB">
        <w:rPr>
          <w:lang w:eastAsia="ko-KR"/>
        </w:rPr>
        <w:t>b=AS is compu</w:t>
      </w:r>
      <w:r w:rsidRPr="003E08FB">
        <w:rPr>
          <w:rFonts w:hint="eastAsia"/>
          <w:lang w:eastAsia="ko-KR"/>
        </w:rPr>
        <w:t xml:space="preserve">ted for 24.4 kbps of EVS with </w:t>
      </w:r>
      <w:r w:rsidRPr="003E08FB">
        <w:rPr>
          <w:lang w:eastAsia="ko-KR"/>
        </w:rPr>
        <w:t>H</w:t>
      </w:r>
      <w:r w:rsidRPr="003E08FB">
        <w:rPr>
          <w:rFonts w:hint="eastAsia"/>
          <w:lang w:eastAsia="ko-KR"/>
        </w:rPr>
        <w:t>eader-</w:t>
      </w:r>
      <w:r w:rsidRPr="003E08FB">
        <w:rPr>
          <w:lang w:eastAsia="ko-KR"/>
        </w:rPr>
        <w:t>full</w:t>
      </w:r>
      <w:r w:rsidRPr="003E08FB">
        <w:rPr>
          <w:rFonts w:hint="eastAsia"/>
          <w:lang w:eastAsia="ko-KR"/>
        </w:rPr>
        <w:t xml:space="preserve"> payload format</w:t>
      </w:r>
      <w:r>
        <w:rPr>
          <w:rFonts w:hint="eastAsia"/>
          <w:lang w:eastAsia="ko-KR"/>
        </w:rPr>
        <w:t>.</w:t>
      </w:r>
    </w:p>
    <w:p w14:paraId="6A299E48" w14:textId="77777777" w:rsidR="00856FAE" w:rsidRPr="00730026" w:rsidRDefault="00856FAE" w:rsidP="00856FAE">
      <w:pPr>
        <w:pStyle w:val="Heading3"/>
      </w:pPr>
      <w:bookmarkStart w:id="3806" w:name="_Toc26369603"/>
      <w:bookmarkStart w:id="3807" w:name="_Toc36227485"/>
      <w:bookmarkStart w:id="3808" w:name="_Toc36228500"/>
      <w:bookmarkStart w:id="3809" w:name="_Toc36229127"/>
      <w:bookmarkStart w:id="3810" w:name="_Toc68847446"/>
      <w:bookmarkStart w:id="3811" w:name="_Toc74611381"/>
      <w:bookmarkStart w:id="3812" w:name="_Toc75566660"/>
      <w:bookmarkStart w:id="3813" w:name="_Toc89790212"/>
      <w:bookmarkStart w:id="3814" w:name="_Toc89963356"/>
      <w:r w:rsidRPr="00730026">
        <w:t>A.1</w:t>
      </w:r>
      <w:r w:rsidRPr="00730026">
        <w:rPr>
          <w:rFonts w:hint="eastAsia"/>
          <w:lang w:eastAsia="ko-KR"/>
        </w:rPr>
        <w:t>4</w:t>
      </w:r>
      <w:r w:rsidRPr="00730026">
        <w:t>.</w:t>
      </w:r>
      <w:r w:rsidRPr="00730026">
        <w:rPr>
          <w:rFonts w:hint="eastAsia"/>
          <w:lang w:eastAsia="ko-KR"/>
        </w:rPr>
        <w:t>1</w:t>
      </w:r>
      <w:r w:rsidRPr="00730026">
        <w:t>.</w:t>
      </w:r>
      <w:r>
        <w:rPr>
          <w:rFonts w:hint="eastAsia"/>
          <w:lang w:eastAsia="ko-KR"/>
        </w:rPr>
        <w:t>4</w:t>
      </w:r>
      <w:r w:rsidRPr="00730026">
        <w:tab/>
      </w:r>
      <w:r>
        <w:rPr>
          <w:rFonts w:hint="eastAsia"/>
          <w:lang w:eastAsia="ko-KR"/>
        </w:rPr>
        <w:t>Dual-mono</w:t>
      </w:r>
      <w:bookmarkEnd w:id="3806"/>
      <w:bookmarkEnd w:id="3807"/>
      <w:bookmarkEnd w:id="3808"/>
      <w:bookmarkEnd w:id="3809"/>
      <w:bookmarkEnd w:id="3810"/>
      <w:bookmarkEnd w:id="3811"/>
      <w:bookmarkEnd w:id="3812"/>
      <w:bookmarkEnd w:id="3813"/>
      <w:bookmarkEnd w:id="3814"/>
    </w:p>
    <w:p w14:paraId="59AA1323" w14:textId="77777777" w:rsidR="00856FAE" w:rsidRPr="00730026" w:rsidRDefault="00E26BA0" w:rsidP="00856FAE">
      <w:pPr>
        <w:rPr>
          <w:lang w:eastAsia="ko-KR"/>
        </w:rPr>
      </w:pPr>
      <w:r w:rsidRPr="00730026">
        <w:rPr>
          <w:rFonts w:hint="eastAsia"/>
          <w:lang w:eastAsia="ko-KR"/>
        </w:rPr>
        <w:t xml:space="preserve">When </w:t>
      </w:r>
      <w:r>
        <w:rPr>
          <w:rFonts w:hint="eastAsia"/>
          <w:lang w:eastAsia="ko-KR"/>
        </w:rPr>
        <w:t>dual-mono is offered</w:t>
      </w:r>
      <w:r w:rsidRPr="00730026">
        <w:rPr>
          <w:rFonts w:hint="eastAsia"/>
          <w:lang w:eastAsia="ko-KR"/>
        </w:rPr>
        <w:t>, the SDP offer below can be used to initiate a speech session. In this example</w:t>
      </w:r>
      <w:r>
        <w:rPr>
          <w:lang w:eastAsia="ko-KR"/>
        </w:rPr>
        <w:t xml:space="preserve"> in Table A.14.4a</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two sets of RTP Payload Types, 9</w:t>
      </w:r>
      <w:r>
        <w:rPr>
          <w:lang w:eastAsia="ko-KR"/>
        </w:rPr>
        <w:t>9</w:t>
      </w:r>
      <w:r w:rsidRPr="00730026">
        <w:rPr>
          <w:rFonts w:hint="eastAsia"/>
          <w:lang w:eastAsia="ko-KR"/>
        </w:rPr>
        <w:t xml:space="preserve"> and </w:t>
      </w:r>
      <w:r>
        <w:rPr>
          <w:lang w:eastAsia="ko-KR"/>
        </w:rPr>
        <w:t>100</w:t>
      </w:r>
      <w:r w:rsidRPr="00730026">
        <w:rPr>
          <w:rFonts w:hint="eastAsia"/>
          <w:lang w:eastAsia="ko-KR"/>
        </w:rPr>
        <w:t>, and 10</w:t>
      </w:r>
      <w:r>
        <w:rPr>
          <w:lang w:eastAsia="ko-KR"/>
        </w:rPr>
        <w:t>1</w:t>
      </w:r>
      <w:r w:rsidRPr="00730026">
        <w:rPr>
          <w:rFonts w:hint="eastAsia"/>
          <w:lang w:eastAsia="ko-KR"/>
        </w:rPr>
        <w:t xml:space="preserve"> and 10</w:t>
      </w:r>
      <w:r>
        <w:rPr>
          <w:lang w:eastAsia="ko-KR"/>
        </w:rPr>
        <w:t>2</w:t>
      </w:r>
      <w:r w:rsidRPr="00730026">
        <w:rPr>
          <w:rFonts w:hint="eastAsia"/>
          <w:lang w:eastAsia="ko-KR"/>
        </w:rPr>
        <w:t xml:space="preserve"> are defined for AMR-WB and AMR respectively</w:t>
      </w:r>
      <w:r w:rsidR="00856FAE" w:rsidRPr="00730026">
        <w:rPr>
          <w:rFonts w:hint="eastAsia"/>
          <w:lang w:eastAsia="ko-KR"/>
        </w:rPr>
        <w:t>.</w:t>
      </w:r>
    </w:p>
    <w:p w14:paraId="6CACFD87"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4</w:t>
      </w:r>
      <w:r w:rsidR="00E26BA0">
        <w:rPr>
          <w:lang w:eastAsia="ko-KR"/>
        </w:rPr>
        <w:t>a</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1D9DE65" w14:textId="77777777" w:rsidTr="00FB0E9C">
        <w:trPr>
          <w:jc w:val="center"/>
        </w:trPr>
        <w:tc>
          <w:tcPr>
            <w:tcW w:w="9639" w:type="dxa"/>
            <w:shd w:val="clear" w:color="auto" w:fill="auto"/>
          </w:tcPr>
          <w:p w14:paraId="43871FC0" w14:textId="77777777" w:rsidR="00856FAE" w:rsidRPr="000A1B35" w:rsidRDefault="00856FAE" w:rsidP="00FB0E9C">
            <w:pPr>
              <w:pStyle w:val="TAH"/>
            </w:pPr>
            <w:r w:rsidRPr="000A1B35">
              <w:t>SDP offer</w:t>
            </w:r>
          </w:p>
        </w:tc>
      </w:tr>
      <w:tr w:rsidR="00856FAE" w:rsidRPr="000A1B35" w14:paraId="49FBD02D" w14:textId="77777777" w:rsidTr="00FB0E9C">
        <w:trPr>
          <w:jc w:val="center"/>
        </w:trPr>
        <w:tc>
          <w:tcPr>
            <w:tcW w:w="9639" w:type="dxa"/>
            <w:shd w:val="clear" w:color="auto" w:fill="auto"/>
          </w:tcPr>
          <w:p w14:paraId="0E3593C6"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1 102</w:t>
            </w:r>
          </w:p>
          <w:p w14:paraId="3872C68E" w14:textId="77777777" w:rsidR="00856FAE" w:rsidRPr="000A1B35" w:rsidRDefault="00856FAE" w:rsidP="00FB0E9C">
            <w:pPr>
              <w:pStyle w:val="PL"/>
            </w:pPr>
            <w:r w:rsidRPr="000A1B35">
              <w:t>a=tcap:1 RTP/AVPF</w:t>
            </w:r>
          </w:p>
          <w:p w14:paraId="26381532" w14:textId="77777777" w:rsidR="00856FAE" w:rsidRPr="000A1B35" w:rsidRDefault="00856FAE" w:rsidP="00FB0E9C">
            <w:pPr>
              <w:pStyle w:val="PL"/>
              <w:rPr>
                <w:lang w:eastAsia="ko-KR"/>
              </w:rPr>
            </w:pPr>
            <w:r w:rsidRPr="000A1B35">
              <w:t>a=pcfg:1 t=1</w:t>
            </w:r>
          </w:p>
          <w:p w14:paraId="5091F050" w14:textId="77777777" w:rsidR="00856FAE" w:rsidRPr="000A1B35" w:rsidRDefault="00856FAE" w:rsidP="00FB0E9C">
            <w:pPr>
              <w:pStyle w:val="PL"/>
              <w:rPr>
                <w:lang w:eastAsia="ko-KR"/>
              </w:rPr>
            </w:pPr>
            <w:r>
              <w:rPr>
                <w:rFonts w:hint="eastAsia"/>
                <w:lang w:eastAsia="ko-KR"/>
              </w:rPr>
              <w:t>b=AS:</w:t>
            </w:r>
            <w:r w:rsidR="00E26BA0">
              <w:rPr>
                <w:lang w:eastAsia="ko-KR"/>
              </w:rPr>
              <w:t>50</w:t>
            </w:r>
          </w:p>
          <w:p w14:paraId="09BCFC0A" w14:textId="77777777" w:rsidR="00856FAE" w:rsidRPr="000A1B35" w:rsidRDefault="00856FAE" w:rsidP="00FB0E9C">
            <w:pPr>
              <w:pStyle w:val="PL"/>
              <w:rPr>
                <w:lang w:eastAsia="ko-KR"/>
              </w:rPr>
            </w:pPr>
            <w:r w:rsidRPr="000A1B35">
              <w:rPr>
                <w:rFonts w:hint="eastAsia"/>
                <w:lang w:eastAsia="ko-KR"/>
              </w:rPr>
              <w:t>b=RS:0</w:t>
            </w:r>
          </w:p>
          <w:p w14:paraId="321DD058" w14:textId="77777777" w:rsidR="00856FAE" w:rsidRPr="000A1B35" w:rsidRDefault="00856FAE" w:rsidP="00FB0E9C">
            <w:pPr>
              <w:pStyle w:val="PL"/>
              <w:rPr>
                <w:lang w:eastAsia="ko-KR"/>
              </w:rPr>
            </w:pPr>
            <w:r w:rsidRPr="000A1B35">
              <w:rPr>
                <w:rFonts w:hint="eastAsia"/>
                <w:lang w:eastAsia="ko-KR"/>
              </w:rPr>
              <w:t>b=RR:2000</w:t>
            </w:r>
          </w:p>
          <w:p w14:paraId="3CCE8919" w14:textId="77777777" w:rsidR="00856FAE" w:rsidRPr="000A1B35" w:rsidRDefault="00856FAE" w:rsidP="00FB0E9C">
            <w:pPr>
              <w:pStyle w:val="PL"/>
              <w:rPr>
                <w:lang w:eastAsia="ko-KR"/>
              </w:rPr>
            </w:pPr>
            <w:r w:rsidRPr="000A1B35">
              <w:t>a=rtpmap:9</w:t>
            </w:r>
            <w:r w:rsidRPr="000A1B35">
              <w:rPr>
                <w:rFonts w:hint="eastAsia"/>
                <w:lang w:eastAsia="ko-KR"/>
              </w:rPr>
              <w:t>7 EVS/16000/2</w:t>
            </w:r>
          </w:p>
          <w:p w14:paraId="5A6E68B6" w14:textId="77777777" w:rsidR="00856FAE" w:rsidRPr="000A1B35" w:rsidRDefault="00856FAE" w:rsidP="00FB0E9C">
            <w:pPr>
              <w:pStyle w:val="PL"/>
              <w:rPr>
                <w:lang w:eastAsia="ko-KR"/>
              </w:rPr>
            </w:pPr>
            <w:r w:rsidRPr="000A1B35">
              <w:t>a=fmtp:9</w:t>
            </w:r>
            <w:r>
              <w:rPr>
                <w:rFonts w:hint="eastAsia"/>
                <w:lang w:eastAsia="ko-KR"/>
              </w:rPr>
              <w:t>7 br=16.4; bw=swb;</w:t>
            </w:r>
            <w:r>
              <w:rPr>
                <w:lang w:eastAsia="ko-KR"/>
              </w:rPr>
              <w:t xml:space="preserve"> </w:t>
            </w:r>
            <w:r w:rsidRPr="000A1B35">
              <w:t>max-red=220</w:t>
            </w:r>
          </w:p>
          <w:p w14:paraId="58B3E5C8" w14:textId="77777777" w:rsidR="00856FAE" w:rsidRPr="000A1B35" w:rsidRDefault="00856FAE" w:rsidP="00FB0E9C">
            <w:pPr>
              <w:pStyle w:val="PL"/>
              <w:rPr>
                <w:lang w:eastAsia="ko-KR"/>
              </w:rPr>
            </w:pPr>
            <w:r w:rsidRPr="000A1B35">
              <w:t>a=rtpmap:9</w:t>
            </w:r>
            <w:r w:rsidRPr="000A1B35">
              <w:rPr>
                <w:rFonts w:hint="eastAsia"/>
                <w:lang w:eastAsia="ko-KR"/>
              </w:rPr>
              <w:t>8 EVS/16000/1</w:t>
            </w:r>
          </w:p>
          <w:p w14:paraId="0883176E" w14:textId="77777777" w:rsidR="00856FAE" w:rsidRPr="000A1B35" w:rsidRDefault="00856FAE" w:rsidP="00FB0E9C">
            <w:pPr>
              <w:pStyle w:val="PL"/>
              <w:rPr>
                <w:lang w:eastAsia="ko-KR"/>
              </w:rPr>
            </w:pPr>
            <w:r w:rsidRPr="000A1B35">
              <w:t>a=fmtp:9</w:t>
            </w:r>
            <w:r w:rsidRPr="000A1B35">
              <w:rPr>
                <w:rFonts w:hint="eastAsia"/>
                <w:lang w:eastAsia="ko-KR"/>
              </w:rPr>
              <w:t xml:space="preserve">8 br=5.9-24.4; bw=nb-swb; </w:t>
            </w:r>
            <w:r>
              <w:rPr>
                <w:lang w:eastAsia="ko-KR"/>
              </w:rPr>
              <w:t xml:space="preserve">ch-aw-recv=-1; </w:t>
            </w:r>
            <w:r w:rsidRPr="000A1B35">
              <w:t>max-red=220</w:t>
            </w:r>
          </w:p>
          <w:p w14:paraId="28268E69"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6A321581"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w:t>
            </w:r>
          </w:p>
          <w:p w14:paraId="1E6FDB05" w14:textId="77777777" w:rsidR="00856FAE" w:rsidRPr="000A1B35" w:rsidRDefault="00856FAE" w:rsidP="00FB0E9C">
            <w:pPr>
              <w:pStyle w:val="PL"/>
            </w:pPr>
            <w:r w:rsidRPr="000A1B35">
              <w:t>a=rtpmap:</w:t>
            </w:r>
            <w:r w:rsidRPr="000A1B35">
              <w:rPr>
                <w:rFonts w:hint="eastAsia"/>
                <w:lang w:eastAsia="ko-KR"/>
              </w:rPr>
              <w:t>100</w:t>
            </w:r>
            <w:r w:rsidRPr="000A1B35">
              <w:t xml:space="preserve"> AMR-WB/16000/1</w:t>
            </w:r>
          </w:p>
          <w:p w14:paraId="44320A89"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 octet-align=1</w:t>
            </w:r>
          </w:p>
          <w:p w14:paraId="4ECAFAB1" w14:textId="77777777" w:rsidR="00856FAE" w:rsidRPr="000A1B35" w:rsidRDefault="00856FAE" w:rsidP="00FB0E9C">
            <w:pPr>
              <w:pStyle w:val="PL"/>
            </w:pPr>
            <w:r w:rsidRPr="000A1B35">
              <w:t>a=rtpmap:</w:t>
            </w:r>
            <w:r w:rsidRPr="000A1B35">
              <w:rPr>
                <w:rFonts w:hint="eastAsia"/>
                <w:lang w:eastAsia="ko-KR"/>
              </w:rPr>
              <w:t>101</w:t>
            </w:r>
            <w:r w:rsidRPr="000A1B35">
              <w:t xml:space="preserve"> AMR/8000/1</w:t>
            </w:r>
          </w:p>
          <w:p w14:paraId="5C0038BB" w14:textId="77777777" w:rsidR="00856FAE" w:rsidRPr="000A1B35" w:rsidRDefault="00856FAE" w:rsidP="00FB0E9C">
            <w:pPr>
              <w:pStyle w:val="PL"/>
            </w:pPr>
            <w:r w:rsidRPr="000A1B35">
              <w:t>a=fmtp:</w:t>
            </w:r>
            <w:r w:rsidRPr="000A1B35">
              <w:rPr>
                <w:rFonts w:hint="eastAsia"/>
                <w:lang w:eastAsia="ko-KR"/>
              </w:rPr>
              <w:t>101</w:t>
            </w:r>
            <w:r w:rsidRPr="000A1B35">
              <w:t xml:space="preserve"> mode-change-capability=2; max-red=220</w:t>
            </w:r>
          </w:p>
          <w:p w14:paraId="0F8D555F" w14:textId="77777777" w:rsidR="00856FAE" w:rsidRPr="000A1B35" w:rsidRDefault="00856FAE" w:rsidP="00FB0E9C">
            <w:pPr>
              <w:pStyle w:val="PL"/>
            </w:pPr>
            <w:r w:rsidRPr="000A1B35">
              <w:t>a=rtpmap:10</w:t>
            </w:r>
            <w:r w:rsidRPr="000A1B35">
              <w:rPr>
                <w:rFonts w:hint="eastAsia"/>
                <w:lang w:eastAsia="ko-KR"/>
              </w:rPr>
              <w:t>2</w:t>
            </w:r>
            <w:r w:rsidRPr="000A1B35">
              <w:t xml:space="preserve"> AMR/8000/1</w:t>
            </w:r>
          </w:p>
          <w:p w14:paraId="3C10E585" w14:textId="77777777" w:rsidR="00856FAE" w:rsidRPr="000A1B35" w:rsidRDefault="00856FAE" w:rsidP="00FB0E9C">
            <w:pPr>
              <w:pStyle w:val="PL"/>
            </w:pPr>
            <w:r w:rsidRPr="000A1B35">
              <w:t>a=fmtp:10</w:t>
            </w:r>
            <w:r w:rsidRPr="000A1B35">
              <w:rPr>
                <w:rFonts w:hint="eastAsia"/>
                <w:lang w:eastAsia="ko-KR"/>
              </w:rPr>
              <w:t>2</w:t>
            </w:r>
            <w:r w:rsidRPr="000A1B35">
              <w:t xml:space="preserve"> mode-change-capability=2; max-red=220; octet-align=1</w:t>
            </w:r>
          </w:p>
          <w:p w14:paraId="6F41E825" w14:textId="77777777" w:rsidR="00856FAE" w:rsidRPr="000A1B35" w:rsidRDefault="00856FAE" w:rsidP="00FB0E9C">
            <w:pPr>
              <w:pStyle w:val="PL"/>
            </w:pPr>
            <w:r w:rsidRPr="000A1B35">
              <w:t>a=ptime:20</w:t>
            </w:r>
          </w:p>
          <w:p w14:paraId="4E73C28F" w14:textId="77777777" w:rsidR="00856FAE" w:rsidRPr="000A1B35" w:rsidRDefault="00856FAE" w:rsidP="00FB0E9C">
            <w:pPr>
              <w:pStyle w:val="PL"/>
              <w:rPr>
                <w:lang w:eastAsia="ko-KR"/>
              </w:rPr>
            </w:pPr>
            <w:r w:rsidRPr="000A1B35">
              <w:t>a=maxptime:240</w:t>
            </w:r>
          </w:p>
        </w:tc>
      </w:tr>
    </w:tbl>
    <w:p w14:paraId="5C6E1B39" w14:textId="77777777" w:rsidR="00856FAE" w:rsidRPr="00730026" w:rsidRDefault="00856FAE" w:rsidP="00856FAE"/>
    <w:p w14:paraId="0717417D" w14:textId="77777777" w:rsidR="00856FAE" w:rsidRPr="00730026" w:rsidRDefault="00856FAE" w:rsidP="00856FAE">
      <w:pPr>
        <w:rPr>
          <w:b/>
        </w:rPr>
      </w:pPr>
      <w:r w:rsidRPr="00730026">
        <w:rPr>
          <w:b/>
        </w:rPr>
        <w:t>Comments:</w:t>
      </w:r>
    </w:p>
    <w:p w14:paraId="2237FB7B" w14:textId="77777777" w:rsidR="00856FAE" w:rsidRPr="00730026" w:rsidRDefault="00856FAE" w:rsidP="00856FAE">
      <w:pPr>
        <w:rPr>
          <w:lang w:eastAsia="ko-KR"/>
        </w:rPr>
      </w:pPr>
      <w:r w:rsidRPr="00730026">
        <w:rPr>
          <w:rFonts w:hint="eastAsia"/>
          <w:lang w:eastAsia="ko-KR"/>
        </w:rPr>
        <w:t xml:space="preserve">It is assumed that </w:t>
      </w:r>
      <w:r w:rsidR="003665A4">
        <w:rPr>
          <w:lang w:eastAsia="ko-KR"/>
        </w:rPr>
        <w:t>50</w:t>
      </w:r>
      <w:r w:rsidRPr="00730026">
        <w:rPr>
          <w:rFonts w:hint="eastAsia"/>
          <w:lang w:eastAsia="ko-KR"/>
        </w:rPr>
        <w:t xml:space="preserve"> kbps is reserved for speech by the radio access technology.</w:t>
      </w:r>
    </w:p>
    <w:p w14:paraId="58B75175" w14:textId="77777777" w:rsidR="00856FAE" w:rsidRDefault="00856FAE" w:rsidP="00856FAE">
      <w:pPr>
        <w:rPr>
          <w:lang w:eastAsia="ko-KR"/>
        </w:rPr>
      </w:pPr>
      <w:r>
        <w:rPr>
          <w:rFonts w:hint="eastAsia"/>
          <w:lang w:eastAsia="ko-KR"/>
        </w:rPr>
        <w:t>Dual-mono session consisting of two 16.4 kbps SWB channels is offered for the send and the receive directions.</w:t>
      </w:r>
    </w:p>
    <w:p w14:paraId="0BBCE30D" w14:textId="77777777" w:rsidR="00856FAE" w:rsidRPr="00730026" w:rsidRDefault="00856FAE" w:rsidP="00856FAE">
      <w:pPr>
        <w:rPr>
          <w:lang w:eastAsia="ko-KR"/>
        </w:rPr>
      </w:pPr>
      <w:r>
        <w:rPr>
          <w:rFonts w:hint="eastAsia"/>
          <w:lang w:eastAsia="ko-KR"/>
        </w:rPr>
        <w:t>In addition, a</w:t>
      </w:r>
      <w:r w:rsidRPr="00730026">
        <w:rPr>
          <w:rFonts w:hint="eastAsia"/>
          <w:lang w:eastAsia="ko-KR"/>
        </w:rPr>
        <w:t xml:space="preserve">ll bit-rates of EVS from 5.9 (SC-VBR) to 24.4 kbps are </w:t>
      </w:r>
      <w:r w:rsidRPr="00730026">
        <w:rPr>
          <w:lang w:eastAsia="ko-KR"/>
        </w:rPr>
        <w:t>offered</w:t>
      </w:r>
      <w:r w:rsidRPr="00730026">
        <w:rPr>
          <w:rFonts w:hint="eastAsia"/>
          <w:lang w:eastAsia="ko-KR"/>
        </w:rPr>
        <w:t xml:space="preserve"> in the session.</w:t>
      </w:r>
      <w:r>
        <w:rPr>
          <w:lang w:eastAsia="ko-KR"/>
        </w:rPr>
        <w:t xml:space="preserve"> Channel-aware mode is disabled in the session for the receiving direction.</w:t>
      </w:r>
    </w:p>
    <w:p w14:paraId="685F32A0" w14:textId="77777777" w:rsidR="00856FAE" w:rsidRDefault="003665A4" w:rsidP="00856FAE">
      <w:pPr>
        <w:rPr>
          <w:lang w:eastAsia="ko-KR"/>
        </w:rPr>
      </w:pPr>
      <w:r w:rsidRPr="00730026">
        <w:rPr>
          <w:rFonts w:hint="eastAsia"/>
          <w:lang w:eastAsia="ko-KR"/>
        </w:rPr>
        <w:t xml:space="preserve">Media level </w:t>
      </w:r>
      <w:r w:rsidRPr="00730026">
        <w:rPr>
          <w:lang w:eastAsia="ko-KR"/>
        </w:rPr>
        <w:t>b=AS is compu</w:t>
      </w:r>
      <w:r>
        <w:rPr>
          <w:rFonts w:hint="eastAsia"/>
          <w:lang w:eastAsia="ko-KR"/>
        </w:rPr>
        <w:t xml:space="preserve">ted for </w:t>
      </w:r>
      <w:r>
        <w:rPr>
          <w:lang w:eastAsia="ko-KR"/>
        </w:rPr>
        <w:t>a dual-mono session including 16</w:t>
      </w:r>
      <w:r>
        <w:rPr>
          <w:rFonts w:hint="eastAsia"/>
          <w:lang w:eastAsia="ko-KR"/>
        </w:rPr>
        <w:t xml:space="preserve">.4 kbps of EVS with </w:t>
      </w:r>
      <w:r>
        <w:rPr>
          <w:lang w:eastAsia="ko-KR"/>
        </w:rPr>
        <w:t>IPv4 and H</w:t>
      </w:r>
      <w:r w:rsidRPr="00730026">
        <w:rPr>
          <w:rFonts w:hint="eastAsia"/>
          <w:lang w:eastAsia="ko-KR"/>
        </w:rPr>
        <w:t>eader-</w:t>
      </w:r>
      <w:r>
        <w:rPr>
          <w:lang w:eastAsia="ko-KR"/>
        </w:rPr>
        <w:t>full</w:t>
      </w:r>
      <w:r w:rsidRPr="00730026">
        <w:rPr>
          <w:rFonts w:hint="eastAsia"/>
          <w:lang w:eastAsia="ko-KR"/>
        </w:rPr>
        <w:t xml:space="preserve"> payload format whi</w:t>
      </w:r>
      <w:r>
        <w:rPr>
          <w:rFonts w:hint="eastAsia"/>
          <w:lang w:eastAsia="ko-KR"/>
        </w:rPr>
        <w:t xml:space="preserve">ch results in a b=AS value of </w:t>
      </w:r>
      <w:r w:rsidRPr="00730026">
        <w:rPr>
          <w:rFonts w:hint="eastAsia"/>
          <w:lang w:eastAsia="ko-KR"/>
        </w:rPr>
        <w:t xml:space="preserve"> </w:t>
      </w:r>
      <w:r>
        <w:rPr>
          <w:lang w:eastAsia="ko-KR"/>
        </w:rPr>
        <w:t xml:space="preserve">50 </w:t>
      </w:r>
      <w:r w:rsidRPr="00730026">
        <w:rPr>
          <w:rFonts w:hint="eastAsia"/>
          <w:lang w:eastAsia="ko-KR"/>
        </w:rPr>
        <w:t>kbps</w:t>
      </w:r>
      <w:r w:rsidR="00856FAE" w:rsidRPr="00730026">
        <w:rPr>
          <w:rFonts w:hint="eastAsia"/>
          <w:lang w:eastAsia="ko-KR"/>
        </w:rPr>
        <w:t>.</w:t>
      </w:r>
    </w:p>
    <w:p w14:paraId="27261A37" w14:textId="77777777" w:rsidR="002B0AB7" w:rsidRDefault="002B0AB7" w:rsidP="00856FAE">
      <w:pPr>
        <w:rPr>
          <w:lang w:eastAsia="ko-KR"/>
        </w:rPr>
      </w:pPr>
    </w:p>
    <w:p w14:paraId="7BC86DA5" w14:textId="77777777" w:rsidR="003665A4" w:rsidRPr="00730026" w:rsidRDefault="003665A4" w:rsidP="003665A4">
      <w:pPr>
        <w:rPr>
          <w:lang w:eastAsia="ko-KR"/>
        </w:rPr>
      </w:pPr>
      <w:r>
        <w:rPr>
          <w:rFonts w:hint="eastAsia"/>
          <w:lang w:eastAsia="ko-KR"/>
        </w:rPr>
        <w:t>In the</w:t>
      </w:r>
      <w:r w:rsidRPr="00730026">
        <w:rPr>
          <w:rFonts w:hint="eastAsia"/>
          <w:lang w:eastAsia="ko-KR"/>
        </w:rPr>
        <w:t xml:space="preserve"> example</w:t>
      </w:r>
      <w:r>
        <w:rPr>
          <w:lang w:eastAsia="ko-KR"/>
        </w:rPr>
        <w:t xml:space="preserve"> in Table A.14.4b</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t>
      </w:r>
      <w:r>
        <w:rPr>
          <w:rFonts w:hint="eastAsia"/>
          <w:lang w:eastAsia="ko-KR"/>
        </w:rPr>
        <w:t>wo sets of RTP Payload Types, 99 and 100, and 101 and 102</w:t>
      </w:r>
      <w:r w:rsidRPr="00730026">
        <w:rPr>
          <w:rFonts w:hint="eastAsia"/>
          <w:lang w:eastAsia="ko-KR"/>
        </w:rPr>
        <w:t xml:space="preserve"> are defined for AMR-WB and AMR respectively.</w:t>
      </w:r>
    </w:p>
    <w:p w14:paraId="53233F96" w14:textId="77777777" w:rsidR="003665A4" w:rsidRPr="00730026" w:rsidRDefault="003665A4" w:rsidP="003665A4">
      <w:pPr>
        <w:pStyle w:val="TH"/>
      </w:pPr>
      <w:r w:rsidRPr="00730026">
        <w:t>Table A.</w:t>
      </w:r>
      <w:r w:rsidRPr="00730026">
        <w:rPr>
          <w:rFonts w:hint="eastAsia"/>
          <w:lang w:eastAsia="ko-KR"/>
        </w:rPr>
        <w:t>14</w:t>
      </w:r>
      <w:r w:rsidRPr="00730026">
        <w:t>.</w:t>
      </w:r>
      <w:r>
        <w:rPr>
          <w:rFonts w:hint="eastAsia"/>
          <w:lang w:eastAsia="ko-KR"/>
        </w:rPr>
        <w:t>4</w:t>
      </w:r>
      <w:r>
        <w:rPr>
          <w:lang w:eastAsia="ko-KR"/>
        </w:rPr>
        <w:t>b</w:t>
      </w:r>
      <w:r w:rsidRPr="00730026">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3665A4" w:rsidRPr="00653D24" w14:paraId="04C9F035"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0A4B4605" w14:textId="77777777" w:rsidR="003665A4" w:rsidRPr="00F24185" w:rsidRDefault="003665A4" w:rsidP="003E1C93">
            <w:pPr>
              <w:pStyle w:val="TAH"/>
              <w:rPr>
                <w:rFonts w:cs="Arial"/>
                <w:szCs w:val="18"/>
              </w:rPr>
            </w:pPr>
            <w:r w:rsidRPr="00F24185">
              <w:rPr>
                <w:rFonts w:cs="Arial"/>
                <w:szCs w:val="18"/>
              </w:rPr>
              <w:t>SDP offer</w:t>
            </w:r>
          </w:p>
        </w:tc>
      </w:tr>
      <w:tr w:rsidR="003665A4" w:rsidRPr="00653D24" w14:paraId="1B4342C7"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5210D22E" w14:textId="77777777" w:rsidR="003665A4" w:rsidRPr="00F24185" w:rsidRDefault="003665A4" w:rsidP="003E1C93">
            <w:pPr>
              <w:pStyle w:val="PL"/>
              <w:rPr>
                <w:rFonts w:cs="Courier New"/>
                <w:szCs w:val="16"/>
              </w:rPr>
            </w:pPr>
            <w:r w:rsidRPr="00F24185">
              <w:rPr>
                <w:rFonts w:cs="Courier New"/>
                <w:szCs w:val="16"/>
              </w:rPr>
              <w:t xml:space="preserve">m=audio 49152 RTP/AVP </w:t>
            </w:r>
            <w:r w:rsidRPr="00F24185">
              <w:rPr>
                <w:rFonts w:cs="Courier New"/>
                <w:szCs w:val="16"/>
                <w:lang w:eastAsia="ko-KR"/>
              </w:rPr>
              <w:t xml:space="preserve">97 </w:t>
            </w:r>
            <w:r w:rsidRPr="00F24185">
              <w:rPr>
                <w:rFonts w:cs="Courier New"/>
                <w:szCs w:val="16"/>
              </w:rPr>
              <w:t>9</w:t>
            </w:r>
            <w:r w:rsidRPr="00F24185">
              <w:rPr>
                <w:rFonts w:cs="Courier New"/>
                <w:szCs w:val="16"/>
                <w:lang w:eastAsia="ko-KR"/>
              </w:rPr>
              <w:t>8</w:t>
            </w:r>
            <w:r w:rsidRPr="00F24185">
              <w:rPr>
                <w:rFonts w:cs="Courier New"/>
                <w:szCs w:val="16"/>
              </w:rPr>
              <w:t xml:space="preserve"> 9</w:t>
            </w:r>
            <w:r w:rsidRPr="00F24185">
              <w:rPr>
                <w:rFonts w:cs="Courier New"/>
                <w:szCs w:val="16"/>
                <w:lang w:eastAsia="ko-KR"/>
              </w:rPr>
              <w:t>9</w:t>
            </w:r>
            <w:r w:rsidRPr="00F24185">
              <w:rPr>
                <w:rFonts w:cs="Courier New"/>
                <w:szCs w:val="16"/>
              </w:rPr>
              <w:t xml:space="preserve"> </w:t>
            </w:r>
            <w:r w:rsidRPr="00F24185">
              <w:rPr>
                <w:rFonts w:cs="Courier New"/>
                <w:szCs w:val="16"/>
                <w:lang w:eastAsia="ko-KR"/>
              </w:rPr>
              <w:t>100</w:t>
            </w:r>
            <w:r w:rsidRPr="00F24185">
              <w:rPr>
                <w:rFonts w:cs="Courier New"/>
                <w:szCs w:val="16"/>
              </w:rPr>
              <w:t> 10</w:t>
            </w:r>
            <w:r w:rsidRPr="00F24185">
              <w:rPr>
                <w:rFonts w:cs="Courier New"/>
                <w:szCs w:val="16"/>
                <w:lang w:eastAsia="ko-KR"/>
              </w:rPr>
              <w:t>1</w:t>
            </w:r>
            <w:r>
              <w:rPr>
                <w:rFonts w:cs="Courier New"/>
                <w:szCs w:val="16"/>
                <w:lang w:eastAsia="ko-KR"/>
              </w:rPr>
              <w:t xml:space="preserve"> 102</w:t>
            </w:r>
            <w:r w:rsidRPr="00F24185">
              <w:rPr>
                <w:rFonts w:cs="Courier New"/>
                <w:szCs w:val="16"/>
                <w:lang w:eastAsia="ko-KR"/>
              </w:rPr>
              <w:t xml:space="preserve"> </w:t>
            </w:r>
          </w:p>
          <w:p w14:paraId="6A5C2000" w14:textId="77777777" w:rsidR="003665A4" w:rsidRPr="00F24185" w:rsidRDefault="003665A4" w:rsidP="003E1C93">
            <w:pPr>
              <w:pStyle w:val="PL"/>
              <w:rPr>
                <w:rFonts w:cs="Courier New"/>
                <w:szCs w:val="16"/>
              </w:rPr>
            </w:pPr>
            <w:r w:rsidRPr="00F24185">
              <w:rPr>
                <w:rFonts w:cs="Courier New"/>
                <w:szCs w:val="16"/>
              </w:rPr>
              <w:t>a=tcap:1 RTP/AVPF</w:t>
            </w:r>
          </w:p>
          <w:p w14:paraId="6B44926A" w14:textId="77777777" w:rsidR="003665A4" w:rsidRPr="00F24185" w:rsidRDefault="003665A4" w:rsidP="003E1C93">
            <w:pPr>
              <w:pStyle w:val="PL"/>
              <w:rPr>
                <w:rFonts w:cs="Courier New"/>
                <w:szCs w:val="16"/>
                <w:lang w:eastAsia="ko-KR"/>
              </w:rPr>
            </w:pPr>
            <w:r w:rsidRPr="00F24185">
              <w:rPr>
                <w:rFonts w:cs="Courier New"/>
                <w:szCs w:val="16"/>
              </w:rPr>
              <w:t>a=pcfg:1 t=1</w:t>
            </w:r>
          </w:p>
          <w:p w14:paraId="40B1D45C" w14:textId="77777777" w:rsidR="003665A4" w:rsidRPr="00F24185" w:rsidRDefault="003665A4" w:rsidP="003E1C93">
            <w:pPr>
              <w:pStyle w:val="PL"/>
              <w:rPr>
                <w:rFonts w:cs="Courier New"/>
                <w:szCs w:val="16"/>
                <w:lang w:eastAsia="ko-KR"/>
              </w:rPr>
            </w:pPr>
            <w:r w:rsidRPr="00F24185">
              <w:rPr>
                <w:rFonts w:cs="Courier New"/>
                <w:szCs w:val="16"/>
                <w:lang w:eastAsia="ko-KR"/>
              </w:rPr>
              <w:t>b=AS:</w:t>
            </w:r>
            <w:r>
              <w:rPr>
                <w:rFonts w:cs="Courier New"/>
                <w:szCs w:val="16"/>
                <w:lang w:eastAsia="ko-KR"/>
              </w:rPr>
              <w:t>66</w:t>
            </w:r>
          </w:p>
          <w:p w14:paraId="012C9DF9" w14:textId="77777777" w:rsidR="003665A4" w:rsidRPr="00F24185" w:rsidRDefault="003665A4" w:rsidP="003E1C93">
            <w:pPr>
              <w:pStyle w:val="PL"/>
              <w:rPr>
                <w:rFonts w:cs="Courier New"/>
                <w:szCs w:val="16"/>
                <w:lang w:eastAsia="ko-KR"/>
              </w:rPr>
            </w:pPr>
            <w:r w:rsidRPr="00F24185">
              <w:rPr>
                <w:rFonts w:cs="Courier New"/>
                <w:szCs w:val="16"/>
                <w:lang w:eastAsia="ko-KR"/>
              </w:rPr>
              <w:t>b=RS:0</w:t>
            </w:r>
          </w:p>
          <w:p w14:paraId="27B5170D" w14:textId="77777777" w:rsidR="003665A4" w:rsidRPr="00F24185" w:rsidRDefault="003665A4" w:rsidP="003E1C93">
            <w:pPr>
              <w:pStyle w:val="PL"/>
              <w:rPr>
                <w:rFonts w:cs="Courier New"/>
                <w:szCs w:val="16"/>
                <w:lang w:eastAsia="ko-KR"/>
              </w:rPr>
            </w:pPr>
            <w:r w:rsidRPr="00F24185">
              <w:rPr>
                <w:rFonts w:cs="Courier New"/>
                <w:szCs w:val="16"/>
                <w:lang w:eastAsia="ko-KR"/>
              </w:rPr>
              <w:t>b=RR:2000</w:t>
            </w:r>
          </w:p>
          <w:p w14:paraId="69420D09" w14:textId="77777777" w:rsidR="003665A4" w:rsidRPr="00F24185" w:rsidRDefault="003665A4" w:rsidP="003E1C93">
            <w:pPr>
              <w:pStyle w:val="PL"/>
              <w:rPr>
                <w:rFonts w:cs="Courier New"/>
                <w:szCs w:val="16"/>
                <w:lang w:eastAsia="ko-KR"/>
              </w:rPr>
            </w:pPr>
            <w:r w:rsidRPr="00F24185">
              <w:rPr>
                <w:rFonts w:cs="Courier New"/>
                <w:szCs w:val="16"/>
              </w:rPr>
              <w:t>a=rtpmap:97</w:t>
            </w:r>
            <w:r>
              <w:rPr>
                <w:rFonts w:cs="Courier New"/>
                <w:szCs w:val="16"/>
                <w:lang w:eastAsia="ko-KR"/>
              </w:rPr>
              <w:t xml:space="preserve"> EVS/16000/2</w:t>
            </w:r>
          </w:p>
          <w:p w14:paraId="25FB0A45" w14:textId="77777777" w:rsidR="003665A4" w:rsidRDefault="003665A4" w:rsidP="003E1C93">
            <w:pPr>
              <w:pStyle w:val="PL"/>
              <w:rPr>
                <w:rFonts w:cs="Courier New"/>
                <w:szCs w:val="16"/>
              </w:rPr>
            </w:pPr>
            <w:r w:rsidRPr="00F24185">
              <w:rPr>
                <w:rFonts w:cs="Courier New"/>
                <w:szCs w:val="16"/>
              </w:rPr>
              <w:t>a=fmtp:97</w:t>
            </w:r>
            <w:r>
              <w:rPr>
                <w:rFonts w:cs="Courier New"/>
                <w:szCs w:val="16"/>
                <w:lang w:eastAsia="ko-KR"/>
              </w:rPr>
              <w:t xml:space="preserve"> br=13.2-24.4; </w:t>
            </w:r>
            <w:r w:rsidR="00DE6C73">
              <w:rPr>
                <w:rFonts w:cs="Courier New"/>
                <w:szCs w:val="16"/>
                <w:lang w:eastAsia="ko-KR"/>
              </w:rPr>
              <w:t>b</w:t>
            </w:r>
            <w:r>
              <w:rPr>
                <w:rFonts w:cs="Courier New"/>
                <w:szCs w:val="16"/>
                <w:lang w:eastAsia="ko-KR"/>
              </w:rPr>
              <w:t>w=</w:t>
            </w:r>
            <w:r w:rsidR="00DE6C73">
              <w:rPr>
                <w:rFonts w:cs="Courier New"/>
                <w:szCs w:val="16"/>
                <w:lang w:eastAsia="ko-KR"/>
              </w:rPr>
              <w:t>n</w:t>
            </w:r>
            <w:r w:rsidRPr="00F24185">
              <w:rPr>
                <w:rFonts w:cs="Courier New"/>
                <w:szCs w:val="16"/>
                <w:lang w:eastAsia="ko-KR"/>
              </w:rPr>
              <w:t xml:space="preserve">b-swb; ch-aw-recv=3; </w:t>
            </w:r>
            <w:r w:rsidRPr="00F24185">
              <w:rPr>
                <w:rFonts w:cs="Courier New"/>
                <w:szCs w:val="16"/>
              </w:rPr>
              <w:t>max-red=220</w:t>
            </w:r>
          </w:p>
          <w:p w14:paraId="2AC5BBC1" w14:textId="77777777" w:rsidR="003665A4" w:rsidRPr="000A1B35" w:rsidRDefault="003665A4" w:rsidP="003E1C93">
            <w:pPr>
              <w:pStyle w:val="PL"/>
              <w:rPr>
                <w:lang w:eastAsia="ko-KR"/>
              </w:rPr>
            </w:pPr>
            <w:r w:rsidRPr="000A1B35">
              <w:t>a=rtpmap:9</w:t>
            </w:r>
            <w:r w:rsidRPr="000A1B35">
              <w:rPr>
                <w:rFonts w:hint="eastAsia"/>
                <w:lang w:eastAsia="ko-KR"/>
              </w:rPr>
              <w:t>8 EVS/16000/1</w:t>
            </w:r>
          </w:p>
          <w:p w14:paraId="7EC0A7E9" w14:textId="77777777" w:rsidR="003665A4" w:rsidRPr="000A1B35" w:rsidRDefault="003665A4" w:rsidP="003E1C93">
            <w:pPr>
              <w:pStyle w:val="PL"/>
              <w:rPr>
                <w:lang w:eastAsia="ko-KR"/>
              </w:rPr>
            </w:pPr>
            <w:r w:rsidRPr="000A1B35">
              <w:t>a=fmtp:9</w:t>
            </w:r>
            <w:r>
              <w:rPr>
                <w:rFonts w:hint="eastAsia"/>
                <w:lang w:eastAsia="ko-KR"/>
              </w:rPr>
              <w:t>8 br=13.</w:t>
            </w:r>
            <w:r>
              <w:rPr>
                <w:lang w:eastAsia="ko-KR"/>
              </w:rPr>
              <w:t>2</w:t>
            </w:r>
            <w:r>
              <w:rPr>
                <w:rFonts w:hint="eastAsia"/>
                <w:lang w:eastAsia="ko-KR"/>
              </w:rPr>
              <w:t xml:space="preserve">-24.4; </w:t>
            </w:r>
            <w:r w:rsidR="00DE6C73">
              <w:rPr>
                <w:lang w:eastAsia="ko-KR"/>
              </w:rPr>
              <w:t>b</w:t>
            </w:r>
            <w:r>
              <w:rPr>
                <w:rFonts w:hint="eastAsia"/>
                <w:lang w:eastAsia="ko-KR"/>
              </w:rPr>
              <w:t>w=</w:t>
            </w:r>
            <w:r w:rsidR="00DE6C73">
              <w:rPr>
                <w:lang w:eastAsia="ko-KR"/>
              </w:rPr>
              <w:t>n</w:t>
            </w:r>
            <w:r w:rsidRPr="000A1B35">
              <w:rPr>
                <w:rFonts w:hint="eastAsia"/>
                <w:lang w:eastAsia="ko-KR"/>
              </w:rPr>
              <w:t xml:space="preserve">b-swb; </w:t>
            </w:r>
            <w:r>
              <w:rPr>
                <w:lang w:eastAsia="ko-KR"/>
              </w:rPr>
              <w:t xml:space="preserve">ch-aw-recv=3; </w:t>
            </w:r>
            <w:r w:rsidRPr="000A1B35">
              <w:t>max-red=220</w:t>
            </w:r>
          </w:p>
          <w:p w14:paraId="3FF69CD1" w14:textId="77777777" w:rsidR="003665A4" w:rsidRPr="00F24185" w:rsidRDefault="003665A4" w:rsidP="003E1C93">
            <w:pPr>
              <w:pStyle w:val="PL"/>
              <w:rPr>
                <w:rFonts w:cs="Courier New"/>
                <w:szCs w:val="16"/>
              </w:rPr>
            </w:pPr>
            <w:r w:rsidRPr="00F24185">
              <w:rPr>
                <w:rFonts w:cs="Courier New"/>
                <w:szCs w:val="16"/>
              </w:rPr>
              <w:lastRenderedPageBreak/>
              <w:t>a=rtpmap:9</w:t>
            </w:r>
            <w:r>
              <w:rPr>
                <w:rFonts w:cs="Courier New"/>
                <w:szCs w:val="16"/>
              </w:rPr>
              <w:t>9</w:t>
            </w:r>
            <w:r w:rsidRPr="00F24185">
              <w:rPr>
                <w:rFonts w:cs="Courier New"/>
                <w:szCs w:val="16"/>
              </w:rPr>
              <w:t xml:space="preserve"> </w:t>
            </w:r>
            <w:r>
              <w:rPr>
                <w:rFonts w:cs="Courier New"/>
                <w:szCs w:val="16"/>
              </w:rPr>
              <w:t>AMR-WB</w:t>
            </w:r>
            <w:r w:rsidRPr="00F24185">
              <w:rPr>
                <w:rFonts w:cs="Courier New"/>
                <w:szCs w:val="16"/>
              </w:rPr>
              <w:t>/16000/1</w:t>
            </w:r>
          </w:p>
          <w:p w14:paraId="72EACB79" w14:textId="77777777" w:rsidR="003665A4" w:rsidRPr="00F24185" w:rsidRDefault="003665A4" w:rsidP="003E1C93">
            <w:pPr>
              <w:pStyle w:val="PL"/>
              <w:rPr>
                <w:rFonts w:cs="Courier New"/>
                <w:szCs w:val="16"/>
              </w:rPr>
            </w:pPr>
            <w:r w:rsidRPr="00F24185">
              <w:rPr>
                <w:rFonts w:cs="Courier New"/>
                <w:szCs w:val="16"/>
              </w:rPr>
              <w:t>a=fmtp:9</w:t>
            </w:r>
            <w:r>
              <w:rPr>
                <w:rFonts w:cs="Courier New"/>
                <w:szCs w:val="16"/>
              </w:rPr>
              <w:t>9</w:t>
            </w:r>
            <w:r w:rsidRPr="00F24185">
              <w:rPr>
                <w:rFonts w:cs="Courier New"/>
                <w:szCs w:val="16"/>
              </w:rPr>
              <w:t xml:space="preserve"> mode-change-capability=2; max-red=220</w:t>
            </w:r>
          </w:p>
          <w:p w14:paraId="348CE116" w14:textId="77777777" w:rsidR="003665A4" w:rsidRPr="00F24185" w:rsidRDefault="003665A4" w:rsidP="003E1C93">
            <w:pPr>
              <w:pStyle w:val="PL"/>
              <w:rPr>
                <w:rFonts w:cs="Courier New"/>
                <w:szCs w:val="16"/>
              </w:rPr>
            </w:pPr>
            <w:r w:rsidRPr="00F24185">
              <w:rPr>
                <w:rFonts w:cs="Courier New"/>
                <w:szCs w:val="16"/>
              </w:rPr>
              <w:t>a=rtpmap:</w:t>
            </w:r>
            <w:r>
              <w:rPr>
                <w:rFonts w:cs="Courier New"/>
                <w:szCs w:val="16"/>
              </w:rPr>
              <w:t>100</w:t>
            </w:r>
            <w:r w:rsidRPr="00F24185">
              <w:rPr>
                <w:rFonts w:cs="Courier New"/>
                <w:szCs w:val="16"/>
              </w:rPr>
              <w:t xml:space="preserve"> AMR-WB/16000/1</w:t>
            </w:r>
          </w:p>
          <w:p w14:paraId="1BA3D3D9" w14:textId="77777777" w:rsidR="003665A4" w:rsidRPr="00F24185" w:rsidRDefault="003665A4" w:rsidP="003E1C93">
            <w:pPr>
              <w:pStyle w:val="PL"/>
              <w:rPr>
                <w:rFonts w:cs="Courier New"/>
                <w:szCs w:val="16"/>
              </w:rPr>
            </w:pPr>
            <w:r w:rsidRPr="00F24185">
              <w:rPr>
                <w:rFonts w:cs="Courier New"/>
                <w:szCs w:val="16"/>
              </w:rPr>
              <w:t>a=fmtp:</w:t>
            </w:r>
            <w:r>
              <w:rPr>
                <w:rFonts w:cs="Courier New"/>
                <w:szCs w:val="16"/>
              </w:rPr>
              <w:t>100</w:t>
            </w:r>
            <w:r w:rsidRPr="00F24185">
              <w:rPr>
                <w:rFonts w:cs="Courier New"/>
                <w:szCs w:val="16"/>
              </w:rPr>
              <w:t xml:space="preserve"> mode-change-capability=2; max-red=220; octet-align=1</w:t>
            </w:r>
          </w:p>
          <w:p w14:paraId="7702F0EA" w14:textId="77777777" w:rsidR="003665A4" w:rsidRPr="00F24185" w:rsidRDefault="003665A4" w:rsidP="003E1C93">
            <w:pPr>
              <w:pStyle w:val="PL"/>
              <w:rPr>
                <w:rFonts w:cs="Courier New"/>
                <w:szCs w:val="16"/>
              </w:rPr>
            </w:pPr>
            <w:r w:rsidRPr="00F24185">
              <w:rPr>
                <w:rFonts w:cs="Courier New"/>
                <w:szCs w:val="16"/>
              </w:rPr>
              <w:t>a=rtpmap:</w:t>
            </w:r>
            <w:r w:rsidRPr="00F24185">
              <w:rPr>
                <w:rFonts w:cs="Courier New"/>
                <w:szCs w:val="16"/>
                <w:lang w:eastAsia="ko-KR"/>
              </w:rPr>
              <w:t>10</w:t>
            </w:r>
            <w:r>
              <w:rPr>
                <w:rFonts w:cs="Courier New"/>
                <w:szCs w:val="16"/>
                <w:lang w:eastAsia="ko-KR"/>
              </w:rPr>
              <w:t>1</w:t>
            </w:r>
            <w:r w:rsidRPr="00F24185">
              <w:rPr>
                <w:rFonts w:cs="Courier New"/>
                <w:szCs w:val="16"/>
              </w:rPr>
              <w:t xml:space="preserve"> AMR/8000/1</w:t>
            </w:r>
          </w:p>
          <w:p w14:paraId="46E12CFB" w14:textId="77777777" w:rsidR="003665A4" w:rsidRPr="00F24185" w:rsidRDefault="003665A4" w:rsidP="003E1C93">
            <w:pPr>
              <w:pStyle w:val="PL"/>
              <w:rPr>
                <w:rFonts w:cs="Courier New"/>
                <w:szCs w:val="16"/>
              </w:rPr>
            </w:pPr>
            <w:r w:rsidRPr="00F24185">
              <w:rPr>
                <w:rFonts w:cs="Courier New"/>
                <w:szCs w:val="16"/>
              </w:rPr>
              <w:t>a=fmtp:</w:t>
            </w:r>
            <w:r w:rsidRPr="00F24185">
              <w:rPr>
                <w:rFonts w:cs="Courier New"/>
                <w:szCs w:val="16"/>
                <w:lang w:eastAsia="ko-KR"/>
              </w:rPr>
              <w:t>10</w:t>
            </w:r>
            <w:r>
              <w:rPr>
                <w:rFonts w:cs="Courier New"/>
                <w:szCs w:val="16"/>
                <w:lang w:eastAsia="ko-KR"/>
              </w:rPr>
              <w:t>1</w:t>
            </w:r>
            <w:r w:rsidRPr="00F24185">
              <w:rPr>
                <w:rFonts w:cs="Courier New"/>
                <w:szCs w:val="16"/>
              </w:rPr>
              <w:t xml:space="preserve"> mode-change-capability=2; max-red=220</w:t>
            </w:r>
          </w:p>
          <w:p w14:paraId="47876948" w14:textId="77777777" w:rsidR="003665A4" w:rsidRPr="00F24185" w:rsidRDefault="003665A4" w:rsidP="003E1C93">
            <w:pPr>
              <w:pStyle w:val="PL"/>
              <w:rPr>
                <w:rFonts w:cs="Courier New"/>
                <w:szCs w:val="16"/>
              </w:rPr>
            </w:pPr>
            <w:r w:rsidRPr="00F24185">
              <w:rPr>
                <w:rFonts w:cs="Courier New"/>
                <w:szCs w:val="16"/>
              </w:rPr>
              <w:t>a=rtpmap:10</w:t>
            </w:r>
            <w:r>
              <w:rPr>
                <w:rFonts w:cs="Courier New"/>
                <w:szCs w:val="16"/>
              </w:rPr>
              <w:t>2</w:t>
            </w:r>
            <w:r w:rsidRPr="00F24185">
              <w:rPr>
                <w:rFonts w:cs="Courier New"/>
                <w:szCs w:val="16"/>
              </w:rPr>
              <w:t xml:space="preserve"> AMR/8000/1</w:t>
            </w:r>
          </w:p>
          <w:p w14:paraId="30DECFAA" w14:textId="77777777" w:rsidR="003665A4" w:rsidRPr="00F24185" w:rsidRDefault="003665A4" w:rsidP="003E1C93">
            <w:pPr>
              <w:pStyle w:val="PL"/>
              <w:rPr>
                <w:rFonts w:cs="Courier New"/>
                <w:szCs w:val="16"/>
              </w:rPr>
            </w:pPr>
            <w:r w:rsidRPr="00F24185">
              <w:rPr>
                <w:rFonts w:cs="Courier New"/>
                <w:szCs w:val="16"/>
              </w:rPr>
              <w:t>a=fmtp:10</w:t>
            </w:r>
            <w:r>
              <w:rPr>
                <w:rFonts w:cs="Courier New"/>
                <w:szCs w:val="16"/>
              </w:rPr>
              <w:t>2</w:t>
            </w:r>
            <w:r w:rsidRPr="00F24185">
              <w:rPr>
                <w:rFonts w:cs="Courier New"/>
                <w:szCs w:val="16"/>
              </w:rPr>
              <w:t xml:space="preserve"> mode-change-capability=2; max-red=220; octet-align=1</w:t>
            </w:r>
          </w:p>
          <w:p w14:paraId="6ED184CC" w14:textId="77777777" w:rsidR="003665A4" w:rsidRPr="00F24185" w:rsidRDefault="003665A4" w:rsidP="003E1C93">
            <w:pPr>
              <w:pStyle w:val="PL"/>
              <w:rPr>
                <w:rFonts w:cs="Courier New"/>
                <w:szCs w:val="16"/>
              </w:rPr>
            </w:pPr>
            <w:r w:rsidRPr="00F24185">
              <w:rPr>
                <w:rFonts w:cs="Courier New"/>
                <w:szCs w:val="16"/>
              </w:rPr>
              <w:t>a=ptime:20</w:t>
            </w:r>
          </w:p>
          <w:p w14:paraId="76E0705B" w14:textId="77777777" w:rsidR="003665A4" w:rsidRPr="0095439C" w:rsidRDefault="003665A4" w:rsidP="003E1C93">
            <w:pPr>
              <w:pStyle w:val="PL"/>
              <w:rPr>
                <w:rFonts w:ascii="Times New Roman" w:hAnsi="Times New Roman"/>
                <w:sz w:val="22"/>
                <w:szCs w:val="22"/>
                <w:lang w:eastAsia="ko-KR"/>
              </w:rPr>
            </w:pPr>
            <w:r w:rsidRPr="00F24185">
              <w:rPr>
                <w:rFonts w:cs="Courier New"/>
                <w:szCs w:val="16"/>
              </w:rPr>
              <w:t>a=maxptime:240</w:t>
            </w:r>
          </w:p>
        </w:tc>
      </w:tr>
    </w:tbl>
    <w:p w14:paraId="7E659F89" w14:textId="77777777" w:rsidR="003665A4" w:rsidRPr="0095439C" w:rsidRDefault="003665A4" w:rsidP="003665A4"/>
    <w:p w14:paraId="1BA64368" w14:textId="77777777" w:rsidR="003665A4" w:rsidRPr="0095439C" w:rsidRDefault="003665A4" w:rsidP="003665A4">
      <w:pPr>
        <w:rPr>
          <w:b/>
        </w:rPr>
      </w:pPr>
      <w:r w:rsidRPr="0095439C">
        <w:rPr>
          <w:b/>
        </w:rPr>
        <w:t>Comments:</w:t>
      </w:r>
    </w:p>
    <w:p w14:paraId="5474B157" w14:textId="77777777" w:rsidR="003665A4" w:rsidRPr="0095439C" w:rsidRDefault="003665A4" w:rsidP="003665A4">
      <w:pPr>
        <w:rPr>
          <w:lang w:eastAsia="ko-KR"/>
        </w:rPr>
      </w:pPr>
      <w:r w:rsidRPr="0095439C">
        <w:rPr>
          <w:lang w:eastAsia="ko-KR"/>
        </w:rPr>
        <w:t xml:space="preserve">It is assumed that </w:t>
      </w:r>
      <w:r>
        <w:rPr>
          <w:lang w:eastAsia="ko-KR"/>
        </w:rPr>
        <w:t>66</w:t>
      </w:r>
      <w:r w:rsidRPr="0095439C">
        <w:rPr>
          <w:lang w:eastAsia="ko-KR"/>
        </w:rPr>
        <w:t xml:space="preserve"> kbps is reserved for speech by the radio access technology.</w:t>
      </w:r>
    </w:p>
    <w:p w14:paraId="1BC4382A" w14:textId="77777777" w:rsidR="003665A4" w:rsidRPr="0095439C" w:rsidRDefault="003665A4" w:rsidP="003665A4">
      <w:pPr>
        <w:rPr>
          <w:lang w:eastAsia="ko-KR"/>
        </w:rPr>
      </w:pPr>
      <w:r>
        <w:rPr>
          <w:rFonts w:hint="eastAsia"/>
          <w:lang w:eastAsia="ko-KR"/>
        </w:rPr>
        <w:t xml:space="preserve">Dual-mono session consisting of two </w:t>
      </w:r>
      <w:r w:rsidR="00881155">
        <w:rPr>
          <w:lang w:eastAsia="ko-KR"/>
        </w:rPr>
        <w:t>N</w:t>
      </w:r>
      <w:r>
        <w:rPr>
          <w:lang w:eastAsia="ko-KR"/>
        </w:rPr>
        <w:t>B-</w:t>
      </w:r>
      <w:r>
        <w:rPr>
          <w:rFonts w:hint="eastAsia"/>
          <w:lang w:eastAsia="ko-KR"/>
        </w:rPr>
        <w:t>SWB channels is offered for the send and the receive directions.</w:t>
      </w:r>
      <w:r>
        <w:rPr>
          <w:lang w:eastAsia="ko-KR"/>
        </w:rPr>
        <w:t xml:space="preserve"> </w:t>
      </w:r>
      <w:r w:rsidRPr="0095439C">
        <w:rPr>
          <w:lang w:eastAsia="ko-KR"/>
        </w:rPr>
        <w:t xml:space="preserve">All bit-rates of EVS from </w:t>
      </w:r>
      <w:r>
        <w:rPr>
          <w:lang w:eastAsia="ko-KR"/>
        </w:rPr>
        <w:t>13.2</w:t>
      </w:r>
      <w:r w:rsidRPr="0095439C">
        <w:rPr>
          <w:lang w:eastAsia="ko-KR"/>
        </w:rPr>
        <w:t xml:space="preserve"> to 24.4 kbps are offered in the session. Partial redundancy (channel-aware mode) is used at the start of the session for the receive direction.</w:t>
      </w:r>
    </w:p>
    <w:p w14:paraId="51AB69C4" w14:textId="77777777" w:rsidR="003665A4" w:rsidRPr="00A9587B" w:rsidRDefault="003665A4" w:rsidP="00856FAE">
      <w:pPr>
        <w:rPr>
          <w:lang w:eastAsia="ko-KR"/>
        </w:rPr>
      </w:pPr>
      <w:r w:rsidRPr="0095439C">
        <w:rPr>
          <w:lang w:eastAsia="ko-KR"/>
        </w:rPr>
        <w:t xml:space="preserve">Media level b=AS is computed for </w:t>
      </w:r>
      <w:r>
        <w:rPr>
          <w:lang w:eastAsia="ko-KR"/>
        </w:rPr>
        <w:t xml:space="preserve">a dual-mono session including </w:t>
      </w:r>
      <w:r w:rsidRPr="0095439C">
        <w:rPr>
          <w:lang w:eastAsia="ko-KR"/>
        </w:rPr>
        <w:t>24.4 kbps of EVS with</w:t>
      </w:r>
      <w:r>
        <w:rPr>
          <w:lang w:eastAsia="ko-KR"/>
        </w:rPr>
        <w:t xml:space="preserve"> IPv4,</w:t>
      </w:r>
      <w:r w:rsidRPr="0095439C">
        <w:rPr>
          <w:lang w:eastAsia="ko-KR"/>
        </w:rPr>
        <w:t xml:space="preserve"> Header-full payload format which results in a b=AS value of </w:t>
      </w:r>
      <w:r>
        <w:rPr>
          <w:lang w:eastAsia="ko-KR"/>
        </w:rPr>
        <w:t>66 kbps.</w:t>
      </w:r>
    </w:p>
    <w:p w14:paraId="38055B1F" w14:textId="77777777" w:rsidR="00856FAE" w:rsidRPr="00730026" w:rsidRDefault="00856FAE" w:rsidP="00856FAE">
      <w:pPr>
        <w:pStyle w:val="Heading2"/>
      </w:pPr>
      <w:bookmarkStart w:id="3815" w:name="_Toc26369604"/>
      <w:bookmarkStart w:id="3816" w:name="_Toc36227486"/>
      <w:bookmarkStart w:id="3817" w:name="_Toc36228501"/>
      <w:bookmarkStart w:id="3818" w:name="_Toc36229128"/>
      <w:bookmarkStart w:id="3819" w:name="_Toc68847447"/>
      <w:bookmarkStart w:id="3820" w:name="_Toc74611382"/>
      <w:bookmarkStart w:id="3821" w:name="_Toc75566661"/>
      <w:bookmarkStart w:id="3822" w:name="_Toc89790213"/>
      <w:bookmarkStart w:id="3823" w:name="_Toc89963357"/>
      <w:r w:rsidRPr="00730026">
        <w:t>A.</w:t>
      </w:r>
      <w:r w:rsidRPr="00730026">
        <w:rPr>
          <w:rFonts w:hint="eastAsia"/>
          <w:lang w:eastAsia="ko-KR"/>
        </w:rPr>
        <w:t>14</w:t>
      </w:r>
      <w:r w:rsidRPr="00730026">
        <w:t>.</w:t>
      </w:r>
      <w:r w:rsidRPr="00730026">
        <w:rPr>
          <w:rFonts w:hint="eastAsia"/>
          <w:lang w:eastAsia="ko-KR"/>
        </w:rPr>
        <w:t>2</w:t>
      </w:r>
      <w:r w:rsidRPr="00730026">
        <w:tab/>
      </w:r>
      <w:r w:rsidRPr="00730026">
        <w:rPr>
          <w:rFonts w:hint="eastAsia"/>
          <w:lang w:eastAsia="ko-KR"/>
        </w:rPr>
        <w:t>SDP offers initiated by media gateway</w:t>
      </w:r>
      <w:bookmarkEnd w:id="3815"/>
      <w:bookmarkEnd w:id="3816"/>
      <w:bookmarkEnd w:id="3817"/>
      <w:bookmarkEnd w:id="3818"/>
      <w:bookmarkEnd w:id="3819"/>
      <w:bookmarkEnd w:id="3820"/>
      <w:bookmarkEnd w:id="3821"/>
      <w:bookmarkEnd w:id="3822"/>
      <w:bookmarkEnd w:id="3823"/>
    </w:p>
    <w:p w14:paraId="408582B6" w14:textId="77777777" w:rsidR="00856FAE" w:rsidRPr="00730026" w:rsidRDefault="00856FAE" w:rsidP="00856FAE">
      <w:pPr>
        <w:rPr>
          <w:lang w:eastAsia="ko-KR"/>
        </w:rPr>
      </w:pPr>
      <w:r w:rsidRPr="00730026">
        <w:rPr>
          <w:rFonts w:hint="eastAsia"/>
          <w:lang w:eastAsia="ko-KR"/>
        </w:rPr>
        <w:t>The SDP offer below can be used by media gateway.</w:t>
      </w:r>
    </w:p>
    <w:p w14:paraId="5CF460C6" w14:textId="77777777" w:rsidR="00856FAE" w:rsidRPr="00730026" w:rsidRDefault="00856FAE" w:rsidP="00856FAE">
      <w:pPr>
        <w:pStyle w:val="Heading3"/>
      </w:pPr>
      <w:bookmarkStart w:id="3824" w:name="_Toc26369605"/>
      <w:bookmarkStart w:id="3825" w:name="_Toc36227487"/>
      <w:bookmarkStart w:id="3826" w:name="_Toc36228502"/>
      <w:bookmarkStart w:id="3827" w:name="_Toc36229129"/>
      <w:bookmarkStart w:id="3828" w:name="_Toc68847448"/>
      <w:bookmarkStart w:id="3829" w:name="_Toc74611383"/>
      <w:bookmarkStart w:id="3830" w:name="_Toc75566662"/>
      <w:bookmarkStart w:id="3831" w:name="_Toc89790214"/>
      <w:bookmarkStart w:id="3832" w:name="_Toc89963358"/>
      <w:r w:rsidRPr="00730026">
        <w:t>A.1</w:t>
      </w:r>
      <w:r w:rsidRPr="00730026">
        <w:rPr>
          <w:rFonts w:hint="eastAsia"/>
          <w:lang w:eastAsia="ko-KR"/>
        </w:rPr>
        <w:t>4</w:t>
      </w:r>
      <w:r w:rsidRPr="00730026">
        <w:t>.</w:t>
      </w:r>
      <w:r w:rsidRPr="00730026">
        <w:rPr>
          <w:rFonts w:hint="eastAsia"/>
          <w:lang w:eastAsia="ko-KR"/>
        </w:rPr>
        <w:t>2</w:t>
      </w:r>
      <w:r w:rsidRPr="00730026">
        <w:t>.</w:t>
      </w:r>
      <w:r w:rsidRPr="00730026">
        <w:rPr>
          <w:rFonts w:hint="eastAsia"/>
          <w:lang w:eastAsia="ko-KR"/>
        </w:rPr>
        <w:t>1</w:t>
      </w:r>
      <w:r w:rsidRPr="00730026">
        <w:tab/>
      </w:r>
      <w:r w:rsidR="009906F9">
        <w:rPr>
          <w:lang w:eastAsia="ko-KR"/>
        </w:rPr>
        <w:t>Network between MTSI using fixed access and MTSI modifying SDP offer to configure EVS AMR-WB IO mode</w:t>
      </w:r>
      <w:bookmarkEnd w:id="3824"/>
      <w:bookmarkEnd w:id="3825"/>
      <w:bookmarkEnd w:id="3826"/>
      <w:bookmarkEnd w:id="3827"/>
      <w:bookmarkEnd w:id="3828"/>
      <w:bookmarkEnd w:id="3829"/>
      <w:bookmarkEnd w:id="3830"/>
      <w:bookmarkEnd w:id="3831"/>
      <w:bookmarkEnd w:id="3832"/>
    </w:p>
    <w:p w14:paraId="263171E9" w14:textId="77777777" w:rsidR="009906F9" w:rsidRDefault="009906F9" w:rsidP="009906F9">
      <w:pPr>
        <w:rPr>
          <w:lang w:eastAsia="ko-KR"/>
        </w:rPr>
      </w:pPr>
      <w:r w:rsidRPr="004B08D0">
        <w:t xml:space="preserve">This example shows the SDP offer when the </w:t>
      </w:r>
      <w:r w:rsidRPr="004B08D0">
        <w:rPr>
          <w:rFonts w:hint="eastAsia"/>
          <w:lang w:eastAsia="ko-KR"/>
        </w:rPr>
        <w:t>session</w:t>
      </w:r>
      <w:r w:rsidRPr="004B08D0">
        <w:t xml:space="preserve"> is initiated from</w:t>
      </w:r>
      <w:r w:rsidRPr="004B08D0">
        <w:rPr>
          <w:rFonts w:hint="eastAsia"/>
          <w:lang w:eastAsia="ko-KR"/>
        </w:rPr>
        <w:t xml:space="preserve"> MTSI client in terminal using fixed access, which supports </w:t>
      </w:r>
      <w:r w:rsidRPr="004B08D0">
        <w:t xml:space="preserve">AMR </w:t>
      </w:r>
      <w:r>
        <w:t>(all modes)</w:t>
      </w:r>
      <w:r w:rsidRPr="004B08D0">
        <w:t xml:space="preserve"> and AMR-WB </w:t>
      </w:r>
      <w:r>
        <w:t>(all modes)</w:t>
      </w:r>
      <w:r w:rsidRPr="004B08D0">
        <w:rPr>
          <w:rFonts w:hint="eastAsia"/>
          <w:lang w:eastAsia="ko-KR"/>
        </w:rPr>
        <w:t>. In addition, EVS,</w:t>
      </w:r>
      <w:r w:rsidRPr="004B08D0">
        <w:t xml:space="preserve"> G.722</w:t>
      </w:r>
      <w:r w:rsidRPr="004B08D0">
        <w:rPr>
          <w:rFonts w:hint="eastAsia"/>
          <w:lang w:eastAsia="ko-KR"/>
        </w:rPr>
        <w:t>,</w:t>
      </w:r>
      <w:r w:rsidRPr="004B08D0">
        <w:t xml:space="preserve"> and PCM codecs</w:t>
      </w:r>
      <w:r w:rsidRPr="004B08D0">
        <w:rPr>
          <w:rFonts w:hint="eastAsia"/>
          <w:lang w:eastAsia="ko-KR"/>
        </w:rPr>
        <w:t xml:space="preserve"> are supported by the MTSI client in terminal.</w:t>
      </w:r>
    </w:p>
    <w:p w14:paraId="51EBB349" w14:textId="77777777" w:rsidR="009906F9" w:rsidRPr="004B08D0" w:rsidRDefault="00B81AAC" w:rsidP="009906F9">
      <w:pPr>
        <w:rPr>
          <w:lang w:eastAsia="ko-KR"/>
        </w:rPr>
      </w:pPr>
      <w:r>
        <w:rPr>
          <w:lang w:eastAsia="ko-KR"/>
        </w:rPr>
        <w:t xml:space="preserve">The offers for AMR, AMR-WB and EVS codecs </w:t>
      </w:r>
      <w:r>
        <w:rPr>
          <w:rFonts w:hint="eastAsia"/>
          <w:lang w:eastAsia="ko-KR"/>
        </w:rPr>
        <w:t>are changed</w:t>
      </w:r>
      <w:r>
        <w:rPr>
          <w:lang w:eastAsia="ko-KR"/>
        </w:rPr>
        <w:t xml:space="preserve"> by the network</w:t>
      </w:r>
      <w:r>
        <w:rPr>
          <w:rFonts w:hint="eastAsia"/>
          <w:lang w:eastAsia="ko-KR"/>
        </w:rPr>
        <w:t xml:space="preserve"> </w:t>
      </w:r>
      <w:r>
        <w:rPr>
          <w:lang w:eastAsia="ko-KR"/>
        </w:rPr>
        <w:t>to</w:t>
      </w:r>
      <w:r>
        <w:rPr>
          <w:rFonts w:hint="eastAsia"/>
          <w:lang w:eastAsia="ko-KR"/>
        </w:rPr>
        <w:t xml:space="preserve"> include</w:t>
      </w:r>
      <w:r>
        <w:rPr>
          <w:lang w:eastAsia="ko-KR"/>
        </w:rPr>
        <w:t xml:space="preserve"> </w:t>
      </w:r>
      <w:r>
        <w:t>AMR</w:t>
      </w:r>
      <w:r>
        <w:rPr>
          <w:rFonts w:hint="eastAsia"/>
          <w:lang w:eastAsia="ko-KR"/>
        </w:rPr>
        <w:t xml:space="preserve"> </w:t>
      </w:r>
      <w:r>
        <w:t>{12.2, 7.4, 5.9,</w:t>
      </w:r>
      <w:r w:rsidRPr="004B08D0">
        <w:t xml:space="preserve"> 4.75}</w:t>
      </w:r>
      <w:r>
        <w:rPr>
          <w:rFonts w:hint="eastAsia"/>
          <w:lang w:eastAsia="ko-KR"/>
        </w:rPr>
        <w:t>,</w:t>
      </w:r>
      <w:r w:rsidRPr="004B08D0">
        <w:t xml:space="preserve"> AMR-WB</w:t>
      </w:r>
      <w:r>
        <w:t xml:space="preserve"> {12.65, 8.85,</w:t>
      </w:r>
      <w:r w:rsidRPr="004B08D0">
        <w:t xml:space="preserve"> 6.60}</w:t>
      </w:r>
      <w:r>
        <w:t>, EVS AMR-WB IO {12.65, 8.85,</w:t>
      </w:r>
      <w:r w:rsidRPr="004B08D0">
        <w:t xml:space="preserve"> 6.60}</w:t>
      </w:r>
      <w:r>
        <w:rPr>
          <w:lang w:eastAsia="ko-KR"/>
        </w:rPr>
        <w:t>.</w:t>
      </w:r>
      <w:r>
        <w:t xml:space="preserve"> For payload type 98, the network also changes the offer to start the session with EVS in EVS AMR-WB IO mode if it is agreed to use the codec</w:t>
      </w:r>
      <w:r w:rsidR="009906F9">
        <w:t>.</w:t>
      </w:r>
    </w:p>
    <w:p w14:paraId="5A49E7D6" w14:textId="77777777" w:rsidR="009906F9" w:rsidRDefault="009906F9" w:rsidP="009906F9">
      <w:pPr>
        <w:rPr>
          <w:lang w:eastAsia="ko-KR"/>
        </w:rPr>
      </w:pPr>
      <w:r w:rsidRPr="004B08D0">
        <w:rPr>
          <w:rFonts w:hint="eastAsia"/>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604FE14B" w14:textId="77777777" w:rsidR="009906F9" w:rsidRPr="004B08D0" w:rsidRDefault="009906F9" w:rsidP="009906F9">
      <w:pPr>
        <w:rPr>
          <w:lang w:eastAsia="ko-KR"/>
        </w:rPr>
      </w:pPr>
      <w:r>
        <w:rPr>
          <w:lang w:eastAsia="ko-KR"/>
        </w:rPr>
        <w:t xml:space="preserve">The MTSI client in terminal does not include the evs-mode-switch parameter in the initial SDP offer, see Table 6.2a. The SDP is instead changed </w:t>
      </w:r>
      <w:r>
        <w:rPr>
          <w:rFonts w:hint="eastAsia"/>
          <w:lang w:eastAsia="ko-KR"/>
        </w:rPr>
        <w:t>by</w:t>
      </w:r>
      <w:r>
        <w:rPr>
          <w:lang w:eastAsia="ko-KR"/>
        </w:rPr>
        <w:t xml:space="preserve"> the network.</w:t>
      </w:r>
    </w:p>
    <w:p w14:paraId="7382F14E" w14:textId="77777777" w:rsidR="009906F9" w:rsidRPr="004B08D0" w:rsidRDefault="009906F9" w:rsidP="009906F9">
      <w:pPr>
        <w:pStyle w:val="TH"/>
      </w:pPr>
      <w:r w:rsidRPr="004B08D0">
        <w:t>Table A.</w:t>
      </w:r>
      <w:r w:rsidRPr="004B08D0">
        <w:rPr>
          <w:rFonts w:hint="eastAsia"/>
          <w:lang w:eastAsia="ko-KR"/>
        </w:rPr>
        <w:t>14</w:t>
      </w:r>
      <w:r w:rsidRPr="004B08D0">
        <w:t>.</w:t>
      </w:r>
      <w:r w:rsidRPr="004B08D0">
        <w:rPr>
          <w:rFonts w:hint="eastAsia"/>
          <w:lang w:eastAsia="ko-KR"/>
        </w:rPr>
        <w:t>5</w:t>
      </w:r>
      <w:r w:rsidRPr="004B08D0">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906F9" w:rsidRPr="004B08D0" w14:paraId="47D0A181" w14:textId="77777777" w:rsidTr="0076500D">
        <w:trPr>
          <w:jc w:val="center"/>
        </w:trPr>
        <w:tc>
          <w:tcPr>
            <w:tcW w:w="9639" w:type="dxa"/>
            <w:shd w:val="clear" w:color="auto" w:fill="auto"/>
          </w:tcPr>
          <w:p w14:paraId="01702F3B" w14:textId="77777777" w:rsidR="009906F9" w:rsidRPr="004B08D0" w:rsidRDefault="009906F9" w:rsidP="0076500D">
            <w:pPr>
              <w:keepNext/>
              <w:keepLines/>
              <w:spacing w:after="0"/>
              <w:jc w:val="center"/>
              <w:rPr>
                <w:rFonts w:ascii="Arial" w:hAnsi="Arial"/>
                <w:b/>
                <w:sz w:val="18"/>
              </w:rPr>
            </w:pPr>
            <w:r w:rsidRPr="004B08D0">
              <w:rPr>
                <w:rFonts w:ascii="Arial" w:hAnsi="Arial"/>
                <w:b/>
                <w:sz w:val="18"/>
              </w:rPr>
              <w:t>SDP offer</w:t>
            </w:r>
            <w:r>
              <w:rPr>
                <w:rFonts w:ascii="Arial" w:hAnsi="Arial"/>
                <w:b/>
                <w:sz w:val="18"/>
              </w:rPr>
              <w:t xml:space="preserve"> from MTSI client in terminal using fixed access</w:t>
            </w:r>
          </w:p>
        </w:tc>
      </w:tr>
      <w:tr w:rsidR="009906F9" w:rsidRPr="004B08D0" w14:paraId="481E03EA" w14:textId="77777777" w:rsidTr="0076500D">
        <w:trPr>
          <w:jc w:val="center"/>
        </w:trPr>
        <w:tc>
          <w:tcPr>
            <w:tcW w:w="9639" w:type="dxa"/>
            <w:shd w:val="clear" w:color="auto" w:fill="auto"/>
          </w:tcPr>
          <w:p w14:paraId="29D0BF1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4840740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6BB02F1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610BA3E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169BBC3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6F9182D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3C56718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5B4D99F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911686">
              <w:rPr>
                <w:rFonts w:ascii="Courier New" w:hAnsi="Courier New"/>
                <w:noProof/>
                <w:sz w:val="16"/>
                <w:lang w:eastAsia="ko-KR"/>
              </w:rPr>
              <w:t>mode-change-capability=2;</w:t>
            </w:r>
            <w:r w:rsidRPr="00911686">
              <w:rPr>
                <w:rFonts w:ascii="Courier New" w:hAnsi="Courier New" w:hint="eastAsia"/>
                <w:noProof/>
                <w:sz w:val="16"/>
                <w:lang w:eastAsia="ko-KR"/>
              </w:rPr>
              <w:t xml:space="preserve"> </w:t>
            </w:r>
            <w:r w:rsidRPr="004B08D0">
              <w:rPr>
                <w:rFonts w:ascii="Courier New" w:hAnsi="Courier New"/>
                <w:noProof/>
                <w:sz w:val="16"/>
              </w:rPr>
              <w:t>max-red=220</w:t>
            </w:r>
          </w:p>
          <w:p w14:paraId="4B18575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7FDCABA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Pr>
                <w:rFonts w:ascii="Courier New" w:hAnsi="Courier New"/>
                <w:noProof/>
                <w:sz w:val="16"/>
                <w:lang w:eastAsia="ko-KR"/>
              </w:rPr>
              <w:t xml:space="preserve">mode-change-capability=2; </w:t>
            </w:r>
            <w:r w:rsidRPr="004B08D0">
              <w:rPr>
                <w:rFonts w:ascii="Courier New" w:hAnsi="Courier New"/>
                <w:noProof/>
                <w:sz w:val="16"/>
              </w:rPr>
              <w:t>max-red=220</w:t>
            </w:r>
          </w:p>
          <w:p w14:paraId="4FB22532"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0049CF0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2A96F2B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7BE932E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3C530F3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597C043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05BA1A7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4F95ACA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3C0C8A2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Pr>
                <w:rFonts w:ascii="Courier New" w:hAnsi="Courier New"/>
                <w:noProof/>
                <w:sz w:val="16"/>
                <w:lang w:eastAsia="ko-KR"/>
              </w:rPr>
              <w:t>24</w:t>
            </w:r>
            <w:r w:rsidRPr="004B08D0">
              <w:rPr>
                <w:rFonts w:ascii="Courier New" w:hAnsi="Courier New" w:hint="eastAsia"/>
                <w:noProof/>
                <w:sz w:val="16"/>
                <w:lang w:eastAsia="ko-KR"/>
              </w:rPr>
              <w:t>0</w:t>
            </w:r>
          </w:p>
        </w:tc>
      </w:tr>
      <w:tr w:rsidR="009906F9" w:rsidRPr="004B08D0" w14:paraId="201830FA" w14:textId="77777777" w:rsidTr="0076500D">
        <w:trPr>
          <w:jc w:val="center"/>
        </w:trPr>
        <w:tc>
          <w:tcPr>
            <w:tcW w:w="9639" w:type="dxa"/>
            <w:shd w:val="clear" w:color="auto" w:fill="auto"/>
          </w:tcPr>
          <w:p w14:paraId="428915DA" w14:textId="77777777" w:rsidR="009906F9" w:rsidRPr="004B08D0" w:rsidRDefault="009906F9" w:rsidP="0076500D">
            <w:pPr>
              <w:keepNext/>
              <w:keepLines/>
              <w:spacing w:after="0"/>
              <w:jc w:val="center"/>
              <w:rPr>
                <w:rFonts w:ascii="Arial" w:hAnsi="Arial"/>
                <w:b/>
                <w:sz w:val="18"/>
                <w:lang w:eastAsia="ko-KR"/>
              </w:rPr>
            </w:pPr>
            <w:r w:rsidRPr="004B08D0">
              <w:rPr>
                <w:rFonts w:ascii="Arial" w:hAnsi="Arial"/>
                <w:b/>
                <w:sz w:val="18"/>
              </w:rPr>
              <w:t>SDP offer</w:t>
            </w:r>
            <w:r>
              <w:rPr>
                <w:rFonts w:ascii="Arial" w:hAnsi="Arial"/>
                <w:b/>
                <w:sz w:val="18"/>
              </w:rPr>
              <w:t xml:space="preserve"> modified by network</w:t>
            </w:r>
          </w:p>
        </w:tc>
      </w:tr>
      <w:tr w:rsidR="009906F9" w:rsidRPr="004B08D0" w14:paraId="3FBCCD90" w14:textId="77777777" w:rsidTr="0076500D">
        <w:trPr>
          <w:jc w:val="center"/>
        </w:trPr>
        <w:tc>
          <w:tcPr>
            <w:tcW w:w="9639" w:type="dxa"/>
            <w:shd w:val="clear" w:color="auto" w:fill="auto"/>
          </w:tcPr>
          <w:p w14:paraId="5B1BA60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4EBE72F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7B4DBF6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lastRenderedPageBreak/>
              <w:t>a=pcfg:1 t=1</w:t>
            </w:r>
          </w:p>
          <w:p w14:paraId="70B3CEE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3D15EFC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0D9B85A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2261FBA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240110A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C676AD">
              <w:rPr>
                <w:rFonts w:ascii="Courier New" w:hAnsi="Courier New" w:hint="eastAsia"/>
                <w:noProof/>
                <w:sz w:val="16"/>
                <w:lang w:eastAsia="ko-KR"/>
              </w:rPr>
              <w:t xml:space="preserve">mode-set=0,1,2; </w:t>
            </w:r>
            <w:r w:rsidRPr="00C676AD">
              <w:rPr>
                <w:rFonts w:ascii="Courier New" w:hAnsi="Courier New"/>
                <w:noProof/>
                <w:sz w:val="16"/>
                <w:lang w:eastAsia="ko-KR"/>
              </w:rPr>
              <w:t>mode-change-capability=2;</w:t>
            </w:r>
            <w:r>
              <w:rPr>
                <w:rFonts w:ascii="Courier New" w:hAnsi="Courier New" w:hint="eastAsia"/>
                <w:noProof/>
                <w:sz w:val="16"/>
                <w:lang w:eastAsia="ko-KR"/>
              </w:rPr>
              <w:t xml:space="preserve"> </w:t>
            </w:r>
            <w:r w:rsidRPr="004B08D0">
              <w:rPr>
                <w:rFonts w:ascii="Courier New" w:hAnsi="Courier New"/>
                <w:noProof/>
                <w:sz w:val="16"/>
              </w:rPr>
              <w:t>max-red=220</w:t>
            </w:r>
          </w:p>
          <w:p w14:paraId="57E9040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214D4CB4" w14:textId="77777777" w:rsidR="009906F9"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sidRPr="00743A32">
              <w:rPr>
                <w:rFonts w:ascii="Courier New" w:hAnsi="Courier New" w:hint="eastAsia"/>
                <w:noProof/>
                <w:sz w:val="16"/>
                <w:lang w:eastAsia="ko-KR"/>
              </w:rPr>
              <w:t xml:space="preserve">evs-mode-switch=1; mode-set=0,1,2; </w:t>
            </w:r>
            <w:r>
              <w:rPr>
                <w:rFonts w:ascii="Courier New" w:hAnsi="Courier New"/>
                <w:noProof/>
                <w:sz w:val="16"/>
                <w:lang w:eastAsia="ko-KR"/>
              </w:rPr>
              <w:t>mode-change-capability=2; \</w:t>
            </w:r>
          </w:p>
          <w:p w14:paraId="2D84510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    </w:t>
            </w:r>
            <w:r w:rsidRPr="004B08D0">
              <w:rPr>
                <w:rFonts w:ascii="Courier New" w:hAnsi="Courier New"/>
                <w:noProof/>
                <w:sz w:val="16"/>
              </w:rPr>
              <w:t>max-red=220</w:t>
            </w:r>
          </w:p>
          <w:p w14:paraId="48259039"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641ABF4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mode-set=0,1,2; max-red=0</w:t>
            </w:r>
          </w:p>
          <w:p w14:paraId="71283E0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2FE0D12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mode-set=</w:t>
            </w:r>
            <w:r w:rsidRPr="004B08D0">
              <w:rPr>
                <w:rFonts w:ascii="Courier New" w:hAnsi="Courier New" w:hint="eastAsia"/>
                <w:noProof/>
                <w:sz w:val="16"/>
                <w:lang w:eastAsia="ko-KR"/>
              </w:rPr>
              <w:t>0,2,4,</w:t>
            </w:r>
            <w:r w:rsidRPr="004B08D0">
              <w:rPr>
                <w:rFonts w:ascii="Courier New" w:hAnsi="Courier New"/>
                <w:noProof/>
                <w:sz w:val="16"/>
              </w:rPr>
              <w:t>7; max-red=0</w:t>
            </w:r>
          </w:p>
          <w:p w14:paraId="5EC4EF5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441E56C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5AF34A3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4273C00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6D99C8E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sidRPr="004B08D0">
              <w:rPr>
                <w:rFonts w:ascii="Courier New" w:hAnsi="Courier New" w:hint="eastAsia"/>
                <w:noProof/>
                <w:sz w:val="16"/>
                <w:lang w:eastAsia="ko-KR"/>
              </w:rPr>
              <w:t>80</w:t>
            </w:r>
          </w:p>
        </w:tc>
      </w:tr>
    </w:tbl>
    <w:p w14:paraId="4926D52B" w14:textId="77777777" w:rsidR="00856FAE" w:rsidRPr="00730026" w:rsidRDefault="00856FAE" w:rsidP="00856FAE"/>
    <w:p w14:paraId="71CCB3E0" w14:textId="77777777" w:rsidR="00856FAE" w:rsidRPr="00730026" w:rsidRDefault="00856FAE" w:rsidP="00856FAE">
      <w:pPr>
        <w:rPr>
          <w:b/>
        </w:rPr>
      </w:pPr>
      <w:r w:rsidRPr="00730026">
        <w:rPr>
          <w:b/>
        </w:rPr>
        <w:t>Comments:</w:t>
      </w:r>
    </w:p>
    <w:p w14:paraId="551D8FBC" w14:textId="77777777" w:rsidR="00856FAE" w:rsidRDefault="00856FAE" w:rsidP="00856FAE">
      <w:pPr>
        <w:rPr>
          <w:lang w:eastAsia="ko-KR"/>
        </w:rPr>
      </w:pPr>
      <w:r w:rsidRPr="00730026">
        <w:rPr>
          <w:rFonts w:hint="eastAsia"/>
          <w:lang w:eastAsia="ko-KR"/>
        </w:rPr>
        <w:t>For EVS, narrowband and wideband are supported for Payload Type 98 while only wideband is supported for Payload Type 97.</w:t>
      </w:r>
    </w:p>
    <w:p w14:paraId="6A2006C5" w14:textId="77777777" w:rsidR="00203EF2" w:rsidRPr="005B31F2" w:rsidRDefault="00203EF2" w:rsidP="00203EF2">
      <w:pPr>
        <w:rPr>
          <w:lang w:eastAsia="ko-KR"/>
        </w:rPr>
      </w:pPr>
      <w:r w:rsidRPr="005B31F2">
        <w:rPr>
          <w:lang w:val="en-US" w:eastAsia="ko-KR"/>
        </w:rPr>
        <w:t>If Payload Type 97 is negotiated, EVS Primary mode will be used at the start or update of the session</w:t>
      </w:r>
      <w:r>
        <w:rPr>
          <w:rFonts w:hint="eastAsia"/>
          <w:lang w:val="en-US" w:eastAsia="ko-KR"/>
        </w:rPr>
        <w:t>,</w:t>
      </w:r>
      <w:r w:rsidRPr="005B31F2">
        <w:rPr>
          <w:lang w:val="en-US" w:eastAsia="ko-KR"/>
        </w:rPr>
        <w:t xml:space="preserve"> </w:t>
      </w:r>
      <w:r>
        <w:rPr>
          <w:rFonts w:hint="eastAsia"/>
          <w:lang w:val="en-US" w:eastAsia="ko-KR"/>
        </w:rPr>
        <w:t xml:space="preserve">at </w:t>
      </w:r>
      <w:r w:rsidRPr="005B31F2">
        <w:rPr>
          <w:lang w:val="en-US" w:eastAsia="ko-KR"/>
        </w:rPr>
        <w:t>64</w:t>
      </w:r>
      <w:r>
        <w:rPr>
          <w:rFonts w:hint="eastAsia"/>
          <w:lang w:val="en-US" w:eastAsia="ko-KR"/>
        </w:rPr>
        <w:t xml:space="preserve"> </w:t>
      </w:r>
      <w:r w:rsidRPr="005B31F2">
        <w:rPr>
          <w:lang w:val="en-US" w:eastAsia="ko-KR"/>
        </w:rPr>
        <w:t>kbps wideband</w:t>
      </w:r>
      <w:r>
        <w:rPr>
          <w:lang w:val="en-US" w:eastAsia="ko-KR"/>
        </w:rPr>
        <w:t>.</w:t>
      </w:r>
      <w:r>
        <w:rPr>
          <w:rFonts w:hint="eastAsia"/>
          <w:lang w:val="en-US" w:eastAsia="ko-KR"/>
        </w:rPr>
        <w:t xml:space="preserve"> </w:t>
      </w:r>
      <w:r w:rsidRPr="005B31F2">
        <w:rPr>
          <w:lang w:val="en-US" w:eastAsia="ko-KR"/>
        </w:rPr>
        <w:t xml:space="preserve">EVS AMR-WB IO mode can be used </w:t>
      </w:r>
      <w:r>
        <w:rPr>
          <w:rFonts w:hint="eastAsia"/>
          <w:lang w:val="en-US" w:eastAsia="ko-KR"/>
        </w:rPr>
        <w:t>in the middle of session, which can be switched by the sender, or the receiver with CMR.</w:t>
      </w:r>
    </w:p>
    <w:p w14:paraId="69B0ADD9" w14:textId="77777777" w:rsidR="00203EF2" w:rsidRPr="00730026" w:rsidRDefault="00203EF2" w:rsidP="00856FAE">
      <w:pPr>
        <w:rPr>
          <w:lang w:eastAsia="ko-KR"/>
        </w:rPr>
      </w:pPr>
      <w:r>
        <w:rPr>
          <w:rFonts w:hint="eastAsia"/>
          <w:lang w:eastAsia="ko-KR"/>
        </w:rPr>
        <w:t xml:space="preserve">If Payload Type 98 is negotiated, EVS AMR-WB IO mode will be used </w:t>
      </w:r>
      <w:r w:rsidRPr="00743A32">
        <w:rPr>
          <w:rFonts w:hint="eastAsia"/>
          <w:lang w:eastAsia="ko-KR"/>
        </w:rPr>
        <w:t xml:space="preserve">at the start or update of </w:t>
      </w:r>
      <w:r w:rsidRPr="00743A32">
        <w:rPr>
          <w:lang w:eastAsia="ko-KR"/>
        </w:rPr>
        <w:t>the sessio</w:t>
      </w:r>
      <w:r>
        <w:rPr>
          <w:rFonts w:hint="eastAsia"/>
          <w:lang w:eastAsia="ko-KR"/>
        </w:rPr>
        <w:t>n, at 6.60, 8.85, or 12.65 kbps.</w:t>
      </w:r>
    </w:p>
    <w:p w14:paraId="3A0A4875" w14:textId="77777777" w:rsidR="00856FAE" w:rsidRPr="00730026" w:rsidRDefault="00856FAE" w:rsidP="00856FAE">
      <w:pPr>
        <w:pStyle w:val="Heading2"/>
      </w:pPr>
      <w:bookmarkStart w:id="3833" w:name="_Toc26369606"/>
      <w:bookmarkStart w:id="3834" w:name="_Toc36227488"/>
      <w:bookmarkStart w:id="3835" w:name="_Toc36228503"/>
      <w:bookmarkStart w:id="3836" w:name="_Toc36229130"/>
      <w:bookmarkStart w:id="3837" w:name="_Toc68847449"/>
      <w:bookmarkStart w:id="3838" w:name="_Toc74611384"/>
      <w:bookmarkStart w:id="3839" w:name="_Toc75566663"/>
      <w:bookmarkStart w:id="3840" w:name="_Toc89790215"/>
      <w:bookmarkStart w:id="3841" w:name="_Toc89963359"/>
      <w:r w:rsidRPr="00730026">
        <w:t>A.</w:t>
      </w:r>
      <w:r w:rsidRPr="00730026">
        <w:rPr>
          <w:rFonts w:hint="eastAsia"/>
          <w:lang w:eastAsia="ko-KR"/>
        </w:rPr>
        <w:t>14</w:t>
      </w:r>
      <w:r w:rsidRPr="00730026">
        <w:t>.</w:t>
      </w:r>
      <w:r w:rsidRPr="00730026">
        <w:rPr>
          <w:rFonts w:hint="eastAsia"/>
          <w:lang w:eastAsia="ko-KR"/>
        </w:rPr>
        <w:t>3</w:t>
      </w:r>
      <w:r w:rsidRPr="00730026">
        <w:tab/>
      </w:r>
      <w:r w:rsidRPr="00730026">
        <w:rPr>
          <w:rFonts w:hint="eastAsia"/>
          <w:lang w:eastAsia="ko-KR"/>
        </w:rPr>
        <w:t>SDP answers from MTSI client in terminal</w:t>
      </w:r>
      <w:bookmarkEnd w:id="3833"/>
      <w:bookmarkEnd w:id="3834"/>
      <w:bookmarkEnd w:id="3835"/>
      <w:bookmarkEnd w:id="3836"/>
      <w:bookmarkEnd w:id="3837"/>
      <w:bookmarkEnd w:id="3838"/>
      <w:bookmarkEnd w:id="3839"/>
      <w:bookmarkEnd w:id="3840"/>
      <w:bookmarkEnd w:id="3841"/>
    </w:p>
    <w:p w14:paraId="378A7630" w14:textId="77777777" w:rsidR="00856FAE" w:rsidRPr="00730026" w:rsidRDefault="00856FAE" w:rsidP="00856FAE">
      <w:pPr>
        <w:rPr>
          <w:lang w:eastAsia="ko-KR"/>
        </w:rPr>
      </w:pPr>
      <w:r w:rsidRPr="00730026">
        <w:rPr>
          <w:rFonts w:hint="eastAsia"/>
          <w:lang w:eastAsia="ko-KR"/>
        </w:rPr>
        <w:t>The SDP answers below can be used by MTSI client in terminal, depending on access technology or service policy. It is assumed that SDP offers such as Tables A.14.1, A.14.2, A.14.3, A.14.4, or A.14.5 are received.</w:t>
      </w:r>
    </w:p>
    <w:p w14:paraId="55E4E66E" w14:textId="77777777" w:rsidR="00856FAE" w:rsidRPr="00730026" w:rsidRDefault="00856FAE" w:rsidP="00856FAE">
      <w:pPr>
        <w:pStyle w:val="Heading3"/>
      </w:pPr>
      <w:bookmarkStart w:id="3842" w:name="_Toc26369607"/>
      <w:bookmarkStart w:id="3843" w:name="_Toc36227489"/>
      <w:bookmarkStart w:id="3844" w:name="_Toc36228504"/>
      <w:bookmarkStart w:id="3845" w:name="_Toc36229131"/>
      <w:bookmarkStart w:id="3846" w:name="_Toc68847450"/>
      <w:bookmarkStart w:id="3847" w:name="_Toc74611385"/>
      <w:bookmarkStart w:id="3848" w:name="_Toc75566664"/>
      <w:bookmarkStart w:id="3849" w:name="_Toc89790216"/>
      <w:bookmarkStart w:id="3850" w:name="_Toc89963360"/>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1</w:t>
      </w:r>
      <w:r w:rsidRPr="00730026">
        <w:tab/>
      </w:r>
      <w:r w:rsidRPr="00730026">
        <w:rPr>
          <w:rFonts w:hint="eastAsia"/>
          <w:lang w:eastAsia="ko-KR"/>
        </w:rPr>
        <w:t>SDP answer from MTSI client in terminal when narrowband speech is negotiated</w:t>
      </w:r>
      <w:bookmarkEnd w:id="3842"/>
      <w:bookmarkEnd w:id="3843"/>
      <w:bookmarkEnd w:id="3844"/>
      <w:bookmarkEnd w:id="3845"/>
      <w:bookmarkEnd w:id="3846"/>
      <w:bookmarkEnd w:id="3847"/>
      <w:bookmarkEnd w:id="3848"/>
      <w:bookmarkEnd w:id="3849"/>
      <w:bookmarkEnd w:id="3850"/>
    </w:p>
    <w:p w14:paraId="4968DF61" w14:textId="77777777" w:rsidR="00856FAE" w:rsidRPr="00730026" w:rsidRDefault="00856FAE" w:rsidP="00856FAE">
      <w:pPr>
        <w:rPr>
          <w:lang w:eastAsia="ko-KR"/>
        </w:rPr>
      </w:pPr>
      <w:r w:rsidRPr="00730026">
        <w:rPr>
          <w:rFonts w:hint="eastAsia"/>
          <w:lang w:eastAsia="ko-KR"/>
        </w:rPr>
        <w:t>In this example, the MTSI client in terminal includes only narrowband speech in the SDP answer.</w:t>
      </w:r>
    </w:p>
    <w:p w14:paraId="574E68C6"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52925AA4" w14:textId="77777777" w:rsidTr="00FB0E9C">
        <w:trPr>
          <w:jc w:val="center"/>
        </w:trPr>
        <w:tc>
          <w:tcPr>
            <w:tcW w:w="9639" w:type="dxa"/>
            <w:shd w:val="clear" w:color="auto" w:fill="auto"/>
          </w:tcPr>
          <w:p w14:paraId="76165A47"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1CFCF849" w14:textId="77777777" w:rsidTr="00FB0E9C">
        <w:trPr>
          <w:jc w:val="center"/>
        </w:trPr>
        <w:tc>
          <w:tcPr>
            <w:tcW w:w="9639" w:type="dxa"/>
            <w:shd w:val="clear" w:color="auto" w:fill="auto"/>
          </w:tcPr>
          <w:p w14:paraId="53AC215D"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D88DA2F"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5626F80B" w14:textId="77777777" w:rsidR="00856FAE" w:rsidRPr="000A1B35" w:rsidRDefault="00856FAE" w:rsidP="00FB0E9C">
            <w:pPr>
              <w:pStyle w:val="PL"/>
              <w:rPr>
                <w:lang w:eastAsia="ko-KR"/>
              </w:rPr>
            </w:pPr>
            <w:r w:rsidRPr="000A1B35">
              <w:rPr>
                <w:rFonts w:hint="eastAsia"/>
                <w:lang w:eastAsia="ko-KR"/>
              </w:rPr>
              <w:t>b=AS:30</w:t>
            </w:r>
          </w:p>
          <w:p w14:paraId="300695F7" w14:textId="77777777" w:rsidR="00856FAE" w:rsidRPr="000A1B35" w:rsidRDefault="00856FAE" w:rsidP="00FB0E9C">
            <w:pPr>
              <w:pStyle w:val="PL"/>
              <w:rPr>
                <w:lang w:eastAsia="ko-KR"/>
              </w:rPr>
            </w:pPr>
            <w:r w:rsidRPr="000A1B35">
              <w:rPr>
                <w:rFonts w:hint="eastAsia"/>
                <w:lang w:eastAsia="ko-KR"/>
              </w:rPr>
              <w:t>b=RS:0</w:t>
            </w:r>
          </w:p>
          <w:p w14:paraId="07B3E1A7" w14:textId="77777777" w:rsidR="00856FAE" w:rsidRPr="000A1B35" w:rsidRDefault="00856FAE" w:rsidP="00FB0E9C">
            <w:pPr>
              <w:pStyle w:val="PL"/>
              <w:rPr>
                <w:lang w:eastAsia="ko-KR"/>
              </w:rPr>
            </w:pPr>
            <w:r w:rsidRPr="000A1B35">
              <w:rPr>
                <w:rFonts w:hint="eastAsia"/>
                <w:lang w:eastAsia="ko-KR"/>
              </w:rPr>
              <w:t>b=RR:2000</w:t>
            </w:r>
          </w:p>
          <w:p w14:paraId="1AE46AA2"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7DB8DB6" w14:textId="77777777" w:rsidR="00856FAE" w:rsidRPr="000A1B35" w:rsidRDefault="00405CD5" w:rsidP="00FB0E9C">
            <w:pPr>
              <w:pStyle w:val="PL"/>
            </w:pPr>
            <w:r w:rsidRPr="00D30D46">
              <w:t>a=fmtp:9</w:t>
            </w:r>
            <w:r w:rsidRPr="00D30D46">
              <w:rPr>
                <w:rFonts w:hint="eastAsia"/>
                <w:lang w:eastAsia="ko-KR"/>
              </w:rPr>
              <w:t xml:space="preserve">7 br=5.9-13.2; bw=nb; </w:t>
            </w:r>
            <w:r w:rsidRPr="00D30D46">
              <w:rPr>
                <w:lang w:eastAsia="ko-KR"/>
              </w:rPr>
              <w:t xml:space="preserve">mode-set=0,1,2; </w:t>
            </w:r>
            <w:r w:rsidRPr="00D30D46">
              <w:t>max-red=220</w:t>
            </w:r>
          </w:p>
          <w:p w14:paraId="4CD8562F" w14:textId="77777777" w:rsidR="00856FAE" w:rsidRPr="000A1B35" w:rsidRDefault="00856FAE" w:rsidP="00FB0E9C">
            <w:pPr>
              <w:pStyle w:val="PL"/>
            </w:pPr>
            <w:r w:rsidRPr="000A1B35">
              <w:t>a=ptime:20</w:t>
            </w:r>
          </w:p>
          <w:p w14:paraId="226F2577" w14:textId="77777777" w:rsidR="00856FAE" w:rsidRPr="000A1B35" w:rsidRDefault="00856FAE" w:rsidP="00FB0E9C">
            <w:pPr>
              <w:pStyle w:val="PL"/>
              <w:rPr>
                <w:lang w:eastAsia="ko-KR"/>
              </w:rPr>
            </w:pPr>
            <w:r w:rsidRPr="000A1B35">
              <w:t>a=maxptime:240</w:t>
            </w:r>
          </w:p>
        </w:tc>
      </w:tr>
    </w:tbl>
    <w:p w14:paraId="2FCDC8E2" w14:textId="77777777" w:rsidR="00856FAE" w:rsidRPr="00730026" w:rsidRDefault="00856FAE" w:rsidP="00856FAE"/>
    <w:p w14:paraId="04A06112" w14:textId="77777777" w:rsidR="00856FAE" w:rsidRPr="00730026" w:rsidRDefault="00856FAE" w:rsidP="00856FAE">
      <w:pPr>
        <w:rPr>
          <w:b/>
        </w:rPr>
      </w:pPr>
      <w:r w:rsidRPr="00730026">
        <w:rPr>
          <w:b/>
        </w:rPr>
        <w:t>Comments:</w:t>
      </w:r>
    </w:p>
    <w:p w14:paraId="17B89049" w14:textId="77777777" w:rsidR="00856FAE" w:rsidRDefault="00856FAE" w:rsidP="00856FAE">
      <w:pPr>
        <w:rPr>
          <w:lang w:eastAsia="ko-KR"/>
        </w:rPr>
      </w:pPr>
      <w:r w:rsidRPr="00730026">
        <w:rPr>
          <w:rFonts w:hint="eastAsia"/>
          <w:lang w:eastAsia="ko-KR"/>
        </w:rPr>
        <w:t xml:space="preserve">The SDP answer contains all bit-rates from 5.9 to 13.2 kbps, </w:t>
      </w:r>
      <w:r w:rsidR="00543048">
        <w:rPr>
          <w:rFonts w:hint="eastAsia"/>
          <w:lang w:eastAsia="ko-KR"/>
        </w:rPr>
        <w:t xml:space="preserve">with IPv4 </w:t>
      </w:r>
      <w:r w:rsidRPr="00730026">
        <w:rPr>
          <w:rFonts w:hint="eastAsia"/>
          <w:lang w:eastAsia="ko-KR"/>
        </w:rPr>
        <w:t>for the send and the receive directions.</w:t>
      </w:r>
    </w:p>
    <w:p w14:paraId="1E840275" w14:textId="77777777" w:rsidR="00543048" w:rsidRPr="00730026" w:rsidRDefault="00543048" w:rsidP="00856FAE">
      <w:pPr>
        <w:rPr>
          <w:lang w:eastAsia="ko-KR"/>
        </w:rPr>
      </w:pPr>
      <w:r w:rsidRPr="00AF5E42">
        <w:rPr>
          <w:rFonts w:hint="eastAsia"/>
          <w:lang w:eastAsia="ko-KR"/>
        </w:rPr>
        <w:t xml:space="preserve">Media level </w:t>
      </w:r>
      <w:r w:rsidRPr="00AF5E42">
        <w:rPr>
          <w:lang w:eastAsia="ko-KR"/>
        </w:rPr>
        <w:t>b=AS 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495F1659" w14:textId="77777777" w:rsidR="00856FAE" w:rsidRPr="00730026" w:rsidRDefault="00856FAE" w:rsidP="00856FAE">
      <w:pPr>
        <w:pStyle w:val="Heading3"/>
      </w:pPr>
      <w:bookmarkStart w:id="3851" w:name="_Toc26369608"/>
      <w:bookmarkStart w:id="3852" w:name="_Toc36227490"/>
      <w:bookmarkStart w:id="3853" w:name="_Toc36228505"/>
      <w:bookmarkStart w:id="3854" w:name="_Toc36229132"/>
      <w:bookmarkStart w:id="3855" w:name="_Toc68847451"/>
      <w:bookmarkStart w:id="3856" w:name="_Toc74611386"/>
      <w:bookmarkStart w:id="3857" w:name="_Toc75566665"/>
      <w:bookmarkStart w:id="3858" w:name="_Toc89790217"/>
      <w:bookmarkStart w:id="3859" w:name="_Toc89963361"/>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2</w:t>
      </w:r>
      <w:r w:rsidRPr="00730026">
        <w:tab/>
      </w:r>
      <w:r w:rsidRPr="00730026">
        <w:rPr>
          <w:rFonts w:hint="eastAsia"/>
          <w:lang w:eastAsia="ko-KR"/>
        </w:rPr>
        <w:t>SDP answer from MTSI client in terminal when up to wideband speech is negotiated</w:t>
      </w:r>
      <w:bookmarkEnd w:id="3851"/>
      <w:bookmarkEnd w:id="3852"/>
      <w:bookmarkEnd w:id="3853"/>
      <w:bookmarkEnd w:id="3854"/>
      <w:bookmarkEnd w:id="3855"/>
      <w:bookmarkEnd w:id="3856"/>
      <w:bookmarkEnd w:id="3857"/>
      <w:bookmarkEnd w:id="3858"/>
      <w:bookmarkEnd w:id="3859"/>
    </w:p>
    <w:p w14:paraId="5FE937FC" w14:textId="77777777" w:rsidR="00856FAE" w:rsidRPr="00730026" w:rsidRDefault="00856FAE" w:rsidP="00856FAE">
      <w:pPr>
        <w:rPr>
          <w:lang w:eastAsia="ko-KR"/>
        </w:rPr>
      </w:pPr>
      <w:r w:rsidRPr="00730026">
        <w:rPr>
          <w:rFonts w:hint="eastAsia"/>
          <w:lang w:eastAsia="ko-KR"/>
        </w:rPr>
        <w:t>In this example, the MTSI client in terminal includes narrowband and wideband speech in the SDP answer</w:t>
      </w:r>
      <w:r w:rsidRPr="00730026">
        <w:t>.</w:t>
      </w:r>
    </w:p>
    <w:p w14:paraId="1115AEB8" w14:textId="77777777" w:rsidR="00856FAE" w:rsidRPr="00730026" w:rsidRDefault="00856FAE" w:rsidP="00856FAE">
      <w:pPr>
        <w:pStyle w:val="TH"/>
      </w:pPr>
      <w:r w:rsidRPr="00730026">
        <w:lastRenderedPageBreak/>
        <w:t>Table A.</w:t>
      </w:r>
      <w:r w:rsidRPr="00730026">
        <w:rPr>
          <w:rFonts w:hint="eastAsia"/>
          <w:lang w:eastAsia="ko-KR"/>
        </w:rPr>
        <w:t>14</w:t>
      </w:r>
      <w:r w:rsidRPr="00730026">
        <w:t>.</w:t>
      </w:r>
      <w:r>
        <w:rPr>
          <w:rFonts w:hint="eastAsia"/>
          <w:lang w:eastAsia="ko-KR"/>
        </w:rPr>
        <w:t>7</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01E8D06" w14:textId="77777777" w:rsidTr="00FB0E9C">
        <w:trPr>
          <w:jc w:val="center"/>
        </w:trPr>
        <w:tc>
          <w:tcPr>
            <w:tcW w:w="9639" w:type="dxa"/>
            <w:shd w:val="clear" w:color="auto" w:fill="auto"/>
          </w:tcPr>
          <w:p w14:paraId="07DC791A"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3CC36D78" w14:textId="77777777" w:rsidTr="00FB0E9C">
        <w:trPr>
          <w:jc w:val="center"/>
        </w:trPr>
        <w:tc>
          <w:tcPr>
            <w:tcW w:w="9639" w:type="dxa"/>
            <w:shd w:val="clear" w:color="auto" w:fill="auto"/>
          </w:tcPr>
          <w:p w14:paraId="1F14E9F6"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060407D"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07969EC8" w14:textId="77777777" w:rsidR="00856FAE" w:rsidRPr="000A1B35" w:rsidRDefault="00856FAE" w:rsidP="00FB0E9C">
            <w:pPr>
              <w:pStyle w:val="PL"/>
              <w:rPr>
                <w:lang w:eastAsia="ko-KR"/>
              </w:rPr>
            </w:pPr>
            <w:r>
              <w:rPr>
                <w:rFonts w:hint="eastAsia"/>
                <w:lang w:eastAsia="ko-KR"/>
              </w:rPr>
              <w:t>b=AS:4</w:t>
            </w:r>
            <w:r>
              <w:rPr>
                <w:lang w:eastAsia="ko-KR"/>
              </w:rPr>
              <w:t>9</w:t>
            </w:r>
          </w:p>
          <w:p w14:paraId="385607F2" w14:textId="77777777" w:rsidR="00856FAE" w:rsidRPr="000A1B35" w:rsidRDefault="00856FAE" w:rsidP="00FB0E9C">
            <w:pPr>
              <w:pStyle w:val="PL"/>
              <w:rPr>
                <w:lang w:eastAsia="ko-KR"/>
              </w:rPr>
            </w:pPr>
            <w:r w:rsidRPr="000A1B35">
              <w:rPr>
                <w:rFonts w:hint="eastAsia"/>
                <w:lang w:eastAsia="ko-KR"/>
              </w:rPr>
              <w:t>b=RS:0</w:t>
            </w:r>
          </w:p>
          <w:p w14:paraId="577B93FD" w14:textId="77777777" w:rsidR="00856FAE" w:rsidRPr="000A1B35" w:rsidRDefault="00856FAE" w:rsidP="00FB0E9C">
            <w:pPr>
              <w:pStyle w:val="PL"/>
              <w:rPr>
                <w:lang w:eastAsia="ko-KR"/>
              </w:rPr>
            </w:pPr>
            <w:r w:rsidRPr="000A1B35">
              <w:rPr>
                <w:rFonts w:hint="eastAsia"/>
                <w:lang w:eastAsia="ko-KR"/>
              </w:rPr>
              <w:t>b=RR:2000</w:t>
            </w:r>
          </w:p>
          <w:p w14:paraId="3AE92D99"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1E871483" w14:textId="77777777" w:rsidR="00856FAE" w:rsidRPr="000A1B35" w:rsidRDefault="00856FAE" w:rsidP="00FB0E9C">
            <w:pPr>
              <w:pStyle w:val="PL"/>
            </w:pPr>
            <w:r w:rsidRPr="000A1B35">
              <w:t>a=fmtp:9</w:t>
            </w:r>
            <w:r w:rsidRPr="000A1B35">
              <w:rPr>
                <w:rFonts w:hint="eastAsia"/>
                <w:lang w:eastAsia="ko-KR"/>
              </w:rPr>
              <w:t xml:space="preserve">7 br=7.2-32; bw=nb-wb; </w:t>
            </w:r>
            <w:r w:rsidRPr="000A1B35">
              <w:t>max-red=220</w:t>
            </w:r>
          </w:p>
          <w:p w14:paraId="3F2A9578" w14:textId="77777777" w:rsidR="00856FAE" w:rsidRPr="000A1B35" w:rsidRDefault="00856FAE" w:rsidP="00FB0E9C">
            <w:pPr>
              <w:pStyle w:val="PL"/>
            </w:pPr>
            <w:r w:rsidRPr="000A1B35">
              <w:t>a=ptime:20</w:t>
            </w:r>
          </w:p>
          <w:p w14:paraId="5FB4F90E" w14:textId="77777777" w:rsidR="00856FAE" w:rsidRPr="000A1B35" w:rsidRDefault="00856FAE" w:rsidP="00FB0E9C">
            <w:pPr>
              <w:pStyle w:val="PL"/>
              <w:rPr>
                <w:lang w:eastAsia="ko-KR"/>
              </w:rPr>
            </w:pPr>
            <w:r w:rsidRPr="000A1B35">
              <w:t>a=maxptime:240</w:t>
            </w:r>
          </w:p>
        </w:tc>
      </w:tr>
    </w:tbl>
    <w:p w14:paraId="304B7733" w14:textId="77777777" w:rsidR="00856FAE" w:rsidRPr="00730026" w:rsidRDefault="00856FAE" w:rsidP="00856FAE"/>
    <w:p w14:paraId="5A28BADD" w14:textId="77777777" w:rsidR="00856FAE" w:rsidRPr="00730026" w:rsidRDefault="00856FAE" w:rsidP="00856FAE">
      <w:pPr>
        <w:rPr>
          <w:b/>
        </w:rPr>
      </w:pPr>
      <w:r w:rsidRPr="00730026">
        <w:rPr>
          <w:b/>
        </w:rPr>
        <w:t>Comments:</w:t>
      </w:r>
    </w:p>
    <w:p w14:paraId="67959A3B" w14:textId="77777777" w:rsidR="00856FAE" w:rsidRPr="00730026" w:rsidRDefault="00856FAE" w:rsidP="00856FAE">
      <w:pPr>
        <w:rPr>
          <w:lang w:eastAsia="ko-KR"/>
        </w:rPr>
      </w:pPr>
      <w:r w:rsidRPr="00730026">
        <w:rPr>
          <w:rFonts w:hint="eastAsia"/>
          <w:lang w:eastAsia="ko-KR"/>
        </w:rPr>
        <w:t xml:space="preserve">The SDP answer contains all bit-rates from 7.2 to 32 kbps, </w:t>
      </w:r>
      <w:r w:rsidR="00543048">
        <w:rPr>
          <w:rFonts w:hint="eastAsia"/>
          <w:lang w:eastAsia="ko-KR"/>
        </w:rPr>
        <w:t xml:space="preserve">with IPv4 </w:t>
      </w:r>
      <w:r w:rsidRPr="00730026">
        <w:rPr>
          <w:rFonts w:hint="eastAsia"/>
          <w:lang w:eastAsia="ko-KR"/>
        </w:rPr>
        <w:t>for the send and the receive directions.</w:t>
      </w:r>
    </w:p>
    <w:p w14:paraId="714AC37D" w14:textId="77777777" w:rsidR="00856FAE" w:rsidRDefault="00856FAE" w:rsidP="00856FAE">
      <w:pPr>
        <w:rPr>
          <w:lang w:eastAsia="ko-KR"/>
        </w:rPr>
      </w:pPr>
      <w:r w:rsidRPr="00730026">
        <w:rPr>
          <w:rFonts w:hint="eastAsia"/>
          <w:lang w:eastAsia="ko-KR"/>
        </w:rPr>
        <w:t>As neither br-send nor br-recv of the SDP answer includes 5.9 kbps, source controlled variable bit-rate (SC-VBR) coding is not used for the session.</w:t>
      </w:r>
    </w:p>
    <w:p w14:paraId="5C3A8E7D" w14:textId="77777777" w:rsidR="00856FAE" w:rsidRPr="00730026" w:rsidRDefault="00856FAE" w:rsidP="00856FAE">
      <w:pPr>
        <w:pStyle w:val="Heading3"/>
      </w:pPr>
      <w:bookmarkStart w:id="3860" w:name="_Toc26369609"/>
      <w:bookmarkStart w:id="3861" w:name="_Toc36227491"/>
      <w:bookmarkStart w:id="3862" w:name="_Toc36228506"/>
      <w:bookmarkStart w:id="3863" w:name="_Toc36229133"/>
      <w:bookmarkStart w:id="3864" w:name="_Toc68847452"/>
      <w:bookmarkStart w:id="3865" w:name="_Toc74611387"/>
      <w:bookmarkStart w:id="3866" w:name="_Toc75566666"/>
      <w:bookmarkStart w:id="3867" w:name="_Toc89790218"/>
      <w:bookmarkStart w:id="3868" w:name="_Toc89963362"/>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3</w:t>
      </w:r>
      <w:r w:rsidRPr="00730026">
        <w:tab/>
      </w:r>
      <w:r w:rsidRPr="00730026">
        <w:rPr>
          <w:rFonts w:hint="eastAsia"/>
          <w:lang w:eastAsia="ko-KR"/>
        </w:rPr>
        <w:t>SDP answer from MTSI client in terminal when only wideband speech is negotiated</w:t>
      </w:r>
      <w:bookmarkEnd w:id="3860"/>
      <w:bookmarkEnd w:id="3861"/>
      <w:bookmarkEnd w:id="3862"/>
      <w:bookmarkEnd w:id="3863"/>
      <w:bookmarkEnd w:id="3864"/>
      <w:bookmarkEnd w:id="3865"/>
      <w:bookmarkEnd w:id="3866"/>
      <w:bookmarkEnd w:id="3867"/>
      <w:bookmarkEnd w:id="3868"/>
    </w:p>
    <w:p w14:paraId="4D7949D2" w14:textId="77777777" w:rsidR="00856FAE" w:rsidRPr="00730026" w:rsidRDefault="00856FAE" w:rsidP="00856FAE">
      <w:pPr>
        <w:rPr>
          <w:lang w:eastAsia="ko-KR"/>
        </w:rPr>
      </w:pPr>
      <w:r w:rsidRPr="00730026">
        <w:rPr>
          <w:rFonts w:hint="eastAsia"/>
          <w:lang w:eastAsia="ko-KR"/>
        </w:rPr>
        <w:t>In this example, the MTSI client in terminal includes only wideband speech in the SDP answer</w:t>
      </w:r>
      <w:r w:rsidRPr="00730026">
        <w:t>.</w:t>
      </w:r>
    </w:p>
    <w:p w14:paraId="4111D328"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8</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AB4E694" w14:textId="77777777" w:rsidTr="00FB0E9C">
        <w:trPr>
          <w:jc w:val="center"/>
        </w:trPr>
        <w:tc>
          <w:tcPr>
            <w:tcW w:w="9639" w:type="dxa"/>
            <w:shd w:val="clear" w:color="auto" w:fill="auto"/>
          </w:tcPr>
          <w:p w14:paraId="63DE8583"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52606350" w14:textId="77777777" w:rsidTr="00FB0E9C">
        <w:trPr>
          <w:jc w:val="center"/>
        </w:trPr>
        <w:tc>
          <w:tcPr>
            <w:tcW w:w="9639" w:type="dxa"/>
            <w:shd w:val="clear" w:color="auto" w:fill="auto"/>
          </w:tcPr>
          <w:p w14:paraId="38FE9C80"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1AC6A116"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511E8083" w14:textId="77777777" w:rsidR="00856FAE" w:rsidRPr="000A1B35" w:rsidRDefault="00856FAE" w:rsidP="00FB0E9C">
            <w:pPr>
              <w:pStyle w:val="PL"/>
              <w:rPr>
                <w:lang w:eastAsia="ko-KR"/>
              </w:rPr>
            </w:pPr>
            <w:r w:rsidRPr="000A1B35">
              <w:rPr>
                <w:rFonts w:hint="eastAsia"/>
                <w:lang w:eastAsia="ko-KR"/>
              </w:rPr>
              <w:t>b=AS:</w:t>
            </w:r>
            <w:r>
              <w:rPr>
                <w:rFonts w:hint="eastAsia"/>
                <w:lang w:eastAsia="ko-KR"/>
              </w:rPr>
              <w:t>4</w:t>
            </w:r>
            <w:r>
              <w:rPr>
                <w:lang w:eastAsia="ko-KR"/>
              </w:rPr>
              <w:t>9</w:t>
            </w:r>
          </w:p>
          <w:p w14:paraId="1A351249" w14:textId="77777777" w:rsidR="00856FAE" w:rsidRPr="000A1B35" w:rsidRDefault="00856FAE" w:rsidP="00FB0E9C">
            <w:pPr>
              <w:pStyle w:val="PL"/>
              <w:rPr>
                <w:lang w:eastAsia="ko-KR"/>
              </w:rPr>
            </w:pPr>
            <w:r w:rsidRPr="000A1B35">
              <w:rPr>
                <w:rFonts w:hint="eastAsia"/>
                <w:lang w:eastAsia="ko-KR"/>
              </w:rPr>
              <w:t>b=RS:0</w:t>
            </w:r>
          </w:p>
          <w:p w14:paraId="010B3531" w14:textId="77777777" w:rsidR="00856FAE" w:rsidRPr="000A1B35" w:rsidRDefault="00856FAE" w:rsidP="00FB0E9C">
            <w:pPr>
              <w:pStyle w:val="PL"/>
              <w:rPr>
                <w:lang w:eastAsia="ko-KR"/>
              </w:rPr>
            </w:pPr>
            <w:r w:rsidRPr="000A1B35">
              <w:rPr>
                <w:rFonts w:hint="eastAsia"/>
                <w:lang w:eastAsia="ko-KR"/>
              </w:rPr>
              <w:t>b=RR:2000</w:t>
            </w:r>
          </w:p>
          <w:p w14:paraId="260454E5"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F39A299" w14:textId="77777777" w:rsidR="00856FAE" w:rsidRPr="000A1B35" w:rsidRDefault="00856FAE" w:rsidP="00FB0E9C">
            <w:pPr>
              <w:pStyle w:val="PL"/>
            </w:pPr>
            <w:r w:rsidRPr="000A1B35">
              <w:t>a=fmtp:9</w:t>
            </w:r>
            <w:r w:rsidRPr="000A1B35">
              <w:rPr>
                <w:rFonts w:hint="eastAsia"/>
                <w:lang w:eastAsia="ko-KR"/>
              </w:rPr>
              <w:t xml:space="preserve">7 br=9.6-32; bw=wb; </w:t>
            </w:r>
            <w:r w:rsidR="00203EF2" w:rsidRPr="005F6250">
              <w:rPr>
                <w:rFonts w:hint="eastAsia"/>
                <w:lang w:eastAsia="ko-KR"/>
              </w:rPr>
              <w:t xml:space="preserve">mode-set=0,1,2; </w:t>
            </w:r>
            <w:r>
              <w:rPr>
                <w:lang w:eastAsia="ko-KR"/>
              </w:rPr>
              <w:t xml:space="preserve">hf-only=1; </w:t>
            </w:r>
            <w:r w:rsidRPr="000A1B35">
              <w:t>max-red=220</w:t>
            </w:r>
          </w:p>
          <w:p w14:paraId="311F788D" w14:textId="77777777" w:rsidR="00856FAE" w:rsidRPr="000A1B35" w:rsidRDefault="00856FAE" w:rsidP="00FB0E9C">
            <w:pPr>
              <w:pStyle w:val="PL"/>
            </w:pPr>
            <w:r w:rsidRPr="000A1B35">
              <w:t>a=ptime:20</w:t>
            </w:r>
          </w:p>
          <w:p w14:paraId="1F607475" w14:textId="77777777" w:rsidR="00856FAE" w:rsidRPr="000A1B35" w:rsidRDefault="00856FAE" w:rsidP="00FB0E9C">
            <w:pPr>
              <w:pStyle w:val="PL"/>
              <w:rPr>
                <w:lang w:eastAsia="ko-KR"/>
              </w:rPr>
            </w:pPr>
            <w:r w:rsidRPr="000A1B35">
              <w:t>a=maxptime:240</w:t>
            </w:r>
          </w:p>
        </w:tc>
      </w:tr>
    </w:tbl>
    <w:p w14:paraId="56CEDC19" w14:textId="77777777" w:rsidR="00856FAE" w:rsidRPr="00730026" w:rsidRDefault="00856FAE" w:rsidP="00856FAE"/>
    <w:p w14:paraId="58DEA01E" w14:textId="77777777" w:rsidR="00856FAE" w:rsidRPr="00730026" w:rsidRDefault="00856FAE" w:rsidP="00856FAE">
      <w:pPr>
        <w:rPr>
          <w:b/>
        </w:rPr>
      </w:pPr>
      <w:r w:rsidRPr="00730026">
        <w:rPr>
          <w:b/>
        </w:rPr>
        <w:t>Comments:</w:t>
      </w:r>
    </w:p>
    <w:p w14:paraId="6FB19475" w14:textId="77777777" w:rsidR="00856FAE" w:rsidRDefault="00856FAE" w:rsidP="00856FAE">
      <w:pPr>
        <w:rPr>
          <w:lang w:eastAsia="ko-KR"/>
        </w:rPr>
      </w:pPr>
      <w:r w:rsidRPr="00730026">
        <w:rPr>
          <w:rFonts w:hint="eastAsia"/>
          <w:lang w:eastAsia="ko-KR"/>
        </w:rPr>
        <w:t xml:space="preserve">The SDP answer contains all bit-rates from 9.6 to 32 kbps, </w:t>
      </w:r>
      <w:r w:rsidR="00543048">
        <w:rPr>
          <w:rFonts w:hint="eastAsia"/>
          <w:lang w:eastAsia="ko-KR"/>
        </w:rPr>
        <w:t xml:space="preserve">with IPv4 </w:t>
      </w:r>
      <w:r w:rsidRPr="00730026">
        <w:rPr>
          <w:rFonts w:hint="eastAsia"/>
          <w:lang w:eastAsia="ko-KR"/>
        </w:rPr>
        <w:t>for the send and the receive directions.</w:t>
      </w:r>
    </w:p>
    <w:p w14:paraId="0A994C7C" w14:textId="77777777" w:rsidR="00203EF2" w:rsidRDefault="00203EF2" w:rsidP="00856FAE">
      <w:pPr>
        <w:rPr>
          <w:lang w:eastAsia="ko-KR"/>
        </w:rPr>
      </w:pPr>
      <w:r w:rsidRPr="005F6250">
        <w:rPr>
          <w:rFonts w:hint="eastAsia"/>
          <w:lang w:eastAsia="ko-KR"/>
        </w:rPr>
        <w:t>In EVS AMR-WB IO mode, only 6.60, 8.85, and 12.65 kbps are used.</w:t>
      </w:r>
    </w:p>
    <w:p w14:paraId="3617EDD1" w14:textId="77777777" w:rsidR="00856FAE" w:rsidRPr="00730026" w:rsidRDefault="00856FAE" w:rsidP="00856FAE">
      <w:pPr>
        <w:rPr>
          <w:lang w:eastAsia="ko-KR"/>
        </w:rPr>
      </w:pPr>
      <w:r>
        <w:rPr>
          <w:lang w:eastAsia="ko-KR"/>
        </w:rPr>
        <w:t>Only Header-full format is used in the session.</w:t>
      </w:r>
    </w:p>
    <w:p w14:paraId="4F0B2A51" w14:textId="77777777" w:rsidR="00856FAE" w:rsidRPr="00730026" w:rsidRDefault="00856FAE" w:rsidP="00856FAE">
      <w:pPr>
        <w:pStyle w:val="Heading3"/>
      </w:pPr>
      <w:bookmarkStart w:id="3869" w:name="_Toc26369610"/>
      <w:bookmarkStart w:id="3870" w:name="_Toc36227492"/>
      <w:bookmarkStart w:id="3871" w:name="_Toc36228507"/>
      <w:bookmarkStart w:id="3872" w:name="_Toc36229134"/>
      <w:bookmarkStart w:id="3873" w:name="_Toc68847453"/>
      <w:bookmarkStart w:id="3874" w:name="_Toc74611388"/>
      <w:bookmarkStart w:id="3875" w:name="_Toc75566667"/>
      <w:bookmarkStart w:id="3876" w:name="_Toc89790219"/>
      <w:bookmarkStart w:id="3877" w:name="_Toc89963363"/>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4</w:t>
      </w:r>
      <w:r w:rsidRPr="00730026">
        <w:tab/>
      </w:r>
      <w:r w:rsidRPr="00730026">
        <w:rPr>
          <w:rFonts w:hint="eastAsia"/>
          <w:lang w:eastAsia="ko-KR"/>
        </w:rPr>
        <w:t>SDP answer from MTSI client in terminal when up to super-wideband speech is negotiated</w:t>
      </w:r>
      <w:bookmarkEnd w:id="3869"/>
      <w:bookmarkEnd w:id="3870"/>
      <w:bookmarkEnd w:id="3871"/>
      <w:bookmarkEnd w:id="3872"/>
      <w:bookmarkEnd w:id="3873"/>
      <w:bookmarkEnd w:id="3874"/>
      <w:bookmarkEnd w:id="3875"/>
      <w:bookmarkEnd w:id="3876"/>
      <w:bookmarkEnd w:id="3877"/>
    </w:p>
    <w:p w14:paraId="7A633286" w14:textId="77777777" w:rsidR="00856FAE" w:rsidRPr="00730026" w:rsidRDefault="00856FAE" w:rsidP="00856FAE">
      <w:pPr>
        <w:rPr>
          <w:lang w:eastAsia="ko-KR"/>
        </w:rPr>
      </w:pPr>
      <w:r w:rsidRPr="00730026">
        <w:rPr>
          <w:rFonts w:hint="eastAsia"/>
          <w:lang w:eastAsia="ko-KR"/>
        </w:rPr>
        <w:t xml:space="preserve">In this example, the MTSI client in terminal includes </w:t>
      </w:r>
      <w:r w:rsidRPr="00730026">
        <w:rPr>
          <w:lang w:eastAsia="ko-KR"/>
        </w:rPr>
        <w:t>narrow</w:t>
      </w:r>
      <w:r w:rsidR="00D96B8D">
        <w:rPr>
          <w:lang w:eastAsia="ko-KR"/>
        </w:rPr>
        <w:t>band</w:t>
      </w:r>
      <w:r w:rsidRPr="00730026">
        <w:rPr>
          <w:rFonts w:hint="eastAsia"/>
          <w:lang w:eastAsia="ko-KR"/>
        </w:rPr>
        <w:t>, wideband, and super-wideband speech in the SDP answer</w:t>
      </w:r>
      <w:r w:rsidRPr="00730026">
        <w:t>.</w:t>
      </w:r>
    </w:p>
    <w:p w14:paraId="4A963B5C"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9</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7E95575" w14:textId="77777777" w:rsidTr="00FB0E9C">
        <w:trPr>
          <w:jc w:val="center"/>
        </w:trPr>
        <w:tc>
          <w:tcPr>
            <w:tcW w:w="9639" w:type="dxa"/>
            <w:shd w:val="clear" w:color="auto" w:fill="auto"/>
          </w:tcPr>
          <w:p w14:paraId="00701BDB"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0DD7ECA4" w14:textId="77777777" w:rsidTr="00FB0E9C">
        <w:trPr>
          <w:jc w:val="center"/>
        </w:trPr>
        <w:tc>
          <w:tcPr>
            <w:tcW w:w="9639" w:type="dxa"/>
            <w:shd w:val="clear" w:color="auto" w:fill="auto"/>
          </w:tcPr>
          <w:p w14:paraId="7D804C7B"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E031454"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72FA7EB" w14:textId="77777777" w:rsidR="00856FAE" w:rsidRPr="000A1B35" w:rsidRDefault="00856FAE" w:rsidP="00FB0E9C">
            <w:pPr>
              <w:pStyle w:val="PL"/>
              <w:rPr>
                <w:lang w:eastAsia="ko-KR"/>
              </w:rPr>
            </w:pPr>
            <w:r>
              <w:rPr>
                <w:rFonts w:hint="eastAsia"/>
                <w:lang w:eastAsia="ko-KR"/>
              </w:rPr>
              <w:t>b=AS:6</w:t>
            </w:r>
            <w:r>
              <w:rPr>
                <w:lang w:eastAsia="ko-KR"/>
              </w:rPr>
              <w:t>5</w:t>
            </w:r>
          </w:p>
          <w:p w14:paraId="1A49AE33" w14:textId="77777777" w:rsidR="00856FAE" w:rsidRPr="000A1B35" w:rsidRDefault="00856FAE" w:rsidP="00FB0E9C">
            <w:pPr>
              <w:pStyle w:val="PL"/>
              <w:rPr>
                <w:lang w:eastAsia="ko-KR"/>
              </w:rPr>
            </w:pPr>
            <w:r w:rsidRPr="000A1B35">
              <w:rPr>
                <w:rFonts w:hint="eastAsia"/>
                <w:lang w:eastAsia="ko-KR"/>
              </w:rPr>
              <w:t>b=RS:0</w:t>
            </w:r>
          </w:p>
          <w:p w14:paraId="17ACAD7A" w14:textId="77777777" w:rsidR="00856FAE" w:rsidRPr="000A1B35" w:rsidRDefault="00856FAE" w:rsidP="00FB0E9C">
            <w:pPr>
              <w:pStyle w:val="PL"/>
              <w:rPr>
                <w:lang w:eastAsia="ko-KR"/>
              </w:rPr>
            </w:pPr>
            <w:r w:rsidRPr="000A1B35">
              <w:rPr>
                <w:rFonts w:hint="eastAsia"/>
                <w:lang w:eastAsia="ko-KR"/>
              </w:rPr>
              <w:t>b=RR:2000</w:t>
            </w:r>
          </w:p>
          <w:p w14:paraId="5687D7B8"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346B82BD" w14:textId="77777777" w:rsidR="00856FAE" w:rsidRPr="000A1B35" w:rsidRDefault="00856FAE" w:rsidP="00FB0E9C">
            <w:pPr>
              <w:pStyle w:val="PL"/>
              <w:rPr>
                <w:lang w:eastAsia="ko-KR"/>
              </w:rPr>
            </w:pPr>
            <w:r w:rsidRPr="000A1B35">
              <w:t>a=fmtp:9</w:t>
            </w:r>
            <w:r w:rsidRPr="000A1B35">
              <w:rPr>
                <w:rFonts w:hint="eastAsia"/>
                <w:lang w:eastAsia="ko-KR"/>
              </w:rPr>
              <w:t>7 br-send=8-48; br-recv=32-48; bw</w:t>
            </w:r>
            <w:r>
              <w:rPr>
                <w:lang w:eastAsia="ko-KR"/>
              </w:rPr>
              <w:t>-send</w:t>
            </w:r>
            <w:r w:rsidRPr="000A1B35">
              <w:rPr>
                <w:rFonts w:hint="eastAsia"/>
                <w:lang w:eastAsia="ko-KR"/>
              </w:rPr>
              <w:t>=nb-swb;</w:t>
            </w:r>
            <w:r>
              <w:rPr>
                <w:lang w:eastAsia="ko-KR"/>
              </w:rPr>
              <w:t xml:space="preserve"> bw-recv=swb</w:t>
            </w:r>
            <w:r w:rsidR="00D96B8D">
              <w:rPr>
                <w:lang w:eastAsia="ko-KR"/>
              </w:rPr>
              <w:t>;</w:t>
            </w:r>
            <w:r w:rsidRPr="000A1B35">
              <w:rPr>
                <w:rFonts w:hint="eastAsia"/>
                <w:lang w:eastAsia="ko-KR"/>
              </w:rPr>
              <w:t xml:space="preserve"> max-red=220</w:t>
            </w:r>
          </w:p>
          <w:p w14:paraId="1B835EC9" w14:textId="77777777" w:rsidR="00856FAE" w:rsidRPr="000A1B35" w:rsidRDefault="00856FAE" w:rsidP="00FB0E9C">
            <w:pPr>
              <w:pStyle w:val="PL"/>
            </w:pPr>
            <w:r w:rsidRPr="000A1B35">
              <w:t>a=ptime:20</w:t>
            </w:r>
          </w:p>
          <w:p w14:paraId="19D7FB7F" w14:textId="77777777" w:rsidR="00856FAE" w:rsidRPr="000A1B35" w:rsidRDefault="00856FAE" w:rsidP="00FB0E9C">
            <w:pPr>
              <w:pStyle w:val="PL"/>
              <w:rPr>
                <w:lang w:eastAsia="ko-KR"/>
              </w:rPr>
            </w:pPr>
            <w:r w:rsidRPr="000A1B35">
              <w:t>a=maxptime:240</w:t>
            </w:r>
          </w:p>
        </w:tc>
      </w:tr>
    </w:tbl>
    <w:p w14:paraId="2F9DF737" w14:textId="77777777" w:rsidR="00856FAE" w:rsidRPr="00730026" w:rsidRDefault="00856FAE" w:rsidP="00856FAE"/>
    <w:p w14:paraId="5A21D631" w14:textId="77777777" w:rsidR="00856FAE" w:rsidRPr="00730026" w:rsidRDefault="00856FAE" w:rsidP="00856FAE">
      <w:pPr>
        <w:rPr>
          <w:b/>
        </w:rPr>
      </w:pPr>
      <w:r w:rsidRPr="00730026">
        <w:rPr>
          <w:b/>
        </w:rPr>
        <w:t>Comments:</w:t>
      </w:r>
    </w:p>
    <w:p w14:paraId="5F22EE24" w14:textId="77777777" w:rsidR="00856FAE" w:rsidRDefault="00856FAE" w:rsidP="00856FAE">
      <w:pPr>
        <w:rPr>
          <w:lang w:eastAsia="ko-KR"/>
        </w:rPr>
      </w:pPr>
      <w:r w:rsidRPr="00730026">
        <w:rPr>
          <w:rFonts w:hint="eastAsia"/>
          <w:lang w:eastAsia="ko-KR"/>
        </w:rPr>
        <w:lastRenderedPageBreak/>
        <w:t>The SDP answer contains bit-rates from 8 to 48 kbps for the send direction, and bit-rates from 32 to 48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730026">
        <w:rPr>
          <w:rFonts w:hint="eastAsia"/>
          <w:lang w:eastAsia="ko-KR"/>
        </w:rPr>
        <w:t>.</w:t>
      </w:r>
    </w:p>
    <w:p w14:paraId="5A16BAD6" w14:textId="77777777" w:rsidR="00856FAE" w:rsidRPr="00730026" w:rsidRDefault="00856FAE" w:rsidP="00856FAE">
      <w:pPr>
        <w:rPr>
          <w:lang w:eastAsia="ko-KR"/>
        </w:rPr>
      </w:pPr>
      <w:r>
        <w:rPr>
          <w:lang w:eastAsia="ko-KR"/>
        </w:rPr>
        <w:t>The SDP answer contains bandwidths from narro</w:t>
      </w:r>
      <w:r w:rsidR="00D96B8D">
        <w:rPr>
          <w:lang w:eastAsia="ko-KR"/>
        </w:rPr>
        <w:t>w</w:t>
      </w:r>
      <w:r>
        <w:rPr>
          <w:lang w:eastAsia="ko-KR"/>
        </w:rPr>
        <w:t>band to super-wideband for the sending direction, and only super-wideband for the receiving direction.</w:t>
      </w:r>
    </w:p>
    <w:p w14:paraId="350A82D4" w14:textId="77777777" w:rsidR="00856FAE" w:rsidRPr="00730026" w:rsidRDefault="00856FAE" w:rsidP="00856FAE">
      <w:pPr>
        <w:pStyle w:val="Heading3"/>
      </w:pPr>
      <w:bookmarkStart w:id="3878" w:name="_Toc26369611"/>
      <w:bookmarkStart w:id="3879" w:name="_Toc36227493"/>
      <w:bookmarkStart w:id="3880" w:name="_Toc36228508"/>
      <w:bookmarkStart w:id="3881" w:name="_Toc36229135"/>
      <w:bookmarkStart w:id="3882" w:name="_Toc68847454"/>
      <w:bookmarkStart w:id="3883" w:name="_Toc74611389"/>
      <w:bookmarkStart w:id="3884" w:name="_Toc75566668"/>
      <w:bookmarkStart w:id="3885" w:name="_Toc89790220"/>
      <w:bookmarkStart w:id="3886" w:name="_Toc89963364"/>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5</w:t>
      </w:r>
      <w:r w:rsidRPr="00730026">
        <w:tab/>
      </w:r>
      <w:r w:rsidRPr="00730026">
        <w:rPr>
          <w:rFonts w:hint="eastAsia"/>
          <w:lang w:eastAsia="ko-KR"/>
        </w:rPr>
        <w:t>SDP answer from MTSI client in terminal when only super-wideband speech is negotiated</w:t>
      </w:r>
      <w:bookmarkEnd w:id="3878"/>
      <w:bookmarkEnd w:id="3879"/>
      <w:bookmarkEnd w:id="3880"/>
      <w:bookmarkEnd w:id="3881"/>
      <w:bookmarkEnd w:id="3882"/>
      <w:bookmarkEnd w:id="3883"/>
      <w:bookmarkEnd w:id="3884"/>
      <w:bookmarkEnd w:id="3885"/>
      <w:bookmarkEnd w:id="3886"/>
    </w:p>
    <w:p w14:paraId="6F49C5BF" w14:textId="77777777" w:rsidR="00856FAE" w:rsidRPr="00730026" w:rsidRDefault="00856FAE" w:rsidP="00856FAE">
      <w:pPr>
        <w:rPr>
          <w:lang w:eastAsia="ko-KR"/>
        </w:rPr>
      </w:pPr>
      <w:r w:rsidRPr="00730026">
        <w:rPr>
          <w:rFonts w:hint="eastAsia"/>
          <w:lang w:eastAsia="ko-KR"/>
        </w:rPr>
        <w:t>In this example, the MTSI client in terminal includes only super-wideband speech in the SDP answer</w:t>
      </w:r>
      <w:r w:rsidRPr="00730026">
        <w:t>.</w:t>
      </w:r>
    </w:p>
    <w:p w14:paraId="7C341C35"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10</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B898C1E" w14:textId="77777777" w:rsidTr="00FB0E9C">
        <w:trPr>
          <w:jc w:val="center"/>
        </w:trPr>
        <w:tc>
          <w:tcPr>
            <w:tcW w:w="9639" w:type="dxa"/>
            <w:shd w:val="clear" w:color="auto" w:fill="auto"/>
          </w:tcPr>
          <w:p w14:paraId="762B05C7"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67E9F97" w14:textId="77777777" w:rsidTr="00FB0E9C">
        <w:trPr>
          <w:jc w:val="center"/>
        </w:trPr>
        <w:tc>
          <w:tcPr>
            <w:tcW w:w="9639" w:type="dxa"/>
            <w:shd w:val="clear" w:color="auto" w:fill="auto"/>
          </w:tcPr>
          <w:p w14:paraId="16D1393C"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38D80A5"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68D2F95" w14:textId="77777777" w:rsidR="00856FAE" w:rsidRPr="000A1B35" w:rsidRDefault="00856FAE" w:rsidP="00FB0E9C">
            <w:pPr>
              <w:pStyle w:val="PL"/>
              <w:rPr>
                <w:lang w:eastAsia="ko-KR"/>
              </w:rPr>
            </w:pPr>
            <w:r>
              <w:rPr>
                <w:rFonts w:hint="eastAsia"/>
                <w:lang w:eastAsia="ko-KR"/>
              </w:rPr>
              <w:t>b=AS:6</w:t>
            </w:r>
            <w:r>
              <w:rPr>
                <w:lang w:eastAsia="ko-KR"/>
              </w:rPr>
              <w:t>5</w:t>
            </w:r>
          </w:p>
          <w:p w14:paraId="41672180" w14:textId="77777777" w:rsidR="00856FAE" w:rsidRPr="000A1B35" w:rsidRDefault="00856FAE" w:rsidP="00FB0E9C">
            <w:pPr>
              <w:pStyle w:val="PL"/>
              <w:rPr>
                <w:lang w:eastAsia="ko-KR"/>
              </w:rPr>
            </w:pPr>
            <w:r w:rsidRPr="000A1B35">
              <w:rPr>
                <w:rFonts w:hint="eastAsia"/>
                <w:lang w:eastAsia="ko-KR"/>
              </w:rPr>
              <w:t>b=RS:0</w:t>
            </w:r>
          </w:p>
          <w:p w14:paraId="2C7CF215" w14:textId="77777777" w:rsidR="00856FAE" w:rsidRPr="000A1B35" w:rsidRDefault="00856FAE" w:rsidP="00FB0E9C">
            <w:pPr>
              <w:pStyle w:val="PL"/>
              <w:rPr>
                <w:lang w:eastAsia="ko-KR"/>
              </w:rPr>
            </w:pPr>
            <w:r w:rsidRPr="000A1B35">
              <w:rPr>
                <w:rFonts w:hint="eastAsia"/>
                <w:lang w:eastAsia="ko-KR"/>
              </w:rPr>
              <w:t>b=RR:2000</w:t>
            </w:r>
          </w:p>
          <w:p w14:paraId="505FED83"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B27AB49" w14:textId="77777777" w:rsidR="00856FAE" w:rsidRPr="000A1B35" w:rsidRDefault="00856FAE" w:rsidP="00FB0E9C">
            <w:pPr>
              <w:pStyle w:val="PL"/>
            </w:pPr>
            <w:r w:rsidRPr="000A1B35">
              <w:t>a=fmtp:9</w:t>
            </w:r>
            <w:r w:rsidRPr="000A1B35">
              <w:rPr>
                <w:rFonts w:hint="eastAsia"/>
                <w:lang w:eastAsia="ko-KR"/>
              </w:rPr>
              <w:t>7 br=16.4-48; bw=swb; cmr</w:t>
            </w:r>
            <w:r>
              <w:rPr>
                <w:lang w:eastAsia="ko-KR"/>
              </w:rPr>
              <w:t>=-1</w:t>
            </w:r>
            <w:r w:rsidRPr="000A1B35">
              <w:rPr>
                <w:rFonts w:hint="eastAsia"/>
                <w:lang w:eastAsia="ko-KR"/>
              </w:rPr>
              <w:t xml:space="preserve">; </w:t>
            </w:r>
            <w:r w:rsidRPr="000A1B35">
              <w:t>max-red=220</w:t>
            </w:r>
          </w:p>
          <w:p w14:paraId="0BE2CA31" w14:textId="77777777" w:rsidR="00856FAE" w:rsidRPr="000A1B35" w:rsidRDefault="00856FAE" w:rsidP="00FB0E9C">
            <w:pPr>
              <w:pStyle w:val="PL"/>
            </w:pPr>
            <w:r w:rsidRPr="000A1B35">
              <w:t>a=ptime:20</w:t>
            </w:r>
          </w:p>
          <w:p w14:paraId="167375E5" w14:textId="77777777" w:rsidR="00856FAE" w:rsidRPr="000A1B35" w:rsidRDefault="00856FAE" w:rsidP="00FB0E9C">
            <w:pPr>
              <w:pStyle w:val="PL"/>
              <w:rPr>
                <w:lang w:eastAsia="ko-KR"/>
              </w:rPr>
            </w:pPr>
            <w:r w:rsidRPr="000A1B35">
              <w:t>a=maxptime:240</w:t>
            </w:r>
          </w:p>
        </w:tc>
      </w:tr>
    </w:tbl>
    <w:p w14:paraId="22BD560C" w14:textId="77777777" w:rsidR="00856FAE" w:rsidRPr="00730026" w:rsidRDefault="00856FAE" w:rsidP="00856FAE"/>
    <w:p w14:paraId="549ADD4E" w14:textId="77777777" w:rsidR="00856FAE" w:rsidRPr="00730026" w:rsidRDefault="00856FAE" w:rsidP="00856FAE">
      <w:pPr>
        <w:rPr>
          <w:b/>
        </w:rPr>
      </w:pPr>
      <w:r w:rsidRPr="00730026">
        <w:rPr>
          <w:b/>
        </w:rPr>
        <w:t>Comments:</w:t>
      </w:r>
    </w:p>
    <w:p w14:paraId="5428D619" w14:textId="77777777" w:rsidR="00856FAE" w:rsidRDefault="00856FAE" w:rsidP="00856FAE">
      <w:pPr>
        <w:rPr>
          <w:lang w:eastAsia="ko-KR"/>
        </w:rPr>
      </w:pPr>
      <w:r w:rsidRPr="00730026">
        <w:rPr>
          <w:rFonts w:hint="eastAsia"/>
          <w:lang w:eastAsia="ko-KR"/>
        </w:rPr>
        <w:t xml:space="preserve">The SDP answer contains bit-rates from 16.4 to 48 kbps, </w:t>
      </w:r>
      <w:r w:rsidR="00543048">
        <w:rPr>
          <w:rFonts w:hint="eastAsia"/>
          <w:lang w:eastAsia="ko-KR"/>
        </w:rPr>
        <w:t xml:space="preserve">with IPv4 </w:t>
      </w:r>
      <w:r w:rsidRPr="00730026">
        <w:rPr>
          <w:rFonts w:hint="eastAsia"/>
          <w:lang w:eastAsia="ko-KR"/>
        </w:rPr>
        <w:t>for the send and the receive directions.</w:t>
      </w:r>
    </w:p>
    <w:p w14:paraId="3DAA51FA" w14:textId="77777777" w:rsidR="00856FAE" w:rsidRPr="00730026" w:rsidRDefault="00856FAE" w:rsidP="00856FAE">
      <w:pPr>
        <w:rPr>
          <w:lang w:eastAsia="ko-KR"/>
        </w:rPr>
      </w:pPr>
      <w:r>
        <w:rPr>
          <w:rFonts w:hint="eastAsia"/>
          <w:lang w:eastAsia="ko-KR"/>
        </w:rPr>
        <w:t>CMR is not used in this session.</w:t>
      </w:r>
    </w:p>
    <w:p w14:paraId="4A17B5F1" w14:textId="77777777" w:rsidR="00856FAE" w:rsidRPr="00730026" w:rsidRDefault="00856FAE" w:rsidP="00856FAE">
      <w:pPr>
        <w:pStyle w:val="Heading3"/>
      </w:pPr>
      <w:bookmarkStart w:id="3887" w:name="_Toc26369612"/>
      <w:bookmarkStart w:id="3888" w:name="_Toc36227494"/>
      <w:bookmarkStart w:id="3889" w:name="_Toc36228509"/>
      <w:bookmarkStart w:id="3890" w:name="_Toc36229136"/>
      <w:bookmarkStart w:id="3891" w:name="_Toc68847455"/>
      <w:bookmarkStart w:id="3892" w:name="_Toc74611390"/>
      <w:bookmarkStart w:id="3893" w:name="_Toc75566669"/>
      <w:bookmarkStart w:id="3894" w:name="_Toc89790221"/>
      <w:bookmarkStart w:id="3895" w:name="_Toc89963365"/>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6</w:t>
      </w:r>
      <w:r w:rsidRPr="00730026">
        <w:tab/>
      </w:r>
      <w:r w:rsidRPr="00730026">
        <w:rPr>
          <w:rFonts w:hint="eastAsia"/>
          <w:lang w:eastAsia="ko-KR"/>
        </w:rPr>
        <w:t>SDP answer from MTSI client in terminal using WLAN</w:t>
      </w:r>
      <w:bookmarkEnd w:id="3887"/>
      <w:bookmarkEnd w:id="3888"/>
      <w:bookmarkEnd w:id="3889"/>
      <w:bookmarkEnd w:id="3890"/>
      <w:bookmarkEnd w:id="3891"/>
      <w:bookmarkEnd w:id="3892"/>
      <w:bookmarkEnd w:id="3893"/>
      <w:bookmarkEnd w:id="3894"/>
      <w:bookmarkEnd w:id="3895"/>
    </w:p>
    <w:p w14:paraId="0AABBB64" w14:textId="77777777" w:rsidR="00856FAE" w:rsidRPr="00730026" w:rsidRDefault="00856FAE" w:rsidP="00856FAE">
      <w:pPr>
        <w:rPr>
          <w:lang w:eastAsia="ko-KR"/>
        </w:rPr>
      </w:pPr>
      <w:r w:rsidRPr="00730026">
        <w:rPr>
          <w:rFonts w:hint="eastAsia"/>
          <w:lang w:eastAsia="ko-KR"/>
        </w:rPr>
        <w:t>This example shows the SDP answer when the MTSI client in terminal is using WLAN as the access technology.</w:t>
      </w:r>
    </w:p>
    <w:p w14:paraId="7940A0D3" w14:textId="77777777" w:rsidR="00856FAE" w:rsidRPr="00730026" w:rsidRDefault="00856FAE" w:rsidP="00856FAE">
      <w:pPr>
        <w:pStyle w:val="TH"/>
      </w:pPr>
      <w:r w:rsidRPr="00730026">
        <w:t>Table A.</w:t>
      </w:r>
      <w:r w:rsidRPr="00730026">
        <w:rPr>
          <w:rFonts w:hint="eastAsia"/>
          <w:lang w:eastAsia="ko-KR"/>
        </w:rPr>
        <w:t>14</w:t>
      </w:r>
      <w:r w:rsidRPr="00730026">
        <w:t>.1</w:t>
      </w:r>
      <w:r>
        <w:rPr>
          <w:rFonts w:hint="eastAsia"/>
          <w:lang w:eastAsia="ko-KR"/>
        </w:rPr>
        <w:t>1</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1EE7DBD" w14:textId="77777777" w:rsidTr="00FB0E9C">
        <w:trPr>
          <w:jc w:val="center"/>
        </w:trPr>
        <w:tc>
          <w:tcPr>
            <w:tcW w:w="9639" w:type="dxa"/>
            <w:shd w:val="clear" w:color="auto" w:fill="auto"/>
          </w:tcPr>
          <w:p w14:paraId="3F66B304"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2B0E5C9" w14:textId="77777777" w:rsidTr="00FB0E9C">
        <w:trPr>
          <w:jc w:val="center"/>
        </w:trPr>
        <w:tc>
          <w:tcPr>
            <w:tcW w:w="9639" w:type="dxa"/>
            <w:shd w:val="clear" w:color="auto" w:fill="auto"/>
          </w:tcPr>
          <w:p w14:paraId="155A9AF9"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4FF7F7BB"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76E7A064" w14:textId="77777777" w:rsidR="00856FAE" w:rsidRPr="000A1B35" w:rsidRDefault="00856FAE" w:rsidP="00FB0E9C">
            <w:pPr>
              <w:pStyle w:val="PL"/>
              <w:rPr>
                <w:lang w:eastAsia="ko-KR"/>
              </w:rPr>
            </w:pPr>
            <w:r w:rsidRPr="000A1B35">
              <w:rPr>
                <w:rFonts w:hint="eastAsia"/>
                <w:lang w:eastAsia="ko-KR"/>
              </w:rPr>
              <w:t>b=AS:37</w:t>
            </w:r>
          </w:p>
          <w:p w14:paraId="2F0105E7" w14:textId="77777777" w:rsidR="00856FAE" w:rsidRPr="000A1B35" w:rsidRDefault="00856FAE" w:rsidP="00FB0E9C">
            <w:pPr>
              <w:pStyle w:val="PL"/>
              <w:rPr>
                <w:lang w:eastAsia="ko-KR"/>
              </w:rPr>
            </w:pPr>
            <w:r w:rsidRPr="000A1B35">
              <w:rPr>
                <w:rFonts w:hint="eastAsia"/>
                <w:lang w:eastAsia="ko-KR"/>
              </w:rPr>
              <w:t>b=RS:0</w:t>
            </w:r>
          </w:p>
          <w:p w14:paraId="554C4635" w14:textId="77777777" w:rsidR="00856FAE" w:rsidRPr="000A1B35" w:rsidRDefault="00856FAE" w:rsidP="00FB0E9C">
            <w:pPr>
              <w:pStyle w:val="PL"/>
              <w:rPr>
                <w:lang w:eastAsia="ko-KR"/>
              </w:rPr>
            </w:pPr>
            <w:r w:rsidRPr="000A1B35">
              <w:rPr>
                <w:rFonts w:hint="eastAsia"/>
                <w:lang w:eastAsia="ko-KR"/>
              </w:rPr>
              <w:t>b=RR:2000</w:t>
            </w:r>
          </w:p>
          <w:p w14:paraId="6A2E508B"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DD4D6EA" w14:textId="77777777" w:rsidR="00856FAE" w:rsidRPr="000A1B35" w:rsidRDefault="00856FAE" w:rsidP="00FB0E9C">
            <w:pPr>
              <w:pStyle w:val="PL"/>
              <w:rPr>
                <w:lang w:eastAsia="ko-KR"/>
              </w:rPr>
            </w:pPr>
            <w:r w:rsidRPr="000A1B35">
              <w:t>a=fmtp:9</w:t>
            </w:r>
            <w:r w:rsidRPr="000A1B35">
              <w:rPr>
                <w:rFonts w:hint="eastAsia"/>
                <w:lang w:eastAsia="ko-KR"/>
              </w:rPr>
              <w:t xml:space="preserve">7 br=13.2-32; </w:t>
            </w:r>
            <w:r>
              <w:rPr>
                <w:lang w:eastAsia="ko-KR"/>
              </w:rPr>
              <w:t xml:space="preserve">ch-aw-recv=3; </w:t>
            </w:r>
            <w:r w:rsidRPr="000A1B35">
              <w:t>max-red=</w:t>
            </w:r>
            <w:r w:rsidRPr="000A1B35">
              <w:rPr>
                <w:rFonts w:hint="eastAsia"/>
                <w:lang w:eastAsia="ko-KR"/>
              </w:rPr>
              <w:t>160</w:t>
            </w:r>
          </w:p>
          <w:p w14:paraId="3945907F" w14:textId="77777777" w:rsidR="00856FAE" w:rsidRPr="000A1B35" w:rsidRDefault="00856FAE" w:rsidP="00FB0E9C">
            <w:pPr>
              <w:pStyle w:val="PL"/>
            </w:pPr>
            <w:r w:rsidRPr="000A1B35">
              <w:t>a=ptime:</w:t>
            </w:r>
            <w:r w:rsidRPr="000A1B35">
              <w:rPr>
                <w:rFonts w:hint="eastAsia"/>
                <w:lang w:eastAsia="ko-KR"/>
              </w:rPr>
              <w:t>8</w:t>
            </w:r>
            <w:r w:rsidRPr="000A1B35">
              <w:t>0</w:t>
            </w:r>
          </w:p>
          <w:p w14:paraId="3CC52889" w14:textId="77777777" w:rsidR="00856FAE" w:rsidRPr="000A1B35" w:rsidRDefault="00856FAE" w:rsidP="00FB0E9C">
            <w:pPr>
              <w:pStyle w:val="PL"/>
              <w:rPr>
                <w:lang w:eastAsia="ko-KR"/>
              </w:rPr>
            </w:pPr>
            <w:r w:rsidRPr="000A1B35">
              <w:t>a=maxptime:240</w:t>
            </w:r>
          </w:p>
        </w:tc>
      </w:tr>
    </w:tbl>
    <w:p w14:paraId="076C3DF1" w14:textId="77777777" w:rsidR="00856FAE" w:rsidRPr="00730026" w:rsidRDefault="00856FAE" w:rsidP="00856FAE"/>
    <w:p w14:paraId="5E910C02" w14:textId="77777777" w:rsidR="00856FAE" w:rsidRPr="00730026" w:rsidRDefault="00856FAE" w:rsidP="00856FAE">
      <w:pPr>
        <w:rPr>
          <w:b/>
        </w:rPr>
      </w:pPr>
      <w:r w:rsidRPr="00730026">
        <w:rPr>
          <w:b/>
        </w:rPr>
        <w:t>Comments:</w:t>
      </w:r>
    </w:p>
    <w:p w14:paraId="7D86912C" w14:textId="77777777" w:rsidR="00856FAE" w:rsidRDefault="00856FAE" w:rsidP="00856FAE">
      <w:pPr>
        <w:rPr>
          <w:lang w:eastAsia="ko-KR"/>
        </w:rPr>
      </w:pPr>
      <w:r w:rsidRPr="00730026">
        <w:rPr>
          <w:rFonts w:hint="eastAsia"/>
          <w:lang w:eastAsia="ko-KR"/>
        </w:rPr>
        <w:t xml:space="preserve">The SDP answer contains all bit-rates from 13.2 to 32 kbps, </w:t>
      </w:r>
      <w:r w:rsidR="00543048">
        <w:rPr>
          <w:rFonts w:hint="eastAsia"/>
          <w:lang w:eastAsia="ko-KR"/>
        </w:rPr>
        <w:t xml:space="preserve">with IPv4 </w:t>
      </w:r>
      <w:r w:rsidRPr="00730026">
        <w:rPr>
          <w:rFonts w:hint="eastAsia"/>
          <w:lang w:eastAsia="ko-KR"/>
        </w:rPr>
        <w:t>for the send and the receive directions.</w:t>
      </w:r>
      <w:r>
        <w:rPr>
          <w:lang w:eastAsia="ko-KR"/>
        </w:rPr>
        <w:t xml:space="preserve"> Channel-aware mode with offset 3 is enabled for the receiving direction.</w:t>
      </w:r>
    </w:p>
    <w:p w14:paraId="2E7C4D21" w14:textId="77777777" w:rsidR="00856FAE" w:rsidRPr="00730026" w:rsidRDefault="00856FAE" w:rsidP="00856FAE">
      <w:pPr>
        <w:pStyle w:val="Heading3"/>
      </w:pPr>
      <w:bookmarkStart w:id="3896" w:name="_Toc26369613"/>
      <w:bookmarkStart w:id="3897" w:name="_Toc36227495"/>
      <w:bookmarkStart w:id="3898" w:name="_Toc36228510"/>
      <w:bookmarkStart w:id="3899" w:name="_Toc36229137"/>
      <w:bookmarkStart w:id="3900" w:name="_Toc68847456"/>
      <w:bookmarkStart w:id="3901" w:name="_Toc74611391"/>
      <w:bookmarkStart w:id="3902" w:name="_Toc75566670"/>
      <w:bookmarkStart w:id="3903" w:name="_Toc89790222"/>
      <w:bookmarkStart w:id="3904" w:name="_Toc89963366"/>
      <w:r w:rsidRPr="00730026">
        <w:t>A.1</w:t>
      </w:r>
      <w:r w:rsidRPr="00730026">
        <w:rPr>
          <w:rFonts w:hint="eastAsia"/>
          <w:lang w:eastAsia="ko-KR"/>
        </w:rPr>
        <w:t>4</w:t>
      </w:r>
      <w:r w:rsidRPr="00730026">
        <w:t>.</w:t>
      </w:r>
      <w:r w:rsidRPr="00730026">
        <w:rPr>
          <w:rFonts w:hint="eastAsia"/>
          <w:lang w:eastAsia="ko-KR"/>
        </w:rPr>
        <w:t>3</w:t>
      </w:r>
      <w:r w:rsidRPr="00730026">
        <w:t>.</w:t>
      </w:r>
      <w:r>
        <w:t>7</w:t>
      </w:r>
      <w:r w:rsidRPr="00730026">
        <w:tab/>
      </w:r>
      <w:r w:rsidRPr="00730026">
        <w:rPr>
          <w:rFonts w:hint="eastAsia"/>
          <w:lang w:eastAsia="ko-KR"/>
        </w:rPr>
        <w:t xml:space="preserve">SDP answer from MTSI client in terminal </w:t>
      </w:r>
      <w:r>
        <w:rPr>
          <w:rFonts w:hint="eastAsia"/>
          <w:lang w:eastAsia="ko-KR"/>
        </w:rPr>
        <w:t>supporting dual-mono</w:t>
      </w:r>
      <w:bookmarkEnd w:id="3896"/>
      <w:bookmarkEnd w:id="3897"/>
      <w:bookmarkEnd w:id="3898"/>
      <w:bookmarkEnd w:id="3899"/>
      <w:bookmarkEnd w:id="3900"/>
      <w:bookmarkEnd w:id="3901"/>
      <w:bookmarkEnd w:id="3902"/>
      <w:bookmarkEnd w:id="3903"/>
      <w:bookmarkEnd w:id="3904"/>
    </w:p>
    <w:p w14:paraId="71A7C679" w14:textId="77777777" w:rsidR="00856FAE" w:rsidRPr="00730026" w:rsidRDefault="00856FAE" w:rsidP="00856FAE">
      <w:pPr>
        <w:rPr>
          <w:lang w:eastAsia="ko-KR"/>
        </w:rPr>
      </w:pPr>
      <w:r w:rsidRPr="00730026">
        <w:rPr>
          <w:rFonts w:hint="eastAsia"/>
          <w:lang w:eastAsia="ko-KR"/>
        </w:rPr>
        <w:t xml:space="preserve">This example shows the SDP answer when the MTSI client in terminal </w:t>
      </w:r>
      <w:r>
        <w:rPr>
          <w:rFonts w:hint="eastAsia"/>
          <w:lang w:eastAsia="ko-KR"/>
        </w:rPr>
        <w:t>supports dual-mono</w:t>
      </w:r>
      <w:r w:rsidRPr="00730026">
        <w:rPr>
          <w:rFonts w:hint="eastAsia"/>
          <w:lang w:eastAsia="ko-KR"/>
        </w:rPr>
        <w:t>.</w:t>
      </w:r>
    </w:p>
    <w:p w14:paraId="4C7607D8" w14:textId="77777777" w:rsidR="00856FAE" w:rsidRPr="00730026" w:rsidRDefault="00856FAE" w:rsidP="00856FAE">
      <w:pPr>
        <w:pStyle w:val="TH"/>
      </w:pPr>
      <w:r w:rsidRPr="00730026">
        <w:t>Table A.</w:t>
      </w:r>
      <w:r w:rsidRPr="00730026">
        <w:rPr>
          <w:rFonts w:hint="eastAsia"/>
          <w:lang w:eastAsia="ko-KR"/>
        </w:rPr>
        <w:t>14</w:t>
      </w:r>
      <w:r w:rsidRPr="00730026">
        <w:t>.1</w:t>
      </w:r>
      <w: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13849834" w14:textId="77777777" w:rsidTr="00FB0E9C">
        <w:trPr>
          <w:jc w:val="center"/>
        </w:trPr>
        <w:tc>
          <w:tcPr>
            <w:tcW w:w="9639" w:type="dxa"/>
            <w:shd w:val="clear" w:color="auto" w:fill="auto"/>
          </w:tcPr>
          <w:p w14:paraId="6717B4EB"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4DF514DB" w14:textId="77777777" w:rsidTr="00FB0E9C">
        <w:trPr>
          <w:jc w:val="center"/>
        </w:trPr>
        <w:tc>
          <w:tcPr>
            <w:tcW w:w="9639" w:type="dxa"/>
            <w:shd w:val="clear" w:color="auto" w:fill="auto"/>
          </w:tcPr>
          <w:p w14:paraId="60CFCDE4"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m=audio 49152 RTP/AVP</w:t>
            </w:r>
            <w:r w:rsidRPr="00000B64">
              <w:rPr>
                <w:rFonts w:ascii="Courier New" w:hAnsi="Courier New" w:hint="eastAsia"/>
                <w:noProof/>
                <w:sz w:val="16"/>
                <w:lang w:eastAsia="ko-KR"/>
              </w:rPr>
              <w:t>F</w:t>
            </w:r>
            <w:r w:rsidRPr="00000B64">
              <w:rPr>
                <w:rFonts w:ascii="Courier New" w:hAnsi="Courier New"/>
                <w:noProof/>
                <w:sz w:val="16"/>
              </w:rPr>
              <w:t xml:space="preserve"> </w:t>
            </w:r>
            <w:r w:rsidRPr="00000B64">
              <w:rPr>
                <w:rFonts w:ascii="Courier New" w:hAnsi="Courier New" w:hint="eastAsia"/>
                <w:noProof/>
                <w:sz w:val="16"/>
                <w:lang w:eastAsia="ko-KR"/>
              </w:rPr>
              <w:t>97</w:t>
            </w:r>
          </w:p>
          <w:p w14:paraId="1F1A9D37"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w:t>
            </w:r>
            <w:r w:rsidRPr="00000B64">
              <w:rPr>
                <w:rFonts w:ascii="Courier New" w:hAnsi="Courier New" w:hint="eastAsia"/>
                <w:noProof/>
                <w:sz w:val="16"/>
                <w:lang w:eastAsia="ko-KR"/>
              </w:rPr>
              <w:t>a</w:t>
            </w:r>
            <w:r w:rsidRPr="00000B64">
              <w:rPr>
                <w:rFonts w:ascii="Courier New" w:hAnsi="Courier New"/>
                <w:noProof/>
                <w:sz w:val="16"/>
              </w:rPr>
              <w:t>cfg:1 t=1</w:t>
            </w:r>
          </w:p>
          <w:p w14:paraId="5B0E0458"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b=AS:</w:t>
            </w:r>
            <w:r>
              <w:rPr>
                <w:rFonts w:ascii="Courier New" w:hAnsi="Courier New" w:hint="eastAsia"/>
                <w:noProof/>
                <w:sz w:val="16"/>
                <w:lang w:eastAsia="ko-KR"/>
              </w:rPr>
              <w:t>50</w:t>
            </w:r>
          </w:p>
          <w:p w14:paraId="43C99B1B"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b=RS:0</w:t>
            </w:r>
          </w:p>
          <w:p w14:paraId="28502D4E"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b=RR:2000</w:t>
            </w:r>
          </w:p>
          <w:p w14:paraId="26E6E2A7"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a=rtpmap:9</w:t>
            </w:r>
            <w:r w:rsidRPr="00000B64">
              <w:rPr>
                <w:rFonts w:ascii="Courier New" w:hAnsi="Courier New" w:hint="eastAsia"/>
                <w:noProof/>
                <w:sz w:val="16"/>
                <w:lang w:eastAsia="ko-KR"/>
              </w:rPr>
              <w:t>7 EVS/16000/2</w:t>
            </w:r>
          </w:p>
          <w:p w14:paraId="0291E7EE"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a=fmtp:9</w:t>
            </w:r>
            <w:r w:rsidRPr="00000B64">
              <w:rPr>
                <w:rFonts w:ascii="Courier New" w:hAnsi="Courier New" w:hint="eastAsia"/>
                <w:noProof/>
                <w:sz w:val="16"/>
                <w:lang w:eastAsia="ko-KR"/>
              </w:rPr>
              <w:t>7 br=16.4; bw=swb; ch-send=</w:t>
            </w:r>
            <w:r w:rsidRPr="00000B64">
              <w:rPr>
                <w:rFonts w:ascii="Courier New" w:hAnsi="Courier New"/>
                <w:noProof/>
                <w:sz w:val="16"/>
                <w:lang w:eastAsia="ko-KR"/>
              </w:rPr>
              <w:t>2</w:t>
            </w:r>
            <w:r w:rsidRPr="00000B64">
              <w:rPr>
                <w:rFonts w:ascii="Courier New" w:hAnsi="Courier New" w:hint="eastAsia"/>
                <w:noProof/>
                <w:sz w:val="16"/>
                <w:lang w:eastAsia="ko-KR"/>
              </w:rPr>
              <w:t>; ch-recv=</w:t>
            </w:r>
            <w:r w:rsidRPr="00000B64">
              <w:rPr>
                <w:rFonts w:ascii="Courier New" w:hAnsi="Courier New"/>
                <w:noProof/>
                <w:sz w:val="16"/>
                <w:lang w:eastAsia="ko-KR"/>
              </w:rPr>
              <w:t>2</w:t>
            </w:r>
            <w:r w:rsidRPr="00000B64">
              <w:rPr>
                <w:rFonts w:ascii="Courier New" w:hAnsi="Courier New" w:hint="eastAsia"/>
                <w:noProof/>
                <w:sz w:val="16"/>
                <w:lang w:eastAsia="ko-KR"/>
              </w:rPr>
              <w:t xml:space="preserve">; </w:t>
            </w:r>
            <w:r w:rsidRPr="00000B64">
              <w:rPr>
                <w:rFonts w:ascii="Courier New" w:hAnsi="Courier New"/>
                <w:noProof/>
                <w:sz w:val="16"/>
              </w:rPr>
              <w:t>max-red=220</w:t>
            </w:r>
          </w:p>
          <w:p w14:paraId="327B3EF9"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a=ptime:</w:t>
            </w:r>
            <w:r w:rsidRPr="00000B64">
              <w:rPr>
                <w:rFonts w:ascii="Courier New" w:hAnsi="Courier New"/>
                <w:noProof/>
                <w:sz w:val="16"/>
                <w:lang w:eastAsia="ko-KR"/>
              </w:rPr>
              <w:t>20</w:t>
            </w:r>
          </w:p>
          <w:p w14:paraId="3D2BA210" w14:textId="77777777" w:rsidR="00856FAE" w:rsidRPr="000A1B35" w:rsidRDefault="00835866" w:rsidP="00835866">
            <w:pPr>
              <w:pStyle w:val="PL"/>
              <w:rPr>
                <w:lang w:eastAsia="ko-KR"/>
              </w:rPr>
            </w:pPr>
            <w:r w:rsidRPr="00000B64">
              <w:t>a=maxptime:240</w:t>
            </w:r>
          </w:p>
        </w:tc>
      </w:tr>
    </w:tbl>
    <w:p w14:paraId="4E2DF59E" w14:textId="77777777" w:rsidR="00856FAE" w:rsidRPr="00730026" w:rsidRDefault="00856FAE" w:rsidP="00856FAE"/>
    <w:p w14:paraId="543482FE" w14:textId="77777777" w:rsidR="00856FAE" w:rsidRPr="00730026" w:rsidRDefault="00856FAE" w:rsidP="00856FAE">
      <w:pPr>
        <w:rPr>
          <w:b/>
        </w:rPr>
      </w:pPr>
      <w:r w:rsidRPr="00730026">
        <w:rPr>
          <w:b/>
        </w:rPr>
        <w:t>Comments:</w:t>
      </w:r>
    </w:p>
    <w:p w14:paraId="7D9226E2" w14:textId="77777777" w:rsidR="00856FAE" w:rsidRDefault="00856FAE" w:rsidP="00856FAE">
      <w:pPr>
        <w:rPr>
          <w:lang w:eastAsia="ko-KR"/>
        </w:rPr>
      </w:pPr>
      <w:r>
        <w:rPr>
          <w:rFonts w:hint="eastAsia"/>
          <w:lang w:eastAsia="ko-KR"/>
        </w:rPr>
        <w:t>The SDP answer contains a dual-mono session consisting of two 16.4 kbps SWB channels, for the send and the receive directions</w:t>
      </w:r>
      <w:r w:rsidR="0078139D">
        <w:rPr>
          <w:lang w:eastAsia="ko-KR"/>
        </w:rPr>
        <w:t>,</w:t>
      </w:r>
      <w:r w:rsidR="00543048" w:rsidRPr="00543048">
        <w:rPr>
          <w:rFonts w:hint="eastAsia"/>
          <w:lang w:eastAsia="ko-KR"/>
        </w:rPr>
        <w:t xml:space="preserve"> </w:t>
      </w:r>
      <w:r w:rsidR="00543048">
        <w:rPr>
          <w:rFonts w:hint="eastAsia"/>
          <w:lang w:eastAsia="ko-KR"/>
        </w:rPr>
        <w:t>with IPv4</w:t>
      </w:r>
      <w:r>
        <w:rPr>
          <w:rFonts w:hint="eastAsia"/>
          <w:lang w:eastAsia="ko-KR"/>
        </w:rPr>
        <w:t>.</w:t>
      </w:r>
    </w:p>
    <w:p w14:paraId="6AEA996B" w14:textId="77777777" w:rsidR="00856FAE" w:rsidRPr="00E95D81" w:rsidRDefault="00856FAE" w:rsidP="004356AA">
      <w:pPr>
        <w:pStyle w:val="Heading3"/>
      </w:pPr>
      <w:bookmarkStart w:id="3905" w:name="_Toc26369614"/>
      <w:bookmarkStart w:id="3906" w:name="_Toc36227496"/>
      <w:bookmarkStart w:id="3907" w:name="_Toc36228511"/>
      <w:bookmarkStart w:id="3908" w:name="_Toc36229138"/>
      <w:bookmarkStart w:id="3909" w:name="_Toc68847457"/>
      <w:bookmarkStart w:id="3910" w:name="_Toc74611392"/>
      <w:bookmarkStart w:id="3911" w:name="_Toc75566671"/>
      <w:bookmarkStart w:id="3912" w:name="_Toc89790223"/>
      <w:bookmarkStart w:id="3913" w:name="_Toc89963367"/>
      <w:r w:rsidRPr="00E95D81">
        <w:t>A.1</w:t>
      </w:r>
      <w:r w:rsidRPr="00E95D81">
        <w:rPr>
          <w:rFonts w:hint="eastAsia"/>
          <w:lang w:eastAsia="ko-KR"/>
        </w:rPr>
        <w:t>4</w:t>
      </w:r>
      <w:r w:rsidRPr="00E95D81">
        <w:t>.</w:t>
      </w:r>
      <w:r w:rsidRPr="00E95D81">
        <w:rPr>
          <w:rFonts w:hint="eastAsia"/>
          <w:lang w:eastAsia="ko-KR"/>
        </w:rPr>
        <w:t>3</w:t>
      </w:r>
      <w:r w:rsidRPr="00E95D81">
        <w:t>.</w:t>
      </w:r>
      <w:r w:rsidRPr="00E95D81">
        <w:rPr>
          <w:rFonts w:hint="eastAsia"/>
          <w:lang w:eastAsia="ko-KR"/>
        </w:rPr>
        <w:t>8</w:t>
      </w:r>
      <w:r w:rsidRPr="00E95D81">
        <w:tab/>
      </w:r>
      <w:r w:rsidRPr="00E95D81">
        <w:rPr>
          <w:rFonts w:hint="eastAsia"/>
          <w:lang w:eastAsia="ko-KR"/>
        </w:rPr>
        <w:t>SDP answer from MTSI client in terminal supporting dual-mono for send direction</w:t>
      </w:r>
      <w:bookmarkEnd w:id="3905"/>
      <w:bookmarkEnd w:id="3906"/>
      <w:bookmarkEnd w:id="3907"/>
      <w:bookmarkEnd w:id="3908"/>
      <w:bookmarkEnd w:id="3909"/>
      <w:bookmarkEnd w:id="3910"/>
      <w:bookmarkEnd w:id="3911"/>
      <w:bookmarkEnd w:id="3912"/>
      <w:bookmarkEnd w:id="3913"/>
    </w:p>
    <w:p w14:paraId="450C9EAC" w14:textId="77777777" w:rsidR="00856FAE" w:rsidRPr="00E95D81" w:rsidRDefault="00856FAE" w:rsidP="00856FAE">
      <w:pPr>
        <w:rPr>
          <w:lang w:eastAsia="ko-KR"/>
        </w:rPr>
      </w:pPr>
      <w:r w:rsidRPr="00E95D81">
        <w:rPr>
          <w:rFonts w:hint="eastAsia"/>
          <w:lang w:eastAsia="ko-KR"/>
        </w:rPr>
        <w:t>This example shows the SDP answer when the MTSI client in terminal supports dual-mono only for the send direction.</w:t>
      </w:r>
    </w:p>
    <w:p w14:paraId="10300F9E" w14:textId="77777777" w:rsidR="00286614" w:rsidRPr="00C00FED" w:rsidRDefault="00286614" w:rsidP="00286614">
      <w:pPr>
        <w:pStyle w:val="TH"/>
      </w:pPr>
      <w:r w:rsidRPr="00C00FED">
        <w:t>Table A.</w:t>
      </w:r>
      <w:r w:rsidRPr="00C00FED">
        <w:rPr>
          <w:rFonts w:hint="eastAsia"/>
          <w:lang w:eastAsia="ko-KR"/>
        </w:rPr>
        <w:t>14</w:t>
      </w:r>
      <w:r w:rsidRPr="00C00FED">
        <w:t>.1</w:t>
      </w:r>
      <w:r w:rsidRPr="00C00FED">
        <w:rPr>
          <w:rFonts w:hint="eastAsia"/>
          <w:lang w:eastAsia="ko-KR"/>
        </w:rPr>
        <w:t>3</w:t>
      </w:r>
      <w:r w:rsidRPr="00C00FED">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86614" w:rsidRPr="00C00FED" w14:paraId="413D157C" w14:textId="77777777" w:rsidTr="0076500D">
        <w:trPr>
          <w:jc w:val="center"/>
        </w:trPr>
        <w:tc>
          <w:tcPr>
            <w:tcW w:w="9639" w:type="dxa"/>
            <w:shd w:val="clear" w:color="auto" w:fill="auto"/>
          </w:tcPr>
          <w:p w14:paraId="1ED3DFCA" w14:textId="77777777" w:rsidR="00286614" w:rsidRPr="00C00FED" w:rsidRDefault="00286614" w:rsidP="0076500D">
            <w:pPr>
              <w:keepNext/>
              <w:keepLines/>
              <w:spacing w:after="0"/>
              <w:jc w:val="center"/>
              <w:rPr>
                <w:rFonts w:ascii="Arial" w:hAnsi="Arial"/>
                <w:b/>
                <w:sz w:val="18"/>
              </w:rPr>
            </w:pPr>
            <w:r w:rsidRPr="00C00FED">
              <w:rPr>
                <w:rFonts w:ascii="Arial" w:hAnsi="Arial"/>
                <w:b/>
                <w:sz w:val="18"/>
              </w:rPr>
              <w:t xml:space="preserve">SDP </w:t>
            </w:r>
            <w:r w:rsidRPr="00C00FED">
              <w:rPr>
                <w:rFonts w:ascii="Arial" w:hAnsi="Arial" w:hint="eastAsia"/>
                <w:b/>
                <w:sz w:val="18"/>
                <w:lang w:eastAsia="ko-KR"/>
              </w:rPr>
              <w:t>answer</w:t>
            </w:r>
          </w:p>
        </w:tc>
      </w:tr>
      <w:tr w:rsidR="00286614" w:rsidRPr="00C00FED" w14:paraId="697D5A8B" w14:textId="77777777" w:rsidTr="0076500D">
        <w:trPr>
          <w:jc w:val="center"/>
        </w:trPr>
        <w:tc>
          <w:tcPr>
            <w:tcW w:w="9639" w:type="dxa"/>
            <w:shd w:val="clear" w:color="auto" w:fill="auto"/>
          </w:tcPr>
          <w:p w14:paraId="5F6E0C5D"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m=audio 49152 RTP/AVP</w:t>
            </w:r>
            <w:r w:rsidRPr="00C00FED">
              <w:rPr>
                <w:rFonts w:ascii="Courier New" w:hAnsi="Courier New" w:hint="eastAsia"/>
                <w:noProof/>
                <w:sz w:val="16"/>
                <w:lang w:eastAsia="ko-KR"/>
              </w:rPr>
              <w:t>F</w:t>
            </w:r>
            <w:r w:rsidRPr="00C00FED">
              <w:rPr>
                <w:rFonts w:ascii="Courier New" w:hAnsi="Courier New"/>
                <w:noProof/>
                <w:sz w:val="16"/>
              </w:rPr>
              <w:t xml:space="preserve"> </w:t>
            </w:r>
            <w:r w:rsidRPr="00C00FED">
              <w:rPr>
                <w:rFonts w:ascii="Courier New" w:hAnsi="Courier New" w:hint="eastAsia"/>
                <w:noProof/>
                <w:sz w:val="16"/>
                <w:lang w:eastAsia="ko-KR"/>
              </w:rPr>
              <w:t>97</w:t>
            </w:r>
          </w:p>
          <w:p w14:paraId="1BDD2F3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w:t>
            </w:r>
            <w:r w:rsidRPr="00C00FED">
              <w:rPr>
                <w:rFonts w:ascii="Courier New" w:hAnsi="Courier New" w:hint="eastAsia"/>
                <w:noProof/>
                <w:sz w:val="16"/>
                <w:lang w:eastAsia="ko-KR"/>
              </w:rPr>
              <w:t>a</w:t>
            </w:r>
            <w:r w:rsidRPr="00C00FED">
              <w:rPr>
                <w:rFonts w:ascii="Courier New" w:hAnsi="Courier New"/>
                <w:noProof/>
                <w:sz w:val="16"/>
              </w:rPr>
              <w:t>cfg:1 t=1</w:t>
            </w:r>
          </w:p>
          <w:p w14:paraId="0F692C3F"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b=AS:4</w:t>
            </w:r>
            <w:r w:rsidRPr="00C00FED">
              <w:rPr>
                <w:rFonts w:ascii="Courier New" w:hAnsi="Courier New"/>
                <w:noProof/>
                <w:sz w:val="16"/>
                <w:lang w:eastAsia="ko-KR"/>
              </w:rPr>
              <w:t>2</w:t>
            </w:r>
          </w:p>
          <w:p w14:paraId="50D32981"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b=RS:0</w:t>
            </w:r>
          </w:p>
          <w:p w14:paraId="4FEC11A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b=RR:2000</w:t>
            </w:r>
          </w:p>
          <w:p w14:paraId="2E6F158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a=rtpmap:9</w:t>
            </w:r>
            <w:r w:rsidRPr="00C00FED">
              <w:rPr>
                <w:rFonts w:ascii="Courier New" w:hAnsi="Courier New" w:hint="eastAsia"/>
                <w:noProof/>
                <w:sz w:val="16"/>
                <w:lang w:eastAsia="ko-KR"/>
              </w:rPr>
              <w:t>7 EVS/16000/</w:t>
            </w:r>
            <w:r>
              <w:rPr>
                <w:rFonts w:ascii="Courier New" w:hAnsi="Courier New" w:hint="eastAsia"/>
                <w:noProof/>
                <w:sz w:val="16"/>
                <w:lang w:eastAsia="ko-KR"/>
              </w:rPr>
              <w:t>2</w:t>
            </w:r>
          </w:p>
          <w:p w14:paraId="769ABE27" w14:textId="77777777" w:rsidR="00286614"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a=fmtp:9</w:t>
            </w:r>
            <w:r w:rsidRPr="00C00FED">
              <w:rPr>
                <w:rFonts w:ascii="Courier New" w:hAnsi="Courier New" w:hint="eastAsia"/>
                <w:noProof/>
                <w:sz w:val="16"/>
                <w:lang w:eastAsia="ko-KR"/>
              </w:rPr>
              <w:t>7 br-send=16.4; br-recv=24.4; bw-send=swb; bw-recv=nb-swb; ch-send=</w:t>
            </w:r>
            <w:r w:rsidRPr="00C00FED">
              <w:rPr>
                <w:rFonts w:ascii="Courier New" w:hAnsi="Courier New"/>
                <w:noProof/>
                <w:sz w:val="16"/>
                <w:lang w:eastAsia="ko-KR"/>
              </w:rPr>
              <w:t>2</w:t>
            </w:r>
            <w:r w:rsidRPr="00C00FED">
              <w:rPr>
                <w:rFonts w:ascii="Courier New" w:hAnsi="Courier New" w:hint="eastAsia"/>
                <w:noProof/>
                <w:sz w:val="16"/>
                <w:lang w:eastAsia="ko-KR"/>
              </w:rPr>
              <w:t>; ch-recv=</w:t>
            </w:r>
            <w:r w:rsidRPr="00C00FED">
              <w:rPr>
                <w:rFonts w:ascii="Courier New" w:hAnsi="Courier New"/>
                <w:noProof/>
                <w:sz w:val="16"/>
                <w:lang w:eastAsia="ko-KR"/>
              </w:rPr>
              <w:t>1</w:t>
            </w:r>
            <w:r w:rsidRPr="00C00FED">
              <w:rPr>
                <w:rFonts w:ascii="Courier New" w:hAnsi="Courier New" w:hint="eastAsia"/>
                <w:noProof/>
                <w:sz w:val="16"/>
                <w:lang w:eastAsia="ko-KR"/>
              </w:rPr>
              <w:t xml:space="preserve">; </w:t>
            </w:r>
            <w:r>
              <w:rPr>
                <w:rFonts w:ascii="Courier New" w:hAnsi="Courier New"/>
                <w:noProof/>
                <w:sz w:val="16"/>
                <w:lang w:eastAsia="ko-KR"/>
              </w:rPr>
              <w:t>\</w:t>
            </w:r>
          </w:p>
          <w:p w14:paraId="297DC8A5"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 xml:space="preserve">   </w:t>
            </w:r>
            <w:r w:rsidRPr="00C00FED">
              <w:rPr>
                <w:rFonts w:ascii="Courier New" w:hAnsi="Courier New"/>
                <w:noProof/>
                <w:sz w:val="16"/>
              </w:rPr>
              <w:t>max-red=220</w:t>
            </w:r>
          </w:p>
          <w:p w14:paraId="598719C3"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a=ptime:</w:t>
            </w:r>
            <w:r w:rsidRPr="00C00FED">
              <w:rPr>
                <w:rFonts w:ascii="Courier New" w:hAnsi="Courier New" w:hint="eastAsia"/>
                <w:noProof/>
                <w:sz w:val="16"/>
                <w:lang w:eastAsia="ko-KR"/>
              </w:rPr>
              <w:t>2</w:t>
            </w:r>
            <w:r w:rsidRPr="00C00FED">
              <w:rPr>
                <w:rFonts w:ascii="Courier New" w:hAnsi="Courier New"/>
                <w:noProof/>
                <w:sz w:val="16"/>
              </w:rPr>
              <w:t>0</w:t>
            </w:r>
          </w:p>
          <w:p w14:paraId="2EF4340B"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a=maxptime:240</w:t>
            </w:r>
          </w:p>
        </w:tc>
      </w:tr>
    </w:tbl>
    <w:p w14:paraId="09076A74" w14:textId="77777777" w:rsidR="00856FAE" w:rsidRPr="00E95D81" w:rsidRDefault="00856FAE" w:rsidP="00856FAE"/>
    <w:p w14:paraId="7C8BA374" w14:textId="77777777" w:rsidR="00856FAE" w:rsidRPr="00E95D81" w:rsidRDefault="00856FAE" w:rsidP="00856FAE">
      <w:pPr>
        <w:rPr>
          <w:b/>
        </w:rPr>
      </w:pPr>
      <w:r w:rsidRPr="00E95D81">
        <w:rPr>
          <w:b/>
        </w:rPr>
        <w:t>Comments:</w:t>
      </w:r>
    </w:p>
    <w:p w14:paraId="140A85A4" w14:textId="77777777" w:rsidR="00856FAE" w:rsidRDefault="00856FAE" w:rsidP="00856FAE">
      <w:pPr>
        <w:rPr>
          <w:lang w:eastAsia="ko-KR"/>
        </w:rPr>
      </w:pPr>
      <w:r w:rsidRPr="00E95D81">
        <w:rPr>
          <w:rFonts w:hint="eastAsia"/>
          <w:lang w:eastAsia="ko-KR"/>
        </w:rPr>
        <w:t xml:space="preserve">The SDP answer contains </w:t>
      </w:r>
      <w:r>
        <w:rPr>
          <w:rFonts w:hint="eastAsia"/>
          <w:lang w:eastAsia="ko-KR"/>
        </w:rPr>
        <w:t xml:space="preserve">a </w:t>
      </w:r>
      <w:r w:rsidRPr="00E95D81">
        <w:rPr>
          <w:rFonts w:hint="eastAsia"/>
          <w:lang w:eastAsia="ko-KR"/>
        </w:rPr>
        <w:t xml:space="preserve">dual-mono session consisting of two 16.4 kbps SWB channels for the send direction, and </w:t>
      </w:r>
      <w:r>
        <w:rPr>
          <w:rFonts w:hint="eastAsia"/>
          <w:lang w:eastAsia="ko-KR"/>
        </w:rPr>
        <w:t xml:space="preserve">a </w:t>
      </w:r>
      <w:r w:rsidRPr="00E95D81">
        <w:rPr>
          <w:rFonts w:hint="eastAsia"/>
          <w:lang w:eastAsia="ko-KR"/>
        </w:rPr>
        <w:t>mono session consisting of 24.4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E95D81">
        <w:rPr>
          <w:rFonts w:hint="eastAsia"/>
          <w:lang w:eastAsia="ko-KR"/>
        </w:rPr>
        <w:t>.</w:t>
      </w:r>
    </w:p>
    <w:p w14:paraId="72B598A7" w14:textId="77777777" w:rsidR="00286614" w:rsidRDefault="00286614" w:rsidP="00286614">
      <w:pPr>
        <w:rPr>
          <w:lang w:eastAsia="ko-KR"/>
        </w:rPr>
      </w:pPr>
      <w:r>
        <w:rPr>
          <w:rFonts w:hint="eastAsia"/>
          <w:lang w:eastAsia="ko-KR"/>
        </w:rPr>
        <w:t xml:space="preserve">In the usage of the channels parameter, </w:t>
      </w:r>
      <w:r w:rsidR="0007623F">
        <w:rPr>
          <w:lang w:eastAsia="ko-KR"/>
        </w:rPr>
        <w:t>"</w:t>
      </w:r>
      <w:r>
        <w:rPr>
          <w:rFonts w:hint="eastAsia"/>
          <w:lang w:eastAsia="ko-KR"/>
        </w:rPr>
        <w:t>/n,</w:t>
      </w:r>
      <w:r w:rsidR="0007623F">
        <w:rPr>
          <w:lang w:eastAsia="ko-KR"/>
        </w:rPr>
        <w:t>"</w:t>
      </w:r>
      <w:r>
        <w:rPr>
          <w:rFonts w:hint="eastAsia"/>
          <w:lang w:eastAsia="ko-KR"/>
        </w:rPr>
        <w:t xml:space="preserve"> n represents the number of audio channels, see [125].</w:t>
      </w:r>
    </w:p>
    <w:p w14:paraId="3BAE21B9" w14:textId="77777777" w:rsidR="00286614" w:rsidRDefault="00286614" w:rsidP="00856FAE">
      <w:pPr>
        <w:rPr>
          <w:lang w:eastAsia="ko-KR"/>
        </w:rPr>
      </w:pPr>
      <w:r w:rsidRPr="00CD322D">
        <w:rPr>
          <w:lang w:eastAsia="ko-KR"/>
        </w:rPr>
        <w:t xml:space="preserve">‘ch-send=2’ </w:t>
      </w:r>
      <w:r>
        <w:rPr>
          <w:rFonts w:hint="eastAsia"/>
          <w:lang w:eastAsia="ko-KR"/>
        </w:rPr>
        <w:t>indicates</w:t>
      </w:r>
      <w:r w:rsidRPr="00CD322D">
        <w:rPr>
          <w:lang w:eastAsia="ko-KR"/>
        </w:rPr>
        <w:t xml:space="preserve"> that the answerer will include two </w:t>
      </w:r>
      <w:r>
        <w:rPr>
          <w:rFonts w:hint="eastAsia"/>
          <w:lang w:eastAsia="ko-KR"/>
        </w:rPr>
        <w:t xml:space="preserve">audio </w:t>
      </w:r>
      <w:r w:rsidRPr="00CD322D">
        <w:rPr>
          <w:lang w:eastAsia="ko-KR"/>
        </w:rPr>
        <w:t xml:space="preserve">channels (dual-mono) in the RTP packets in the sending direction, see Clause 7.5.2.1.9. ‘ch-recv=1’ </w:t>
      </w:r>
      <w:r>
        <w:rPr>
          <w:rFonts w:hint="eastAsia"/>
          <w:lang w:eastAsia="ko-KR"/>
        </w:rPr>
        <w:t>indicates</w:t>
      </w:r>
      <w:r w:rsidRPr="00CD322D">
        <w:rPr>
          <w:lang w:eastAsia="ko-KR"/>
        </w:rPr>
        <w:t xml:space="preserve"> that the answerer expects that only one </w:t>
      </w:r>
      <w:r>
        <w:rPr>
          <w:rFonts w:hint="eastAsia"/>
          <w:lang w:eastAsia="ko-KR"/>
        </w:rPr>
        <w:t xml:space="preserve">audio </w:t>
      </w:r>
      <w:r w:rsidRPr="00CD322D">
        <w:rPr>
          <w:lang w:eastAsia="ko-KR"/>
        </w:rPr>
        <w:t>channel will be included in the RTP packets in the receiving direction.</w:t>
      </w:r>
    </w:p>
    <w:p w14:paraId="22509525" w14:textId="77777777" w:rsidR="00CA1EAC" w:rsidRPr="006A5BDA" w:rsidRDefault="00CA1EAC" w:rsidP="003A13B9">
      <w:pPr>
        <w:pStyle w:val="Heading3"/>
      </w:pPr>
      <w:bookmarkStart w:id="3914" w:name="_Toc26369615"/>
      <w:bookmarkStart w:id="3915" w:name="_Toc36227497"/>
      <w:bookmarkStart w:id="3916" w:name="_Toc36228512"/>
      <w:bookmarkStart w:id="3917" w:name="_Toc36229139"/>
      <w:bookmarkStart w:id="3918" w:name="_Toc68847458"/>
      <w:bookmarkStart w:id="3919" w:name="_Toc74611393"/>
      <w:bookmarkStart w:id="3920" w:name="_Toc75566672"/>
      <w:bookmarkStart w:id="3921" w:name="_Toc89790224"/>
      <w:bookmarkStart w:id="3922" w:name="_Toc89963368"/>
      <w:r w:rsidRPr="006A5BDA">
        <w:t>A.1</w:t>
      </w:r>
      <w:r w:rsidRPr="006A5BDA">
        <w:rPr>
          <w:rFonts w:hint="eastAsia"/>
          <w:lang w:eastAsia="ko-KR"/>
        </w:rPr>
        <w:t>4</w:t>
      </w:r>
      <w:r w:rsidRPr="006A5BDA">
        <w:t>.</w:t>
      </w:r>
      <w:r w:rsidRPr="006A5BDA">
        <w:rPr>
          <w:rFonts w:hint="eastAsia"/>
          <w:lang w:eastAsia="ko-KR"/>
        </w:rPr>
        <w:t>3</w:t>
      </w:r>
      <w:r w:rsidRPr="006A5BDA">
        <w:t>.</w:t>
      </w:r>
      <w:r>
        <w:rPr>
          <w:rFonts w:hint="eastAsia"/>
          <w:lang w:eastAsia="ko-KR"/>
        </w:rPr>
        <w:t>9</w:t>
      </w:r>
      <w:r w:rsidRPr="006A5BDA">
        <w:tab/>
      </w:r>
      <w:r w:rsidRPr="006A5BDA">
        <w:rPr>
          <w:rFonts w:hint="eastAsia"/>
          <w:lang w:eastAsia="ko-KR"/>
        </w:rPr>
        <w:t xml:space="preserve">SDP answer from MTSI client in terminal when </w:t>
      </w:r>
      <w:r>
        <w:rPr>
          <w:rFonts w:hint="eastAsia"/>
          <w:lang w:eastAsia="ko-KR"/>
        </w:rPr>
        <w:t>SC-VBR</w:t>
      </w:r>
      <w:r w:rsidRPr="006A5BDA">
        <w:rPr>
          <w:rFonts w:hint="eastAsia"/>
          <w:lang w:eastAsia="ko-KR"/>
        </w:rPr>
        <w:t xml:space="preserve"> is negotiated</w:t>
      </w:r>
      <w:bookmarkEnd w:id="3914"/>
      <w:bookmarkEnd w:id="3915"/>
      <w:bookmarkEnd w:id="3916"/>
      <w:bookmarkEnd w:id="3917"/>
      <w:bookmarkEnd w:id="3918"/>
      <w:bookmarkEnd w:id="3919"/>
      <w:bookmarkEnd w:id="3920"/>
      <w:bookmarkEnd w:id="3921"/>
      <w:bookmarkEnd w:id="3922"/>
    </w:p>
    <w:p w14:paraId="0876653E" w14:textId="77777777" w:rsidR="00CA1EAC" w:rsidRPr="006A5BDA" w:rsidRDefault="00CA1EAC" w:rsidP="00CA1EAC">
      <w:pPr>
        <w:rPr>
          <w:lang w:eastAsia="ko-KR"/>
        </w:rPr>
      </w:pPr>
      <w:r w:rsidRPr="006A5BDA">
        <w:rPr>
          <w:rFonts w:hint="eastAsia"/>
          <w:lang w:eastAsia="ko-KR"/>
        </w:rPr>
        <w:t xml:space="preserve">In this example, the MTSI client in terminal includes </w:t>
      </w:r>
      <w:r w:rsidRPr="006A5BDA">
        <w:rPr>
          <w:lang w:eastAsia="ko-KR"/>
        </w:rPr>
        <w:t>narrow</w:t>
      </w:r>
      <w:r>
        <w:rPr>
          <w:rFonts w:hint="eastAsia"/>
          <w:lang w:eastAsia="ko-KR"/>
        </w:rPr>
        <w:t>band and</w:t>
      </w:r>
      <w:r w:rsidRPr="006A5BDA">
        <w:rPr>
          <w:rFonts w:hint="eastAsia"/>
          <w:lang w:eastAsia="ko-KR"/>
        </w:rPr>
        <w:t xml:space="preserve"> wideband speech in the SDP answer</w:t>
      </w:r>
      <w:r w:rsidRPr="006A5BDA">
        <w:t>.</w:t>
      </w:r>
      <w:r>
        <w:rPr>
          <w:rFonts w:hint="eastAsia"/>
          <w:lang w:eastAsia="ko-KR"/>
        </w:rPr>
        <w:t xml:space="preserve"> </w:t>
      </w:r>
      <w:r>
        <w:rPr>
          <w:lang w:eastAsia="ko-KR"/>
        </w:rPr>
        <w:t>T</w:t>
      </w:r>
      <w:r>
        <w:rPr>
          <w:rFonts w:hint="eastAsia"/>
          <w:lang w:eastAsia="ko-KR"/>
        </w:rPr>
        <w:t>his SDP answer is used to negotiate the lowest possible bit-rate of EVS Primary, for example, due to limited network capacity.</w:t>
      </w:r>
    </w:p>
    <w:p w14:paraId="4116A2DC" w14:textId="77777777" w:rsidR="00CA1EAC" w:rsidRPr="006A5BDA" w:rsidRDefault="00CA1EAC" w:rsidP="00CA1EAC">
      <w:pPr>
        <w:pStyle w:val="TH"/>
      </w:pPr>
      <w:r w:rsidRPr="006A5BDA">
        <w:t>Table A.</w:t>
      </w:r>
      <w:r w:rsidRPr="006A5BDA">
        <w:rPr>
          <w:rFonts w:hint="eastAsia"/>
          <w:lang w:eastAsia="ko-KR"/>
        </w:rPr>
        <w:t>14</w:t>
      </w:r>
      <w:r w:rsidRPr="006A5BDA">
        <w:t>.</w:t>
      </w:r>
      <w:r>
        <w:rPr>
          <w:rFonts w:hint="eastAsia"/>
          <w:lang w:eastAsia="ko-KR"/>
        </w:rPr>
        <w:t>13a</w:t>
      </w:r>
      <w:r w:rsidRPr="006A5BDA">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CA1EAC" w:rsidRPr="006A5BDA" w14:paraId="7847F195" w14:textId="77777777" w:rsidTr="00C23D02">
        <w:trPr>
          <w:jc w:val="center"/>
        </w:trPr>
        <w:tc>
          <w:tcPr>
            <w:tcW w:w="9639" w:type="dxa"/>
            <w:shd w:val="clear" w:color="auto" w:fill="auto"/>
          </w:tcPr>
          <w:p w14:paraId="1C72B9A0" w14:textId="77777777" w:rsidR="00CA1EAC" w:rsidRPr="006A5BDA" w:rsidRDefault="00CA1EAC" w:rsidP="00C23D02">
            <w:pPr>
              <w:keepNext/>
              <w:keepLines/>
              <w:spacing w:after="0"/>
              <w:jc w:val="center"/>
              <w:rPr>
                <w:rFonts w:ascii="Arial" w:hAnsi="Arial"/>
                <w:b/>
                <w:sz w:val="18"/>
              </w:rPr>
            </w:pPr>
            <w:r w:rsidRPr="006A5BDA">
              <w:rPr>
                <w:rFonts w:ascii="Arial" w:hAnsi="Arial"/>
                <w:b/>
                <w:sz w:val="18"/>
              </w:rPr>
              <w:t xml:space="preserve">SDP </w:t>
            </w:r>
            <w:r w:rsidRPr="006A5BDA">
              <w:rPr>
                <w:rFonts w:ascii="Arial" w:hAnsi="Arial" w:hint="eastAsia"/>
                <w:b/>
                <w:sz w:val="18"/>
                <w:lang w:eastAsia="ko-KR"/>
              </w:rPr>
              <w:t>answer</w:t>
            </w:r>
          </w:p>
        </w:tc>
      </w:tr>
      <w:tr w:rsidR="00CA1EAC" w:rsidRPr="006A5BDA" w14:paraId="19D4D5CA" w14:textId="77777777" w:rsidTr="00C23D02">
        <w:trPr>
          <w:jc w:val="center"/>
        </w:trPr>
        <w:tc>
          <w:tcPr>
            <w:tcW w:w="9639" w:type="dxa"/>
            <w:shd w:val="clear" w:color="auto" w:fill="auto"/>
          </w:tcPr>
          <w:p w14:paraId="7B0BE5C0"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m=audio 49152 RTP/AVP</w:t>
            </w:r>
            <w:r w:rsidRPr="006A5BDA">
              <w:rPr>
                <w:rFonts w:ascii="Courier New" w:hAnsi="Courier New" w:hint="eastAsia"/>
                <w:noProof/>
                <w:sz w:val="16"/>
                <w:lang w:eastAsia="ko-KR"/>
              </w:rPr>
              <w:t>F</w:t>
            </w:r>
            <w:r w:rsidRPr="006A5BDA">
              <w:rPr>
                <w:rFonts w:ascii="Courier New" w:hAnsi="Courier New"/>
                <w:noProof/>
                <w:sz w:val="16"/>
              </w:rPr>
              <w:t xml:space="preserve"> </w:t>
            </w:r>
            <w:r w:rsidRPr="006A5BDA">
              <w:rPr>
                <w:rFonts w:ascii="Courier New" w:hAnsi="Courier New" w:hint="eastAsia"/>
                <w:noProof/>
                <w:sz w:val="16"/>
                <w:lang w:eastAsia="ko-KR"/>
              </w:rPr>
              <w:t>97</w:t>
            </w:r>
          </w:p>
          <w:p w14:paraId="1279E413"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w:t>
            </w:r>
            <w:r w:rsidRPr="006A5BDA">
              <w:rPr>
                <w:rFonts w:ascii="Courier New" w:hAnsi="Courier New" w:hint="eastAsia"/>
                <w:noProof/>
                <w:sz w:val="16"/>
                <w:lang w:eastAsia="ko-KR"/>
              </w:rPr>
              <w:t>a</w:t>
            </w:r>
            <w:r w:rsidRPr="006A5BDA">
              <w:rPr>
                <w:rFonts w:ascii="Courier New" w:hAnsi="Courier New"/>
                <w:noProof/>
                <w:sz w:val="16"/>
              </w:rPr>
              <w:t>cfg:1 t=1</w:t>
            </w:r>
          </w:p>
          <w:p w14:paraId="692F60FA"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hint="eastAsia"/>
                <w:noProof/>
                <w:sz w:val="16"/>
                <w:lang w:eastAsia="ko-KR"/>
              </w:rPr>
              <w:t>b=AS:25</w:t>
            </w:r>
          </w:p>
          <w:p w14:paraId="59A839E0"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b=RS:0</w:t>
            </w:r>
          </w:p>
          <w:p w14:paraId="25C12529"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b=RR:2000</w:t>
            </w:r>
          </w:p>
          <w:p w14:paraId="7DBB671D"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a=rtpmap:9</w:t>
            </w:r>
            <w:r w:rsidRPr="006A5BDA">
              <w:rPr>
                <w:rFonts w:ascii="Courier New" w:hAnsi="Courier New" w:hint="eastAsia"/>
                <w:noProof/>
                <w:sz w:val="16"/>
                <w:lang w:eastAsia="ko-KR"/>
              </w:rPr>
              <w:t>7 EVS/16000/1</w:t>
            </w:r>
          </w:p>
          <w:p w14:paraId="196FBFD8"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a=fmtp:9</w:t>
            </w:r>
            <w:r w:rsidRPr="006A5BDA">
              <w:rPr>
                <w:rFonts w:ascii="Courier New" w:hAnsi="Courier New" w:hint="eastAsia"/>
                <w:noProof/>
                <w:sz w:val="16"/>
                <w:lang w:eastAsia="ko-KR"/>
              </w:rPr>
              <w:t>7 br=</w:t>
            </w:r>
            <w:r>
              <w:rPr>
                <w:rFonts w:ascii="Courier New" w:hAnsi="Courier New" w:hint="eastAsia"/>
                <w:noProof/>
                <w:sz w:val="16"/>
                <w:lang w:eastAsia="ko-KR"/>
              </w:rPr>
              <w:t>5.9</w:t>
            </w:r>
            <w:r w:rsidRPr="006A5BDA">
              <w:rPr>
                <w:rFonts w:ascii="Courier New" w:hAnsi="Courier New" w:hint="eastAsia"/>
                <w:noProof/>
                <w:sz w:val="16"/>
                <w:lang w:eastAsia="ko-KR"/>
              </w:rPr>
              <w:t xml:space="preserve">; bw=nb-wb; </w:t>
            </w:r>
            <w:r>
              <w:rPr>
                <w:rFonts w:ascii="Courier New" w:hAnsi="Courier New" w:hint="eastAsia"/>
                <w:noProof/>
                <w:sz w:val="16"/>
                <w:lang w:eastAsia="ko-KR"/>
              </w:rPr>
              <w:t xml:space="preserve">mode-set=0; </w:t>
            </w:r>
            <w:r w:rsidRPr="006A5BDA">
              <w:rPr>
                <w:rFonts w:ascii="Courier New" w:hAnsi="Courier New" w:hint="eastAsia"/>
                <w:noProof/>
                <w:sz w:val="16"/>
                <w:lang w:eastAsia="ko-KR"/>
              </w:rPr>
              <w:t>max-red=220</w:t>
            </w:r>
          </w:p>
          <w:p w14:paraId="6F1F8221"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a=ptime:20</w:t>
            </w:r>
          </w:p>
          <w:p w14:paraId="26D022D4"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a=maxptime:240</w:t>
            </w:r>
          </w:p>
        </w:tc>
      </w:tr>
    </w:tbl>
    <w:p w14:paraId="151A77C2" w14:textId="77777777" w:rsidR="00CA1EAC" w:rsidRPr="006A5BDA" w:rsidRDefault="00CA1EAC" w:rsidP="00CA1EAC"/>
    <w:p w14:paraId="33710AFE" w14:textId="77777777" w:rsidR="00CA1EAC" w:rsidRPr="006A5BDA" w:rsidRDefault="00CA1EAC" w:rsidP="00CA1EAC">
      <w:pPr>
        <w:rPr>
          <w:b/>
        </w:rPr>
      </w:pPr>
      <w:r w:rsidRPr="006A5BDA">
        <w:rPr>
          <w:b/>
        </w:rPr>
        <w:t>Comments:</w:t>
      </w:r>
    </w:p>
    <w:p w14:paraId="12BF90FC" w14:textId="77777777" w:rsidR="00CA1EAC" w:rsidRDefault="00CA1EAC" w:rsidP="00CA1EAC">
      <w:pPr>
        <w:rPr>
          <w:lang w:eastAsia="ko-KR"/>
        </w:rPr>
      </w:pPr>
      <w:r w:rsidRPr="00BA3075">
        <w:rPr>
          <w:rFonts w:hint="eastAsia"/>
          <w:lang w:eastAsia="ko-KR"/>
        </w:rPr>
        <w:t xml:space="preserve">Media level </w:t>
      </w:r>
      <w:r w:rsidRPr="00BA3075">
        <w:rPr>
          <w:lang w:eastAsia="ko-KR"/>
        </w:rPr>
        <w:t xml:space="preserve">b=AS </w:t>
      </w:r>
      <w:r>
        <w:rPr>
          <w:rFonts w:hint="eastAsia"/>
          <w:lang w:eastAsia="ko-KR"/>
        </w:rPr>
        <w:t xml:space="preserve">of SC-VBR </w:t>
      </w:r>
      <w:r w:rsidRPr="00BA3075">
        <w:rPr>
          <w:lang w:eastAsia="ko-KR"/>
        </w:rPr>
        <w:t>is compu</w:t>
      </w:r>
      <w:r w:rsidRPr="00BA3075">
        <w:rPr>
          <w:rFonts w:hint="eastAsia"/>
          <w:lang w:eastAsia="ko-KR"/>
        </w:rPr>
        <w:t xml:space="preserve">ted for </w:t>
      </w:r>
      <w:r>
        <w:rPr>
          <w:rFonts w:hint="eastAsia"/>
        </w:rPr>
        <w:t>the b=AS of its highest component bit-rate, 8 kbps.</w:t>
      </w:r>
      <w:r>
        <w:rPr>
          <w:rFonts w:hint="eastAsia"/>
          <w:lang w:eastAsia="ko-KR"/>
        </w:rPr>
        <w:t xml:space="preserve"> Therefore br=5.9, 5.9-7.2, and 5.9-8 result in the same b=AS value of 25, with IPv4.</w:t>
      </w:r>
    </w:p>
    <w:p w14:paraId="5A29DDCD" w14:textId="77777777" w:rsidR="00CA1EAC" w:rsidRPr="00AA683F" w:rsidRDefault="00CA1EAC" w:rsidP="00856FAE">
      <w:pPr>
        <w:rPr>
          <w:bCs/>
          <w:noProof/>
          <w:sz w:val="28"/>
          <w:szCs w:val="28"/>
          <w:lang w:eastAsia="ko-KR"/>
        </w:rPr>
      </w:pPr>
      <w:r>
        <w:rPr>
          <w:rFonts w:hint="eastAsia"/>
          <w:lang w:eastAsia="ko-KR"/>
        </w:rPr>
        <w:t>If frame aggregation is not used, no codec mode of EVS AMR-WB IO other than 6.6 kbps can be used at this b=AS value, whether mode-set is included or not,</w:t>
      </w:r>
    </w:p>
    <w:p w14:paraId="132EDB8A" w14:textId="77777777" w:rsidR="00870D71" w:rsidRPr="00730026" w:rsidRDefault="00870D71" w:rsidP="00870D71">
      <w:pPr>
        <w:pStyle w:val="Heading2"/>
      </w:pPr>
      <w:bookmarkStart w:id="3923" w:name="_Toc26369616"/>
      <w:bookmarkStart w:id="3924" w:name="_Toc36227498"/>
      <w:bookmarkStart w:id="3925" w:name="_Toc36228513"/>
      <w:bookmarkStart w:id="3926" w:name="_Toc36229140"/>
      <w:bookmarkStart w:id="3927" w:name="_Toc68847459"/>
      <w:bookmarkStart w:id="3928" w:name="_Toc74611394"/>
      <w:bookmarkStart w:id="3929" w:name="_Toc75566673"/>
      <w:bookmarkStart w:id="3930" w:name="_Toc89790225"/>
      <w:bookmarkStart w:id="3931" w:name="_Toc89963369"/>
      <w:r w:rsidRPr="00730026">
        <w:lastRenderedPageBreak/>
        <w:t>A.</w:t>
      </w:r>
      <w:r w:rsidRPr="00730026">
        <w:rPr>
          <w:rFonts w:hint="eastAsia"/>
          <w:lang w:eastAsia="ko-KR"/>
        </w:rPr>
        <w:t>14</w:t>
      </w:r>
      <w:r w:rsidRPr="00730026">
        <w:t>.</w:t>
      </w:r>
      <w:r w:rsidRPr="00730026">
        <w:rPr>
          <w:rFonts w:hint="eastAsia"/>
          <w:lang w:eastAsia="ko-KR"/>
        </w:rPr>
        <w:t>4</w:t>
      </w:r>
      <w:r w:rsidRPr="00730026">
        <w:tab/>
      </w:r>
      <w:r w:rsidRPr="00730026">
        <w:rPr>
          <w:rFonts w:hint="eastAsia"/>
          <w:lang w:eastAsia="ko-KR"/>
        </w:rPr>
        <w:t>SDP answers from MTSI client in terminal using fixed access</w:t>
      </w:r>
      <w:bookmarkEnd w:id="3923"/>
      <w:bookmarkEnd w:id="3924"/>
      <w:bookmarkEnd w:id="3925"/>
      <w:bookmarkEnd w:id="3926"/>
      <w:bookmarkEnd w:id="3927"/>
      <w:bookmarkEnd w:id="3928"/>
      <w:bookmarkEnd w:id="3929"/>
      <w:bookmarkEnd w:id="3930"/>
      <w:bookmarkEnd w:id="3931"/>
    </w:p>
    <w:p w14:paraId="07A8FD5A" w14:textId="77777777" w:rsidR="00870D71" w:rsidRPr="00730026" w:rsidRDefault="00870D71" w:rsidP="00870D71">
      <w:pPr>
        <w:rPr>
          <w:lang w:eastAsia="ko-KR"/>
        </w:rPr>
      </w:pPr>
      <w:r w:rsidRPr="00730026">
        <w:rPr>
          <w:rFonts w:hint="eastAsia"/>
          <w:lang w:eastAsia="ko-KR"/>
        </w:rPr>
        <w:t>These examples show the SDP answers when the MTSI client in terminal is using fixed access.</w:t>
      </w:r>
    </w:p>
    <w:p w14:paraId="790C0C5B" w14:textId="77777777" w:rsidR="00870D71" w:rsidRPr="00730026" w:rsidRDefault="00870D71" w:rsidP="00870D71">
      <w:pPr>
        <w:pStyle w:val="Heading3"/>
      </w:pPr>
      <w:bookmarkStart w:id="3932" w:name="_Toc26369617"/>
      <w:bookmarkStart w:id="3933" w:name="_Toc36227499"/>
      <w:bookmarkStart w:id="3934" w:name="_Toc36228514"/>
      <w:bookmarkStart w:id="3935" w:name="_Toc36229141"/>
      <w:bookmarkStart w:id="3936" w:name="_Toc68847460"/>
      <w:bookmarkStart w:id="3937" w:name="_Toc74611395"/>
      <w:bookmarkStart w:id="3938" w:name="_Toc75566674"/>
      <w:bookmarkStart w:id="3939" w:name="_Toc89790226"/>
      <w:bookmarkStart w:id="3940" w:name="_Toc89963370"/>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1</w:t>
      </w:r>
      <w:r w:rsidRPr="00730026">
        <w:tab/>
      </w:r>
      <w:r w:rsidRPr="00730026">
        <w:rPr>
          <w:rFonts w:hint="eastAsia"/>
          <w:lang w:eastAsia="ko-KR"/>
        </w:rPr>
        <w:t>SDP answer from MTSI client in terminal using fixed access when narrowband speech is negotiated</w:t>
      </w:r>
      <w:bookmarkEnd w:id="3932"/>
      <w:bookmarkEnd w:id="3933"/>
      <w:bookmarkEnd w:id="3934"/>
      <w:bookmarkEnd w:id="3935"/>
      <w:bookmarkEnd w:id="3936"/>
      <w:bookmarkEnd w:id="3937"/>
      <w:bookmarkEnd w:id="3938"/>
      <w:bookmarkEnd w:id="3939"/>
      <w:bookmarkEnd w:id="3940"/>
    </w:p>
    <w:p w14:paraId="5E42F4C5" w14:textId="77777777" w:rsidR="00870D71" w:rsidRPr="00730026" w:rsidRDefault="00870D71" w:rsidP="00870D71">
      <w:pPr>
        <w:rPr>
          <w:lang w:eastAsia="ko-KR"/>
        </w:rPr>
      </w:pPr>
      <w:r w:rsidRPr="00730026">
        <w:rPr>
          <w:rFonts w:hint="eastAsia"/>
          <w:lang w:eastAsia="ko-KR"/>
        </w:rPr>
        <w:t>In this example, the MTSI client in terminal includes only narrowband speech in the SDP answer</w:t>
      </w:r>
      <w:r w:rsidRPr="00730026">
        <w:t>.</w:t>
      </w:r>
    </w:p>
    <w:p w14:paraId="49B51131" w14:textId="77777777" w:rsidR="00870D71" w:rsidRPr="00730026" w:rsidRDefault="00870D71" w:rsidP="00870D71">
      <w:pPr>
        <w:pStyle w:val="TH"/>
      </w:pPr>
      <w:r w:rsidRPr="00730026">
        <w:t>Table A.</w:t>
      </w:r>
      <w:r w:rsidRPr="00730026">
        <w:rPr>
          <w:rFonts w:hint="eastAsia"/>
          <w:lang w:eastAsia="ko-KR"/>
        </w:rPr>
        <w:t>14</w:t>
      </w:r>
      <w:r w:rsidRPr="00730026">
        <w:t>.1</w:t>
      </w:r>
      <w:r>
        <w:t>4</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2DAC1D6A" w14:textId="77777777" w:rsidTr="00FB0E9C">
        <w:trPr>
          <w:jc w:val="center"/>
        </w:trPr>
        <w:tc>
          <w:tcPr>
            <w:tcW w:w="9639" w:type="dxa"/>
            <w:shd w:val="clear" w:color="auto" w:fill="auto"/>
          </w:tcPr>
          <w:p w14:paraId="426166A8"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324D2A01" w14:textId="77777777" w:rsidTr="00FB0E9C">
        <w:trPr>
          <w:jc w:val="center"/>
        </w:trPr>
        <w:tc>
          <w:tcPr>
            <w:tcW w:w="9639" w:type="dxa"/>
            <w:shd w:val="clear" w:color="auto" w:fill="auto"/>
          </w:tcPr>
          <w:p w14:paraId="3EF131F1"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4615BA80"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4AA09312" w14:textId="77777777" w:rsidR="00870D71" w:rsidRPr="000A1B35" w:rsidRDefault="00870D71" w:rsidP="00FB0E9C">
            <w:pPr>
              <w:pStyle w:val="PL"/>
              <w:rPr>
                <w:lang w:eastAsia="ko-KR"/>
              </w:rPr>
            </w:pPr>
            <w:r w:rsidRPr="000A1B35">
              <w:rPr>
                <w:rFonts w:hint="eastAsia"/>
                <w:lang w:eastAsia="ko-KR"/>
              </w:rPr>
              <w:t>b=AS:30</w:t>
            </w:r>
          </w:p>
          <w:p w14:paraId="0D36F9D3" w14:textId="77777777" w:rsidR="00870D71" w:rsidRPr="000A1B35" w:rsidRDefault="00870D71" w:rsidP="00FB0E9C">
            <w:pPr>
              <w:pStyle w:val="PL"/>
              <w:rPr>
                <w:lang w:eastAsia="ko-KR"/>
              </w:rPr>
            </w:pPr>
            <w:r w:rsidRPr="000A1B35">
              <w:rPr>
                <w:rFonts w:hint="eastAsia"/>
                <w:lang w:eastAsia="ko-KR"/>
              </w:rPr>
              <w:t>b=RS:0</w:t>
            </w:r>
          </w:p>
          <w:p w14:paraId="111AD6CB" w14:textId="77777777" w:rsidR="00870D71" w:rsidRPr="000A1B35" w:rsidRDefault="00870D71" w:rsidP="00FB0E9C">
            <w:pPr>
              <w:pStyle w:val="PL"/>
              <w:rPr>
                <w:lang w:eastAsia="ko-KR"/>
              </w:rPr>
            </w:pPr>
            <w:r w:rsidRPr="000A1B35">
              <w:rPr>
                <w:rFonts w:hint="eastAsia"/>
                <w:lang w:eastAsia="ko-KR"/>
              </w:rPr>
              <w:t>b=RR:2000</w:t>
            </w:r>
          </w:p>
          <w:p w14:paraId="4DAED3A1"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46F9B5EF" w14:textId="77777777" w:rsidR="00870D71" w:rsidRPr="000A1B35" w:rsidRDefault="001D0D6B" w:rsidP="00FB0E9C">
            <w:pPr>
              <w:pStyle w:val="PL"/>
            </w:pPr>
            <w:r w:rsidRPr="00D30D46">
              <w:t>a=fmtp:9</w:t>
            </w:r>
            <w:r w:rsidRPr="00D30D46">
              <w:rPr>
                <w:rFonts w:hint="eastAsia"/>
                <w:lang w:eastAsia="ko-KR"/>
              </w:rPr>
              <w:t>7 br=13.2; bw=nb; dtx</w:t>
            </w:r>
            <w:r w:rsidRPr="00D30D46">
              <w:rPr>
                <w:lang w:eastAsia="ko-KR"/>
              </w:rPr>
              <w:t>=0</w:t>
            </w:r>
            <w:r w:rsidRPr="00D30D46">
              <w:rPr>
                <w:rFonts w:hint="eastAsia"/>
                <w:lang w:eastAsia="ko-KR"/>
              </w:rPr>
              <w:t xml:space="preserve">; </w:t>
            </w:r>
            <w:r>
              <w:rPr>
                <w:lang w:eastAsia="ko-KR"/>
              </w:rPr>
              <w:t xml:space="preserve">mode-set=0,1,2; </w:t>
            </w:r>
            <w:r w:rsidRPr="00D30D46">
              <w:t>max-red=220</w:t>
            </w:r>
          </w:p>
          <w:p w14:paraId="74C5619F" w14:textId="77777777" w:rsidR="00870D71" w:rsidRPr="000A1B35" w:rsidRDefault="00870D71" w:rsidP="00FB0E9C">
            <w:pPr>
              <w:pStyle w:val="PL"/>
            </w:pPr>
            <w:r w:rsidRPr="000A1B35">
              <w:t>a=ptime:20</w:t>
            </w:r>
          </w:p>
          <w:p w14:paraId="533EFBC2" w14:textId="77777777" w:rsidR="00870D71" w:rsidRPr="000A1B35" w:rsidRDefault="00870D71" w:rsidP="00FB0E9C">
            <w:pPr>
              <w:pStyle w:val="PL"/>
              <w:rPr>
                <w:lang w:eastAsia="ko-KR"/>
              </w:rPr>
            </w:pPr>
            <w:r w:rsidRPr="000A1B35">
              <w:t>a=maxptime:240</w:t>
            </w:r>
          </w:p>
        </w:tc>
      </w:tr>
    </w:tbl>
    <w:p w14:paraId="55512AC0" w14:textId="77777777" w:rsidR="00870D71" w:rsidRPr="00730026" w:rsidRDefault="00870D71" w:rsidP="00870D71"/>
    <w:p w14:paraId="25E1DF0B" w14:textId="77777777" w:rsidR="00870D71" w:rsidRPr="00730026" w:rsidRDefault="00870D71" w:rsidP="00870D71">
      <w:pPr>
        <w:rPr>
          <w:b/>
        </w:rPr>
      </w:pPr>
      <w:r w:rsidRPr="00730026">
        <w:rPr>
          <w:b/>
        </w:rPr>
        <w:t>Comments:</w:t>
      </w:r>
    </w:p>
    <w:p w14:paraId="653673EC" w14:textId="77777777" w:rsidR="00870D71" w:rsidRPr="00730026" w:rsidRDefault="00870D71" w:rsidP="00870D71">
      <w:pPr>
        <w:rPr>
          <w:lang w:eastAsia="ko-KR"/>
        </w:rPr>
      </w:pPr>
      <w:r w:rsidRPr="00730026">
        <w:rPr>
          <w:rFonts w:hint="eastAsia"/>
          <w:lang w:eastAsia="ko-KR"/>
        </w:rPr>
        <w:t>The SDP answer contains only 13.2 kbps.</w:t>
      </w:r>
    </w:p>
    <w:p w14:paraId="750A1726" w14:textId="77777777" w:rsidR="00870D71" w:rsidRDefault="00870D71" w:rsidP="00870D71">
      <w:pPr>
        <w:rPr>
          <w:lang w:eastAsia="ko-KR"/>
        </w:rPr>
      </w:pPr>
      <w:r w:rsidRPr="00730026">
        <w:rPr>
          <w:rFonts w:hint="eastAsia"/>
          <w:lang w:eastAsia="ko-KR"/>
        </w:rPr>
        <w:t>DTX is disabled in the session.</w:t>
      </w:r>
    </w:p>
    <w:p w14:paraId="1F26F4A8" w14:textId="77777777" w:rsidR="001D0D6B" w:rsidRPr="00730026" w:rsidRDefault="001D0D6B" w:rsidP="00870D71">
      <w:pPr>
        <w:rPr>
          <w:lang w:eastAsia="ko-KR"/>
        </w:rPr>
      </w:pPr>
      <w:r w:rsidRPr="00AF5E42">
        <w:rPr>
          <w:rFonts w:hint="eastAsia"/>
          <w:lang w:eastAsia="ko-KR"/>
        </w:rPr>
        <w:t xml:space="preserve">Media level </w:t>
      </w:r>
      <w:r w:rsidRPr="00AF5E42">
        <w:rPr>
          <w:lang w:eastAsia="ko-KR"/>
        </w:rPr>
        <w:t>b=AS</w:t>
      </w:r>
      <w:r>
        <w:rPr>
          <w:lang w:eastAsia="ko-KR"/>
        </w:rPr>
        <w:t xml:space="preserve"> with IPv4 </w:t>
      </w:r>
      <w:r w:rsidRPr="00AF5E42">
        <w:rPr>
          <w:lang w:eastAsia="ko-KR"/>
        </w:rPr>
        <w:t>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3484A195" w14:textId="77777777" w:rsidR="00870D71" w:rsidRPr="00730026" w:rsidRDefault="00870D71" w:rsidP="00870D71">
      <w:pPr>
        <w:pStyle w:val="Heading3"/>
      </w:pPr>
      <w:bookmarkStart w:id="3941" w:name="_Toc26369618"/>
      <w:bookmarkStart w:id="3942" w:name="_Toc36227500"/>
      <w:bookmarkStart w:id="3943" w:name="_Toc36228515"/>
      <w:bookmarkStart w:id="3944" w:name="_Toc36229142"/>
      <w:bookmarkStart w:id="3945" w:name="_Toc68847461"/>
      <w:bookmarkStart w:id="3946" w:name="_Toc74611396"/>
      <w:bookmarkStart w:id="3947" w:name="_Toc75566675"/>
      <w:bookmarkStart w:id="3948" w:name="_Toc89790227"/>
      <w:bookmarkStart w:id="3949" w:name="_Toc89963371"/>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2</w:t>
      </w:r>
      <w:r w:rsidRPr="00730026">
        <w:tab/>
      </w:r>
      <w:r w:rsidRPr="00730026">
        <w:rPr>
          <w:rFonts w:hint="eastAsia"/>
          <w:lang w:eastAsia="ko-KR"/>
        </w:rPr>
        <w:t>SDP answer from MTSI client in terminal using fixed access when only wideband speech is negotiated</w:t>
      </w:r>
      <w:bookmarkEnd w:id="3941"/>
      <w:bookmarkEnd w:id="3942"/>
      <w:bookmarkEnd w:id="3943"/>
      <w:bookmarkEnd w:id="3944"/>
      <w:bookmarkEnd w:id="3945"/>
      <w:bookmarkEnd w:id="3946"/>
      <w:bookmarkEnd w:id="3947"/>
      <w:bookmarkEnd w:id="3948"/>
      <w:bookmarkEnd w:id="3949"/>
    </w:p>
    <w:p w14:paraId="5F378EB8" w14:textId="77777777" w:rsidR="00870D71" w:rsidRPr="00730026" w:rsidRDefault="00870D71" w:rsidP="00870D71">
      <w:pPr>
        <w:rPr>
          <w:lang w:eastAsia="ko-KR"/>
        </w:rPr>
      </w:pPr>
      <w:r w:rsidRPr="00730026">
        <w:rPr>
          <w:rFonts w:hint="eastAsia"/>
          <w:lang w:eastAsia="ko-KR"/>
        </w:rPr>
        <w:t>In this example, the MTSI client in terminal includes only wideband speech in the SDP answer</w:t>
      </w:r>
      <w:r w:rsidRPr="00730026">
        <w:t>.</w:t>
      </w:r>
    </w:p>
    <w:p w14:paraId="716B0E85" w14:textId="77777777" w:rsidR="00870D71" w:rsidRPr="00730026" w:rsidRDefault="00870D71" w:rsidP="00870D71">
      <w:pPr>
        <w:pStyle w:val="TH"/>
      </w:pPr>
      <w:r w:rsidRPr="00730026">
        <w:t>Table A.</w:t>
      </w:r>
      <w:r w:rsidRPr="00730026">
        <w:rPr>
          <w:rFonts w:hint="eastAsia"/>
          <w:lang w:eastAsia="ko-KR"/>
        </w:rPr>
        <w:t>14</w:t>
      </w:r>
      <w:r w:rsidRPr="00730026">
        <w:t>.1</w:t>
      </w:r>
      <w:r>
        <w:t>5</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5EDB3600" w14:textId="77777777" w:rsidTr="00FB0E9C">
        <w:trPr>
          <w:jc w:val="center"/>
        </w:trPr>
        <w:tc>
          <w:tcPr>
            <w:tcW w:w="9639" w:type="dxa"/>
            <w:shd w:val="clear" w:color="auto" w:fill="auto"/>
          </w:tcPr>
          <w:p w14:paraId="3318F0D0"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609BAE27" w14:textId="77777777" w:rsidTr="00FB0E9C">
        <w:trPr>
          <w:jc w:val="center"/>
        </w:trPr>
        <w:tc>
          <w:tcPr>
            <w:tcW w:w="9639" w:type="dxa"/>
            <w:shd w:val="clear" w:color="auto" w:fill="auto"/>
          </w:tcPr>
          <w:p w14:paraId="1AB3810F"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36AD4DE"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6475403B" w14:textId="77777777" w:rsidR="00870D71" w:rsidRPr="000A1B35" w:rsidRDefault="00870D71" w:rsidP="00FB0E9C">
            <w:pPr>
              <w:pStyle w:val="PL"/>
              <w:rPr>
                <w:lang w:eastAsia="ko-KR"/>
              </w:rPr>
            </w:pPr>
            <w:r>
              <w:rPr>
                <w:rFonts w:hint="eastAsia"/>
                <w:lang w:eastAsia="ko-KR"/>
              </w:rPr>
              <w:t>b=AS:8</w:t>
            </w:r>
            <w:r>
              <w:rPr>
                <w:lang w:eastAsia="ko-KR"/>
              </w:rPr>
              <w:t>1</w:t>
            </w:r>
          </w:p>
          <w:p w14:paraId="012E13BE" w14:textId="77777777" w:rsidR="00870D71" w:rsidRPr="000A1B35" w:rsidRDefault="00870D71" w:rsidP="00FB0E9C">
            <w:pPr>
              <w:pStyle w:val="PL"/>
              <w:rPr>
                <w:lang w:eastAsia="ko-KR"/>
              </w:rPr>
            </w:pPr>
            <w:r w:rsidRPr="000A1B35">
              <w:rPr>
                <w:rFonts w:hint="eastAsia"/>
                <w:lang w:eastAsia="ko-KR"/>
              </w:rPr>
              <w:t>b=RS:0</w:t>
            </w:r>
          </w:p>
          <w:p w14:paraId="5FB8209C" w14:textId="77777777" w:rsidR="00870D71" w:rsidRPr="000A1B35" w:rsidRDefault="00870D71" w:rsidP="00FB0E9C">
            <w:pPr>
              <w:pStyle w:val="PL"/>
              <w:rPr>
                <w:lang w:eastAsia="ko-KR"/>
              </w:rPr>
            </w:pPr>
            <w:r w:rsidRPr="000A1B35">
              <w:rPr>
                <w:rFonts w:hint="eastAsia"/>
                <w:lang w:eastAsia="ko-KR"/>
              </w:rPr>
              <w:t>b=RR:2000</w:t>
            </w:r>
          </w:p>
          <w:p w14:paraId="35C7F08B"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5263CAB4" w14:textId="77777777" w:rsidR="00870D71" w:rsidRPr="000A1B35" w:rsidRDefault="00870D71" w:rsidP="00FB0E9C">
            <w:pPr>
              <w:pStyle w:val="PL"/>
            </w:pPr>
            <w:r w:rsidRPr="000A1B35">
              <w:t>a=fmtp:9</w:t>
            </w:r>
            <w:r w:rsidRPr="000A1B35">
              <w:rPr>
                <w:rFonts w:hint="eastAsia"/>
                <w:lang w:eastAsia="ko-KR"/>
              </w:rPr>
              <w:t>7 br=64; bw=wb; dtx</w:t>
            </w:r>
            <w:r>
              <w:rPr>
                <w:lang w:eastAsia="ko-KR"/>
              </w:rPr>
              <w:t>=0</w:t>
            </w:r>
            <w:r w:rsidRPr="000A1B35">
              <w:rPr>
                <w:rFonts w:hint="eastAsia"/>
                <w:lang w:eastAsia="ko-KR"/>
              </w:rPr>
              <w:t xml:space="preserve">; </w:t>
            </w:r>
            <w:r w:rsidRPr="000A1B35">
              <w:t>max-red=220</w:t>
            </w:r>
          </w:p>
          <w:p w14:paraId="59643CCC" w14:textId="77777777" w:rsidR="00870D71" w:rsidRPr="000A1B35" w:rsidRDefault="00870D71" w:rsidP="00FB0E9C">
            <w:pPr>
              <w:pStyle w:val="PL"/>
            </w:pPr>
            <w:r w:rsidRPr="000A1B35">
              <w:t>a=ptime:20</w:t>
            </w:r>
          </w:p>
          <w:p w14:paraId="757D3D0A" w14:textId="77777777" w:rsidR="00870D71" w:rsidRPr="000A1B35" w:rsidRDefault="00870D71" w:rsidP="00FB0E9C">
            <w:pPr>
              <w:pStyle w:val="PL"/>
              <w:rPr>
                <w:lang w:eastAsia="ko-KR"/>
              </w:rPr>
            </w:pPr>
            <w:r w:rsidRPr="000A1B35">
              <w:t>a=maxptime:240</w:t>
            </w:r>
          </w:p>
        </w:tc>
      </w:tr>
    </w:tbl>
    <w:p w14:paraId="4F750262" w14:textId="77777777" w:rsidR="00870D71" w:rsidRPr="00730026" w:rsidRDefault="00870D71" w:rsidP="00870D71"/>
    <w:p w14:paraId="56E938E0" w14:textId="77777777" w:rsidR="00870D71" w:rsidRPr="00730026" w:rsidRDefault="00870D71" w:rsidP="00870D71">
      <w:pPr>
        <w:rPr>
          <w:b/>
        </w:rPr>
      </w:pPr>
      <w:r w:rsidRPr="00730026">
        <w:rPr>
          <w:b/>
        </w:rPr>
        <w:t>Comments:</w:t>
      </w:r>
    </w:p>
    <w:p w14:paraId="4C37C9F5" w14:textId="77777777" w:rsidR="00870D71" w:rsidRPr="00730026" w:rsidRDefault="00870D71" w:rsidP="00870D71">
      <w:pPr>
        <w:rPr>
          <w:lang w:eastAsia="ko-KR"/>
        </w:rPr>
      </w:pPr>
      <w:r w:rsidRPr="00730026">
        <w:rPr>
          <w:rFonts w:hint="eastAsia"/>
          <w:lang w:eastAsia="ko-KR"/>
        </w:rPr>
        <w:t>The SDP answer contains only 64 kbps.</w:t>
      </w:r>
    </w:p>
    <w:p w14:paraId="134B9B04" w14:textId="77777777" w:rsidR="00870D71" w:rsidRPr="00730026" w:rsidRDefault="00870D71" w:rsidP="00870D71">
      <w:pPr>
        <w:rPr>
          <w:lang w:eastAsia="ko-KR"/>
        </w:rPr>
      </w:pPr>
      <w:r w:rsidRPr="00730026">
        <w:rPr>
          <w:rFonts w:hint="eastAsia"/>
          <w:lang w:eastAsia="ko-KR"/>
        </w:rPr>
        <w:t>DTX is disabled in the session.</w:t>
      </w:r>
    </w:p>
    <w:p w14:paraId="5686A837" w14:textId="77777777" w:rsidR="00870D71" w:rsidRPr="00730026" w:rsidRDefault="00870D71" w:rsidP="00870D71">
      <w:pPr>
        <w:pStyle w:val="Heading3"/>
      </w:pPr>
      <w:bookmarkStart w:id="3950" w:name="_Toc26369619"/>
      <w:bookmarkStart w:id="3951" w:name="_Toc36227501"/>
      <w:bookmarkStart w:id="3952" w:name="_Toc36228516"/>
      <w:bookmarkStart w:id="3953" w:name="_Toc36229143"/>
      <w:bookmarkStart w:id="3954" w:name="_Toc68847462"/>
      <w:bookmarkStart w:id="3955" w:name="_Toc74611397"/>
      <w:bookmarkStart w:id="3956" w:name="_Toc75566676"/>
      <w:bookmarkStart w:id="3957" w:name="_Toc89790228"/>
      <w:bookmarkStart w:id="3958" w:name="_Toc89963372"/>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3</w:t>
      </w:r>
      <w:r w:rsidRPr="00730026">
        <w:tab/>
      </w:r>
      <w:r w:rsidRPr="00730026">
        <w:rPr>
          <w:rFonts w:hint="eastAsia"/>
          <w:lang w:eastAsia="ko-KR"/>
        </w:rPr>
        <w:t>SDP answer from MTSI client in terminal using fixed access when only super-wideband speech is negotiated</w:t>
      </w:r>
      <w:bookmarkEnd w:id="3950"/>
      <w:bookmarkEnd w:id="3951"/>
      <w:bookmarkEnd w:id="3952"/>
      <w:bookmarkEnd w:id="3953"/>
      <w:bookmarkEnd w:id="3954"/>
      <w:bookmarkEnd w:id="3955"/>
      <w:bookmarkEnd w:id="3956"/>
      <w:bookmarkEnd w:id="3957"/>
      <w:bookmarkEnd w:id="3958"/>
    </w:p>
    <w:p w14:paraId="06F035ED" w14:textId="77777777" w:rsidR="00870D71" w:rsidRPr="00730026" w:rsidRDefault="00870D71" w:rsidP="00870D71">
      <w:pPr>
        <w:rPr>
          <w:lang w:eastAsia="ko-KR"/>
        </w:rPr>
      </w:pPr>
      <w:r w:rsidRPr="00730026">
        <w:rPr>
          <w:rFonts w:hint="eastAsia"/>
          <w:lang w:eastAsia="ko-KR"/>
        </w:rPr>
        <w:t>In this example, the MTSI client in terminal includes only super-wideband speech in the SDP answer</w:t>
      </w:r>
      <w:r w:rsidRPr="00730026">
        <w:t>.</w:t>
      </w:r>
    </w:p>
    <w:p w14:paraId="485186CF" w14:textId="77777777" w:rsidR="00870D71" w:rsidRPr="00730026" w:rsidRDefault="00870D71" w:rsidP="00870D71">
      <w:pPr>
        <w:pStyle w:val="TH"/>
      </w:pPr>
      <w:r w:rsidRPr="00730026">
        <w:lastRenderedPageBreak/>
        <w:t>Table A.</w:t>
      </w:r>
      <w:r w:rsidRPr="00730026">
        <w:rPr>
          <w:rFonts w:hint="eastAsia"/>
          <w:lang w:eastAsia="ko-KR"/>
        </w:rPr>
        <w:t>14</w:t>
      </w:r>
      <w:r w:rsidRPr="00730026">
        <w:t>.1</w:t>
      </w:r>
      <w: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870D71" w:rsidRPr="000A1B35" w14:paraId="70C05684" w14:textId="77777777" w:rsidTr="00FB0E9C">
        <w:trPr>
          <w:jc w:val="center"/>
        </w:trPr>
        <w:tc>
          <w:tcPr>
            <w:tcW w:w="9639" w:type="dxa"/>
            <w:shd w:val="clear" w:color="auto" w:fill="auto"/>
          </w:tcPr>
          <w:p w14:paraId="7AAD9880"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71F21870" w14:textId="77777777" w:rsidTr="00FB0E9C">
        <w:trPr>
          <w:jc w:val="center"/>
        </w:trPr>
        <w:tc>
          <w:tcPr>
            <w:tcW w:w="9639" w:type="dxa"/>
            <w:shd w:val="clear" w:color="auto" w:fill="auto"/>
          </w:tcPr>
          <w:p w14:paraId="1DC3F513"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19D9BC5"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166D7B15" w14:textId="77777777" w:rsidR="00870D71" w:rsidRPr="000A1B35" w:rsidRDefault="00870D71" w:rsidP="00FB0E9C">
            <w:pPr>
              <w:pStyle w:val="PL"/>
              <w:rPr>
                <w:lang w:eastAsia="ko-KR"/>
              </w:rPr>
            </w:pPr>
            <w:r>
              <w:rPr>
                <w:rFonts w:hint="eastAsia"/>
                <w:lang w:eastAsia="ko-KR"/>
              </w:rPr>
              <w:t>b=AS:</w:t>
            </w:r>
            <w:r>
              <w:rPr>
                <w:lang w:eastAsia="ko-KR"/>
              </w:rPr>
              <w:t>113</w:t>
            </w:r>
          </w:p>
          <w:p w14:paraId="0117960C" w14:textId="77777777" w:rsidR="00870D71" w:rsidRPr="000A1B35" w:rsidRDefault="00870D71" w:rsidP="00FB0E9C">
            <w:pPr>
              <w:pStyle w:val="PL"/>
              <w:rPr>
                <w:lang w:eastAsia="ko-KR"/>
              </w:rPr>
            </w:pPr>
            <w:r w:rsidRPr="000A1B35">
              <w:rPr>
                <w:rFonts w:hint="eastAsia"/>
                <w:lang w:eastAsia="ko-KR"/>
              </w:rPr>
              <w:t>b=RS:0</w:t>
            </w:r>
          </w:p>
          <w:p w14:paraId="00E3F8EE" w14:textId="77777777" w:rsidR="00870D71" w:rsidRPr="000A1B35" w:rsidRDefault="00870D71" w:rsidP="00FB0E9C">
            <w:pPr>
              <w:pStyle w:val="PL"/>
              <w:rPr>
                <w:lang w:eastAsia="ko-KR"/>
              </w:rPr>
            </w:pPr>
            <w:r w:rsidRPr="000A1B35">
              <w:rPr>
                <w:rFonts w:hint="eastAsia"/>
                <w:lang w:eastAsia="ko-KR"/>
              </w:rPr>
              <w:t>b=RR:2000</w:t>
            </w:r>
          </w:p>
          <w:p w14:paraId="44D184E3"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34E3CB8F" w14:textId="77777777" w:rsidR="00870D71" w:rsidRPr="000A1B35" w:rsidRDefault="00870D71" w:rsidP="00FB0E9C">
            <w:pPr>
              <w:pStyle w:val="PL"/>
            </w:pPr>
            <w:r w:rsidRPr="000A1B35">
              <w:t>a=fmtp:9</w:t>
            </w:r>
            <w:r w:rsidRPr="000A1B35">
              <w:rPr>
                <w:rFonts w:hint="eastAsia"/>
                <w:lang w:eastAsia="ko-KR"/>
              </w:rPr>
              <w:t>7 br=96; bw=swb; dtx</w:t>
            </w:r>
            <w:r>
              <w:rPr>
                <w:lang w:eastAsia="ko-KR"/>
              </w:rPr>
              <w:t>=0</w:t>
            </w:r>
            <w:r w:rsidRPr="000A1B35">
              <w:rPr>
                <w:rFonts w:hint="eastAsia"/>
                <w:lang w:eastAsia="ko-KR"/>
              </w:rPr>
              <w:t xml:space="preserve">; </w:t>
            </w:r>
            <w:r w:rsidRPr="000A1B35">
              <w:t>max-red=220</w:t>
            </w:r>
          </w:p>
          <w:p w14:paraId="220500A5" w14:textId="77777777" w:rsidR="00870D71" w:rsidRPr="000A1B35" w:rsidRDefault="00870D71" w:rsidP="00FB0E9C">
            <w:pPr>
              <w:pStyle w:val="PL"/>
            </w:pPr>
            <w:r w:rsidRPr="000A1B35">
              <w:t>a=ptime:20</w:t>
            </w:r>
          </w:p>
          <w:p w14:paraId="34F68FA9" w14:textId="77777777" w:rsidR="00870D71" w:rsidRPr="000A1B35" w:rsidRDefault="00870D71" w:rsidP="00FB0E9C">
            <w:pPr>
              <w:pStyle w:val="PL"/>
              <w:rPr>
                <w:lang w:eastAsia="ko-KR"/>
              </w:rPr>
            </w:pPr>
            <w:r w:rsidRPr="000A1B35">
              <w:t>a=maxptime:240</w:t>
            </w:r>
          </w:p>
        </w:tc>
      </w:tr>
    </w:tbl>
    <w:p w14:paraId="6FA07CEB" w14:textId="77777777" w:rsidR="00870D71" w:rsidRPr="00730026" w:rsidRDefault="00870D71" w:rsidP="00870D71"/>
    <w:p w14:paraId="7AE52380" w14:textId="77777777" w:rsidR="00870D71" w:rsidRPr="000E42F1" w:rsidRDefault="00870D71" w:rsidP="00870D71">
      <w:pPr>
        <w:rPr>
          <w:b/>
        </w:rPr>
      </w:pPr>
      <w:r w:rsidRPr="000E42F1">
        <w:rPr>
          <w:b/>
        </w:rPr>
        <w:t>Comments:</w:t>
      </w:r>
    </w:p>
    <w:p w14:paraId="438FE780" w14:textId="77777777" w:rsidR="00870D71" w:rsidRPr="00730026" w:rsidRDefault="00870D71" w:rsidP="00870D71">
      <w:pPr>
        <w:rPr>
          <w:lang w:eastAsia="ko-KR"/>
        </w:rPr>
      </w:pPr>
      <w:r w:rsidRPr="00730026">
        <w:rPr>
          <w:rFonts w:hint="eastAsia"/>
          <w:lang w:eastAsia="ko-KR"/>
        </w:rPr>
        <w:t>The SDP answer contains only 96 kbps.</w:t>
      </w:r>
    </w:p>
    <w:p w14:paraId="02B0F90A" w14:textId="77777777" w:rsidR="00870D71" w:rsidRDefault="00870D71" w:rsidP="00870D71">
      <w:pPr>
        <w:rPr>
          <w:lang w:eastAsia="ko-KR"/>
        </w:rPr>
      </w:pPr>
      <w:r w:rsidRPr="00730026">
        <w:rPr>
          <w:rFonts w:hint="eastAsia"/>
          <w:lang w:eastAsia="ko-KR"/>
        </w:rPr>
        <w:t>DTX is disabled in the session.</w:t>
      </w:r>
    </w:p>
    <w:p w14:paraId="5A4E9872" w14:textId="77777777" w:rsidR="00856FAE" w:rsidRDefault="00856FAE" w:rsidP="00870D71">
      <w:pPr>
        <w:pStyle w:val="FP"/>
      </w:pPr>
    </w:p>
    <w:p w14:paraId="143B46E1" w14:textId="77777777" w:rsidR="009C5CD7" w:rsidRPr="00730026" w:rsidRDefault="009C5CD7" w:rsidP="009C5CD7">
      <w:pPr>
        <w:pStyle w:val="Heading1"/>
      </w:pPr>
      <w:bookmarkStart w:id="3959" w:name="_Toc26369620"/>
      <w:bookmarkStart w:id="3960" w:name="_Toc36227502"/>
      <w:bookmarkStart w:id="3961" w:name="_Toc36228517"/>
      <w:bookmarkStart w:id="3962" w:name="_Toc36229144"/>
      <w:bookmarkStart w:id="3963" w:name="_Toc68847463"/>
      <w:bookmarkStart w:id="3964" w:name="_Toc74611398"/>
      <w:bookmarkStart w:id="3965" w:name="_Toc75566677"/>
      <w:bookmarkStart w:id="3966" w:name="_Toc89790229"/>
      <w:bookmarkStart w:id="3967" w:name="_Toc89963373"/>
      <w:r w:rsidRPr="00730026">
        <w:t>A.</w:t>
      </w:r>
      <w:r>
        <w:rPr>
          <w:lang w:eastAsia="ko-KR"/>
        </w:rPr>
        <w:t>15</w:t>
      </w:r>
      <w:r w:rsidRPr="00730026">
        <w:tab/>
        <w:t xml:space="preserve">SDP offers </w:t>
      </w:r>
      <w:r w:rsidRPr="00730026">
        <w:rPr>
          <w:rFonts w:hint="eastAsia"/>
          <w:lang w:eastAsia="ko-KR"/>
        </w:rPr>
        <w:t xml:space="preserve">and answers </w:t>
      </w:r>
      <w:r>
        <w:rPr>
          <w:lang w:eastAsia="ko-KR"/>
        </w:rPr>
        <w:t>with ANBR capability signaling</w:t>
      </w:r>
      <w:bookmarkEnd w:id="3959"/>
      <w:bookmarkEnd w:id="3960"/>
      <w:bookmarkEnd w:id="3961"/>
      <w:bookmarkEnd w:id="3962"/>
      <w:bookmarkEnd w:id="3963"/>
      <w:bookmarkEnd w:id="3964"/>
      <w:bookmarkEnd w:id="3965"/>
      <w:bookmarkEnd w:id="3966"/>
      <w:bookmarkEnd w:id="3967"/>
    </w:p>
    <w:p w14:paraId="411ADAB6" w14:textId="77777777" w:rsidR="009C5CD7" w:rsidRDefault="009C5CD7" w:rsidP="009C5CD7">
      <w:r>
        <w:rPr>
          <w:lang w:eastAsia="ko-KR"/>
        </w:rPr>
        <w:t>Table A.15.1 demonstrates an example SDP offer with Access Network Bitrate Recommendation (ANBR) capability signalling defined in clause 6.2.9 for speech. The offer for ANBR capability signaling is indicated in the last line via the SDP attribute ‘anbr’.</w:t>
      </w:r>
    </w:p>
    <w:p w14:paraId="3E456211" w14:textId="77777777" w:rsidR="009C5CD7" w:rsidRPr="00730026" w:rsidRDefault="009C5CD7" w:rsidP="009C5CD7">
      <w:pPr>
        <w:pStyle w:val="TH"/>
      </w:pPr>
      <w:r>
        <w:t>Table A</w:t>
      </w:r>
      <w:r w:rsidRPr="00730026">
        <w:t>.</w:t>
      </w:r>
      <w:r>
        <w:rPr>
          <w:lang w:eastAsia="ko-KR"/>
        </w:rPr>
        <w:t>15</w:t>
      </w:r>
      <w:r w:rsidRPr="00730026">
        <w:t>.</w:t>
      </w:r>
      <w:r>
        <w:rPr>
          <w:lang w:eastAsia="ko-KR"/>
        </w:rPr>
        <w:t>1</w:t>
      </w:r>
      <w:r w:rsidRPr="00730026">
        <w:t xml:space="preserve">: </w:t>
      </w:r>
      <w:r>
        <w:t xml:space="preserve">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73B1B5BA" w14:textId="77777777" w:rsidTr="00CA79F1">
        <w:trPr>
          <w:jc w:val="center"/>
        </w:trPr>
        <w:tc>
          <w:tcPr>
            <w:tcW w:w="9639" w:type="dxa"/>
            <w:shd w:val="clear" w:color="auto" w:fill="auto"/>
          </w:tcPr>
          <w:p w14:paraId="06CFF9E0" w14:textId="77777777" w:rsidR="009C5CD7" w:rsidRPr="000A1B35" w:rsidRDefault="009C5CD7" w:rsidP="00CA79F1">
            <w:pPr>
              <w:pStyle w:val="TAH"/>
            </w:pPr>
            <w:r w:rsidRPr="000A1B35">
              <w:t>SDP offer</w:t>
            </w:r>
          </w:p>
        </w:tc>
      </w:tr>
      <w:tr w:rsidR="009C5CD7" w:rsidRPr="000A1B35" w14:paraId="7C48976B" w14:textId="77777777" w:rsidTr="00CA79F1">
        <w:trPr>
          <w:jc w:val="center"/>
        </w:trPr>
        <w:tc>
          <w:tcPr>
            <w:tcW w:w="9639" w:type="dxa"/>
            <w:shd w:val="clear" w:color="auto" w:fill="auto"/>
          </w:tcPr>
          <w:p w14:paraId="039598FC" w14:textId="77777777" w:rsidR="009C5CD7" w:rsidRPr="000A1B35" w:rsidRDefault="009C5CD7"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1D1AAB21" w14:textId="77777777" w:rsidR="009C5CD7" w:rsidRPr="000A1B35" w:rsidRDefault="009C5CD7" w:rsidP="00CA79F1">
            <w:pPr>
              <w:pStyle w:val="PL"/>
              <w:rPr>
                <w:lang w:eastAsia="ko-KR"/>
              </w:rPr>
            </w:pPr>
            <w:r>
              <w:rPr>
                <w:rFonts w:hint="eastAsia"/>
                <w:lang w:eastAsia="ko-KR"/>
              </w:rPr>
              <w:t>b=AS:4</w:t>
            </w:r>
            <w:r>
              <w:rPr>
                <w:lang w:eastAsia="ko-KR"/>
              </w:rPr>
              <w:t>2</w:t>
            </w:r>
          </w:p>
          <w:p w14:paraId="2323D194" w14:textId="77777777" w:rsidR="009C5CD7" w:rsidRPr="000A1B35" w:rsidRDefault="009C5CD7" w:rsidP="00CA79F1">
            <w:pPr>
              <w:pStyle w:val="PL"/>
              <w:rPr>
                <w:lang w:eastAsia="ko-KR"/>
              </w:rPr>
            </w:pPr>
            <w:r w:rsidRPr="000A1B35">
              <w:rPr>
                <w:rFonts w:hint="eastAsia"/>
                <w:lang w:eastAsia="ko-KR"/>
              </w:rPr>
              <w:t>b=RS:0</w:t>
            </w:r>
          </w:p>
          <w:p w14:paraId="302BE446" w14:textId="77777777" w:rsidR="009C5CD7" w:rsidRPr="000A1B35" w:rsidRDefault="009C5CD7" w:rsidP="00CA79F1">
            <w:pPr>
              <w:pStyle w:val="PL"/>
              <w:rPr>
                <w:lang w:eastAsia="ko-KR"/>
              </w:rPr>
            </w:pPr>
            <w:r w:rsidRPr="000A1B35">
              <w:rPr>
                <w:rFonts w:hint="eastAsia"/>
                <w:lang w:eastAsia="ko-KR"/>
              </w:rPr>
              <w:t>b=RR:2000</w:t>
            </w:r>
          </w:p>
          <w:p w14:paraId="1EE10C2D" w14:textId="77777777" w:rsidR="009C5CD7" w:rsidRPr="000A1B35" w:rsidRDefault="009C5CD7" w:rsidP="00CA79F1">
            <w:pPr>
              <w:pStyle w:val="PL"/>
            </w:pPr>
            <w:r w:rsidRPr="000A1B35">
              <w:t>a=tcap:1 RTP/AVPF</w:t>
            </w:r>
          </w:p>
          <w:p w14:paraId="3A9CDD69" w14:textId="77777777" w:rsidR="009C5CD7" w:rsidRPr="000A1B35" w:rsidRDefault="009C5CD7" w:rsidP="00CA79F1">
            <w:pPr>
              <w:pStyle w:val="PL"/>
              <w:rPr>
                <w:lang w:eastAsia="ko-KR"/>
              </w:rPr>
            </w:pPr>
            <w:r w:rsidRPr="000A1B35">
              <w:t>a=pcfg:1 t=1</w:t>
            </w:r>
          </w:p>
          <w:p w14:paraId="2EE6CE6D"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6789F7CC" w14:textId="77777777" w:rsidR="009C5CD7" w:rsidRPr="000A1B35" w:rsidRDefault="009C5CD7" w:rsidP="00CA79F1">
            <w:pPr>
              <w:pStyle w:val="PL"/>
              <w:rPr>
                <w:lang w:eastAsia="ko-KR"/>
              </w:rPr>
            </w:pPr>
            <w:r w:rsidRPr="000A1B35">
              <w:t>a=fmtp:9</w:t>
            </w:r>
            <w:r w:rsidRPr="000A1B35">
              <w:rPr>
                <w:rFonts w:hint="eastAsia"/>
                <w:lang w:eastAsia="ko-KR"/>
              </w:rPr>
              <w:t xml:space="preserve">7 br=5.9-24.4; bw=nb-swb; </w:t>
            </w:r>
            <w:r w:rsidRPr="000A1B35">
              <w:t>max-red=220</w:t>
            </w:r>
          </w:p>
          <w:p w14:paraId="32F442E6" w14:textId="77777777" w:rsidR="009C5CD7" w:rsidRPr="000A1B35" w:rsidRDefault="009C5CD7" w:rsidP="00CA79F1">
            <w:pPr>
              <w:pStyle w:val="PL"/>
            </w:pPr>
            <w:r w:rsidRPr="000A1B35">
              <w:t>a=rtpmap:9</w:t>
            </w:r>
            <w:r w:rsidRPr="000A1B35">
              <w:rPr>
                <w:rFonts w:hint="eastAsia"/>
                <w:lang w:eastAsia="ko-KR"/>
              </w:rPr>
              <w:t>8</w:t>
            </w:r>
            <w:r w:rsidRPr="000A1B35">
              <w:t xml:space="preserve"> AMR-WB/16000/1</w:t>
            </w:r>
          </w:p>
          <w:p w14:paraId="5FB739B6" w14:textId="77777777" w:rsidR="009C5CD7" w:rsidRPr="000A1B35" w:rsidRDefault="009C5CD7" w:rsidP="00CA79F1">
            <w:pPr>
              <w:pStyle w:val="PL"/>
            </w:pPr>
            <w:r w:rsidRPr="000A1B35">
              <w:t>a=fmtp:9</w:t>
            </w:r>
            <w:r w:rsidRPr="000A1B35">
              <w:rPr>
                <w:rFonts w:hint="eastAsia"/>
                <w:lang w:eastAsia="ko-KR"/>
              </w:rPr>
              <w:t>8</w:t>
            </w:r>
            <w:r w:rsidRPr="000A1B35">
              <w:t xml:space="preserve"> mode-change-capability=2; max-red=220</w:t>
            </w:r>
          </w:p>
          <w:p w14:paraId="132DD1E3" w14:textId="77777777" w:rsidR="009C5CD7" w:rsidRPr="000A1B35" w:rsidRDefault="009C5CD7" w:rsidP="00CA79F1">
            <w:pPr>
              <w:pStyle w:val="PL"/>
            </w:pPr>
            <w:r w:rsidRPr="000A1B35">
              <w:t>a=rtpmap:9</w:t>
            </w:r>
            <w:r w:rsidRPr="000A1B35">
              <w:rPr>
                <w:rFonts w:hint="eastAsia"/>
                <w:lang w:eastAsia="ko-KR"/>
              </w:rPr>
              <w:t>9</w:t>
            </w:r>
            <w:r w:rsidRPr="000A1B35">
              <w:t xml:space="preserve"> AMR-WB/16000/1</w:t>
            </w:r>
          </w:p>
          <w:p w14:paraId="5FD9B1FA" w14:textId="77777777" w:rsidR="009C5CD7" w:rsidRPr="000A1B35" w:rsidRDefault="009C5CD7" w:rsidP="00CA79F1">
            <w:pPr>
              <w:pStyle w:val="PL"/>
            </w:pPr>
            <w:r w:rsidRPr="000A1B35">
              <w:t>a=fmtp:9</w:t>
            </w:r>
            <w:r w:rsidRPr="000A1B35">
              <w:rPr>
                <w:rFonts w:hint="eastAsia"/>
                <w:lang w:eastAsia="ko-KR"/>
              </w:rPr>
              <w:t>9</w:t>
            </w:r>
            <w:r w:rsidRPr="000A1B35">
              <w:t xml:space="preserve"> mode-change-capability=2; max-red=220; octet-align=1</w:t>
            </w:r>
          </w:p>
          <w:p w14:paraId="3D8DACB8" w14:textId="77777777" w:rsidR="009C5CD7" w:rsidRPr="000A1B35" w:rsidRDefault="009C5CD7" w:rsidP="00CA79F1">
            <w:pPr>
              <w:pStyle w:val="PL"/>
            </w:pPr>
            <w:r w:rsidRPr="000A1B35">
              <w:t>a=rtpmap:</w:t>
            </w:r>
            <w:r w:rsidRPr="000A1B35">
              <w:rPr>
                <w:rFonts w:hint="eastAsia"/>
                <w:lang w:eastAsia="ko-KR"/>
              </w:rPr>
              <w:t>100</w:t>
            </w:r>
            <w:r w:rsidRPr="000A1B35">
              <w:t xml:space="preserve"> AMR/8000/1</w:t>
            </w:r>
          </w:p>
          <w:p w14:paraId="7F27F411" w14:textId="77777777" w:rsidR="009C5CD7" w:rsidRPr="000A1B35" w:rsidRDefault="009C5CD7" w:rsidP="00CA79F1">
            <w:pPr>
              <w:pStyle w:val="PL"/>
            </w:pPr>
            <w:r w:rsidRPr="000A1B35">
              <w:t>a=fmtp:</w:t>
            </w:r>
            <w:r w:rsidRPr="000A1B35">
              <w:rPr>
                <w:rFonts w:hint="eastAsia"/>
                <w:lang w:eastAsia="ko-KR"/>
              </w:rPr>
              <w:t>100</w:t>
            </w:r>
            <w:r w:rsidRPr="000A1B35">
              <w:t xml:space="preserve"> mode-change-capability=2; max-red=220</w:t>
            </w:r>
          </w:p>
          <w:p w14:paraId="3ACB3F97" w14:textId="77777777" w:rsidR="009C5CD7" w:rsidRPr="000A1B35" w:rsidRDefault="009C5CD7" w:rsidP="00CA79F1">
            <w:pPr>
              <w:pStyle w:val="PL"/>
            </w:pPr>
            <w:r w:rsidRPr="000A1B35">
              <w:t>a=rtpmap:10</w:t>
            </w:r>
            <w:r w:rsidRPr="000A1B35">
              <w:rPr>
                <w:rFonts w:hint="eastAsia"/>
                <w:lang w:eastAsia="ko-KR"/>
              </w:rPr>
              <w:t>1</w:t>
            </w:r>
            <w:r w:rsidRPr="000A1B35">
              <w:t xml:space="preserve"> AMR/8000/1</w:t>
            </w:r>
          </w:p>
          <w:p w14:paraId="225350CF" w14:textId="77777777" w:rsidR="009C5CD7" w:rsidRPr="000A1B35" w:rsidRDefault="009C5CD7" w:rsidP="00CA79F1">
            <w:pPr>
              <w:pStyle w:val="PL"/>
            </w:pPr>
            <w:r w:rsidRPr="000A1B35">
              <w:t>a=fmtp:10</w:t>
            </w:r>
            <w:r w:rsidRPr="000A1B35">
              <w:rPr>
                <w:rFonts w:hint="eastAsia"/>
                <w:lang w:eastAsia="ko-KR"/>
              </w:rPr>
              <w:t>1</w:t>
            </w:r>
            <w:r w:rsidRPr="000A1B35">
              <w:t xml:space="preserve"> mode-change-capability=2; max-red=220; octet-align=1</w:t>
            </w:r>
          </w:p>
          <w:p w14:paraId="714FDD94" w14:textId="77777777" w:rsidR="009C5CD7" w:rsidRPr="000A1B35" w:rsidRDefault="009C5CD7" w:rsidP="00CA79F1">
            <w:pPr>
              <w:pStyle w:val="PL"/>
            </w:pPr>
            <w:r w:rsidRPr="000A1B35">
              <w:t>a=ptime:20</w:t>
            </w:r>
          </w:p>
          <w:p w14:paraId="1FF46271" w14:textId="77777777" w:rsidR="009C5CD7" w:rsidRPr="00106E7A" w:rsidRDefault="009C5CD7" w:rsidP="00CA79F1">
            <w:pPr>
              <w:pStyle w:val="PL"/>
              <w:rPr>
                <w:szCs w:val="16"/>
              </w:rPr>
            </w:pPr>
            <w:r w:rsidRPr="000A1B35">
              <w:t>a=maxptime:</w:t>
            </w:r>
            <w:r w:rsidRPr="00106E7A">
              <w:rPr>
                <w:szCs w:val="16"/>
              </w:rPr>
              <w:t>240</w:t>
            </w:r>
          </w:p>
          <w:p w14:paraId="7D713D46" w14:textId="77777777" w:rsidR="009C5CD7" w:rsidRPr="000A1B35" w:rsidRDefault="009C5CD7"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w:t>
            </w:r>
            <w:r>
              <w:rPr>
                <w:rFonts w:ascii="Courier New" w:hAnsi="Courier New" w:cs="Courier New"/>
                <w:sz w:val="16"/>
                <w:szCs w:val="16"/>
              </w:rPr>
              <w:t>anbr</w:t>
            </w:r>
          </w:p>
        </w:tc>
      </w:tr>
    </w:tbl>
    <w:p w14:paraId="07E5E0C8" w14:textId="77777777" w:rsidR="009C5CD7" w:rsidRDefault="009C5CD7" w:rsidP="009C5CD7"/>
    <w:p w14:paraId="18ED0458" w14:textId="77777777" w:rsidR="009C5CD7" w:rsidRPr="00730026" w:rsidRDefault="009C5CD7" w:rsidP="009C5CD7">
      <w:r>
        <w:t>An example SDP answer is shown in Table A.15.2, where the ANBR capability signalling is also supported by the answerer, as indicated by the last line.</w:t>
      </w:r>
    </w:p>
    <w:p w14:paraId="57CC5379" w14:textId="77777777" w:rsidR="009C5CD7" w:rsidRPr="00730026" w:rsidRDefault="009C5CD7" w:rsidP="009C5CD7">
      <w:pPr>
        <w:pStyle w:val="TH"/>
      </w:pPr>
      <w:r>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454E732D" w14:textId="77777777" w:rsidTr="00CA79F1">
        <w:trPr>
          <w:jc w:val="center"/>
        </w:trPr>
        <w:tc>
          <w:tcPr>
            <w:tcW w:w="9639" w:type="dxa"/>
            <w:shd w:val="clear" w:color="auto" w:fill="auto"/>
          </w:tcPr>
          <w:p w14:paraId="54AB28F0" w14:textId="77777777" w:rsidR="009C5CD7" w:rsidRPr="000A1B35" w:rsidRDefault="009C5CD7" w:rsidP="00CA79F1">
            <w:pPr>
              <w:pStyle w:val="TAH"/>
            </w:pPr>
            <w:r w:rsidRPr="000A1B35">
              <w:t xml:space="preserve">SDP </w:t>
            </w:r>
            <w:r w:rsidRPr="000A1B35">
              <w:rPr>
                <w:rFonts w:hint="eastAsia"/>
                <w:lang w:eastAsia="ko-KR"/>
              </w:rPr>
              <w:t>answer</w:t>
            </w:r>
          </w:p>
        </w:tc>
      </w:tr>
      <w:tr w:rsidR="009C5CD7" w:rsidRPr="000A1B35" w14:paraId="358F5A9C" w14:textId="77777777" w:rsidTr="00CA79F1">
        <w:trPr>
          <w:jc w:val="center"/>
        </w:trPr>
        <w:tc>
          <w:tcPr>
            <w:tcW w:w="9639" w:type="dxa"/>
            <w:shd w:val="clear" w:color="auto" w:fill="auto"/>
          </w:tcPr>
          <w:p w14:paraId="6DA56614" w14:textId="77777777" w:rsidR="009C5CD7" w:rsidRPr="000A1B35" w:rsidRDefault="009C5CD7"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D49FA35" w14:textId="77777777" w:rsidR="009C5CD7" w:rsidRPr="000A1B35" w:rsidRDefault="009C5CD7" w:rsidP="00CA79F1">
            <w:pPr>
              <w:pStyle w:val="PL"/>
              <w:rPr>
                <w:lang w:eastAsia="ko-KR"/>
              </w:rPr>
            </w:pPr>
            <w:r w:rsidRPr="000A1B35">
              <w:rPr>
                <w:rFonts w:hint="eastAsia"/>
                <w:lang w:eastAsia="ko-KR"/>
              </w:rPr>
              <w:t>b=AS:30</w:t>
            </w:r>
          </w:p>
          <w:p w14:paraId="1A10C7A8" w14:textId="77777777" w:rsidR="009C5CD7" w:rsidRPr="000A1B35" w:rsidRDefault="009C5CD7" w:rsidP="00CA79F1">
            <w:pPr>
              <w:pStyle w:val="PL"/>
              <w:rPr>
                <w:lang w:eastAsia="ko-KR"/>
              </w:rPr>
            </w:pPr>
            <w:r w:rsidRPr="000A1B35">
              <w:rPr>
                <w:rFonts w:hint="eastAsia"/>
                <w:lang w:eastAsia="ko-KR"/>
              </w:rPr>
              <w:t>b=RS:0</w:t>
            </w:r>
          </w:p>
          <w:p w14:paraId="10C82A03" w14:textId="77777777" w:rsidR="009C5CD7" w:rsidRPr="000A1B35" w:rsidRDefault="009C5CD7" w:rsidP="00CA79F1">
            <w:pPr>
              <w:pStyle w:val="PL"/>
              <w:rPr>
                <w:lang w:eastAsia="ko-KR"/>
              </w:rPr>
            </w:pPr>
            <w:r w:rsidRPr="000A1B35">
              <w:rPr>
                <w:rFonts w:hint="eastAsia"/>
                <w:lang w:eastAsia="ko-KR"/>
              </w:rPr>
              <w:t>b=RR:2000</w:t>
            </w:r>
          </w:p>
          <w:p w14:paraId="6A006E7C" w14:textId="77777777" w:rsidR="009C5CD7" w:rsidRPr="000A1B35" w:rsidRDefault="009C5CD7" w:rsidP="00CA79F1">
            <w:pPr>
              <w:pStyle w:val="PL"/>
              <w:rPr>
                <w:lang w:eastAsia="ko-KR"/>
              </w:rPr>
            </w:pPr>
            <w:r w:rsidRPr="000A1B35">
              <w:t>a=</w:t>
            </w:r>
            <w:r w:rsidRPr="000A1B35">
              <w:rPr>
                <w:rFonts w:hint="eastAsia"/>
                <w:lang w:eastAsia="ko-KR"/>
              </w:rPr>
              <w:t>a</w:t>
            </w:r>
            <w:r w:rsidRPr="000A1B35">
              <w:t>cfg:1 t=1</w:t>
            </w:r>
          </w:p>
          <w:p w14:paraId="2D9B6A22"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3E436116" w14:textId="77777777" w:rsidR="009C5CD7" w:rsidRPr="000A1B35" w:rsidRDefault="009C5CD7"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39F04E74" w14:textId="77777777" w:rsidR="009C5CD7" w:rsidRPr="000A1B35" w:rsidRDefault="009C5CD7" w:rsidP="00CA79F1">
            <w:pPr>
              <w:pStyle w:val="PL"/>
            </w:pPr>
            <w:r w:rsidRPr="000A1B35">
              <w:t>a=ptime:20</w:t>
            </w:r>
          </w:p>
          <w:p w14:paraId="52FE7A3A" w14:textId="77777777" w:rsidR="009C5CD7" w:rsidRDefault="009C5CD7" w:rsidP="00CA79F1">
            <w:pPr>
              <w:pStyle w:val="PL"/>
            </w:pPr>
            <w:r w:rsidRPr="000A1B35">
              <w:t>a=maxptime:240</w:t>
            </w:r>
          </w:p>
          <w:p w14:paraId="07A3E4DB" w14:textId="77777777" w:rsidR="009C5CD7" w:rsidRPr="000A1B35" w:rsidRDefault="009C5CD7" w:rsidP="00CA79F1">
            <w:pPr>
              <w:pStyle w:val="PL"/>
              <w:rPr>
                <w:lang w:eastAsia="ko-KR"/>
              </w:rPr>
            </w:pPr>
            <w:r w:rsidRPr="00106E7A">
              <w:rPr>
                <w:rFonts w:cs="Courier New"/>
                <w:szCs w:val="16"/>
              </w:rPr>
              <w:t>a=</w:t>
            </w:r>
            <w:r>
              <w:rPr>
                <w:rFonts w:cs="Courier New"/>
                <w:szCs w:val="16"/>
              </w:rPr>
              <w:t>anbr</w:t>
            </w:r>
          </w:p>
        </w:tc>
      </w:tr>
    </w:tbl>
    <w:p w14:paraId="5793DD39" w14:textId="77777777" w:rsidR="009C5CD7" w:rsidRDefault="009C5CD7" w:rsidP="009C5CD7"/>
    <w:p w14:paraId="5E9AC9A5" w14:textId="77777777" w:rsidR="009C5CD7" w:rsidRDefault="009C5CD7" w:rsidP="009C5CD7">
      <w:r>
        <w:lastRenderedPageBreak/>
        <w:t>Table A.15.3 demonstrates another example SDP offer with ANBR capability signalling, this time for video.</w:t>
      </w:r>
    </w:p>
    <w:p w14:paraId="73369508" w14:textId="77777777" w:rsidR="009C5CD7" w:rsidRDefault="009C5CD7" w:rsidP="009C5CD7">
      <w:pPr>
        <w:pStyle w:val="TH"/>
      </w:pPr>
      <w:r>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75F57B5E" w14:textId="77777777" w:rsidTr="00CA79F1">
        <w:trPr>
          <w:jc w:val="center"/>
        </w:trPr>
        <w:tc>
          <w:tcPr>
            <w:tcW w:w="9639" w:type="dxa"/>
            <w:shd w:val="clear" w:color="auto" w:fill="auto"/>
          </w:tcPr>
          <w:p w14:paraId="100048CC" w14:textId="77777777" w:rsidR="009C5CD7" w:rsidRPr="002D74EE" w:rsidRDefault="009C5CD7" w:rsidP="00CA79F1">
            <w:pPr>
              <w:pStyle w:val="TAH"/>
              <w:rPr>
                <w:lang w:val="en-US"/>
              </w:rPr>
            </w:pPr>
            <w:r w:rsidRPr="002D74EE">
              <w:rPr>
                <w:lang w:val="en-US"/>
              </w:rPr>
              <w:t>SDP offer</w:t>
            </w:r>
          </w:p>
        </w:tc>
      </w:tr>
      <w:tr w:rsidR="009C5CD7" w:rsidRPr="002D74EE" w14:paraId="72A55BC6" w14:textId="77777777" w:rsidTr="00CA79F1">
        <w:trPr>
          <w:jc w:val="center"/>
        </w:trPr>
        <w:tc>
          <w:tcPr>
            <w:tcW w:w="9639" w:type="dxa"/>
            <w:shd w:val="clear" w:color="auto" w:fill="auto"/>
          </w:tcPr>
          <w:p w14:paraId="658ACD5E" w14:textId="77777777" w:rsidR="009C5CD7" w:rsidRPr="002D74EE" w:rsidRDefault="009C5CD7" w:rsidP="00CA79F1">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18F571AF" w14:textId="77777777" w:rsidR="009C5CD7" w:rsidRPr="002D74EE" w:rsidRDefault="009C5CD7" w:rsidP="00CA79F1">
            <w:pPr>
              <w:pStyle w:val="PL"/>
              <w:rPr>
                <w:lang w:val="en-US"/>
              </w:rPr>
            </w:pPr>
            <w:r w:rsidRPr="002D74EE">
              <w:rPr>
                <w:lang w:val="en-US"/>
              </w:rPr>
              <w:t>b=AS:690</w:t>
            </w:r>
          </w:p>
          <w:p w14:paraId="1B16F495" w14:textId="77777777" w:rsidR="009C5CD7" w:rsidRPr="002D74EE" w:rsidRDefault="009C5CD7" w:rsidP="00CA79F1">
            <w:pPr>
              <w:pStyle w:val="PL"/>
              <w:rPr>
                <w:lang w:val="en-US"/>
              </w:rPr>
            </w:pPr>
            <w:r w:rsidRPr="002D74EE">
              <w:rPr>
                <w:lang w:val="en-US"/>
              </w:rPr>
              <w:t>b=RS:0</w:t>
            </w:r>
          </w:p>
          <w:p w14:paraId="5AB1BFD5" w14:textId="77777777" w:rsidR="009C5CD7" w:rsidRPr="002D74EE" w:rsidRDefault="009C5CD7" w:rsidP="00CA79F1">
            <w:pPr>
              <w:pStyle w:val="PL"/>
              <w:rPr>
                <w:lang w:val="en-US"/>
              </w:rPr>
            </w:pPr>
            <w:r w:rsidRPr="002D74EE">
              <w:rPr>
                <w:lang w:val="en-US"/>
              </w:rPr>
              <w:t>b=RR:5000</w:t>
            </w:r>
          </w:p>
          <w:p w14:paraId="7019480F" w14:textId="77777777" w:rsidR="009C5CD7" w:rsidRPr="002D74EE" w:rsidRDefault="009C5CD7" w:rsidP="00CA79F1">
            <w:pPr>
              <w:pStyle w:val="PL"/>
              <w:rPr>
                <w:lang w:val="en-US"/>
              </w:rPr>
            </w:pPr>
            <w:r w:rsidRPr="002D74EE">
              <w:rPr>
                <w:lang w:val="en-US"/>
              </w:rPr>
              <w:t>a=tcap:1 RTP/AVPF</w:t>
            </w:r>
          </w:p>
          <w:p w14:paraId="14EE670E" w14:textId="77777777" w:rsidR="009C5CD7" w:rsidRPr="002D74EE" w:rsidRDefault="009C5CD7" w:rsidP="00CA79F1">
            <w:pPr>
              <w:pStyle w:val="PL"/>
              <w:rPr>
                <w:lang w:val="en-US"/>
              </w:rPr>
            </w:pPr>
            <w:r w:rsidRPr="002D74EE">
              <w:rPr>
                <w:lang w:val="en-US"/>
              </w:rPr>
              <w:t>a=pcfg:1 t=1</w:t>
            </w:r>
          </w:p>
          <w:p w14:paraId="18F44474"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DF2CABD" w14:textId="77777777" w:rsidR="009C5CD7" w:rsidRPr="002D74EE" w:rsidRDefault="009C5CD7" w:rsidP="00CA79F1">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1658A222" w14:textId="77777777" w:rsidR="009C5CD7" w:rsidRPr="002D74EE" w:rsidRDefault="009C5CD7" w:rsidP="00CA79F1">
            <w:pPr>
              <w:pStyle w:val="PL"/>
              <w:rPr>
                <w:lang w:val="en-US"/>
              </w:rPr>
            </w:pPr>
            <w:r w:rsidRPr="002D74EE">
              <w:rPr>
                <w:lang w:val="en-US"/>
              </w:rPr>
              <w:t xml:space="preserve">     sprop-parameter-sets=Z0KAHpWgNQ9oB/U=,aM46gA==</w:t>
            </w:r>
          </w:p>
          <w:p w14:paraId="6150B45D" w14:textId="77777777" w:rsidR="009C5CD7" w:rsidRPr="00F3459E" w:rsidRDefault="009C5CD7" w:rsidP="00CA79F1">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70242E98"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371C831E"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5BDEE027" w14:textId="77777777" w:rsidR="009C5CD7" w:rsidRPr="002D74EE" w:rsidRDefault="009C5CD7" w:rsidP="00CA79F1">
            <w:pPr>
              <w:pStyle w:val="PL"/>
              <w:rPr>
                <w:lang w:val="en-US" w:eastAsia="ko-KR"/>
              </w:rPr>
            </w:pPr>
            <w:r w:rsidRPr="002D74EE">
              <w:rPr>
                <w:lang w:val="en-US"/>
              </w:rPr>
              <w:t xml:space="preserve">     sprop-parameter-sets=</w:t>
            </w:r>
            <w:r w:rsidRPr="00E471DE">
              <w:rPr>
                <w:lang w:val="en-US"/>
              </w:rPr>
              <w:t>Z0KADZWgUH6Af1A=,aM46gA==</w:t>
            </w:r>
          </w:p>
          <w:p w14:paraId="104A123C" w14:textId="77777777" w:rsidR="009C5CD7" w:rsidRPr="00F3459E" w:rsidRDefault="009C5CD7" w:rsidP="00CA79F1">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04AA4804"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1399681F"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F3C163E"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3F2E5670"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FB6E1B9" w14:textId="77777777" w:rsidR="009C5CD7" w:rsidRPr="002D74EE" w:rsidRDefault="009C5CD7" w:rsidP="00CA79F1">
            <w:pPr>
              <w:pStyle w:val="PL"/>
              <w:rPr>
                <w:lang w:val="en-US"/>
              </w:rPr>
            </w:pPr>
            <w:r w:rsidRPr="002D74EE">
              <w:rPr>
                <w:lang w:val="en-US"/>
              </w:rPr>
              <w:t xml:space="preserve">   sprop-pps=RAHAcYDZIA==</w:t>
            </w:r>
          </w:p>
          <w:p w14:paraId="55FE6AA5"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1C4E2046"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7C38D938"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2BF23799" w14:textId="77777777" w:rsidR="009C5CD7" w:rsidRPr="002D74EE" w:rsidRDefault="009C5CD7" w:rsidP="00CA79F1">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064BC4F9" w14:textId="77777777" w:rsidR="009C5CD7" w:rsidRPr="002D74EE" w:rsidRDefault="009C5CD7" w:rsidP="00CA79F1">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23D03683" w14:textId="77777777" w:rsidR="009C5CD7" w:rsidRPr="002D74EE" w:rsidRDefault="009C5CD7" w:rsidP="00CA79F1">
            <w:pPr>
              <w:pStyle w:val="PL"/>
              <w:rPr>
                <w:lang w:val="en-US" w:eastAsia="ko-KR"/>
              </w:rPr>
            </w:pPr>
            <w:r w:rsidRPr="002D74EE">
              <w:rPr>
                <w:lang w:val="en-US"/>
              </w:rPr>
              <w:t xml:space="preserve">   sprop-pps=</w:t>
            </w:r>
            <w:r w:rsidRPr="002447DF">
              <w:rPr>
                <w:lang w:val="en-US"/>
              </w:rPr>
              <w:t>RAHAcYDZIA==</w:t>
            </w:r>
          </w:p>
          <w:p w14:paraId="05C7FFF5"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64B30E9A" w14:textId="77777777" w:rsidR="009C5CD7" w:rsidRPr="002D74EE" w:rsidRDefault="009C5CD7" w:rsidP="00CA79F1">
            <w:pPr>
              <w:pStyle w:val="PL"/>
              <w:rPr>
                <w:lang w:val="en-US"/>
              </w:rPr>
            </w:pPr>
            <w:r w:rsidRPr="002D74EE">
              <w:rPr>
                <w:lang w:val="en-US"/>
              </w:rPr>
              <w:t>a=rtcp-fb:* trr-int 5000</w:t>
            </w:r>
          </w:p>
          <w:p w14:paraId="4444176A" w14:textId="77777777" w:rsidR="009C5CD7" w:rsidRPr="002D74EE" w:rsidRDefault="009C5CD7" w:rsidP="00CA79F1">
            <w:pPr>
              <w:pStyle w:val="PL"/>
              <w:rPr>
                <w:lang w:val="en-US"/>
              </w:rPr>
            </w:pPr>
            <w:r w:rsidRPr="002D74EE">
              <w:rPr>
                <w:lang w:val="en-US"/>
              </w:rPr>
              <w:t>a=rtcp-fb:* nack</w:t>
            </w:r>
          </w:p>
          <w:p w14:paraId="034325D0" w14:textId="77777777" w:rsidR="009C5CD7" w:rsidRPr="002D74EE" w:rsidRDefault="009C5CD7" w:rsidP="00CA79F1">
            <w:pPr>
              <w:pStyle w:val="PL"/>
              <w:rPr>
                <w:lang w:val="en-US"/>
              </w:rPr>
            </w:pPr>
            <w:r w:rsidRPr="002D74EE">
              <w:rPr>
                <w:lang w:val="en-US"/>
              </w:rPr>
              <w:t>a=rtcp-fb:* nack pli</w:t>
            </w:r>
          </w:p>
          <w:p w14:paraId="420E4A0B" w14:textId="77777777" w:rsidR="009C5CD7" w:rsidRPr="002D74EE" w:rsidRDefault="009C5CD7" w:rsidP="00CA79F1">
            <w:pPr>
              <w:pStyle w:val="PL"/>
              <w:rPr>
                <w:lang w:val="en-US"/>
              </w:rPr>
            </w:pPr>
            <w:r w:rsidRPr="002D74EE">
              <w:rPr>
                <w:lang w:val="en-US"/>
              </w:rPr>
              <w:t>a=rtcp-fb:* ccm fir</w:t>
            </w:r>
          </w:p>
          <w:p w14:paraId="393B6BA7" w14:textId="77777777" w:rsidR="009C5CD7" w:rsidRPr="002D74EE" w:rsidRDefault="009C5CD7" w:rsidP="00CA79F1">
            <w:pPr>
              <w:pStyle w:val="PL"/>
              <w:rPr>
                <w:lang w:val="en-US"/>
              </w:rPr>
            </w:pPr>
            <w:r w:rsidRPr="002D74EE">
              <w:rPr>
                <w:lang w:val="en-US"/>
              </w:rPr>
              <w:t>a=rtcp-fb:* ccm tmmbr</w:t>
            </w:r>
          </w:p>
          <w:p w14:paraId="379DC67A" w14:textId="77777777" w:rsidR="009C5CD7" w:rsidRDefault="009C5CD7" w:rsidP="00CA79F1">
            <w:pPr>
              <w:pStyle w:val="PL"/>
              <w:rPr>
                <w:lang w:val="en-US"/>
              </w:rPr>
            </w:pPr>
            <w:r w:rsidRPr="002D74EE">
              <w:rPr>
                <w:lang w:val="en-US"/>
              </w:rPr>
              <w:t>a=extmap:4 urn:3gpp:video-orientation</w:t>
            </w:r>
          </w:p>
          <w:p w14:paraId="3AD403DF" w14:textId="77777777" w:rsidR="009C5CD7" w:rsidRPr="002D74EE" w:rsidRDefault="009C5CD7" w:rsidP="00CA79F1">
            <w:pPr>
              <w:pStyle w:val="PL"/>
              <w:rPr>
                <w:lang w:val="en-US"/>
              </w:rPr>
            </w:pPr>
            <w:r>
              <w:rPr>
                <w:lang w:val="en-US"/>
              </w:rPr>
              <w:t>a=anbr</w:t>
            </w:r>
          </w:p>
        </w:tc>
      </w:tr>
    </w:tbl>
    <w:p w14:paraId="4CBEABFF" w14:textId="77777777" w:rsidR="009C5CD7" w:rsidRDefault="009C5CD7" w:rsidP="009C5CD7"/>
    <w:p w14:paraId="49D93339" w14:textId="77777777" w:rsidR="009C5CD7" w:rsidRPr="00730026" w:rsidRDefault="009C5CD7" w:rsidP="009C5CD7">
      <w:r>
        <w:t>The corresponding example SDP answer is shown in Table A.15.4, where the ANBR capability signalling is also supported by the answerer, as indicated by the last line.</w:t>
      </w:r>
    </w:p>
    <w:p w14:paraId="2C8EE687" w14:textId="77777777" w:rsidR="009C5CD7" w:rsidRPr="006B5F29" w:rsidRDefault="009C5CD7" w:rsidP="009C5CD7">
      <w:pPr>
        <w:pStyle w:val="TH"/>
        <w:rPr>
          <w:lang w:val="en-US"/>
        </w:rPr>
      </w:pPr>
      <w:r>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72F8231E" w14:textId="77777777" w:rsidTr="00CA79F1">
        <w:trPr>
          <w:jc w:val="center"/>
        </w:trPr>
        <w:tc>
          <w:tcPr>
            <w:tcW w:w="9639" w:type="dxa"/>
            <w:shd w:val="clear" w:color="auto" w:fill="auto"/>
          </w:tcPr>
          <w:p w14:paraId="012E9433" w14:textId="77777777" w:rsidR="009C5CD7" w:rsidRPr="002D74EE" w:rsidRDefault="009C5CD7" w:rsidP="00CA79F1">
            <w:pPr>
              <w:pStyle w:val="TAH"/>
              <w:rPr>
                <w:lang w:val="en-US"/>
              </w:rPr>
            </w:pPr>
            <w:r w:rsidRPr="002D74EE">
              <w:rPr>
                <w:lang w:val="en-US"/>
              </w:rPr>
              <w:t>SDP answer</w:t>
            </w:r>
          </w:p>
        </w:tc>
      </w:tr>
      <w:tr w:rsidR="009C5CD7" w:rsidRPr="002D74EE" w14:paraId="34117392" w14:textId="77777777" w:rsidTr="00CA79F1">
        <w:trPr>
          <w:jc w:val="center"/>
        </w:trPr>
        <w:tc>
          <w:tcPr>
            <w:tcW w:w="9639" w:type="dxa"/>
            <w:shd w:val="clear" w:color="auto" w:fill="auto"/>
          </w:tcPr>
          <w:p w14:paraId="346837C0" w14:textId="77777777" w:rsidR="009C5CD7" w:rsidRPr="002D74EE" w:rsidRDefault="009C5CD7" w:rsidP="00CA79F1">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1D2F9DE3" w14:textId="77777777" w:rsidR="009C5CD7" w:rsidRPr="002D74EE" w:rsidRDefault="009C5CD7" w:rsidP="00CA79F1">
            <w:pPr>
              <w:pStyle w:val="PL"/>
              <w:rPr>
                <w:lang w:val="en-US"/>
              </w:rPr>
            </w:pPr>
            <w:r w:rsidRPr="002D74EE">
              <w:rPr>
                <w:lang w:val="en-US"/>
              </w:rPr>
              <w:t>b=AS:690</w:t>
            </w:r>
          </w:p>
          <w:p w14:paraId="46C8DED6" w14:textId="77777777" w:rsidR="009C5CD7" w:rsidRPr="002D74EE" w:rsidRDefault="009C5CD7" w:rsidP="00CA79F1">
            <w:pPr>
              <w:pStyle w:val="PL"/>
              <w:rPr>
                <w:lang w:val="en-US"/>
              </w:rPr>
            </w:pPr>
            <w:r w:rsidRPr="002D74EE">
              <w:rPr>
                <w:lang w:val="en-US"/>
              </w:rPr>
              <w:t>b=RS:0</w:t>
            </w:r>
          </w:p>
          <w:p w14:paraId="23199BA0" w14:textId="77777777" w:rsidR="009C5CD7" w:rsidRPr="002D74EE" w:rsidRDefault="009C5CD7" w:rsidP="00CA79F1">
            <w:pPr>
              <w:pStyle w:val="PL"/>
              <w:rPr>
                <w:lang w:val="en-US"/>
              </w:rPr>
            </w:pPr>
            <w:r w:rsidRPr="002D74EE">
              <w:rPr>
                <w:lang w:val="en-US"/>
              </w:rPr>
              <w:t>b=RR:5000</w:t>
            </w:r>
          </w:p>
          <w:p w14:paraId="28740179" w14:textId="77777777" w:rsidR="009C5CD7" w:rsidRPr="002D74EE" w:rsidRDefault="009C5CD7" w:rsidP="00CA79F1">
            <w:pPr>
              <w:pStyle w:val="PL"/>
              <w:rPr>
                <w:lang w:val="en-US"/>
              </w:rPr>
            </w:pPr>
            <w:r w:rsidRPr="002D74EE">
              <w:rPr>
                <w:lang w:val="en-US"/>
              </w:rPr>
              <w:t>a=acfg:1 t=1</w:t>
            </w:r>
          </w:p>
          <w:p w14:paraId="05694937"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332A76AF"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F17D7C9"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50BE2D69"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2AE0E47F" w14:textId="77777777" w:rsidR="009C5CD7" w:rsidRPr="002D74EE" w:rsidRDefault="009C5CD7" w:rsidP="00CA79F1">
            <w:pPr>
              <w:pStyle w:val="PL"/>
              <w:rPr>
                <w:lang w:val="en-US"/>
              </w:rPr>
            </w:pPr>
            <w:r w:rsidRPr="002D74EE">
              <w:rPr>
                <w:lang w:val="en-US"/>
              </w:rPr>
              <w:t xml:space="preserve">   sprop-pps=RAHAcYDZIA==</w:t>
            </w:r>
          </w:p>
          <w:p w14:paraId="10AA9D54" w14:textId="77777777" w:rsidR="009C5CD7" w:rsidRPr="002D74EE" w:rsidRDefault="009C5CD7" w:rsidP="00CA79F1">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7C625409" w14:textId="77777777" w:rsidR="009C5CD7" w:rsidRPr="002D74EE" w:rsidRDefault="009C5CD7" w:rsidP="00CA79F1">
            <w:pPr>
              <w:pStyle w:val="PL"/>
              <w:rPr>
                <w:lang w:val="en-US"/>
              </w:rPr>
            </w:pPr>
            <w:r w:rsidRPr="002D74EE">
              <w:rPr>
                <w:lang w:val="en-US"/>
              </w:rPr>
              <w:t>a=rtcp-fb:* trr-int 5000</w:t>
            </w:r>
          </w:p>
          <w:p w14:paraId="633EEA22" w14:textId="77777777" w:rsidR="009C5CD7" w:rsidRPr="002D74EE" w:rsidRDefault="009C5CD7" w:rsidP="00CA79F1">
            <w:pPr>
              <w:pStyle w:val="PL"/>
              <w:rPr>
                <w:lang w:val="en-US"/>
              </w:rPr>
            </w:pPr>
            <w:r w:rsidRPr="002D74EE">
              <w:rPr>
                <w:lang w:val="en-US"/>
              </w:rPr>
              <w:t>a=rtcp-fb:* nack</w:t>
            </w:r>
          </w:p>
          <w:p w14:paraId="7FA906C5" w14:textId="77777777" w:rsidR="009C5CD7" w:rsidRPr="002D74EE" w:rsidRDefault="009C5CD7" w:rsidP="00CA79F1">
            <w:pPr>
              <w:pStyle w:val="PL"/>
              <w:rPr>
                <w:lang w:val="en-US"/>
              </w:rPr>
            </w:pPr>
            <w:r w:rsidRPr="002D74EE">
              <w:rPr>
                <w:lang w:val="en-US"/>
              </w:rPr>
              <w:t>a=rtcp-fb:* nack pli</w:t>
            </w:r>
          </w:p>
          <w:p w14:paraId="1275AD67" w14:textId="77777777" w:rsidR="009C5CD7" w:rsidRPr="002D74EE" w:rsidRDefault="009C5CD7" w:rsidP="00CA79F1">
            <w:pPr>
              <w:pStyle w:val="PL"/>
              <w:rPr>
                <w:lang w:val="en-US"/>
              </w:rPr>
            </w:pPr>
            <w:r w:rsidRPr="002D74EE">
              <w:rPr>
                <w:lang w:val="en-US"/>
              </w:rPr>
              <w:t>a=rtcp-fb:* ccm fir</w:t>
            </w:r>
          </w:p>
          <w:p w14:paraId="478A0961" w14:textId="77777777" w:rsidR="009C5CD7" w:rsidRPr="002D74EE" w:rsidRDefault="009C5CD7" w:rsidP="00CA79F1">
            <w:pPr>
              <w:pStyle w:val="PL"/>
              <w:rPr>
                <w:lang w:val="en-US"/>
              </w:rPr>
            </w:pPr>
            <w:r w:rsidRPr="002D74EE">
              <w:rPr>
                <w:lang w:val="en-US"/>
              </w:rPr>
              <w:t>a=rtcp-fb:* ccm tmmbr</w:t>
            </w:r>
          </w:p>
          <w:p w14:paraId="1596BA96" w14:textId="77777777" w:rsidR="009C5CD7" w:rsidRDefault="009C5CD7" w:rsidP="00CA79F1">
            <w:pPr>
              <w:pStyle w:val="PL"/>
              <w:rPr>
                <w:lang w:val="en-US"/>
              </w:rPr>
            </w:pPr>
            <w:r w:rsidRPr="002D74EE">
              <w:rPr>
                <w:lang w:val="en-US"/>
              </w:rPr>
              <w:t>a=extmap:4 urn:3gpp:video-orientation</w:t>
            </w:r>
          </w:p>
          <w:p w14:paraId="5280D8FE" w14:textId="77777777" w:rsidR="009C5CD7" w:rsidRPr="002D74EE" w:rsidRDefault="009C5CD7" w:rsidP="00CA79F1">
            <w:pPr>
              <w:pStyle w:val="PL"/>
              <w:rPr>
                <w:lang w:val="en-US"/>
              </w:rPr>
            </w:pPr>
            <w:r>
              <w:rPr>
                <w:lang w:val="en-US"/>
              </w:rPr>
              <w:t>a=anbr</w:t>
            </w:r>
          </w:p>
        </w:tc>
      </w:tr>
    </w:tbl>
    <w:p w14:paraId="1C8B8614" w14:textId="77777777" w:rsidR="009C5CD7" w:rsidRDefault="009C5CD7" w:rsidP="009C5CD7"/>
    <w:p w14:paraId="2FA35F2B" w14:textId="77777777" w:rsidR="00035645" w:rsidRPr="00964E2B" w:rsidRDefault="00035645" w:rsidP="00BA0679">
      <w:pPr>
        <w:pStyle w:val="Heading1"/>
      </w:pPr>
      <w:bookmarkStart w:id="3968" w:name="_Toc26369621"/>
      <w:bookmarkStart w:id="3969" w:name="_Toc36227503"/>
      <w:bookmarkStart w:id="3970" w:name="_Toc36228518"/>
      <w:bookmarkStart w:id="3971" w:name="_Toc36229145"/>
      <w:bookmarkStart w:id="3972" w:name="_Toc68847464"/>
      <w:bookmarkStart w:id="3973" w:name="_Toc74611399"/>
      <w:bookmarkStart w:id="3974" w:name="_Toc75566678"/>
      <w:bookmarkStart w:id="3975" w:name="_Toc89790230"/>
      <w:bookmarkStart w:id="3976" w:name="_Toc89963374"/>
      <w:r w:rsidRPr="00964E2B">
        <w:t>A.</w:t>
      </w:r>
      <w:r>
        <w:t>16</w:t>
      </w:r>
      <w:r w:rsidRPr="00964E2B">
        <w:tab/>
        <w:t xml:space="preserve">SDP offers </w:t>
      </w:r>
      <w:r w:rsidRPr="00964E2B">
        <w:rPr>
          <w:rFonts w:hint="eastAsia"/>
          <w:lang w:eastAsia="ko-KR"/>
        </w:rPr>
        <w:t xml:space="preserve">and answers </w:t>
      </w:r>
      <w:r w:rsidRPr="00964E2B">
        <w:rPr>
          <w:lang w:eastAsia="ko-KR"/>
        </w:rPr>
        <w:t xml:space="preserve">with </w:t>
      </w:r>
      <w:r>
        <w:rPr>
          <w:lang w:eastAsia="ko-KR"/>
        </w:rPr>
        <w:t xml:space="preserve">QoS hint </w:t>
      </w:r>
      <w:r w:rsidRPr="00964E2B">
        <w:rPr>
          <w:lang w:eastAsia="ko-KR"/>
        </w:rPr>
        <w:t>signaling</w:t>
      </w:r>
      <w:bookmarkEnd w:id="3968"/>
      <w:bookmarkEnd w:id="3969"/>
      <w:bookmarkEnd w:id="3970"/>
      <w:bookmarkEnd w:id="3971"/>
      <w:bookmarkEnd w:id="3972"/>
      <w:bookmarkEnd w:id="3973"/>
      <w:bookmarkEnd w:id="3974"/>
      <w:bookmarkEnd w:id="3975"/>
      <w:bookmarkEnd w:id="3976"/>
    </w:p>
    <w:p w14:paraId="2986CD6A" w14:textId="77777777" w:rsidR="00035645" w:rsidRPr="00964E2B" w:rsidRDefault="00035645" w:rsidP="00035645">
      <w:r w:rsidRPr="00964E2B">
        <w:rPr>
          <w:lang w:eastAsia="ko-KR"/>
        </w:rPr>
        <w:t>Table A.</w:t>
      </w:r>
      <w:r>
        <w:rPr>
          <w:lang w:eastAsia="ko-KR"/>
        </w:rPr>
        <w:t>16</w:t>
      </w:r>
      <w:r w:rsidRPr="00964E2B">
        <w:rPr>
          <w:lang w:eastAsia="ko-KR"/>
        </w:rPr>
        <w:t xml:space="preserve">.1 demonstrates an example SDP offer with </w:t>
      </w:r>
      <w:r>
        <w:rPr>
          <w:lang w:eastAsia="ko-KR"/>
        </w:rPr>
        <w:t xml:space="preserve">QoS hint </w:t>
      </w:r>
      <w:r w:rsidRPr="00964E2B">
        <w:rPr>
          <w:lang w:eastAsia="ko-KR"/>
        </w:rPr>
        <w:t>signalling defined in clause 6.2.</w:t>
      </w:r>
      <w:r>
        <w:rPr>
          <w:lang w:eastAsia="ko-KR"/>
        </w:rPr>
        <w:t>7.4</w:t>
      </w:r>
      <w:r w:rsidRPr="00964E2B">
        <w:rPr>
          <w:lang w:eastAsia="ko-KR"/>
        </w:rPr>
        <w:t xml:space="preserve">. The offer for </w:t>
      </w:r>
      <w:r>
        <w:rPr>
          <w:lang w:eastAsia="ko-KR"/>
        </w:rPr>
        <w:t xml:space="preserve">QoS hint </w:t>
      </w:r>
      <w:r w:rsidRPr="00964E2B">
        <w:rPr>
          <w:lang w:eastAsia="ko-KR"/>
        </w:rPr>
        <w:t>signaling is indicated in the last line via the SDP attribute ‘</w:t>
      </w:r>
      <w:r>
        <w:rPr>
          <w:lang w:eastAsia="ko-KR"/>
        </w:rPr>
        <w:t>3gpp-qos-hint</w:t>
      </w:r>
      <w:r w:rsidRPr="00964E2B">
        <w:rPr>
          <w:lang w:eastAsia="ko-KR"/>
        </w:rPr>
        <w:t>’.</w:t>
      </w:r>
    </w:p>
    <w:p w14:paraId="3383185A" w14:textId="77777777" w:rsidR="00035645" w:rsidRPr="00964E2B" w:rsidRDefault="00035645" w:rsidP="00035645">
      <w:pPr>
        <w:keepNext/>
        <w:keepLines/>
        <w:spacing w:before="60"/>
        <w:jc w:val="center"/>
        <w:rPr>
          <w:rFonts w:ascii="Arial" w:hAnsi="Arial"/>
          <w:b/>
        </w:rPr>
      </w:pPr>
      <w:r w:rsidRPr="00964E2B">
        <w:rPr>
          <w:rFonts w:ascii="Arial" w:hAnsi="Arial"/>
          <w:b/>
        </w:rPr>
        <w:lastRenderedPageBreak/>
        <w:t>Table A.</w:t>
      </w:r>
      <w:r>
        <w:rPr>
          <w:rFonts w:ascii="Arial" w:hAnsi="Arial"/>
          <w:b/>
        </w:rPr>
        <w:t>16</w:t>
      </w:r>
      <w:r w:rsidRPr="00964E2B">
        <w:rPr>
          <w:rFonts w:ascii="Arial" w:hAnsi="Arial"/>
          <w:b/>
        </w:rPr>
        <w:t>.</w:t>
      </w:r>
      <w:r w:rsidRPr="00964E2B">
        <w:rPr>
          <w:rFonts w:ascii="Arial" w:hAnsi="Arial"/>
          <w:b/>
          <w:lang w:eastAsia="ko-KR"/>
        </w:rPr>
        <w:t>1</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7C311110" w14:textId="77777777" w:rsidTr="00361F25">
        <w:trPr>
          <w:jc w:val="center"/>
        </w:trPr>
        <w:tc>
          <w:tcPr>
            <w:tcW w:w="9639" w:type="dxa"/>
            <w:shd w:val="clear" w:color="auto" w:fill="auto"/>
          </w:tcPr>
          <w:p w14:paraId="4749FB0E"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2A2E410A" w14:textId="77777777" w:rsidTr="00361F25">
        <w:trPr>
          <w:jc w:val="center"/>
        </w:trPr>
        <w:tc>
          <w:tcPr>
            <w:tcW w:w="9639" w:type="dxa"/>
            <w:shd w:val="clear" w:color="auto" w:fill="auto"/>
          </w:tcPr>
          <w:p w14:paraId="01688FDF"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236417A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51EB6F7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5020878E"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0AFD27DC"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2CEECB29"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5FF4AC20"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487C255C"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5DB21D2D"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151630A0"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0F542579"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a=3gpp-qos-hint:loss=0.00001;latency=300</w:t>
            </w:r>
          </w:p>
        </w:tc>
      </w:tr>
    </w:tbl>
    <w:p w14:paraId="4B81EB4F" w14:textId="77777777" w:rsidR="00035645" w:rsidRPr="00964E2B" w:rsidRDefault="00035645" w:rsidP="00035645"/>
    <w:p w14:paraId="522D04E6" w14:textId="77777777" w:rsidR="00035645" w:rsidRPr="00964E2B" w:rsidRDefault="00035645" w:rsidP="00035645">
      <w:r w:rsidRPr="00964E2B">
        <w:t>An example SDP answer is shown in Table A.</w:t>
      </w:r>
      <w:r>
        <w:t>16</w:t>
      </w:r>
      <w:r w:rsidRPr="00964E2B">
        <w:t xml:space="preserve">.2, where the </w:t>
      </w:r>
      <w:r>
        <w:t xml:space="preserve">QoS hint </w:t>
      </w:r>
      <w:r w:rsidRPr="00964E2B">
        <w:t>signa</w:t>
      </w:r>
      <w:r>
        <w:t>l</w:t>
      </w:r>
      <w:r w:rsidRPr="00964E2B">
        <w:t>ling is also supported by the answerer, as indicated by the last line.</w:t>
      </w:r>
    </w:p>
    <w:p w14:paraId="2421C52C"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 xml:space="preserve">.2: Example SDP answer with </w:t>
      </w:r>
      <w:r>
        <w:rPr>
          <w:rFonts w:ascii="Arial" w:hAnsi="Arial"/>
          <w:b/>
        </w:rPr>
        <w:t xml:space="preserve">QoS hint </w:t>
      </w:r>
      <w:r w:rsidRPr="00964E2B">
        <w:rPr>
          <w:rFonts w:ascii="Arial" w:hAnsi="Arial"/>
          <w:b/>
        </w:rPr>
        <w:t>signal</w:t>
      </w:r>
      <w:r>
        <w:rPr>
          <w:rFonts w:ascii="Arial" w:hAnsi="Arial"/>
          <w:b/>
        </w:rPr>
        <w:t>l</w:t>
      </w:r>
      <w:r w:rsidRPr="00964E2B">
        <w:rPr>
          <w:rFonts w:ascii="Arial" w:hAnsi="Arial"/>
          <w:b/>
        </w:rPr>
        <w:t>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179BDC81" w14:textId="77777777" w:rsidTr="00361F25">
        <w:trPr>
          <w:jc w:val="center"/>
        </w:trPr>
        <w:tc>
          <w:tcPr>
            <w:tcW w:w="9639" w:type="dxa"/>
            <w:shd w:val="clear" w:color="auto" w:fill="auto"/>
          </w:tcPr>
          <w:p w14:paraId="3E95E5C0"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 xml:space="preserve">SDP </w:t>
            </w:r>
            <w:r w:rsidRPr="00964E2B">
              <w:rPr>
                <w:rFonts w:ascii="Arial" w:hAnsi="Arial" w:hint="eastAsia"/>
                <w:b/>
                <w:sz w:val="18"/>
                <w:lang w:eastAsia="ko-KR"/>
              </w:rPr>
              <w:t>answer</w:t>
            </w:r>
          </w:p>
        </w:tc>
      </w:tr>
      <w:tr w:rsidR="00035645" w:rsidRPr="00964E2B" w14:paraId="3260816F" w14:textId="77777777" w:rsidTr="00361F25">
        <w:trPr>
          <w:jc w:val="center"/>
        </w:trPr>
        <w:tc>
          <w:tcPr>
            <w:tcW w:w="9639" w:type="dxa"/>
            <w:shd w:val="clear" w:color="auto" w:fill="auto"/>
          </w:tcPr>
          <w:p w14:paraId="51670DF7"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798F930B"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140916CB"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3BBC1EB9"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3AF362CB"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2621D97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7B9F99C4"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34DAEC9D"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4DB418FA"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112F15C6"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5663166F"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a=</w:t>
            </w:r>
            <w:r>
              <w:rPr>
                <w:rFonts w:ascii="Courier New" w:hAnsi="Courier New"/>
                <w:noProof/>
                <w:sz w:val="16"/>
                <w:szCs w:val="16"/>
              </w:rPr>
              <w:t>3gpp-qos-hint:loss=0.00001;latency=300</w:t>
            </w:r>
          </w:p>
        </w:tc>
      </w:tr>
    </w:tbl>
    <w:p w14:paraId="3B524263" w14:textId="77777777" w:rsidR="00035645" w:rsidRPr="00964E2B" w:rsidRDefault="00035645" w:rsidP="00035645"/>
    <w:p w14:paraId="5DC9993E" w14:textId="77777777" w:rsidR="00035645" w:rsidRPr="00964E2B" w:rsidRDefault="00035645" w:rsidP="00035645">
      <w:r w:rsidRPr="00964E2B">
        <w:rPr>
          <w:lang w:eastAsia="ko-KR"/>
        </w:rPr>
        <w:t>Table A.</w:t>
      </w:r>
      <w:r>
        <w:rPr>
          <w:lang w:eastAsia="ko-KR"/>
        </w:rPr>
        <w:t>16</w:t>
      </w:r>
      <w:r w:rsidRPr="00964E2B">
        <w:rPr>
          <w:lang w:eastAsia="ko-KR"/>
        </w:rPr>
        <w:t>.</w:t>
      </w:r>
      <w:r>
        <w:rPr>
          <w:lang w:eastAsia="ko-KR"/>
        </w:rPr>
        <w:t>3</w:t>
      </w:r>
      <w:r w:rsidRPr="00964E2B">
        <w:rPr>
          <w:lang w:eastAsia="ko-KR"/>
        </w:rPr>
        <w:t xml:space="preserve"> demonstrates an example SDP offer with </w:t>
      </w:r>
      <w:r>
        <w:rPr>
          <w:lang w:eastAsia="ko-KR"/>
        </w:rPr>
        <w:t xml:space="preserve">QoS hint </w:t>
      </w:r>
      <w:r w:rsidRPr="00964E2B">
        <w:rPr>
          <w:lang w:eastAsia="ko-KR"/>
        </w:rPr>
        <w:t>signalling defined in clause 6.2.</w:t>
      </w:r>
      <w:r>
        <w:rPr>
          <w:lang w:eastAsia="ko-KR"/>
        </w:rPr>
        <w:t>7.4, using explicit split of the end-to-end values</w:t>
      </w:r>
      <w:r w:rsidRPr="00964E2B">
        <w:rPr>
          <w:lang w:eastAsia="ko-KR"/>
        </w:rPr>
        <w:t>. The offer</w:t>
      </w:r>
      <w:r>
        <w:rPr>
          <w:lang w:eastAsia="ko-KR"/>
        </w:rPr>
        <w:t xml:space="preserve"> suggests itself to use less than half of the end-to-end loss, but more than half of the end-to-end latency in </w:t>
      </w:r>
      <w:r w:rsidRPr="00964E2B">
        <w:rPr>
          <w:lang w:eastAsia="ko-KR"/>
        </w:rPr>
        <w:t>the SDP attribute ‘</w:t>
      </w:r>
      <w:r>
        <w:rPr>
          <w:lang w:eastAsia="ko-KR"/>
        </w:rPr>
        <w:t>3gpp-qos-hint</w:t>
      </w:r>
      <w:r w:rsidRPr="00964E2B">
        <w:rPr>
          <w:lang w:eastAsia="ko-KR"/>
        </w:rPr>
        <w:t>’.</w:t>
      </w:r>
    </w:p>
    <w:p w14:paraId="1A08D217"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lang w:eastAsia="ko-KR"/>
        </w:rPr>
        <w:t>3</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r>
        <w:rPr>
          <w:rFonts w:ascii="Arial" w:hAnsi="Arial"/>
          <w:b/>
        </w:rPr>
        <w:t xml:space="preserve">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7BAF3FCF" w14:textId="77777777" w:rsidTr="00361F25">
        <w:trPr>
          <w:jc w:val="center"/>
        </w:trPr>
        <w:tc>
          <w:tcPr>
            <w:tcW w:w="9639" w:type="dxa"/>
            <w:shd w:val="clear" w:color="auto" w:fill="auto"/>
          </w:tcPr>
          <w:p w14:paraId="5F708BC7"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6AA004E2" w14:textId="77777777" w:rsidTr="00361F25">
        <w:trPr>
          <w:jc w:val="center"/>
        </w:trPr>
        <w:tc>
          <w:tcPr>
            <w:tcW w:w="9639" w:type="dxa"/>
            <w:shd w:val="clear" w:color="auto" w:fill="auto"/>
          </w:tcPr>
          <w:p w14:paraId="0D2FE55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017DAE8C"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4D9DDAF8"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3BE63915"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0A28A988"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54FC842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7666730E"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5358C457"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0F7118F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00D6BF81"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497D6532"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a=3gpp-qos-hint:loss=0.00002/local:0.000005;latency=600/local:400</w:t>
            </w:r>
          </w:p>
        </w:tc>
      </w:tr>
    </w:tbl>
    <w:p w14:paraId="17E82F9D" w14:textId="77777777" w:rsidR="00035645" w:rsidRPr="00964E2B" w:rsidRDefault="00035645" w:rsidP="00035645"/>
    <w:p w14:paraId="417767E3" w14:textId="77777777" w:rsidR="00035645" w:rsidRPr="00964E2B" w:rsidRDefault="00035645" w:rsidP="00035645">
      <w:r w:rsidRPr="00964E2B">
        <w:t>Table A.</w:t>
      </w:r>
      <w:r>
        <w:t>16</w:t>
      </w:r>
      <w:r w:rsidRPr="00964E2B">
        <w:t>.</w:t>
      </w:r>
      <w:r>
        <w:t>4</w:t>
      </w:r>
      <w:r w:rsidRPr="00964E2B">
        <w:t xml:space="preserve"> demonstrates another example SDP </w:t>
      </w:r>
      <w:r>
        <w:t>answer</w:t>
      </w:r>
      <w:r w:rsidRPr="00964E2B">
        <w:t xml:space="preserve"> </w:t>
      </w:r>
      <w:r>
        <w:t xml:space="preserve">where the QoS hint </w:t>
      </w:r>
      <w:r w:rsidRPr="00964E2B">
        <w:t>signalling</w:t>
      </w:r>
      <w:r>
        <w:t xml:space="preserve"> is also supported by the answerer, but where neither the desired QoS hint end-to-end values nor the QoS hint split values from the SDP offer can be supported and are changed in the SDP answer</w:t>
      </w:r>
      <w:r w:rsidRPr="00964E2B">
        <w:t>.</w:t>
      </w:r>
    </w:p>
    <w:p w14:paraId="1CD93EBE"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rPr>
        <w:t>4</w:t>
      </w:r>
      <w:r w:rsidRPr="00964E2B">
        <w:rPr>
          <w:rFonts w:ascii="Arial" w:hAnsi="Arial"/>
          <w:b/>
        </w:rPr>
        <w:t xml:space="preserve">: Example SDP </w:t>
      </w:r>
      <w:r>
        <w:rPr>
          <w:rFonts w:ascii="Arial" w:hAnsi="Arial"/>
          <w:b/>
        </w:rPr>
        <w:t>answer</w:t>
      </w:r>
      <w:r w:rsidRPr="00964E2B">
        <w:rPr>
          <w:rFonts w:ascii="Arial" w:hAnsi="Arial"/>
          <w:b/>
        </w:rPr>
        <w:t xml:space="preserve"> with </w:t>
      </w:r>
      <w:r>
        <w:rPr>
          <w:rFonts w:ascii="Arial" w:hAnsi="Arial"/>
          <w:b/>
        </w:rPr>
        <w:t xml:space="preserve">QoS hint </w:t>
      </w:r>
      <w:r w:rsidRPr="00964E2B">
        <w:rPr>
          <w:rFonts w:ascii="Arial" w:hAnsi="Arial"/>
          <w:b/>
        </w:rPr>
        <w:t>signalling</w:t>
      </w:r>
      <w:r>
        <w:rPr>
          <w:rFonts w:ascii="Arial" w:hAnsi="Arial"/>
          <w:b/>
        </w:rPr>
        <w:t xml:space="preserve">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035645" w:rsidRPr="00964E2B" w14:paraId="61F75E88" w14:textId="77777777" w:rsidTr="00361F25">
        <w:trPr>
          <w:jc w:val="center"/>
        </w:trPr>
        <w:tc>
          <w:tcPr>
            <w:tcW w:w="9639" w:type="dxa"/>
            <w:shd w:val="clear" w:color="auto" w:fill="auto"/>
          </w:tcPr>
          <w:p w14:paraId="5548B93E" w14:textId="77777777" w:rsidR="00035645" w:rsidRPr="00964E2B" w:rsidRDefault="00035645" w:rsidP="00361F25">
            <w:pPr>
              <w:keepNext/>
              <w:keepLines/>
              <w:spacing w:after="0"/>
              <w:jc w:val="center"/>
              <w:rPr>
                <w:rFonts w:ascii="Arial" w:hAnsi="Arial"/>
                <w:b/>
                <w:sz w:val="18"/>
                <w:lang w:val="en-US"/>
              </w:rPr>
            </w:pPr>
            <w:r w:rsidRPr="00964E2B">
              <w:rPr>
                <w:rFonts w:ascii="Arial" w:hAnsi="Arial"/>
                <w:b/>
                <w:sz w:val="18"/>
                <w:lang w:val="en-US"/>
              </w:rPr>
              <w:t xml:space="preserve">SDP </w:t>
            </w:r>
            <w:r>
              <w:rPr>
                <w:rFonts w:ascii="Arial" w:hAnsi="Arial"/>
                <w:b/>
                <w:sz w:val="18"/>
                <w:lang w:val="en-US"/>
              </w:rPr>
              <w:t>answer</w:t>
            </w:r>
          </w:p>
        </w:tc>
      </w:tr>
      <w:tr w:rsidR="00035645" w:rsidRPr="00964E2B" w14:paraId="64BC2561" w14:textId="77777777" w:rsidTr="00361F25">
        <w:trPr>
          <w:jc w:val="center"/>
        </w:trPr>
        <w:tc>
          <w:tcPr>
            <w:tcW w:w="9639" w:type="dxa"/>
            <w:shd w:val="clear" w:color="auto" w:fill="auto"/>
          </w:tcPr>
          <w:p w14:paraId="69F26D88"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1460EA5A"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650B4068"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7BB2BB15"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12C004A6"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6B7F1D0F"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068AB09A"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11A5CA02"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20435BD6"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5326E18E"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15A7E300"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rPr>
              <w:t>a=</w:t>
            </w:r>
            <w:r>
              <w:rPr>
                <w:rFonts w:ascii="Courier New" w:hAnsi="Courier New"/>
                <w:noProof/>
                <w:sz w:val="16"/>
                <w:szCs w:val="16"/>
              </w:rPr>
              <w:t>3gpp-qos-hint:loss=0.1;latency=500/local:100</w:t>
            </w:r>
          </w:p>
        </w:tc>
      </w:tr>
    </w:tbl>
    <w:p w14:paraId="20F2E4CA" w14:textId="77777777" w:rsidR="00035645" w:rsidRDefault="00035645" w:rsidP="00035645"/>
    <w:p w14:paraId="213FD81A" w14:textId="77777777" w:rsidR="00035645" w:rsidRPr="00964E2B" w:rsidRDefault="00035645" w:rsidP="00035645">
      <w:r>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w:t>
      </w:r>
      <w:r w:rsidRPr="00353DB2">
        <w:t xml:space="preserve"> </w:t>
      </w:r>
      <w:r>
        <w:t>in Table A.16.3, but the answerer takes on the stricter latency and leaves the offerer part of the split from the offer (400 ms) unmodified.</w:t>
      </w:r>
    </w:p>
    <w:p w14:paraId="29521232" w14:textId="77777777" w:rsidR="00D334D9" w:rsidRPr="00871D90" w:rsidRDefault="00D334D9" w:rsidP="0084162C">
      <w:pPr>
        <w:pStyle w:val="Heading1"/>
      </w:pPr>
      <w:bookmarkStart w:id="3977" w:name="_Toc10627453"/>
      <w:bookmarkStart w:id="3978" w:name="_Toc68847465"/>
      <w:bookmarkStart w:id="3979" w:name="_Toc74611400"/>
      <w:bookmarkStart w:id="3980" w:name="_Toc75566679"/>
      <w:bookmarkStart w:id="3981" w:name="_Toc89790231"/>
      <w:bookmarkStart w:id="3982" w:name="_Toc89963375"/>
      <w:r w:rsidRPr="00871D90">
        <w:t>A.1</w:t>
      </w:r>
      <w:r>
        <w:t>7</w:t>
      </w:r>
      <w:r w:rsidRPr="00871D90">
        <w:tab/>
        <w:t xml:space="preserve">SDP offers </w:t>
      </w:r>
      <w:r w:rsidRPr="00871D90">
        <w:rPr>
          <w:rFonts w:hint="eastAsia"/>
        </w:rPr>
        <w:t xml:space="preserve">and answers </w:t>
      </w:r>
      <w:r w:rsidRPr="00871D90">
        <w:t xml:space="preserve">with </w:t>
      </w:r>
      <w:r>
        <w:t xml:space="preserve">data channel </w:t>
      </w:r>
      <w:r w:rsidRPr="00871D90">
        <w:t>capability signaling</w:t>
      </w:r>
      <w:bookmarkEnd w:id="3977"/>
      <w:bookmarkEnd w:id="3978"/>
      <w:bookmarkEnd w:id="3979"/>
      <w:bookmarkEnd w:id="3980"/>
      <w:bookmarkEnd w:id="3981"/>
      <w:bookmarkEnd w:id="3982"/>
    </w:p>
    <w:p w14:paraId="4C90DD35" w14:textId="77777777" w:rsidR="00D334D9" w:rsidRPr="00871D90" w:rsidRDefault="00D334D9" w:rsidP="00D334D9">
      <w:bookmarkStart w:id="3983" w:name="_Hlk29542359"/>
      <w:r w:rsidRPr="00871D90">
        <w:rPr>
          <w:lang w:eastAsia="ko-KR"/>
        </w:rPr>
        <w:t>Table A.1</w:t>
      </w:r>
      <w:r>
        <w:rPr>
          <w:lang w:eastAsia="ko-KR"/>
        </w:rPr>
        <w:t>7</w:t>
      </w:r>
      <w:r w:rsidRPr="00871D90">
        <w:rPr>
          <w:lang w:eastAsia="ko-KR"/>
        </w:rPr>
        <w:t xml:space="preserve">.1 demonstrates an example SDP offer with </w:t>
      </w:r>
      <w:r>
        <w:rPr>
          <w:lang w:eastAsia="ko-KR"/>
        </w:rPr>
        <w:t>data channel</w:t>
      </w:r>
      <w:r w:rsidRPr="00871D90">
        <w:rPr>
          <w:lang w:eastAsia="ko-KR"/>
        </w:rPr>
        <w:t xml:space="preserve"> capability signalling </w:t>
      </w:r>
      <w:r>
        <w:rPr>
          <w:lang w:eastAsia="ko-KR"/>
        </w:rPr>
        <w:t xml:space="preserve">for the "bootstrap" data channel </w:t>
      </w:r>
      <w:r w:rsidRPr="00871D90">
        <w:rPr>
          <w:lang w:eastAsia="ko-KR"/>
        </w:rPr>
        <w:t>defined in clause 6.2.</w:t>
      </w:r>
      <w:r>
        <w:rPr>
          <w:lang w:eastAsia="ko-KR"/>
        </w:rPr>
        <w:t>10</w:t>
      </w:r>
      <w:r w:rsidRPr="00871D90">
        <w:rPr>
          <w:lang w:eastAsia="ko-KR"/>
        </w:rPr>
        <w:t>.</w:t>
      </w:r>
    </w:p>
    <w:p w14:paraId="6C831A4F"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sidRPr="00871D90">
        <w:rPr>
          <w:rFonts w:ascii="Arial" w:hAnsi="Arial"/>
          <w:b/>
          <w:lang w:eastAsia="ko-KR"/>
        </w:rPr>
        <w:t>1</w:t>
      </w:r>
      <w:r w:rsidRPr="00871D90">
        <w:rPr>
          <w:rFonts w:ascii="Arial" w:hAnsi="Arial"/>
          <w:b/>
        </w:rPr>
        <w:t xml:space="preserve">: Example SDP offer with </w:t>
      </w:r>
      <w:r>
        <w:rPr>
          <w:rFonts w:ascii="Arial" w:hAnsi="Arial"/>
          <w:b/>
        </w:rPr>
        <w:t xml:space="preserve">data channel </w:t>
      </w:r>
      <w:r w:rsidRPr="00871D90">
        <w:rPr>
          <w:rFonts w:ascii="Arial" w:hAnsi="Arial"/>
          <w:b/>
        </w:rPr>
        <w:t>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55160B9" w14:textId="77777777" w:rsidTr="00DE35E3">
        <w:trPr>
          <w:jc w:val="center"/>
        </w:trPr>
        <w:tc>
          <w:tcPr>
            <w:tcW w:w="9639" w:type="dxa"/>
            <w:shd w:val="clear" w:color="auto" w:fill="auto"/>
          </w:tcPr>
          <w:p w14:paraId="7C9543A7"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1867D26E" w14:textId="77777777" w:rsidTr="00DE35E3">
        <w:trPr>
          <w:jc w:val="center"/>
        </w:trPr>
        <w:tc>
          <w:tcPr>
            <w:tcW w:w="9639" w:type="dxa"/>
            <w:shd w:val="clear" w:color="auto" w:fill="auto"/>
          </w:tcPr>
          <w:p w14:paraId="1DF840D9"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57DC7BAE"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40819A8D"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4712F2F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3D006645"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53602BCC"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2B7D1CEF"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79CBBEE8"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871D90">
              <w:rPr>
                <w:rFonts w:ascii="Courier New" w:hAnsi="Courier New" w:cs="Courier New"/>
                <w:noProof/>
                <w:sz w:val="16"/>
                <w:szCs w:val="16"/>
              </w:rPr>
              <w:t>a=</w:t>
            </w:r>
            <w:r w:rsidRPr="00781566">
              <w:rPr>
                <w:rFonts w:ascii="Courier New" w:hAnsi="Courier New" w:cs="Courier New"/>
                <w:noProof/>
                <w:sz w:val="16"/>
                <w:szCs w:val="16"/>
              </w:rPr>
              <w:t>dcmap:0 subprotocol="http"</w:t>
            </w:r>
          </w:p>
        </w:tc>
      </w:tr>
    </w:tbl>
    <w:p w14:paraId="62007B15" w14:textId="77777777" w:rsidR="00D334D9" w:rsidRPr="00871D90" w:rsidRDefault="00D334D9" w:rsidP="00D334D9"/>
    <w:p w14:paraId="477ECC84" w14:textId="77777777" w:rsidR="00D334D9" w:rsidRPr="00871D90" w:rsidRDefault="00D334D9" w:rsidP="00D334D9">
      <w:r w:rsidRPr="00871D90">
        <w:t>An example SDP answer is shown in Table A.1</w:t>
      </w:r>
      <w:r>
        <w:t>7</w:t>
      </w:r>
      <w:r w:rsidRPr="00871D90">
        <w:t xml:space="preserve">.2, where the </w:t>
      </w:r>
      <w:r>
        <w:t xml:space="preserve">data channel </w:t>
      </w:r>
      <w:r w:rsidRPr="00871D90">
        <w:t>capability signalling</w:t>
      </w:r>
      <w:r>
        <w:t xml:space="preserve"> from Table A.17.1</w:t>
      </w:r>
      <w:r w:rsidRPr="00871D90">
        <w:t xml:space="preserve"> is also supported </w:t>
      </w:r>
      <w:r>
        <w:t xml:space="preserve">and accepted </w:t>
      </w:r>
      <w:r w:rsidRPr="00871D90">
        <w:t xml:space="preserve">by the answerer, as indicated by the </w:t>
      </w:r>
      <w:r>
        <w:t>non-zero port on the m= line</w:t>
      </w:r>
      <w:r w:rsidRPr="00871D90">
        <w:t>.</w:t>
      </w:r>
    </w:p>
    <w:p w14:paraId="6678AF67"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 xml:space="preserve">.2: Example SDP answer with </w:t>
      </w:r>
      <w:r>
        <w:rPr>
          <w:rFonts w:ascii="Arial" w:hAnsi="Arial"/>
          <w:b/>
        </w:rPr>
        <w:t xml:space="preserve">data channel </w:t>
      </w:r>
      <w:r w:rsidRPr="00871D90">
        <w:rPr>
          <w:rFonts w:ascii="Arial" w:hAnsi="Arial"/>
          <w:b/>
        </w:rPr>
        <w:t>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4B660541" w14:textId="77777777" w:rsidTr="00DE35E3">
        <w:trPr>
          <w:jc w:val="center"/>
        </w:trPr>
        <w:tc>
          <w:tcPr>
            <w:tcW w:w="9639" w:type="dxa"/>
            <w:shd w:val="clear" w:color="auto" w:fill="auto"/>
          </w:tcPr>
          <w:p w14:paraId="3EEDFF40"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6C20A5C6" w14:textId="77777777" w:rsidTr="00DE35E3">
        <w:trPr>
          <w:jc w:val="center"/>
        </w:trPr>
        <w:tc>
          <w:tcPr>
            <w:tcW w:w="9639" w:type="dxa"/>
            <w:shd w:val="clear" w:color="auto" w:fill="auto"/>
          </w:tcPr>
          <w:p w14:paraId="23E461A3"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0B826796"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24CC8FE7"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56B9636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2127B2D3"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0B040FE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35E32D85"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675612E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dcmap:0 subprotocol="</w:t>
            </w:r>
            <w:r>
              <w:rPr>
                <w:rFonts w:ascii="Courier New" w:hAnsi="Courier New"/>
                <w:noProof/>
                <w:sz w:val="16"/>
              </w:rPr>
              <w:t>http"</w:t>
            </w:r>
          </w:p>
        </w:tc>
      </w:tr>
    </w:tbl>
    <w:p w14:paraId="3B84860E" w14:textId="77777777" w:rsidR="00D334D9" w:rsidRPr="00871D90" w:rsidRDefault="00D334D9" w:rsidP="00D334D9"/>
    <w:bookmarkEnd w:id="3983"/>
    <w:p w14:paraId="66179AEE" w14:textId="77777777" w:rsidR="00D334D9" w:rsidRPr="00871D90" w:rsidRDefault="00D334D9" w:rsidP="00D334D9">
      <w:r w:rsidRPr="00871D90">
        <w:rPr>
          <w:lang w:eastAsia="ko-KR"/>
        </w:rPr>
        <w:t>Table A.1</w:t>
      </w:r>
      <w:r>
        <w:rPr>
          <w:lang w:eastAsia="ko-KR"/>
        </w:rPr>
        <w:t>7</w:t>
      </w:r>
      <w:r w:rsidRPr="00871D90">
        <w:rPr>
          <w:lang w:eastAsia="ko-KR"/>
        </w:rPr>
        <w:t>.</w:t>
      </w:r>
      <w:r>
        <w:rPr>
          <w:lang w:eastAsia="ko-KR"/>
        </w:rPr>
        <w:t>3</w:t>
      </w:r>
      <w:r w:rsidRPr="00871D90">
        <w:rPr>
          <w:lang w:eastAsia="ko-KR"/>
        </w:rPr>
        <w:t xml:space="preserve"> demonstrates an example SDP offer with </w:t>
      </w:r>
      <w:r>
        <w:rPr>
          <w:lang w:eastAsia="ko-KR"/>
        </w:rPr>
        <w:t>multiple possible data channel</w:t>
      </w:r>
      <w:r w:rsidRPr="00871D90">
        <w:rPr>
          <w:lang w:eastAsia="ko-KR"/>
        </w:rPr>
        <w:t xml:space="preserve"> </w:t>
      </w:r>
      <w:r>
        <w:rPr>
          <w:lang w:eastAsia="ko-KR"/>
        </w:rPr>
        <w:t xml:space="preserve">application sources for the "bootstrap" data channel </w:t>
      </w:r>
      <w:r w:rsidRPr="00871D90">
        <w:rPr>
          <w:lang w:eastAsia="ko-KR"/>
        </w:rPr>
        <w:t xml:space="preserve">defined in </w:t>
      </w:r>
      <w:r>
        <w:rPr>
          <w:lang w:eastAsia="ko-KR"/>
        </w:rPr>
        <w:t>Table 6.2.10.1-2</w:t>
      </w:r>
      <w:r w:rsidRPr="00871D90">
        <w:rPr>
          <w:lang w:eastAsia="ko-KR"/>
        </w:rPr>
        <w:t>.</w:t>
      </w:r>
    </w:p>
    <w:p w14:paraId="329F801E"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lang w:eastAsia="ko-KR"/>
        </w:rPr>
        <w:t>3</w:t>
      </w:r>
      <w:r w:rsidRPr="00871D90">
        <w:rPr>
          <w:rFonts w:ascii="Arial" w:hAnsi="Arial"/>
          <w:b/>
        </w:rPr>
        <w:t xml:space="preserve">: Example SDP offer with </w:t>
      </w:r>
      <w:r>
        <w:rPr>
          <w:rFonts w:ascii="Arial" w:hAnsi="Arial"/>
          <w:b/>
        </w:rPr>
        <w:t>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1DA7803" w14:textId="77777777" w:rsidTr="00DE35E3">
        <w:trPr>
          <w:jc w:val="center"/>
        </w:trPr>
        <w:tc>
          <w:tcPr>
            <w:tcW w:w="9639" w:type="dxa"/>
            <w:shd w:val="clear" w:color="auto" w:fill="auto"/>
          </w:tcPr>
          <w:p w14:paraId="2C02C8B4"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4462F7C3" w14:textId="77777777" w:rsidTr="00DE35E3">
        <w:trPr>
          <w:jc w:val="center"/>
        </w:trPr>
        <w:tc>
          <w:tcPr>
            <w:tcW w:w="9639" w:type="dxa"/>
            <w:shd w:val="clear" w:color="auto" w:fill="auto"/>
          </w:tcPr>
          <w:p w14:paraId="353ABDA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298B13E7"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57875A09"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7E95F24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597D1E15"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2FF7E8C4"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54A9789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04838349"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dcmap:0 subprotocol="http"</w:t>
            </w:r>
          </w:p>
          <w:p w14:paraId="44503FDE"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55AEF1E7"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dcmap:100 subprotocol="http"</w:t>
            </w:r>
          </w:p>
          <w:p w14:paraId="338304FC" w14:textId="77777777" w:rsidR="00D334D9" w:rsidRPr="00871D90"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871D90">
              <w:rPr>
                <w:rFonts w:ascii="Courier New" w:hAnsi="Courier New" w:cs="Courier New"/>
                <w:sz w:val="16"/>
                <w:szCs w:val="16"/>
              </w:rPr>
              <w:t>a=</w:t>
            </w:r>
            <w:r>
              <w:rPr>
                <w:rFonts w:ascii="Courier New" w:hAnsi="Courier New"/>
                <w:noProof/>
                <w:sz w:val="16"/>
              </w:rPr>
              <w:t>dcmap:110 subprotocol="http"</w:t>
            </w:r>
          </w:p>
        </w:tc>
      </w:tr>
    </w:tbl>
    <w:p w14:paraId="23C7C0DE" w14:textId="77777777" w:rsidR="00D334D9" w:rsidRPr="00871D90" w:rsidRDefault="00D334D9" w:rsidP="00D334D9"/>
    <w:p w14:paraId="413ED3FF" w14:textId="77777777" w:rsidR="00D334D9" w:rsidRDefault="00D334D9" w:rsidP="00D334D9">
      <w:r w:rsidRPr="00871D90">
        <w:t>An example SDP answer is shown in Table A.1</w:t>
      </w:r>
      <w:r>
        <w:t>7</w:t>
      </w:r>
      <w:r w:rsidRPr="00871D90">
        <w:t>.</w:t>
      </w:r>
      <w:r>
        <w:t>4</w:t>
      </w:r>
      <w:r w:rsidRPr="00871D90">
        <w:t xml:space="preserve">, where </w:t>
      </w:r>
      <w:r>
        <w:t xml:space="preserve">only one of the </w:t>
      </w:r>
      <w:r w:rsidRPr="00871D90">
        <w:t xml:space="preserve">the </w:t>
      </w:r>
      <w:r>
        <w:t xml:space="preserve">data channel application sources from the offer in Table A.17.3 </w:t>
      </w:r>
      <w:r w:rsidRPr="00871D90">
        <w:t xml:space="preserve">is </w:t>
      </w:r>
      <w:r>
        <w:t xml:space="preserve">accepted </w:t>
      </w:r>
      <w:r w:rsidRPr="00871D90">
        <w:t xml:space="preserve">by the answerer, </w:t>
      </w:r>
      <w:r>
        <w:t>removing the other a=dcmap lines</w:t>
      </w:r>
      <w:r w:rsidRPr="00871D90">
        <w:t>.</w:t>
      </w:r>
    </w:p>
    <w:p w14:paraId="2257C531" w14:textId="77777777" w:rsidR="00D334D9" w:rsidRDefault="00D334D9" w:rsidP="00D334D9">
      <w:r>
        <w:t>Figure 6.2.10.1-3 in clause 6.2.10.1 may be used as illustration to this example, in which case UE A in that Figure would send the offer in Table A.17.3, and UE B would send the answer in Table A.17.4.</w:t>
      </w:r>
    </w:p>
    <w:p w14:paraId="1C349D54" w14:textId="77777777" w:rsidR="00C95164" w:rsidRPr="00C8654A" w:rsidRDefault="00D334D9" w:rsidP="00C8654A">
      <w:pPr>
        <w:keepNext/>
        <w:keepLines/>
        <w:overflowPunct/>
        <w:autoSpaceDE/>
        <w:autoSpaceDN/>
        <w:adjustRightInd/>
        <w:spacing w:before="60"/>
        <w:textAlignment w:val="auto"/>
        <w:rPr>
          <w:rFonts w:eastAsia="Batang"/>
        </w:rPr>
      </w:pPr>
      <w:r w:rsidRPr="00C8654A">
        <w:rPr>
          <w:rFonts w:eastAsia="Batang"/>
        </w:rPr>
        <w:lastRenderedPageBreak/>
        <w:t>In this SDP answer, the answerer (UE B) only accepts stream ID 110 to receive the data channel application from the offerer (UE A), but UE B has rejected to use any other data channel application provider.</w:t>
      </w:r>
    </w:p>
    <w:p w14:paraId="29845FA8" w14:textId="77777777" w:rsidR="00C95164" w:rsidRDefault="00C95164" w:rsidP="00D334D9">
      <w:pPr>
        <w:keepNext/>
        <w:keepLines/>
        <w:spacing w:before="60"/>
        <w:jc w:val="center"/>
      </w:pPr>
    </w:p>
    <w:p w14:paraId="56567617"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w:t>
      </w:r>
      <w:r>
        <w:rPr>
          <w:rFonts w:ascii="Arial" w:hAnsi="Arial"/>
          <w:b/>
        </w:rPr>
        <w:t>4</w:t>
      </w:r>
      <w:r w:rsidRPr="00871D90">
        <w:rPr>
          <w:rFonts w:ascii="Arial" w:hAnsi="Arial"/>
          <w:b/>
        </w:rPr>
        <w:t xml:space="preserve">: Example </w:t>
      </w:r>
      <w:r>
        <w:rPr>
          <w:rFonts w:ascii="Arial" w:hAnsi="Arial"/>
          <w:b/>
        </w:rPr>
        <w:t xml:space="preserve">UE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3543CD5" w14:textId="77777777" w:rsidTr="00DE35E3">
        <w:trPr>
          <w:jc w:val="center"/>
        </w:trPr>
        <w:tc>
          <w:tcPr>
            <w:tcW w:w="9639" w:type="dxa"/>
            <w:shd w:val="clear" w:color="auto" w:fill="auto"/>
          </w:tcPr>
          <w:p w14:paraId="4DFD23D3"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0A0D083F" w14:textId="77777777" w:rsidTr="00DE35E3">
        <w:trPr>
          <w:jc w:val="center"/>
        </w:trPr>
        <w:tc>
          <w:tcPr>
            <w:tcW w:w="9639" w:type="dxa"/>
            <w:shd w:val="clear" w:color="auto" w:fill="auto"/>
          </w:tcPr>
          <w:p w14:paraId="51AE6F6D"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2BF57D58"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03D67429"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5532FE8B"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205BF66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0309D54C"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2B48775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1616F6F6"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11</w:t>
            </w:r>
            <w:r w:rsidRPr="00E426C6">
              <w:rPr>
                <w:rFonts w:ascii="Courier New" w:hAnsi="Courier New"/>
                <w:noProof/>
                <w:sz w:val="16"/>
              </w:rPr>
              <w:t>0 subprotocol="</w:t>
            </w:r>
            <w:r>
              <w:rPr>
                <w:rFonts w:ascii="Courier New" w:hAnsi="Courier New"/>
                <w:noProof/>
                <w:sz w:val="16"/>
              </w:rPr>
              <w:t>http"</w:t>
            </w:r>
          </w:p>
        </w:tc>
      </w:tr>
    </w:tbl>
    <w:p w14:paraId="31021A4D" w14:textId="77777777" w:rsidR="00D334D9" w:rsidRDefault="00D334D9" w:rsidP="00D334D9"/>
    <w:p w14:paraId="38B7C567" w14:textId="77777777" w:rsidR="00D334D9" w:rsidRDefault="00D334D9" w:rsidP="00D334D9">
      <w:r>
        <w:t>Figure 6.2.10.1-3 in clause 6.2.10.1 may be used as illustration also to the example in Table A.17.5, in which case UE A in Figure 6.2.10.1-3 would send the offer in Table A.17.3, and the SDP answer sent back to UE A from the network would be the one in Table A.17.5.</w:t>
      </w:r>
    </w:p>
    <w:p w14:paraId="7D1CDA8E" w14:textId="77777777" w:rsidR="00C95164" w:rsidRDefault="00D334D9" w:rsidP="00C8654A">
      <w:pPr>
        <w:keepNext/>
        <w:keepLines/>
        <w:overflowPunct/>
        <w:autoSpaceDE/>
        <w:autoSpaceDN/>
        <w:adjustRightInd/>
        <w:spacing w:before="60"/>
        <w:textAlignment w:val="auto"/>
      </w:pPr>
      <w:r w:rsidRPr="00C8654A">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56F96721" w14:textId="77777777" w:rsidR="00C95164" w:rsidRDefault="00C95164" w:rsidP="00D334D9">
      <w:pPr>
        <w:keepNext/>
        <w:keepLines/>
        <w:spacing w:before="60"/>
        <w:jc w:val="center"/>
      </w:pPr>
    </w:p>
    <w:p w14:paraId="38F64C68" w14:textId="77777777" w:rsidR="00D334D9" w:rsidRPr="00871D90" w:rsidRDefault="00D334D9" w:rsidP="00D334D9">
      <w:pPr>
        <w:keepNext/>
        <w:keepLines/>
        <w:spacing w:before="60"/>
        <w:jc w:val="center"/>
        <w:rPr>
          <w:rFonts w:ascii="Arial" w:hAnsi="Arial"/>
          <w:b/>
        </w:rPr>
      </w:pPr>
      <w:r>
        <w:t xml:space="preserve"> </w:t>
      </w:r>
      <w:r w:rsidRPr="00871D90">
        <w:rPr>
          <w:rFonts w:ascii="Arial" w:hAnsi="Arial"/>
          <w:b/>
        </w:rPr>
        <w:t>Table A.1</w:t>
      </w:r>
      <w:r>
        <w:rPr>
          <w:rFonts w:ascii="Arial" w:hAnsi="Arial"/>
          <w:b/>
        </w:rPr>
        <w:t>7</w:t>
      </w:r>
      <w:r w:rsidRPr="00871D90">
        <w:rPr>
          <w:rFonts w:ascii="Arial" w:hAnsi="Arial"/>
          <w:b/>
        </w:rPr>
        <w:t>.</w:t>
      </w:r>
      <w:r>
        <w:rPr>
          <w:rFonts w:ascii="Arial" w:hAnsi="Arial"/>
          <w:b/>
        </w:rPr>
        <w:t>5</w:t>
      </w:r>
      <w:r w:rsidRPr="00871D90">
        <w:rPr>
          <w:rFonts w:ascii="Arial" w:hAnsi="Arial"/>
          <w:b/>
        </w:rPr>
        <w:t xml:space="preserve">: Example </w:t>
      </w:r>
      <w:r>
        <w:rPr>
          <w:rFonts w:ascii="Arial" w:hAnsi="Arial"/>
          <w:b/>
        </w:rPr>
        <w:t xml:space="preserve">network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71033DD6" w14:textId="77777777" w:rsidTr="00DE35E3">
        <w:trPr>
          <w:jc w:val="center"/>
        </w:trPr>
        <w:tc>
          <w:tcPr>
            <w:tcW w:w="9639" w:type="dxa"/>
            <w:shd w:val="clear" w:color="auto" w:fill="auto"/>
          </w:tcPr>
          <w:p w14:paraId="5BDE0F71"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35018EBC" w14:textId="77777777" w:rsidTr="00DE35E3">
        <w:trPr>
          <w:jc w:val="center"/>
        </w:trPr>
        <w:tc>
          <w:tcPr>
            <w:tcW w:w="9639" w:type="dxa"/>
            <w:shd w:val="clear" w:color="auto" w:fill="auto"/>
          </w:tcPr>
          <w:p w14:paraId="24682824"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4AD8A80C"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74B3AC53"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2BE6CF6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w:t>
            </w:r>
            <w:r>
              <w:rPr>
                <w:rFonts w:ascii="Courier New" w:hAnsi="Courier New"/>
                <w:noProof/>
                <w:sz w:val="16"/>
              </w:rPr>
              <w:t>10</w:t>
            </w:r>
          </w:p>
          <w:p w14:paraId="50B0A2B9"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w:t>
            </w:r>
            <w:r>
              <w:rPr>
                <w:rFonts w:ascii="Courier New" w:hAnsi="Courier New"/>
                <w:noProof/>
                <w:sz w:val="16"/>
              </w:rPr>
              <w:t>active</w:t>
            </w:r>
          </w:p>
          <w:p w14:paraId="235F856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Pr>
                <w:rFonts w:ascii="Courier New" w:hAnsi="Courier New"/>
                <w:noProof/>
                <w:sz w:val="16"/>
              </w:rPr>
              <w:t>BC</w:t>
            </w:r>
            <w:r w:rsidRPr="00BE63A3">
              <w:rPr>
                <w:rFonts w:ascii="Courier New" w:hAnsi="Courier New"/>
                <w:noProof/>
                <w:sz w:val="16"/>
              </w:rPr>
              <w:t>:</w:t>
            </w:r>
            <w:r>
              <w:rPr>
                <w:rFonts w:ascii="Courier New" w:hAnsi="Courier New"/>
                <w:noProof/>
                <w:sz w:val="16"/>
              </w:rPr>
              <w:t>8A</w:t>
            </w:r>
            <w:r w:rsidRPr="00BE63A3">
              <w:rPr>
                <w:rFonts w:ascii="Courier New" w:hAnsi="Courier New"/>
                <w:noProof/>
                <w:sz w:val="16"/>
              </w:rPr>
              <w:t>:</w:t>
            </w:r>
            <w:r>
              <w:rPr>
                <w:rFonts w:ascii="Courier New" w:hAnsi="Courier New"/>
                <w:noProof/>
                <w:sz w:val="16"/>
              </w:rPr>
              <w:t>99</w:t>
            </w:r>
            <w:r w:rsidRPr="00BE63A3">
              <w:rPr>
                <w:rFonts w:ascii="Courier New" w:hAnsi="Courier New"/>
                <w:noProof/>
                <w:sz w:val="16"/>
              </w:rPr>
              <w:t>:</w:t>
            </w:r>
            <w:r>
              <w:rPr>
                <w:rFonts w:ascii="Courier New" w:hAnsi="Courier New"/>
                <w:noProof/>
                <w:sz w:val="16"/>
              </w:rPr>
              <w:t>A0</w:t>
            </w:r>
            <w:r w:rsidRPr="00BE63A3">
              <w:rPr>
                <w:rFonts w:ascii="Courier New" w:hAnsi="Courier New"/>
                <w:noProof/>
                <w:sz w:val="16"/>
              </w:rPr>
              <w:t>:</w:t>
            </w:r>
            <w:r>
              <w:rPr>
                <w:rFonts w:ascii="Courier New" w:hAnsi="Courier New"/>
                <w:noProof/>
                <w:sz w:val="16"/>
              </w:rPr>
              <w:t>E3</w:t>
            </w:r>
            <w:r w:rsidRPr="00BE63A3">
              <w:rPr>
                <w:rFonts w:ascii="Courier New" w:hAnsi="Courier New"/>
                <w:noProof/>
                <w:sz w:val="16"/>
              </w:rPr>
              <w:t>:</w:t>
            </w:r>
            <w:r>
              <w:rPr>
                <w:rFonts w:ascii="Courier New" w:hAnsi="Courier New"/>
                <w:noProof/>
                <w:sz w:val="16"/>
              </w:rPr>
              <w:t>28</w:t>
            </w:r>
            <w:r w:rsidRPr="00BE63A3">
              <w:rPr>
                <w:rFonts w:ascii="Courier New" w:hAnsi="Courier New"/>
                <w:noProof/>
                <w:sz w:val="16"/>
              </w:rPr>
              <w:t>:</w:t>
            </w:r>
            <w:r>
              <w:rPr>
                <w:rFonts w:ascii="Courier New" w:hAnsi="Courier New"/>
                <w:noProof/>
                <w:sz w:val="16"/>
              </w:rPr>
              <w:t>CA</w:t>
            </w:r>
            <w:r w:rsidRPr="00BE63A3">
              <w:rPr>
                <w:rFonts w:ascii="Courier New" w:hAnsi="Courier New"/>
                <w:noProof/>
                <w:sz w:val="16"/>
              </w:rPr>
              <w:t>:</w:t>
            </w:r>
            <w:r>
              <w:rPr>
                <w:rFonts w:ascii="Courier New" w:hAnsi="Courier New"/>
                <w:noProof/>
                <w:sz w:val="16"/>
              </w:rPr>
              <w:t>B3</w:t>
            </w:r>
            <w:r w:rsidRPr="00BE63A3">
              <w:rPr>
                <w:rFonts w:ascii="Courier New" w:hAnsi="Courier New"/>
                <w:noProof/>
                <w:sz w:val="16"/>
              </w:rPr>
              <w:t>:</w:t>
            </w:r>
            <w:r>
              <w:rPr>
                <w:rFonts w:ascii="Courier New" w:hAnsi="Courier New"/>
                <w:noProof/>
                <w:sz w:val="16"/>
              </w:rPr>
              <w:t>09</w:t>
            </w:r>
            <w:r w:rsidRPr="00BE63A3">
              <w:rPr>
                <w:rFonts w:ascii="Courier New" w:hAnsi="Courier New"/>
                <w:noProof/>
                <w:sz w:val="16"/>
              </w:rPr>
              <w:t>:</w:t>
            </w:r>
            <w:r>
              <w:rPr>
                <w:rFonts w:ascii="Courier New" w:hAnsi="Courier New"/>
                <w:noProof/>
                <w:sz w:val="16"/>
              </w:rPr>
              <w:t>2</w:t>
            </w:r>
            <w:r w:rsidRPr="00BE63A3">
              <w:rPr>
                <w:rFonts w:ascii="Courier New" w:hAnsi="Courier New"/>
                <w:noProof/>
                <w:sz w:val="16"/>
              </w:rPr>
              <w:t>0:</w:t>
            </w:r>
            <w:r>
              <w:rPr>
                <w:rFonts w:ascii="Courier New" w:hAnsi="Courier New"/>
                <w:noProof/>
                <w:sz w:val="16"/>
              </w:rPr>
              <w:t>1</w:t>
            </w:r>
            <w:r w:rsidRPr="00BE63A3">
              <w:rPr>
                <w:rFonts w:ascii="Courier New" w:hAnsi="Courier New"/>
                <w:noProof/>
                <w:sz w:val="16"/>
              </w:rPr>
              <w:t>B:</w:t>
            </w:r>
            <w:r>
              <w:rPr>
                <w:rFonts w:ascii="Courier New" w:hAnsi="Courier New"/>
                <w:noProof/>
                <w:sz w:val="16"/>
              </w:rPr>
              <w:t>F</w:t>
            </w:r>
            <w:r w:rsidRPr="00BE63A3">
              <w:rPr>
                <w:rFonts w:ascii="Courier New" w:hAnsi="Courier New"/>
                <w:noProof/>
                <w:sz w:val="16"/>
              </w:rPr>
              <w:t>D:</w:t>
            </w:r>
            <w:r>
              <w:rPr>
                <w:rFonts w:ascii="Courier New" w:hAnsi="Courier New"/>
                <w:noProof/>
                <w:sz w:val="16"/>
              </w:rPr>
              <w:t>2</w:t>
            </w:r>
            <w:r w:rsidRPr="00BE63A3">
              <w:rPr>
                <w:rFonts w:ascii="Courier New" w:hAnsi="Courier New"/>
                <w:noProof/>
                <w:sz w:val="16"/>
              </w:rPr>
              <w:t>1:</w:t>
            </w:r>
            <w:r>
              <w:rPr>
                <w:rFonts w:ascii="Courier New" w:hAnsi="Courier New"/>
                <w:noProof/>
                <w:sz w:val="16"/>
              </w:rPr>
              <w:t>D</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C:</w:t>
            </w:r>
            <w:r>
              <w:rPr>
                <w:rFonts w:ascii="Courier New" w:hAnsi="Courier New"/>
                <w:noProof/>
                <w:sz w:val="16"/>
              </w:rPr>
              <w:t>B</w:t>
            </w:r>
            <w:r w:rsidRPr="00BE63A3">
              <w:rPr>
                <w:rFonts w:ascii="Courier New" w:hAnsi="Courier New"/>
                <w:noProof/>
                <w:sz w:val="16"/>
              </w:rPr>
              <w:t>6:</w:t>
            </w:r>
            <w:r>
              <w:rPr>
                <w:rFonts w:ascii="Courier New" w:hAnsi="Courier New"/>
                <w:noProof/>
                <w:sz w:val="16"/>
              </w:rPr>
              <w:t>F</w:t>
            </w:r>
            <w:r w:rsidRPr="00BE63A3">
              <w:rPr>
                <w:rFonts w:ascii="Courier New" w:hAnsi="Courier New"/>
                <w:noProof/>
                <w:sz w:val="16"/>
              </w:rPr>
              <w:t>3:</w:t>
            </w:r>
            <w:r>
              <w:rPr>
                <w:rFonts w:ascii="Courier New" w:hAnsi="Courier New"/>
                <w:noProof/>
                <w:sz w:val="16"/>
              </w:rPr>
              <w:t>5</w:t>
            </w:r>
            <w:r w:rsidRPr="00BE63A3">
              <w:rPr>
                <w:rFonts w:ascii="Courier New" w:hAnsi="Courier New"/>
                <w:noProof/>
                <w:sz w:val="16"/>
              </w:rPr>
              <w:t>E:</w:t>
            </w:r>
            <w:r>
              <w:rPr>
                <w:rFonts w:ascii="Courier New" w:hAnsi="Courier New"/>
                <w:noProof/>
                <w:sz w:val="16"/>
              </w:rPr>
              <w:t>4</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F</w:t>
            </w:r>
          </w:p>
          <w:p w14:paraId="228D6D01"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c</w:t>
            </w:r>
            <w:r>
              <w:rPr>
                <w:rFonts w:ascii="Courier New" w:hAnsi="Courier New"/>
                <w:noProof/>
                <w:sz w:val="16"/>
              </w:rPr>
              <w:t>d3</w:t>
            </w:r>
            <w:r w:rsidRPr="00BE63A3">
              <w:rPr>
                <w:rFonts w:ascii="Courier New" w:hAnsi="Courier New"/>
                <w:noProof/>
                <w:sz w:val="16"/>
              </w:rPr>
              <w:t>b</w:t>
            </w:r>
            <w:r>
              <w:rPr>
                <w:rFonts w:ascii="Courier New" w:hAnsi="Courier New"/>
                <w:noProof/>
                <w:sz w:val="16"/>
              </w:rPr>
              <w:t>e</w:t>
            </w:r>
            <w:r w:rsidRPr="00BE63A3">
              <w:rPr>
                <w:rFonts w:ascii="Courier New" w:hAnsi="Courier New"/>
                <w:noProof/>
                <w:sz w:val="16"/>
              </w:rPr>
              <w:t>a</w:t>
            </w:r>
            <w:r>
              <w:rPr>
                <w:rFonts w:ascii="Courier New" w:hAnsi="Courier New"/>
                <w:noProof/>
                <w:sz w:val="16"/>
              </w:rPr>
              <w:t>5</w:t>
            </w:r>
            <w:r w:rsidRPr="00BE63A3">
              <w:rPr>
                <w:rFonts w:ascii="Courier New" w:hAnsi="Courier New"/>
                <w:noProof/>
                <w:sz w:val="16"/>
              </w:rPr>
              <w:t>6</w:t>
            </w:r>
            <w:r>
              <w:rPr>
                <w:rFonts w:ascii="Courier New" w:hAnsi="Courier New"/>
                <w:noProof/>
                <w:sz w:val="16"/>
              </w:rPr>
              <w:t>d</w:t>
            </w:r>
            <w:r w:rsidRPr="00BE63A3">
              <w:rPr>
                <w:rFonts w:ascii="Courier New" w:hAnsi="Courier New"/>
                <w:noProof/>
                <w:sz w:val="16"/>
              </w:rPr>
              <w:t>c</w:t>
            </w:r>
            <w:r>
              <w:rPr>
                <w:rFonts w:ascii="Courier New" w:hAnsi="Courier New"/>
                <w:noProof/>
                <w:sz w:val="16"/>
              </w:rPr>
              <w:t>e</w:t>
            </w:r>
            <w:r w:rsidRPr="00BE63A3">
              <w:rPr>
                <w:rFonts w:ascii="Courier New" w:hAnsi="Courier New"/>
                <w:noProof/>
                <w:sz w:val="16"/>
              </w:rPr>
              <w:t>d</w:t>
            </w:r>
            <w:r>
              <w:rPr>
                <w:rFonts w:ascii="Courier New" w:hAnsi="Courier New"/>
                <w:noProof/>
                <w:sz w:val="16"/>
              </w:rPr>
              <w:t>0</w:t>
            </w:r>
            <w:r w:rsidRPr="00BE63A3">
              <w:rPr>
                <w:rFonts w:ascii="Courier New" w:hAnsi="Courier New"/>
                <w:noProof/>
                <w:sz w:val="16"/>
              </w:rPr>
              <w:t>f</w:t>
            </w:r>
            <w:r>
              <w:rPr>
                <w:rFonts w:ascii="Courier New" w:hAnsi="Courier New"/>
                <w:noProof/>
                <w:sz w:val="16"/>
              </w:rPr>
              <w:t>3</w:t>
            </w:r>
            <w:r w:rsidRPr="00BE63A3">
              <w:rPr>
                <w:rFonts w:ascii="Courier New" w:hAnsi="Courier New"/>
                <w:noProof/>
                <w:sz w:val="16"/>
              </w:rPr>
              <w:t>5</w:t>
            </w:r>
            <w:r>
              <w:rPr>
                <w:rFonts w:ascii="Courier New" w:hAnsi="Courier New"/>
                <w:noProof/>
                <w:sz w:val="16"/>
              </w:rPr>
              <w:t>d</w:t>
            </w:r>
            <w:r w:rsidRPr="00BE63A3">
              <w:rPr>
                <w:rFonts w:ascii="Courier New" w:hAnsi="Courier New"/>
                <w:noProof/>
                <w:sz w:val="16"/>
              </w:rPr>
              <w:t>2</w:t>
            </w:r>
            <w:r>
              <w:rPr>
                <w:rFonts w:ascii="Courier New" w:hAnsi="Courier New"/>
                <w:noProof/>
                <w:sz w:val="16"/>
              </w:rPr>
              <w:t>2</w:t>
            </w:r>
            <w:r w:rsidRPr="00BE63A3">
              <w:rPr>
                <w:rFonts w:ascii="Courier New" w:hAnsi="Courier New"/>
                <w:noProof/>
                <w:sz w:val="16"/>
              </w:rPr>
              <w:t>4</w:t>
            </w:r>
          </w:p>
          <w:p w14:paraId="269B75C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w:t>
            </w:r>
            <w:r w:rsidRPr="00E426C6">
              <w:rPr>
                <w:rFonts w:ascii="Courier New" w:hAnsi="Courier New"/>
                <w:noProof/>
                <w:sz w:val="16"/>
              </w:rPr>
              <w:t>0 subprotocol="</w:t>
            </w:r>
            <w:r>
              <w:rPr>
                <w:rFonts w:ascii="Courier New" w:hAnsi="Courier New"/>
                <w:noProof/>
                <w:sz w:val="16"/>
              </w:rPr>
              <w:t>http"</w:t>
            </w:r>
          </w:p>
        </w:tc>
      </w:tr>
    </w:tbl>
    <w:p w14:paraId="17CD946C" w14:textId="77777777" w:rsidR="00D334D9" w:rsidRPr="00871D90" w:rsidRDefault="00D334D9" w:rsidP="00D334D9"/>
    <w:p w14:paraId="44C3A9B5" w14:textId="77777777" w:rsidR="00D334D9" w:rsidRPr="00871D90" w:rsidRDefault="00D334D9" w:rsidP="00D334D9">
      <w:r w:rsidRPr="00871D90">
        <w:rPr>
          <w:lang w:eastAsia="ko-KR"/>
        </w:rPr>
        <w:t>Table A.1</w:t>
      </w:r>
      <w:r>
        <w:rPr>
          <w:lang w:eastAsia="ko-KR"/>
        </w:rPr>
        <w:t>7</w:t>
      </w:r>
      <w:r w:rsidRPr="00871D90">
        <w:rPr>
          <w:lang w:eastAsia="ko-KR"/>
        </w:rPr>
        <w:t>.</w:t>
      </w:r>
      <w:r>
        <w:rPr>
          <w:lang w:eastAsia="ko-KR"/>
        </w:rPr>
        <w:t>6</w:t>
      </w:r>
      <w:r w:rsidRPr="00871D90">
        <w:rPr>
          <w:lang w:eastAsia="ko-KR"/>
        </w:rPr>
        <w:t xml:space="preserve"> demonstrates an example SDP </w:t>
      </w:r>
      <w:r>
        <w:rPr>
          <w:lang w:eastAsia="ko-KR"/>
        </w:rPr>
        <w:t>(re-)</w:t>
      </w:r>
      <w:r w:rsidRPr="00871D90">
        <w:rPr>
          <w:lang w:eastAsia="ko-KR"/>
        </w:rPr>
        <w:t xml:space="preserve">offer </w:t>
      </w:r>
      <w:r>
        <w:rPr>
          <w:lang w:eastAsia="ko-KR"/>
        </w:rPr>
        <w:t>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 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2152609E"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rPr>
        <w:t>6</w:t>
      </w:r>
      <w:r w:rsidRPr="00871D90">
        <w:rPr>
          <w:rFonts w:ascii="Arial" w:hAnsi="Arial"/>
          <w:b/>
        </w:rPr>
        <w:t xml:space="preserve">: Example SDP offer with </w:t>
      </w:r>
      <w:r>
        <w:rPr>
          <w:rFonts w:ascii="Arial" w:hAnsi="Arial"/>
          <w:b/>
        </w:rPr>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7C2C3543" w14:textId="77777777" w:rsidTr="00DE35E3">
        <w:trPr>
          <w:jc w:val="center"/>
        </w:trPr>
        <w:tc>
          <w:tcPr>
            <w:tcW w:w="9639" w:type="dxa"/>
            <w:shd w:val="clear" w:color="auto" w:fill="auto"/>
          </w:tcPr>
          <w:p w14:paraId="70515B65"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1E865E1B" w14:textId="77777777" w:rsidTr="00DE35E3">
        <w:trPr>
          <w:jc w:val="center"/>
        </w:trPr>
        <w:tc>
          <w:tcPr>
            <w:tcW w:w="9639" w:type="dxa"/>
            <w:shd w:val="clear" w:color="auto" w:fill="auto"/>
          </w:tcPr>
          <w:p w14:paraId="47044A0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0A9967D5"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3A311612"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08287327"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12D66501"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a=setup:passive</w:t>
            </w:r>
          </w:p>
          <w:p w14:paraId="45ED95EE"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469D98A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26F58281"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339C47CF"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dcmap:38754 max-time=150;label="low latency"</w:t>
            </w:r>
          </w:p>
          <w:p w14:paraId="0D7BABD7"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dcmap:7216 max-retr=5;label="low loss"</w:t>
            </w:r>
          </w:p>
          <w:p w14:paraId="5C7C103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781566">
              <w:rPr>
                <w:rFonts w:ascii="Courier New" w:hAnsi="Courier New" w:cs="Courier New"/>
                <w:noProof/>
                <w:sz w:val="16"/>
                <w:szCs w:val="16"/>
              </w:rPr>
              <w:t>a=3gpp-qos-hint:loss=0.01;latency=100</w:t>
            </w:r>
          </w:p>
        </w:tc>
      </w:tr>
    </w:tbl>
    <w:p w14:paraId="23D4E2AA" w14:textId="77777777" w:rsidR="00F10792" w:rsidRDefault="00F10792" w:rsidP="009C5CD7"/>
    <w:p w14:paraId="390857B8" w14:textId="77777777" w:rsidR="00B35D29" w:rsidRDefault="00B35D29">
      <w:pPr>
        <w:pStyle w:val="Heading8"/>
      </w:pPr>
      <w:bookmarkStart w:id="3984" w:name="_Toc26369622"/>
      <w:bookmarkStart w:id="3985" w:name="_Toc36227504"/>
      <w:bookmarkStart w:id="3986" w:name="_Toc36228519"/>
      <w:bookmarkStart w:id="3987" w:name="_Toc36229146"/>
      <w:bookmarkStart w:id="3988" w:name="_Toc68847466"/>
      <w:bookmarkStart w:id="3989" w:name="_Toc74611401"/>
      <w:bookmarkStart w:id="3990" w:name="_Toc75566680"/>
      <w:bookmarkStart w:id="3991" w:name="_Toc89790232"/>
      <w:bookmarkStart w:id="3992" w:name="_Toc89963376"/>
      <w:r>
        <w:lastRenderedPageBreak/>
        <w:t>Annex B (informative):</w:t>
      </w:r>
      <w:r>
        <w:br/>
        <w:t>Examples of adaptation scenarios</w:t>
      </w:r>
      <w:bookmarkEnd w:id="3984"/>
      <w:bookmarkEnd w:id="3985"/>
      <w:bookmarkEnd w:id="3986"/>
      <w:bookmarkEnd w:id="3987"/>
      <w:bookmarkEnd w:id="3988"/>
      <w:bookmarkEnd w:id="3989"/>
      <w:bookmarkEnd w:id="3990"/>
      <w:bookmarkEnd w:id="3991"/>
      <w:bookmarkEnd w:id="3992"/>
    </w:p>
    <w:p w14:paraId="1019FE05" w14:textId="77777777" w:rsidR="00B35D29" w:rsidRDefault="00B35D29">
      <w:pPr>
        <w:pStyle w:val="Heading1"/>
      </w:pPr>
      <w:bookmarkStart w:id="3993" w:name="_Toc26369623"/>
      <w:bookmarkStart w:id="3994" w:name="_Toc36227505"/>
      <w:bookmarkStart w:id="3995" w:name="_Toc36228520"/>
      <w:bookmarkStart w:id="3996" w:name="_Toc36229147"/>
      <w:bookmarkStart w:id="3997" w:name="_Toc68847467"/>
      <w:bookmarkStart w:id="3998" w:name="_Toc74611402"/>
      <w:bookmarkStart w:id="3999" w:name="_Toc75566681"/>
      <w:bookmarkStart w:id="4000" w:name="_Toc89790233"/>
      <w:bookmarkStart w:id="4001" w:name="_Toc89963377"/>
      <w:r>
        <w:t>B.1</w:t>
      </w:r>
      <w:r>
        <w:tab/>
        <w:t>Video bitrate adaptation</w:t>
      </w:r>
      <w:bookmarkEnd w:id="3993"/>
      <w:bookmarkEnd w:id="3994"/>
      <w:bookmarkEnd w:id="3995"/>
      <w:bookmarkEnd w:id="3996"/>
      <w:bookmarkEnd w:id="3997"/>
      <w:bookmarkEnd w:id="3998"/>
      <w:bookmarkEnd w:id="3999"/>
      <w:bookmarkEnd w:id="4000"/>
      <w:bookmarkEnd w:id="4001"/>
    </w:p>
    <w:p w14:paraId="5032C6EE" w14:textId="77777777" w:rsidR="00B35D29" w:rsidRDefault="00B35D29">
      <w:r>
        <w:t>It is recommended in clauses 7.3.3 and 10.3 that a video sender adapts its video output rate based on RTCP reports and TMMBR messages. The following example</w:t>
      </w:r>
      <w:r w:rsidR="00064ECA">
        <w:t>s</w:t>
      </w:r>
      <w:r>
        <w:t xml:space="preserve"> illustrate the usage:</w:t>
      </w:r>
    </w:p>
    <w:p w14:paraId="47066C61" w14:textId="77777777" w:rsidR="00B35D29" w:rsidRDefault="00B35D29">
      <w:pPr>
        <w:pStyle w:val="EX"/>
      </w:pPr>
      <w:r>
        <w:t>EXAMPLE</w:t>
      </w:r>
      <w:r w:rsidR="00064ECA">
        <w:t xml:space="preserve"> 1 – Handover to a different cell</w:t>
      </w:r>
      <w:r>
        <w:t>:</w:t>
      </w:r>
    </w:p>
    <w:p w14:paraId="5C78AFDC" w14:textId="77777777" w:rsidR="00B35D29" w:rsidRDefault="00B35D29">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1CFF76F9" w14:textId="77777777" w:rsidR="00B35D29" w:rsidRDefault="00B35D29">
      <w:pPr>
        <w:pStyle w:val="B1"/>
      </w:pPr>
      <w:r>
        <w:t>2.</w:t>
      </w:r>
      <w:r>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F83DF17" w14:textId="77777777" w:rsidR="00B35D29" w:rsidRDefault="00B35D29">
      <w:pPr>
        <w:pStyle w:val="B1"/>
      </w:pPr>
      <w:r>
        <w:t>3.</w:t>
      </w:r>
      <w:r>
        <w:tab/>
        <w:t>The sender receives the TMMBR message, adjusts its output bitrate and sends a TMMBN message back.</w:t>
      </w:r>
    </w:p>
    <w:p w14:paraId="51122469" w14:textId="77777777" w:rsidR="00B35D29" w:rsidRDefault="00B35D29">
      <w:pPr>
        <w:pStyle w:val="B1"/>
      </w:pPr>
      <w:r>
        <w:t>4.</w:t>
      </w:r>
      <w:r>
        <w:tab/>
        <w:t>The receiver sends a SIP UPDATE message to the sender indicating 60 kbps</w:t>
      </w:r>
    </w:p>
    <w:p w14:paraId="400BACAE" w14:textId="77777777" w:rsidR="00B35D29" w:rsidRDefault="00B35D29">
      <w:pPr>
        <w:pStyle w:val="B1"/>
      </w:pPr>
      <w:r>
        <w:t>5.</w:t>
      </w:r>
      <w:r>
        <w:tab/>
        <w:t>The receiver travels into an area with full radio coverage. A new bandwidth of 100 kbps is negotiated with the network. It sends a SIP UPDATE message for 100 kbps.</w:t>
      </w:r>
    </w:p>
    <w:p w14:paraId="1AEC7591" w14:textId="77777777" w:rsidR="00B35D29" w:rsidRDefault="00B35D29">
      <w:pPr>
        <w:pStyle w:val="B1"/>
      </w:pPr>
      <w:r>
        <w:t>6.</w:t>
      </w:r>
      <w:r>
        <w:tab/>
        <w:t>The sender receives the SIP UPDATE message, and adjusts its output bitrate.</w:t>
      </w:r>
    </w:p>
    <w:p w14:paraId="7C66F3CB" w14:textId="77777777" w:rsidR="00064ECA" w:rsidRDefault="00064ECA" w:rsidP="00064ECA">
      <w:pPr>
        <w:pStyle w:val="EX"/>
      </w:pPr>
      <w:r>
        <w:t>EXAMPLE 2 – Bad coverage or congestion:</w:t>
      </w:r>
    </w:p>
    <w:p w14:paraId="14A3B4D3" w14:textId="77777777" w:rsidR="00064ECA" w:rsidRDefault="00064ECA" w:rsidP="00064ECA">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75CC2B7" w14:textId="77777777" w:rsidR="00064ECA" w:rsidRDefault="00064ECA" w:rsidP="00064ECA">
      <w:pPr>
        <w:pStyle w:val="B1"/>
      </w:pPr>
      <w:r>
        <w:t>2.</w:t>
      </w:r>
      <w:r>
        <w:tab/>
        <w:t>The receiver detects congestion and estimates a preferred video transmission rate of e.g. 60 kbps. The receiver generates a TMMBR message to inform the sender of the new maximum bitrate, 60 kbps.</w:t>
      </w:r>
    </w:p>
    <w:p w14:paraId="6CA6CBEE" w14:textId="77777777" w:rsidR="00064ECA" w:rsidRDefault="00064ECA" w:rsidP="00064ECA">
      <w:pPr>
        <w:pStyle w:val="B1"/>
      </w:pPr>
      <w:r>
        <w:t>3.</w:t>
      </w:r>
      <w:r>
        <w:tab/>
        <w:t>The sender receives the TMMBR message, adjusts its output bitrate and sends a TMMBN message back.</w:t>
      </w:r>
    </w:p>
    <w:p w14:paraId="55EA676A" w14:textId="77777777" w:rsidR="00064ECA" w:rsidRDefault="00064ECA" w:rsidP="00064ECA">
      <w:pPr>
        <w:pStyle w:val="FP"/>
      </w:pPr>
    </w:p>
    <w:p w14:paraId="1C8E3463" w14:textId="77777777" w:rsidR="00B35D29" w:rsidRDefault="00B35D29">
      <w:pPr>
        <w:pStyle w:val="Heading8"/>
      </w:pPr>
      <w:r>
        <w:br w:type="page"/>
      </w:r>
      <w:bookmarkStart w:id="4002" w:name="_Toc26369624"/>
      <w:bookmarkStart w:id="4003" w:name="_Toc36227506"/>
      <w:bookmarkStart w:id="4004" w:name="_Toc36228521"/>
      <w:bookmarkStart w:id="4005" w:name="_Toc36229148"/>
      <w:bookmarkStart w:id="4006" w:name="_Toc68847468"/>
      <w:bookmarkStart w:id="4007" w:name="_Toc74611403"/>
      <w:bookmarkStart w:id="4008" w:name="_Toc75566682"/>
      <w:bookmarkStart w:id="4009" w:name="_Toc89790234"/>
      <w:bookmarkStart w:id="4010" w:name="_Toc89963378"/>
      <w:r>
        <w:lastRenderedPageBreak/>
        <w:t>Annex C (informative):</w:t>
      </w:r>
      <w:r>
        <w:br/>
        <w:t>Example adaptation mechanism</w:t>
      </w:r>
      <w:r w:rsidR="00064ECA">
        <w:t>s</w:t>
      </w:r>
      <w:r>
        <w:t xml:space="preserve"> for speech</w:t>
      </w:r>
      <w:bookmarkEnd w:id="4002"/>
      <w:bookmarkEnd w:id="4003"/>
      <w:bookmarkEnd w:id="4004"/>
      <w:bookmarkEnd w:id="4005"/>
      <w:bookmarkEnd w:id="4006"/>
      <w:bookmarkEnd w:id="4007"/>
      <w:bookmarkEnd w:id="4008"/>
      <w:bookmarkEnd w:id="4009"/>
      <w:bookmarkEnd w:id="4010"/>
    </w:p>
    <w:p w14:paraId="167C7C81" w14:textId="77777777" w:rsidR="00B35D29" w:rsidRDefault="00B35D29">
      <w:pPr>
        <w:pStyle w:val="Heading1"/>
      </w:pPr>
      <w:bookmarkStart w:id="4011" w:name="_Toc26369625"/>
      <w:bookmarkStart w:id="4012" w:name="_Toc36227507"/>
      <w:bookmarkStart w:id="4013" w:name="_Toc36228522"/>
      <w:bookmarkStart w:id="4014" w:name="_Toc36229149"/>
      <w:bookmarkStart w:id="4015" w:name="_Toc68847469"/>
      <w:bookmarkStart w:id="4016" w:name="_Toc74611404"/>
      <w:bookmarkStart w:id="4017" w:name="_Toc75566683"/>
      <w:bookmarkStart w:id="4018" w:name="_Toc89790235"/>
      <w:bookmarkStart w:id="4019" w:name="_Toc89963379"/>
      <w:r>
        <w:t>C.1</w:t>
      </w:r>
      <w:r>
        <w:tab/>
        <w:t>Example of feedback and adaptation for speech</w:t>
      </w:r>
      <w:r w:rsidR="00064ECA">
        <w:t xml:space="preserve"> and video</w:t>
      </w:r>
      <w:bookmarkEnd w:id="4011"/>
      <w:bookmarkEnd w:id="4012"/>
      <w:bookmarkEnd w:id="4013"/>
      <w:bookmarkEnd w:id="4014"/>
      <w:bookmarkEnd w:id="4015"/>
      <w:bookmarkEnd w:id="4016"/>
      <w:bookmarkEnd w:id="4017"/>
      <w:bookmarkEnd w:id="4018"/>
      <w:bookmarkEnd w:id="4019"/>
    </w:p>
    <w:p w14:paraId="40C11FBA" w14:textId="77777777" w:rsidR="00B35D29" w:rsidRDefault="00B35D29">
      <w:pPr>
        <w:pStyle w:val="Heading2"/>
      </w:pPr>
      <w:bookmarkStart w:id="4020" w:name="_Toc26369626"/>
      <w:bookmarkStart w:id="4021" w:name="_Toc36227508"/>
      <w:bookmarkStart w:id="4022" w:name="_Toc36228523"/>
      <w:bookmarkStart w:id="4023" w:name="_Toc36229150"/>
      <w:bookmarkStart w:id="4024" w:name="_Toc68847470"/>
      <w:bookmarkStart w:id="4025" w:name="_Toc74611405"/>
      <w:bookmarkStart w:id="4026" w:name="_Toc75566684"/>
      <w:bookmarkStart w:id="4027" w:name="_Toc89790236"/>
      <w:bookmarkStart w:id="4028" w:name="_Toc89963380"/>
      <w:r>
        <w:t>C.1.1</w:t>
      </w:r>
      <w:r>
        <w:tab/>
        <w:t>Introduction</w:t>
      </w:r>
      <w:bookmarkEnd w:id="4020"/>
      <w:bookmarkEnd w:id="4021"/>
      <w:bookmarkEnd w:id="4022"/>
      <w:bookmarkEnd w:id="4023"/>
      <w:bookmarkEnd w:id="4024"/>
      <w:bookmarkEnd w:id="4025"/>
      <w:bookmarkEnd w:id="4026"/>
      <w:bookmarkEnd w:id="4027"/>
      <w:bookmarkEnd w:id="4028"/>
    </w:p>
    <w:p w14:paraId="4BEB0B9F" w14:textId="77777777" w:rsidR="00B35D29" w:rsidRDefault="00B35D29">
      <w:r>
        <w:t xml:space="preserve">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w:t>
      </w:r>
      <w:r w:rsidR="0044327F">
        <w:t>measuring the</w:t>
      </w:r>
      <w:r>
        <w:t xml:space="preserve"> packet loss </w:t>
      </w:r>
      <w:r w:rsidR="0044327F">
        <w:t>rate (PLR) but Annex C.1.3.1 describes how the measured frame loss rate (FLR) can be used instead of the PLR.</w:t>
      </w:r>
      <w:r>
        <w:t xml:space="preserve"> </w:t>
      </w:r>
      <w:r w:rsidR="0044327F">
        <w:t xml:space="preserve">A </w:t>
      </w:r>
      <w:r>
        <w:t>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13299F91" w14:textId="77777777" w:rsidR="00B35D29" w:rsidRDefault="00B35D29">
      <w:r>
        <w:t>The annex is divided into three sections:</w:t>
      </w:r>
    </w:p>
    <w:p w14:paraId="3EDB381F" w14:textId="77777777" w:rsidR="00B35D29" w:rsidRDefault="00B35D29">
      <w:pPr>
        <w:pStyle w:val="B1"/>
      </w:pPr>
      <w:r>
        <w:t>-</w:t>
      </w:r>
      <w:r>
        <w:tab/>
        <w:t>Signalling considerations - Implementation considerations on the signalling mechanism; the signalling state machine.</w:t>
      </w:r>
    </w:p>
    <w:p w14:paraId="7B04CACF" w14:textId="77777777" w:rsidR="00B35D29" w:rsidRDefault="00B35D29">
      <w:pPr>
        <w:pStyle w:val="B1"/>
      </w:pPr>
      <w:r>
        <w:t>-</w:t>
      </w:r>
      <w:r>
        <w:tab/>
        <w:t>Adaptation state machines - Three different examples of adaptation state machines either using the full set of adaptation dimensions or a subset thereof.</w:t>
      </w:r>
    </w:p>
    <w:p w14:paraId="01E56755" w14:textId="77777777" w:rsidR="00B35D29" w:rsidRDefault="00B35D29">
      <w:pPr>
        <w:pStyle w:val="B1"/>
      </w:pPr>
      <w:r>
        <w:t>-</w:t>
      </w:r>
      <w:r>
        <w:tab/>
        <w:t>Other issues and solutions - Default actions and lower layer triggers.</w:t>
      </w:r>
    </w:p>
    <w:p w14:paraId="58B9CC5E" w14:textId="77777777" w:rsidR="00B35D29" w:rsidRDefault="00B35D29">
      <w:r>
        <w:t xml:space="preserve">In this annex, a </w:t>
      </w:r>
      <w:r>
        <w:rPr>
          <w:i/>
          <w:iCs/>
        </w:rPr>
        <w:t>media receiver</w:t>
      </w:r>
      <w:r>
        <w:t xml:space="preserve"> is the receiving end of the media flow, hence the </w:t>
      </w:r>
      <w:r>
        <w:rPr>
          <w:i/>
          <w:iCs/>
        </w:rPr>
        <w:t>request sender</w:t>
      </w:r>
      <w:r>
        <w:t xml:space="preserve"> of any adaptation request. A </w:t>
      </w:r>
      <w:r>
        <w:rPr>
          <w:i/>
          <w:iCs/>
        </w:rPr>
        <w:t>media sender</w:t>
      </w:r>
      <w:r>
        <w:t xml:space="preserve"> is the sending entity of the media, hence the </w:t>
      </w:r>
      <w:r>
        <w:rPr>
          <w:i/>
          <w:iCs/>
        </w:rPr>
        <w:t>request receiver</w:t>
      </w:r>
      <w:r>
        <w:t xml:space="preserve"> of the adaptation request. The three different adaptation mechanisms available; bit-rate, packet-rate and error resilience, represents different ways to adapt to current transport characteristics:</w:t>
      </w:r>
    </w:p>
    <w:p w14:paraId="6AE21D98" w14:textId="77777777" w:rsidR="00B35D29" w:rsidRDefault="00B35D29">
      <w:pPr>
        <w:pStyle w:val="B1"/>
      </w:pPr>
      <w:r>
        <w:t>-</w:t>
      </w:r>
      <w:r>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7F965331" w14:textId="77777777" w:rsidR="00B35D29" w:rsidRDefault="00B35D29">
      <w:pPr>
        <w:pStyle w:val="B1"/>
      </w:pPr>
      <w:r>
        <w:t>-</w:t>
      </w:r>
      <w:r>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Pr>
          <w:rStyle w:val="CommentReference"/>
        </w:rPr>
        <w:t>)</w:t>
      </w:r>
      <w:r>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45026C1F" w14:textId="77777777" w:rsidR="00B35D29" w:rsidRDefault="00B35D29">
      <w:pPr>
        <w:pStyle w:val="B1"/>
      </w:pPr>
      <w:r>
        <w:t>-</w:t>
      </w:r>
      <w:r>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8FABBB4" w14:textId="77777777" w:rsidR="00B35D29" w:rsidRDefault="00B35D29">
      <w:pPr>
        <w:pStyle w:val="Heading2"/>
      </w:pPr>
      <w:bookmarkStart w:id="4029" w:name="_Toc26369627"/>
      <w:bookmarkStart w:id="4030" w:name="_Toc36227509"/>
      <w:bookmarkStart w:id="4031" w:name="_Toc36228524"/>
      <w:bookmarkStart w:id="4032" w:name="_Toc36229151"/>
      <w:bookmarkStart w:id="4033" w:name="_Toc68847471"/>
      <w:bookmarkStart w:id="4034" w:name="_Toc74611406"/>
      <w:bookmarkStart w:id="4035" w:name="_Toc75566685"/>
      <w:bookmarkStart w:id="4036" w:name="_Toc89790237"/>
      <w:bookmarkStart w:id="4037" w:name="_Toc89963381"/>
      <w:r>
        <w:lastRenderedPageBreak/>
        <w:t>C.1.2</w:t>
      </w:r>
      <w:r>
        <w:tab/>
        <w:t>Signalling state considerations</w:t>
      </w:r>
      <w:bookmarkEnd w:id="4029"/>
      <w:bookmarkEnd w:id="4030"/>
      <w:bookmarkEnd w:id="4031"/>
      <w:bookmarkEnd w:id="4032"/>
      <w:bookmarkEnd w:id="4033"/>
      <w:bookmarkEnd w:id="4034"/>
      <w:bookmarkEnd w:id="4035"/>
      <w:bookmarkEnd w:id="4036"/>
      <w:bookmarkEnd w:id="4037"/>
    </w:p>
    <w:p w14:paraId="15FFA516" w14:textId="77777777" w:rsidR="00B35D29" w:rsidRDefault="00B35D29">
      <w:r>
        <w:t>The control of the adaptation signalling can by itself be characterized as a state machine. The implementation of the state machine is in the decoder and each MTSI client has its own implementation. The decoder sends requests as described in clause 10.2 to the encoder in the other end.</w:t>
      </w:r>
    </w:p>
    <w:p w14:paraId="0B6CF56B" w14:textId="77777777" w:rsidR="00B35D29" w:rsidRDefault="00B35D29">
      <w:r>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6E0FB4BA" w14:textId="77777777" w:rsidR="00B35D29" w:rsidRDefault="00B35D29">
      <w:r>
        <w:t>To summarize:</w:t>
      </w:r>
    </w:p>
    <w:p w14:paraId="6B953FE0" w14:textId="77777777" w:rsidR="00B35D29" w:rsidRDefault="00B35D29">
      <w:pPr>
        <w:pStyle w:val="B1"/>
      </w:pPr>
      <w:r>
        <w:t>-</w:t>
      </w:r>
      <w:r>
        <w:tab/>
        <w:t>A request can be sent immediately (alone in one RTCP-APP packet) but the subsequent RTCP-APP packet must follow the transmission rules for RTCP.</w:t>
      </w:r>
    </w:p>
    <w:p w14:paraId="57C05B66" w14:textId="77777777" w:rsidR="00B35D29" w:rsidRDefault="00B35D29">
      <w:pPr>
        <w:pStyle w:val="B1"/>
      </w:pPr>
      <w:r>
        <w:t>-</w:t>
      </w:r>
      <w:r>
        <w:tab/>
        <w:t>RTCP-APP packets may be delayed until the next DTX period.</w:t>
      </w:r>
    </w:p>
    <w:p w14:paraId="097F4EF8" w14:textId="77777777" w:rsidR="00B35D29" w:rsidRDefault="00B35D29">
      <w:r>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74053DAF" w14:textId="77777777" w:rsidR="00B35D29" w:rsidRDefault="00B35D29">
      <w:r>
        <w:t>For various reasons the requests might not be followed even though they received successfully by the other end. This behaviour can be seen in the following ways:</w:t>
      </w:r>
    </w:p>
    <w:p w14:paraId="081C4841" w14:textId="77777777" w:rsidR="00B35D29" w:rsidRDefault="00B35D29">
      <w:pPr>
        <w:pStyle w:val="B1"/>
      </w:pPr>
      <w:r>
        <w:t>-</w:t>
      </w:r>
      <w:r>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400CABD2" w14:textId="77777777" w:rsidR="00B35D29" w:rsidRDefault="00B35D29">
      <w:pPr>
        <w:pStyle w:val="B1"/>
      </w:pPr>
      <w:r>
        <w:t>-</w:t>
      </w:r>
      <w:r>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412878B2" w14:textId="77777777" w:rsidR="00B35D29" w:rsidRDefault="00B35D29">
      <w:pPr>
        <w:pStyle w:val="TH"/>
      </w:pPr>
      <w:r>
        <w:t xml:space="preserve">Table C.1: Distinction of different settings for frame aggregation, </w:t>
      </w:r>
      <w:r>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7"/>
        <w:gridCol w:w="2371"/>
        <w:gridCol w:w="3158"/>
      </w:tblGrid>
      <w:tr w:rsidR="00B35D29" w14:paraId="01F1E9E9" w14:textId="77777777" w:rsidTr="005C5C30">
        <w:trPr>
          <w:jc w:val="center"/>
        </w:trPr>
        <w:tc>
          <w:tcPr>
            <w:tcW w:w="2227" w:type="dxa"/>
            <w:shd w:val="clear" w:color="auto" w:fill="auto"/>
          </w:tcPr>
          <w:p w14:paraId="48AB239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 rate</w:t>
            </w:r>
          </w:p>
        </w:tc>
        <w:tc>
          <w:tcPr>
            <w:tcW w:w="2371" w:type="dxa"/>
            <w:shd w:val="clear" w:color="auto" w:fill="auto"/>
          </w:tcPr>
          <w:p w14:paraId="688183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Frame aggregation </w:t>
            </w:r>
          </w:p>
        </w:tc>
        <w:tc>
          <w:tcPr>
            <w:tcW w:w="3158" w:type="dxa"/>
            <w:shd w:val="clear" w:color="auto" w:fill="auto"/>
          </w:tcPr>
          <w:p w14:paraId="4BA7DDB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w:t>
            </w:r>
          </w:p>
        </w:tc>
      </w:tr>
      <w:tr w:rsidR="00B35D29" w14:paraId="7B7FE40D" w14:textId="77777777" w:rsidTr="005C5C30">
        <w:trPr>
          <w:jc w:val="center"/>
        </w:trPr>
        <w:tc>
          <w:tcPr>
            <w:tcW w:w="2227" w:type="dxa"/>
            <w:shd w:val="clear" w:color="auto" w:fill="auto"/>
          </w:tcPr>
          <w:p w14:paraId="38A7521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Highest rate in mode set</w:t>
            </w:r>
          </w:p>
        </w:tc>
        <w:tc>
          <w:tcPr>
            <w:tcW w:w="2371" w:type="dxa"/>
            <w:shd w:val="clear" w:color="auto" w:fill="auto"/>
          </w:tcPr>
          <w:p w14:paraId="0605B41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w:t>
            </w:r>
            <w:r w:rsidRPr="005C5C30">
              <w:rPr>
                <w:vertAlign w:val="subscript"/>
              </w:rPr>
              <w:t>init</w:t>
            </w:r>
            <w:r>
              <w:t xml:space="preserve"> frame per packet</w:t>
            </w:r>
          </w:p>
        </w:tc>
        <w:tc>
          <w:tcPr>
            <w:tcW w:w="3158" w:type="dxa"/>
            <w:shd w:val="clear" w:color="auto" w:fill="auto"/>
          </w:tcPr>
          <w:p w14:paraId="23D9F45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 redundancy</w:t>
            </w:r>
          </w:p>
        </w:tc>
      </w:tr>
      <w:tr w:rsidR="00B35D29" w14:paraId="7750487F" w14:textId="77777777" w:rsidTr="005C5C30">
        <w:trPr>
          <w:jc w:val="center"/>
        </w:trPr>
        <w:tc>
          <w:tcPr>
            <w:tcW w:w="2227" w:type="dxa"/>
            <w:shd w:val="clear" w:color="auto" w:fill="auto"/>
          </w:tcPr>
          <w:p w14:paraId="745CD23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All other codec rates</w:t>
            </w:r>
          </w:p>
        </w:tc>
        <w:tc>
          <w:tcPr>
            <w:tcW w:w="2371" w:type="dxa"/>
            <w:shd w:val="clear" w:color="auto" w:fill="auto"/>
          </w:tcPr>
          <w:p w14:paraId="27FA506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N</w:t>
            </w:r>
            <w:r w:rsidRPr="005C5C30">
              <w:rPr>
                <w:vertAlign w:val="subscript"/>
              </w:rPr>
              <w:t>init</w:t>
            </w:r>
            <w:r>
              <w:t>+1 frames per packet</w:t>
            </w:r>
          </w:p>
        </w:tc>
        <w:tc>
          <w:tcPr>
            <w:tcW w:w="3158" w:type="dxa"/>
            <w:shd w:val="clear" w:color="auto" w:fill="auto"/>
          </w:tcPr>
          <w:p w14:paraId="48EAEB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100 % redundancy , arbitrary offset</w:t>
            </w:r>
          </w:p>
        </w:tc>
      </w:tr>
    </w:tbl>
    <w:p w14:paraId="5DFA2433" w14:textId="77777777" w:rsidR="00B35D29" w:rsidRDefault="00B35D29"/>
    <w:p w14:paraId="604BA04D" w14:textId="77777777" w:rsidR="00B35D29" w:rsidRDefault="00B35D29">
      <w:r>
        <w:t>In table C.1 above N</w:t>
      </w:r>
      <w:r>
        <w:rPr>
          <w:vertAlign w:val="subscript"/>
        </w:rPr>
        <w:t>init</w:t>
      </w:r>
      <w:r>
        <w:t xml:space="preserve"> is 1 in most cases which corresponds to 1 frame per packet. In certain cases N</w:t>
      </w:r>
      <w:r>
        <w:rPr>
          <w:vertAlign w:val="subscript"/>
        </w:rPr>
        <w:t>init</w:t>
      </w:r>
      <w:r>
        <w:t xml:space="preserve"> might have another value, one such example is E-GPRS access where N</w:t>
      </w:r>
      <w:r>
        <w:rPr>
          <w:vertAlign w:val="subscript"/>
        </w:rPr>
        <w:t>init</w:t>
      </w:r>
      <w:r>
        <w:t xml:space="preserve"> may be 2. N</w:t>
      </w:r>
      <w:r>
        <w:rPr>
          <w:vertAlign w:val="subscript"/>
        </w:rPr>
        <w:t>init</w:t>
      </w:r>
      <w:r>
        <w:t xml:space="preserve"> is given by the ptime SDP attribute.</w:t>
      </w:r>
    </w:p>
    <w:p w14:paraId="505199C4" w14:textId="77777777" w:rsidR="00B35D29" w:rsidRDefault="00B35D29">
      <w:r>
        <w:t>Note that special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584CE57" w14:textId="77777777" w:rsidR="00B35D29" w:rsidRDefault="00B35D29">
      <w:pPr>
        <w:keepNext/>
        <w:keepLines/>
      </w:pPr>
      <w:r>
        <w:t>If the requests are not followed as requested, the request should not be repeated infinitely as it will increase the total bit-rate without clear benefit. In order to avoid such behaviour the following recommendations apply:</w:t>
      </w:r>
    </w:p>
    <w:p w14:paraId="32ECCD27" w14:textId="77777777" w:rsidR="00B35D29" w:rsidRDefault="00B35D29">
      <w:pPr>
        <w:pStyle w:val="B1"/>
      </w:pPr>
      <w:r>
        <w:t>-</w:t>
      </w:r>
      <w:r>
        <w:tab/>
        <w:t>Partially fulfilled requests should be considered as obeyed.</w:t>
      </w:r>
    </w:p>
    <w:p w14:paraId="41871A13" w14:textId="77777777" w:rsidR="00B35D29" w:rsidRDefault="00B35D29">
      <w:pPr>
        <w:pStyle w:val="B1"/>
      </w:pPr>
      <w:r>
        <w:t>-</w:t>
      </w:r>
      <w:r>
        <w:tab/>
        <w:t xml:space="preserve">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w:t>
      </w:r>
      <w:r>
        <w:lastRenderedPageBreak/>
        <w:t>between define states in the adaptation state machine and the current properties of the media stream should resolved by the request sender.</w:t>
      </w:r>
    </w:p>
    <w:p w14:paraId="77001A9F" w14:textId="77777777" w:rsidR="00B35D29" w:rsidRDefault="00B35D29">
      <w:pPr>
        <w:pStyle w:val="B1"/>
      </w:pPr>
      <w:r>
        <w:t>-</w:t>
      </w:r>
      <w:r>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5A0A5027" w14:textId="77777777" w:rsidR="00B35D29" w:rsidRDefault="00B35D29">
      <w:r>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8B1D4E3" w14:textId="77777777" w:rsidR="00B35D29" w:rsidRDefault="00B35D29">
      <w:r>
        <w:t>The signalling state machine has three states according to table C.2.</w:t>
      </w:r>
    </w:p>
    <w:p w14:paraId="3940F7CF" w14:textId="77777777" w:rsidR="00B35D29" w:rsidRDefault="00B35D29">
      <w:pPr>
        <w:pStyle w:val="TH"/>
      </w:pPr>
      <w:r>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06168152" w14:textId="77777777" w:rsidTr="005C5C30">
        <w:trPr>
          <w:jc w:val="center"/>
        </w:trPr>
        <w:tc>
          <w:tcPr>
            <w:tcW w:w="710" w:type="dxa"/>
            <w:shd w:val="clear" w:color="auto" w:fill="auto"/>
          </w:tcPr>
          <w:p w14:paraId="0C6F96E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2FFC88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31D1EE31" w14:textId="77777777" w:rsidTr="005C5C30">
        <w:trPr>
          <w:jc w:val="center"/>
        </w:trPr>
        <w:tc>
          <w:tcPr>
            <w:tcW w:w="710" w:type="dxa"/>
            <w:shd w:val="clear" w:color="auto" w:fill="auto"/>
          </w:tcPr>
          <w:p w14:paraId="286BE54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T1</w:t>
            </w:r>
          </w:p>
        </w:tc>
        <w:tc>
          <w:tcPr>
            <w:tcW w:w="8222" w:type="dxa"/>
            <w:shd w:val="clear" w:color="auto" w:fill="auto"/>
          </w:tcPr>
          <w:p w14:paraId="4E47C1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B35D29" w14:paraId="2E6F6135" w14:textId="77777777" w:rsidTr="005C5C30">
        <w:trPr>
          <w:jc w:val="center"/>
        </w:trPr>
        <w:tc>
          <w:tcPr>
            <w:tcW w:w="710" w:type="dxa"/>
            <w:shd w:val="clear" w:color="auto" w:fill="auto"/>
          </w:tcPr>
          <w:p w14:paraId="5DABACB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T2</w:t>
            </w:r>
          </w:p>
        </w:tc>
        <w:tc>
          <w:tcPr>
            <w:tcW w:w="8222" w:type="dxa"/>
            <w:shd w:val="clear" w:color="auto" w:fill="auto"/>
          </w:tcPr>
          <w:p w14:paraId="1E0E877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B35D29" w14:paraId="75045D78" w14:textId="77777777" w:rsidTr="005C5C30">
        <w:trPr>
          <w:jc w:val="center"/>
        </w:trPr>
        <w:tc>
          <w:tcPr>
            <w:tcW w:w="710" w:type="dxa"/>
            <w:shd w:val="clear" w:color="auto" w:fill="auto"/>
          </w:tcPr>
          <w:p w14:paraId="01F0EF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T3</w:t>
            </w:r>
          </w:p>
        </w:tc>
        <w:tc>
          <w:tcPr>
            <w:tcW w:w="8222" w:type="dxa"/>
            <w:shd w:val="clear" w:color="auto" w:fill="auto"/>
          </w:tcPr>
          <w:p w14:paraId="13245CA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4382C8C4" w14:textId="77777777" w:rsidR="00B35D29" w:rsidRDefault="00B35D29"/>
    <w:p w14:paraId="0B5CF0EE" w14:textId="77777777" w:rsidR="00B35D29" w:rsidRDefault="00B35D29">
      <w:pPr>
        <w:pStyle w:val="TH"/>
      </w:pPr>
      <w:r>
        <w:object w:dxaOrig="5249" w:dyaOrig="4535" w14:anchorId="2971BEEB">
          <v:shape id="_x0000_i1078" type="#_x0000_t75" style="width:324.5pt;height:312pt" o:ole="">
            <v:imagedata r:id="rId123" o:title=""/>
          </v:shape>
          <o:OLEObject Type="Embed" ProgID="Visio.Drawing.11" ShapeID="_x0000_i1078" DrawAspect="Content" ObjectID="_1701959577" r:id="rId124"/>
        </w:object>
      </w:r>
    </w:p>
    <w:p w14:paraId="07939941" w14:textId="77777777" w:rsidR="00B35D29" w:rsidRDefault="00B35D29">
      <w:pPr>
        <w:pStyle w:val="TF"/>
        <w:spacing w:after="0"/>
      </w:pPr>
      <w:r>
        <w:t>Figure C.1:</w:t>
      </w:r>
      <w:r>
        <w:rPr>
          <w:rFonts w:ascii="Times New Roman" w:hAnsi="Times New Roman"/>
        </w:rPr>
        <w:t xml:space="preserve"> </w:t>
      </w:r>
      <w:r>
        <w:t>Signalling state machine, implemented in order</w:t>
      </w:r>
      <w:r>
        <w:br/>
        <w:t>to ensure safe adaptation state transitions</w:t>
      </w:r>
    </w:p>
    <w:p w14:paraId="446B0E55" w14:textId="77777777" w:rsidR="00B35D29" w:rsidRDefault="00B35D29">
      <w:pPr>
        <w:pStyle w:val="Heading2"/>
      </w:pPr>
      <w:bookmarkStart w:id="4038" w:name="_Toc26369628"/>
      <w:bookmarkStart w:id="4039" w:name="_Toc36227510"/>
      <w:bookmarkStart w:id="4040" w:name="_Toc36228525"/>
      <w:bookmarkStart w:id="4041" w:name="_Toc36229152"/>
      <w:bookmarkStart w:id="4042" w:name="_Toc68847472"/>
      <w:bookmarkStart w:id="4043" w:name="_Toc74611407"/>
      <w:bookmarkStart w:id="4044" w:name="_Toc75566686"/>
      <w:bookmarkStart w:id="4045" w:name="_Toc89790238"/>
      <w:bookmarkStart w:id="4046" w:name="_Toc89963382"/>
      <w:r>
        <w:lastRenderedPageBreak/>
        <w:t>C.1.3</w:t>
      </w:r>
      <w:r>
        <w:tab/>
        <w:t>Adaptation state machine implementations</w:t>
      </w:r>
      <w:bookmarkEnd w:id="4038"/>
      <w:bookmarkEnd w:id="4039"/>
      <w:bookmarkEnd w:id="4040"/>
      <w:bookmarkEnd w:id="4041"/>
      <w:bookmarkEnd w:id="4042"/>
      <w:bookmarkEnd w:id="4043"/>
      <w:bookmarkEnd w:id="4044"/>
      <w:bookmarkEnd w:id="4045"/>
      <w:bookmarkEnd w:id="4046"/>
    </w:p>
    <w:p w14:paraId="5A11A3CD" w14:textId="77777777" w:rsidR="00B35D29" w:rsidRDefault="00B35D29">
      <w:pPr>
        <w:pStyle w:val="Heading3"/>
      </w:pPr>
      <w:bookmarkStart w:id="4047" w:name="_Toc26369629"/>
      <w:bookmarkStart w:id="4048" w:name="_Toc36227511"/>
      <w:bookmarkStart w:id="4049" w:name="_Toc36228526"/>
      <w:bookmarkStart w:id="4050" w:name="_Toc36229153"/>
      <w:bookmarkStart w:id="4051" w:name="_Toc68847473"/>
      <w:bookmarkStart w:id="4052" w:name="_Toc74611408"/>
      <w:bookmarkStart w:id="4053" w:name="_Toc75566687"/>
      <w:bookmarkStart w:id="4054" w:name="_Toc89790239"/>
      <w:bookmarkStart w:id="4055" w:name="_Toc89963383"/>
      <w:r>
        <w:t>C.1.3.1</w:t>
      </w:r>
      <w:r>
        <w:tab/>
        <w:t>General</w:t>
      </w:r>
      <w:bookmarkEnd w:id="4047"/>
      <w:bookmarkEnd w:id="4048"/>
      <w:bookmarkEnd w:id="4049"/>
      <w:bookmarkEnd w:id="4050"/>
      <w:bookmarkEnd w:id="4051"/>
      <w:bookmarkEnd w:id="4052"/>
      <w:bookmarkEnd w:id="4053"/>
      <w:bookmarkEnd w:id="4054"/>
      <w:bookmarkEnd w:id="4055"/>
    </w:p>
    <w:p w14:paraId="71C5CFE7" w14:textId="77777777" w:rsidR="00B35D29" w:rsidRDefault="00B35D29">
      <w:r>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4CC5C85A" w14:textId="77777777" w:rsidR="00B35D29" w:rsidRDefault="00B35D29">
      <w:r>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5AA41337" w14:textId="77777777" w:rsidR="00B35D29" w:rsidRDefault="00B35D29">
      <w:r>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381FBBF" w14:textId="77777777" w:rsidR="00B35D29" w:rsidRDefault="00B35D29">
      <w:r>
        <w:t>Note that mode change requests must follow the rules outlined in clause 5.2.1.</w:t>
      </w:r>
    </w:p>
    <w:p w14:paraId="0CA3B544" w14:textId="77777777" w:rsidR="00B35D29" w:rsidRDefault="00B35D29">
      <w:pPr>
        <w:keepNext/>
        <w:keepLines/>
      </w:pPr>
      <w:r>
        <w:t>The example solution is designed based on the following assumptions:</w:t>
      </w:r>
    </w:p>
    <w:p w14:paraId="7F6DB43C" w14:textId="77777777" w:rsidR="00B35D29" w:rsidRDefault="00B35D29">
      <w:pPr>
        <w:pStyle w:val="B1"/>
      </w:pPr>
      <w:r>
        <w:t>-</w:t>
      </w:r>
      <w:r>
        <w:tab/>
        <w:t>When the packet loss rate increases, the adaptation should:</w:t>
      </w:r>
    </w:p>
    <w:p w14:paraId="2EA86D64" w14:textId="77777777" w:rsidR="00B35D29" w:rsidRDefault="00B35D29">
      <w:pPr>
        <w:pStyle w:val="B2"/>
      </w:pPr>
      <w:r>
        <w:t>-</w:t>
      </w:r>
      <w:r>
        <w:tab/>
        <w:t>First try with a lower codec mode rate, i.e. bit-rate back off.</w:t>
      </w:r>
    </w:p>
    <w:p w14:paraId="0E795818" w14:textId="77777777" w:rsidR="00B35D29" w:rsidRDefault="00B35D29">
      <w:pPr>
        <w:pStyle w:val="B2"/>
      </w:pPr>
      <w:r>
        <w:t>-</w:t>
      </w:r>
      <w:r>
        <w:tab/>
        <w:t>If this does not improve the situation, then one should try with packet rate back-off by increasing the frame aggregation.</w:t>
      </w:r>
    </w:p>
    <w:p w14:paraId="60353E20" w14:textId="77777777" w:rsidR="00B35D29" w:rsidRDefault="00B35D29">
      <w:pPr>
        <w:pStyle w:val="B2"/>
      </w:pPr>
      <w:r>
        <w:t>-</w:t>
      </w:r>
      <w:r>
        <w:tab/>
        <w:t>If none of these methods help, then application layer redundancy should be added to save the session.</w:t>
      </w:r>
    </w:p>
    <w:p w14:paraId="759D2E4F" w14:textId="77777777" w:rsidR="00B35D29" w:rsidRDefault="00B35D29">
      <w:pPr>
        <w:pStyle w:val="B1"/>
      </w:pPr>
      <w:r>
        <w:t>-</w:t>
      </w:r>
      <w:r>
        <w:tab/>
        <w:t>When the packet loss rate increases, one should try to increase the bit rate in a "safe" manner. This is done by probing for higher bit rates by adding redundancy.</w:t>
      </w:r>
    </w:p>
    <w:p w14:paraId="2A0680FD" w14:textId="77777777" w:rsidR="00B35D29" w:rsidRDefault="00B35D29">
      <w:pPr>
        <w:pStyle w:val="B1"/>
      </w:pPr>
      <w:r>
        <w:t>-</w:t>
      </w:r>
      <w:r>
        <w:tab/>
        <w:t>The downwards adaptation, towards lower rates and redundancy, should be fast while the upwards adaptation should be slow.</w:t>
      </w:r>
    </w:p>
    <w:p w14:paraId="568F4027" w14:textId="77777777" w:rsidR="00B35D29" w:rsidRDefault="00B35D29">
      <w:pPr>
        <w:pStyle w:val="B1"/>
      </w:pPr>
      <w:r>
        <w:t>-</w:t>
      </w:r>
      <w:r>
        <w:tab/>
        <w:t>Hysteresis should be used to avoid oscillating behaviour between two states.</w:t>
      </w:r>
    </w:p>
    <w:p w14:paraId="509CF4A1" w14:textId="77777777" w:rsidR="00B35D29" w:rsidRDefault="00B35D29">
      <w:r>
        <w:t>A description of the different states and what trigger the transition into the respective state is given in table C.3.</w:t>
      </w:r>
    </w:p>
    <w:p w14:paraId="3061A3E0" w14:textId="77777777" w:rsidR="00B35D29" w:rsidRDefault="00B35D29">
      <w:pPr>
        <w:pStyle w:val="TH"/>
      </w:pPr>
      <w:r>
        <w:lastRenderedPageBreak/>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6F12223E" w14:textId="77777777" w:rsidTr="005C5C30">
        <w:trPr>
          <w:jc w:val="center"/>
        </w:trPr>
        <w:tc>
          <w:tcPr>
            <w:tcW w:w="710" w:type="dxa"/>
            <w:shd w:val="clear" w:color="auto" w:fill="auto"/>
          </w:tcPr>
          <w:p w14:paraId="2CD8849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09647C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775B5EB0" w14:textId="77777777" w:rsidTr="005C5C30">
        <w:trPr>
          <w:jc w:val="center"/>
        </w:trPr>
        <w:tc>
          <w:tcPr>
            <w:tcW w:w="710" w:type="dxa"/>
            <w:shd w:val="clear" w:color="auto" w:fill="auto"/>
          </w:tcPr>
          <w:p w14:paraId="25B89E9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S1</w:t>
            </w:r>
          </w:p>
        </w:tc>
        <w:tc>
          <w:tcPr>
            <w:tcW w:w="8222" w:type="dxa"/>
            <w:shd w:val="clear" w:color="auto" w:fill="auto"/>
          </w:tcPr>
          <w:p w14:paraId="36A88FE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Default/normal state: Good channel conditions.</w:t>
            </w:r>
          </w:p>
          <w:p w14:paraId="7BA629B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309C7C7F" w14:textId="77777777" w:rsidR="00B35D29" w:rsidRDefault="00714C83" w:rsidP="00714C83">
            <w:pPr>
              <w:pStyle w:val="B1"/>
            </w:pPr>
            <w:r>
              <w:t>-</w:t>
            </w:r>
            <w:r>
              <w:tab/>
            </w:r>
            <w:r w:rsidR="00B35D29">
              <w:t>Codec rate: Highest mode in mode set.</w:t>
            </w:r>
          </w:p>
          <w:p w14:paraId="7E60F491" w14:textId="77777777" w:rsidR="00B35D29" w:rsidRDefault="00714C83" w:rsidP="00714C83">
            <w:pPr>
              <w:pStyle w:val="B1"/>
            </w:pPr>
            <w:r>
              <w:t>-</w:t>
            </w:r>
            <w:r>
              <w:tab/>
            </w:r>
            <w:r w:rsidR="00B35D29">
              <w:t>Frame aggregation: Equal to the ptime value in the agreed session parameters.</w:t>
            </w:r>
          </w:p>
          <w:p w14:paraId="6893561C" w14:textId="77777777" w:rsidR="00B35D29" w:rsidRDefault="00714C83" w:rsidP="00714C83">
            <w:pPr>
              <w:pStyle w:val="B1"/>
            </w:pPr>
            <w:r>
              <w:t>-</w:t>
            </w:r>
            <w:r>
              <w:tab/>
            </w:r>
            <w:r w:rsidR="00B35D29">
              <w:t>Redundancy: 0%.</w:t>
            </w:r>
          </w:p>
        </w:tc>
      </w:tr>
      <w:tr w:rsidR="00B35D29" w14:paraId="441C0D33" w14:textId="77777777" w:rsidTr="005C5C30">
        <w:trPr>
          <w:jc w:val="center"/>
        </w:trPr>
        <w:tc>
          <w:tcPr>
            <w:tcW w:w="710" w:type="dxa"/>
            <w:shd w:val="clear" w:color="auto" w:fill="auto"/>
          </w:tcPr>
          <w:p w14:paraId="074C831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S2</w:t>
            </w:r>
          </w:p>
        </w:tc>
        <w:tc>
          <w:tcPr>
            <w:tcW w:w="8222" w:type="dxa"/>
            <w:shd w:val="clear" w:color="auto" w:fill="auto"/>
          </w:tcPr>
          <w:p w14:paraId="1D4D0A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2F8D3D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5877F5C5"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0D1C705E" w14:textId="77777777" w:rsidR="00B35D29" w:rsidRDefault="00714C83" w:rsidP="00714C83">
            <w:pPr>
              <w:pStyle w:val="B1"/>
            </w:pPr>
            <w:r>
              <w:t>-</w:t>
            </w:r>
            <w:r>
              <w:tab/>
            </w:r>
            <w:r w:rsidR="00B35D29">
              <w:t>Frame aggregation:</w:t>
            </w:r>
          </w:p>
          <w:p w14:paraId="170F8BE9" w14:textId="77777777" w:rsidR="00B35D29" w:rsidRDefault="00714C83" w:rsidP="00714C83">
            <w:pPr>
              <w:pStyle w:val="B2"/>
            </w:pPr>
            <w:r>
              <w:t>-</w:t>
            </w:r>
            <w:r>
              <w:tab/>
            </w:r>
            <w:r w:rsidR="00B35D29">
              <w:t>S2a: Equal to the ptime value in the agreed session parameters.</w:t>
            </w:r>
          </w:p>
          <w:p w14:paraId="4A77213E" w14:textId="77777777" w:rsidR="00B35D29" w:rsidRDefault="00714C83" w:rsidP="00714C83">
            <w:pPr>
              <w:pStyle w:val="B2"/>
            </w:pPr>
            <w:r>
              <w:t>-</w:t>
            </w:r>
            <w:r>
              <w:tab/>
            </w:r>
            <w:r w:rsidR="00B35D29">
              <w:t>S2b: ptime+N*20ms where N &gt; 1, limited by max-ptime.</w:t>
            </w:r>
          </w:p>
          <w:p w14:paraId="574318D2" w14:textId="77777777" w:rsidR="00B35D29" w:rsidRDefault="00714C83" w:rsidP="00714C83">
            <w:pPr>
              <w:pStyle w:val="B1"/>
            </w:pPr>
            <w:r>
              <w:t>-</w:t>
            </w:r>
            <w:r>
              <w:tab/>
            </w:r>
            <w:r w:rsidR="00B35D29">
              <w:t>Redundancy: 0%.</w:t>
            </w:r>
          </w:p>
        </w:tc>
      </w:tr>
      <w:tr w:rsidR="00B35D29" w14:paraId="592D5AF8" w14:textId="77777777" w:rsidTr="005C5C30">
        <w:trPr>
          <w:jc w:val="center"/>
        </w:trPr>
        <w:tc>
          <w:tcPr>
            <w:tcW w:w="710" w:type="dxa"/>
            <w:shd w:val="clear" w:color="auto" w:fill="auto"/>
          </w:tcPr>
          <w:p w14:paraId="033340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S3</w:t>
            </w:r>
          </w:p>
        </w:tc>
        <w:tc>
          <w:tcPr>
            <w:tcW w:w="8222" w:type="dxa"/>
            <w:shd w:val="clear" w:color="auto" w:fill="auto"/>
          </w:tcPr>
          <w:p w14:paraId="6038D34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7F0F0E8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7FAE6FC4" w14:textId="77777777" w:rsidR="00B35D29" w:rsidRDefault="00714C83" w:rsidP="00714C83">
            <w:pPr>
              <w:pStyle w:val="B1"/>
            </w:pPr>
            <w:r>
              <w:t>-</w:t>
            </w:r>
            <w:r>
              <w:tab/>
            </w:r>
            <w:r w:rsidR="00B35D29">
              <w:t>Codec rate: Any codec rate except the highest rate in mode set, preferably a codec rate that is roughly half the highest rate, target total rate (with redundancy) should be roughly the same as in S1.</w:t>
            </w:r>
          </w:p>
          <w:p w14:paraId="6202C117" w14:textId="77777777" w:rsidR="00B35D29" w:rsidRDefault="00714C83" w:rsidP="00714C83">
            <w:pPr>
              <w:pStyle w:val="B1"/>
            </w:pPr>
            <w:r>
              <w:t>-</w:t>
            </w:r>
            <w:r>
              <w:tab/>
            </w:r>
            <w:r w:rsidR="00B35D29">
              <w:t>Frame aggregation: Equal to the ptime value in the agreed session parameters.</w:t>
            </w:r>
          </w:p>
          <w:p w14:paraId="1EB6782F" w14:textId="77777777" w:rsidR="00B35D29" w:rsidRDefault="00714C83" w:rsidP="00714C83">
            <w:pPr>
              <w:pStyle w:val="B1"/>
            </w:pPr>
            <w:r>
              <w:t>-</w:t>
            </w:r>
            <w:r>
              <w:tab/>
            </w:r>
            <w:r w:rsidR="00B35D29">
              <w:t>Redundancy: 100%.</w:t>
            </w:r>
          </w:p>
        </w:tc>
      </w:tr>
      <w:tr w:rsidR="00B35D29" w14:paraId="507AA46F" w14:textId="77777777" w:rsidTr="005C5C30">
        <w:trPr>
          <w:jc w:val="center"/>
        </w:trPr>
        <w:tc>
          <w:tcPr>
            <w:tcW w:w="710" w:type="dxa"/>
            <w:shd w:val="clear" w:color="auto" w:fill="auto"/>
          </w:tcPr>
          <w:p w14:paraId="3C07C9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S4</w:t>
            </w:r>
          </w:p>
        </w:tc>
        <w:tc>
          <w:tcPr>
            <w:tcW w:w="8222" w:type="dxa"/>
            <w:shd w:val="clear" w:color="auto" w:fill="auto"/>
          </w:tcPr>
          <w:p w14:paraId="11C1022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is reduced (the same bit-rate as in S2) and redundancy is turned on. Optionally also the packet rate is kept the same as in state S2.</w:t>
            </w:r>
          </w:p>
          <w:p w14:paraId="347B905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035C5596"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084C0D06" w14:textId="77777777" w:rsidR="00B35D29" w:rsidRDefault="00714C83" w:rsidP="00714C83">
            <w:pPr>
              <w:pStyle w:val="B1"/>
            </w:pPr>
            <w:r>
              <w:t>-</w:t>
            </w:r>
            <w:r>
              <w:tab/>
            </w:r>
            <w:r w:rsidR="00B35D29">
              <w:t>Frame aggregation: Equal to the ptime value in the agreed session parameters.</w:t>
            </w:r>
          </w:p>
          <w:p w14:paraId="689C5520" w14:textId="77777777" w:rsidR="00B35D29" w:rsidRDefault="00714C83" w:rsidP="00714C83">
            <w:pPr>
              <w:pStyle w:val="B1"/>
            </w:pPr>
            <w:r>
              <w:t>-</w:t>
            </w:r>
            <w:r>
              <w:tab/>
            </w:r>
            <w:r w:rsidR="00B35D29">
              <w:t>Redundancy: 100%, possibly with offset.</w:t>
            </w:r>
          </w:p>
        </w:tc>
      </w:tr>
    </w:tbl>
    <w:p w14:paraId="0C03212D" w14:textId="77777777" w:rsidR="00B35D29" w:rsidRDefault="00B35D29"/>
    <w:p w14:paraId="6F1C6F92" w14:textId="77777777" w:rsidR="00B35D29" w:rsidRDefault="00B35D29">
      <w:r>
        <w:t>The parameters and other definitions controlling the behaviour of the adaptation state machine are described in table C.4. Example values are also shown, values which give good performance on a wide range of different channel conditions.</w:t>
      </w:r>
    </w:p>
    <w:p w14:paraId="30F12508" w14:textId="77777777" w:rsidR="00B35D29" w:rsidRDefault="00B35D29">
      <w:pPr>
        <w:pStyle w:val="TH"/>
      </w:pPr>
      <w:r>
        <w:lastRenderedPageBreak/>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B35D29" w14:paraId="567A1F68" w14:textId="77777777" w:rsidTr="005C5C30">
        <w:trPr>
          <w:jc w:val="center"/>
        </w:trPr>
        <w:tc>
          <w:tcPr>
            <w:tcW w:w="1610" w:type="dxa"/>
            <w:shd w:val="clear" w:color="auto" w:fill="auto"/>
          </w:tcPr>
          <w:p w14:paraId="2E267A7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15345FC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154A17A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Comment</w:t>
            </w:r>
          </w:p>
        </w:tc>
      </w:tr>
      <w:tr w:rsidR="00B35D29" w14:paraId="13B4B676" w14:textId="77777777" w:rsidTr="005C5C30">
        <w:trPr>
          <w:jc w:val="center"/>
        </w:trPr>
        <w:tc>
          <w:tcPr>
            <w:tcW w:w="1610" w:type="dxa"/>
            <w:shd w:val="clear" w:color="auto" w:fill="auto"/>
          </w:tcPr>
          <w:p w14:paraId="2613CC6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PLR_1</w:t>
            </w:r>
          </w:p>
        </w:tc>
        <w:tc>
          <w:tcPr>
            <w:tcW w:w="2362" w:type="dxa"/>
            <w:shd w:val="clear" w:color="auto" w:fill="auto"/>
          </w:tcPr>
          <w:p w14:paraId="609522F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546A79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313D42FF" w14:textId="77777777" w:rsidTr="005C5C30">
        <w:trPr>
          <w:jc w:val="center"/>
        </w:trPr>
        <w:tc>
          <w:tcPr>
            <w:tcW w:w="1610" w:type="dxa"/>
            <w:shd w:val="clear" w:color="auto" w:fill="auto"/>
          </w:tcPr>
          <w:p w14:paraId="16C8827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PLR_2</w:t>
            </w:r>
          </w:p>
        </w:tc>
        <w:tc>
          <w:tcPr>
            <w:tcW w:w="2362" w:type="dxa"/>
            <w:shd w:val="clear" w:color="auto" w:fill="auto"/>
          </w:tcPr>
          <w:p w14:paraId="2540FE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495DDEE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1B4C67A" w14:textId="77777777" w:rsidTr="005C5C30">
        <w:trPr>
          <w:jc w:val="center"/>
        </w:trPr>
        <w:tc>
          <w:tcPr>
            <w:tcW w:w="1610" w:type="dxa"/>
            <w:shd w:val="clear" w:color="auto" w:fill="auto"/>
          </w:tcPr>
          <w:p w14:paraId="16400CE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PLR_3</w:t>
            </w:r>
          </w:p>
        </w:tc>
        <w:tc>
          <w:tcPr>
            <w:tcW w:w="2362" w:type="dxa"/>
            <w:shd w:val="clear" w:color="auto" w:fill="auto"/>
          </w:tcPr>
          <w:p w14:paraId="323AB7D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11AC152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9624CF5" w14:textId="77777777" w:rsidTr="005C5C30">
        <w:trPr>
          <w:jc w:val="center"/>
        </w:trPr>
        <w:tc>
          <w:tcPr>
            <w:tcW w:w="1610" w:type="dxa"/>
            <w:shd w:val="clear" w:color="auto" w:fill="auto"/>
          </w:tcPr>
          <w:p w14:paraId="5F2EDE1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PLR_4</w:t>
            </w:r>
          </w:p>
        </w:tc>
        <w:tc>
          <w:tcPr>
            <w:tcW w:w="2362" w:type="dxa"/>
            <w:shd w:val="clear" w:color="auto" w:fill="auto"/>
          </w:tcPr>
          <w:p w14:paraId="240B9CF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10 %</w:t>
            </w:r>
          </w:p>
        </w:tc>
        <w:tc>
          <w:tcPr>
            <w:tcW w:w="2554" w:type="dxa"/>
            <w:shd w:val="clear" w:color="auto" w:fill="auto"/>
          </w:tcPr>
          <w:p w14:paraId="6C9133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7767AEE0" w14:textId="77777777" w:rsidTr="005C5C30">
        <w:trPr>
          <w:jc w:val="center"/>
        </w:trPr>
        <w:tc>
          <w:tcPr>
            <w:tcW w:w="1610" w:type="dxa"/>
            <w:shd w:val="clear" w:color="auto" w:fill="auto"/>
          </w:tcPr>
          <w:p w14:paraId="6B2F04A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N_INHIBIT</w:t>
            </w:r>
          </w:p>
        </w:tc>
        <w:tc>
          <w:tcPr>
            <w:tcW w:w="2362" w:type="dxa"/>
            <w:shd w:val="clear" w:color="auto" w:fill="auto"/>
          </w:tcPr>
          <w:p w14:paraId="05D3717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1 000 frames</w:t>
            </w:r>
          </w:p>
        </w:tc>
        <w:tc>
          <w:tcPr>
            <w:tcW w:w="2554" w:type="dxa"/>
            <w:shd w:val="clear" w:color="auto" w:fill="auto"/>
          </w:tcPr>
          <w:p w14:paraId="1BB4853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 random value may be used to avoid large scale oscillation problems.</w:t>
            </w:r>
          </w:p>
        </w:tc>
      </w:tr>
      <w:tr w:rsidR="00B35D29" w14:paraId="0DE6640D" w14:textId="77777777" w:rsidTr="005C5C30">
        <w:trPr>
          <w:jc w:val="center"/>
        </w:trPr>
        <w:tc>
          <w:tcPr>
            <w:tcW w:w="1610" w:type="dxa"/>
            <w:shd w:val="clear" w:color="auto" w:fill="auto"/>
          </w:tcPr>
          <w:p w14:paraId="5FACB90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N_HOLD</w:t>
            </w:r>
          </w:p>
        </w:tc>
        <w:tc>
          <w:tcPr>
            <w:tcW w:w="2362" w:type="dxa"/>
            <w:shd w:val="clear" w:color="auto" w:fill="auto"/>
          </w:tcPr>
          <w:p w14:paraId="0043A39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 measurement periods</w:t>
            </w:r>
          </w:p>
        </w:tc>
        <w:tc>
          <w:tcPr>
            <w:tcW w:w="2554" w:type="dxa"/>
            <w:shd w:val="clear" w:color="auto" w:fill="auto"/>
          </w:tcPr>
          <w:p w14:paraId="3DE8252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523148E" w14:textId="77777777" w:rsidTr="005C5C30">
        <w:trPr>
          <w:jc w:val="center"/>
        </w:trPr>
        <w:tc>
          <w:tcPr>
            <w:tcW w:w="1610" w:type="dxa"/>
            <w:shd w:val="clear" w:color="auto" w:fill="auto"/>
          </w:tcPr>
          <w:p w14:paraId="5A98F3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T_RESPONSE</w:t>
            </w:r>
          </w:p>
        </w:tc>
        <w:tc>
          <w:tcPr>
            <w:tcW w:w="2362" w:type="dxa"/>
            <w:shd w:val="clear" w:color="auto" w:fill="auto"/>
          </w:tcPr>
          <w:p w14:paraId="38C373B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500 ms</w:t>
            </w:r>
          </w:p>
        </w:tc>
        <w:tc>
          <w:tcPr>
            <w:tcW w:w="2554" w:type="dxa"/>
            <w:shd w:val="clear" w:color="auto" w:fill="auto"/>
          </w:tcPr>
          <w:p w14:paraId="3D3AD5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Estimated response time for a request to be fulfilled.</w:t>
            </w:r>
          </w:p>
        </w:tc>
      </w:tr>
      <w:tr w:rsidR="00B35D29" w14:paraId="29C23261" w14:textId="77777777" w:rsidTr="005C5C30">
        <w:trPr>
          <w:jc w:val="center"/>
        </w:trPr>
        <w:tc>
          <w:tcPr>
            <w:tcW w:w="1610" w:type="dxa"/>
            <w:shd w:val="clear" w:color="auto" w:fill="auto"/>
          </w:tcPr>
          <w:p w14:paraId="7DD8377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Packet loss burst</w:t>
            </w:r>
          </w:p>
        </w:tc>
        <w:tc>
          <w:tcPr>
            <w:tcW w:w="2362" w:type="dxa"/>
            <w:shd w:val="clear" w:color="auto" w:fill="auto"/>
          </w:tcPr>
          <w:p w14:paraId="6AD5C78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or more packet losses in the last 20 packets.</w:t>
            </w:r>
          </w:p>
        </w:tc>
        <w:tc>
          <w:tcPr>
            <w:tcW w:w="2554" w:type="dxa"/>
            <w:shd w:val="clear" w:color="auto" w:fill="auto"/>
          </w:tcPr>
          <w:p w14:paraId="2655198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bl>
    <w:p w14:paraId="1A138C41" w14:textId="77777777" w:rsidR="0044327F" w:rsidRDefault="0044327F" w:rsidP="0044327F"/>
    <w:p w14:paraId="7AF86B5B" w14:textId="77777777" w:rsidR="0044327F" w:rsidRDefault="0044327F" w:rsidP="0044327F">
      <w:r>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273B88C8" w14:textId="77777777" w:rsidR="0044327F" w:rsidRDefault="0044327F" w:rsidP="0044327F">
      <w:pPr>
        <w:pStyle w:val="TH"/>
      </w:pPr>
      <w:r>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44327F" w14:paraId="12746DE9" w14:textId="77777777" w:rsidTr="005C5C30">
        <w:trPr>
          <w:jc w:val="center"/>
        </w:trPr>
        <w:tc>
          <w:tcPr>
            <w:tcW w:w="1610" w:type="dxa"/>
            <w:shd w:val="clear" w:color="auto" w:fill="auto"/>
          </w:tcPr>
          <w:p w14:paraId="31FB2AE9"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0BAA06B6"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14D03455"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Comment</w:t>
            </w:r>
          </w:p>
        </w:tc>
      </w:tr>
      <w:tr w:rsidR="0044327F" w14:paraId="145CAAD2" w14:textId="77777777" w:rsidTr="005C5C30">
        <w:trPr>
          <w:jc w:val="center"/>
        </w:trPr>
        <w:tc>
          <w:tcPr>
            <w:tcW w:w="1610" w:type="dxa"/>
            <w:shd w:val="clear" w:color="auto" w:fill="auto"/>
          </w:tcPr>
          <w:p w14:paraId="17A92CA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FLR_1</w:t>
            </w:r>
          </w:p>
        </w:tc>
        <w:tc>
          <w:tcPr>
            <w:tcW w:w="2362" w:type="dxa"/>
            <w:shd w:val="clear" w:color="auto" w:fill="auto"/>
          </w:tcPr>
          <w:p w14:paraId="5022040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4401CE8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PLR_1</w:t>
            </w:r>
          </w:p>
        </w:tc>
      </w:tr>
      <w:tr w:rsidR="0044327F" w14:paraId="7CC1B2B6" w14:textId="77777777" w:rsidTr="005C5C30">
        <w:trPr>
          <w:jc w:val="center"/>
        </w:trPr>
        <w:tc>
          <w:tcPr>
            <w:tcW w:w="1610" w:type="dxa"/>
            <w:shd w:val="clear" w:color="auto" w:fill="auto"/>
          </w:tcPr>
          <w:p w14:paraId="4212005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FLR_2</w:t>
            </w:r>
          </w:p>
        </w:tc>
        <w:tc>
          <w:tcPr>
            <w:tcW w:w="2362" w:type="dxa"/>
            <w:shd w:val="clear" w:color="auto" w:fill="auto"/>
          </w:tcPr>
          <w:p w14:paraId="47A429C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7FE484A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PLR_2</w:t>
            </w:r>
          </w:p>
        </w:tc>
      </w:tr>
      <w:tr w:rsidR="0044327F" w14:paraId="393E194E" w14:textId="77777777" w:rsidTr="005C5C30">
        <w:trPr>
          <w:jc w:val="center"/>
        </w:trPr>
        <w:tc>
          <w:tcPr>
            <w:tcW w:w="1610" w:type="dxa"/>
            <w:shd w:val="clear" w:color="auto" w:fill="auto"/>
          </w:tcPr>
          <w:p w14:paraId="2DF1EB3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FLR_3</w:t>
            </w:r>
          </w:p>
        </w:tc>
        <w:tc>
          <w:tcPr>
            <w:tcW w:w="2362" w:type="dxa"/>
            <w:shd w:val="clear" w:color="auto" w:fill="auto"/>
          </w:tcPr>
          <w:p w14:paraId="34D9D45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23B38690"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PLR_3</w:t>
            </w:r>
          </w:p>
        </w:tc>
      </w:tr>
      <w:tr w:rsidR="0044327F" w14:paraId="1DDD0385" w14:textId="77777777" w:rsidTr="005C5C30">
        <w:trPr>
          <w:jc w:val="center"/>
        </w:trPr>
        <w:tc>
          <w:tcPr>
            <w:tcW w:w="1610" w:type="dxa"/>
            <w:shd w:val="clear" w:color="auto" w:fill="auto"/>
          </w:tcPr>
          <w:p w14:paraId="1E5D9AC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FLR_4</w:t>
            </w:r>
          </w:p>
        </w:tc>
        <w:tc>
          <w:tcPr>
            <w:tcW w:w="2362" w:type="dxa"/>
            <w:shd w:val="clear" w:color="auto" w:fill="auto"/>
          </w:tcPr>
          <w:p w14:paraId="0806BAA7"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053358A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PLR_4</w:t>
            </w:r>
          </w:p>
        </w:tc>
      </w:tr>
      <w:tr w:rsidR="0044327F" w14:paraId="3AA044A3" w14:textId="77777777" w:rsidTr="005C5C30">
        <w:trPr>
          <w:jc w:val="center"/>
        </w:trPr>
        <w:tc>
          <w:tcPr>
            <w:tcW w:w="1610" w:type="dxa"/>
            <w:shd w:val="clear" w:color="auto" w:fill="auto"/>
          </w:tcPr>
          <w:p w14:paraId="42DCBAA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Frame loss burst</w:t>
            </w:r>
          </w:p>
        </w:tc>
        <w:tc>
          <w:tcPr>
            <w:tcW w:w="2362" w:type="dxa"/>
            <w:shd w:val="clear" w:color="auto" w:fill="auto"/>
          </w:tcPr>
          <w:p w14:paraId="28F1F230"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or more frame losses in the last 20 frames.</w:t>
            </w:r>
          </w:p>
        </w:tc>
        <w:tc>
          <w:tcPr>
            <w:tcW w:w="2554" w:type="dxa"/>
            <w:shd w:val="clear" w:color="auto" w:fill="auto"/>
          </w:tcPr>
          <w:p w14:paraId="64E4DA86"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Replaces packet loss burst</w:t>
            </w:r>
          </w:p>
        </w:tc>
      </w:tr>
    </w:tbl>
    <w:p w14:paraId="3175E1A8" w14:textId="77777777" w:rsidR="0044327F" w:rsidRDefault="0044327F" w:rsidP="0044327F"/>
    <w:p w14:paraId="125EA59A" w14:textId="77777777" w:rsidR="0044327F" w:rsidRDefault="0044327F" w:rsidP="0044327F">
      <w:r>
        <w:t>The adaptation state machines shown in Annex C.1.3.2, C.1.3.3 and C.1.3.4 can be used also for FLR-triggered adaptation by applying the following modifications:</w:t>
      </w:r>
    </w:p>
    <w:p w14:paraId="5403C7EE" w14:textId="77777777" w:rsidR="0044327F" w:rsidRDefault="0044327F" w:rsidP="0044327F">
      <w:pPr>
        <w:pStyle w:val="B1"/>
      </w:pPr>
      <w:r>
        <w:t>-</w:t>
      </w:r>
      <w:r>
        <w:tab/>
        <w:t>The media receiver needs to measure the frame loss rate instead of the packet loss rate. The frame loss rate includes late losses.</w:t>
      </w:r>
    </w:p>
    <w:p w14:paraId="3019DE23" w14:textId="77777777" w:rsidR="0044327F" w:rsidRDefault="0044327F" w:rsidP="0044327F">
      <w:pPr>
        <w:pStyle w:val="B1"/>
      </w:pPr>
      <w:r>
        <w:t>-</w:t>
      </w:r>
      <w:r>
        <w:tab/>
        <w:t>The PLR thresholds need to be replaced with the corresponding FLR thresholds, as shown in Table C.4a.</w:t>
      </w:r>
    </w:p>
    <w:p w14:paraId="6B6BB509" w14:textId="77777777" w:rsidR="00B35D29" w:rsidRDefault="0044327F">
      <w:r>
        <w:t>The state machines are otherwise the same.</w:t>
      </w:r>
    </w:p>
    <w:p w14:paraId="1E0D0FAF" w14:textId="77777777" w:rsidR="00B35D29" w:rsidRDefault="00B35D29">
      <w:pPr>
        <w:pStyle w:val="Heading3"/>
      </w:pPr>
      <w:bookmarkStart w:id="4056" w:name="_Toc26369630"/>
      <w:bookmarkStart w:id="4057" w:name="_Toc36227512"/>
      <w:bookmarkStart w:id="4058" w:name="_Toc36228527"/>
      <w:bookmarkStart w:id="4059" w:name="_Toc36229154"/>
      <w:bookmarkStart w:id="4060" w:name="_Toc68847474"/>
      <w:bookmarkStart w:id="4061" w:name="_Toc74611409"/>
      <w:bookmarkStart w:id="4062" w:name="_Toc75566688"/>
      <w:bookmarkStart w:id="4063" w:name="_Toc89790240"/>
      <w:bookmarkStart w:id="4064" w:name="_Toc89963384"/>
      <w:r>
        <w:t>C.1.3.2</w:t>
      </w:r>
      <w:r>
        <w:tab/>
        <w:t>Adaptation state machine with four states</w:t>
      </w:r>
      <w:bookmarkEnd w:id="4056"/>
      <w:bookmarkEnd w:id="4057"/>
      <w:bookmarkEnd w:id="4058"/>
      <w:bookmarkEnd w:id="4059"/>
      <w:bookmarkEnd w:id="4060"/>
      <w:bookmarkEnd w:id="4061"/>
      <w:bookmarkEnd w:id="4062"/>
      <w:bookmarkEnd w:id="4063"/>
      <w:bookmarkEnd w:id="4064"/>
    </w:p>
    <w:p w14:paraId="761F7853" w14:textId="77777777" w:rsidR="00B35D29" w:rsidRDefault="00B35D29">
      <w:r>
        <w:t>The first example utilizes all adaptation possibilities, both in terms of possible states and transitions between the states. Figure C.2 shows the layout of the adaptation state machine and the signalling used in the transitions between the states.</w:t>
      </w:r>
    </w:p>
    <w:p w14:paraId="3057FA7F" w14:textId="77777777" w:rsidR="00B35D29" w:rsidRDefault="00B35D29">
      <w:pPr>
        <w:pStyle w:val="TH"/>
      </w:pPr>
      <w:r>
        <w:object w:dxaOrig="7494" w:dyaOrig="7132" w14:anchorId="0BB61843">
          <v:shape id="_x0000_i1079" type="#_x0000_t75" style="width:431.5pt;height:452pt" o:ole="">
            <v:imagedata r:id="rId125" o:title=""/>
          </v:shape>
          <o:OLEObject Type="Embed" ProgID="Visio.Drawing.11" ShapeID="_x0000_i1079" DrawAspect="Content" ObjectID="_1701959578" r:id="rId126"/>
        </w:object>
      </w:r>
    </w:p>
    <w:p w14:paraId="3A3194CE" w14:textId="77777777" w:rsidR="00B35D29" w:rsidRDefault="00B35D29">
      <w:pPr>
        <w:pStyle w:val="TF"/>
      </w:pPr>
      <w:r>
        <w:t>Figure C.2:</w:t>
      </w:r>
      <w:r>
        <w:rPr>
          <w:rFonts w:ascii="Times New Roman" w:hAnsi="Times New Roman"/>
        </w:rPr>
        <w:t xml:space="preserve"> </w:t>
      </w:r>
      <w:r>
        <w:t>State diagram for four-state adaptation state machine</w:t>
      </w:r>
    </w:p>
    <w:p w14:paraId="1B26854B" w14:textId="77777777" w:rsidR="00B35D29" w:rsidRDefault="00B35D29">
      <w:pPr>
        <w:keepNext/>
        <w:keepLines/>
        <w:rPr>
          <w:b/>
          <w:bCs/>
        </w:rPr>
      </w:pPr>
      <w:r>
        <w:rPr>
          <w:b/>
          <w:bCs/>
        </w:rPr>
        <w:lastRenderedPageBreak/>
        <w:t>State transitions:</w:t>
      </w:r>
    </w:p>
    <w:p w14:paraId="2FD45BA6" w14:textId="77777777" w:rsidR="00B35D29" w:rsidRDefault="00B35D29">
      <w:pPr>
        <w:keepNext/>
        <w:keepLines/>
      </w:pPr>
      <w:r>
        <w:t>Below are listed the possible state transitions and signalling that is involved. Note that the state can go from S1 to either S2 or state S4, this is explained below:</w:t>
      </w:r>
    </w:p>
    <w:p w14:paraId="00CCBB23" w14:textId="77777777" w:rsidR="00B35D29" w:rsidRDefault="00B35D29">
      <w:pPr>
        <w:pStyle w:val="TH"/>
      </w:pPr>
      <w:r>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741286DE" w14:textId="77777777" w:rsidTr="005C5C30">
        <w:trPr>
          <w:jc w:val="center"/>
        </w:trPr>
        <w:tc>
          <w:tcPr>
            <w:tcW w:w="1652" w:type="dxa"/>
            <w:shd w:val="clear" w:color="auto" w:fill="auto"/>
          </w:tcPr>
          <w:p w14:paraId="4933DA4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654A725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2FF02EDF" w14:textId="77777777" w:rsidTr="005C5C30">
        <w:trPr>
          <w:jc w:val="center"/>
        </w:trPr>
        <w:tc>
          <w:tcPr>
            <w:tcW w:w="1652" w:type="dxa"/>
            <w:shd w:val="clear" w:color="auto" w:fill="auto"/>
          </w:tcPr>
          <w:p w14:paraId="05CCE31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2031C2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76CA8201" w14:textId="77777777" w:rsidTr="005C5C30">
        <w:trPr>
          <w:jc w:val="center"/>
        </w:trPr>
        <w:tc>
          <w:tcPr>
            <w:tcW w:w="1652" w:type="dxa"/>
            <w:shd w:val="clear" w:color="auto" w:fill="auto"/>
          </w:tcPr>
          <w:p w14:paraId="2C42E92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1DF7ED6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4B5AD5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39AB0754" w14:textId="77777777" w:rsidTr="005C5C30">
        <w:trPr>
          <w:jc w:val="center"/>
        </w:trPr>
        <w:tc>
          <w:tcPr>
            <w:tcW w:w="1652" w:type="dxa"/>
            <w:shd w:val="clear" w:color="auto" w:fill="auto"/>
          </w:tcPr>
          <w:p w14:paraId="51EA459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237C9AF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 2 for N_HOLD consecutive measurement periods.</w:t>
            </w:r>
          </w:p>
          <w:p w14:paraId="7E5262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restoring it to the same value </w:t>
            </w:r>
            <w:r>
              <w:t>as</w:t>
            </w:r>
            <w:r w:rsidRPr="005C5C30">
              <w:rPr>
                <w:color w:val="000000"/>
              </w:rPr>
              <w:t xml:space="preserve"> in S1. The request transmitted is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 to avoid state oscillation.</w:t>
            </w:r>
          </w:p>
        </w:tc>
      </w:tr>
      <w:tr w:rsidR="00B35D29" w14:paraId="57CCBC6A" w14:textId="77777777" w:rsidTr="005C5C30">
        <w:trPr>
          <w:jc w:val="center"/>
        </w:trPr>
        <w:tc>
          <w:tcPr>
            <w:tcW w:w="1652" w:type="dxa"/>
            <w:shd w:val="clear" w:color="auto" w:fill="auto"/>
          </w:tcPr>
          <w:p w14:paraId="7144EF8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7CA5782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72FFBB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64EA4E97" w14:textId="77777777" w:rsidTr="005C5C30">
        <w:trPr>
          <w:jc w:val="center"/>
        </w:trPr>
        <w:tc>
          <w:tcPr>
            <w:tcW w:w="1652" w:type="dxa"/>
            <w:shd w:val="clear" w:color="auto" w:fill="auto"/>
          </w:tcPr>
          <w:p w14:paraId="646514A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14D57AC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5CD4A5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occurs,  the S3 is disabled for N_INHIBIT frames.</w:t>
            </w:r>
          </w:p>
        </w:tc>
      </w:tr>
      <w:tr w:rsidR="00B35D29" w14:paraId="47581B18" w14:textId="77777777" w:rsidTr="005C5C30">
        <w:trPr>
          <w:jc w:val="center"/>
        </w:trPr>
        <w:tc>
          <w:tcPr>
            <w:tcW w:w="1652" w:type="dxa"/>
            <w:shd w:val="clear" w:color="auto" w:fill="auto"/>
          </w:tcPr>
          <w:p w14:paraId="0BD5E6E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2806E80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C0142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73012B3E" w14:textId="77777777" w:rsidTr="005C5C30">
        <w:trPr>
          <w:jc w:val="center"/>
        </w:trPr>
        <w:tc>
          <w:tcPr>
            <w:tcW w:w="1652" w:type="dxa"/>
            <w:shd w:val="clear" w:color="auto" w:fill="auto"/>
          </w:tcPr>
          <w:p w14:paraId="1A14533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S4</w:t>
            </w:r>
          </w:p>
        </w:tc>
        <w:tc>
          <w:tcPr>
            <w:tcW w:w="7607" w:type="dxa"/>
            <w:shd w:val="clear" w:color="auto" w:fill="auto"/>
          </w:tcPr>
          <w:p w14:paraId="18CA3E1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21BD37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 xml:space="preserve">_REQ_RED. The packet rate is restored to same value </w:t>
            </w:r>
            <w:r>
              <w:t>as</w:t>
            </w:r>
            <w:r w:rsidRPr="005C5C30">
              <w:rPr>
                <w:color w:val="000000"/>
              </w:rPr>
              <w:t xml:space="preserve"> in S1 using </w:t>
            </w:r>
            <w:r>
              <w:t>RTCP</w:t>
            </w:r>
            <w:r w:rsidRPr="005C5C30">
              <w:rPr>
                <w:color w:val="000000"/>
              </w:rPr>
              <w:t>_</w:t>
            </w:r>
            <w:r>
              <w:t>APP</w:t>
            </w:r>
            <w:r w:rsidRPr="005C5C30">
              <w:rPr>
                <w:color w:val="000000"/>
              </w:rPr>
              <w:t xml:space="preserve"> _REQ_AGG.</w:t>
            </w:r>
          </w:p>
        </w:tc>
      </w:tr>
      <w:tr w:rsidR="00B35D29" w14:paraId="00C58F98" w14:textId="77777777" w:rsidTr="005C5C30">
        <w:trPr>
          <w:jc w:val="center"/>
        </w:trPr>
        <w:tc>
          <w:tcPr>
            <w:tcW w:w="1652" w:type="dxa"/>
            <w:shd w:val="clear" w:color="auto" w:fill="auto"/>
          </w:tcPr>
          <w:p w14:paraId="0EE4E88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S2b</w:t>
            </w:r>
          </w:p>
        </w:tc>
        <w:tc>
          <w:tcPr>
            <w:tcW w:w="7607" w:type="dxa"/>
            <w:shd w:val="clear" w:color="auto" w:fill="auto"/>
          </w:tcPr>
          <w:p w14:paraId="7EB958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w:t>
            </w:r>
          </w:p>
          <w:p w14:paraId="2780A389"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1.</w:t>
            </w:r>
            <w:r>
              <w:tab/>
              <w:t>If the previous transition was S2b</w:t>
            </w:r>
            <w:r w:rsidRPr="005C5C30">
              <w:sym w:font="Wingdings" w:char="F0E0"/>
            </w:r>
            <w:r>
              <w:t>S4 and packet loss ≥ to 4*PLR@</w:t>
            </w:r>
            <w:r w:rsidRPr="005C5C30">
              <w:rPr>
                <w:b/>
                <w:bCs/>
              </w:rPr>
              <w:t xml:space="preserve"> </w:t>
            </w:r>
            <w:r>
              <w:t>S2b</w:t>
            </w:r>
            <w:r w:rsidRPr="005C5C30">
              <w:sym w:font="Wingdings" w:char="F0E0"/>
            </w:r>
            <w:r>
              <w:t>S4 (packet loss considerably increased since transition to state S4).</w:t>
            </w:r>
            <w:r>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0D0E8308"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2.</w:t>
            </w:r>
            <w:r>
              <w:tab/>
              <w:t>If previous transition was S1</w:t>
            </w:r>
            <w:r w:rsidRPr="005C5C30">
              <w:sym w:font="Wingdings" w:char="F0E0"/>
            </w:r>
            <w:r>
              <w:t>S4 and packet loss &gt;= PLR_4.</w:t>
            </w:r>
            <w:r>
              <w:br/>
              <w:t>This transition is made to test if a bitrate/packet rate reduction is better.</w:t>
            </w:r>
          </w:p>
        </w:tc>
      </w:tr>
      <w:tr w:rsidR="00B35D29" w14:paraId="10A65497" w14:textId="77777777" w:rsidTr="005C5C30">
        <w:trPr>
          <w:jc w:val="center"/>
        </w:trPr>
        <w:tc>
          <w:tcPr>
            <w:tcW w:w="1652" w:type="dxa"/>
            <w:shd w:val="clear" w:color="auto" w:fill="auto"/>
          </w:tcPr>
          <w:p w14:paraId="36226AD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6169DC4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35336B4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r w:rsidR="00B35D29" w14:paraId="66676C9D" w14:textId="77777777" w:rsidTr="005C5C30">
        <w:trPr>
          <w:jc w:val="center"/>
        </w:trPr>
        <w:tc>
          <w:tcPr>
            <w:tcW w:w="1652" w:type="dxa"/>
            <w:shd w:val="clear" w:color="auto" w:fill="auto"/>
          </w:tcPr>
          <w:p w14:paraId="5807CC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S4</w:t>
            </w:r>
          </w:p>
        </w:tc>
        <w:tc>
          <w:tcPr>
            <w:tcW w:w="7607" w:type="dxa"/>
            <w:shd w:val="clear" w:color="auto" w:fill="auto"/>
          </w:tcPr>
          <w:p w14:paraId="3E343B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  AND the previous transition was S4</w:t>
            </w:r>
            <w:r w:rsidRPr="005C5C30">
              <w:rPr>
                <w:color w:val="000000"/>
              </w:rPr>
              <w:sym w:font="Wingdings" w:char="F0E0"/>
            </w:r>
            <w:r w:rsidRPr="005C5C30">
              <w:rPr>
                <w:color w:val="000000"/>
              </w:rPr>
              <w:t>S1, otherwise the transition S1</w:t>
            </w:r>
            <w:r w:rsidRPr="005C5C30">
              <w:rPr>
                <w:color w:val="000000"/>
              </w:rPr>
              <w:sym w:font="Wingdings" w:char="F0E0"/>
            </w:r>
            <w:r w:rsidRPr="005C5C30">
              <w:rPr>
                <w:color w:val="000000"/>
              </w:rPr>
              <w:t>S2a will occur.</w:t>
            </w:r>
          </w:p>
          <w:p w14:paraId="74D690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using </w:t>
            </w:r>
            <w:r>
              <w:t>RTCP</w:t>
            </w:r>
            <w:r w:rsidRPr="005C5C30">
              <w:rPr>
                <w:color w:val="000000"/>
              </w:rPr>
              <w:t>_</w:t>
            </w:r>
            <w:r>
              <w:t>APP</w:t>
            </w:r>
            <w:r w:rsidRPr="005C5C30">
              <w:rPr>
                <w:color w:val="000000"/>
              </w:rPr>
              <w:t xml:space="preserve">_REQ_RED. The encoding bit-rate is requested to be reduced (in the example from </w:t>
            </w:r>
            <w:r>
              <w:t>AMR</w:t>
            </w:r>
            <w:r w:rsidRPr="005C5C30">
              <w:rPr>
                <w:color w:val="000000"/>
              </w:rPr>
              <w:t xml:space="preserve"> 12.2 to </w:t>
            </w:r>
            <w:r>
              <w:t>AMR</w:t>
            </w:r>
            <w:r w:rsidRPr="005C5C30">
              <w:rPr>
                <w:color w:val="000000"/>
              </w:rPr>
              <w:t xml:space="preserve"> 5.9) using </w:t>
            </w:r>
            <w:r>
              <w:t>RTCP</w:t>
            </w:r>
            <w:r w:rsidRPr="005C5C30">
              <w:rPr>
                <w:color w:val="000000"/>
              </w:rPr>
              <w:t>_</w:t>
            </w:r>
            <w:r>
              <w:t>APP</w:t>
            </w:r>
            <w:r w:rsidRPr="005C5C30">
              <w:rPr>
                <w:color w:val="000000"/>
              </w:rPr>
              <w:t>_</w:t>
            </w:r>
            <w:r>
              <w:t>CMR</w:t>
            </w:r>
            <w:r w:rsidRPr="005C5C30">
              <w:rPr>
                <w:color w:val="000000"/>
              </w:rPr>
              <w:t>.</w:t>
            </w:r>
          </w:p>
        </w:tc>
      </w:tr>
    </w:tbl>
    <w:p w14:paraId="28BEACC3" w14:textId="77777777" w:rsidR="00B35D29" w:rsidRDefault="00B35D29"/>
    <w:p w14:paraId="35F673A1" w14:textId="77777777" w:rsidR="00B35D29" w:rsidRDefault="00B35D29">
      <w:pPr>
        <w:pStyle w:val="Heading3"/>
      </w:pPr>
      <w:bookmarkStart w:id="4065" w:name="_Toc26369631"/>
      <w:bookmarkStart w:id="4066" w:name="_Toc36227513"/>
      <w:bookmarkStart w:id="4067" w:name="_Toc36228528"/>
      <w:bookmarkStart w:id="4068" w:name="_Toc36229155"/>
      <w:bookmarkStart w:id="4069" w:name="_Toc68847475"/>
      <w:bookmarkStart w:id="4070" w:name="_Toc74611410"/>
      <w:bookmarkStart w:id="4071" w:name="_Toc75566689"/>
      <w:bookmarkStart w:id="4072" w:name="_Toc89790241"/>
      <w:bookmarkStart w:id="4073" w:name="_Toc89963385"/>
      <w:r>
        <w:lastRenderedPageBreak/>
        <w:t>C.1.3.3</w:t>
      </w:r>
      <w:r>
        <w:tab/>
        <w:t>Adaptation state machine with four states (simplified version without frame aggregation)</w:t>
      </w:r>
      <w:bookmarkEnd w:id="4065"/>
      <w:bookmarkEnd w:id="4066"/>
      <w:bookmarkEnd w:id="4067"/>
      <w:bookmarkEnd w:id="4068"/>
      <w:bookmarkEnd w:id="4069"/>
      <w:bookmarkEnd w:id="4070"/>
      <w:bookmarkEnd w:id="4071"/>
      <w:bookmarkEnd w:id="4072"/>
      <w:bookmarkEnd w:id="4073"/>
    </w:p>
    <w:p w14:paraId="4ABEC992" w14:textId="77777777" w:rsidR="00B35D29" w:rsidRDefault="00B35D29">
      <w:pPr>
        <w:keepNext/>
        <w:keepLines/>
      </w:pPr>
      <w:r>
        <w:t>This example is a simpler implementation with the frame aggregation removed.</w:t>
      </w:r>
    </w:p>
    <w:p w14:paraId="1447B6F7" w14:textId="77777777" w:rsidR="00B35D29" w:rsidRDefault="00B35D29">
      <w:pPr>
        <w:pStyle w:val="TH"/>
      </w:pPr>
      <w:r>
        <w:object w:dxaOrig="7279" w:dyaOrig="6622" w14:anchorId="63CD827A">
          <v:shape id="_x0000_i1080" type="#_x0000_t75" style="width:366pt;height:369pt" o:ole="">
            <v:imagedata r:id="rId127" o:title=""/>
          </v:shape>
          <o:OLEObject Type="Embed" ProgID="Visio.Drawing.11" ShapeID="_x0000_i1080" DrawAspect="Content" ObjectID="_1701959579" r:id="rId128"/>
        </w:object>
      </w:r>
    </w:p>
    <w:p w14:paraId="1E42DBCD" w14:textId="77777777" w:rsidR="00B35D29" w:rsidRDefault="00B35D29">
      <w:pPr>
        <w:pStyle w:val="TF"/>
      </w:pPr>
      <w:r>
        <w:t>Figure C.3:</w:t>
      </w:r>
      <w:r>
        <w:rPr>
          <w:rFonts w:ascii="Times New Roman" w:hAnsi="Times New Roman"/>
        </w:rPr>
        <w:t xml:space="preserve"> </w:t>
      </w:r>
      <w:r>
        <w:t>State diagram for simplified four-state adaptation state machine</w:t>
      </w:r>
    </w:p>
    <w:p w14:paraId="05F7188D" w14:textId="77777777" w:rsidR="00B35D29" w:rsidRDefault="00B35D29">
      <w:pPr>
        <w:keepNext/>
        <w:keepLines/>
        <w:rPr>
          <w:b/>
          <w:bCs/>
        </w:rPr>
      </w:pPr>
      <w:r>
        <w:rPr>
          <w:b/>
          <w:bCs/>
        </w:rPr>
        <w:lastRenderedPageBreak/>
        <w:t>State transitions:</w:t>
      </w:r>
    </w:p>
    <w:p w14:paraId="73757ADD" w14:textId="77777777" w:rsidR="00B35D29" w:rsidRDefault="00B35D29">
      <w:pPr>
        <w:keepNext/>
        <w:keepLines/>
      </w:pPr>
      <w:r>
        <w:t>Below are listed the possible state transitions and signalling that is involved.</w:t>
      </w:r>
    </w:p>
    <w:p w14:paraId="7CF75F7A" w14:textId="77777777" w:rsidR="00B35D29" w:rsidRDefault="00B35D29">
      <w:pPr>
        <w:pStyle w:val="TH"/>
      </w:pPr>
      <w:r>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3D42D7E2" w14:textId="77777777" w:rsidTr="005C5C30">
        <w:trPr>
          <w:jc w:val="center"/>
        </w:trPr>
        <w:tc>
          <w:tcPr>
            <w:tcW w:w="1652" w:type="dxa"/>
            <w:shd w:val="clear" w:color="auto" w:fill="auto"/>
          </w:tcPr>
          <w:p w14:paraId="3916BA7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37FB42E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5B8E08C2" w14:textId="77777777" w:rsidTr="005C5C30">
        <w:trPr>
          <w:jc w:val="center"/>
        </w:trPr>
        <w:tc>
          <w:tcPr>
            <w:tcW w:w="1652" w:type="dxa"/>
            <w:shd w:val="clear" w:color="auto" w:fill="auto"/>
          </w:tcPr>
          <w:p w14:paraId="4860E0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479FE12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78F6EE74" w14:textId="77777777" w:rsidTr="005C5C30">
        <w:trPr>
          <w:jc w:val="center"/>
        </w:trPr>
        <w:tc>
          <w:tcPr>
            <w:tcW w:w="1652" w:type="dxa"/>
            <w:shd w:val="clear" w:color="auto" w:fill="auto"/>
          </w:tcPr>
          <w:p w14:paraId="72F2E8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6BBBF71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502D6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4502581A" w14:textId="77777777" w:rsidTr="005C5C30">
        <w:trPr>
          <w:jc w:val="center"/>
        </w:trPr>
        <w:tc>
          <w:tcPr>
            <w:tcW w:w="1652" w:type="dxa"/>
            <w:shd w:val="clear" w:color="auto" w:fill="auto"/>
          </w:tcPr>
          <w:p w14:paraId="3426C7A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4EC576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085F24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happens  in sequence state S3 is disabled for N_INHIBIT frames.</w:t>
            </w:r>
          </w:p>
        </w:tc>
      </w:tr>
      <w:tr w:rsidR="00B35D29" w14:paraId="7F3B72EB" w14:textId="77777777" w:rsidTr="005C5C30">
        <w:trPr>
          <w:jc w:val="center"/>
        </w:trPr>
        <w:tc>
          <w:tcPr>
            <w:tcW w:w="1652" w:type="dxa"/>
            <w:shd w:val="clear" w:color="auto" w:fill="auto"/>
          </w:tcPr>
          <w:p w14:paraId="05FABB4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7EEE965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20A466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7F9E0CFC" w14:textId="77777777" w:rsidTr="005C5C30">
        <w:trPr>
          <w:jc w:val="center"/>
        </w:trPr>
        <w:tc>
          <w:tcPr>
            <w:tcW w:w="1652" w:type="dxa"/>
            <w:shd w:val="clear" w:color="auto" w:fill="auto"/>
          </w:tcPr>
          <w:p w14:paraId="26B4A6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S4</w:t>
            </w:r>
          </w:p>
        </w:tc>
        <w:tc>
          <w:tcPr>
            <w:tcW w:w="7607" w:type="dxa"/>
            <w:shd w:val="clear" w:color="auto" w:fill="auto"/>
          </w:tcPr>
          <w:p w14:paraId="7B67ED8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5D1166B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1E32F003" w14:textId="77777777" w:rsidTr="005C5C30">
        <w:trPr>
          <w:jc w:val="center"/>
        </w:trPr>
        <w:tc>
          <w:tcPr>
            <w:tcW w:w="1652" w:type="dxa"/>
            <w:shd w:val="clear" w:color="auto" w:fill="auto"/>
          </w:tcPr>
          <w:p w14:paraId="6D651A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S2a</w:t>
            </w:r>
          </w:p>
        </w:tc>
        <w:tc>
          <w:tcPr>
            <w:tcW w:w="7607" w:type="dxa"/>
            <w:shd w:val="clear" w:color="auto" w:fill="auto"/>
          </w:tcPr>
          <w:p w14:paraId="5AB9837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to 4*PLR@</w:t>
            </w:r>
            <w:r w:rsidRPr="005C5C30">
              <w:rPr>
                <w:b/>
                <w:bCs/>
                <w:color w:val="000000"/>
              </w:rPr>
              <w:t xml:space="preserve"> </w:t>
            </w:r>
            <w:r w:rsidRPr="005C5C30">
              <w:rPr>
                <w:color w:val="000000"/>
              </w:rPr>
              <w:t>S2b</w:t>
            </w:r>
            <w:r w:rsidRPr="005C5C30">
              <w:rPr>
                <w:color w:val="000000"/>
              </w:rPr>
              <w:sym w:font="Wingdings" w:char="F0E0"/>
            </w:r>
            <w:r w:rsidRPr="005C5C30">
              <w:rPr>
                <w:color w:val="000000"/>
              </w:rPr>
              <w:t>S4 (packet loss considerably increased since transition to state S4).</w:t>
            </w:r>
          </w:p>
          <w:p w14:paraId="19F66FF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B35D29" w14:paraId="2B5E2FAE" w14:textId="77777777" w:rsidTr="005C5C30">
        <w:trPr>
          <w:jc w:val="center"/>
        </w:trPr>
        <w:tc>
          <w:tcPr>
            <w:tcW w:w="1652" w:type="dxa"/>
            <w:shd w:val="clear" w:color="auto" w:fill="auto"/>
          </w:tcPr>
          <w:p w14:paraId="232E784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48C9502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6E14B48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bl>
    <w:p w14:paraId="5757E646" w14:textId="77777777" w:rsidR="00B35D29" w:rsidRDefault="00B35D29"/>
    <w:p w14:paraId="6229F0E1" w14:textId="77777777" w:rsidR="00B35D29" w:rsidRDefault="00B35D29">
      <w:pPr>
        <w:pStyle w:val="Heading3"/>
      </w:pPr>
      <w:bookmarkStart w:id="4074" w:name="_Toc26369632"/>
      <w:bookmarkStart w:id="4075" w:name="_Toc36227514"/>
      <w:bookmarkStart w:id="4076" w:name="_Toc36228529"/>
      <w:bookmarkStart w:id="4077" w:name="_Toc36229156"/>
      <w:bookmarkStart w:id="4078" w:name="_Toc68847476"/>
      <w:bookmarkStart w:id="4079" w:name="_Toc74611411"/>
      <w:bookmarkStart w:id="4080" w:name="_Toc75566690"/>
      <w:bookmarkStart w:id="4081" w:name="_Toc89790242"/>
      <w:bookmarkStart w:id="4082" w:name="_Toc89963386"/>
      <w:r>
        <w:lastRenderedPageBreak/>
        <w:t>C.1.3.4</w:t>
      </w:r>
      <w:r>
        <w:tab/>
        <w:t>Adaptation state machine with two states</w:t>
      </w:r>
      <w:bookmarkEnd w:id="4074"/>
      <w:bookmarkEnd w:id="4075"/>
      <w:bookmarkEnd w:id="4076"/>
      <w:bookmarkEnd w:id="4077"/>
      <w:bookmarkEnd w:id="4078"/>
      <w:bookmarkEnd w:id="4079"/>
      <w:bookmarkEnd w:id="4080"/>
      <w:bookmarkEnd w:id="4081"/>
      <w:bookmarkEnd w:id="4082"/>
    </w:p>
    <w:p w14:paraId="7E0AE5B0" w14:textId="77777777" w:rsidR="00B35D29" w:rsidRDefault="00B35D29">
      <w:pPr>
        <w:keepNext/>
        <w:keepLines/>
      </w:pPr>
      <w:r>
        <w:t>This example is an implementation with the redundant states removed.</w:t>
      </w:r>
    </w:p>
    <w:p w14:paraId="031A9E1B" w14:textId="77777777" w:rsidR="00B35D29" w:rsidRDefault="00B35D29">
      <w:pPr>
        <w:pStyle w:val="TH"/>
      </w:pPr>
      <w:r>
        <w:object w:dxaOrig="5306" w:dyaOrig="5272" w14:anchorId="5E136EBD">
          <v:shape id="_x0000_i1081" type="#_x0000_t75" style="width:324pt;height:356.5pt" o:ole="">
            <v:imagedata r:id="rId129" o:title=""/>
          </v:shape>
          <o:OLEObject Type="Embed" ProgID="Visio.Drawing.11" ShapeID="_x0000_i1081" DrawAspect="Content" ObjectID="_1701959580" r:id="rId130"/>
        </w:object>
      </w:r>
    </w:p>
    <w:p w14:paraId="2F302D61" w14:textId="77777777" w:rsidR="00B35D29" w:rsidRDefault="00B35D29">
      <w:pPr>
        <w:pStyle w:val="TF"/>
        <w:spacing w:after="0"/>
      </w:pPr>
      <w:r>
        <w:t>Figure C.4:</w:t>
      </w:r>
      <w:r>
        <w:rPr>
          <w:rFonts w:ascii="Times New Roman" w:hAnsi="Times New Roman"/>
        </w:rPr>
        <w:t xml:space="preserve"> </w:t>
      </w:r>
      <w:r>
        <w:t>State diagram for two-state adaptation state machine</w:t>
      </w:r>
    </w:p>
    <w:p w14:paraId="6649A539" w14:textId="77777777" w:rsidR="00B35D29" w:rsidRDefault="00B35D29">
      <w:pPr>
        <w:rPr>
          <w:b/>
          <w:bCs/>
        </w:rPr>
      </w:pPr>
      <w:r>
        <w:rPr>
          <w:b/>
          <w:bCs/>
        </w:rPr>
        <w:t>State transitions:</w:t>
      </w:r>
    </w:p>
    <w:p w14:paraId="32547B63" w14:textId="77777777" w:rsidR="00B35D29" w:rsidRDefault="00B35D29">
      <w:r>
        <w:t>Below are listed the possible state transitions and signalling that is involved.</w:t>
      </w:r>
    </w:p>
    <w:p w14:paraId="6E0E4C38" w14:textId="77777777" w:rsidR="00B35D29" w:rsidRDefault="00B35D29">
      <w:pPr>
        <w:pStyle w:val="TH"/>
      </w:pPr>
      <w:r>
        <w:lastRenderedPageBreak/>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50681314" w14:textId="77777777" w:rsidTr="005C5C30">
        <w:trPr>
          <w:jc w:val="center"/>
        </w:trPr>
        <w:tc>
          <w:tcPr>
            <w:tcW w:w="1652" w:type="dxa"/>
            <w:shd w:val="clear" w:color="auto" w:fill="auto"/>
          </w:tcPr>
          <w:p w14:paraId="358EF69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jc w:val="left"/>
            </w:pPr>
            <w:r>
              <w:t>State transition</w:t>
            </w:r>
          </w:p>
        </w:tc>
        <w:tc>
          <w:tcPr>
            <w:tcW w:w="7607" w:type="dxa"/>
            <w:shd w:val="clear" w:color="auto" w:fill="auto"/>
          </w:tcPr>
          <w:p w14:paraId="48967DE2" w14:textId="77777777" w:rsidR="00B35D29" w:rsidRDefault="00B35D29" w:rsidP="005C5C30">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t xml:space="preserve">Conditions and actions </w:t>
            </w:r>
          </w:p>
        </w:tc>
      </w:tr>
      <w:tr w:rsidR="00B35D29" w14:paraId="08DDF64D" w14:textId="77777777" w:rsidTr="005C5C30">
        <w:trPr>
          <w:jc w:val="center"/>
        </w:trPr>
        <w:tc>
          <w:tcPr>
            <w:tcW w:w="1652" w:type="dxa"/>
            <w:shd w:val="clear" w:color="auto" w:fill="auto"/>
          </w:tcPr>
          <w:p w14:paraId="43B0C72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6FD4D15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p w14:paraId="526F32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A failed transition counter counts the number of consecutive switching attempts S2a</w:t>
            </w:r>
            <w:r w:rsidRPr="005C5C30">
              <w:rPr>
                <w:color w:val="000000"/>
              </w:rPr>
              <w:sym w:font="Wingdings" w:char="F0E0"/>
            </w:r>
            <w:r w:rsidRPr="005C5C30">
              <w:rPr>
                <w:color w:val="000000"/>
              </w:rPr>
              <w:t>S1 that fails. In the number of failed attempts is two or more state S1 is inhibited for N_INHIBIT frames.</w:t>
            </w:r>
          </w:p>
          <w:p w14:paraId="0EFC87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A failed transition attempt occurs if the previous transition was S2a</w:t>
            </w:r>
            <w:r w:rsidRPr="005C5C30">
              <w:rPr>
                <w:color w:val="000000"/>
              </w:rPr>
              <w:sym w:font="Wingdings" w:char="F0E0"/>
            </w:r>
            <w:r w:rsidRPr="005C5C30">
              <w:rPr>
                <w:color w:val="000000"/>
              </w:rPr>
              <w:t>S1 and the state transition immediately occurs back to S2a.</w:t>
            </w:r>
          </w:p>
        </w:tc>
      </w:tr>
      <w:tr w:rsidR="00B35D29" w14:paraId="6B300161" w14:textId="77777777" w:rsidTr="005C5C30">
        <w:trPr>
          <w:jc w:val="center"/>
        </w:trPr>
        <w:tc>
          <w:tcPr>
            <w:tcW w:w="1652" w:type="dxa"/>
            <w:shd w:val="clear" w:color="auto" w:fill="auto"/>
          </w:tcPr>
          <w:p w14:paraId="463E9D1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6B1D999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699A9A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6A11F24C" w14:textId="77777777" w:rsidTr="005C5C30">
        <w:trPr>
          <w:jc w:val="center"/>
        </w:trPr>
        <w:tc>
          <w:tcPr>
            <w:tcW w:w="1652" w:type="dxa"/>
            <w:shd w:val="clear" w:color="auto" w:fill="auto"/>
          </w:tcPr>
          <w:p w14:paraId="2BB1DE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61B47C7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641739D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Also packet rate is restored to same value </w:t>
            </w:r>
            <w:r>
              <w:t>as</w:t>
            </w:r>
            <w:r w:rsidRPr="005C5C30">
              <w:rPr>
                <w:color w:val="000000"/>
              </w:rPr>
              <w:t xml:space="preserve"> in State (1)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w:t>
            </w:r>
          </w:p>
        </w:tc>
      </w:tr>
      <w:tr w:rsidR="00B35D29" w14:paraId="53E0870F" w14:textId="77777777" w:rsidTr="005C5C30">
        <w:trPr>
          <w:jc w:val="center"/>
        </w:trPr>
        <w:tc>
          <w:tcPr>
            <w:tcW w:w="1652" w:type="dxa"/>
            <w:shd w:val="clear" w:color="auto" w:fill="auto"/>
          </w:tcPr>
          <w:p w14:paraId="4D8932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S1</w:t>
            </w:r>
          </w:p>
        </w:tc>
        <w:tc>
          <w:tcPr>
            <w:tcW w:w="7607" w:type="dxa"/>
            <w:shd w:val="clear" w:color="auto" w:fill="auto"/>
          </w:tcPr>
          <w:p w14:paraId="2367852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556D0EE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Redundancy is turned on (100 %) by means of request </w:t>
            </w:r>
            <w:r>
              <w:t>RTCP</w:t>
            </w:r>
            <w:r w:rsidRPr="005C5C30">
              <w:rPr>
                <w:color w:val="000000"/>
              </w:rPr>
              <w:t>_</w:t>
            </w:r>
            <w:r>
              <w:t>APP</w:t>
            </w:r>
            <w:r w:rsidRPr="005C5C30">
              <w:rPr>
                <w:color w:val="000000"/>
              </w:rPr>
              <w:t>_REQ_RED.</w:t>
            </w:r>
          </w:p>
        </w:tc>
      </w:tr>
    </w:tbl>
    <w:p w14:paraId="67AA2290" w14:textId="77777777" w:rsidR="00B35D29" w:rsidRDefault="00B35D29" w:rsidP="00B76BD6">
      <w:pPr>
        <w:pStyle w:val="FP"/>
      </w:pPr>
    </w:p>
    <w:p w14:paraId="04FCDF88" w14:textId="77777777" w:rsidR="00B76BD6" w:rsidRDefault="00B76BD6" w:rsidP="00B76BD6">
      <w:pPr>
        <w:pStyle w:val="Heading3"/>
        <w:rPr>
          <w:noProof/>
        </w:rPr>
      </w:pPr>
      <w:bookmarkStart w:id="4083" w:name="_Toc26369633"/>
      <w:bookmarkStart w:id="4084" w:name="_Toc36227515"/>
      <w:bookmarkStart w:id="4085" w:name="_Toc36228530"/>
      <w:bookmarkStart w:id="4086" w:name="_Toc36229157"/>
      <w:bookmarkStart w:id="4087" w:name="_Toc68847477"/>
      <w:bookmarkStart w:id="4088" w:name="_Toc74611412"/>
      <w:bookmarkStart w:id="4089" w:name="_Toc75566691"/>
      <w:bookmarkStart w:id="4090" w:name="_Toc89790243"/>
      <w:bookmarkStart w:id="4091" w:name="_Toc89963387"/>
      <w:r>
        <w:rPr>
          <w:noProof/>
        </w:rPr>
        <w:t>C.1.3.5</w:t>
      </w:r>
      <w:r>
        <w:rPr>
          <w:noProof/>
        </w:rPr>
        <w:tab/>
        <w:t>Adaptation when using ECN</w:t>
      </w:r>
      <w:bookmarkEnd w:id="4083"/>
      <w:bookmarkEnd w:id="4084"/>
      <w:bookmarkEnd w:id="4085"/>
      <w:bookmarkEnd w:id="4086"/>
      <w:bookmarkEnd w:id="4087"/>
      <w:bookmarkEnd w:id="4088"/>
      <w:bookmarkEnd w:id="4089"/>
      <w:bookmarkEnd w:id="4090"/>
      <w:bookmarkEnd w:id="4091"/>
    </w:p>
    <w:p w14:paraId="7418297D" w14:textId="77777777" w:rsidR="00B76BD6" w:rsidRDefault="00B76BD6" w:rsidP="00B76BD6">
      <w:r>
        <w:t>This example shows how ECN may be used to trigger media bit-rate adaptation. ECN can be used in combination with other adaptation triggers, for example packet loss triggered adaptation schemes</w:t>
      </w:r>
      <w:r w:rsidR="0044327F">
        <w:t xml:space="preserve"> or frame loss rate triggered adaptation schemes</w:t>
      </w:r>
      <w:r>
        <w:t>, although this is not included in this example.</w:t>
      </w:r>
    </w:p>
    <w:p w14:paraId="5DFC8C61" w14:textId="77777777" w:rsidR="00B76BD6" w:rsidRDefault="00B76BD6" w:rsidP="00B76BD6">
      <w:r>
        <w:t>In this example, the ECN-triggered adaptation is configured using the set of parameters as described in Table C.</w:t>
      </w:r>
      <w:r w:rsidR="00807AA1">
        <w:t>8</w:t>
      </w:r>
      <w:r>
        <w:t>.</w:t>
      </w:r>
    </w:p>
    <w:p w14:paraId="3CA25BB3" w14:textId="77777777" w:rsidR="00B76BD6" w:rsidRPr="002E7656" w:rsidRDefault="00B76BD6" w:rsidP="00B76BD6">
      <w:pPr>
        <w:pStyle w:val="TH"/>
      </w:pPr>
      <w:r>
        <w:t>Table C</w:t>
      </w:r>
      <w:r w:rsidRPr="002E7656">
        <w:t>.</w:t>
      </w:r>
      <w:r>
        <w:t>8</w:t>
      </w:r>
      <w:r w:rsidRPr="002E7656">
        <w:t xml:space="preserve">: </w:t>
      </w:r>
      <w:r>
        <w:t>Configuration p</w:t>
      </w:r>
      <w:r w:rsidRPr="002E7656">
        <w:t>arameters</w:t>
      </w:r>
      <w:r>
        <w:t xml:space="preserve"> used</w:t>
      </w:r>
      <w:r w:rsidRPr="002E7656">
        <w:t xml:space="preserve"> for</w:t>
      </w:r>
      <w:r>
        <w:t xml:space="preserve">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B76BD6" w:rsidRPr="00BC4FC7" w14:paraId="1FFBC473" w14:textId="77777777">
        <w:trPr>
          <w:jc w:val="center"/>
        </w:trPr>
        <w:tc>
          <w:tcPr>
            <w:tcW w:w="2268" w:type="dxa"/>
          </w:tcPr>
          <w:p w14:paraId="3BA4C289"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Parameter</w:t>
            </w:r>
          </w:p>
        </w:tc>
        <w:tc>
          <w:tcPr>
            <w:tcW w:w="5670" w:type="dxa"/>
          </w:tcPr>
          <w:p w14:paraId="3AC7D9D0"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Description</w:t>
            </w:r>
          </w:p>
        </w:tc>
      </w:tr>
      <w:tr w:rsidR="00B76BD6" w:rsidRPr="00BC4FC7" w14:paraId="49462C33" w14:textId="77777777">
        <w:trPr>
          <w:jc w:val="center"/>
        </w:trPr>
        <w:tc>
          <w:tcPr>
            <w:tcW w:w="2268" w:type="dxa"/>
          </w:tcPr>
          <w:p w14:paraId="18AC38FC"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w:t>
            </w:r>
            <w:r w:rsidRPr="00C518BE">
              <w:rPr>
                <w:rFonts w:ascii="Courier New" w:hAnsi="Courier New" w:cs="Courier New"/>
                <w:sz w:val="18"/>
              </w:rPr>
              <w:t>_rate</w:t>
            </w:r>
          </w:p>
        </w:tc>
        <w:tc>
          <w:tcPr>
            <w:tcW w:w="5670" w:type="dxa"/>
          </w:tcPr>
          <w:p w14:paraId="2212E0C8"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518BE">
              <w:rPr>
                <w:rFonts w:ascii="Arial" w:hAnsi="Arial"/>
                <w:sz w:val="18"/>
              </w:rPr>
              <w:t>Used in accordance with Table 10.1</w:t>
            </w:r>
          </w:p>
        </w:tc>
      </w:tr>
      <w:tr w:rsidR="00B76BD6" w:rsidRPr="00BC4FC7" w14:paraId="19A21F0D" w14:textId="77777777">
        <w:trPr>
          <w:jc w:val="center"/>
        </w:trPr>
        <w:tc>
          <w:tcPr>
            <w:tcW w:w="2268" w:type="dxa"/>
          </w:tcPr>
          <w:p w14:paraId="241A8EAD"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C518BE">
              <w:rPr>
                <w:rFonts w:ascii="Courier New" w:hAnsi="Courier New" w:cs="Courier New"/>
                <w:sz w:val="18"/>
              </w:rPr>
              <w:t>ECN_cong</w:t>
            </w:r>
            <w:r>
              <w:rPr>
                <w:rFonts w:ascii="Courier New" w:hAnsi="Courier New" w:cs="Courier New"/>
                <w:sz w:val="18"/>
              </w:rPr>
              <w:t>estion</w:t>
            </w:r>
            <w:r w:rsidRPr="00C518BE">
              <w:rPr>
                <w:rFonts w:ascii="Courier New" w:hAnsi="Courier New" w:cs="Courier New"/>
                <w:sz w:val="18"/>
              </w:rPr>
              <w:t>_wait</w:t>
            </w:r>
          </w:p>
        </w:tc>
        <w:tc>
          <w:tcPr>
            <w:tcW w:w="5670" w:type="dxa"/>
          </w:tcPr>
          <w:p w14:paraId="29E036C6"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bCs/>
                <w:sz w:val="18"/>
              </w:rPr>
            </w:pPr>
            <w:r w:rsidRPr="00C518BE">
              <w:rPr>
                <w:rFonts w:ascii="Arial" w:hAnsi="Arial"/>
                <w:sz w:val="18"/>
              </w:rPr>
              <w:t>Used in accordance with Table 10.1</w:t>
            </w:r>
          </w:p>
        </w:tc>
      </w:tr>
    </w:tbl>
    <w:p w14:paraId="7B8DF662" w14:textId="77777777" w:rsidR="00B76BD6" w:rsidRDefault="00B76BD6" w:rsidP="00B76BD6">
      <w:pPr>
        <w:pStyle w:val="FP"/>
      </w:pPr>
    </w:p>
    <w:p w14:paraId="10320471" w14:textId="77777777" w:rsidR="00B76BD6" w:rsidRDefault="00B76BD6" w:rsidP="00B76BD6">
      <w:r>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2C1AC2">
        <w:rPr>
          <w:rFonts w:ascii="Courier New" w:hAnsi="Courier New" w:cs="Courier New"/>
        </w:rPr>
        <w:t>ECN_</w:t>
      </w:r>
      <w:r>
        <w:rPr>
          <w:rFonts w:ascii="Courier New" w:hAnsi="Courier New" w:cs="Courier New"/>
        </w:rPr>
        <w:t>min</w:t>
      </w:r>
      <w:r w:rsidRPr="002C1AC2">
        <w:rPr>
          <w:rFonts w:ascii="Courier New" w:hAnsi="Courier New" w:cs="Courier New"/>
        </w:rPr>
        <w:t>_rate</w:t>
      </w:r>
      <w:r>
        <w:t xml:space="preserve"> corresponds to AMR 5.9 kbps, see Clause 10.2.0.</w:t>
      </w:r>
    </w:p>
    <w:p w14:paraId="69E119D2" w14:textId="77777777" w:rsidR="00B76BD6" w:rsidRDefault="00B76BD6" w:rsidP="00B76BD6">
      <w:pPr>
        <w:pStyle w:val="NO"/>
      </w:pPr>
      <w:r>
        <w:t>NOTE:</w:t>
      </w:r>
      <w:r>
        <w:tab/>
        <w:t xml:space="preserve">ECN can also be used for AMR-WB in a corresponding way, with the difference that the highest codec mode and </w:t>
      </w:r>
      <w:r w:rsidRPr="00CC1338">
        <w:rPr>
          <w:rFonts w:ascii="Courier New" w:hAnsi="Courier New" w:cs="Courier New"/>
        </w:rPr>
        <w:t>ECN_</w:t>
      </w:r>
      <w:r>
        <w:rPr>
          <w:rFonts w:ascii="Courier New" w:hAnsi="Courier New" w:cs="Courier New"/>
        </w:rPr>
        <w:t>min</w:t>
      </w:r>
      <w:r w:rsidRPr="00CC1338">
        <w:rPr>
          <w:rFonts w:ascii="Courier New" w:hAnsi="Courier New" w:cs="Courier New"/>
        </w:rPr>
        <w:t>_rate</w:t>
      </w:r>
      <w:r>
        <w:t xml:space="preserve"> would be selected based on the AMR-WB codec mode rates.</w:t>
      </w:r>
    </w:p>
    <w:p w14:paraId="7BA88505" w14:textId="77777777" w:rsidR="00B76BD6" w:rsidRDefault="00B76BD6" w:rsidP="00B76BD6">
      <w:pPr>
        <w:pStyle w:val="TH"/>
      </w:pPr>
      <w:r>
        <w:object w:dxaOrig="8460" w:dyaOrig="3972" w14:anchorId="2A8C427F">
          <v:shape id="_x0000_i1082" type="#_x0000_t75" style="width:424pt;height:198pt" o:ole="">
            <v:imagedata r:id="rId131" o:title=""/>
          </v:shape>
          <o:OLEObject Type="Embed" ProgID="Word.Picture.8" ShapeID="_x0000_i1082" DrawAspect="Content" ObjectID="_1701959581" r:id="rId132"/>
        </w:object>
      </w:r>
    </w:p>
    <w:p w14:paraId="0B041B10" w14:textId="77777777" w:rsidR="00B76BD6" w:rsidRDefault="00B76BD6" w:rsidP="00B76BD6">
      <w:pPr>
        <w:pStyle w:val="TF"/>
        <w:spacing w:after="0"/>
      </w:pPr>
      <w:r>
        <w:t>Figure C.5</w:t>
      </w:r>
      <w:r w:rsidRPr="000A3FAC">
        <w:rPr>
          <w:rFonts w:cs="Arial"/>
        </w:rPr>
        <w:t>: Ex</w:t>
      </w:r>
      <w:r>
        <w:t>ample of codec mode usage in a session</w:t>
      </w:r>
    </w:p>
    <w:p w14:paraId="378EED3C" w14:textId="77777777" w:rsidR="00B76BD6" w:rsidRDefault="00B76BD6" w:rsidP="00B76BD6">
      <w:pPr>
        <w:pStyle w:val="FP"/>
      </w:pPr>
    </w:p>
    <w:p w14:paraId="012FE806" w14:textId="77777777" w:rsidR="00B76BD6" w:rsidRDefault="00B76BD6" w:rsidP="00B76BD6">
      <w:r>
        <w:t>The session starts with the Initial Codec Mode (ICM), i.e. the AMR 5.9 kbps codec mode, see Clause 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5E4DDC3" w14:textId="77777777" w:rsidR="00B76BD6" w:rsidRDefault="00B76BD6" w:rsidP="00B76BD6">
      <w:r>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581C426E" w14:textId="77777777" w:rsidR="00B76BD6" w:rsidRDefault="00B76BD6" w:rsidP="00B76BD6">
      <w:r>
        <w:t>Figure C.6 shows how ECN-CE marked packets may trigger codec adaptation.</w:t>
      </w:r>
    </w:p>
    <w:bookmarkStart w:id="4092" w:name="_MON_1315607834"/>
    <w:bookmarkEnd w:id="4092"/>
    <w:p w14:paraId="4F2D4AF7" w14:textId="77777777" w:rsidR="00B76BD6" w:rsidRDefault="00B76BD6" w:rsidP="00B76BD6">
      <w:pPr>
        <w:pStyle w:val="TH"/>
      </w:pPr>
      <w:r>
        <w:object w:dxaOrig="8460" w:dyaOrig="4870" w14:anchorId="61DFC2F3">
          <v:shape id="_x0000_i1083" type="#_x0000_t75" style="width:424pt;height:243.5pt" o:ole="">
            <v:imagedata r:id="rId133" o:title=""/>
          </v:shape>
          <o:OLEObject Type="Embed" ProgID="Word.Picture.8" ShapeID="_x0000_i1083" DrawAspect="Content" ObjectID="_1701959582" r:id="rId134"/>
        </w:object>
      </w:r>
    </w:p>
    <w:p w14:paraId="17A1D587" w14:textId="77777777" w:rsidR="00B76BD6" w:rsidRDefault="00B76BD6" w:rsidP="00B76BD6">
      <w:pPr>
        <w:pStyle w:val="TF"/>
        <w:spacing w:after="0"/>
      </w:pPr>
      <w:r>
        <w:t>Figure C.6</w:t>
      </w:r>
      <w:r w:rsidRPr="000A3FAC">
        <w:rPr>
          <w:rFonts w:cs="Arial"/>
        </w:rPr>
        <w:t>: Ex</w:t>
      </w:r>
      <w:r>
        <w:t>ample of how ECN may trigger codec adaptation</w:t>
      </w:r>
    </w:p>
    <w:p w14:paraId="36894FD2" w14:textId="77777777" w:rsidR="00B76BD6" w:rsidRDefault="00B76BD6" w:rsidP="00B76BD6">
      <w:pPr>
        <w:pStyle w:val="FP"/>
      </w:pPr>
    </w:p>
    <w:p w14:paraId="4CC7F278" w14:textId="77777777" w:rsidR="00B76BD6" w:rsidRDefault="00B76BD6" w:rsidP="00B76BD6">
      <w:r>
        <w:t xml:space="preserve">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w:t>
      </w:r>
      <w:r>
        <w:lastRenderedPageBreak/>
        <w:t>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2DADD4DD" w14:textId="77777777" w:rsidR="00B76BD6" w:rsidRDefault="00B76BD6" w:rsidP="00B76BD6">
      <w:r>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00CBF203" w14:textId="77777777" w:rsidR="00B76BD6" w:rsidRDefault="00B76BD6" w:rsidP="00B76BD6">
      <w:r>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4093" w:name="_MON_1315607884"/>
    <w:bookmarkEnd w:id="4093"/>
    <w:p w14:paraId="2B101AC2" w14:textId="77777777" w:rsidR="00B76BD6" w:rsidRDefault="00B76BD6" w:rsidP="00B76BD6">
      <w:pPr>
        <w:pStyle w:val="TH"/>
      </w:pPr>
      <w:r>
        <w:object w:dxaOrig="8460" w:dyaOrig="4870" w14:anchorId="6046C2AF">
          <v:shape id="_x0000_i1084" type="#_x0000_t75" style="width:424pt;height:243.5pt" o:ole="">
            <v:imagedata r:id="rId135" o:title=""/>
          </v:shape>
          <o:OLEObject Type="Embed" ProgID="Word.Picture.8" ShapeID="_x0000_i1084" DrawAspect="Content" ObjectID="_1701959583" r:id="rId136"/>
        </w:object>
      </w:r>
    </w:p>
    <w:p w14:paraId="23DF4AC3" w14:textId="77777777" w:rsidR="00B76BD6" w:rsidRDefault="00B76BD6" w:rsidP="00B76BD6">
      <w:pPr>
        <w:pStyle w:val="TF"/>
        <w:spacing w:after="0"/>
      </w:pPr>
      <w:r>
        <w:t>Figure C.7</w:t>
      </w:r>
      <w:r w:rsidRPr="000A3FAC">
        <w:rPr>
          <w:rFonts w:cs="Arial"/>
        </w:rPr>
        <w:t>: Ex</w:t>
      </w:r>
      <w:r>
        <w:t>ample of codec mode usage in a session</w:t>
      </w:r>
    </w:p>
    <w:p w14:paraId="4843E85A" w14:textId="77777777" w:rsidR="00B76BD6" w:rsidRDefault="00B76BD6" w:rsidP="00B76BD6">
      <w:pPr>
        <w:pStyle w:val="FP"/>
        <w:rPr>
          <w:noProof/>
        </w:rPr>
      </w:pPr>
    </w:p>
    <w:p w14:paraId="7035AE27" w14:textId="77777777" w:rsidR="00BD088D" w:rsidRDefault="00B76BD6" w:rsidP="00B76BD6">
      <w:pPr>
        <w:rPr>
          <w:noProof/>
        </w:rPr>
      </w:pPr>
      <w:r>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56671470" w14:textId="77777777" w:rsidR="00064ECA" w:rsidRPr="00450683" w:rsidRDefault="00064ECA" w:rsidP="006F59FB">
      <w:pPr>
        <w:pStyle w:val="Heading1"/>
      </w:pPr>
      <w:bookmarkStart w:id="4094" w:name="_Toc26369634"/>
      <w:bookmarkStart w:id="4095" w:name="_Toc36227516"/>
      <w:bookmarkStart w:id="4096" w:name="_Toc36228531"/>
      <w:bookmarkStart w:id="4097" w:name="_Toc36229158"/>
      <w:bookmarkStart w:id="4098" w:name="_Toc68847478"/>
      <w:bookmarkStart w:id="4099" w:name="_Toc74611413"/>
      <w:bookmarkStart w:id="4100" w:name="_Toc75566692"/>
      <w:bookmarkStart w:id="4101" w:name="_Toc89790244"/>
      <w:bookmarkStart w:id="4102" w:name="_Toc89963388"/>
      <w:r w:rsidRPr="00450683">
        <w:t>C.2</w:t>
      </w:r>
      <w:r w:rsidRPr="00450683">
        <w:tab/>
        <w:t xml:space="preserve">Example </w:t>
      </w:r>
      <w:r>
        <w:t xml:space="preserve">criteria for video bit rate </w:t>
      </w:r>
      <w:r w:rsidRPr="00450683">
        <w:t>feedback and adaptation</w:t>
      </w:r>
      <w:bookmarkEnd w:id="4094"/>
      <w:bookmarkEnd w:id="4095"/>
      <w:bookmarkEnd w:id="4096"/>
      <w:bookmarkEnd w:id="4097"/>
      <w:bookmarkEnd w:id="4098"/>
      <w:bookmarkEnd w:id="4099"/>
      <w:bookmarkEnd w:id="4100"/>
      <w:bookmarkEnd w:id="4101"/>
      <w:bookmarkEnd w:id="4102"/>
    </w:p>
    <w:p w14:paraId="4B87F9B5" w14:textId="77777777" w:rsidR="00064ECA" w:rsidRDefault="00064ECA" w:rsidP="00064ECA">
      <w:pPr>
        <w:pStyle w:val="Heading2"/>
      </w:pPr>
      <w:bookmarkStart w:id="4103" w:name="_Toc26369635"/>
      <w:bookmarkStart w:id="4104" w:name="_Toc36227517"/>
      <w:bookmarkStart w:id="4105" w:name="_Toc36228532"/>
      <w:bookmarkStart w:id="4106" w:name="_Toc36229159"/>
      <w:bookmarkStart w:id="4107" w:name="_Toc68847479"/>
      <w:bookmarkStart w:id="4108" w:name="_Toc74611414"/>
      <w:bookmarkStart w:id="4109" w:name="_Toc75566693"/>
      <w:bookmarkStart w:id="4110" w:name="_Toc89790245"/>
      <w:bookmarkStart w:id="4111" w:name="_Toc89963389"/>
      <w:r>
        <w:t>C.2.1</w:t>
      </w:r>
      <w:r>
        <w:tab/>
        <w:t>Introduction</w:t>
      </w:r>
      <w:bookmarkEnd w:id="4103"/>
      <w:bookmarkEnd w:id="4104"/>
      <w:bookmarkEnd w:id="4105"/>
      <w:bookmarkEnd w:id="4106"/>
      <w:bookmarkEnd w:id="4107"/>
      <w:bookmarkEnd w:id="4108"/>
      <w:bookmarkEnd w:id="4109"/>
      <w:bookmarkEnd w:id="4110"/>
      <w:bookmarkEnd w:id="4111"/>
    </w:p>
    <w:p w14:paraId="3A83799C" w14:textId="77777777" w:rsidR="00064ECA" w:rsidRDefault="00064ECA" w:rsidP="00064ECA">
      <w:r>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w:t>
      </w:r>
      <w:r w:rsidR="00667B82">
        <w:t xml:space="preserve"> as long as the requirements and recommendations specified in clause 10.3 are fulfilled</w:t>
      </w:r>
      <w:r>
        <w:t>. The description of the example criteria is split into two parts, one for the media sender side and one for the media receiver side.</w:t>
      </w:r>
    </w:p>
    <w:p w14:paraId="60DD1BE1" w14:textId="77777777" w:rsidR="00064ECA" w:rsidRDefault="00064ECA" w:rsidP="00064ECA">
      <w:pPr>
        <w:pStyle w:val="Heading2"/>
      </w:pPr>
      <w:bookmarkStart w:id="4112" w:name="_Toc26369636"/>
      <w:bookmarkStart w:id="4113" w:name="_Toc36227518"/>
      <w:bookmarkStart w:id="4114" w:name="_Toc36228533"/>
      <w:bookmarkStart w:id="4115" w:name="_Toc36229160"/>
      <w:bookmarkStart w:id="4116" w:name="_Toc68847480"/>
      <w:bookmarkStart w:id="4117" w:name="_Toc74611415"/>
      <w:bookmarkStart w:id="4118" w:name="_Toc75566694"/>
      <w:bookmarkStart w:id="4119" w:name="_Toc89790246"/>
      <w:bookmarkStart w:id="4120" w:name="_Toc89963390"/>
      <w:r>
        <w:lastRenderedPageBreak/>
        <w:t>C.2.2</w:t>
      </w:r>
      <w:r>
        <w:tab/>
        <w:t>Media sender side</w:t>
      </w:r>
      <w:bookmarkEnd w:id="4112"/>
      <w:bookmarkEnd w:id="4113"/>
      <w:bookmarkEnd w:id="4114"/>
      <w:bookmarkEnd w:id="4115"/>
      <w:bookmarkEnd w:id="4116"/>
      <w:bookmarkEnd w:id="4117"/>
      <w:bookmarkEnd w:id="4118"/>
      <w:bookmarkEnd w:id="4119"/>
      <w:bookmarkEnd w:id="4120"/>
    </w:p>
    <w:p w14:paraId="1D836826" w14:textId="77777777" w:rsidR="00064ECA" w:rsidRDefault="00064ECA" w:rsidP="00064ECA">
      <w:r>
        <w:t xml:space="preserve">The basic rate adaptation algorithm on the media sender side serves to combine the received RTCP TMMBR and RTCP Receiver Report or Sender Report in a way that makes adaptation possible in the </w:t>
      </w:r>
      <w:r w:rsidR="003A49DE">
        <w:t>presence</w:t>
      </w:r>
      <w:r>
        <w:t xml:space="preserve"> of any or both of the </w:t>
      </w:r>
      <w:r w:rsidR="003A49DE">
        <w:t>aforementioned</w:t>
      </w:r>
      <w:r>
        <w:t xml:space="preserve"> reports. One important aspect is that the TMMBR reports will serve as an upper limit on the permitted bitrate while RTCP Receiver or Sender Reports provide a means for temporary adjustments based on </w:t>
      </w:r>
      <w:r w:rsidR="003A49DE">
        <w:t>e.g.</w:t>
      </w:r>
      <w:r>
        <w:t xml:space="preserve"> the packet loss rate in a given interval. Note that the actual bitrate limit will also depend on the bandwidth attribute in the SDP.  Typically adjustments of the permitted bitrate due to </w:t>
      </w:r>
      <w:r w:rsidRPr="00C07522">
        <w:t>TMMBR reports are less frequent than adjustments due to RTCP Receiver or Sender Reports</w:t>
      </w:r>
      <w:r w:rsidRPr="00C07522" w:rsidDel="00FD5968">
        <w:t xml:space="preserve"> </w:t>
      </w:r>
      <w:r w:rsidRPr="00C07522">
        <w:t>The media sender may use the</w:t>
      </w:r>
      <w:r>
        <w:t xml:space="preserve"> following conditions to adjust its video transmission rate:</w:t>
      </w:r>
    </w:p>
    <w:p w14:paraId="553F3260" w14:textId="77777777" w:rsidR="00667B82" w:rsidRPr="00447D50" w:rsidRDefault="00667B82" w:rsidP="00667B82">
      <w:pPr>
        <w:pStyle w:val="B1"/>
      </w:pPr>
      <w:r>
        <w:t>1</w:t>
      </w:r>
      <w:r>
        <w:tab/>
      </w:r>
      <w:r w:rsidRPr="00447D50">
        <w:t xml:space="preserve">Upon receiving a TMMBR message the media sender sets its maximum transmission rate to the requested rate.  </w:t>
      </w:r>
    </w:p>
    <w:p w14:paraId="747C6C08" w14:textId="77777777" w:rsidR="00667B82" w:rsidRPr="00447D50" w:rsidRDefault="00667B82" w:rsidP="00667B82">
      <w:pPr>
        <w:pStyle w:val="B1"/>
      </w:pPr>
      <w:r>
        <w:t>2</w:t>
      </w:r>
      <w:r>
        <w:tab/>
      </w:r>
      <w:r w:rsidRPr="00447D50">
        <w:t xml:space="preserve">If the requested rate in the TMMBR message is greater than the current video transmission rate the media sender (gradually) increases its transmission rate to the requested rate in the TMMBR message. </w:t>
      </w:r>
    </w:p>
    <w:p w14:paraId="644962F8" w14:textId="77777777" w:rsidR="00667B82" w:rsidRPr="00447D50" w:rsidRDefault="00667B82" w:rsidP="00667B82">
      <w:pPr>
        <w:pStyle w:val="B1"/>
      </w:pPr>
      <w:r>
        <w:t>3</w:t>
      </w:r>
      <w:r>
        <w:tab/>
      </w:r>
      <w:r w:rsidRPr="00447D50">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E66ABDE" w14:textId="77777777" w:rsidR="00667B82" w:rsidRPr="00447D50" w:rsidRDefault="00667B82" w:rsidP="00667B82">
      <w:pPr>
        <w:pStyle w:val="B1"/>
      </w:pPr>
      <w:r>
        <w:t>4</w:t>
      </w:r>
      <w:r>
        <w:tab/>
      </w:r>
      <w:r w:rsidRPr="00447D50">
        <w:t>Reducing the video transmission rate if the media sender determines that the local radio uplink throughput is decreasing, e.g. detecting congestion in the uplink transmission buffers or examining other indicators of uplink quality.</w:t>
      </w:r>
    </w:p>
    <w:p w14:paraId="73DC5370" w14:textId="77777777" w:rsidR="00667B82" w:rsidRPr="00447D50" w:rsidRDefault="00667B82" w:rsidP="00667B82">
      <w:pPr>
        <w:pStyle w:val="B1"/>
      </w:pPr>
      <w:r>
        <w:t>5</w:t>
      </w:r>
      <w:r>
        <w:tab/>
      </w:r>
      <w:r w:rsidRPr="00447D50">
        <w:t>Other conditions</w:t>
      </w:r>
    </w:p>
    <w:p w14:paraId="6679F030" w14:textId="77777777" w:rsidR="00064ECA" w:rsidRDefault="00064ECA" w:rsidP="00064ECA">
      <w:pPr>
        <w:pStyle w:val="FP"/>
      </w:pPr>
    </w:p>
    <w:p w14:paraId="6F004F0E" w14:textId="77777777" w:rsidR="00064ECA" w:rsidRDefault="00064ECA" w:rsidP="00064ECA">
      <w:pPr>
        <w:pStyle w:val="Heading2"/>
      </w:pPr>
      <w:bookmarkStart w:id="4121" w:name="_Toc26369637"/>
      <w:bookmarkStart w:id="4122" w:name="_Toc36227519"/>
      <w:bookmarkStart w:id="4123" w:name="_Toc36228534"/>
      <w:bookmarkStart w:id="4124" w:name="_Toc36229161"/>
      <w:bookmarkStart w:id="4125" w:name="_Toc68847481"/>
      <w:bookmarkStart w:id="4126" w:name="_Toc74611416"/>
      <w:bookmarkStart w:id="4127" w:name="_Toc75566695"/>
      <w:bookmarkStart w:id="4128" w:name="_Toc89790247"/>
      <w:bookmarkStart w:id="4129" w:name="_Toc89963391"/>
      <w:r>
        <w:t>C.2.3</w:t>
      </w:r>
      <w:r>
        <w:tab/>
        <w:t>Media receiver side</w:t>
      </w:r>
      <w:bookmarkEnd w:id="4121"/>
      <w:bookmarkEnd w:id="4122"/>
      <w:bookmarkEnd w:id="4123"/>
      <w:bookmarkEnd w:id="4124"/>
      <w:bookmarkEnd w:id="4125"/>
      <w:bookmarkEnd w:id="4126"/>
      <w:bookmarkEnd w:id="4127"/>
      <w:bookmarkEnd w:id="4128"/>
      <w:bookmarkEnd w:id="4129"/>
    </w:p>
    <w:p w14:paraId="79E5C252" w14:textId="77777777" w:rsidR="00064ECA" w:rsidRDefault="00064ECA" w:rsidP="00064ECA">
      <w:r>
        <w:t xml:space="preserve">The basic rate adaptation algorithm on the media receiver side may consist of both the well established RFC3550 RTCP RR and SR reporting (which is not </w:t>
      </w:r>
      <w:r w:rsidR="003A49DE">
        <w:t>described</w:t>
      </w:r>
      <w:r>
        <w:t xml:space="preserve"> further) and the estimation and sending of TMMBR to the sender. Transmission of TMMBR reports is typically less frequent than RTCP Receiver Reports or Sender Reports. </w:t>
      </w:r>
    </w:p>
    <w:p w14:paraId="7E5CB5E7" w14:textId="77777777" w:rsidR="00064ECA" w:rsidRDefault="00064ECA" w:rsidP="00064ECA">
      <w:r>
        <w:t>The media receiver may use the following conditions to send a TMMBR message requesting a reduction in video transmission rate</w:t>
      </w:r>
    </w:p>
    <w:p w14:paraId="45BB5155" w14:textId="77777777" w:rsidR="006F59FB" w:rsidRPr="00447D50" w:rsidRDefault="006F59FB" w:rsidP="006F59FB">
      <w:pPr>
        <w:pStyle w:val="B1"/>
      </w:pPr>
      <w:r>
        <w:t>1</w:t>
      </w:r>
      <w:r>
        <w:tab/>
      </w:r>
      <w:r w:rsidRPr="00447D50">
        <w:t>The video packets are arriving too close</w:t>
      </w:r>
      <w:r>
        <w:t xml:space="preserve"> to</w:t>
      </w:r>
      <w:r w:rsidRPr="00447D50">
        <w:t xml:space="preserve"> or</w:t>
      </w:r>
      <w:r>
        <w:t xml:space="preserve"> too</w:t>
      </w:r>
      <w:r w:rsidRPr="00447D50">
        <w:t xml:space="preserve"> late for their scheduled playout</w:t>
      </w:r>
    </w:p>
    <w:p w14:paraId="3E2C11CE" w14:textId="77777777" w:rsidR="006F59FB" w:rsidRPr="00447D50" w:rsidRDefault="006F59FB" w:rsidP="006F59FB">
      <w:pPr>
        <w:pStyle w:val="B1"/>
      </w:pPr>
      <w:r>
        <w:t>2</w:t>
      </w:r>
      <w:r>
        <w:tab/>
      </w:r>
      <w:r w:rsidRPr="00447D50">
        <w:t>The receiver detects an unacceptably high packet loss rate</w:t>
      </w:r>
    </w:p>
    <w:p w14:paraId="3BB3E334" w14:textId="77777777" w:rsidR="006F59FB" w:rsidRDefault="006F59FB" w:rsidP="006F59FB">
      <w:pPr>
        <w:pStyle w:val="B1"/>
      </w:pPr>
      <w:r>
        <w:t>3</w:t>
      </w:r>
      <w:r>
        <w:tab/>
        <w:t>The receiver detects that the received bitrate has been reduced</w:t>
      </w:r>
    </w:p>
    <w:p w14:paraId="7F2013C9" w14:textId="77777777" w:rsidR="006F59FB" w:rsidRPr="00447D50" w:rsidRDefault="006F59FB" w:rsidP="006F59FB">
      <w:pPr>
        <w:pStyle w:val="B1"/>
      </w:pPr>
      <w:r>
        <w:t>4</w:t>
      </w:r>
      <w:r>
        <w:tab/>
      </w:r>
      <w:r w:rsidRPr="00447D50">
        <w:t>Other conditions</w:t>
      </w:r>
    </w:p>
    <w:p w14:paraId="0CA3F451" w14:textId="77777777" w:rsidR="00064ECA" w:rsidRDefault="00064ECA" w:rsidP="006F59FB">
      <w:pPr>
        <w:pStyle w:val="FP"/>
      </w:pPr>
    </w:p>
    <w:p w14:paraId="08E0894B" w14:textId="77777777" w:rsidR="00064ECA" w:rsidRDefault="00064ECA" w:rsidP="00064ECA">
      <w:r>
        <w:t xml:space="preserve">The MTSI media receiver </w:t>
      </w:r>
      <w:r w:rsidRPr="00C07522">
        <w:t>may</w:t>
      </w:r>
      <w:r>
        <w:t xml:space="preserve"> use the following conditions to send a TMMBR requesting an increase in video transmission rate</w:t>
      </w:r>
    </w:p>
    <w:p w14:paraId="28FFA8C3" w14:textId="77777777" w:rsidR="006F59FB" w:rsidRPr="00447D50" w:rsidRDefault="006F59FB" w:rsidP="006F59FB">
      <w:pPr>
        <w:pStyle w:val="B1"/>
      </w:pPr>
      <w:r>
        <w:t>1</w:t>
      </w:r>
      <w:r>
        <w:tab/>
      </w:r>
      <w:r w:rsidRPr="00447D50">
        <w:t>The video packets are arriving earlier than needed for their scheduled playout</w:t>
      </w:r>
    </w:p>
    <w:p w14:paraId="72FA0240" w14:textId="77777777" w:rsidR="006F59FB" w:rsidRPr="00447D50" w:rsidRDefault="006F59FB" w:rsidP="006F59FB">
      <w:pPr>
        <w:pStyle w:val="B1"/>
      </w:pPr>
      <w:r>
        <w:t>2</w:t>
      </w:r>
      <w:r>
        <w:tab/>
      </w:r>
      <w:r w:rsidRPr="00447D50">
        <w:t>Other conditions</w:t>
      </w:r>
    </w:p>
    <w:p w14:paraId="7C35410A" w14:textId="77777777" w:rsidR="00064ECA" w:rsidRDefault="00064ECA" w:rsidP="00064ECA">
      <w:r>
        <w:t xml:space="preserve">Care must be taken when sending consecutive TMMBR messages to </w:t>
      </w:r>
      <w:r w:rsidR="003A49DE">
        <w:t>accommodate</w:t>
      </w:r>
      <w:r>
        <w:t xml:space="preserve"> the media sender’s reaction to previously sent TMMBR messages.  When doing this, the media receiver should account for delays in the transmission of TMMBR messages due to RTCP bandwidth requirements.</w:t>
      </w:r>
    </w:p>
    <w:p w14:paraId="220D1D23" w14:textId="77777777" w:rsidR="006F59FB" w:rsidRDefault="006F59FB" w:rsidP="00455C2A">
      <w:pPr>
        <w:pStyle w:val="Heading2"/>
        <w:rPr>
          <w:noProof/>
        </w:rPr>
      </w:pPr>
      <w:bookmarkStart w:id="4130" w:name="_Toc26369638"/>
      <w:bookmarkStart w:id="4131" w:name="_Toc36227520"/>
      <w:bookmarkStart w:id="4132" w:name="_Toc36228535"/>
      <w:bookmarkStart w:id="4133" w:name="_Toc36229162"/>
      <w:bookmarkStart w:id="4134" w:name="_Toc68847482"/>
      <w:bookmarkStart w:id="4135" w:name="_Toc74611417"/>
      <w:bookmarkStart w:id="4136" w:name="_Toc75566696"/>
      <w:bookmarkStart w:id="4137" w:name="_Toc89790248"/>
      <w:bookmarkStart w:id="4138" w:name="_Toc89963392"/>
      <w:r>
        <w:rPr>
          <w:noProof/>
        </w:rPr>
        <w:t>C.2.4</w:t>
      </w:r>
      <w:r>
        <w:rPr>
          <w:noProof/>
        </w:rPr>
        <w:tab/>
        <w:t>Video encoder bitrate adaptation, down-switch</w:t>
      </w:r>
      <w:bookmarkEnd w:id="4130"/>
      <w:bookmarkEnd w:id="4131"/>
      <w:bookmarkEnd w:id="4132"/>
      <w:bookmarkEnd w:id="4133"/>
      <w:bookmarkEnd w:id="4134"/>
      <w:bookmarkEnd w:id="4135"/>
      <w:bookmarkEnd w:id="4136"/>
      <w:bookmarkEnd w:id="4137"/>
      <w:bookmarkEnd w:id="4138"/>
    </w:p>
    <w:p w14:paraId="6C238EF8" w14:textId="77777777" w:rsidR="006F59FB" w:rsidRDefault="006F59FB" w:rsidP="006F59FB">
      <w:pPr>
        <w:rPr>
          <w:noProof/>
        </w:rPr>
      </w:pPr>
      <w:r>
        <w:rPr>
          <w:noProof/>
        </w:rPr>
        <w:t>As described in clause 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 (</w:t>
      </w:r>
      <w:r w:rsidRPr="00EE6B13">
        <w:rPr>
          <w:position w:val="-10"/>
        </w:rPr>
        <w:object w:dxaOrig="1040" w:dyaOrig="300" w14:anchorId="15A7AEAF">
          <v:shape id="_x0000_i1085" type="#_x0000_t75" style="width:53pt;height:15pt" o:ole="">
            <v:imagedata r:id="rId77" o:title=""/>
          </v:shape>
          <o:OLEObject Type="Embed" ProgID="Equation.3" ShapeID="_x0000_i1085" DrawAspect="Content" ObjectID="_1701959584" r:id="rId137"/>
        </w:object>
      </w:r>
      <w:r>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w:t>
      </w:r>
      <w:r>
        <w:rPr>
          <w:noProof/>
        </w:rPr>
        <w:lastRenderedPageBreak/>
        <w:t>around the bitrate shown in this figure. These bitrate variations are not considered in this description but needs to be considered in the real implementation.</w:t>
      </w:r>
    </w:p>
    <w:p w14:paraId="2B30B655" w14:textId="77777777" w:rsidR="006F59FB" w:rsidRDefault="006F59FB" w:rsidP="006F59FB">
      <w:pPr>
        <w:rPr>
          <w:noProof/>
        </w:rPr>
      </w:pPr>
      <w:r>
        <w:rPr>
          <w:noProof/>
        </w:rPr>
        <w:t>The encoder uses the bitrate of the previous channel capacity (</w:t>
      </w:r>
      <w:r w:rsidRPr="00E63A65">
        <w:rPr>
          <w:position w:val="-10"/>
        </w:rPr>
        <w:object w:dxaOrig="960" w:dyaOrig="260" w14:anchorId="5CE533C2">
          <v:shape id="_x0000_i1086" type="#_x0000_t75" style="width:48pt;height:13.5pt" o:ole="">
            <v:imagedata r:id="rId87" o:title=""/>
          </v:shape>
          <o:OLEObject Type="Embed" ProgID="Equation.3" ShapeID="_x0000_i1086" DrawAspect="Content" ObjectID="_1701959585" r:id="rId138"/>
        </w:object>
      </w:r>
      <w:r>
        <w:rPr>
          <w:noProof/>
        </w:rPr>
        <w:t>) as long as the sender is unaware of the reduced channel capacity. When the TMMBR message is received, the encoder starts reducing the bitrate towards the new channel capacity (</w:t>
      </w:r>
      <w:r w:rsidRPr="00E63A65">
        <w:rPr>
          <w:position w:val="-10"/>
        </w:rPr>
        <w:object w:dxaOrig="880" w:dyaOrig="260" w14:anchorId="5FFF7E8E">
          <v:shape id="_x0000_i1087" type="#_x0000_t75" style="width:44.5pt;height:13.5pt" o:ole="">
            <v:imagedata r:id="rId89" o:title=""/>
          </v:shape>
          <o:OLEObject Type="Embed" ProgID="Equation.3" ShapeID="_x0000_i1087" DrawAspect="Content" ObjectID="_1701959586" r:id="rId139"/>
        </w:object>
      </w:r>
      <w:r>
        <w:rPr>
          <w:noProof/>
        </w:rPr>
        <w:t>). Since the bitrate indicated in the TMMBR message includes the IP/UDP/RTP overhead then this needs to be removed. The encoder bitrate is then reduced even further for a while to gain back the delay caused by the queue build-up.</w:t>
      </w:r>
    </w:p>
    <w:p w14:paraId="06CFA6A3" w14:textId="14DA58C4" w:rsidR="006F59FB" w:rsidRDefault="00130875" w:rsidP="00455C2A">
      <w:pPr>
        <w:pStyle w:val="TH"/>
      </w:pPr>
      <w:r w:rsidRPr="00E32C31">
        <w:rPr>
          <w:noProof/>
          <w:lang w:val="en-US"/>
        </w:rPr>
        <w:drawing>
          <wp:inline distT="0" distB="0" distL="0" distR="0" wp14:anchorId="67A6E8B2" wp14:editId="0835D934">
            <wp:extent cx="6057900" cy="3892550"/>
            <wp:effectExtent l="0" t="0" r="0" b="0"/>
            <wp:docPr id="7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057900" cy="3892550"/>
                    </a:xfrm>
                    <a:prstGeom prst="rect">
                      <a:avLst/>
                    </a:prstGeom>
                    <a:noFill/>
                    <a:ln>
                      <a:noFill/>
                    </a:ln>
                  </pic:spPr>
                </pic:pic>
              </a:graphicData>
            </a:graphic>
          </wp:inline>
        </w:drawing>
      </w:r>
    </w:p>
    <w:p w14:paraId="673860D4" w14:textId="77777777" w:rsidR="006F59FB" w:rsidRDefault="006F59FB" w:rsidP="006F59FB">
      <w:pPr>
        <w:pStyle w:val="TF"/>
      </w:pPr>
      <w:r>
        <w:t>Figure C.8. Schematic figure of bitrate reduction in video encoder when the encoder cannot immediately switch to the requested bitrate</w:t>
      </w:r>
    </w:p>
    <w:p w14:paraId="78E785E5" w14:textId="77777777" w:rsidR="006F59FB" w:rsidRDefault="006F59FB" w:rsidP="006F59FB">
      <w:pPr>
        <w:rPr>
          <w:noProof/>
        </w:rPr>
      </w:pPr>
      <w:r>
        <w:rPr>
          <w:noProof/>
        </w:rPr>
        <w:t>The upper limit requirement (</w:t>
      </w:r>
      <w:r w:rsidRPr="00EE6B13">
        <w:rPr>
          <w:position w:val="-10"/>
        </w:rPr>
        <w:object w:dxaOrig="1460" w:dyaOrig="300" w14:anchorId="0939F013">
          <v:shape id="_x0000_i1088" type="#_x0000_t75" style="width:74pt;height:15pt" o:ole="">
            <v:imagedata r:id="rId141" o:title=""/>
          </v:shape>
          <o:OLEObject Type="Embed" ProgID="Equation.3" ShapeID="_x0000_i1088" DrawAspect="Content" ObjectID="_1701959587" r:id="rId142"/>
        </w:object>
      </w:r>
      <w:r>
        <w:rPr>
          <w:noProof/>
        </w:rPr>
        <w:t xml:space="preserve">) for how many excessive bits that is allowed to be generated during the adaptation time is defined by the Worst-Case Adaptation Algorithm, which corresponds to the rectangle </w:t>
      </w:r>
      <w:r w:rsidRPr="00AF0048">
        <w:rPr>
          <w:position w:val="-6"/>
        </w:rPr>
        <w:object w:dxaOrig="620" w:dyaOrig="240" w14:anchorId="0EBBC29A">
          <v:shape id="_x0000_i1089" type="#_x0000_t75" style="width:31.5pt;height:12pt" o:ole="">
            <v:imagedata r:id="rId143" o:title=""/>
          </v:shape>
          <o:OLEObject Type="Embed" ProgID="Equation.3" ShapeID="_x0000_i1089" DrawAspect="Content" ObjectID="_1701959588" r:id="rId144"/>
        </w:object>
      </w:r>
      <w:r>
        <w:rPr>
          <w:noProof/>
        </w:rPr>
        <w:t xml:space="preserve"> while the recommendation (</w:t>
      </w:r>
      <w:r w:rsidRPr="00EE6B13">
        <w:rPr>
          <w:position w:val="-10"/>
        </w:rPr>
        <w:object w:dxaOrig="1860" w:dyaOrig="300" w14:anchorId="54253C2D">
          <v:shape id="_x0000_i1090" type="#_x0000_t75" style="width:93.5pt;height:15pt" o:ole="">
            <v:imagedata r:id="rId145" o:title=""/>
          </v:shape>
          <o:OLEObject Type="Embed" ProgID="Equation.3" ShapeID="_x0000_i1090" DrawAspect="Content" ObjectID="_1701959589" r:id="rId146"/>
        </w:object>
      </w:r>
      <w:r>
        <w:rPr>
          <w:noProof/>
        </w:rPr>
        <w:t xml:space="preserve">) is defined by the triangle </w:t>
      </w:r>
      <w:r w:rsidRPr="00AF0048">
        <w:rPr>
          <w:position w:val="-6"/>
        </w:rPr>
        <w:object w:dxaOrig="480" w:dyaOrig="240" w14:anchorId="338266F6">
          <v:shape id="_x0000_i1091" type="#_x0000_t75" style="width:24pt;height:12pt" o:ole="">
            <v:imagedata r:id="rId147" o:title=""/>
          </v:shape>
          <o:OLEObject Type="Embed" ProgID="Equation.3" ShapeID="_x0000_i1091" DrawAspect="Content" ObjectID="_1701959590" r:id="rId148"/>
        </w:object>
      </w:r>
      <w:r>
        <w:rPr>
          <w:noProof/>
        </w:rPr>
        <w:t>.</w:t>
      </w:r>
    </w:p>
    <w:p w14:paraId="65089D12" w14:textId="77777777" w:rsidR="006F59FB" w:rsidRDefault="006F59FB" w:rsidP="006F59FB">
      <w:pPr>
        <w:rPr>
          <w:noProof/>
        </w:rPr>
      </w:pPr>
      <w:r>
        <w:rPr>
          <w:noProof/>
        </w:rPr>
        <w:t xml:space="preserve">The amount of excessive bits that are generated corresponds to the area of the triangle </w:t>
      </w:r>
      <w:r w:rsidRPr="00AF0048">
        <w:rPr>
          <w:position w:val="-4"/>
        </w:rPr>
        <w:object w:dxaOrig="480" w:dyaOrig="220" w14:anchorId="2CB4B253">
          <v:shape id="_x0000_i1092" type="#_x0000_t75" style="width:24pt;height:11pt" o:ole="">
            <v:imagedata r:id="rId149" o:title=""/>
          </v:shape>
          <o:OLEObject Type="Embed" ProgID="Equation.3" ShapeID="_x0000_i1092" DrawAspect="Content" ObjectID="_1701959591" r:id="rId150"/>
        </w:object>
      </w:r>
      <w:r>
        <w:rPr>
          <w:noProof/>
        </w:rPr>
        <w:t>. As can be seen in the figure, the measurement window (</w:t>
      </w:r>
      <w:r w:rsidRPr="00E63A65">
        <w:rPr>
          <w:position w:val="-10"/>
        </w:rPr>
        <w:object w:dxaOrig="1939" w:dyaOrig="300" w14:anchorId="2B29F484">
          <v:shape id="_x0000_i1093" type="#_x0000_t75" style="width:98pt;height:15pt" o:ole="">
            <v:imagedata r:id="rId151" o:title=""/>
          </v:shape>
          <o:OLEObject Type="Embed" ProgID="Equation.3" ShapeID="_x0000_i1093" DrawAspect="Content" ObjectID="_1701959592" r:id="rId152"/>
        </w:object>
      </w:r>
      <w:r>
        <w:rPr>
          <w:noProof/>
        </w:rPr>
        <w:t>) is here longer than the worst case adaptation time (</w:t>
      </w:r>
      <w:r w:rsidRPr="00E63A65">
        <w:rPr>
          <w:position w:val="-10"/>
        </w:rPr>
        <w:object w:dxaOrig="1440" w:dyaOrig="300" w14:anchorId="0396480B">
          <v:shape id="_x0000_i1094" type="#_x0000_t75" style="width:72.5pt;height:15pt" o:ole="">
            <v:imagedata r:id="rId85" o:title=""/>
          </v:shape>
          <o:OLEObject Type="Embed" ProgID="Equation.3" ShapeID="_x0000_i1094" DrawAspect="Content" ObjectID="_1701959593" r:id="rId153"/>
        </w:object>
      </w:r>
      <w:r>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167EB78C" w14:textId="77777777" w:rsidR="006F59FB" w:rsidRDefault="006F59FB" w:rsidP="006F59FB">
      <w:pPr>
        <w:rPr>
          <w:noProof/>
        </w:rPr>
      </w:pPr>
      <w:r>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165440F1" w14:textId="77777777" w:rsidR="006F59FB" w:rsidRDefault="006F59FB" w:rsidP="006F59FB">
      <w:pPr>
        <w:rPr>
          <w:noProof/>
        </w:rPr>
      </w:pPr>
      <w:r>
        <w:rPr>
          <w:noProof/>
        </w:rPr>
        <w:t xml:space="preserve">In reality, the queue starts to build up even before the sender has received the TMMBR message, which is here shown by the rectangle </w:t>
      </w:r>
      <w:r w:rsidRPr="00AF0048">
        <w:rPr>
          <w:position w:val="-6"/>
        </w:rPr>
        <w:object w:dxaOrig="620" w:dyaOrig="240" w14:anchorId="37568A8A">
          <v:shape id="_x0000_i1095" type="#_x0000_t75" style="width:31.5pt;height:12pt" o:ole="">
            <v:imagedata r:id="rId154" o:title=""/>
          </v:shape>
          <o:OLEObject Type="Embed" ProgID="Equation.3" ShapeID="_x0000_i1095" DrawAspect="Content" ObjectID="_1701959594" r:id="rId155"/>
        </w:object>
      </w:r>
      <w:r>
        <w:rPr>
          <w:noProof/>
        </w:rPr>
        <w:t>. The sender can estimate the excessive bits generated during this period from the RTCP Receiver Reports and can then compensate for this by extending the delay recovery period.</w:t>
      </w:r>
    </w:p>
    <w:p w14:paraId="394C112D" w14:textId="77777777" w:rsidR="00BB3D89" w:rsidRDefault="00BB3D89" w:rsidP="00BB3D89">
      <w:pPr>
        <w:pStyle w:val="Heading2"/>
        <w:rPr>
          <w:noProof/>
        </w:rPr>
      </w:pPr>
      <w:bookmarkStart w:id="4139" w:name="_Toc26369639"/>
      <w:bookmarkStart w:id="4140" w:name="_Toc36227521"/>
      <w:bookmarkStart w:id="4141" w:name="_Toc36228536"/>
      <w:bookmarkStart w:id="4142" w:name="_Toc36229163"/>
      <w:bookmarkStart w:id="4143" w:name="_Toc68847483"/>
      <w:bookmarkStart w:id="4144" w:name="_Toc74611418"/>
      <w:bookmarkStart w:id="4145" w:name="_Toc75566697"/>
      <w:bookmarkStart w:id="4146" w:name="_Toc89790249"/>
      <w:bookmarkStart w:id="4147" w:name="_Toc89963393"/>
      <w:r>
        <w:rPr>
          <w:noProof/>
        </w:rPr>
        <w:lastRenderedPageBreak/>
        <w:t>C.2.5</w:t>
      </w:r>
      <w:r>
        <w:rPr>
          <w:noProof/>
        </w:rPr>
        <w:tab/>
      </w:r>
      <w:r w:rsidRPr="00142EB0">
        <w:rPr>
          <w:noProof/>
        </w:rPr>
        <w:t xml:space="preserve">Video encoder bitrate adaptation, </w:t>
      </w:r>
      <w:r>
        <w:rPr>
          <w:noProof/>
        </w:rPr>
        <w:t>receiver-driven up</w:t>
      </w:r>
      <w:r w:rsidRPr="00142EB0">
        <w:rPr>
          <w:noProof/>
        </w:rPr>
        <w:t>-switch</w:t>
      </w:r>
      <w:bookmarkEnd w:id="4139"/>
      <w:bookmarkEnd w:id="4140"/>
      <w:bookmarkEnd w:id="4141"/>
      <w:bookmarkEnd w:id="4142"/>
      <w:bookmarkEnd w:id="4143"/>
      <w:bookmarkEnd w:id="4144"/>
      <w:bookmarkEnd w:id="4145"/>
      <w:bookmarkEnd w:id="4146"/>
      <w:bookmarkEnd w:id="4147"/>
    </w:p>
    <w:p w14:paraId="363BCAF5" w14:textId="77777777" w:rsidR="00BB3D89" w:rsidRDefault="00BB3D89" w:rsidP="00BB3D89">
      <w:r>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EE5EA27" w14:textId="77777777" w:rsidR="00BB3D89" w:rsidRDefault="00BB3D89" w:rsidP="00BB3D89">
      <w:r>
        <w:t>The excess bits (</w:t>
      </w:r>
      <w:r w:rsidRPr="00A251C6">
        <w:rPr>
          <w:position w:val="-10"/>
        </w:rPr>
        <w:object w:dxaOrig="1040" w:dyaOrig="300" w14:anchorId="0E0DA0FC">
          <v:shape id="_x0000_i1096" type="#_x0000_t75" style="width:53pt;height:15pt" o:ole="">
            <v:imagedata r:id="rId156" o:title=""/>
          </v:shape>
          <o:OLEObject Type="Embed" ProgID="Equation.3" ShapeID="_x0000_i1096" DrawAspect="Content" ObjectID="_1701959595" r:id="rId157"/>
        </w:object>
      </w:r>
      <w:r>
        <w:t>) that can be introduced into the transmission path can be computed as follows in the case that the channel bandwidth is equal to the average receiving rate measured at the receiver, i.e., the worst case with no spare channel bandwidth available:</w:t>
      </w:r>
    </w:p>
    <w:p w14:paraId="4554A924" w14:textId="77777777" w:rsidR="00BB3D89" w:rsidRPr="00071EFB" w:rsidRDefault="00BB3D89" w:rsidP="00BB3D89">
      <w:pPr>
        <w:pStyle w:val="EQ"/>
      </w:pPr>
      <w:r>
        <w:tab/>
      </w:r>
      <w:r w:rsidRPr="00A9365D">
        <w:rPr>
          <w:position w:val="-10"/>
        </w:rPr>
        <w:object w:dxaOrig="5860" w:dyaOrig="300" w14:anchorId="3BE596A6">
          <v:shape id="_x0000_i1097" type="#_x0000_t75" style="width:295.5pt;height:15pt" o:ole="">
            <v:imagedata r:id="rId158" o:title=""/>
          </v:shape>
          <o:OLEObject Type="Embed" ProgID="Equation.3" ShapeID="_x0000_i1097" DrawAspect="Content" ObjectID="_1701959596" r:id="rId159"/>
        </w:object>
      </w:r>
      <w:r>
        <w:tab/>
        <w:t>(C.2.5-1)</w:t>
      </w:r>
    </w:p>
    <w:p w14:paraId="5BE9B526" w14:textId="77777777" w:rsidR="00BB3D89" w:rsidRDefault="00BB3D89" w:rsidP="00BB3D89">
      <w:r>
        <w:t>where:</w:t>
      </w:r>
      <w:r w:rsidR="0007623F">
        <w:tab/>
      </w:r>
      <w:r w:rsidRPr="00A9365D">
        <w:rPr>
          <w:position w:val="-10"/>
        </w:rPr>
        <w:object w:dxaOrig="1740" w:dyaOrig="279" w14:anchorId="71D1337F">
          <v:shape id="_x0000_i1098" type="#_x0000_t75" style="width:87.5pt;height:14.5pt" o:ole="">
            <v:imagedata r:id="rId76" o:title=""/>
          </v:shape>
          <o:OLEObject Type="Embed" ProgID="Equation.3" ShapeID="_x0000_i1098" DrawAspect="Content" ObjectID="_1701959597" r:id="rId160"/>
        </w:object>
      </w:r>
      <w:r>
        <w:t xml:space="preserve"> is the bitrate with which the sending rate is increased;</w:t>
      </w:r>
    </w:p>
    <w:p w14:paraId="2FD7624D" w14:textId="77777777" w:rsidR="00BB3D89" w:rsidRDefault="00BB3D89" w:rsidP="00BB3D89">
      <w:pPr>
        <w:tabs>
          <w:tab w:val="left" w:pos="4090"/>
        </w:tabs>
        <w:ind w:left="568" w:firstLine="284"/>
      </w:pPr>
      <w:r w:rsidRPr="00295471">
        <w:rPr>
          <w:position w:val="-4"/>
        </w:rPr>
        <w:object w:dxaOrig="460" w:dyaOrig="220" w14:anchorId="01B17D23">
          <v:shape id="_x0000_i1099" type="#_x0000_t75" style="width:24pt;height:11pt" o:ole="">
            <v:imagedata r:id="rId161" o:title=""/>
          </v:shape>
          <o:OLEObject Type="Embed" ProgID="Equation.3" ShapeID="_x0000_i1099" DrawAspect="Content" ObjectID="_1701959598" r:id="rId162"/>
        </w:object>
      </w:r>
      <w:r>
        <w:t xml:space="preserve"> is the Round-Trip Time;</w:t>
      </w:r>
    </w:p>
    <w:p w14:paraId="74E2E23C" w14:textId="77777777" w:rsidR="00BB3D89" w:rsidRDefault="00BB3D89" w:rsidP="00BB3D89">
      <w:r>
        <w:t>and:</w:t>
      </w:r>
      <w:r w:rsidR="0007623F">
        <w:tab/>
      </w:r>
      <w:r w:rsidRPr="00A9365D">
        <w:rPr>
          <w:position w:val="-10"/>
        </w:rPr>
        <w:object w:dxaOrig="2180" w:dyaOrig="300" w14:anchorId="111A4DB5">
          <v:shape id="_x0000_i1100" type="#_x0000_t75" style="width:110pt;height:15pt" o:ole="">
            <v:imagedata r:id="rId163" o:title=""/>
          </v:shape>
          <o:OLEObject Type="Embed" ProgID="Equation.3" ShapeID="_x0000_i1100" DrawAspect="Content" ObjectID="_1701959599" r:id="rId164"/>
        </w:object>
      </w:r>
      <w:r>
        <w:t xml:space="preserve"> is the time needed to detect if congestion occurs, see Figure C.8.</w:t>
      </w:r>
    </w:p>
    <w:p w14:paraId="3F0E15D4" w14:textId="77777777" w:rsidR="00BB3D89" w:rsidRDefault="00BB3D89" w:rsidP="00BB3D89">
      <w:r>
        <w:t>The corresponding worst case excess delay (</w:t>
      </w:r>
      <w:r w:rsidRPr="009A7AA1">
        <w:rPr>
          <w:position w:val="-10"/>
        </w:rPr>
        <w:object w:dxaOrig="1579" w:dyaOrig="279" w14:anchorId="3923CFC1">
          <v:shape id="_x0000_i1101" type="#_x0000_t75" style="width:80.5pt;height:14.5pt" o:ole="">
            <v:imagedata r:id="rId165" o:title=""/>
          </v:shape>
          <o:OLEObject Type="Embed" ProgID="Equation.3" ShapeID="_x0000_i1101" DrawAspect="Content" ObjectID="_1701959600" r:id="rId166"/>
        </w:object>
      </w:r>
      <w:r>
        <w:t>) due to excess_bits equals:</w:t>
      </w:r>
    </w:p>
    <w:p w14:paraId="1A682D93" w14:textId="77777777" w:rsidR="00BB3D89" w:rsidRPr="00071EFB" w:rsidRDefault="00BB3D89" w:rsidP="00BB3D89">
      <w:pPr>
        <w:pStyle w:val="EQ"/>
      </w:pPr>
      <w:r>
        <w:tab/>
      </w:r>
      <w:r w:rsidRPr="00445F3F">
        <w:rPr>
          <w:position w:val="-24"/>
        </w:rPr>
        <w:object w:dxaOrig="6440" w:dyaOrig="560" w14:anchorId="2DE5F608">
          <v:shape id="_x0000_i1102" type="#_x0000_t75" style="width:325pt;height:28.5pt" o:ole="">
            <v:imagedata r:id="rId167" o:title=""/>
          </v:shape>
          <o:OLEObject Type="Embed" ProgID="Equation.3" ShapeID="_x0000_i1102" DrawAspect="Content" ObjectID="_1701959601" r:id="rId168"/>
        </w:object>
      </w:r>
      <w:r>
        <w:tab/>
        <w:t>(C.2.5-2)</w:t>
      </w:r>
    </w:p>
    <w:p w14:paraId="29A925CA" w14:textId="77777777" w:rsidR="00BB3D89" w:rsidRDefault="00BB3D89" w:rsidP="00BB3D89">
      <w:r>
        <w:t>where:</w:t>
      </w:r>
      <w:r w:rsidR="0007623F">
        <w:tab/>
      </w:r>
      <w:r w:rsidRPr="00A9365D">
        <w:rPr>
          <w:position w:val="-10"/>
        </w:rPr>
        <w:object w:dxaOrig="1800" w:dyaOrig="279" w14:anchorId="6A1C5F5B">
          <v:shape id="_x0000_i1103" type="#_x0000_t75" style="width:91pt;height:14.5pt" o:ole="">
            <v:imagedata r:id="rId169" o:title=""/>
          </v:shape>
          <o:OLEObject Type="Embed" ProgID="Equation.3" ShapeID="_x0000_i1103" DrawAspect="Content" ObjectID="_1701959602" r:id="rId170"/>
        </w:object>
      </w:r>
      <w:r>
        <w:t xml:space="preserve"> is the average throughput as measured by the receiver.</w:t>
      </w:r>
    </w:p>
    <w:p w14:paraId="591B7180" w14:textId="77777777" w:rsidR="00BB3D89" w:rsidRDefault="00BB3D89" w:rsidP="00BB3D89">
      <w:r>
        <w:t>Therefore, if the receiver determines the amount of allowable excess delay (</w:t>
      </w:r>
      <w:r w:rsidRPr="009A7AA1">
        <w:rPr>
          <w:position w:val="-10"/>
        </w:rPr>
        <w:object w:dxaOrig="2180" w:dyaOrig="300" w14:anchorId="5D8306B7">
          <v:shape id="_x0000_i1104" type="#_x0000_t75" style="width:110pt;height:15pt" o:ole="">
            <v:imagedata r:id="rId171" o:title=""/>
          </v:shape>
          <o:OLEObject Type="Embed" ProgID="Equation.3" ShapeID="_x0000_i1104" DrawAspect="Content" ObjectID="_1701959603" r:id="rId172"/>
        </w:object>
      </w:r>
      <w:r>
        <w:t>) from the received video packets, it can calculate the amount of rate increase that would not congest the system as:</w:t>
      </w:r>
    </w:p>
    <w:p w14:paraId="0CDE2168" w14:textId="77777777" w:rsidR="00BB3D89" w:rsidRPr="00071EFB" w:rsidRDefault="00BB3D89" w:rsidP="00BB3D89">
      <w:pPr>
        <w:pStyle w:val="EQ"/>
      </w:pPr>
      <w:r>
        <w:tab/>
      </w:r>
      <w:r w:rsidRPr="00D65518">
        <w:rPr>
          <w:position w:val="-26"/>
        </w:rPr>
        <w:object w:dxaOrig="6020" w:dyaOrig="600" w14:anchorId="06A58076">
          <v:shape id="_x0000_i1105" type="#_x0000_t75" style="width:305pt;height:31pt" o:ole="">
            <v:imagedata r:id="rId173" o:title=""/>
          </v:shape>
          <o:OLEObject Type="Embed" ProgID="Equation.3" ShapeID="_x0000_i1105" DrawAspect="Content" ObjectID="_1701959604" r:id="rId174"/>
        </w:object>
      </w:r>
      <w:r>
        <w:tab/>
        <w:t>(C.2.5-3)</w:t>
      </w:r>
    </w:p>
    <w:p w14:paraId="40B44775" w14:textId="77777777" w:rsidR="00BB3D89" w:rsidRDefault="00BB3D89" w:rsidP="00BB3D89">
      <w:r>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5F262194" w14:textId="77777777" w:rsidR="00BB3D89" w:rsidRDefault="00BB3D89" w:rsidP="00BB3D89">
      <w:r>
        <w:t>The bitrate to request (</w:t>
      </w:r>
      <w:r w:rsidRPr="00A9365D">
        <w:rPr>
          <w:position w:val="-10"/>
        </w:rPr>
        <w:object w:dxaOrig="1359" w:dyaOrig="300" w14:anchorId="163DEA83">
          <v:shape id="_x0000_i1106" type="#_x0000_t75" style="width:68pt;height:15pt" o:ole="">
            <v:imagedata r:id="rId175" o:title=""/>
          </v:shape>
          <o:OLEObject Type="Embed" ProgID="Equation.3" ShapeID="_x0000_i1106" DrawAspect="Content" ObjectID="_1701959605" r:id="rId176"/>
        </w:object>
      </w:r>
      <w:r>
        <w:t>) in TMMBR is then:</w:t>
      </w:r>
    </w:p>
    <w:p w14:paraId="54E30EF2" w14:textId="77777777" w:rsidR="00BB3D89" w:rsidRPr="00071EFB" w:rsidRDefault="00BB3D89" w:rsidP="00BB3D89">
      <w:pPr>
        <w:pStyle w:val="EQ"/>
      </w:pPr>
      <w:r>
        <w:tab/>
      </w:r>
      <w:r w:rsidRPr="00A9365D">
        <w:rPr>
          <w:position w:val="-10"/>
        </w:rPr>
        <w:object w:dxaOrig="4280" w:dyaOrig="300" w14:anchorId="605A6D8B">
          <v:shape id="_x0000_i1107" type="#_x0000_t75" style="width:3in;height:15pt" o:ole="">
            <v:imagedata r:id="rId177" o:title=""/>
          </v:shape>
          <o:OLEObject Type="Embed" ProgID="Equation.3" ShapeID="_x0000_i1107" DrawAspect="Content" ObjectID="_1701959606" r:id="rId178"/>
        </w:object>
      </w:r>
      <w:r>
        <w:tab/>
        <w:t>(C.2.5-4)</w:t>
      </w:r>
    </w:p>
    <w:p w14:paraId="25C12E23" w14:textId="77777777" w:rsidR="00BB3D89" w:rsidRDefault="00BB3D89" w:rsidP="00BB3D89">
      <w:r>
        <w:t>Before sending the TMMBR message with the requested rate, the receiver needs to verify that the requested rate does not exceed the bitrate that was negotiated in SDP offer/answer.</w:t>
      </w:r>
    </w:p>
    <w:p w14:paraId="7F13AE7B" w14:textId="77777777" w:rsidR="00BB3D89" w:rsidRDefault="00BB3D89" w:rsidP="00BB3D89">
      <w:pPr>
        <w:pStyle w:val="Heading2"/>
        <w:rPr>
          <w:noProof/>
        </w:rPr>
      </w:pPr>
      <w:bookmarkStart w:id="4148" w:name="_Toc26369640"/>
      <w:bookmarkStart w:id="4149" w:name="_Toc36227522"/>
      <w:bookmarkStart w:id="4150" w:name="_Toc36228537"/>
      <w:bookmarkStart w:id="4151" w:name="_Toc36229164"/>
      <w:bookmarkStart w:id="4152" w:name="_Toc68847484"/>
      <w:bookmarkStart w:id="4153" w:name="_Toc74611419"/>
      <w:bookmarkStart w:id="4154" w:name="_Toc75566698"/>
      <w:bookmarkStart w:id="4155" w:name="_Toc89790250"/>
      <w:bookmarkStart w:id="4156" w:name="_Toc89963394"/>
      <w:r>
        <w:rPr>
          <w:noProof/>
        </w:rPr>
        <w:t>C.2.6</w:t>
      </w:r>
      <w:r>
        <w:rPr>
          <w:noProof/>
        </w:rPr>
        <w:tab/>
        <w:t>Video encoder bitrate adaptation, recovery phase</w:t>
      </w:r>
      <w:bookmarkEnd w:id="4148"/>
      <w:bookmarkEnd w:id="4149"/>
      <w:bookmarkEnd w:id="4150"/>
      <w:bookmarkEnd w:id="4151"/>
      <w:bookmarkEnd w:id="4152"/>
      <w:bookmarkEnd w:id="4153"/>
      <w:bookmarkEnd w:id="4154"/>
      <w:bookmarkEnd w:id="4155"/>
      <w:bookmarkEnd w:id="4156"/>
    </w:p>
    <w:p w14:paraId="3119A69C" w14:textId="77777777" w:rsidR="00BB3D89" w:rsidRDefault="00BB3D89" w:rsidP="00BB3D89">
      <w:pPr>
        <w:rPr>
          <w:noProof/>
        </w:rPr>
      </w:pPr>
      <w:r>
        <w:rPr>
          <w:noProof/>
        </w:rPr>
        <w:t>The delay recovery rate (</w:t>
      </w:r>
      <w:r w:rsidRPr="00A9365D">
        <w:rPr>
          <w:position w:val="-10"/>
        </w:rPr>
        <w:object w:dxaOrig="1719" w:dyaOrig="300" w14:anchorId="0829520E">
          <v:shape id="_x0000_i1108" type="#_x0000_t75" style="width:87pt;height:15pt" o:ole="">
            <v:imagedata r:id="rId179" o:title=""/>
          </v:shape>
          <o:OLEObject Type="Embed" ProgID="Equation.3" ShapeID="_x0000_i1108" DrawAspect="Content" ObjectID="_1701959607" r:id="rId180"/>
        </w:object>
      </w:r>
      <w:r>
        <w:rPr>
          <w:noProof/>
        </w:rPr>
        <w:t>) and delay recovery period (</w:t>
      </w:r>
      <w:r w:rsidRPr="00A9365D">
        <w:rPr>
          <w:position w:val="-10"/>
        </w:rPr>
        <w:object w:dxaOrig="1939" w:dyaOrig="300" w14:anchorId="343D8D6C">
          <v:shape id="_x0000_i1109" type="#_x0000_t75" style="width:98pt;height:15pt" o:ole="">
            <v:imagedata r:id="rId181" o:title=""/>
          </v:shape>
          <o:OLEObject Type="Embed" ProgID="Equation.3" ShapeID="_x0000_i1109" DrawAspect="Content" ObjectID="_1701959608" r:id="rId182"/>
        </w:object>
      </w:r>
      <w:r>
        <w:rPr>
          <w:noProof/>
        </w:rPr>
        <w:t>) can be determined as follows. Let</w:t>
      </w:r>
    </w:p>
    <w:p w14:paraId="40198750" w14:textId="77777777" w:rsidR="00BB3D89" w:rsidRPr="00071EFB" w:rsidRDefault="00BB3D89" w:rsidP="00BB3D89">
      <w:pPr>
        <w:pStyle w:val="EQ"/>
      </w:pPr>
      <w:r>
        <w:tab/>
      </w:r>
      <w:r w:rsidRPr="00A9365D">
        <w:rPr>
          <w:position w:val="-10"/>
        </w:rPr>
        <w:object w:dxaOrig="3560" w:dyaOrig="300" w14:anchorId="386733C3">
          <v:shape id="_x0000_i1110" type="#_x0000_t75" style="width:180pt;height:15pt" o:ole="">
            <v:imagedata r:id="rId183" o:title=""/>
          </v:shape>
          <o:OLEObject Type="Embed" ProgID="Equation.3" ShapeID="_x0000_i1110" DrawAspect="Content" ObjectID="_1701959609" r:id="rId184"/>
        </w:object>
      </w:r>
      <w:r>
        <w:tab/>
        <w:t>(C.2.6-1)</w:t>
      </w:r>
    </w:p>
    <w:p w14:paraId="2E68DD55" w14:textId="77777777" w:rsidR="00BB3D89" w:rsidRDefault="00BB3D89" w:rsidP="00BB3D89">
      <w:pPr>
        <w:rPr>
          <w:noProof/>
        </w:rPr>
      </w:pPr>
      <w:r>
        <w:rPr>
          <w:noProof/>
        </w:rPr>
        <w:t>where:</w:t>
      </w:r>
      <w:r w:rsidR="0007623F">
        <w:rPr>
          <w:noProof/>
        </w:rPr>
        <w:tab/>
      </w:r>
      <w:r w:rsidRPr="00A9365D">
        <w:rPr>
          <w:position w:val="-10"/>
        </w:rPr>
        <w:object w:dxaOrig="320" w:dyaOrig="300" w14:anchorId="6A399D46">
          <v:shape id="_x0000_i1111" type="#_x0000_t75" style="width:16.5pt;height:15pt" o:ole="">
            <v:imagedata r:id="rId185" o:title=""/>
          </v:shape>
          <o:OLEObject Type="Embed" ProgID="Equation.3" ShapeID="_x0000_i1111" DrawAspect="Content" ObjectID="_1701959610" r:id="rId186"/>
        </w:object>
      </w:r>
      <w:r>
        <w:t xml:space="preserve"> (</w:t>
      </w:r>
      <w:r w:rsidRPr="00A9365D">
        <w:rPr>
          <w:position w:val="-10"/>
        </w:rPr>
        <w:object w:dxaOrig="920" w:dyaOrig="300" w14:anchorId="3F5373AD">
          <v:shape id="_x0000_i1112" type="#_x0000_t75" style="width:46pt;height:15pt" o:ole="">
            <v:imagedata r:id="rId187" o:title=""/>
          </v:shape>
          <o:OLEObject Type="Embed" ProgID="Equation.3" ShapeID="_x0000_i1112" DrawAspect="Content" ObjectID="_1701959611" r:id="rId188"/>
        </w:object>
      </w:r>
      <w:r>
        <w:t>) is the rate undershoot factor and may depend on the magnitude of the channel rate drop (</w:t>
      </w:r>
      <w:r w:rsidRPr="00D031CC">
        <w:rPr>
          <w:position w:val="-4"/>
        </w:rPr>
        <w:object w:dxaOrig="320" w:dyaOrig="220" w14:anchorId="7F89873D">
          <v:shape id="_x0000_i1113" type="#_x0000_t75" style="width:16.5pt;height:11pt" o:ole="">
            <v:imagedata r:id="rId189" o:title=""/>
          </v:shape>
          <o:OLEObject Type="Embed" ProgID="Equation.3" ShapeID="_x0000_i1113" DrawAspect="Content" ObjectID="_1701959612" r:id="rId190"/>
        </w:object>
      </w:r>
      <w:r>
        <w:t>) is:</w:t>
      </w:r>
    </w:p>
    <w:p w14:paraId="07FFD47C" w14:textId="77777777" w:rsidR="00BB3D89" w:rsidRPr="00071EFB" w:rsidRDefault="00BB3D89" w:rsidP="00BB3D89">
      <w:pPr>
        <w:pStyle w:val="EQ"/>
      </w:pPr>
      <w:r>
        <w:tab/>
      </w:r>
      <w:r w:rsidRPr="00A9365D">
        <w:rPr>
          <w:position w:val="-10"/>
        </w:rPr>
        <w:object w:dxaOrig="2420" w:dyaOrig="279" w14:anchorId="5A1635BB">
          <v:shape id="_x0000_i1114" type="#_x0000_t75" style="width:123pt;height:14.5pt" o:ole="">
            <v:imagedata r:id="rId191" o:title=""/>
          </v:shape>
          <o:OLEObject Type="Embed" ProgID="Equation.3" ShapeID="_x0000_i1114" DrawAspect="Content" ObjectID="_1701959613" r:id="rId192"/>
        </w:object>
      </w:r>
      <w:r>
        <w:tab/>
        <w:t>(C.2.6-2)</w:t>
      </w:r>
    </w:p>
    <w:p w14:paraId="7C873AE9" w14:textId="77777777" w:rsidR="00BB3D89" w:rsidRDefault="00BB3D89" w:rsidP="00BB3D89">
      <w:pPr>
        <w:rPr>
          <w:noProof/>
        </w:rPr>
      </w:pPr>
      <w:r>
        <w:rPr>
          <w:noProof/>
        </w:rPr>
        <w:t xml:space="preserve">For example, if </w:t>
      </w:r>
      <w:r w:rsidRPr="00D031CC">
        <w:rPr>
          <w:position w:val="-4"/>
        </w:rPr>
        <w:object w:dxaOrig="320" w:dyaOrig="220" w14:anchorId="21182977">
          <v:shape id="_x0000_i1115" type="#_x0000_t75" style="width:16.5pt;height:11pt" o:ole="">
            <v:imagedata r:id="rId193" o:title=""/>
          </v:shape>
          <o:OLEObject Type="Embed" ProgID="Equation.3" ShapeID="_x0000_i1115" DrawAspect="Content" ObjectID="_1701959614" r:id="rId194"/>
        </w:object>
      </w:r>
      <w:r>
        <w:rPr>
          <w:noProof/>
        </w:rPr>
        <w:t xml:space="preserve"> is large, then </w:t>
      </w:r>
      <w:r w:rsidRPr="00A9365D">
        <w:rPr>
          <w:position w:val="-10"/>
        </w:rPr>
        <w:object w:dxaOrig="320" w:dyaOrig="300" w14:anchorId="36FB8E9A">
          <v:shape id="_x0000_i1116" type="#_x0000_t75" style="width:16.5pt;height:15pt" o:ole="">
            <v:imagedata r:id="rId195" o:title=""/>
          </v:shape>
          <o:OLEObject Type="Embed" ProgID="Equation.3" ShapeID="_x0000_i1116" DrawAspect="Content" ObjectID="_1701959615" r:id="rId196"/>
        </w:object>
      </w:r>
      <w:r>
        <w:rPr>
          <w:noProof/>
        </w:rPr>
        <w:t xml:space="preserve"> may be proportionally large or if </w:t>
      </w:r>
      <w:r w:rsidRPr="00D031CC">
        <w:rPr>
          <w:position w:val="-4"/>
        </w:rPr>
        <w:object w:dxaOrig="320" w:dyaOrig="220" w14:anchorId="6B9A71A6">
          <v:shape id="_x0000_i1117" type="#_x0000_t75" style="width:16.5pt;height:11pt" o:ole="">
            <v:imagedata r:id="rId193" o:title=""/>
          </v:shape>
          <o:OLEObject Type="Embed" ProgID="Equation.3" ShapeID="_x0000_i1117" DrawAspect="Content" ObjectID="_1701959616" r:id="rId197"/>
        </w:object>
      </w:r>
      <w:r>
        <w:rPr>
          <w:noProof/>
        </w:rPr>
        <w:t xml:space="preserve"> is small, then </w:t>
      </w:r>
      <w:r w:rsidRPr="00A9365D">
        <w:rPr>
          <w:position w:val="-10"/>
        </w:rPr>
        <w:object w:dxaOrig="320" w:dyaOrig="300" w14:anchorId="1F06E6FE">
          <v:shape id="_x0000_i1118" type="#_x0000_t75" style="width:16.5pt;height:15pt" o:ole="">
            <v:imagedata r:id="rId185" o:title=""/>
          </v:shape>
          <o:OLEObject Type="Embed" ProgID="Equation.3" ShapeID="_x0000_i1118" DrawAspect="Content" ObjectID="_1701959617" r:id="rId198"/>
        </w:object>
      </w:r>
      <w:r>
        <w:rPr>
          <w:noProof/>
        </w:rPr>
        <w:t xml:space="preserve"> may be proportionally small, for example:</w:t>
      </w:r>
    </w:p>
    <w:p w14:paraId="6AEC00BE" w14:textId="77777777" w:rsidR="00BB3D89" w:rsidRPr="00071EFB" w:rsidRDefault="00BB3D89" w:rsidP="00BB3D89">
      <w:pPr>
        <w:pStyle w:val="EQ"/>
      </w:pPr>
      <w:r>
        <w:tab/>
      </w:r>
      <w:r w:rsidRPr="00A9365D">
        <w:rPr>
          <w:position w:val="-10"/>
        </w:rPr>
        <w:object w:dxaOrig="1820" w:dyaOrig="300" w14:anchorId="66D85126">
          <v:shape id="_x0000_i1119" type="#_x0000_t75" style="width:92.5pt;height:15pt" o:ole="">
            <v:imagedata r:id="rId199" o:title=""/>
          </v:shape>
          <o:OLEObject Type="Embed" ProgID="Equation.3" ShapeID="_x0000_i1119" DrawAspect="Content" ObjectID="_1701959618" r:id="rId200"/>
        </w:object>
      </w:r>
      <w:r>
        <w:tab/>
        <w:t>(C.2.6-3)</w:t>
      </w:r>
    </w:p>
    <w:p w14:paraId="7AE55BDA" w14:textId="77777777" w:rsidR="00BB3D89" w:rsidRDefault="00BB3D89" w:rsidP="00BB3D89">
      <w:pPr>
        <w:rPr>
          <w:noProof/>
        </w:rPr>
      </w:pPr>
      <w:r>
        <w:rPr>
          <w:noProof/>
        </w:rPr>
        <w:lastRenderedPageBreak/>
        <w:t xml:space="preserve">Assuming that the bits during time period </w:t>
      </w:r>
      <w:r w:rsidRPr="00A9365D">
        <w:rPr>
          <w:position w:val="-10"/>
        </w:rPr>
        <w:object w:dxaOrig="1960" w:dyaOrig="279" w14:anchorId="13AE0576">
          <v:shape id="_x0000_i1120" type="#_x0000_t75" style="width:99pt;height:14.5pt" o:ole="">
            <v:imagedata r:id="rId201" o:title=""/>
          </v:shape>
          <o:OLEObject Type="Embed" ProgID="Equation.3" ShapeID="_x0000_i1120" DrawAspect="Content" ObjectID="_1701959619" r:id="rId202"/>
        </w:object>
      </w:r>
      <w:r>
        <w:rPr>
          <w:noProof/>
        </w:rPr>
        <w:t xml:space="preserve"> are queued up and are contributing to the delay, the delay recovery period </w:t>
      </w:r>
      <w:r w:rsidRPr="00295471">
        <w:rPr>
          <w:position w:val="-10"/>
        </w:rPr>
        <w:object w:dxaOrig="400" w:dyaOrig="300" w14:anchorId="16142D80">
          <v:shape id="_x0000_i1121" type="#_x0000_t75" style="width:21pt;height:15pt" o:ole="">
            <v:imagedata r:id="rId203" o:title=""/>
          </v:shape>
          <o:OLEObject Type="Embed" ProgID="Equation.3" ShapeID="_x0000_i1121" DrawAspect="Content" ObjectID="_1701959620" r:id="rId204"/>
        </w:object>
      </w:r>
      <w:r>
        <w:rPr>
          <w:noProof/>
        </w:rPr>
        <w:t>can be computed as follows:</w:t>
      </w:r>
    </w:p>
    <w:p w14:paraId="4C01AA83" w14:textId="77777777" w:rsidR="00BB3D89" w:rsidRPr="00071EFB" w:rsidRDefault="00BB3D89" w:rsidP="00BB3D89">
      <w:pPr>
        <w:pStyle w:val="EQ"/>
      </w:pPr>
      <w:r>
        <w:tab/>
      </w:r>
      <w:r w:rsidRPr="00A9365D">
        <w:rPr>
          <w:position w:val="-10"/>
        </w:rPr>
        <w:object w:dxaOrig="4400" w:dyaOrig="300" w14:anchorId="1F2252BB">
          <v:shape id="_x0000_i1122" type="#_x0000_t75" style="width:222pt;height:15pt" o:ole="">
            <v:imagedata r:id="rId205" o:title=""/>
          </v:shape>
          <o:OLEObject Type="Embed" ProgID="Equation.3" ShapeID="_x0000_i1122" DrawAspect="Content" ObjectID="_1701959621" r:id="rId206"/>
        </w:object>
      </w:r>
      <w:r>
        <w:tab/>
        <w:t>(C.2.6-4)</w:t>
      </w:r>
    </w:p>
    <w:p w14:paraId="76F74837" w14:textId="77777777" w:rsidR="00BB3D89" w:rsidRDefault="00BB3D89" w:rsidP="00BB3D89">
      <w:pPr>
        <w:rPr>
          <w:noProof/>
        </w:rPr>
      </w:pPr>
      <w:r>
        <w:rPr>
          <w:noProof/>
        </w:rPr>
        <w:t xml:space="preserve">A minimum bit rate requirement for the encoder may exist that applies to </w:t>
      </w:r>
      <w:r w:rsidRPr="00A9365D">
        <w:rPr>
          <w:position w:val="-10"/>
        </w:rPr>
        <w:object w:dxaOrig="1719" w:dyaOrig="300" w14:anchorId="02CC9180">
          <v:shape id="_x0000_i1123" type="#_x0000_t75" style="width:87pt;height:15pt" o:ole="">
            <v:imagedata r:id="rId179" o:title=""/>
          </v:shape>
          <o:OLEObject Type="Embed" ProgID="Equation.3" ShapeID="_x0000_i1123" DrawAspect="Content" ObjectID="_1701959622" r:id="rId207"/>
        </w:object>
      </w:r>
      <w:r>
        <w:rPr>
          <w:noProof/>
        </w:rPr>
        <w:t xml:space="preserve"> and, therefore, also to </w:t>
      </w:r>
      <w:r w:rsidRPr="00A9365D">
        <w:rPr>
          <w:position w:val="-10"/>
        </w:rPr>
        <w:object w:dxaOrig="320" w:dyaOrig="300" w14:anchorId="7CF68C80">
          <v:shape id="_x0000_i1124" type="#_x0000_t75" style="width:16.5pt;height:15pt" o:ole="">
            <v:imagedata r:id="rId185" o:title=""/>
          </v:shape>
          <o:OLEObject Type="Embed" ProgID="Equation.3" ShapeID="_x0000_i1124" DrawAspect="Content" ObjectID="_1701959623" r:id="rId208"/>
        </w:object>
      </w:r>
      <w:r>
        <w:rPr>
          <w:noProof/>
        </w:rPr>
        <w:t xml:space="preserve"> as follows:</w:t>
      </w:r>
    </w:p>
    <w:p w14:paraId="079A6403" w14:textId="77777777" w:rsidR="00BB3D89" w:rsidRPr="00071EFB" w:rsidRDefault="00BB3D89" w:rsidP="00BB3D89">
      <w:pPr>
        <w:pStyle w:val="EQ"/>
      </w:pPr>
      <w:r>
        <w:tab/>
      </w:r>
      <w:r w:rsidRPr="00A9365D">
        <w:rPr>
          <w:position w:val="-10"/>
        </w:rPr>
        <w:object w:dxaOrig="2220" w:dyaOrig="300" w14:anchorId="197902C4">
          <v:shape id="_x0000_i1125" type="#_x0000_t75" style="width:112pt;height:15pt" o:ole="">
            <v:imagedata r:id="rId209" o:title=""/>
          </v:shape>
          <o:OLEObject Type="Embed" ProgID="Equation.3" ShapeID="_x0000_i1125" DrawAspect="Content" ObjectID="_1701959624" r:id="rId210"/>
        </w:object>
      </w:r>
      <w:r>
        <w:tab/>
        <w:t>(C.2.6-5)</w:t>
      </w:r>
    </w:p>
    <w:p w14:paraId="48FB8EA5" w14:textId="77777777" w:rsidR="00BB3D89" w:rsidRDefault="00BB3D89" w:rsidP="00BB3D89">
      <w:pPr>
        <w:rPr>
          <w:noProof/>
        </w:rPr>
      </w:pPr>
      <w:r>
        <w:rPr>
          <w:noProof/>
        </w:rPr>
        <w:t>and therefore:</w:t>
      </w:r>
    </w:p>
    <w:p w14:paraId="759C3BAF" w14:textId="77777777" w:rsidR="00BB3D89" w:rsidRPr="00071EFB" w:rsidRDefault="00BB3D89" w:rsidP="00BB3D89">
      <w:pPr>
        <w:pStyle w:val="EQ"/>
      </w:pPr>
      <w:r>
        <w:tab/>
      </w:r>
      <w:r w:rsidRPr="00A9365D">
        <w:rPr>
          <w:position w:val="-10"/>
        </w:rPr>
        <w:object w:dxaOrig="2299" w:dyaOrig="300" w14:anchorId="526BD1C6">
          <v:shape id="_x0000_i1126" type="#_x0000_t75" style="width:116pt;height:15pt" o:ole="">
            <v:imagedata r:id="rId211" o:title=""/>
          </v:shape>
          <o:OLEObject Type="Embed" ProgID="Equation.3" ShapeID="_x0000_i1126" DrawAspect="Content" ObjectID="_1701959625" r:id="rId212"/>
        </w:object>
      </w:r>
      <w:r>
        <w:tab/>
        <w:t>(C.2.6-6)</w:t>
      </w:r>
    </w:p>
    <w:p w14:paraId="05AAB06C" w14:textId="77777777" w:rsidR="00BB3D89" w:rsidRDefault="00BB3D89" w:rsidP="00BB3D89">
      <w:pPr>
        <w:rPr>
          <w:noProof/>
        </w:rPr>
      </w:pPr>
      <w:r>
        <w:rPr>
          <w:noProof/>
        </w:rPr>
        <w:t>with:</w:t>
      </w:r>
    </w:p>
    <w:p w14:paraId="003EDEDA" w14:textId="77777777" w:rsidR="00BB3D89" w:rsidRPr="00071EFB" w:rsidRDefault="00BB3D89" w:rsidP="00BB3D89">
      <w:pPr>
        <w:pStyle w:val="EQ"/>
      </w:pPr>
      <w:r>
        <w:tab/>
      </w:r>
      <w:r w:rsidRPr="00A9365D">
        <w:rPr>
          <w:position w:val="-10"/>
        </w:rPr>
        <w:object w:dxaOrig="1500" w:dyaOrig="300" w14:anchorId="0D5B7818">
          <v:shape id="_x0000_i1127" type="#_x0000_t75" style="width:76pt;height:15pt" o:ole="">
            <v:imagedata r:id="rId213" o:title=""/>
          </v:shape>
          <o:OLEObject Type="Embed" ProgID="Equation.3" ShapeID="_x0000_i1127" DrawAspect="Content" ObjectID="_1701959626" r:id="rId214"/>
        </w:object>
      </w:r>
      <w:r>
        <w:tab/>
        <w:t>(C.2.6-7)</w:t>
      </w:r>
    </w:p>
    <w:p w14:paraId="06F80CD8" w14:textId="77777777" w:rsidR="00BB3D89" w:rsidRDefault="00BB3D89" w:rsidP="00BB3D89">
      <w:pPr>
        <w:rPr>
          <w:noProof/>
        </w:rPr>
      </w:pPr>
      <w:r>
        <w:rPr>
          <w:noProof/>
        </w:rPr>
        <w:t>If during the delay recovery period a TMMBR message is received that carries a new rate value (</w:t>
      </w:r>
      <w:r w:rsidRPr="00A9365D">
        <w:rPr>
          <w:position w:val="-10"/>
        </w:rPr>
        <w:object w:dxaOrig="920" w:dyaOrig="279" w14:anchorId="091AD80F">
          <v:shape id="_x0000_i1128" type="#_x0000_t75" style="width:46pt;height:14.5pt" o:ole="">
            <v:imagedata r:id="rId215" o:title=""/>
          </v:shape>
          <o:OLEObject Type="Embed" ProgID="Equation.3" ShapeID="_x0000_i1128" DrawAspect="Content" ObjectID="_1701959627" r:id="rId216"/>
        </w:object>
      </w:r>
      <w:r>
        <w:rPr>
          <w:noProof/>
        </w:rPr>
        <w:t xml:space="preserve">), and </w:t>
      </w:r>
      <w:r w:rsidRPr="00A9365D">
        <w:rPr>
          <w:position w:val="-10"/>
        </w:rPr>
        <w:object w:dxaOrig="920" w:dyaOrig="279" w14:anchorId="65DF78C9">
          <v:shape id="_x0000_i1129" type="#_x0000_t75" style="width:46pt;height:14.5pt" o:ole="">
            <v:imagedata r:id="rId217" o:title=""/>
          </v:shape>
          <o:OLEObject Type="Embed" ProgID="Equation.3" ShapeID="_x0000_i1129" DrawAspect="Content" ObjectID="_1701959628" r:id="rId218"/>
        </w:object>
      </w:r>
      <w:r>
        <w:rPr>
          <w:noProof/>
        </w:rPr>
        <w:t xml:space="preserve"> is significantly larger than </w:t>
      </w:r>
      <w:r w:rsidRPr="00A9365D">
        <w:rPr>
          <w:position w:val="-10"/>
        </w:rPr>
        <w:object w:dxaOrig="820" w:dyaOrig="260" w14:anchorId="49299FD8">
          <v:shape id="_x0000_i1130" type="#_x0000_t75" style="width:41pt;height:13.5pt" o:ole="">
            <v:imagedata r:id="rId219" o:title=""/>
          </v:shape>
          <o:OLEObject Type="Embed" ProgID="Equation.3" ShapeID="_x0000_i1130" DrawAspect="Content" ObjectID="_1701959629" r:id="rId220"/>
        </w:object>
      </w:r>
      <w:r>
        <w:rPr>
          <w:noProof/>
        </w:rPr>
        <w:t xml:space="preserve">, for example </w:t>
      </w:r>
      <w:r w:rsidRPr="00A9365D">
        <w:rPr>
          <w:position w:val="-10"/>
        </w:rPr>
        <w:object w:dxaOrig="2320" w:dyaOrig="300" w14:anchorId="5CE5FFBA">
          <v:shape id="_x0000_i1131" type="#_x0000_t75" style="width:117pt;height:15pt" o:ole="">
            <v:imagedata r:id="rId221" o:title=""/>
          </v:shape>
          <o:OLEObject Type="Embed" ProgID="Equation.3" ShapeID="_x0000_i1131" DrawAspect="Content" ObjectID="_1701959630" r:id="rId222"/>
        </w:object>
      </w:r>
      <w:r>
        <w:rPr>
          <w:noProof/>
        </w:rPr>
        <w:t xml:space="preserve">, then the delay recovery period may be shortened. Conversely, if </w:t>
      </w:r>
      <w:r w:rsidRPr="00A9365D">
        <w:rPr>
          <w:position w:val="-10"/>
        </w:rPr>
        <w:object w:dxaOrig="1960" w:dyaOrig="279" w14:anchorId="7E906FBD">
          <v:shape id="_x0000_i1132" type="#_x0000_t75" style="width:99pt;height:14.5pt" o:ole="">
            <v:imagedata r:id="rId223" o:title=""/>
          </v:shape>
          <o:OLEObject Type="Embed" ProgID="Equation.3" ShapeID="_x0000_i1132" DrawAspect="Content" ObjectID="_1701959631" r:id="rId224"/>
        </w:object>
      </w:r>
      <w:r>
        <w:rPr>
          <w:noProof/>
        </w:rPr>
        <w:t xml:space="preserve"> then an extended delay recovery period can be computed.</w:t>
      </w:r>
    </w:p>
    <w:p w14:paraId="75115E0F" w14:textId="77777777" w:rsidR="00064ECA" w:rsidRDefault="00064ECA" w:rsidP="00064ECA">
      <w:pPr>
        <w:pStyle w:val="FP"/>
      </w:pPr>
    </w:p>
    <w:p w14:paraId="36525861" w14:textId="77777777" w:rsidR="00B35D29" w:rsidRDefault="00B35D29">
      <w:pPr>
        <w:pStyle w:val="Heading8"/>
      </w:pPr>
      <w:r>
        <w:br w:type="page"/>
      </w:r>
      <w:bookmarkStart w:id="4157" w:name="_Toc26369641"/>
      <w:bookmarkStart w:id="4158" w:name="_Toc36227523"/>
      <w:bookmarkStart w:id="4159" w:name="_Toc36228538"/>
      <w:bookmarkStart w:id="4160" w:name="_Toc36229165"/>
      <w:bookmarkStart w:id="4161" w:name="_Toc68847485"/>
      <w:bookmarkStart w:id="4162" w:name="_Toc74611420"/>
      <w:bookmarkStart w:id="4163" w:name="_Toc75566699"/>
      <w:bookmarkStart w:id="4164" w:name="_Toc89790251"/>
      <w:bookmarkStart w:id="4165" w:name="_Toc89963395"/>
      <w:r>
        <w:lastRenderedPageBreak/>
        <w:t>Annex D (informative):</w:t>
      </w:r>
      <w:r>
        <w:br/>
        <w:t>Reference delay computation algorithm</w:t>
      </w:r>
      <w:bookmarkEnd w:id="4157"/>
      <w:bookmarkEnd w:id="4158"/>
      <w:bookmarkEnd w:id="4159"/>
      <w:bookmarkEnd w:id="4160"/>
      <w:bookmarkEnd w:id="4161"/>
      <w:bookmarkEnd w:id="4162"/>
      <w:bookmarkEnd w:id="4163"/>
      <w:bookmarkEnd w:id="4164"/>
      <w:bookmarkEnd w:id="4165"/>
    </w:p>
    <w:p w14:paraId="1015645F" w14:textId="77777777" w:rsidR="00B35D29" w:rsidRDefault="00B35D29">
      <w:bookmarkStart w:id="4166" w:name="historyclause"/>
      <w:r>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FB84FE7" w14:textId="77777777" w:rsidR="00B35D29" w:rsidRDefault="00B35D29">
      <w:pPr>
        <w:pStyle w:val="B1"/>
      </w:pPr>
      <w:r>
        <w:t>-</w:t>
      </w:r>
      <w:r>
        <w:tab/>
        <w:t>lookback factor to set the current target buffering depth;</w:t>
      </w:r>
    </w:p>
    <w:p w14:paraId="7CDE1E04" w14:textId="77777777" w:rsidR="00B35D29" w:rsidRDefault="00B35D29">
      <w:pPr>
        <w:pStyle w:val="B1"/>
      </w:pPr>
      <w:r>
        <w:t>-</w:t>
      </w:r>
      <w:r>
        <w:tab/>
        <w:t>target late loss rate;</w:t>
      </w:r>
    </w:p>
    <w:p w14:paraId="70327C22" w14:textId="77777777" w:rsidR="00B35D29" w:rsidRDefault="00B35D29">
      <w:pPr>
        <w:pStyle w:val="B1"/>
      </w:pPr>
      <w:r>
        <w:t>-</w:t>
      </w:r>
      <w:r>
        <w:tab/>
        <w:t>maximum allowed time scaling percentage.</w:t>
      </w:r>
    </w:p>
    <w:p w14:paraId="5BD107C8" w14:textId="77777777" w:rsidR="00B35D29" w:rsidRDefault="00B35D29">
      <w:pPr>
        <w:pStyle w:val="PL"/>
        <w:rPr>
          <w:rFonts w:eastAsia="SimSun"/>
          <w:sz w:val="24"/>
          <w:szCs w:val="24"/>
        </w:rPr>
      </w:pPr>
      <w:r>
        <w:rPr>
          <w:rFonts w:eastAsia="SimSun"/>
        </w:rPr>
        <w:t>function ref_jb(channel,jb_adaptation_lookback,delay_delta_max,target_loss)</w:t>
      </w:r>
    </w:p>
    <w:p w14:paraId="7D245EFE" w14:textId="77777777" w:rsidR="00B35D29" w:rsidRDefault="00B35D29">
      <w:pPr>
        <w:pStyle w:val="PL"/>
        <w:rPr>
          <w:rFonts w:eastAsia="SimSun"/>
          <w:sz w:val="24"/>
          <w:szCs w:val="24"/>
        </w:rPr>
      </w:pPr>
      <w:r>
        <w:rPr>
          <w:rFonts w:eastAsia="SimSun"/>
        </w:rPr>
        <w:t>% channel         = file name of the channel</w:t>
      </w:r>
    </w:p>
    <w:p w14:paraId="775D2038" w14:textId="77777777" w:rsidR="00B35D29" w:rsidRDefault="00B35D29">
      <w:pPr>
        <w:pStyle w:val="PL"/>
        <w:rPr>
          <w:rFonts w:eastAsia="SimSun"/>
          <w:sz w:val="24"/>
          <w:szCs w:val="24"/>
        </w:rPr>
      </w:pPr>
      <w:r>
        <w:rPr>
          <w:rFonts w:eastAsia="SimSun"/>
        </w:rPr>
        <w:t>% lookback        = look back factor when estimating the max jitter</w:t>
      </w:r>
    </w:p>
    <w:p w14:paraId="4AA9FE8D" w14:textId="77777777" w:rsidR="00B35D29" w:rsidRDefault="00B35D29">
      <w:pPr>
        <w:pStyle w:val="PL"/>
        <w:rPr>
          <w:rFonts w:eastAsia="SimSun"/>
          <w:sz w:val="24"/>
          <w:szCs w:val="24"/>
        </w:rPr>
      </w:pPr>
      <w:r>
        <w:rPr>
          <w:rFonts w:eastAsia="SimSun"/>
        </w:rPr>
        <w:t>%                   buffer level [number of frames]</w:t>
      </w:r>
    </w:p>
    <w:p w14:paraId="76974AF3" w14:textId="77777777" w:rsidR="00B35D29" w:rsidRDefault="00B35D29">
      <w:pPr>
        <w:pStyle w:val="PL"/>
        <w:rPr>
          <w:rFonts w:eastAsia="SimSun"/>
          <w:sz w:val="24"/>
          <w:szCs w:val="24"/>
        </w:rPr>
      </w:pPr>
      <w:r>
        <w:rPr>
          <w:rFonts w:eastAsia="SimSun"/>
        </w:rPr>
        <w:t>% delay_delta_max = max timescaling related modification (%) of the</w:t>
      </w:r>
    </w:p>
    <w:p w14:paraId="2523436A" w14:textId="77777777" w:rsidR="00B35D29" w:rsidRDefault="00B35D29">
      <w:pPr>
        <w:pStyle w:val="PL"/>
        <w:rPr>
          <w:rFonts w:eastAsia="SimSun"/>
          <w:sz w:val="24"/>
          <w:szCs w:val="24"/>
        </w:rPr>
      </w:pPr>
      <w:r>
        <w:rPr>
          <w:rFonts w:eastAsia="SimSun"/>
        </w:rPr>
        <w:t>%                   delay</w:t>
      </w:r>
    </w:p>
    <w:p w14:paraId="54DE0C27" w14:textId="77777777" w:rsidR="00B35D29" w:rsidRDefault="00B35D29">
      <w:pPr>
        <w:pStyle w:val="PL"/>
        <w:rPr>
          <w:rFonts w:eastAsia="SimSun"/>
          <w:sz w:val="24"/>
          <w:szCs w:val="24"/>
        </w:rPr>
      </w:pPr>
      <w:r>
        <w:rPr>
          <w:rFonts w:eastAsia="SimSun"/>
        </w:rPr>
        <w:t>% target_loss     = target late loss (%)</w:t>
      </w:r>
    </w:p>
    <w:p w14:paraId="65851B6B" w14:textId="77777777" w:rsidR="00B35D29" w:rsidRPr="00873A67" w:rsidRDefault="00B35D29">
      <w:pPr>
        <w:pStyle w:val="PL"/>
        <w:rPr>
          <w:rFonts w:eastAsia="SimSun"/>
          <w:sz w:val="24"/>
          <w:szCs w:val="24"/>
        </w:rPr>
      </w:pPr>
      <w:r w:rsidRPr="00873A67">
        <w:rPr>
          <w:rFonts w:eastAsia="SimSun"/>
        </w:rPr>
        <w:t>% example syntax:</w:t>
      </w:r>
    </w:p>
    <w:p w14:paraId="3E79BD40" w14:textId="77777777" w:rsidR="00B35D29" w:rsidRPr="00873A67" w:rsidRDefault="00B35D29">
      <w:pPr>
        <w:pStyle w:val="PL"/>
        <w:rPr>
          <w:rFonts w:eastAsia="SimSun"/>
          <w:sz w:val="24"/>
          <w:szCs w:val="24"/>
        </w:rPr>
      </w:pPr>
      <w:r w:rsidRPr="00873A67">
        <w:rPr>
          <w:rFonts w:eastAsia="SimSun"/>
        </w:rPr>
        <w:t>% ref_jb('channel_1.dat',200,15,0.5);</w:t>
      </w:r>
    </w:p>
    <w:p w14:paraId="5F5E10DF" w14:textId="77777777" w:rsidR="00B35D29" w:rsidRPr="00873A67" w:rsidRDefault="00B35D29">
      <w:pPr>
        <w:pStyle w:val="PL"/>
        <w:rPr>
          <w:rFonts w:eastAsia="SimSun"/>
          <w:sz w:val="24"/>
          <w:szCs w:val="24"/>
        </w:rPr>
      </w:pPr>
      <w:r w:rsidRPr="00873A67">
        <w:rPr>
          <w:rFonts w:eastAsia="SimSun"/>
        </w:rPr>
        <w:t xml:space="preserve"> </w:t>
      </w:r>
    </w:p>
    <w:p w14:paraId="36BA25EF" w14:textId="77777777" w:rsidR="00B35D29" w:rsidRDefault="00B35D29">
      <w:pPr>
        <w:pStyle w:val="PL"/>
        <w:rPr>
          <w:rFonts w:eastAsia="SimSun"/>
          <w:sz w:val="24"/>
          <w:szCs w:val="24"/>
        </w:rPr>
      </w:pPr>
      <w:r>
        <w:rPr>
          <w:rFonts w:eastAsia="SimSun"/>
        </w:rPr>
        <w:t>framelength = 20;</w:t>
      </w:r>
    </w:p>
    <w:p w14:paraId="1E4E2362" w14:textId="77777777" w:rsidR="00B35D29" w:rsidRDefault="00B35D29">
      <w:pPr>
        <w:pStyle w:val="PL"/>
        <w:rPr>
          <w:rFonts w:eastAsia="SimSun"/>
          <w:sz w:val="24"/>
          <w:szCs w:val="24"/>
        </w:rPr>
      </w:pPr>
      <w:r>
        <w:rPr>
          <w:rFonts w:eastAsia="SimSun"/>
        </w:rPr>
        <w:t>% this value sets the speech data in each RTP packet to 20 ms. For 2 speech</w:t>
      </w:r>
    </w:p>
    <w:p w14:paraId="36B02D1C" w14:textId="77777777" w:rsidR="00B35D29" w:rsidRDefault="00B35D29">
      <w:pPr>
        <w:pStyle w:val="PL"/>
        <w:rPr>
          <w:rFonts w:eastAsia="SimSun"/>
          <w:sz w:val="24"/>
          <w:szCs w:val="24"/>
        </w:rPr>
      </w:pPr>
      <w:r>
        <w:rPr>
          <w:rFonts w:eastAsia="SimSun"/>
        </w:rPr>
        <w:t xml:space="preserve">% frames/RTP packet the value would be 40 ms. </w:t>
      </w:r>
    </w:p>
    <w:p w14:paraId="1FBF6217" w14:textId="77777777" w:rsidR="00B35D29" w:rsidRDefault="00B35D29">
      <w:pPr>
        <w:pStyle w:val="PL"/>
        <w:rPr>
          <w:rFonts w:eastAsia="SimSun"/>
          <w:sz w:val="24"/>
          <w:szCs w:val="24"/>
        </w:rPr>
      </w:pPr>
      <w:r>
        <w:rPr>
          <w:rFonts w:eastAsia="SimSun"/>
        </w:rPr>
        <w:t xml:space="preserve">jitter_est_window=50; </w:t>
      </w:r>
    </w:p>
    <w:p w14:paraId="0C22DACF" w14:textId="77777777" w:rsidR="00B35D29" w:rsidRDefault="00B35D29">
      <w:pPr>
        <w:pStyle w:val="PL"/>
        <w:rPr>
          <w:rFonts w:eastAsia="SimSun"/>
          <w:sz w:val="24"/>
          <w:szCs w:val="24"/>
        </w:rPr>
      </w:pPr>
      <w:r>
        <w:rPr>
          <w:rFonts w:eastAsia="SimSun"/>
        </w:rPr>
        <w:t>% Sets the jitter estimation window in number of frames</w:t>
      </w:r>
    </w:p>
    <w:p w14:paraId="3030F17F" w14:textId="77777777" w:rsidR="00B35D29" w:rsidRDefault="00B35D29">
      <w:pPr>
        <w:pStyle w:val="PL"/>
        <w:rPr>
          <w:rFonts w:eastAsia="SimSun"/>
          <w:sz w:val="24"/>
          <w:szCs w:val="24"/>
        </w:rPr>
      </w:pPr>
      <w:r>
        <w:rPr>
          <w:rFonts w:eastAsia="SimSun"/>
        </w:rPr>
        <w:t>delay_delta_max_ms = framelength*delay_delta_max*0.01;</w:t>
      </w:r>
    </w:p>
    <w:p w14:paraId="60AD54C0" w14:textId="77777777" w:rsidR="00B35D29" w:rsidRDefault="00B35D29">
      <w:pPr>
        <w:pStyle w:val="PL"/>
        <w:rPr>
          <w:rFonts w:eastAsia="SimSun"/>
          <w:sz w:val="24"/>
          <w:szCs w:val="24"/>
        </w:rPr>
      </w:pPr>
      <w:r>
        <w:rPr>
          <w:rFonts w:eastAsia="SimSun"/>
        </w:rPr>
        <w:t>% Sets the maximum allowed time scaling</w:t>
      </w:r>
    </w:p>
    <w:p w14:paraId="74992BC1" w14:textId="77777777" w:rsidR="00B35D29" w:rsidRDefault="00B35D29">
      <w:pPr>
        <w:pStyle w:val="PL"/>
        <w:rPr>
          <w:rFonts w:eastAsia="SimSun"/>
          <w:sz w:val="24"/>
          <w:szCs w:val="24"/>
        </w:rPr>
      </w:pPr>
      <w:r>
        <w:rPr>
          <w:rFonts w:eastAsia="SimSun"/>
        </w:rPr>
        <w:t xml:space="preserve">tscale = 1; </w:t>
      </w:r>
    </w:p>
    <w:p w14:paraId="33307B6F" w14:textId="77777777" w:rsidR="00B35D29" w:rsidRDefault="00B35D29">
      <w:pPr>
        <w:pStyle w:val="PL"/>
        <w:rPr>
          <w:rFonts w:eastAsia="SimSun"/>
          <w:sz w:val="24"/>
          <w:szCs w:val="24"/>
        </w:rPr>
      </w:pPr>
      <w:r>
        <w:rPr>
          <w:rFonts w:eastAsia="SimSun"/>
        </w:rPr>
        <w:t>% Scale factor of delay data</w:t>
      </w:r>
    </w:p>
    <w:p w14:paraId="65FC0F96" w14:textId="77777777" w:rsidR="00B35D29" w:rsidRDefault="00B35D29">
      <w:pPr>
        <w:pStyle w:val="PL"/>
        <w:rPr>
          <w:rFonts w:eastAsia="SimSun"/>
          <w:sz w:val="24"/>
          <w:szCs w:val="24"/>
        </w:rPr>
      </w:pPr>
      <w:r>
        <w:rPr>
          <w:rFonts w:eastAsia="SimSun"/>
        </w:rPr>
        <w:t>% In this case the files are assumend to be ascii files with one delay</w:t>
      </w:r>
    </w:p>
    <w:p w14:paraId="11EEEB86" w14:textId="77777777" w:rsidR="00B35D29" w:rsidRDefault="00B35D29">
      <w:pPr>
        <w:pStyle w:val="PL"/>
        <w:rPr>
          <w:rFonts w:eastAsia="SimSun"/>
          <w:sz w:val="24"/>
          <w:szCs w:val="24"/>
        </w:rPr>
      </w:pPr>
      <w:r>
        <w:rPr>
          <w:rFonts w:eastAsia="SimSun"/>
        </w:rPr>
        <w:t>% entry per line, the entries are in ms, a negative value denotes</w:t>
      </w:r>
    </w:p>
    <w:p w14:paraId="15CE3B17" w14:textId="77777777" w:rsidR="00B35D29" w:rsidRDefault="00B35D29">
      <w:pPr>
        <w:pStyle w:val="PL"/>
        <w:rPr>
          <w:rFonts w:eastAsia="SimSun"/>
          <w:sz w:val="24"/>
          <w:szCs w:val="24"/>
        </w:rPr>
      </w:pPr>
      <w:r>
        <w:rPr>
          <w:rFonts w:eastAsia="SimSun"/>
        </w:rPr>
        <w:t>% a packet loss.</w:t>
      </w:r>
    </w:p>
    <w:p w14:paraId="23BD98CE" w14:textId="77777777" w:rsidR="00B35D29" w:rsidRDefault="00B35D29">
      <w:pPr>
        <w:pStyle w:val="PL"/>
        <w:rPr>
          <w:rFonts w:eastAsia="SimSun"/>
          <w:sz w:val="24"/>
          <w:szCs w:val="24"/>
        </w:rPr>
      </w:pPr>
      <w:r>
        <w:rPr>
          <w:rFonts w:eastAsia="SimSun"/>
        </w:rPr>
        <w:t>x = load(channel);</w:t>
      </w:r>
    </w:p>
    <w:p w14:paraId="3B9BDA32" w14:textId="77777777" w:rsidR="00B35D29" w:rsidRDefault="00B35D29">
      <w:pPr>
        <w:pStyle w:val="PL"/>
        <w:rPr>
          <w:rFonts w:eastAsia="SimSun"/>
          <w:sz w:val="24"/>
          <w:szCs w:val="24"/>
        </w:rPr>
      </w:pPr>
      <w:r>
        <w:rPr>
          <w:rFonts w:eastAsia="SimSun"/>
        </w:rPr>
        <w:t>x =x';</w:t>
      </w:r>
    </w:p>
    <w:p w14:paraId="650E9551" w14:textId="77777777" w:rsidR="00B35D29" w:rsidRDefault="00B35D29">
      <w:pPr>
        <w:pStyle w:val="PL"/>
        <w:rPr>
          <w:rFonts w:eastAsia="SimSun"/>
          <w:sz w:val="24"/>
          <w:szCs w:val="24"/>
        </w:rPr>
      </w:pPr>
      <w:r>
        <w:rPr>
          <w:rFonts w:eastAsia="SimSun"/>
        </w:rPr>
        <w:t>% remove packet losses</w:t>
      </w:r>
    </w:p>
    <w:p w14:paraId="7B832681" w14:textId="77777777" w:rsidR="00B35D29" w:rsidRDefault="00B35D29">
      <w:pPr>
        <w:pStyle w:val="PL"/>
        <w:rPr>
          <w:rFonts w:eastAsia="SimSun"/>
          <w:sz w:val="24"/>
          <w:szCs w:val="24"/>
        </w:rPr>
      </w:pPr>
      <w:r>
        <w:rPr>
          <w:rFonts w:eastAsia="SimSun"/>
        </w:rPr>
        <w:t>% remove inital startup empty frames</w:t>
      </w:r>
    </w:p>
    <w:p w14:paraId="71691A25" w14:textId="77777777" w:rsidR="00B35D29" w:rsidRDefault="00B35D29">
      <w:pPr>
        <w:pStyle w:val="PL"/>
        <w:rPr>
          <w:rFonts w:eastAsia="SimSun"/>
          <w:sz w:val="24"/>
          <w:szCs w:val="24"/>
        </w:rPr>
      </w:pPr>
      <w:r>
        <w:rPr>
          <w:rFonts w:eastAsia="SimSun"/>
        </w:rPr>
        <w:t>ix = find(x &gt; 0);</w:t>
      </w:r>
    </w:p>
    <w:p w14:paraId="681D043C" w14:textId="77777777" w:rsidR="00B35D29" w:rsidRDefault="00B35D29">
      <w:pPr>
        <w:pStyle w:val="PL"/>
        <w:rPr>
          <w:rFonts w:eastAsia="SimSun"/>
          <w:sz w:val="24"/>
          <w:szCs w:val="24"/>
        </w:rPr>
      </w:pPr>
      <w:r>
        <w:rPr>
          <w:rFonts w:eastAsia="SimSun"/>
        </w:rPr>
        <w:t>x(1:ix(1)-1) = x(ix(1));</w:t>
      </w:r>
    </w:p>
    <w:p w14:paraId="3C38694F" w14:textId="77777777" w:rsidR="00B35D29" w:rsidRDefault="00B35D29">
      <w:pPr>
        <w:pStyle w:val="PL"/>
        <w:rPr>
          <w:rFonts w:eastAsia="SimSun"/>
          <w:sz w:val="24"/>
          <w:szCs w:val="24"/>
        </w:rPr>
      </w:pPr>
      <w:r>
        <w:rPr>
          <w:rFonts w:eastAsia="SimSun"/>
        </w:rPr>
        <w:t>% remove packet losses (replace with nearby delay values)</w:t>
      </w:r>
    </w:p>
    <w:p w14:paraId="5B2CCAAC" w14:textId="77777777" w:rsidR="00B35D29" w:rsidRDefault="00B35D29">
      <w:pPr>
        <w:pStyle w:val="PL"/>
        <w:rPr>
          <w:rFonts w:eastAsia="SimSun"/>
          <w:sz w:val="24"/>
          <w:szCs w:val="24"/>
        </w:rPr>
      </w:pPr>
      <w:r>
        <w:rPr>
          <w:rFonts w:eastAsia="SimSun"/>
        </w:rPr>
        <w:t>ix = find(x &lt; 0);</w:t>
      </w:r>
    </w:p>
    <w:p w14:paraId="6068138E" w14:textId="77777777" w:rsidR="00B35D29" w:rsidRDefault="00B35D29">
      <w:pPr>
        <w:pStyle w:val="PL"/>
        <w:rPr>
          <w:rFonts w:eastAsia="SimSun"/>
          <w:sz w:val="24"/>
          <w:szCs w:val="24"/>
        </w:rPr>
      </w:pPr>
      <w:r>
        <w:rPr>
          <w:rFonts w:eastAsia="SimSun"/>
        </w:rPr>
        <w:t>packet_loss = length(ix)/length(x)*100;</w:t>
      </w:r>
    </w:p>
    <w:p w14:paraId="13C31E15" w14:textId="77777777" w:rsidR="00B35D29" w:rsidRDefault="00B35D29">
      <w:pPr>
        <w:pStyle w:val="PL"/>
        <w:rPr>
          <w:rFonts w:eastAsia="SimSun"/>
          <w:sz w:val="24"/>
          <w:szCs w:val="24"/>
        </w:rPr>
      </w:pPr>
      <w:r>
        <w:rPr>
          <w:rFonts w:eastAsia="SimSun"/>
        </w:rPr>
        <w:t>for n=1:length(ix)</w:t>
      </w:r>
    </w:p>
    <w:p w14:paraId="3F65C9E5" w14:textId="77777777" w:rsidR="00B35D29" w:rsidRDefault="00B35D29">
      <w:pPr>
        <w:pStyle w:val="PL"/>
        <w:rPr>
          <w:rFonts w:eastAsia="SimSun"/>
          <w:sz w:val="24"/>
          <w:szCs w:val="24"/>
        </w:rPr>
      </w:pPr>
      <w:r>
        <w:rPr>
          <w:rFonts w:eastAsia="SimSun"/>
        </w:rPr>
        <w:t xml:space="preserve">    if (ix(n) &gt; 1)</w:t>
      </w:r>
    </w:p>
    <w:p w14:paraId="3EFF2DDC" w14:textId="77777777" w:rsidR="00B35D29" w:rsidRPr="00E76BA3" w:rsidRDefault="00B35D29">
      <w:pPr>
        <w:pStyle w:val="PL"/>
        <w:rPr>
          <w:rFonts w:eastAsia="SimSun"/>
          <w:sz w:val="24"/>
          <w:szCs w:val="24"/>
          <w:lang w:val="pt-BR"/>
        </w:rPr>
      </w:pPr>
      <w:r>
        <w:rPr>
          <w:rFonts w:eastAsia="SimSun"/>
        </w:rPr>
        <w:t xml:space="preserve">        </w:t>
      </w:r>
      <w:r w:rsidRPr="00E76BA3">
        <w:rPr>
          <w:rFonts w:eastAsia="SimSun"/>
          <w:lang w:val="pt-BR"/>
        </w:rPr>
        <w:t>x(ix(n)) = x(ix(n)-1);</w:t>
      </w:r>
    </w:p>
    <w:p w14:paraId="5E8F1854" w14:textId="77777777" w:rsidR="00B35D29" w:rsidRPr="00E76BA3" w:rsidRDefault="00B35D29">
      <w:pPr>
        <w:pStyle w:val="PL"/>
        <w:rPr>
          <w:rFonts w:eastAsia="SimSun"/>
          <w:sz w:val="24"/>
          <w:szCs w:val="24"/>
          <w:lang w:val="pt-BR"/>
        </w:rPr>
      </w:pPr>
      <w:r w:rsidRPr="00E76BA3">
        <w:rPr>
          <w:rFonts w:eastAsia="SimSun"/>
          <w:lang w:val="pt-BR"/>
        </w:rPr>
        <w:t xml:space="preserve">    end;</w:t>
      </w:r>
    </w:p>
    <w:p w14:paraId="32A52C54" w14:textId="77777777" w:rsidR="00B35D29" w:rsidRDefault="00B35D29">
      <w:pPr>
        <w:pStyle w:val="PL"/>
        <w:rPr>
          <w:rFonts w:eastAsia="SimSun"/>
          <w:sz w:val="24"/>
          <w:szCs w:val="24"/>
        </w:rPr>
      </w:pPr>
      <w:r>
        <w:rPr>
          <w:rFonts w:eastAsia="SimSun"/>
        </w:rPr>
        <w:t>end;</w:t>
      </w:r>
    </w:p>
    <w:p w14:paraId="05A255E1" w14:textId="77777777" w:rsidR="00B35D29" w:rsidRDefault="00B35D29">
      <w:pPr>
        <w:pStyle w:val="PL"/>
        <w:rPr>
          <w:rFonts w:eastAsia="SimSun"/>
          <w:sz w:val="24"/>
          <w:szCs w:val="24"/>
        </w:rPr>
      </w:pPr>
      <w:r>
        <w:rPr>
          <w:rFonts w:eastAsia="SimSun"/>
        </w:rPr>
        <w:t>% convert timescale to ms</w:t>
      </w:r>
    </w:p>
    <w:p w14:paraId="3FC55787" w14:textId="77777777" w:rsidR="00B35D29" w:rsidRDefault="00B35D29">
      <w:pPr>
        <w:pStyle w:val="PL"/>
        <w:rPr>
          <w:rFonts w:eastAsia="SimSun"/>
          <w:sz w:val="24"/>
          <w:szCs w:val="24"/>
        </w:rPr>
      </w:pPr>
      <w:r>
        <w:rPr>
          <w:rFonts w:eastAsia="SimSun"/>
        </w:rPr>
        <w:t>x = x*tscale;</w:t>
      </w:r>
    </w:p>
    <w:p w14:paraId="10BBB821" w14:textId="77777777" w:rsidR="00B35D29" w:rsidRDefault="00B35D29">
      <w:pPr>
        <w:pStyle w:val="PL"/>
        <w:rPr>
          <w:rFonts w:eastAsia="SimSun"/>
          <w:sz w:val="24"/>
          <w:szCs w:val="24"/>
        </w:rPr>
      </w:pPr>
      <w:r>
        <w:rPr>
          <w:rFonts w:eastAsia="SimSun"/>
        </w:rPr>
        <w:t>L = length(x);</w:t>
      </w:r>
    </w:p>
    <w:p w14:paraId="0C93748D" w14:textId="77777777" w:rsidR="00B35D29" w:rsidRDefault="00B35D29">
      <w:pPr>
        <w:pStyle w:val="PL"/>
        <w:rPr>
          <w:rFonts w:eastAsia="SimSun"/>
          <w:sz w:val="24"/>
          <w:szCs w:val="24"/>
        </w:rPr>
      </w:pPr>
      <w:r>
        <w:rPr>
          <w:rFonts w:eastAsia="SimSun"/>
        </w:rPr>
        <w:t>T = 1:L;</w:t>
      </w:r>
    </w:p>
    <w:p w14:paraId="0FEAFF4C" w14:textId="77777777" w:rsidR="00B35D29" w:rsidRDefault="00B35D29">
      <w:pPr>
        <w:pStyle w:val="PL"/>
        <w:rPr>
          <w:rFonts w:eastAsia="SimSun"/>
          <w:sz w:val="24"/>
          <w:szCs w:val="24"/>
        </w:rPr>
      </w:pPr>
      <w:r>
        <w:rPr>
          <w:rFonts w:eastAsia="SimSun"/>
        </w:rPr>
        <w:t>% estimate min and max TX delay, estimate a delta_delay</w:t>
      </w:r>
    </w:p>
    <w:p w14:paraId="4550B152" w14:textId="77777777" w:rsidR="00B35D29" w:rsidRPr="004812AE" w:rsidRDefault="00B35D29">
      <w:pPr>
        <w:pStyle w:val="PL"/>
        <w:rPr>
          <w:rFonts w:eastAsia="SimSun"/>
          <w:sz w:val="24"/>
          <w:szCs w:val="24"/>
          <w:lang w:val="pt-BR"/>
        </w:rPr>
      </w:pPr>
      <w:r w:rsidRPr="004812AE">
        <w:rPr>
          <w:rFonts w:eastAsia="SimSun"/>
          <w:lang w:val="pt-BR"/>
        </w:rPr>
        <w:t>for n=1:L</w:t>
      </w:r>
    </w:p>
    <w:p w14:paraId="43AF5ECC" w14:textId="77777777" w:rsidR="00B35D29" w:rsidRPr="004812AE" w:rsidRDefault="00B35D29">
      <w:pPr>
        <w:pStyle w:val="PL"/>
        <w:rPr>
          <w:rFonts w:eastAsia="SimSun"/>
          <w:sz w:val="24"/>
          <w:szCs w:val="24"/>
          <w:lang w:val="pt-BR"/>
        </w:rPr>
      </w:pPr>
      <w:r w:rsidRPr="004812AE">
        <w:rPr>
          <w:rFonts w:eastAsia="SimSun"/>
          <w:lang w:val="pt-BR"/>
        </w:rPr>
        <w:t xml:space="preserve">    ix = [max(1,n-jitter_est_window):n];</w:t>
      </w:r>
    </w:p>
    <w:p w14:paraId="39D480F1" w14:textId="77777777" w:rsidR="00B35D29" w:rsidRPr="00E76BA3" w:rsidRDefault="00B35D29">
      <w:pPr>
        <w:pStyle w:val="PL"/>
        <w:rPr>
          <w:rFonts w:eastAsia="SimSun"/>
          <w:sz w:val="24"/>
          <w:szCs w:val="24"/>
          <w:lang w:val="pt-BR"/>
        </w:rPr>
      </w:pPr>
      <w:r w:rsidRPr="004812AE">
        <w:rPr>
          <w:rFonts w:eastAsia="SimSun"/>
          <w:lang w:val="pt-BR"/>
        </w:rPr>
        <w:t xml:space="preserve">    </w:t>
      </w:r>
      <w:r w:rsidRPr="00E76BA3">
        <w:rPr>
          <w:rFonts w:eastAsia="SimSun"/>
          <w:lang w:val="pt-BR"/>
        </w:rPr>
        <w:t>max_delay(n) = max(x(ix));</w:t>
      </w:r>
    </w:p>
    <w:p w14:paraId="2863664F" w14:textId="77777777" w:rsidR="00B35D29" w:rsidRPr="00E76BA3" w:rsidRDefault="00B35D29">
      <w:pPr>
        <w:pStyle w:val="PL"/>
        <w:rPr>
          <w:rFonts w:eastAsia="SimSun"/>
          <w:sz w:val="24"/>
          <w:szCs w:val="24"/>
          <w:lang w:val="pt-BR"/>
        </w:rPr>
      </w:pPr>
      <w:r w:rsidRPr="00E76BA3">
        <w:rPr>
          <w:rFonts w:eastAsia="SimSun"/>
          <w:lang w:val="pt-BR"/>
        </w:rPr>
        <w:t xml:space="preserve">    min_delay(n) = min(x(ix));   </w:t>
      </w:r>
    </w:p>
    <w:p w14:paraId="0858A67D" w14:textId="77777777" w:rsidR="00B35D29" w:rsidRPr="00E76BA3" w:rsidRDefault="00B35D29">
      <w:pPr>
        <w:pStyle w:val="PL"/>
        <w:rPr>
          <w:rFonts w:eastAsia="SimSun"/>
          <w:sz w:val="24"/>
          <w:szCs w:val="24"/>
          <w:lang w:val="pt-BR"/>
        </w:rPr>
      </w:pPr>
      <w:r w:rsidRPr="00E76BA3">
        <w:rPr>
          <w:rFonts w:eastAsia="SimSun"/>
          <w:lang w:val="pt-BR"/>
        </w:rPr>
        <w:t xml:space="preserve">    delta_delay(n) = max_delay(n)-min_delay(n);</w:t>
      </w:r>
    </w:p>
    <w:p w14:paraId="4BF7CF51" w14:textId="77777777" w:rsidR="00B35D29" w:rsidRPr="00873A67" w:rsidRDefault="00B35D29">
      <w:pPr>
        <w:pStyle w:val="PL"/>
        <w:rPr>
          <w:rFonts w:eastAsia="SimSun"/>
          <w:sz w:val="24"/>
          <w:szCs w:val="24"/>
        </w:rPr>
      </w:pPr>
      <w:r w:rsidRPr="00873A67">
        <w:rPr>
          <w:rFonts w:eastAsia="SimSun"/>
        </w:rPr>
        <w:t>end</w:t>
      </w:r>
    </w:p>
    <w:p w14:paraId="7CD94252" w14:textId="77777777" w:rsidR="00B35D29" w:rsidRDefault="00B35D29">
      <w:pPr>
        <w:pStyle w:val="PL"/>
        <w:rPr>
          <w:rFonts w:eastAsia="SimSun"/>
          <w:sz w:val="24"/>
          <w:szCs w:val="24"/>
        </w:rPr>
      </w:pPr>
      <w:r>
        <w:rPr>
          <w:rFonts w:eastAsia="SimSun"/>
        </w:rPr>
        <w:t>% compute the target max jitter buffer level with some slow adaptation</w:t>
      </w:r>
    </w:p>
    <w:p w14:paraId="35D23335" w14:textId="77777777" w:rsidR="00B35D29" w:rsidRDefault="00B35D29">
      <w:pPr>
        <w:pStyle w:val="PL"/>
        <w:rPr>
          <w:rFonts w:eastAsia="SimSun"/>
          <w:sz w:val="24"/>
          <w:szCs w:val="24"/>
        </w:rPr>
      </w:pPr>
      <w:r>
        <w:rPr>
          <w:rFonts w:eastAsia="SimSun"/>
        </w:rPr>
        <w:t>% downwards, just to mimick how a jitter buffer might behave</w:t>
      </w:r>
    </w:p>
    <w:p w14:paraId="5C0355FD" w14:textId="77777777" w:rsidR="00B35D29" w:rsidRDefault="00B35D29">
      <w:pPr>
        <w:pStyle w:val="PL"/>
        <w:rPr>
          <w:rFonts w:eastAsia="SimSun"/>
          <w:sz w:val="24"/>
          <w:szCs w:val="24"/>
        </w:rPr>
      </w:pPr>
      <w:r>
        <w:rPr>
          <w:rFonts w:eastAsia="SimSun"/>
        </w:rPr>
        <w:t>for n=1:L</w:t>
      </w:r>
    </w:p>
    <w:p w14:paraId="0706ADAB" w14:textId="77777777" w:rsidR="00B35D29" w:rsidRDefault="00B35D29">
      <w:pPr>
        <w:pStyle w:val="PL"/>
        <w:rPr>
          <w:rFonts w:eastAsia="SimSun"/>
          <w:sz w:val="24"/>
          <w:szCs w:val="24"/>
        </w:rPr>
      </w:pPr>
      <w:r>
        <w:rPr>
          <w:rFonts w:eastAsia="SimSun"/>
        </w:rPr>
        <w:t xml:space="preserve">    ix = [max(1,n-jb_adaptation_lookback):n];</w:t>
      </w:r>
    </w:p>
    <w:p w14:paraId="26413C09" w14:textId="77777777" w:rsidR="00B35D29" w:rsidRPr="00E76BA3" w:rsidRDefault="00B35D29">
      <w:pPr>
        <w:pStyle w:val="PL"/>
        <w:rPr>
          <w:rFonts w:eastAsia="SimSun"/>
          <w:sz w:val="24"/>
          <w:szCs w:val="24"/>
        </w:rPr>
      </w:pPr>
      <w:r>
        <w:rPr>
          <w:rFonts w:eastAsia="SimSun"/>
        </w:rPr>
        <w:t xml:space="preserve">    </w:t>
      </w:r>
      <w:r w:rsidRPr="00E76BA3">
        <w:rPr>
          <w:rFonts w:eastAsia="SimSun"/>
        </w:rPr>
        <w:t>jb(n) = max(delta_delay(ix));</w:t>
      </w:r>
    </w:p>
    <w:p w14:paraId="2FA8E09D" w14:textId="77777777" w:rsidR="00B35D29" w:rsidRDefault="00B35D29">
      <w:pPr>
        <w:pStyle w:val="PL"/>
        <w:rPr>
          <w:rFonts w:eastAsia="SimSun"/>
          <w:sz w:val="24"/>
          <w:szCs w:val="24"/>
        </w:rPr>
      </w:pPr>
      <w:r w:rsidRPr="00E76BA3">
        <w:rPr>
          <w:rFonts w:eastAsia="SimSun"/>
        </w:rPr>
        <w:t xml:space="preserve">    </w:t>
      </w:r>
      <w:r>
        <w:rPr>
          <w:rFonts w:eastAsia="SimSun"/>
        </w:rPr>
        <w:t>% The timescaling is not allowed to adjust the jitterbuffer target max level</w:t>
      </w:r>
    </w:p>
    <w:p w14:paraId="7CBDBB7A" w14:textId="77777777" w:rsidR="00B35D29" w:rsidRDefault="00B35D29">
      <w:pPr>
        <w:pStyle w:val="PL"/>
        <w:rPr>
          <w:rFonts w:eastAsia="SimSun"/>
          <w:sz w:val="24"/>
          <w:szCs w:val="24"/>
        </w:rPr>
      </w:pPr>
      <w:r>
        <w:rPr>
          <w:rFonts w:eastAsia="SimSun"/>
        </w:rPr>
        <w:t xml:space="preserve">    % too fast.</w:t>
      </w:r>
    </w:p>
    <w:p w14:paraId="15CE2C5C" w14:textId="77777777" w:rsidR="00B35D29" w:rsidRDefault="00B35D29">
      <w:pPr>
        <w:pStyle w:val="PL"/>
        <w:rPr>
          <w:rFonts w:eastAsia="SimSun"/>
          <w:sz w:val="24"/>
          <w:szCs w:val="24"/>
        </w:rPr>
      </w:pPr>
      <w:r>
        <w:rPr>
          <w:rFonts w:eastAsia="SimSun"/>
        </w:rPr>
        <w:t xml:space="preserve">    if n == 1</w:t>
      </w:r>
    </w:p>
    <w:p w14:paraId="218894C6" w14:textId="77777777" w:rsidR="00B35D29" w:rsidRDefault="00B35D29">
      <w:pPr>
        <w:pStyle w:val="PL"/>
        <w:rPr>
          <w:rFonts w:eastAsia="SimSun"/>
          <w:sz w:val="24"/>
          <w:szCs w:val="24"/>
        </w:rPr>
      </w:pPr>
      <w:r>
        <w:rPr>
          <w:rFonts w:eastAsia="SimSun"/>
        </w:rPr>
        <w:t xml:space="preserve">        jb_ = jb(n);</w:t>
      </w:r>
    </w:p>
    <w:p w14:paraId="0FC0311F" w14:textId="77777777" w:rsidR="00B35D29" w:rsidRPr="00E24DAE" w:rsidRDefault="00B35D29">
      <w:pPr>
        <w:pStyle w:val="PL"/>
        <w:rPr>
          <w:rFonts w:eastAsia="SimSun"/>
          <w:sz w:val="24"/>
          <w:szCs w:val="24"/>
          <w:lang w:val="da-DK"/>
        </w:rPr>
      </w:pPr>
      <w:r>
        <w:rPr>
          <w:rFonts w:eastAsia="SimSun"/>
        </w:rPr>
        <w:t xml:space="preserve">    </w:t>
      </w:r>
      <w:r w:rsidRPr="00E24DAE">
        <w:rPr>
          <w:rFonts w:eastAsia="SimSun"/>
          <w:lang w:val="da-DK"/>
        </w:rPr>
        <w:t xml:space="preserve">end  </w:t>
      </w:r>
    </w:p>
    <w:p w14:paraId="5B2926C9" w14:textId="77777777" w:rsidR="00B35D29" w:rsidRPr="00E24DAE" w:rsidRDefault="00B35D29">
      <w:pPr>
        <w:pStyle w:val="PL"/>
        <w:rPr>
          <w:rFonts w:eastAsia="SimSun"/>
          <w:sz w:val="24"/>
          <w:szCs w:val="24"/>
          <w:lang w:val="da-DK"/>
        </w:rPr>
      </w:pPr>
      <w:r w:rsidRPr="00E24DAE">
        <w:rPr>
          <w:rFonts w:eastAsia="SimSun"/>
          <w:lang w:val="da-DK"/>
        </w:rPr>
        <w:t xml:space="preserve">    delta = abs(jb_-jb(n));  </w:t>
      </w:r>
    </w:p>
    <w:p w14:paraId="54C1D385" w14:textId="77777777" w:rsidR="00B35D29" w:rsidRPr="001128EF" w:rsidRDefault="00B35D29">
      <w:pPr>
        <w:pStyle w:val="PL"/>
        <w:rPr>
          <w:rFonts w:eastAsia="SimSun"/>
          <w:sz w:val="24"/>
          <w:szCs w:val="24"/>
          <w:lang w:val="da-DK"/>
        </w:rPr>
      </w:pPr>
      <w:r w:rsidRPr="00E24DAE">
        <w:rPr>
          <w:rFonts w:eastAsia="SimSun"/>
          <w:lang w:val="da-DK"/>
        </w:rPr>
        <w:t xml:space="preserve">    </w:t>
      </w:r>
      <w:r w:rsidRPr="001128EF">
        <w:rPr>
          <w:rFonts w:eastAsia="SimSun"/>
          <w:lang w:val="da-DK"/>
        </w:rPr>
        <w:t>if delta &lt; delay_delta_max_ms;</w:t>
      </w:r>
    </w:p>
    <w:p w14:paraId="2ADC81BD" w14:textId="77777777" w:rsidR="00B35D29" w:rsidRPr="00E24DAE" w:rsidRDefault="00B35D29">
      <w:pPr>
        <w:pStyle w:val="PL"/>
        <w:rPr>
          <w:rFonts w:eastAsia="SimSun"/>
          <w:sz w:val="24"/>
          <w:szCs w:val="24"/>
          <w:lang w:val="da-DK"/>
        </w:rPr>
      </w:pPr>
      <w:r w:rsidRPr="001128EF">
        <w:rPr>
          <w:rFonts w:eastAsia="SimSun"/>
          <w:lang w:val="da-DK"/>
        </w:rPr>
        <w:t xml:space="preserve">        </w:t>
      </w:r>
      <w:r w:rsidRPr="00E24DAE">
        <w:rPr>
          <w:rFonts w:eastAsia="SimSun"/>
          <w:lang w:val="da-DK"/>
        </w:rPr>
        <w:t>jb_ = jb(n);</w:t>
      </w:r>
    </w:p>
    <w:p w14:paraId="686A0321" w14:textId="77777777" w:rsidR="00B35D29" w:rsidRPr="00E76BA3" w:rsidRDefault="00B35D29">
      <w:pPr>
        <w:pStyle w:val="PL"/>
        <w:rPr>
          <w:rFonts w:eastAsia="SimSun"/>
          <w:sz w:val="24"/>
          <w:szCs w:val="24"/>
        </w:rPr>
      </w:pPr>
      <w:r w:rsidRPr="00E24DAE">
        <w:rPr>
          <w:rFonts w:eastAsia="SimSun"/>
          <w:lang w:val="da-DK"/>
        </w:rPr>
        <w:lastRenderedPageBreak/>
        <w:t xml:space="preserve">    </w:t>
      </w:r>
      <w:r w:rsidRPr="00E76BA3">
        <w:rPr>
          <w:rFonts w:eastAsia="SimSun"/>
        </w:rPr>
        <w:t>else</w:t>
      </w:r>
    </w:p>
    <w:p w14:paraId="4606F02A" w14:textId="77777777" w:rsidR="00B35D29" w:rsidRPr="00E76BA3" w:rsidRDefault="00B35D29">
      <w:pPr>
        <w:pStyle w:val="PL"/>
        <w:rPr>
          <w:rFonts w:eastAsia="SimSun"/>
          <w:sz w:val="24"/>
          <w:szCs w:val="24"/>
        </w:rPr>
      </w:pPr>
      <w:r w:rsidRPr="00E76BA3">
        <w:rPr>
          <w:rFonts w:eastAsia="SimSun"/>
        </w:rPr>
        <w:t xml:space="preserve">        if (jb(n) &lt; jb_)</w:t>
      </w:r>
    </w:p>
    <w:p w14:paraId="133859AC" w14:textId="77777777" w:rsidR="00B35D29" w:rsidRPr="00E76BA3" w:rsidRDefault="00B35D29">
      <w:pPr>
        <w:pStyle w:val="PL"/>
        <w:rPr>
          <w:rFonts w:eastAsia="SimSun"/>
          <w:sz w:val="24"/>
          <w:szCs w:val="24"/>
        </w:rPr>
      </w:pPr>
      <w:r w:rsidRPr="00E76BA3">
        <w:rPr>
          <w:rFonts w:eastAsia="SimSun"/>
        </w:rPr>
        <w:t xml:space="preserve">            jb_ = jb_-delay_delta_max_ms;</w:t>
      </w:r>
    </w:p>
    <w:p w14:paraId="73D4C9DD" w14:textId="77777777" w:rsidR="00B35D29" w:rsidRPr="00E76BA3" w:rsidRDefault="00B35D29">
      <w:pPr>
        <w:pStyle w:val="PL"/>
        <w:rPr>
          <w:rFonts w:eastAsia="SimSun"/>
          <w:sz w:val="24"/>
          <w:szCs w:val="24"/>
        </w:rPr>
      </w:pPr>
      <w:r w:rsidRPr="00E76BA3">
        <w:rPr>
          <w:rFonts w:eastAsia="SimSun"/>
        </w:rPr>
        <w:t xml:space="preserve">        else</w:t>
      </w:r>
    </w:p>
    <w:p w14:paraId="45510DD5" w14:textId="77777777" w:rsidR="00B35D29" w:rsidRPr="00E76BA3" w:rsidRDefault="00B35D29">
      <w:pPr>
        <w:pStyle w:val="PL"/>
        <w:rPr>
          <w:rFonts w:eastAsia="SimSun"/>
          <w:sz w:val="24"/>
          <w:szCs w:val="24"/>
        </w:rPr>
      </w:pPr>
      <w:r w:rsidRPr="00E76BA3">
        <w:rPr>
          <w:rFonts w:eastAsia="SimSun"/>
        </w:rPr>
        <w:t xml:space="preserve">            jb_ = jb_+delay_delta_max_ms;</w:t>
      </w:r>
    </w:p>
    <w:p w14:paraId="518C899B" w14:textId="77777777" w:rsidR="00B35D29" w:rsidRPr="001128EF" w:rsidRDefault="00B35D29">
      <w:pPr>
        <w:pStyle w:val="PL"/>
        <w:rPr>
          <w:rFonts w:eastAsia="SimSun"/>
          <w:sz w:val="24"/>
          <w:szCs w:val="24"/>
        </w:rPr>
      </w:pPr>
      <w:r w:rsidRPr="00E76BA3">
        <w:rPr>
          <w:rFonts w:eastAsia="SimSun"/>
        </w:rPr>
        <w:t xml:space="preserve">        </w:t>
      </w:r>
      <w:r w:rsidRPr="001128EF">
        <w:rPr>
          <w:rFonts w:eastAsia="SimSun"/>
        </w:rPr>
        <w:t>end</w:t>
      </w:r>
    </w:p>
    <w:p w14:paraId="1787E85C" w14:textId="77777777" w:rsidR="00B35D29" w:rsidRDefault="00B35D29">
      <w:pPr>
        <w:pStyle w:val="PL"/>
        <w:rPr>
          <w:rFonts w:eastAsia="SimSun"/>
          <w:sz w:val="24"/>
          <w:szCs w:val="24"/>
        </w:rPr>
      </w:pPr>
      <w:r w:rsidRPr="001128EF">
        <w:rPr>
          <w:rFonts w:eastAsia="SimSun"/>
        </w:rPr>
        <w:t xml:space="preserve">        </w:t>
      </w:r>
      <w:r>
        <w:rPr>
          <w:rFonts w:eastAsia="SimSun"/>
        </w:rPr>
        <w:t>jb(n) = jb_;</w:t>
      </w:r>
    </w:p>
    <w:p w14:paraId="53E9DE39" w14:textId="77777777" w:rsidR="00B35D29" w:rsidRDefault="00B35D29">
      <w:pPr>
        <w:pStyle w:val="PL"/>
        <w:rPr>
          <w:rFonts w:eastAsia="SimSun"/>
          <w:sz w:val="24"/>
          <w:szCs w:val="24"/>
        </w:rPr>
      </w:pPr>
      <w:r>
        <w:rPr>
          <w:rFonts w:eastAsia="SimSun"/>
        </w:rPr>
        <w:t xml:space="preserve">    end    </w:t>
      </w:r>
    </w:p>
    <w:p w14:paraId="4DFF1184" w14:textId="77777777" w:rsidR="00B35D29" w:rsidRDefault="00B35D29">
      <w:pPr>
        <w:pStyle w:val="PL"/>
        <w:rPr>
          <w:rFonts w:eastAsia="SimSun"/>
          <w:sz w:val="24"/>
          <w:szCs w:val="24"/>
        </w:rPr>
      </w:pPr>
      <w:r>
        <w:rPr>
          <w:rFonts w:eastAsia="SimSun"/>
        </w:rPr>
        <w:t xml:space="preserve">    % jitter buffer target max level can only assume an integer number of frames</w:t>
      </w:r>
    </w:p>
    <w:p w14:paraId="4D4FC281" w14:textId="77777777" w:rsidR="00B35D29" w:rsidRPr="00E76BA3" w:rsidRDefault="00B35D29">
      <w:pPr>
        <w:pStyle w:val="PL"/>
        <w:rPr>
          <w:rFonts w:eastAsia="SimSun"/>
          <w:sz w:val="24"/>
          <w:szCs w:val="24"/>
        </w:rPr>
      </w:pPr>
      <w:r>
        <w:rPr>
          <w:rFonts w:eastAsia="SimSun"/>
        </w:rPr>
        <w:t xml:space="preserve">    </w:t>
      </w:r>
      <w:r w:rsidRPr="00E76BA3">
        <w:rPr>
          <w:rFonts w:eastAsia="SimSun"/>
        </w:rPr>
        <w:t>jbq(n) = ceil(jb(n)/framelength)*framelength;</w:t>
      </w:r>
    </w:p>
    <w:p w14:paraId="07E5A8A2" w14:textId="77777777" w:rsidR="00B35D29" w:rsidRPr="004812AE" w:rsidRDefault="00B35D29">
      <w:pPr>
        <w:pStyle w:val="PL"/>
        <w:rPr>
          <w:rFonts w:eastAsia="SimSun"/>
          <w:sz w:val="24"/>
          <w:szCs w:val="24"/>
          <w:lang w:val="pt-BR"/>
        </w:rPr>
      </w:pPr>
      <w:r w:rsidRPr="00E76BA3">
        <w:rPr>
          <w:rFonts w:eastAsia="SimSun"/>
        </w:rPr>
        <w:t xml:space="preserve">    </w:t>
      </w:r>
      <w:r w:rsidRPr="004812AE">
        <w:rPr>
          <w:rFonts w:eastAsia="SimSun"/>
          <w:lang w:val="pt-BR"/>
        </w:rPr>
        <w:t>% compute estimated delay</w:t>
      </w:r>
    </w:p>
    <w:p w14:paraId="1082F332" w14:textId="77777777" w:rsidR="00B35D29" w:rsidRPr="004812AE" w:rsidRDefault="00B35D29">
      <w:pPr>
        <w:pStyle w:val="PL"/>
        <w:rPr>
          <w:rFonts w:eastAsia="SimSun"/>
          <w:sz w:val="24"/>
          <w:szCs w:val="24"/>
          <w:lang w:val="pt-BR"/>
        </w:rPr>
      </w:pPr>
      <w:r w:rsidRPr="004812AE">
        <w:rPr>
          <w:rFonts w:eastAsia="SimSun"/>
          <w:lang w:val="pt-BR"/>
        </w:rPr>
        <w:t xml:space="preserve">    del(n) = jbq(n)+min_delay(n);    </w:t>
      </w:r>
    </w:p>
    <w:p w14:paraId="0AB87C51" w14:textId="77777777" w:rsidR="00B35D29" w:rsidRDefault="00B35D29">
      <w:pPr>
        <w:pStyle w:val="PL"/>
        <w:rPr>
          <w:rFonts w:eastAsia="SimSun"/>
          <w:sz w:val="24"/>
          <w:szCs w:val="24"/>
        </w:rPr>
      </w:pPr>
      <w:r>
        <w:rPr>
          <w:rFonts w:eastAsia="SimSun"/>
        </w:rPr>
        <w:t>end</w:t>
      </w:r>
    </w:p>
    <w:p w14:paraId="6285D6E9" w14:textId="77777777" w:rsidR="00B35D29" w:rsidRDefault="00B35D29">
      <w:pPr>
        <w:pStyle w:val="PL"/>
        <w:rPr>
          <w:rFonts w:eastAsia="SimSun"/>
          <w:sz w:val="24"/>
          <w:szCs w:val="24"/>
        </w:rPr>
      </w:pPr>
      <w:r>
        <w:rPr>
          <w:rFonts w:eastAsia="SimSun"/>
        </w:rPr>
        <w:t xml:space="preserve"> </w:t>
      </w:r>
    </w:p>
    <w:p w14:paraId="43929E48" w14:textId="77777777" w:rsidR="00B35D29" w:rsidRDefault="00B35D29">
      <w:pPr>
        <w:pStyle w:val="PL"/>
        <w:rPr>
          <w:rFonts w:eastAsia="SimSun"/>
          <w:sz w:val="24"/>
          <w:szCs w:val="24"/>
        </w:rPr>
      </w:pPr>
      <w:r>
        <w:rPr>
          <w:rFonts w:eastAsia="SimSun"/>
        </w:rPr>
        <w:t>if target_loss &gt; 0</w:t>
      </w:r>
    </w:p>
    <w:p w14:paraId="6ACF10BD" w14:textId="77777777" w:rsidR="00B35D29" w:rsidRDefault="00B35D29">
      <w:pPr>
        <w:pStyle w:val="PL"/>
        <w:rPr>
          <w:rFonts w:eastAsia="SimSun"/>
          <w:sz w:val="24"/>
          <w:szCs w:val="24"/>
        </w:rPr>
      </w:pPr>
      <w:r>
        <w:rPr>
          <w:rFonts w:eastAsia="SimSun"/>
        </w:rPr>
        <w:t xml:space="preserve">    % decrease the max jitter buffer leve until a target late loss has been</w:t>
      </w:r>
    </w:p>
    <w:p w14:paraId="24C201AC" w14:textId="77777777" w:rsidR="00B35D29" w:rsidRDefault="00B35D29">
      <w:pPr>
        <w:pStyle w:val="PL"/>
        <w:rPr>
          <w:rFonts w:eastAsia="SimSun"/>
          <w:sz w:val="24"/>
          <w:szCs w:val="24"/>
        </w:rPr>
      </w:pPr>
      <w:r>
        <w:rPr>
          <w:rFonts w:eastAsia="SimSun"/>
        </w:rPr>
        <w:t xml:space="preserve">    % reached.</w:t>
      </w:r>
    </w:p>
    <w:p w14:paraId="41C6E340"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State">
        <w:smartTag w:uri="urn:schemas-microsoft-com:office:smarttags" w:element="place">
          <w:r>
            <w:rPr>
              <w:rFonts w:eastAsia="SimSun"/>
            </w:rPr>
            <w:t>del</w:t>
          </w:r>
        </w:smartTag>
      </w:smartTag>
      <w:r>
        <w:rPr>
          <w:rFonts w:eastAsia="SimSun"/>
        </w:rPr>
        <w:t xml:space="preserve"> &lt; x))/L*100.0;</w:t>
      </w:r>
    </w:p>
    <w:p w14:paraId="0608D7D5" w14:textId="77777777" w:rsidR="00B35D29" w:rsidRDefault="00B35D29">
      <w:pPr>
        <w:pStyle w:val="PL"/>
        <w:rPr>
          <w:rFonts w:eastAsia="SimSun"/>
          <w:sz w:val="24"/>
          <w:szCs w:val="24"/>
        </w:rPr>
      </w:pPr>
      <w:r>
        <w:rPr>
          <w:rFonts w:eastAsia="SimSun"/>
        </w:rPr>
        <w:t xml:space="preserve">    jbq_save = jbq; % as the max level is increased until the late loss &gt; target one</w:t>
      </w:r>
    </w:p>
    <w:p w14:paraId="1C4CC818" w14:textId="77777777" w:rsidR="00B35D29" w:rsidRDefault="00B35D29">
      <w:pPr>
        <w:pStyle w:val="PL"/>
        <w:rPr>
          <w:rFonts w:eastAsia="SimSun"/>
          <w:sz w:val="24"/>
          <w:szCs w:val="24"/>
        </w:rPr>
      </w:pPr>
      <w:r>
        <w:rPr>
          <w:rFonts w:eastAsia="SimSun"/>
        </w:rPr>
        <w:t xml:space="preserve">    % must be able to revert back to the previous data</w:t>
      </w:r>
    </w:p>
    <w:p w14:paraId="48A4FFA9" w14:textId="77777777" w:rsidR="00B35D29" w:rsidRDefault="00B35D29">
      <w:pPr>
        <w:pStyle w:val="PL"/>
        <w:rPr>
          <w:rFonts w:eastAsia="SimSun"/>
          <w:sz w:val="24"/>
          <w:szCs w:val="24"/>
        </w:rPr>
      </w:pPr>
      <w:r>
        <w:rPr>
          <w:rFonts w:eastAsia="SimSun"/>
        </w:rPr>
        <w:t xml:space="preserve">    while late_loss &lt; target_loss </w:t>
      </w:r>
    </w:p>
    <w:p w14:paraId="7CF0C00C" w14:textId="77777777" w:rsidR="00B35D29" w:rsidRDefault="00B35D29">
      <w:pPr>
        <w:pStyle w:val="PL"/>
        <w:rPr>
          <w:rFonts w:eastAsia="SimSun"/>
          <w:sz w:val="24"/>
          <w:szCs w:val="24"/>
        </w:rPr>
      </w:pPr>
      <w:r>
        <w:rPr>
          <w:rFonts w:eastAsia="SimSun"/>
        </w:rPr>
        <w:t xml:space="preserve">        jbq_save = jbq;</w:t>
      </w:r>
    </w:p>
    <w:p w14:paraId="3B047B67" w14:textId="77777777" w:rsidR="00B35D29" w:rsidRDefault="00B35D29">
      <w:pPr>
        <w:pStyle w:val="PL"/>
        <w:rPr>
          <w:rFonts w:eastAsia="SimSun"/>
          <w:sz w:val="24"/>
          <w:szCs w:val="24"/>
        </w:rPr>
      </w:pPr>
      <w:r>
        <w:rPr>
          <w:rFonts w:eastAsia="SimSun"/>
        </w:rPr>
        <w:t xml:space="preserve">        jbq = min(max(jbq)-framelength,jbq);</w:t>
      </w:r>
    </w:p>
    <w:p w14:paraId="35FEFFC0" w14:textId="77777777" w:rsidR="00B35D29" w:rsidRDefault="00B35D29">
      <w:pPr>
        <w:pStyle w:val="PL"/>
        <w:rPr>
          <w:rFonts w:eastAsia="SimSun"/>
          <w:sz w:val="24"/>
          <w:szCs w:val="24"/>
        </w:rPr>
      </w:pPr>
      <w:r>
        <w:rPr>
          <w:rFonts w:eastAsia="SimSun"/>
        </w:rPr>
        <w:t xml:space="preserve">        </w:t>
      </w:r>
      <w:smartTag w:uri="urn:schemas-microsoft-com:office:smarttags" w:element="State">
        <w:smartTag w:uri="urn:schemas-microsoft-com:office:smarttags" w:element="place">
          <w:r>
            <w:rPr>
              <w:rFonts w:eastAsia="SimSun"/>
            </w:rPr>
            <w:t>del</w:t>
          </w:r>
        </w:smartTag>
      </w:smartTag>
      <w:r>
        <w:rPr>
          <w:rFonts w:eastAsia="SimSun"/>
        </w:rPr>
        <w:t xml:space="preserve"> = jbq+min_delay;</w:t>
      </w:r>
    </w:p>
    <w:p w14:paraId="12A640B8"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State">
        <w:smartTag w:uri="urn:schemas-microsoft-com:office:smarttags" w:element="place">
          <w:r>
            <w:rPr>
              <w:rFonts w:eastAsia="SimSun"/>
            </w:rPr>
            <w:t>del</w:t>
          </w:r>
        </w:smartTag>
      </w:smartTag>
      <w:r>
        <w:rPr>
          <w:rFonts w:eastAsia="SimSun"/>
        </w:rPr>
        <w:t xml:space="preserve"> &lt; x))/L*100.0;</w:t>
      </w:r>
    </w:p>
    <w:p w14:paraId="0F0D8FC4" w14:textId="77777777" w:rsidR="00B35D29" w:rsidRPr="002E11B8" w:rsidRDefault="00B35D29">
      <w:pPr>
        <w:pStyle w:val="PL"/>
        <w:rPr>
          <w:rFonts w:eastAsia="SimSun"/>
          <w:sz w:val="24"/>
          <w:szCs w:val="24"/>
          <w:lang w:val="da-DK"/>
        </w:rPr>
      </w:pPr>
      <w:r>
        <w:rPr>
          <w:rFonts w:eastAsia="SimSun"/>
        </w:rPr>
        <w:t xml:space="preserve">    </w:t>
      </w:r>
      <w:r w:rsidRPr="002E11B8">
        <w:rPr>
          <w:rFonts w:eastAsia="SimSun"/>
          <w:lang w:val="da-DK"/>
        </w:rPr>
        <w:t xml:space="preserve">end </w:t>
      </w:r>
    </w:p>
    <w:p w14:paraId="1650F92B" w14:textId="77777777" w:rsidR="00B35D29" w:rsidRPr="002E11B8" w:rsidRDefault="00B35D29">
      <w:pPr>
        <w:pStyle w:val="PL"/>
        <w:rPr>
          <w:rFonts w:eastAsia="SimSun"/>
          <w:sz w:val="24"/>
          <w:szCs w:val="24"/>
          <w:lang w:val="da-DK"/>
        </w:rPr>
      </w:pPr>
      <w:r w:rsidRPr="002E11B8">
        <w:rPr>
          <w:rFonts w:eastAsia="SimSun"/>
          <w:lang w:val="da-DK"/>
        </w:rPr>
        <w:t xml:space="preserve">    jbq = jbq_save;</w:t>
      </w:r>
    </w:p>
    <w:p w14:paraId="3B73AB7B" w14:textId="77777777" w:rsidR="00B35D29" w:rsidRPr="002E11B8" w:rsidRDefault="00B35D29">
      <w:pPr>
        <w:pStyle w:val="PL"/>
        <w:rPr>
          <w:rFonts w:eastAsia="SimSun"/>
          <w:sz w:val="24"/>
          <w:szCs w:val="24"/>
          <w:lang w:val="da-DK"/>
        </w:rPr>
      </w:pPr>
      <w:r w:rsidRPr="002E11B8">
        <w:rPr>
          <w:rFonts w:eastAsia="SimSun"/>
          <w:lang w:val="da-DK"/>
        </w:rPr>
        <w:t xml:space="preserve">    del = jbq+min_delay;</w:t>
      </w:r>
    </w:p>
    <w:p w14:paraId="5F8664C0" w14:textId="77777777" w:rsidR="00B35D29" w:rsidRPr="002E11B8" w:rsidRDefault="00B35D29">
      <w:pPr>
        <w:pStyle w:val="PL"/>
        <w:rPr>
          <w:rFonts w:eastAsia="SimSun"/>
          <w:sz w:val="24"/>
          <w:szCs w:val="24"/>
          <w:lang w:val="da-DK"/>
        </w:rPr>
      </w:pPr>
      <w:r w:rsidRPr="002E11B8">
        <w:rPr>
          <w:rFonts w:eastAsia="SimSun"/>
          <w:lang w:val="da-DK"/>
        </w:rPr>
        <w:t>end</w:t>
      </w:r>
    </w:p>
    <w:p w14:paraId="41D3F623" w14:textId="77777777" w:rsidR="00B35D29" w:rsidRPr="002E11B8" w:rsidRDefault="00B35D29">
      <w:pPr>
        <w:pStyle w:val="PL"/>
        <w:rPr>
          <w:rFonts w:eastAsia="SimSun"/>
          <w:sz w:val="24"/>
          <w:szCs w:val="24"/>
          <w:lang w:val="da-DK"/>
        </w:rPr>
      </w:pPr>
      <w:r w:rsidRPr="002E11B8">
        <w:rPr>
          <w:rFonts w:eastAsia="SimSun"/>
          <w:lang w:val="da-DK"/>
        </w:rPr>
        <w:t xml:space="preserve"> </w:t>
      </w:r>
    </w:p>
    <w:p w14:paraId="7B967520" w14:textId="77777777" w:rsidR="00B35D29" w:rsidRPr="002E11B8" w:rsidRDefault="00B35D29">
      <w:pPr>
        <w:pStyle w:val="PL"/>
        <w:rPr>
          <w:rFonts w:eastAsia="SimSun"/>
          <w:sz w:val="24"/>
          <w:szCs w:val="24"/>
          <w:lang w:val="da-DK"/>
        </w:rPr>
      </w:pPr>
      <w:r w:rsidRPr="002E11B8">
        <w:rPr>
          <w:rFonts w:eastAsia="SimSun"/>
          <w:lang w:val="da-DK"/>
        </w:rPr>
        <w:t>jdel = max(0,del-x);</w:t>
      </w:r>
    </w:p>
    <w:p w14:paraId="561859B7" w14:textId="77777777" w:rsidR="00B35D29" w:rsidRDefault="00B35D29">
      <w:pPr>
        <w:pStyle w:val="PL"/>
        <w:rPr>
          <w:rFonts w:eastAsia="SimSun"/>
          <w:sz w:val="24"/>
          <w:szCs w:val="24"/>
        </w:rPr>
      </w:pPr>
      <w:r>
        <w:rPr>
          <w:rFonts w:eastAsia="SimSun"/>
        </w:rPr>
        <w:t>%Calculate and plot the CDF of the reference buffer.</w:t>
      </w:r>
    </w:p>
    <w:p w14:paraId="7F369C84" w14:textId="77777777" w:rsidR="00B35D29" w:rsidRPr="00FB6B0B" w:rsidRDefault="00B35D29">
      <w:pPr>
        <w:pStyle w:val="PL"/>
        <w:rPr>
          <w:rFonts w:eastAsia="SimSun"/>
          <w:sz w:val="24"/>
          <w:szCs w:val="24"/>
          <w:lang w:val="fr-FR"/>
        </w:rPr>
      </w:pPr>
      <w:r w:rsidRPr="00FB6B0B">
        <w:rPr>
          <w:rFonts w:eastAsia="SimSun"/>
          <w:lang w:val="fr-FR"/>
        </w:rPr>
        <w:t>figure(1);plot(T,jbq,T,del,T,x);</w:t>
      </w:r>
    </w:p>
    <w:p w14:paraId="6D1F6864" w14:textId="77777777" w:rsidR="00B35D29" w:rsidRPr="00FB6B0B" w:rsidRDefault="00B35D29">
      <w:pPr>
        <w:pStyle w:val="PL"/>
        <w:rPr>
          <w:rFonts w:eastAsia="SimSun"/>
          <w:sz w:val="24"/>
          <w:szCs w:val="24"/>
          <w:lang w:val="fr-FR"/>
        </w:rPr>
      </w:pPr>
      <w:r w:rsidRPr="00FB6B0B">
        <w:rPr>
          <w:rFonts w:eastAsia="SimSun"/>
          <w:lang w:val="fr-FR"/>
        </w:rPr>
        <w:t>[n,x] = hist(jdel,140); y = cumsum(n);y = y/max(y)*100;</w:t>
      </w:r>
    </w:p>
    <w:p w14:paraId="68F4A8A8" w14:textId="77777777" w:rsidR="00B35D29" w:rsidRDefault="00B35D29">
      <w:pPr>
        <w:pStyle w:val="PL"/>
        <w:rPr>
          <w:rFonts w:eastAsia="SimSun"/>
          <w:sz w:val="24"/>
          <w:szCs w:val="24"/>
        </w:rPr>
      </w:pPr>
      <w:r>
        <w:rPr>
          <w:rFonts w:eastAsia="SimSun"/>
        </w:rPr>
        <w:t>figure(2);plot(x,y);axis([0 200 0 100]);ylabel('%');xlabel('ms');title('CDF of packet delay in JB');</w:t>
      </w:r>
    </w:p>
    <w:p w14:paraId="0CF71744" w14:textId="77777777" w:rsidR="00B35D29" w:rsidRDefault="00B35D29">
      <w:pPr>
        <w:pStyle w:val="PL"/>
      </w:pPr>
    </w:p>
    <w:p w14:paraId="7E444432" w14:textId="77777777" w:rsidR="00B35D29" w:rsidRPr="004F7D73" w:rsidRDefault="00B35D29">
      <w:pPr>
        <w:pStyle w:val="Heading8"/>
        <w:rPr>
          <w:lang w:val="fr-FR"/>
        </w:rPr>
      </w:pPr>
      <w:r w:rsidRPr="002C5649">
        <w:rPr>
          <w:lang w:val="fr-FR"/>
        </w:rPr>
        <w:br w:type="page"/>
      </w:r>
      <w:bookmarkStart w:id="4167" w:name="_Toc26369642"/>
      <w:bookmarkStart w:id="4168" w:name="_Toc36227524"/>
      <w:bookmarkStart w:id="4169" w:name="_Toc36228539"/>
      <w:bookmarkStart w:id="4170" w:name="_Toc36229166"/>
      <w:bookmarkStart w:id="4171" w:name="_Toc68847486"/>
      <w:bookmarkStart w:id="4172" w:name="_Toc74611421"/>
      <w:bookmarkStart w:id="4173" w:name="_Toc75566700"/>
      <w:bookmarkStart w:id="4174" w:name="_Toc89790252"/>
      <w:bookmarkStart w:id="4175" w:name="_Toc89963396"/>
      <w:r w:rsidRPr="004F7D73">
        <w:rPr>
          <w:lang w:val="fr-FR"/>
        </w:rPr>
        <w:lastRenderedPageBreak/>
        <w:t>Annex E (informative):</w:t>
      </w:r>
      <w:r w:rsidRPr="004F7D73">
        <w:rPr>
          <w:lang w:val="fr-FR"/>
        </w:rPr>
        <w:br/>
        <w:t>QoS profiles</w:t>
      </w:r>
      <w:bookmarkEnd w:id="4167"/>
      <w:bookmarkEnd w:id="4168"/>
      <w:bookmarkEnd w:id="4169"/>
      <w:bookmarkEnd w:id="4170"/>
      <w:bookmarkEnd w:id="4171"/>
      <w:bookmarkEnd w:id="4172"/>
      <w:bookmarkEnd w:id="4173"/>
      <w:bookmarkEnd w:id="4174"/>
      <w:bookmarkEnd w:id="4175"/>
    </w:p>
    <w:p w14:paraId="1BF930B8" w14:textId="77777777" w:rsidR="00B35D29" w:rsidRPr="004F7D73" w:rsidRDefault="00B35D29">
      <w:pPr>
        <w:pStyle w:val="Heading1"/>
        <w:rPr>
          <w:lang w:val="fr-FR"/>
        </w:rPr>
      </w:pPr>
      <w:bookmarkStart w:id="4176" w:name="_Toc26369643"/>
      <w:bookmarkStart w:id="4177" w:name="_Toc36227525"/>
      <w:bookmarkStart w:id="4178" w:name="_Toc36228540"/>
      <w:bookmarkStart w:id="4179" w:name="_Toc36229167"/>
      <w:bookmarkStart w:id="4180" w:name="_Toc68847487"/>
      <w:bookmarkStart w:id="4181" w:name="_Toc74611422"/>
      <w:bookmarkStart w:id="4182" w:name="_Toc75566701"/>
      <w:bookmarkStart w:id="4183" w:name="_Toc89790253"/>
      <w:bookmarkStart w:id="4184" w:name="_Toc89963397"/>
      <w:r w:rsidRPr="004F7D73">
        <w:rPr>
          <w:lang w:val="fr-FR"/>
        </w:rPr>
        <w:t>E.1</w:t>
      </w:r>
      <w:r w:rsidRPr="004F7D73">
        <w:rPr>
          <w:lang w:val="fr-FR"/>
        </w:rPr>
        <w:tab/>
        <w:t>General</w:t>
      </w:r>
      <w:bookmarkEnd w:id="4176"/>
      <w:bookmarkEnd w:id="4177"/>
      <w:bookmarkEnd w:id="4178"/>
      <w:bookmarkEnd w:id="4179"/>
      <w:bookmarkEnd w:id="4180"/>
      <w:bookmarkEnd w:id="4181"/>
      <w:bookmarkEnd w:id="4182"/>
      <w:bookmarkEnd w:id="4183"/>
      <w:bookmarkEnd w:id="4184"/>
    </w:p>
    <w:p w14:paraId="41CED4BE" w14:textId="77777777" w:rsidR="00B35D29" w:rsidRDefault="00B35D29">
      <w:r>
        <w:t>This annex contains examples with mappings of SDP parameters to QoS parameters [64] for MTSI.</w:t>
      </w:r>
    </w:p>
    <w:p w14:paraId="36C444F5" w14:textId="77777777" w:rsidR="002915B1" w:rsidRDefault="002915B1" w:rsidP="002915B1">
      <w:r>
        <w:t>The bitrates used in these QoS examples for MBR and GBR for MBR=GBR bearers and for MBR for MBR&gt;GBR bearers are based on the highest bitrates possible with the codecs, profiles and levels defined in Clause 5.2. The bitrates used for GBR for MBR&gt;GBR bearers are chosen to still give usable quality levels.</w:t>
      </w:r>
    </w:p>
    <w:p w14:paraId="22962CDE" w14:textId="77777777" w:rsidR="00D1107B" w:rsidRDefault="00D1107B" w:rsidP="002915B1">
      <w:r>
        <w:t>The ‘a=bw-info’ attributed defined in Clause 19 can be used to provide additional bandwidth information for the setting of MBR and GBR and also to align the resource allocation end-to-end, see also Clauses 6.2.5 and 6.2.7.</w:t>
      </w:r>
    </w:p>
    <w:p w14:paraId="76440D86" w14:textId="77777777" w:rsidR="002915B1" w:rsidRDefault="002915B1">
      <w:r>
        <w:t>The bearer setup also depends on the outcome of the SDP offer-answer negotiation. The QoS profiles shown below assume that both end-points agree on using the codecs and bitrates as described in each respective example.</w:t>
      </w:r>
    </w:p>
    <w:p w14:paraId="2BC7B575" w14:textId="77777777" w:rsidR="00EF4440" w:rsidRDefault="00EF4440" w:rsidP="00EF4440">
      <w:r>
        <w:t xml:space="preserve">The QoS Class Identifier (QCI) [90] </w:t>
      </w:r>
      <w:r w:rsidR="00D334D9">
        <w:t>and 5G QoS Indentifier (5QI) [</w:t>
      </w:r>
      <w:r w:rsidR="00CC6AEE">
        <w:t>176</w:t>
      </w:r>
      <w:r w:rsidR="00D334D9">
        <w:t xml:space="preserve">] are </w:t>
      </w:r>
      <w:r>
        <w:t>used to describe the packet forwarding treatment for different media types. The table below gives a few examples for how the QCI</w:t>
      </w:r>
      <w:r w:rsidR="00D334D9">
        <w:t>/5QI</w:t>
      </w:r>
      <w:r>
        <w:t xml:space="preserve"> can be set for different media types.</w:t>
      </w:r>
    </w:p>
    <w:p w14:paraId="27891303" w14:textId="77777777" w:rsidR="00EF4440" w:rsidRDefault="00EF4440" w:rsidP="00EF4440">
      <w:pPr>
        <w:pStyle w:val="TH"/>
      </w:pPr>
      <w:r>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EF4440" w:rsidRPr="0056755C" w14:paraId="468B2B1A" w14:textId="77777777" w:rsidTr="001336FB">
        <w:trPr>
          <w:jc w:val="center"/>
        </w:trPr>
        <w:tc>
          <w:tcPr>
            <w:tcW w:w="3402" w:type="dxa"/>
            <w:shd w:val="clear" w:color="auto" w:fill="auto"/>
          </w:tcPr>
          <w:p w14:paraId="50AB14D5" w14:textId="77777777" w:rsidR="00EF4440" w:rsidRDefault="00EF4440" w:rsidP="001336FB">
            <w:pPr>
              <w:pStyle w:val="TAH"/>
            </w:pPr>
            <w:r>
              <w:t>Media</w:t>
            </w:r>
          </w:p>
        </w:tc>
        <w:tc>
          <w:tcPr>
            <w:tcW w:w="2835" w:type="dxa"/>
            <w:shd w:val="clear" w:color="auto" w:fill="auto"/>
          </w:tcPr>
          <w:p w14:paraId="4E4B18CD" w14:textId="77777777" w:rsidR="00EF4440" w:rsidRDefault="00EF4440" w:rsidP="001336FB">
            <w:pPr>
              <w:pStyle w:val="TAH"/>
            </w:pPr>
            <w:r>
              <w:t>Bearer type</w:t>
            </w:r>
          </w:p>
        </w:tc>
        <w:tc>
          <w:tcPr>
            <w:tcW w:w="1701" w:type="dxa"/>
            <w:shd w:val="clear" w:color="auto" w:fill="auto"/>
          </w:tcPr>
          <w:p w14:paraId="3203601E" w14:textId="77777777" w:rsidR="00EF4440" w:rsidRDefault="00EF4440" w:rsidP="001336FB">
            <w:pPr>
              <w:pStyle w:val="TAH"/>
            </w:pPr>
            <w:r>
              <w:t>QCI</w:t>
            </w:r>
            <w:r w:rsidR="00D334D9">
              <w:t>/5QI</w:t>
            </w:r>
          </w:p>
        </w:tc>
      </w:tr>
      <w:tr w:rsidR="00EF4440" w:rsidRPr="0056755C" w14:paraId="33988ED8" w14:textId="77777777" w:rsidTr="001336FB">
        <w:trPr>
          <w:jc w:val="center"/>
        </w:trPr>
        <w:tc>
          <w:tcPr>
            <w:tcW w:w="3402" w:type="dxa"/>
            <w:shd w:val="clear" w:color="auto" w:fill="auto"/>
          </w:tcPr>
          <w:p w14:paraId="640153DE" w14:textId="77777777" w:rsidR="00EF4440" w:rsidRDefault="00EF4440" w:rsidP="001336FB">
            <w:pPr>
              <w:pStyle w:val="TAL"/>
            </w:pPr>
            <w:r>
              <w:t>Speech</w:t>
            </w:r>
          </w:p>
        </w:tc>
        <w:tc>
          <w:tcPr>
            <w:tcW w:w="2835" w:type="dxa"/>
            <w:shd w:val="clear" w:color="auto" w:fill="auto"/>
          </w:tcPr>
          <w:p w14:paraId="21FB5A2B" w14:textId="77777777" w:rsidR="00EF4440" w:rsidRDefault="00EF4440" w:rsidP="001336FB">
            <w:pPr>
              <w:pStyle w:val="TAL"/>
            </w:pPr>
            <w:r>
              <w:t>Dedicated GBR bearer</w:t>
            </w:r>
          </w:p>
        </w:tc>
        <w:tc>
          <w:tcPr>
            <w:tcW w:w="1701" w:type="dxa"/>
            <w:shd w:val="clear" w:color="auto" w:fill="auto"/>
          </w:tcPr>
          <w:p w14:paraId="42BEFA63" w14:textId="77777777" w:rsidR="00EF4440" w:rsidRDefault="00EF4440" w:rsidP="001336FB">
            <w:pPr>
              <w:pStyle w:val="TAL"/>
            </w:pPr>
            <w:r>
              <w:t>1</w:t>
            </w:r>
          </w:p>
        </w:tc>
      </w:tr>
      <w:tr w:rsidR="00EF4440" w:rsidRPr="0056755C" w14:paraId="0E256BF5" w14:textId="77777777" w:rsidTr="001336FB">
        <w:trPr>
          <w:jc w:val="center"/>
        </w:trPr>
        <w:tc>
          <w:tcPr>
            <w:tcW w:w="3402" w:type="dxa"/>
            <w:shd w:val="clear" w:color="auto" w:fill="auto"/>
          </w:tcPr>
          <w:p w14:paraId="7EACB700" w14:textId="77777777" w:rsidR="00EF4440" w:rsidRDefault="00EF4440" w:rsidP="001336FB">
            <w:pPr>
              <w:pStyle w:val="TAL"/>
            </w:pPr>
            <w:r>
              <w:t>Video (conversational)</w:t>
            </w:r>
          </w:p>
        </w:tc>
        <w:tc>
          <w:tcPr>
            <w:tcW w:w="2835" w:type="dxa"/>
            <w:shd w:val="clear" w:color="auto" w:fill="auto"/>
          </w:tcPr>
          <w:p w14:paraId="42F58697" w14:textId="77777777" w:rsidR="00EF4440" w:rsidRDefault="00EF4440" w:rsidP="001336FB">
            <w:pPr>
              <w:pStyle w:val="TAL"/>
            </w:pPr>
            <w:r>
              <w:t>Dedicated GBR bearer</w:t>
            </w:r>
          </w:p>
        </w:tc>
        <w:tc>
          <w:tcPr>
            <w:tcW w:w="1701" w:type="dxa"/>
            <w:shd w:val="clear" w:color="auto" w:fill="auto"/>
          </w:tcPr>
          <w:p w14:paraId="603937FA" w14:textId="77777777" w:rsidR="00EF4440" w:rsidRDefault="00EF4440" w:rsidP="001336FB">
            <w:pPr>
              <w:pStyle w:val="TAL"/>
            </w:pPr>
            <w:r>
              <w:t>2</w:t>
            </w:r>
          </w:p>
        </w:tc>
      </w:tr>
      <w:tr w:rsidR="00EF4440" w:rsidRPr="0056755C" w14:paraId="78A2AAB4" w14:textId="77777777" w:rsidTr="001336FB">
        <w:trPr>
          <w:jc w:val="center"/>
        </w:trPr>
        <w:tc>
          <w:tcPr>
            <w:tcW w:w="3402" w:type="dxa"/>
            <w:vMerge w:val="restart"/>
            <w:shd w:val="clear" w:color="auto" w:fill="auto"/>
          </w:tcPr>
          <w:p w14:paraId="4CAB4C54" w14:textId="77777777" w:rsidR="00EF4440" w:rsidRDefault="00EF4440" w:rsidP="001336FB">
            <w:pPr>
              <w:pStyle w:val="TAL"/>
            </w:pPr>
            <w:r>
              <w:t>Video (non-conversational)</w:t>
            </w:r>
          </w:p>
        </w:tc>
        <w:tc>
          <w:tcPr>
            <w:tcW w:w="2835" w:type="dxa"/>
            <w:shd w:val="clear" w:color="auto" w:fill="auto"/>
          </w:tcPr>
          <w:p w14:paraId="629C0070" w14:textId="77777777" w:rsidR="00EF4440" w:rsidRDefault="00EF4440" w:rsidP="001336FB">
            <w:pPr>
              <w:pStyle w:val="TAL"/>
            </w:pPr>
            <w:r>
              <w:t>Dedicated GBR bearer</w:t>
            </w:r>
          </w:p>
        </w:tc>
        <w:tc>
          <w:tcPr>
            <w:tcW w:w="1701" w:type="dxa"/>
            <w:shd w:val="clear" w:color="auto" w:fill="auto"/>
          </w:tcPr>
          <w:p w14:paraId="15C9C54C" w14:textId="77777777" w:rsidR="00EF4440" w:rsidRDefault="00EF4440" w:rsidP="001336FB">
            <w:pPr>
              <w:pStyle w:val="TAL"/>
            </w:pPr>
            <w:r>
              <w:t>4</w:t>
            </w:r>
          </w:p>
        </w:tc>
      </w:tr>
      <w:tr w:rsidR="00EF4440" w:rsidRPr="0056755C" w14:paraId="02C43E78" w14:textId="77777777" w:rsidTr="001336FB">
        <w:trPr>
          <w:jc w:val="center"/>
        </w:trPr>
        <w:tc>
          <w:tcPr>
            <w:tcW w:w="3402" w:type="dxa"/>
            <w:vMerge/>
            <w:shd w:val="clear" w:color="auto" w:fill="auto"/>
          </w:tcPr>
          <w:p w14:paraId="137BC124" w14:textId="77777777" w:rsidR="00EF4440" w:rsidRDefault="00EF4440" w:rsidP="001336FB">
            <w:pPr>
              <w:pStyle w:val="TAL"/>
            </w:pPr>
          </w:p>
        </w:tc>
        <w:tc>
          <w:tcPr>
            <w:tcW w:w="2835" w:type="dxa"/>
            <w:shd w:val="clear" w:color="auto" w:fill="auto"/>
          </w:tcPr>
          <w:p w14:paraId="0DAD3E66" w14:textId="77777777" w:rsidR="00EF4440" w:rsidRDefault="00EF4440" w:rsidP="001336FB">
            <w:pPr>
              <w:pStyle w:val="TAL"/>
            </w:pPr>
            <w:r>
              <w:t>Dedicated non-GBR bearer or default non-GBR bearer</w:t>
            </w:r>
          </w:p>
        </w:tc>
        <w:tc>
          <w:tcPr>
            <w:tcW w:w="1701" w:type="dxa"/>
            <w:shd w:val="clear" w:color="auto" w:fill="auto"/>
          </w:tcPr>
          <w:p w14:paraId="4A3F8AFF" w14:textId="77777777" w:rsidR="00EF4440" w:rsidRDefault="00EF4440" w:rsidP="001336FB">
            <w:pPr>
              <w:pStyle w:val="TAL"/>
            </w:pPr>
            <w:r>
              <w:t>6, 8 or 9</w:t>
            </w:r>
          </w:p>
        </w:tc>
      </w:tr>
      <w:tr w:rsidR="00EF4440" w:rsidRPr="0056755C" w14:paraId="7709ADA2" w14:textId="77777777" w:rsidTr="001336FB">
        <w:trPr>
          <w:jc w:val="center"/>
        </w:trPr>
        <w:tc>
          <w:tcPr>
            <w:tcW w:w="3402" w:type="dxa"/>
            <w:shd w:val="clear" w:color="auto" w:fill="auto"/>
          </w:tcPr>
          <w:p w14:paraId="3D9D2F4D" w14:textId="77777777" w:rsidR="00EF4440" w:rsidRDefault="00EF4440" w:rsidP="001336FB">
            <w:pPr>
              <w:pStyle w:val="TAL"/>
            </w:pPr>
            <w:r>
              <w:t>Real-time text</w:t>
            </w:r>
          </w:p>
        </w:tc>
        <w:tc>
          <w:tcPr>
            <w:tcW w:w="2835" w:type="dxa"/>
            <w:shd w:val="clear" w:color="auto" w:fill="auto"/>
          </w:tcPr>
          <w:p w14:paraId="522C6F2C" w14:textId="77777777" w:rsidR="00EF4440" w:rsidRDefault="00EF4440" w:rsidP="001336FB">
            <w:pPr>
              <w:pStyle w:val="TAL"/>
            </w:pPr>
            <w:r>
              <w:t>Dedicated non-GBR bearer or default non-GBR bearer</w:t>
            </w:r>
          </w:p>
        </w:tc>
        <w:tc>
          <w:tcPr>
            <w:tcW w:w="1701" w:type="dxa"/>
            <w:shd w:val="clear" w:color="auto" w:fill="auto"/>
          </w:tcPr>
          <w:p w14:paraId="0DB1BF6F" w14:textId="77777777" w:rsidR="00EF4440" w:rsidRDefault="00EF4440" w:rsidP="001336FB">
            <w:pPr>
              <w:pStyle w:val="TAL"/>
            </w:pPr>
            <w:r>
              <w:t>6, 8 or 9</w:t>
            </w:r>
          </w:p>
        </w:tc>
      </w:tr>
      <w:tr w:rsidR="00D334D9" w:rsidRPr="0056755C" w14:paraId="0367B8FA" w14:textId="77777777" w:rsidTr="001336FB">
        <w:trPr>
          <w:jc w:val="center"/>
        </w:trPr>
        <w:tc>
          <w:tcPr>
            <w:tcW w:w="3402" w:type="dxa"/>
            <w:shd w:val="clear" w:color="auto" w:fill="auto"/>
          </w:tcPr>
          <w:p w14:paraId="4957156A" w14:textId="77777777" w:rsidR="00D334D9" w:rsidRDefault="00D334D9" w:rsidP="00D334D9">
            <w:pPr>
              <w:pStyle w:val="TAL"/>
            </w:pPr>
            <w:r>
              <w:t>Data channel</w:t>
            </w:r>
          </w:p>
        </w:tc>
        <w:tc>
          <w:tcPr>
            <w:tcW w:w="2835" w:type="dxa"/>
            <w:shd w:val="clear" w:color="auto" w:fill="auto"/>
          </w:tcPr>
          <w:p w14:paraId="2CDD5D33" w14:textId="77777777" w:rsidR="00D334D9" w:rsidRDefault="00D334D9" w:rsidP="00D334D9">
            <w:pPr>
              <w:pStyle w:val="TAL"/>
            </w:pPr>
            <w:r>
              <w:t>Dedicated GBR or non-GBR, or default non-GBR bearer</w:t>
            </w:r>
          </w:p>
        </w:tc>
        <w:tc>
          <w:tcPr>
            <w:tcW w:w="1701" w:type="dxa"/>
            <w:shd w:val="clear" w:color="auto" w:fill="auto"/>
          </w:tcPr>
          <w:p w14:paraId="434D3143" w14:textId="77777777" w:rsidR="00D334D9" w:rsidRDefault="00D334D9" w:rsidP="00D334D9">
            <w:pPr>
              <w:pStyle w:val="TAL"/>
            </w:pPr>
            <w:r>
              <w:t>71, 72, 73, 74, 76, or 9</w:t>
            </w:r>
          </w:p>
        </w:tc>
      </w:tr>
    </w:tbl>
    <w:p w14:paraId="3D2FF5EF" w14:textId="77777777" w:rsidR="00EF4440" w:rsidRDefault="00EF4440" w:rsidP="00F3459E">
      <w:pPr>
        <w:pStyle w:val="FP"/>
      </w:pPr>
    </w:p>
    <w:p w14:paraId="73FAA49E" w14:textId="77777777" w:rsidR="00D334D9" w:rsidRPr="00871D90" w:rsidRDefault="00EF4440" w:rsidP="00D334D9">
      <w:r>
        <w:t>This mapping assumes that the QCIs are used as described in TS 23.203, Table 6.1.7, [90]</w:t>
      </w:r>
      <w:r w:rsidR="00D334D9">
        <w:t xml:space="preserve"> for LTE access, and 5QIs as described in TS 23.501, Table 5.7.4-1 [</w:t>
      </w:r>
      <w:r w:rsidR="0098114B">
        <w:t>176</w:t>
      </w:r>
      <w:r w:rsidR="00D334D9">
        <w:t>] for NR access</w:t>
      </w:r>
      <w:r w:rsidR="00D334D9" w:rsidRPr="00871D90">
        <w:t>.</w:t>
      </w:r>
    </w:p>
    <w:p w14:paraId="718A3695" w14:textId="77777777" w:rsidR="00EF4440" w:rsidRDefault="00EF4440">
      <w:r>
        <w:t>.</w:t>
      </w:r>
    </w:p>
    <w:p w14:paraId="5E5CF5A0" w14:textId="77777777" w:rsidR="00B35D29" w:rsidRDefault="00B35D29">
      <w:pPr>
        <w:pStyle w:val="Heading1"/>
      </w:pPr>
      <w:bookmarkStart w:id="4185" w:name="_Toc26369644"/>
      <w:bookmarkStart w:id="4186" w:name="_Toc36227526"/>
      <w:bookmarkStart w:id="4187" w:name="_Toc36228541"/>
      <w:bookmarkStart w:id="4188" w:name="_Toc36229168"/>
      <w:bookmarkStart w:id="4189" w:name="_Toc68847488"/>
      <w:bookmarkStart w:id="4190" w:name="_Toc74611423"/>
      <w:bookmarkStart w:id="4191" w:name="_Toc75566702"/>
      <w:bookmarkStart w:id="4192" w:name="_Toc89790254"/>
      <w:bookmarkStart w:id="4193" w:name="_Toc89963398"/>
      <w:r>
        <w:t>E.2</w:t>
      </w:r>
      <w:r>
        <w:tab/>
      </w:r>
      <w:r w:rsidR="00F33E29" w:rsidRPr="000F2661">
        <w:t>Bi-directional speech (AMR12.2</w:t>
      </w:r>
      <w:r w:rsidR="00F33E29">
        <w:t>,</w:t>
      </w:r>
      <w:r w:rsidR="00F33E29" w:rsidRPr="000F2661">
        <w:t xml:space="preserve"> IPv4, RTCP</w:t>
      </w:r>
      <w:r w:rsidR="00F33E29" w:rsidRPr="008E3639">
        <w:t xml:space="preserve"> and MBR=GBR bearer</w:t>
      </w:r>
      <w:r w:rsidR="00F33E29" w:rsidRPr="000F2661">
        <w:t>)</w:t>
      </w:r>
      <w:bookmarkEnd w:id="4185"/>
      <w:bookmarkEnd w:id="4186"/>
      <w:bookmarkEnd w:id="4187"/>
      <w:bookmarkEnd w:id="4188"/>
      <w:bookmarkEnd w:id="4189"/>
      <w:bookmarkEnd w:id="4190"/>
      <w:bookmarkEnd w:id="4191"/>
      <w:bookmarkEnd w:id="4192"/>
      <w:bookmarkEnd w:id="4193"/>
    </w:p>
    <w:p w14:paraId="2F47F2F0" w14:textId="77777777" w:rsidR="00B35D29" w:rsidRDefault="00B35D29">
      <w:r>
        <w:t>The bitrate for AMR 12.2 including IP overhead (one AMR frame per RTP packet, using bandwidth efficient mode) is 28.8 kbps which is rounded up to 29 kbps.</w:t>
      </w:r>
      <w:r w:rsidR="00F33E29" w:rsidRPr="00812727">
        <w:t xml:space="preserve"> IPv4 is also assumed.</w:t>
      </w:r>
    </w:p>
    <w:p w14:paraId="763FA5AB" w14:textId="77777777" w:rsidR="00B35D29" w:rsidRDefault="00F33E29">
      <w:pPr>
        <w:pStyle w:val="TH"/>
      </w:pPr>
      <w:r>
        <w:lastRenderedPageBreak/>
        <w:t>Table E.1: QoS mapping for bi-directional speech (AMR 12.2, IPv4, RTCP</w:t>
      </w:r>
      <w:r w:rsidRPr="00812727">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B35D29" w14:paraId="68328D2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2C39214"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3C7AD9C"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E5BF0D2" w14:textId="77777777" w:rsidR="00B35D29" w:rsidRDefault="00B35D29">
            <w:pPr>
              <w:pStyle w:val="TAH"/>
            </w:pPr>
            <w:r>
              <w:t>Notes</w:t>
            </w:r>
          </w:p>
        </w:tc>
      </w:tr>
      <w:tr w:rsidR="00B35D29" w14:paraId="3EE77DF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5D8AA5"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D9CE3B5"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6D89C0E" w14:textId="77777777" w:rsidR="00B35D29" w:rsidRDefault="00B35D29">
            <w:pPr>
              <w:pStyle w:val="TAC"/>
              <w:jc w:val="left"/>
            </w:pPr>
            <w:r>
              <w:t>The application should handle packet reordering.</w:t>
            </w:r>
          </w:p>
        </w:tc>
      </w:tr>
      <w:tr w:rsidR="00B35D29" w14:paraId="540C3ED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1D7F4AC"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64D24E10"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309A502" w14:textId="77777777" w:rsidR="00B35D29" w:rsidRDefault="00B35D29">
            <w:pPr>
              <w:pStyle w:val="TAC"/>
              <w:jc w:val="left"/>
            </w:pPr>
            <w:r>
              <w:t>Maximum size of IP packets</w:t>
            </w:r>
          </w:p>
        </w:tc>
      </w:tr>
      <w:tr w:rsidR="00B35D29" w14:paraId="02D9C86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4D323A7"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30BB94C"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3D08DB9" w14:textId="77777777" w:rsidR="00B35D29" w:rsidRDefault="00B35D29">
            <w:pPr>
              <w:pStyle w:val="TAC"/>
              <w:jc w:val="left"/>
            </w:pPr>
          </w:p>
        </w:tc>
      </w:tr>
      <w:tr w:rsidR="00B35D29" w14:paraId="7B68D79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7E8E05D"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BF459A8"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82054FB"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40E1335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234407"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3F56C60" w14:textId="77777777" w:rsidR="00B35D29" w:rsidRDefault="00B35D2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94B82AE" w14:textId="77777777" w:rsidR="00B35D29" w:rsidRDefault="00B35D29">
            <w:pPr>
              <w:pStyle w:val="TAC"/>
              <w:jc w:val="left"/>
            </w:pPr>
            <w:r>
              <w:t>A packet loss rate of 0.7 % per wireless link is in general sufficient for speech services</w:t>
            </w:r>
          </w:p>
        </w:tc>
      </w:tr>
      <w:tr w:rsidR="00B35D29" w14:paraId="0E0563D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A7B5A30"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093FA527"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69AF881B" w14:textId="77777777" w:rsidR="00B35D29" w:rsidRDefault="00B35D29">
            <w:pPr>
              <w:pStyle w:val="TAC"/>
              <w:jc w:val="left"/>
            </w:pPr>
            <w:r>
              <w:t>Indicates maximum delay for 95</w:t>
            </w:r>
            <w:r>
              <w:rPr>
                <w:vertAlign w:val="superscript"/>
              </w:rPr>
              <w:t>th</w:t>
            </w:r>
            <w:r>
              <w:t xml:space="preserve"> percentile of the distribution of delay for all delivered SDUs between the UE and the </w:t>
            </w:r>
            <w:r w:rsidR="00B206D1">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76A2626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FD384B1" w14:textId="77777777" w:rsidR="00B35D29" w:rsidRDefault="00B35D29">
            <w:pPr>
              <w:pStyle w:val="TAL"/>
            </w:pPr>
            <w: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09681D8"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59002BEF" w14:textId="77777777" w:rsidR="00B35D29" w:rsidRDefault="00F33E29">
            <w:pPr>
              <w:pStyle w:val="TAC"/>
              <w:jc w:val="left"/>
            </w:pPr>
            <w:r>
              <w:t>The total bit-rate of AMR12.2 including IP/UDP/RTP overhead and 5 % for RTCP</w:t>
            </w:r>
            <w:r w:rsidR="00B35D29">
              <w:t>.</w:t>
            </w:r>
          </w:p>
        </w:tc>
      </w:tr>
      <w:tr w:rsidR="00B35D29" w14:paraId="4C0B78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EA565C0" w14:textId="77777777" w:rsidR="00B35D29" w:rsidRDefault="00B35D29">
            <w:pPr>
              <w:pStyle w:val="TAL"/>
            </w:pPr>
            <w: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A3D6545"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6062DED5" w14:textId="77777777" w:rsidR="00B35D29" w:rsidRDefault="00B35D29">
            <w:pPr>
              <w:pStyle w:val="TAC"/>
              <w:jc w:val="left"/>
            </w:pPr>
            <w:r>
              <w:t>The same as the guaranteed bitrate.</w:t>
            </w:r>
          </w:p>
        </w:tc>
      </w:tr>
      <w:tr w:rsidR="00B35D29" w14:paraId="121FA1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F113E83" w14:textId="77777777" w:rsidR="00B35D29" w:rsidRDefault="00B35D29">
            <w:pPr>
              <w:pStyle w:val="TAL"/>
            </w:pPr>
            <w: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03980CD2"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7B30970C" w14:textId="77777777" w:rsidR="00B35D29" w:rsidRDefault="00F33E29">
            <w:pPr>
              <w:pStyle w:val="TAC"/>
              <w:jc w:val="left"/>
            </w:pPr>
            <w:r>
              <w:t>The total bit-rate of AMR12.2 including IP/UDP/RTP overhead and 5 % for RTCP</w:t>
            </w:r>
            <w:r w:rsidR="00B35D29">
              <w:t>.</w:t>
            </w:r>
          </w:p>
        </w:tc>
      </w:tr>
      <w:tr w:rsidR="00B35D29" w14:paraId="504B86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833B9C" w14:textId="77777777" w:rsidR="00B35D29" w:rsidRDefault="00B35D29">
            <w:pPr>
              <w:pStyle w:val="TAL"/>
            </w:pPr>
            <w: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F92AB88"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18CB74C6" w14:textId="77777777" w:rsidR="00B35D29" w:rsidRDefault="00B35D29">
            <w:pPr>
              <w:pStyle w:val="TAC"/>
              <w:jc w:val="left"/>
            </w:pPr>
            <w:r>
              <w:t>The same as the guaranteed bitrate</w:t>
            </w:r>
          </w:p>
        </w:tc>
      </w:tr>
      <w:tr w:rsidR="00B35D29" w14:paraId="1B2509F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7E58A1"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61B1E9D"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97225E8"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B35D29" w14:paraId="44B1138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FB92DB"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C3DC4C2" w14:textId="77777777" w:rsidR="00B35D29" w:rsidRDefault="00B35D29">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58B22137" w14:textId="77777777" w:rsidR="00B35D29" w:rsidRDefault="00B35D29">
            <w:pPr>
              <w:pStyle w:val="TAC"/>
              <w:jc w:val="left"/>
            </w:pPr>
          </w:p>
        </w:tc>
      </w:tr>
    </w:tbl>
    <w:p w14:paraId="5847B029" w14:textId="77777777" w:rsidR="00B35D29" w:rsidRDefault="00B35D29"/>
    <w:p w14:paraId="513DE79D" w14:textId="77777777" w:rsidR="00B35D29" w:rsidRDefault="00B35D29">
      <w:pPr>
        <w:pStyle w:val="Heading1"/>
      </w:pPr>
      <w:bookmarkStart w:id="4194" w:name="_Toc26369645"/>
      <w:bookmarkStart w:id="4195" w:name="_Toc36227527"/>
      <w:bookmarkStart w:id="4196" w:name="_Toc36228542"/>
      <w:bookmarkStart w:id="4197" w:name="_Toc36229169"/>
      <w:bookmarkStart w:id="4198" w:name="_Toc68847489"/>
      <w:bookmarkStart w:id="4199" w:name="_Toc74611424"/>
      <w:bookmarkStart w:id="4200" w:name="_Toc75566703"/>
      <w:bookmarkStart w:id="4201" w:name="_Toc89790255"/>
      <w:bookmarkStart w:id="4202" w:name="_Toc89963399"/>
      <w:r>
        <w:t>E.3</w:t>
      </w:r>
      <w:r>
        <w:tab/>
      </w:r>
      <w:r w:rsidR="003E4032">
        <w:t>Void</w:t>
      </w:r>
      <w:bookmarkEnd w:id="4194"/>
      <w:bookmarkEnd w:id="4195"/>
      <w:bookmarkEnd w:id="4196"/>
      <w:bookmarkEnd w:id="4197"/>
      <w:bookmarkEnd w:id="4198"/>
      <w:bookmarkEnd w:id="4199"/>
      <w:bookmarkEnd w:id="4200"/>
      <w:bookmarkEnd w:id="4201"/>
      <w:bookmarkEnd w:id="4202"/>
    </w:p>
    <w:p w14:paraId="4EEB6041" w14:textId="77777777" w:rsidR="00B35D29" w:rsidRDefault="00B35D29" w:rsidP="003E4032">
      <w:pPr>
        <w:pStyle w:val="FP"/>
      </w:pPr>
    </w:p>
    <w:p w14:paraId="36D87EDF" w14:textId="77777777" w:rsidR="00B35D29" w:rsidRDefault="00B35D29">
      <w:pPr>
        <w:pStyle w:val="Heading1"/>
      </w:pPr>
      <w:bookmarkStart w:id="4203" w:name="_Toc26369646"/>
      <w:bookmarkStart w:id="4204" w:name="_Toc36227528"/>
      <w:bookmarkStart w:id="4205" w:name="_Toc36228543"/>
      <w:bookmarkStart w:id="4206" w:name="_Toc36229170"/>
      <w:bookmarkStart w:id="4207" w:name="_Toc68847490"/>
      <w:bookmarkStart w:id="4208" w:name="_Toc74611425"/>
      <w:bookmarkStart w:id="4209" w:name="_Toc75566704"/>
      <w:bookmarkStart w:id="4210" w:name="_Toc89790256"/>
      <w:bookmarkStart w:id="4211" w:name="_Toc89963400"/>
      <w:r>
        <w:lastRenderedPageBreak/>
        <w:t>E.4</w:t>
      </w:r>
      <w:r>
        <w:tab/>
        <w:t>Bi-directional real-time text (3 kbps, IPv4</w:t>
      </w:r>
      <w:r w:rsidR="00F33E29">
        <w:t xml:space="preserve"> or IPv6</w:t>
      </w:r>
      <w:r>
        <w:t>, RTCP</w:t>
      </w:r>
      <w:r w:rsidR="00F33E29" w:rsidRPr="00762F5D">
        <w:t xml:space="preserve"> and MBR=GBR bearer</w:t>
      </w:r>
      <w:r>
        <w:t>)</w:t>
      </w:r>
      <w:bookmarkEnd w:id="4203"/>
      <w:bookmarkEnd w:id="4204"/>
      <w:bookmarkEnd w:id="4205"/>
      <w:bookmarkEnd w:id="4206"/>
      <w:bookmarkEnd w:id="4207"/>
      <w:bookmarkEnd w:id="4208"/>
      <w:bookmarkEnd w:id="4209"/>
      <w:bookmarkEnd w:id="4210"/>
      <w:bookmarkEnd w:id="4211"/>
    </w:p>
    <w:p w14:paraId="2A880203" w14:textId="77777777" w:rsidR="00B35D29" w:rsidRDefault="00B35D29">
      <w:pPr>
        <w:keepNext/>
        <w:keepLines/>
      </w:pPr>
      <w:r>
        <w:t>Bi-directional text at 3 kbps all inclusive (text, IP overhead, RTCP).</w:t>
      </w:r>
    </w:p>
    <w:p w14:paraId="3EC1EE21" w14:textId="77777777" w:rsidR="00B35D29" w:rsidRDefault="00B35D29">
      <w:pPr>
        <w:pStyle w:val="TH"/>
      </w:pPr>
      <w:r>
        <w:t>Table E.3: QoS mapping for bi-directional real-time text (3 kbps, IPv4, RTCP</w:t>
      </w:r>
      <w:r w:rsidR="00F33E29" w:rsidRPr="00762F5D">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004F41D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D934F1"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7D0C9EF"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FDF9B22" w14:textId="77777777" w:rsidR="00B35D29" w:rsidRDefault="00B35D29">
            <w:pPr>
              <w:pStyle w:val="TAH"/>
            </w:pPr>
            <w:r>
              <w:t>Notes</w:t>
            </w:r>
          </w:p>
        </w:tc>
      </w:tr>
      <w:tr w:rsidR="00B35D29" w14:paraId="58B2B83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B9EA54E"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1038A25E"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7B9A9C4" w14:textId="77777777" w:rsidR="00B35D29" w:rsidRDefault="00B35D29">
            <w:pPr>
              <w:pStyle w:val="TAC"/>
              <w:jc w:val="left"/>
            </w:pPr>
            <w:r>
              <w:t>The application should handle packet reordering.</w:t>
            </w:r>
          </w:p>
        </w:tc>
      </w:tr>
      <w:tr w:rsidR="00B35D29" w14:paraId="3FE35E7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B511088"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FF41E5A"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633D4094" w14:textId="77777777" w:rsidR="00B35D29" w:rsidRDefault="00B35D29">
            <w:pPr>
              <w:pStyle w:val="TAC"/>
              <w:jc w:val="left"/>
            </w:pPr>
            <w:r>
              <w:t>Maximum size of IP packets</w:t>
            </w:r>
          </w:p>
        </w:tc>
      </w:tr>
      <w:tr w:rsidR="00B35D29" w14:paraId="6931B8C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0AB8F8A"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0AE5D3A"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C3B4778" w14:textId="77777777" w:rsidR="00B35D29" w:rsidRDefault="00B35D29">
            <w:pPr>
              <w:pStyle w:val="TAC"/>
              <w:jc w:val="left"/>
            </w:pPr>
          </w:p>
        </w:tc>
      </w:tr>
      <w:tr w:rsidR="00B35D29" w14:paraId="10F65D5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38AC9F7"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E72E57D"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8DAE7AB"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21C5E5E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666D03B"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14F3F2D" w14:textId="77777777" w:rsidR="00B35D29" w:rsidRDefault="00B35D29">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8376FBA" w14:textId="77777777" w:rsidR="00B35D29" w:rsidRDefault="00B35D29">
            <w:pPr>
              <w:pStyle w:val="TAC"/>
              <w:jc w:val="left"/>
            </w:pPr>
            <w:r>
              <w:t>Text should have a higher level of protection than voice and video.</w:t>
            </w:r>
          </w:p>
        </w:tc>
      </w:tr>
      <w:tr w:rsidR="00B35D29" w14:paraId="2CB243E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0116C4A"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7743483"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400F796E" w14:textId="77777777" w:rsidR="00B35D29" w:rsidRDefault="00B35D29">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704E751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DE3F80B" w14:textId="77777777" w:rsidR="00B35D29" w:rsidRDefault="00B35D29">
            <w:pPr>
              <w:pStyle w:val="TAL"/>
            </w:pPr>
            <w:r>
              <w:t xml:space="preserve">Guaranteed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3DAF92E4"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13A306F4"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68B805B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CEFB567" w14:textId="77777777" w:rsidR="00B35D29" w:rsidRDefault="00B35D29">
            <w:pPr>
              <w:pStyle w:val="TAL"/>
            </w:pPr>
            <w:r>
              <w:t xml:space="preserve">Maximum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630ED834"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4B892E0A" w14:textId="77777777" w:rsidR="00B35D29" w:rsidRDefault="00B35D29">
            <w:pPr>
              <w:pStyle w:val="TAC"/>
              <w:jc w:val="left"/>
            </w:pPr>
            <w:r>
              <w:t xml:space="preserve">The same as the guaranteed bitrate. </w:t>
            </w:r>
          </w:p>
        </w:tc>
      </w:tr>
      <w:tr w:rsidR="00B35D29" w14:paraId="52C8216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6C0B770" w14:textId="77777777" w:rsidR="00B35D29" w:rsidRDefault="00B35D29">
            <w:pPr>
              <w:pStyle w:val="TAL"/>
            </w:pPr>
            <w:r>
              <w:t xml:space="preserve">Guaranteed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5A4A4217"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6DD656AD"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0EBDC93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2B5943A" w14:textId="77777777" w:rsidR="00B35D29" w:rsidRDefault="00B35D29">
            <w:pPr>
              <w:pStyle w:val="TAL"/>
            </w:pPr>
            <w:r>
              <w:t xml:space="preserve">Maximum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6B0456ED"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2087A47B" w14:textId="77777777" w:rsidR="00B35D29" w:rsidRDefault="00B35D29">
            <w:pPr>
              <w:pStyle w:val="TAC"/>
              <w:jc w:val="left"/>
            </w:pPr>
            <w:r>
              <w:t xml:space="preserve">The same as the guaranteed bitrate. </w:t>
            </w:r>
          </w:p>
        </w:tc>
      </w:tr>
      <w:tr w:rsidR="00B35D29" w14:paraId="42B634E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1DC33B8"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7B8E84C"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BB465E8"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3C79ECD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181732"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E3EC97C" w14:textId="77777777" w:rsidR="00B35D29" w:rsidRDefault="00B35D2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39C4583D" w14:textId="77777777" w:rsidR="00B35D29" w:rsidRDefault="00B35D29">
            <w:pPr>
              <w:pStyle w:val="TAC"/>
              <w:jc w:val="left"/>
            </w:pPr>
          </w:p>
        </w:tc>
      </w:tr>
    </w:tbl>
    <w:p w14:paraId="2C807F73" w14:textId="77777777" w:rsidR="00B35D29" w:rsidRDefault="00B35D29">
      <w:pPr>
        <w:pStyle w:val="FP"/>
      </w:pPr>
    </w:p>
    <w:p w14:paraId="58A63C36" w14:textId="77777777" w:rsidR="00B35D29" w:rsidRDefault="00B35D29">
      <w:r>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009C1D7F">
        <w:rPr>
          <w:rFonts w:hint="eastAsia"/>
          <w:lang w:eastAsia="ko-KR"/>
        </w:rPr>
        <w:t xml:space="preserve"> It is recommended to use QCI 6, 8, or 9 [90] for T.140 real-time text unless the service policy decides to assign different QCI types.</w:t>
      </w:r>
    </w:p>
    <w:p w14:paraId="7C60D0DC" w14:textId="77777777" w:rsidR="00B35D29" w:rsidRDefault="00B35D29">
      <w:pPr>
        <w:pStyle w:val="TH"/>
      </w:pPr>
      <w:r>
        <w:lastRenderedPageBreak/>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1BA95CA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93981AF"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E30D07F" w14:textId="77777777" w:rsidR="00B35D29" w:rsidRDefault="00B35D29">
            <w:pPr>
              <w:pStyle w:val="TAH"/>
            </w:pPr>
            <w:r>
              <w:t>Interactive class</w:t>
            </w:r>
          </w:p>
        </w:tc>
        <w:tc>
          <w:tcPr>
            <w:tcW w:w="4394" w:type="dxa"/>
            <w:tcBorders>
              <w:top w:val="single" w:sz="4" w:space="0" w:color="auto"/>
              <w:left w:val="single" w:sz="4" w:space="0" w:color="auto"/>
              <w:bottom w:val="single" w:sz="4" w:space="0" w:color="auto"/>
              <w:right w:val="single" w:sz="4" w:space="0" w:color="auto"/>
            </w:tcBorders>
          </w:tcPr>
          <w:p w14:paraId="51BB5B46" w14:textId="77777777" w:rsidR="00B35D29" w:rsidRDefault="00B35D29">
            <w:pPr>
              <w:pStyle w:val="TAH"/>
            </w:pPr>
            <w:r>
              <w:t>Notes</w:t>
            </w:r>
          </w:p>
        </w:tc>
      </w:tr>
      <w:tr w:rsidR="00B35D29" w14:paraId="707AE0C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B55474B"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19CD80C"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91908FF" w14:textId="77777777" w:rsidR="00B35D29" w:rsidRDefault="00B35D29">
            <w:pPr>
              <w:pStyle w:val="TAC"/>
              <w:jc w:val="left"/>
            </w:pPr>
            <w:r>
              <w:t>In sequence delivery is not required</w:t>
            </w:r>
          </w:p>
        </w:tc>
      </w:tr>
      <w:tr w:rsidR="00B35D29" w14:paraId="58F53B7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50EDADC"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5EF015E"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D1425A7" w14:textId="77777777" w:rsidR="00B35D29" w:rsidRDefault="00B35D29">
            <w:pPr>
              <w:pStyle w:val="TAC"/>
              <w:jc w:val="left"/>
            </w:pPr>
            <w:r>
              <w:t>Maximum size of IP packets</w:t>
            </w:r>
          </w:p>
        </w:tc>
      </w:tr>
      <w:tr w:rsidR="00B35D29" w14:paraId="78EFD15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2F79FEB"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BEEA18"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7274787" w14:textId="77777777" w:rsidR="00B35D29" w:rsidRDefault="00B35D29">
            <w:pPr>
              <w:pStyle w:val="TAC"/>
              <w:jc w:val="left"/>
            </w:pPr>
          </w:p>
        </w:tc>
      </w:tr>
      <w:tr w:rsidR="00B35D29" w14:paraId="5D7D278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33F1754"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66EBCD2"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14E8CD2" w14:textId="77777777" w:rsidR="00B35D29" w:rsidRDefault="00B35D29">
            <w:pPr>
              <w:pStyle w:val="TAC"/>
              <w:jc w:val="left"/>
            </w:pPr>
            <w:r>
              <w:t>Reflects the desire to have a medium level of protection to achieve an acceptable compromise between packet loss rate and voice transport delay and delay variation.</w:t>
            </w:r>
          </w:p>
        </w:tc>
      </w:tr>
      <w:tr w:rsidR="00B35D29" w14:paraId="766C362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562850B"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F96BB68" w14:textId="77777777" w:rsidR="00B35D29" w:rsidRDefault="00B35D29">
            <w:pPr>
              <w:pStyle w:val="TAC"/>
            </w:pPr>
            <w:r>
              <w:t>10</w:t>
            </w:r>
            <w:r>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64A05866" w14:textId="77777777" w:rsidR="00B35D29" w:rsidRDefault="00B35D29">
            <w:pPr>
              <w:pStyle w:val="TAC"/>
              <w:jc w:val="left"/>
            </w:pPr>
            <w:r>
              <w:t>Text should have a higher level of protection than voice and video.</w:t>
            </w:r>
          </w:p>
        </w:tc>
      </w:tr>
      <w:tr w:rsidR="00B35D29" w14:paraId="5DC774E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66E5CA" w14:textId="77777777" w:rsidR="00B35D29" w:rsidRDefault="00B35D29">
            <w:pPr>
              <w:pStyle w:val="TAL"/>
            </w:pPr>
            <w:r>
              <w:t>Maximum bitrate (kbps)</w:t>
            </w:r>
          </w:p>
        </w:tc>
        <w:tc>
          <w:tcPr>
            <w:tcW w:w="1843" w:type="dxa"/>
            <w:tcBorders>
              <w:top w:val="single" w:sz="4" w:space="0" w:color="auto"/>
              <w:left w:val="single" w:sz="4" w:space="0" w:color="auto"/>
              <w:bottom w:val="single" w:sz="4" w:space="0" w:color="auto"/>
              <w:right w:val="single" w:sz="4" w:space="0" w:color="auto"/>
            </w:tcBorders>
          </w:tcPr>
          <w:p w14:paraId="768A4C06" w14:textId="77777777" w:rsidR="00B35D29" w:rsidRDefault="00B35D29">
            <w:pPr>
              <w:pStyle w:val="TAC"/>
            </w:pPr>
            <w:r>
              <w:t>[Depending on UE category]</w:t>
            </w:r>
          </w:p>
        </w:tc>
        <w:tc>
          <w:tcPr>
            <w:tcW w:w="4394" w:type="dxa"/>
            <w:tcBorders>
              <w:top w:val="single" w:sz="4" w:space="0" w:color="auto"/>
              <w:left w:val="single" w:sz="4" w:space="0" w:color="auto"/>
              <w:bottom w:val="single" w:sz="4" w:space="0" w:color="auto"/>
              <w:right w:val="single" w:sz="4" w:space="0" w:color="auto"/>
            </w:tcBorders>
          </w:tcPr>
          <w:p w14:paraId="3293739F" w14:textId="77777777" w:rsidR="00B35D29" w:rsidRDefault="00B35D29">
            <w:pPr>
              <w:pStyle w:val="TAC"/>
              <w:jc w:val="left"/>
            </w:pPr>
            <w:r>
              <w:t>Should be set as high as the UE category can handle</w:t>
            </w:r>
          </w:p>
        </w:tc>
      </w:tr>
      <w:tr w:rsidR="00B35D29" w14:paraId="5AD7D3E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7DC891A"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2847359"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E4A136B" w14:textId="77777777" w:rsidR="00B35D29" w:rsidRDefault="00B35D29">
            <w:pPr>
              <w:pStyle w:val="TAC"/>
              <w:jc w:val="left"/>
            </w:pPr>
            <w:r>
              <w:t>Indicates the relative importance to other</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43DAA07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4E90B34" w14:textId="77777777" w:rsidR="00B35D29" w:rsidRDefault="00B35D29">
            <w:pPr>
              <w:pStyle w:val="TAL"/>
            </w:pPr>
            <w:r>
              <w:t>Traffic handling priority</w:t>
            </w:r>
          </w:p>
        </w:tc>
        <w:tc>
          <w:tcPr>
            <w:tcW w:w="1843" w:type="dxa"/>
            <w:tcBorders>
              <w:top w:val="single" w:sz="4" w:space="0" w:color="auto"/>
              <w:left w:val="single" w:sz="4" w:space="0" w:color="auto"/>
              <w:bottom w:val="single" w:sz="4" w:space="0" w:color="auto"/>
              <w:right w:val="single" w:sz="4" w:space="0" w:color="auto"/>
            </w:tcBorders>
          </w:tcPr>
          <w:p w14:paraId="1B5F8BE8" w14:textId="77777777" w:rsidR="00B35D29" w:rsidRDefault="00B35D29">
            <w:pPr>
              <w:pStyle w:val="TAC"/>
            </w:pPr>
            <w:r>
              <w:t>3</w:t>
            </w:r>
          </w:p>
        </w:tc>
        <w:tc>
          <w:tcPr>
            <w:tcW w:w="4394" w:type="dxa"/>
            <w:tcBorders>
              <w:top w:val="single" w:sz="4" w:space="0" w:color="auto"/>
              <w:left w:val="single" w:sz="4" w:space="0" w:color="auto"/>
              <w:bottom w:val="single" w:sz="4" w:space="0" w:color="auto"/>
              <w:right w:val="single" w:sz="4" w:space="0" w:color="auto"/>
            </w:tcBorders>
          </w:tcPr>
          <w:p w14:paraId="3B86F7BB" w14:textId="77777777" w:rsidR="00B35D29" w:rsidRDefault="00B35D29">
            <w:pPr>
              <w:pStyle w:val="TAC"/>
              <w:jc w:val="left"/>
            </w:pPr>
          </w:p>
        </w:tc>
      </w:tr>
      <w:tr w:rsidR="00B35D29" w14:paraId="3D92446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54AE5C6" w14:textId="77777777" w:rsidR="00B35D29" w:rsidRDefault="00B35D29">
            <w:pPr>
              <w:pStyle w:val="TAL"/>
            </w:pPr>
            <w:r>
              <w:t>Signalling indication</w:t>
            </w:r>
          </w:p>
        </w:tc>
        <w:tc>
          <w:tcPr>
            <w:tcW w:w="1843" w:type="dxa"/>
            <w:tcBorders>
              <w:top w:val="single" w:sz="4" w:space="0" w:color="auto"/>
              <w:left w:val="single" w:sz="4" w:space="0" w:color="auto"/>
              <w:bottom w:val="single" w:sz="4" w:space="0" w:color="auto"/>
              <w:right w:val="single" w:sz="4" w:space="0" w:color="auto"/>
            </w:tcBorders>
          </w:tcPr>
          <w:p w14:paraId="155DB007"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636C0E1" w14:textId="77777777" w:rsidR="00B35D29" w:rsidRDefault="00B35D29">
            <w:pPr>
              <w:pStyle w:val="TAC"/>
              <w:jc w:val="left"/>
            </w:pPr>
          </w:p>
        </w:tc>
      </w:tr>
    </w:tbl>
    <w:p w14:paraId="2F568333" w14:textId="77777777" w:rsidR="002E7D39" w:rsidRDefault="002E7D39" w:rsidP="002E7D39">
      <w:pPr>
        <w:pStyle w:val="FP"/>
      </w:pPr>
    </w:p>
    <w:p w14:paraId="24F41152" w14:textId="77777777" w:rsidR="002E7D39" w:rsidRDefault="002E7D39" w:rsidP="002E7D39">
      <w:pPr>
        <w:pStyle w:val="TH"/>
      </w:pPr>
      <w:r>
        <w:t>Table E.5: QoS mapping for bi-directional real-time text (3 kbps, IPv6, RTCP</w:t>
      </w:r>
      <w:r w:rsidRPr="003653DB">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2E7D39" w14:paraId="4505248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2494FCE"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1876396"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2042B7D" w14:textId="77777777" w:rsidR="002E7D39" w:rsidRDefault="002E7D39" w:rsidP="000440A8">
            <w:pPr>
              <w:pStyle w:val="TAH"/>
            </w:pPr>
            <w:r>
              <w:t>Notes</w:t>
            </w:r>
          </w:p>
        </w:tc>
      </w:tr>
      <w:tr w:rsidR="002E7D39" w14:paraId="49ABEB5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156A814"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47AF616"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C3F7659" w14:textId="77777777" w:rsidR="002E7D39" w:rsidRDefault="002E7D39" w:rsidP="000440A8">
            <w:pPr>
              <w:pStyle w:val="TAC"/>
              <w:jc w:val="left"/>
            </w:pPr>
            <w:r>
              <w:t>The application should handle packet reordering.</w:t>
            </w:r>
          </w:p>
        </w:tc>
      </w:tr>
      <w:tr w:rsidR="002E7D39" w14:paraId="70D8620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6FDBCA"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54FD243"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242342C" w14:textId="77777777" w:rsidR="002E7D39" w:rsidRDefault="002E7D39" w:rsidP="000440A8">
            <w:pPr>
              <w:pStyle w:val="TAC"/>
              <w:jc w:val="left"/>
            </w:pPr>
            <w:r>
              <w:t>Maximum size of IP packets</w:t>
            </w:r>
          </w:p>
        </w:tc>
      </w:tr>
      <w:tr w:rsidR="002E7D39" w14:paraId="64A2706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835DC65"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554E28A"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483856D" w14:textId="77777777" w:rsidR="002E7D39" w:rsidRDefault="002E7D39" w:rsidP="000440A8">
            <w:pPr>
              <w:pStyle w:val="TAC"/>
              <w:jc w:val="left"/>
            </w:pPr>
          </w:p>
        </w:tc>
      </w:tr>
      <w:tr w:rsidR="002E7D39" w14:paraId="6638312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6BEF609"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26F19036"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C363266"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2DE3F22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4C32EB7"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EE3F222" w14:textId="77777777" w:rsidR="002E7D39" w:rsidRDefault="002E7D39" w:rsidP="000440A8">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29CCB90D" w14:textId="77777777" w:rsidR="002E7D39" w:rsidRDefault="002E7D39" w:rsidP="000440A8">
            <w:pPr>
              <w:pStyle w:val="TAC"/>
              <w:jc w:val="left"/>
            </w:pPr>
            <w:r>
              <w:t>Text should have a higher level of protection than voice and video.</w:t>
            </w:r>
          </w:p>
        </w:tc>
      </w:tr>
      <w:tr w:rsidR="002E7D39" w14:paraId="78AD376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CCC9DA1"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0C7E175"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3F2139A5" w14:textId="77777777" w:rsidR="002E7D39" w:rsidRDefault="002E7D39" w:rsidP="000440A8">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75DED82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8331055"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A06636C"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7220F834" w14:textId="77777777" w:rsidR="002E7D39" w:rsidRDefault="002E7D39" w:rsidP="000440A8">
            <w:pPr>
              <w:pStyle w:val="TAC"/>
              <w:jc w:val="left"/>
            </w:pPr>
            <w:r>
              <w:t>An assumed total bit-rate of a real-time text service including headers and RTCP.</w:t>
            </w:r>
          </w:p>
        </w:tc>
      </w:tr>
      <w:tr w:rsidR="002E7D39" w14:paraId="61824F0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117345A"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2400EA0"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1E7DF73B" w14:textId="77777777" w:rsidR="002E7D39" w:rsidRDefault="002E7D39" w:rsidP="000440A8">
            <w:pPr>
              <w:pStyle w:val="TAC"/>
              <w:jc w:val="left"/>
            </w:pPr>
            <w:r>
              <w:t xml:space="preserve">The same as the guaranteed bitrate. </w:t>
            </w:r>
          </w:p>
        </w:tc>
      </w:tr>
      <w:tr w:rsidR="002E7D39" w14:paraId="5816C3F0"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F1F7D89"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61FEC7A"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21BFD9E4" w14:textId="77777777" w:rsidR="002E7D39" w:rsidRDefault="002E7D39" w:rsidP="000440A8">
            <w:pPr>
              <w:pStyle w:val="TAC"/>
              <w:jc w:val="left"/>
            </w:pPr>
            <w:r>
              <w:t>An assumed total bit-rate of a real-time text service including headers and RTCP.</w:t>
            </w:r>
          </w:p>
        </w:tc>
      </w:tr>
      <w:tr w:rsidR="002E7D39" w14:paraId="4D3EB72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C67AC4B"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049BED8"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182B3937" w14:textId="77777777" w:rsidR="002E7D39" w:rsidRDefault="002E7D39" w:rsidP="000440A8">
            <w:pPr>
              <w:pStyle w:val="TAC"/>
              <w:jc w:val="left"/>
            </w:pPr>
            <w:r>
              <w:t xml:space="preserve">The same as the guaranteed bitrate. </w:t>
            </w:r>
          </w:p>
        </w:tc>
      </w:tr>
      <w:tr w:rsidR="002E7D39" w14:paraId="2CAEE28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A05AB55"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68ADD5B"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85AC11A"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2E7D39" w14:paraId="217D58E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C344375"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C0CBC1E" w14:textId="77777777" w:rsidR="002E7D39" w:rsidRDefault="002E7D39" w:rsidP="000440A8">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5F9991DB" w14:textId="77777777" w:rsidR="002E7D39" w:rsidRDefault="002E7D39" w:rsidP="000440A8">
            <w:pPr>
              <w:pStyle w:val="TAC"/>
              <w:jc w:val="left"/>
            </w:pPr>
          </w:p>
        </w:tc>
      </w:tr>
    </w:tbl>
    <w:p w14:paraId="60C931D2" w14:textId="77777777" w:rsidR="002E7D39" w:rsidRDefault="002E7D39" w:rsidP="002E7D39"/>
    <w:p w14:paraId="21892832" w14:textId="77777777" w:rsidR="002E7D39" w:rsidRDefault="002E7D39" w:rsidP="002E7D39">
      <w:pPr>
        <w:pStyle w:val="Heading1"/>
      </w:pPr>
      <w:bookmarkStart w:id="4212" w:name="_Toc26369647"/>
      <w:bookmarkStart w:id="4213" w:name="_Toc36227529"/>
      <w:bookmarkStart w:id="4214" w:name="_Toc36228544"/>
      <w:bookmarkStart w:id="4215" w:name="_Toc36229171"/>
      <w:bookmarkStart w:id="4216" w:name="_Toc68847491"/>
      <w:bookmarkStart w:id="4217" w:name="_Toc74611426"/>
      <w:bookmarkStart w:id="4218" w:name="_Toc75566705"/>
      <w:bookmarkStart w:id="4219" w:name="_Toc89790257"/>
      <w:bookmarkStart w:id="4220" w:name="_Toc89963401"/>
      <w:r>
        <w:lastRenderedPageBreak/>
        <w:t>E.5</w:t>
      </w:r>
      <w:r>
        <w:tab/>
        <w:t>Bi-directional speech (AMR-WB23.85, IPv4, RTCP and MBR=GBR bearer)</w:t>
      </w:r>
      <w:bookmarkEnd w:id="4212"/>
      <w:bookmarkEnd w:id="4213"/>
      <w:bookmarkEnd w:id="4214"/>
      <w:bookmarkEnd w:id="4215"/>
      <w:bookmarkEnd w:id="4216"/>
      <w:bookmarkEnd w:id="4217"/>
      <w:bookmarkEnd w:id="4218"/>
      <w:bookmarkEnd w:id="4219"/>
      <w:bookmarkEnd w:id="4220"/>
    </w:p>
    <w:p w14:paraId="25D7D703" w14:textId="77777777" w:rsidR="002E7D39" w:rsidRDefault="002E7D39" w:rsidP="002E7D39">
      <w:r>
        <w:t>The bitrate for AMR-WB 23.85 including IP overhead (one AMR-WB frame per RTP packet, using bandwidth efficient mode) is 40.4 kbps which is rounded up to 41 kbps.</w:t>
      </w:r>
    </w:p>
    <w:p w14:paraId="6460678D" w14:textId="77777777" w:rsidR="002E7D39" w:rsidRDefault="002E7D39" w:rsidP="002E7D39">
      <w:pPr>
        <w:pStyle w:val="TH"/>
      </w:pPr>
      <w:r>
        <w:t>Table E.6: QoS mapping for bi-directional speech (AMR-WB 23.85, IPv4, RTCP</w:t>
      </w:r>
      <w:r w:rsidRPr="006E3835">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0075B52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17187C7"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5B72CB49"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DEDA23C" w14:textId="77777777" w:rsidR="002E7D39" w:rsidRDefault="002E7D39" w:rsidP="000440A8">
            <w:pPr>
              <w:pStyle w:val="TAH"/>
            </w:pPr>
            <w:r>
              <w:t>Notes</w:t>
            </w:r>
          </w:p>
        </w:tc>
      </w:tr>
      <w:tr w:rsidR="002E7D39" w14:paraId="6202405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B3A5CF"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CECCDB8"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39CD0C6" w14:textId="77777777" w:rsidR="002E7D39" w:rsidRDefault="002E7D39" w:rsidP="000440A8">
            <w:pPr>
              <w:pStyle w:val="TAC"/>
              <w:jc w:val="left"/>
            </w:pPr>
            <w:r>
              <w:t>The application should handle packet reordering.</w:t>
            </w:r>
          </w:p>
        </w:tc>
      </w:tr>
      <w:tr w:rsidR="002E7D39" w14:paraId="4614815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B6AAEDC"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6C2E752"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E30ED82" w14:textId="77777777" w:rsidR="002E7D39" w:rsidRDefault="002E7D39" w:rsidP="000440A8">
            <w:pPr>
              <w:pStyle w:val="TAC"/>
              <w:jc w:val="left"/>
            </w:pPr>
            <w:r>
              <w:t>Maximum size of IP packets</w:t>
            </w:r>
          </w:p>
        </w:tc>
      </w:tr>
      <w:tr w:rsidR="002E7D39" w14:paraId="1963376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BB2129D"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980D320"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E302E0A" w14:textId="77777777" w:rsidR="002E7D39" w:rsidRDefault="002E7D39" w:rsidP="000440A8">
            <w:pPr>
              <w:pStyle w:val="TAC"/>
              <w:jc w:val="left"/>
            </w:pPr>
          </w:p>
        </w:tc>
      </w:tr>
      <w:tr w:rsidR="002E7D39" w14:paraId="05EE072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E5181B4"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7E97F99"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3D10D0B"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3BE109C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7957129"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5B22ED63"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5F9D158" w14:textId="77777777" w:rsidR="002E7D39" w:rsidRDefault="002E7D39" w:rsidP="000440A8">
            <w:pPr>
              <w:pStyle w:val="TAC"/>
              <w:jc w:val="left"/>
            </w:pPr>
            <w:r>
              <w:t>A packet loss rate of 0.7 % per wireless link is in general sufficient for speech services</w:t>
            </w:r>
          </w:p>
        </w:tc>
      </w:tr>
      <w:tr w:rsidR="002E7D39" w14:paraId="3C9FEF0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3407427"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1AB4CEBE"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56C08F2"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598ABF7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A295F8"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E60398A"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6C8C32EE" w14:textId="77777777" w:rsidR="002E7D39" w:rsidRDefault="002E7D39" w:rsidP="000440A8">
            <w:pPr>
              <w:pStyle w:val="TAC"/>
              <w:jc w:val="left"/>
            </w:pPr>
            <w:r>
              <w:t>The total bit-rate of AMR-WB23.85 including IP/UDP/RTP overhead and 5 % for RTCP.</w:t>
            </w:r>
          </w:p>
        </w:tc>
      </w:tr>
      <w:tr w:rsidR="002E7D39" w14:paraId="1CAE3E1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DFD408"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7D5F94B"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26C9898A" w14:textId="77777777" w:rsidR="002E7D39" w:rsidRDefault="002E7D39" w:rsidP="000440A8">
            <w:pPr>
              <w:pStyle w:val="TAC"/>
              <w:jc w:val="left"/>
            </w:pPr>
            <w:r w:rsidRPr="00B2255B">
              <w:t>The same as the guaranteed bitrate.</w:t>
            </w:r>
          </w:p>
        </w:tc>
      </w:tr>
      <w:tr w:rsidR="002E7D39" w14:paraId="7831EA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8FB7DD"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B8D8123"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1E9FEC1E" w14:textId="77777777" w:rsidR="002E7D39" w:rsidRDefault="002E7D39" w:rsidP="000440A8">
            <w:pPr>
              <w:pStyle w:val="TAC"/>
              <w:jc w:val="left"/>
            </w:pPr>
            <w:r>
              <w:t>The total bit-rate of AMR-WB23.85 including IP/UDP/RTP overhead and 5 % for RTCP.</w:t>
            </w:r>
          </w:p>
        </w:tc>
      </w:tr>
      <w:tr w:rsidR="002E7D39" w14:paraId="703C0D2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E001125"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39E7DE6"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0250C902" w14:textId="77777777" w:rsidR="002E7D39" w:rsidRDefault="002E7D39" w:rsidP="000440A8">
            <w:pPr>
              <w:pStyle w:val="TAC"/>
              <w:jc w:val="left"/>
            </w:pPr>
            <w:r w:rsidRPr="00B2255B">
              <w:t>The same as the guaranteed bitrate.</w:t>
            </w:r>
          </w:p>
        </w:tc>
      </w:tr>
      <w:tr w:rsidR="002E7D39" w14:paraId="733D0D9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AD11FDB"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3BFF630"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06548348"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EB0406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83F28AF"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A087858"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1FDBFB5" w14:textId="77777777" w:rsidR="002E7D39" w:rsidRDefault="002E7D39" w:rsidP="000440A8">
            <w:pPr>
              <w:pStyle w:val="TAC"/>
              <w:jc w:val="left"/>
            </w:pPr>
          </w:p>
        </w:tc>
      </w:tr>
    </w:tbl>
    <w:p w14:paraId="7AA43584" w14:textId="77777777" w:rsidR="002E7D39" w:rsidRDefault="002E7D39" w:rsidP="002E7D39"/>
    <w:p w14:paraId="08A5F17B" w14:textId="77777777" w:rsidR="002E7D39" w:rsidRDefault="002E7D39" w:rsidP="002E7D39">
      <w:pPr>
        <w:pStyle w:val="Heading1"/>
      </w:pPr>
      <w:bookmarkStart w:id="4221" w:name="_Toc26369648"/>
      <w:bookmarkStart w:id="4222" w:name="_Toc36227530"/>
      <w:bookmarkStart w:id="4223" w:name="_Toc36228545"/>
      <w:bookmarkStart w:id="4224" w:name="_Toc36229172"/>
      <w:bookmarkStart w:id="4225" w:name="_Toc68847492"/>
      <w:bookmarkStart w:id="4226" w:name="_Toc74611427"/>
      <w:bookmarkStart w:id="4227" w:name="_Toc75566706"/>
      <w:bookmarkStart w:id="4228" w:name="_Toc89790258"/>
      <w:bookmarkStart w:id="4229" w:name="_Toc89963402"/>
      <w:r>
        <w:t>E.6</w:t>
      </w:r>
      <w:r>
        <w:tab/>
        <w:t>Bi-directional video (H.264</w:t>
      </w:r>
      <w:r w:rsidR="00D12AA4">
        <w:rPr>
          <w:rFonts w:eastAsia="SimSun"/>
        </w:rPr>
        <w:t xml:space="preserve"> AVC level 1.1</w:t>
      </w:r>
      <w:r>
        <w:t>, 192 kbps, IPv4, RTCP and MBR=GBR bearer)</w:t>
      </w:r>
      <w:bookmarkEnd w:id="4221"/>
      <w:bookmarkEnd w:id="4222"/>
      <w:bookmarkEnd w:id="4223"/>
      <w:bookmarkEnd w:id="4224"/>
      <w:bookmarkEnd w:id="4225"/>
      <w:bookmarkEnd w:id="4226"/>
      <w:bookmarkEnd w:id="4227"/>
      <w:bookmarkEnd w:id="4228"/>
      <w:bookmarkEnd w:id="4229"/>
    </w:p>
    <w:p w14:paraId="612DBE25" w14:textId="77777777" w:rsidR="002E7D39" w:rsidRDefault="002E7D39" w:rsidP="002E7D39">
      <w:r>
        <w:t>The video bandwidth is assumed to be 192 kbps and the IPv4 overhead 10 kbps (</w:t>
      </w:r>
      <w:r w:rsidR="000135EA">
        <w:rPr>
          <w:lang w:eastAsia="ko-KR"/>
        </w:rPr>
        <w:t>assuming</w:t>
      </w:r>
      <w:r w:rsidR="000135EA">
        <w:t xml:space="preserve"> </w:t>
      </w:r>
      <w:r>
        <w:t xml:space="preserve">15fps </w:t>
      </w:r>
      <w:r w:rsidR="000135EA">
        <w:t xml:space="preserve">and </w:t>
      </w:r>
      <w:r>
        <w:t>2 IP pa</w:t>
      </w:r>
      <w:r w:rsidR="000135EA">
        <w:t>c</w:t>
      </w:r>
      <w:r>
        <w:t>kets per frame), resulting in 202 kbps. The transfer delay for video is different from other media.</w:t>
      </w:r>
      <w:r w:rsidR="00D12AA4">
        <w:t xml:space="preserve"> 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 H.264 receivers can request to receive only a lower bandwidth than depicted in this example via the SDP "b:AS" parameter.</w:t>
      </w:r>
    </w:p>
    <w:p w14:paraId="32E46FB4" w14:textId="77777777" w:rsidR="002E7D39" w:rsidRPr="00B2255B" w:rsidRDefault="002E7D39" w:rsidP="002E7D39">
      <w:pPr>
        <w:pStyle w:val="TH"/>
      </w:pPr>
      <w:r w:rsidRPr="00B2255B">
        <w:lastRenderedPageBreak/>
        <w:t>Table E.</w:t>
      </w:r>
      <w:r>
        <w:t>7</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IPv4,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2E7D39" w14:paraId="680B8AB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09E1334"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B5357F4"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7620FF8"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41C8AA3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DD55E5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D9194AA"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500FBC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application should handle packet reordering.</w:t>
            </w:r>
          </w:p>
        </w:tc>
      </w:tr>
      <w:tr w:rsidR="002E7D39" w14:paraId="76CA838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3793A4"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127DE3B"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01856D9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size of IP packets</w:t>
            </w:r>
          </w:p>
        </w:tc>
      </w:tr>
      <w:tr w:rsidR="002E7D39" w14:paraId="552527F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226044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77E0802"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905F8C3" w14:textId="77777777" w:rsidR="002E7D39" w:rsidRPr="000D7FE8" w:rsidRDefault="002E7D39" w:rsidP="000440A8">
            <w:pPr>
              <w:keepNext/>
              <w:keepLines/>
              <w:spacing w:after="0"/>
              <w:rPr>
                <w:rFonts w:ascii="Arial" w:hAnsi="Arial" w:cs="Arial"/>
                <w:sz w:val="18"/>
                <w:szCs w:val="18"/>
              </w:rPr>
            </w:pPr>
          </w:p>
        </w:tc>
      </w:tr>
      <w:tr w:rsidR="002E7D39" w14:paraId="25F9DF7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D7BAB8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5C70A16D"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10</w:t>
            </w:r>
            <w:r w:rsidRPr="000D7FE8">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EDB9B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51DDFB0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DFED77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49C8DAE"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7*10</w:t>
            </w:r>
            <w:r w:rsidRPr="000D7FE8">
              <w:rPr>
                <w:rFonts w:ascii="Arial" w:hAnsi="Arial" w:cs="Arial"/>
                <w:sz w:val="18"/>
                <w:szCs w:val="18"/>
                <w:vertAlign w:val="superscript"/>
              </w:rPr>
              <w:t>-3</w:t>
            </w:r>
            <w:r w:rsidRPr="000D7FE8">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4F40E8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 packet loss rate of 0.7 % per wireless link is in general sufficient for video services</w:t>
            </w:r>
          </w:p>
        </w:tc>
      </w:tr>
      <w:tr w:rsidR="002E7D39" w14:paraId="4BBCAA6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BF3246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49C8C22F"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35CE7073" w14:textId="77777777" w:rsidR="002E7D39" w:rsidRPr="000D7FE8" w:rsidRDefault="002E7D39" w:rsidP="000440A8">
            <w:pPr>
              <w:keepNext/>
              <w:keepLines/>
              <w:spacing w:after="0"/>
              <w:rPr>
                <w:rFonts w:ascii="Arial" w:hAnsi="Arial" w:cs="Arial"/>
                <w:i/>
                <w:iCs/>
                <w:sz w:val="18"/>
                <w:szCs w:val="18"/>
              </w:rPr>
            </w:pPr>
            <w:r w:rsidRPr="000D7FE8">
              <w:rPr>
                <w:rFonts w:ascii="Arial" w:hAnsi="Arial" w:cs="Arial"/>
                <w:sz w:val="18"/>
                <w:szCs w:val="18"/>
              </w:rPr>
              <w:t>Indicates maximum delay for 95</w:t>
            </w:r>
            <w:r w:rsidRPr="000D7FE8">
              <w:rPr>
                <w:rFonts w:ascii="Arial" w:hAnsi="Arial" w:cs="Arial"/>
                <w:sz w:val="18"/>
                <w:szCs w:val="18"/>
                <w:vertAlign w:val="superscript"/>
              </w:rPr>
              <w:t>th</w:t>
            </w:r>
            <w:r w:rsidRPr="000D7FE8">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0D7FE8">
              <w:rPr>
                <w:rFonts w:ascii="Arial" w:hAnsi="Arial" w:cs="Arial"/>
                <w:sz w:val="18"/>
                <w:szCs w:val="18"/>
              </w:rPr>
              <w:t xml:space="preserve"> during the lifetime of a bearer service. </w:t>
            </w:r>
            <w:r w:rsidRPr="000D7FE8">
              <w:rPr>
                <w:rFonts w:ascii="Arial" w:hAnsi="Arial" w:cs="Arial"/>
                <w:sz w:val="18"/>
                <w:szCs w:val="18"/>
                <w:lang w:eastAsia="ko-KR"/>
              </w:rPr>
              <w:t>Permits the derivation of</w:t>
            </w:r>
            <w:r w:rsidRPr="000D7FE8">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0D7FE8">
              <w:rPr>
                <w:rFonts w:ascii="Arial" w:hAnsi="Arial" w:cs="Arial"/>
                <w:sz w:val="18"/>
                <w:szCs w:val="18"/>
              </w:rPr>
              <w:t xml:space="preserve"> bearer. This attribute allows RAN to set transport formats and H-ARQ/ARQ parameters such as the discard timer. </w:t>
            </w:r>
          </w:p>
        </w:tc>
      </w:tr>
      <w:tr w:rsidR="002E7D39" w14:paraId="62A211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E29F0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3FB359E"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744CE14"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55A2D3BE"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2E7D39" w14:paraId="4842923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E7C3C9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F2DF247"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20B4844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522BC4F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CEF672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4755E91D"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5DCC71D"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41CF8B9C"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2E7D39" w14:paraId="7DB0EED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307479"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1F13501"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1D8B225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707202F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7C7CEC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7538660"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A56D68E"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0D7FE8">
              <w:rPr>
                <w:rFonts w:ascii="Arial" w:hAnsi="Arial" w:cs="Arial"/>
                <w:sz w:val="18"/>
                <w:szCs w:val="18"/>
              </w:rPr>
              <w:t xml:space="preserve"> bearers. It should be the same or next lower value to the priority of a Conversational bearer with source statistics descriptor ‘speech'.</w:t>
            </w:r>
          </w:p>
        </w:tc>
      </w:tr>
      <w:tr w:rsidR="002E7D39" w14:paraId="51B210A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0E7AD0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2E66294"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4B608A9A" w14:textId="77777777" w:rsidR="002E7D39" w:rsidRPr="000D7FE8" w:rsidRDefault="002E7D39" w:rsidP="000440A8">
            <w:pPr>
              <w:keepNext/>
              <w:keepLines/>
              <w:spacing w:after="0"/>
              <w:rPr>
                <w:rFonts w:ascii="Arial" w:hAnsi="Arial" w:cs="Arial"/>
                <w:sz w:val="18"/>
                <w:szCs w:val="18"/>
              </w:rPr>
            </w:pPr>
          </w:p>
        </w:tc>
      </w:tr>
    </w:tbl>
    <w:p w14:paraId="3736E224" w14:textId="77777777" w:rsidR="002E7D39" w:rsidRDefault="002E7D39" w:rsidP="002E7D39"/>
    <w:p w14:paraId="4F8E4D61" w14:textId="77777777" w:rsidR="002E7D39" w:rsidRDefault="002E7D39" w:rsidP="002E7D39">
      <w:pPr>
        <w:pStyle w:val="Heading1"/>
      </w:pPr>
      <w:bookmarkStart w:id="4230" w:name="_Toc26369649"/>
      <w:bookmarkStart w:id="4231" w:name="_Toc36227531"/>
      <w:bookmarkStart w:id="4232" w:name="_Toc36228546"/>
      <w:bookmarkStart w:id="4233" w:name="_Toc36229173"/>
      <w:bookmarkStart w:id="4234" w:name="_Toc68847493"/>
      <w:bookmarkStart w:id="4235" w:name="_Toc74611428"/>
      <w:bookmarkStart w:id="4236" w:name="_Toc75566707"/>
      <w:bookmarkStart w:id="4237" w:name="_Toc89790259"/>
      <w:bookmarkStart w:id="4238" w:name="_Toc89963403"/>
      <w:r>
        <w:t>E.7</w:t>
      </w:r>
      <w:r>
        <w:tab/>
        <w:t>Bi-directional speech (AMR12.2, IPv6, RTCP and MBR=GBR bearer)</w:t>
      </w:r>
      <w:bookmarkEnd w:id="4230"/>
      <w:bookmarkEnd w:id="4231"/>
      <w:bookmarkEnd w:id="4232"/>
      <w:bookmarkEnd w:id="4233"/>
      <w:bookmarkEnd w:id="4234"/>
      <w:bookmarkEnd w:id="4235"/>
      <w:bookmarkEnd w:id="4236"/>
      <w:bookmarkEnd w:id="4237"/>
      <w:bookmarkEnd w:id="4238"/>
    </w:p>
    <w:p w14:paraId="213B54F6" w14:textId="77777777" w:rsidR="002E7D39" w:rsidRDefault="002E7D39" w:rsidP="002E7D39">
      <w:r>
        <w:t>The bitrate for AMR 12.2 including IP overhead (one AMR frame per RTP packet, using bandwidth efficient mode) is 36.8 kbps which is rounded up to 37 kbps. IPv6 is also assumed.</w:t>
      </w:r>
    </w:p>
    <w:p w14:paraId="7C372938" w14:textId="77777777" w:rsidR="002E7D39" w:rsidRPr="00B2255B" w:rsidRDefault="002E7D39" w:rsidP="002E7D39">
      <w:pPr>
        <w:pStyle w:val="TH"/>
      </w:pPr>
      <w:r w:rsidRPr="00B2255B">
        <w:lastRenderedPageBreak/>
        <w:t>Table E.</w:t>
      </w:r>
      <w:r>
        <w:t>8</w:t>
      </w:r>
      <w:r w:rsidRPr="00B2255B">
        <w:t>: QoS mapping for bi-directional speech (AMR 12.2</w:t>
      </w:r>
      <w:r>
        <w:t>,</w:t>
      </w:r>
      <w:r w:rsidRPr="00B2255B">
        <w:t xml:space="preserve"> IPv</w:t>
      </w:r>
      <w:r>
        <w:t>6</w:t>
      </w:r>
      <w:r w:rsidRPr="00B2255B">
        <w:t>, RTCP</w:t>
      </w:r>
      <w:r w:rsidRPr="006E265E">
        <w:t xml:space="preserve"> and MBR=GBR bearer</w:t>
      </w:r>
      <w:r w:rsidRPr="00B2255B">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6123C32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3550F6"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776FE4E0"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AAC5ACA"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1541E3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01E1B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473C242F"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944F39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application should handle packet reordering.</w:t>
            </w:r>
          </w:p>
        </w:tc>
      </w:tr>
      <w:tr w:rsidR="002E7D39" w14:paraId="7DB1AF4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BCF605E"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7DB0A9C5"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D6DF08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size of IP packets</w:t>
            </w:r>
          </w:p>
        </w:tc>
      </w:tr>
      <w:tr w:rsidR="002E7D39" w14:paraId="03C1D34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49E2C3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312B90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0504DB4" w14:textId="77777777" w:rsidR="002E7D39" w:rsidRPr="00FB4136" w:rsidRDefault="002E7D39" w:rsidP="000440A8">
            <w:pPr>
              <w:keepNext/>
              <w:keepLines/>
              <w:spacing w:after="0"/>
              <w:rPr>
                <w:rFonts w:ascii="Arial" w:hAnsi="Arial" w:cs="Arial"/>
                <w:sz w:val="18"/>
                <w:szCs w:val="18"/>
              </w:rPr>
            </w:pPr>
          </w:p>
        </w:tc>
      </w:tr>
      <w:tr w:rsidR="002E7D39" w14:paraId="46A6DC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D2F8F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61A557EB"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10</w:t>
            </w:r>
            <w:r w:rsidRPr="00FB4136">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F2AC3D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66DD5E8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67ECD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4FF57887"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7*10</w:t>
            </w:r>
            <w:r w:rsidRPr="00FB4136">
              <w:rPr>
                <w:rFonts w:ascii="Arial" w:hAnsi="Arial" w:cs="Arial"/>
                <w:sz w:val="18"/>
                <w:szCs w:val="18"/>
                <w:vertAlign w:val="superscript"/>
              </w:rPr>
              <w:t>-3</w:t>
            </w:r>
            <w:r w:rsidRPr="00FB4136">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71DA20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 packet loss rate of 0.7 % per wireless link is in general sufficient for speech services</w:t>
            </w:r>
          </w:p>
        </w:tc>
      </w:tr>
      <w:tr w:rsidR="002E7D39" w14:paraId="707B14C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802A2C"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0DEBE9D"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6C4364B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Indicates maximum delay for 95</w:t>
            </w:r>
            <w:r w:rsidRPr="00FB4136">
              <w:rPr>
                <w:rFonts w:ascii="Arial" w:hAnsi="Arial" w:cs="Arial"/>
                <w:sz w:val="18"/>
                <w:szCs w:val="18"/>
                <w:vertAlign w:val="superscript"/>
              </w:rPr>
              <w:t>th</w:t>
            </w:r>
            <w:r w:rsidRPr="00FB4136">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FB4136">
              <w:rPr>
                <w:rFonts w:ascii="Arial" w:hAnsi="Arial" w:cs="Arial"/>
                <w:sz w:val="18"/>
                <w:szCs w:val="18"/>
              </w:rPr>
              <w:t xml:space="preserve"> during the lifetime of a bearer service. </w:t>
            </w:r>
            <w:r w:rsidRPr="00FB4136">
              <w:rPr>
                <w:rFonts w:ascii="Arial" w:hAnsi="Arial" w:cs="Arial"/>
                <w:sz w:val="18"/>
                <w:szCs w:val="18"/>
                <w:lang w:eastAsia="ko-KR"/>
              </w:rPr>
              <w:t>Permits the derivation of</w:t>
            </w:r>
            <w:r w:rsidRPr="00FB4136">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FB4136">
              <w:rPr>
                <w:rFonts w:ascii="Arial" w:hAnsi="Arial" w:cs="Arial"/>
                <w:sz w:val="18"/>
                <w:szCs w:val="18"/>
              </w:rPr>
              <w:t xml:space="preserve"> bearer. This attribute allows RAN to set transport formats and H-ARQ/ARQ parameters such as the discard timer. </w:t>
            </w:r>
          </w:p>
        </w:tc>
      </w:tr>
      <w:tr w:rsidR="002E7D39" w14:paraId="218BD83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CD9B3FF"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6DB080B"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1BD04FA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39FAD35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CF1773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2677414A"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4810723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3EE71A9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8A9A4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E4C8DC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09E8B15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5CF23D8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F4B6A0"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10EFDCE"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772B8DF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2E4F41F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2F6D8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A8A0686"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C290FC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FB4136">
              <w:rPr>
                <w:rFonts w:ascii="Arial" w:hAnsi="Arial" w:cs="Arial"/>
                <w:sz w:val="18"/>
                <w:szCs w:val="18"/>
              </w:rPr>
              <w:t xml:space="preserve"> bearers. It should be the next lower value to the priority of the signalling bearer.</w:t>
            </w:r>
          </w:p>
        </w:tc>
      </w:tr>
      <w:tr w:rsidR="002E7D39" w14:paraId="73DA9A0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A2D0E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E346FBA"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4CAF158D" w14:textId="77777777" w:rsidR="002E7D39" w:rsidRPr="00FB4136" w:rsidRDefault="002E7D39" w:rsidP="000440A8">
            <w:pPr>
              <w:keepNext/>
              <w:keepLines/>
              <w:spacing w:after="0"/>
              <w:rPr>
                <w:rFonts w:ascii="Arial" w:hAnsi="Arial" w:cs="Arial"/>
                <w:sz w:val="18"/>
                <w:szCs w:val="18"/>
              </w:rPr>
            </w:pPr>
          </w:p>
        </w:tc>
      </w:tr>
    </w:tbl>
    <w:p w14:paraId="245446FA" w14:textId="77777777" w:rsidR="002E7D39" w:rsidRDefault="002E7D39" w:rsidP="002E7D39"/>
    <w:p w14:paraId="5033BA76" w14:textId="77777777" w:rsidR="002E7D39" w:rsidRDefault="002E7D39" w:rsidP="002E7D39">
      <w:pPr>
        <w:pStyle w:val="Heading1"/>
      </w:pPr>
      <w:bookmarkStart w:id="4239" w:name="_Toc26369650"/>
      <w:bookmarkStart w:id="4240" w:name="_Toc36227532"/>
      <w:bookmarkStart w:id="4241" w:name="_Toc36228547"/>
      <w:bookmarkStart w:id="4242" w:name="_Toc36229174"/>
      <w:bookmarkStart w:id="4243" w:name="_Toc68847494"/>
      <w:bookmarkStart w:id="4244" w:name="_Toc74611429"/>
      <w:bookmarkStart w:id="4245" w:name="_Toc75566708"/>
      <w:bookmarkStart w:id="4246" w:name="_Toc89790260"/>
      <w:bookmarkStart w:id="4247" w:name="_Toc89963404"/>
      <w:r>
        <w:t>E.8</w:t>
      </w:r>
      <w:r>
        <w:tab/>
        <w:t>Bi-directional speech (AMR-WB23.85, IPv6, RTCP and MBR=GBR bearer)</w:t>
      </w:r>
      <w:bookmarkEnd w:id="4239"/>
      <w:bookmarkEnd w:id="4240"/>
      <w:bookmarkEnd w:id="4241"/>
      <w:bookmarkEnd w:id="4242"/>
      <w:bookmarkEnd w:id="4243"/>
      <w:bookmarkEnd w:id="4244"/>
      <w:bookmarkEnd w:id="4245"/>
      <w:bookmarkEnd w:id="4246"/>
      <w:bookmarkEnd w:id="4247"/>
    </w:p>
    <w:p w14:paraId="6B85324E" w14:textId="77777777" w:rsidR="002E7D39" w:rsidRDefault="002E7D39" w:rsidP="002E7D39">
      <w:r>
        <w:t>The bitrate for AMR-WB 23.85 including IP overhead (one AMR-WB frame per RTP packet, using bandwidth efficient mode) is 48.4 kbps which is rounded up to 49 kbps. IPv6 is also assumed.</w:t>
      </w:r>
    </w:p>
    <w:p w14:paraId="6FE7DAAF" w14:textId="77777777" w:rsidR="002E7D39" w:rsidRDefault="002E7D39" w:rsidP="002E7D39">
      <w:pPr>
        <w:pStyle w:val="TH"/>
      </w:pPr>
      <w:r>
        <w:lastRenderedPageBreak/>
        <w:t>Table E.9: QoS mapping for bi-directional speech (AMR-WB 23.85, IPv6, RTCP</w:t>
      </w:r>
      <w:r w:rsidRPr="006E265E">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4A9FA83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CBD719F"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7ABCB8F3"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5103A77" w14:textId="77777777" w:rsidR="002E7D39" w:rsidRDefault="002E7D39" w:rsidP="000440A8">
            <w:pPr>
              <w:pStyle w:val="TAH"/>
            </w:pPr>
            <w:r>
              <w:t>Notes</w:t>
            </w:r>
          </w:p>
        </w:tc>
      </w:tr>
      <w:tr w:rsidR="002E7D39" w14:paraId="1617DDE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A044C25"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41EA1A4F"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D000DA2" w14:textId="77777777" w:rsidR="002E7D39" w:rsidRDefault="002E7D39" w:rsidP="000440A8">
            <w:pPr>
              <w:pStyle w:val="TAC"/>
              <w:jc w:val="left"/>
            </w:pPr>
            <w:r>
              <w:t>The application should handle packet reordering.</w:t>
            </w:r>
          </w:p>
        </w:tc>
      </w:tr>
      <w:tr w:rsidR="002E7D39" w14:paraId="5C325B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CA825BB"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9BC4FB9"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84B4F69" w14:textId="77777777" w:rsidR="002E7D39" w:rsidRDefault="002E7D39" w:rsidP="000440A8">
            <w:pPr>
              <w:pStyle w:val="TAC"/>
              <w:jc w:val="left"/>
            </w:pPr>
            <w:r>
              <w:t>Maximum size of IP packets</w:t>
            </w:r>
          </w:p>
        </w:tc>
      </w:tr>
      <w:tr w:rsidR="002E7D39" w14:paraId="6493496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FB1CA2"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86232E"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3007B9F" w14:textId="77777777" w:rsidR="002E7D39" w:rsidRDefault="002E7D39" w:rsidP="000440A8">
            <w:pPr>
              <w:pStyle w:val="TAC"/>
              <w:jc w:val="left"/>
            </w:pPr>
          </w:p>
        </w:tc>
      </w:tr>
      <w:tr w:rsidR="002E7D39" w14:paraId="364D8B8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17472BB"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B620FC7"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C0426B4"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7C3FB3D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7ED8B9C"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F11BEE8"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6D59EF2" w14:textId="77777777" w:rsidR="002E7D39" w:rsidRDefault="002E7D39" w:rsidP="000440A8">
            <w:pPr>
              <w:pStyle w:val="TAC"/>
              <w:jc w:val="left"/>
            </w:pPr>
            <w:r>
              <w:t>A packet loss rate of 0.7 % per wireless link is in general sufficient for speech services</w:t>
            </w:r>
          </w:p>
        </w:tc>
      </w:tr>
      <w:tr w:rsidR="002E7D39" w14:paraId="1FC05B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2E3C1D5"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668FEA29"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3A17024F"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cs="Arial" w:hint="eastAsia"/>
                <w:szCs w:val="18"/>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355D301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799C30"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169B388"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6F1936EE" w14:textId="77777777" w:rsidR="002E7D39" w:rsidRDefault="002E7D39" w:rsidP="000440A8">
            <w:pPr>
              <w:pStyle w:val="TAC"/>
              <w:jc w:val="left"/>
            </w:pPr>
            <w:r>
              <w:t>The total bit-rate of AMR-WB23.85 including IP/UDP/RTP overhead and 5 % for RTCP.</w:t>
            </w:r>
          </w:p>
        </w:tc>
      </w:tr>
      <w:tr w:rsidR="002E7D39" w14:paraId="193166A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30A9DEC"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9595015"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52621E4E" w14:textId="77777777" w:rsidR="002E7D39" w:rsidRDefault="002E7D39" w:rsidP="000440A8">
            <w:pPr>
              <w:pStyle w:val="TAC"/>
              <w:jc w:val="left"/>
            </w:pPr>
            <w:r w:rsidRPr="00B2255B">
              <w:t>The same as the guaranteed bitrate.</w:t>
            </w:r>
          </w:p>
        </w:tc>
      </w:tr>
      <w:tr w:rsidR="002E7D39" w14:paraId="202826A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73C3072"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B1B5117"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6202CABA" w14:textId="77777777" w:rsidR="002E7D39" w:rsidRDefault="002E7D39" w:rsidP="000440A8">
            <w:pPr>
              <w:pStyle w:val="TAC"/>
              <w:jc w:val="left"/>
            </w:pPr>
            <w:r>
              <w:t>The total bit-rate of AMR-WB23.85 including IP/UDP/RTP overhead and 5 % for RTCP.</w:t>
            </w:r>
          </w:p>
        </w:tc>
      </w:tr>
      <w:tr w:rsidR="002E7D39" w14:paraId="5FF81FC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5F896B"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F27A2EA"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3EA1CB11" w14:textId="77777777" w:rsidR="002E7D39" w:rsidRDefault="002E7D39" w:rsidP="000440A8">
            <w:pPr>
              <w:pStyle w:val="TAC"/>
              <w:jc w:val="left"/>
            </w:pPr>
            <w:r w:rsidRPr="00B2255B">
              <w:t>The same as the guaranteed bitrate.</w:t>
            </w:r>
          </w:p>
        </w:tc>
      </w:tr>
      <w:tr w:rsidR="002E7D39" w14:paraId="03543F4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CE7A52D"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DB89CAA"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E5F267C"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A06BD2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20C9DFF"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9162E9C"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306E186" w14:textId="77777777" w:rsidR="002E7D39" w:rsidRDefault="002E7D39" w:rsidP="000440A8">
            <w:pPr>
              <w:pStyle w:val="TAC"/>
              <w:jc w:val="left"/>
            </w:pPr>
          </w:p>
        </w:tc>
      </w:tr>
    </w:tbl>
    <w:p w14:paraId="1F9260C0" w14:textId="77777777" w:rsidR="002E7D39" w:rsidRDefault="002E7D39" w:rsidP="002E7D39"/>
    <w:p w14:paraId="4D965D59" w14:textId="77777777" w:rsidR="000440A8" w:rsidRDefault="000440A8" w:rsidP="000440A8">
      <w:pPr>
        <w:pStyle w:val="Heading1"/>
      </w:pPr>
      <w:bookmarkStart w:id="4248" w:name="_Toc26369651"/>
      <w:bookmarkStart w:id="4249" w:name="_Toc36227533"/>
      <w:bookmarkStart w:id="4250" w:name="_Toc36228548"/>
      <w:bookmarkStart w:id="4251" w:name="_Toc36229175"/>
      <w:bookmarkStart w:id="4252" w:name="_Toc68847495"/>
      <w:bookmarkStart w:id="4253" w:name="_Toc74611430"/>
      <w:bookmarkStart w:id="4254" w:name="_Toc75566709"/>
      <w:bookmarkStart w:id="4255" w:name="_Toc89790261"/>
      <w:bookmarkStart w:id="4256" w:name="_Toc89963405"/>
      <w:r>
        <w:t>E.9</w:t>
      </w:r>
      <w:r>
        <w:tab/>
      </w:r>
      <w:r w:rsidR="003E4032">
        <w:t>Void</w:t>
      </w:r>
      <w:bookmarkEnd w:id="4248"/>
      <w:bookmarkEnd w:id="4249"/>
      <w:bookmarkEnd w:id="4250"/>
      <w:bookmarkEnd w:id="4251"/>
      <w:bookmarkEnd w:id="4252"/>
      <w:bookmarkEnd w:id="4253"/>
      <w:bookmarkEnd w:id="4254"/>
      <w:bookmarkEnd w:id="4255"/>
      <w:bookmarkEnd w:id="4256"/>
    </w:p>
    <w:p w14:paraId="1C87F0A2" w14:textId="77777777" w:rsidR="000440A8" w:rsidRDefault="000440A8" w:rsidP="003E4032">
      <w:pPr>
        <w:pStyle w:val="FP"/>
      </w:pPr>
    </w:p>
    <w:p w14:paraId="26272D67" w14:textId="77777777" w:rsidR="000440A8" w:rsidRDefault="000440A8" w:rsidP="000440A8">
      <w:pPr>
        <w:pStyle w:val="Heading1"/>
      </w:pPr>
      <w:bookmarkStart w:id="4257" w:name="_Toc26369652"/>
      <w:bookmarkStart w:id="4258" w:name="_Toc36227534"/>
      <w:bookmarkStart w:id="4259" w:name="_Toc36228549"/>
      <w:bookmarkStart w:id="4260" w:name="_Toc36229176"/>
      <w:bookmarkStart w:id="4261" w:name="_Toc68847496"/>
      <w:bookmarkStart w:id="4262" w:name="_Toc74611431"/>
      <w:bookmarkStart w:id="4263" w:name="_Toc75566710"/>
      <w:bookmarkStart w:id="4264" w:name="_Toc89790262"/>
      <w:bookmarkStart w:id="4265" w:name="_Toc89963406"/>
      <w:r>
        <w:t>E.10</w:t>
      </w:r>
      <w:r>
        <w:tab/>
        <w:t>Bi-directional video (H.264</w:t>
      </w:r>
      <w:r w:rsidR="00D12AA4" w:rsidRPr="00CD4458">
        <w:rPr>
          <w:rFonts w:eastAsia="SimSun"/>
        </w:rPr>
        <w:t xml:space="preserve"> </w:t>
      </w:r>
      <w:r w:rsidR="00D12AA4">
        <w:rPr>
          <w:rFonts w:eastAsia="SimSun"/>
        </w:rPr>
        <w:t>AVC level 1.1</w:t>
      </w:r>
      <w:r>
        <w:t>, 192 kbps, IPv6, RTCP and MBR=GBR bearer)</w:t>
      </w:r>
      <w:bookmarkEnd w:id="4257"/>
      <w:bookmarkEnd w:id="4258"/>
      <w:bookmarkEnd w:id="4259"/>
      <w:bookmarkEnd w:id="4260"/>
      <w:bookmarkEnd w:id="4261"/>
      <w:bookmarkEnd w:id="4262"/>
      <w:bookmarkEnd w:id="4263"/>
      <w:bookmarkEnd w:id="4264"/>
      <w:bookmarkEnd w:id="4265"/>
    </w:p>
    <w:p w14:paraId="480584E3" w14:textId="77777777" w:rsidR="000440A8" w:rsidRDefault="000440A8" w:rsidP="000440A8">
      <w:r>
        <w:t>The video bandwidth is assumed to be 192 kbps and the IPv6 overhead 16 kbps (</w:t>
      </w:r>
      <w:r w:rsidR="000135EA">
        <w:rPr>
          <w:lang w:eastAsia="ko-KR"/>
        </w:rPr>
        <w:t xml:space="preserve">assuming </w:t>
      </w:r>
      <w:r>
        <w:t xml:space="preserve">15fps </w:t>
      </w:r>
      <w:r w:rsidR="000135EA">
        <w:t xml:space="preserve">and </w:t>
      </w:r>
      <w:r>
        <w:t>2 IP pa</w:t>
      </w:r>
      <w:r w:rsidR="000135EA">
        <w:t>c</w:t>
      </w:r>
      <w:r>
        <w:t>kets per frame), resulting in 208 kbps. The transfer delay for video is different from other media. IPv6 is also assumed.</w:t>
      </w:r>
      <w:r w:rsidR="00D12AA4" w:rsidRPr="00D12AA4">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16C7C259" w14:textId="77777777" w:rsidR="000440A8" w:rsidRPr="00B2255B" w:rsidRDefault="000440A8" w:rsidP="000440A8">
      <w:pPr>
        <w:pStyle w:val="TH"/>
      </w:pPr>
      <w:r w:rsidRPr="00B2255B">
        <w:lastRenderedPageBreak/>
        <w:t>Table E.</w:t>
      </w:r>
      <w:r>
        <w:t>11</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w:t>
      </w:r>
      <w:r>
        <w:t>6</w:t>
      </w:r>
      <w:r w:rsidRPr="00B2255B">
        <w:t>,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0440A8" w14:paraId="5C0130D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877878F"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C982767"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242C8BF0"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Notes</w:t>
            </w:r>
          </w:p>
        </w:tc>
      </w:tr>
      <w:tr w:rsidR="000440A8" w14:paraId="2B9B7BE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4BC240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0BE7AD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67BEF6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application should handle packet reordering.</w:t>
            </w:r>
          </w:p>
        </w:tc>
      </w:tr>
      <w:tr w:rsidR="000440A8" w14:paraId="7ADD94E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ED766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EE448AC"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6C4E6F7"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size of IP packets</w:t>
            </w:r>
          </w:p>
        </w:tc>
      </w:tr>
      <w:tr w:rsidR="000440A8" w14:paraId="2D03FCA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1A74A6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9DE001A"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4B69F24" w14:textId="77777777" w:rsidR="000440A8" w:rsidRPr="009B464E" w:rsidRDefault="000440A8" w:rsidP="000440A8">
            <w:pPr>
              <w:keepNext/>
              <w:keepLines/>
              <w:spacing w:after="0"/>
              <w:rPr>
                <w:rFonts w:ascii="Arial" w:hAnsi="Arial" w:cs="Arial"/>
                <w:sz w:val="18"/>
                <w:szCs w:val="18"/>
              </w:rPr>
            </w:pPr>
          </w:p>
        </w:tc>
      </w:tr>
      <w:tr w:rsidR="000440A8" w14:paraId="684488B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D012F1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178990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10</w:t>
            </w:r>
            <w:r w:rsidRPr="009B464E">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A93EF0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Reflects the desire to have a medium level of protection to achieve an acceptable compromise between packet loss rate and speech transport delay and delay variation.</w:t>
            </w:r>
          </w:p>
        </w:tc>
      </w:tr>
      <w:tr w:rsidR="000440A8" w14:paraId="18994DA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3E0F9E"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6FE9D97E"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7*10</w:t>
            </w:r>
            <w:r w:rsidRPr="009B464E">
              <w:rPr>
                <w:rFonts w:ascii="Arial" w:hAnsi="Arial" w:cs="Arial"/>
                <w:sz w:val="18"/>
                <w:szCs w:val="18"/>
                <w:vertAlign w:val="superscript"/>
              </w:rPr>
              <w:t>-3</w:t>
            </w:r>
            <w:r w:rsidRPr="009B464E">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949A058"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 packet loss rate of 0.7 % per wireless link is in general sufficient for video services</w:t>
            </w:r>
          </w:p>
        </w:tc>
      </w:tr>
      <w:tr w:rsidR="000440A8" w14:paraId="42302C4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43BE21"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5DE1CB02"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3A35EF75" w14:textId="77777777" w:rsidR="000440A8" w:rsidRPr="009B464E" w:rsidRDefault="000440A8" w:rsidP="000440A8">
            <w:pPr>
              <w:keepNext/>
              <w:keepLines/>
              <w:spacing w:after="0"/>
              <w:rPr>
                <w:rFonts w:ascii="Arial" w:hAnsi="Arial" w:cs="Arial"/>
                <w:i/>
                <w:iCs/>
                <w:sz w:val="18"/>
                <w:szCs w:val="18"/>
              </w:rPr>
            </w:pPr>
            <w:r w:rsidRPr="009B464E">
              <w:rPr>
                <w:rFonts w:ascii="Arial" w:hAnsi="Arial" w:cs="Arial"/>
                <w:sz w:val="18"/>
                <w:szCs w:val="18"/>
              </w:rPr>
              <w:t>Indicates maximum delay for 95</w:t>
            </w:r>
            <w:r w:rsidRPr="009B464E">
              <w:rPr>
                <w:rFonts w:ascii="Arial" w:hAnsi="Arial" w:cs="Arial"/>
                <w:sz w:val="18"/>
                <w:szCs w:val="18"/>
                <w:vertAlign w:val="superscript"/>
              </w:rPr>
              <w:t>th</w:t>
            </w:r>
            <w:r w:rsidRPr="009B464E">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9B464E">
              <w:rPr>
                <w:rFonts w:ascii="Arial" w:hAnsi="Arial" w:cs="Arial"/>
                <w:sz w:val="18"/>
                <w:szCs w:val="18"/>
              </w:rPr>
              <w:t xml:space="preserve"> during the lifetime of a bearer service. </w:t>
            </w:r>
            <w:r w:rsidRPr="009B464E">
              <w:rPr>
                <w:rFonts w:ascii="Arial" w:hAnsi="Arial" w:cs="Arial"/>
                <w:sz w:val="18"/>
                <w:szCs w:val="18"/>
                <w:lang w:eastAsia="ko-KR"/>
              </w:rPr>
              <w:t>Permits the derivation of</w:t>
            </w:r>
            <w:r w:rsidRPr="009B464E">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9B464E">
              <w:rPr>
                <w:rFonts w:ascii="Arial" w:hAnsi="Arial" w:cs="Arial"/>
                <w:sz w:val="18"/>
                <w:szCs w:val="18"/>
              </w:rPr>
              <w:t xml:space="preserve"> bearer. This attribute allows RAN to set transport formats and H-ARQ/ARQ parameters such as the discard timer. </w:t>
            </w:r>
          </w:p>
        </w:tc>
      </w:tr>
      <w:tr w:rsidR="000440A8" w14:paraId="6CA457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D1F724A"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4A705A32"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53411DC9"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042077E6"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0440A8" w14:paraId="113BDB1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7C8EB2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1F1F9ED"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6B0DF34E"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344AFEA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4FEC0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551E7BA5"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0D7A3E23"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25AE8C59"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0440A8" w14:paraId="15E7843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C195CE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340F231A"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43C273F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117FD8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DC77E9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94FDCBE"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7D42AE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9B464E">
              <w:rPr>
                <w:rFonts w:ascii="Arial" w:hAnsi="Arial" w:cs="Arial"/>
                <w:sz w:val="18"/>
                <w:szCs w:val="18"/>
              </w:rPr>
              <w:t xml:space="preserve"> bearers. It should be the same or next lower value to the priority of a Conversational bearer with source statistics descriptor ‘speech'.</w:t>
            </w:r>
          </w:p>
        </w:tc>
      </w:tr>
      <w:tr w:rsidR="000440A8" w14:paraId="37FEAE3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09C0A7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D4AC7F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28E6C41F" w14:textId="77777777" w:rsidR="000440A8" w:rsidRPr="009B464E" w:rsidRDefault="000440A8" w:rsidP="000440A8">
            <w:pPr>
              <w:keepNext/>
              <w:keepLines/>
              <w:spacing w:after="0"/>
              <w:rPr>
                <w:rFonts w:ascii="Arial" w:hAnsi="Arial" w:cs="Arial"/>
                <w:sz w:val="18"/>
                <w:szCs w:val="18"/>
              </w:rPr>
            </w:pPr>
          </w:p>
        </w:tc>
      </w:tr>
    </w:tbl>
    <w:p w14:paraId="406EE686" w14:textId="77777777" w:rsidR="000440A8" w:rsidRDefault="000440A8" w:rsidP="000440A8"/>
    <w:p w14:paraId="798E7B64" w14:textId="77777777" w:rsidR="00EB7BFB" w:rsidRDefault="00EB7BFB" w:rsidP="00EB7BFB">
      <w:pPr>
        <w:pStyle w:val="Heading1"/>
      </w:pPr>
      <w:bookmarkStart w:id="4266" w:name="_Toc26369653"/>
      <w:bookmarkStart w:id="4267" w:name="_Toc36227535"/>
      <w:bookmarkStart w:id="4268" w:name="_Toc36228550"/>
      <w:bookmarkStart w:id="4269" w:name="_Toc36229177"/>
      <w:bookmarkStart w:id="4270" w:name="_Toc68847497"/>
      <w:bookmarkStart w:id="4271" w:name="_Toc74611432"/>
      <w:bookmarkStart w:id="4272" w:name="_Toc75566711"/>
      <w:bookmarkStart w:id="4273" w:name="_Toc89790263"/>
      <w:bookmarkStart w:id="4274" w:name="_Toc89963407"/>
      <w:r>
        <w:t>E.11</w:t>
      </w:r>
      <w:r>
        <w:tab/>
        <w:t>Bi-directional speech (AMR, IPv4, RTCP and MBR&gt;GBR bearer)</w:t>
      </w:r>
      <w:bookmarkEnd w:id="4266"/>
      <w:bookmarkEnd w:id="4267"/>
      <w:bookmarkEnd w:id="4268"/>
      <w:bookmarkEnd w:id="4269"/>
      <w:bookmarkEnd w:id="4270"/>
      <w:bookmarkEnd w:id="4271"/>
      <w:bookmarkEnd w:id="4272"/>
      <w:bookmarkEnd w:id="4273"/>
      <w:bookmarkEnd w:id="4274"/>
    </w:p>
    <w:p w14:paraId="6A20ADED" w14:textId="77777777" w:rsidR="00EB7BFB" w:rsidRDefault="00EB7BFB" w:rsidP="00EB7BFB">
      <w:r>
        <w:t>This QoS profile is defined for AMR (one AMR frame per RTP packet, bandwidth efficient mode) when AMR12.2 and AMR5.9 are used to define MBR and GBR for MBR&gt;GBR bearers. IPv4 is also assumed.</w:t>
      </w:r>
    </w:p>
    <w:p w14:paraId="02BD4E05" w14:textId="77777777" w:rsidR="00EB7BFB" w:rsidRDefault="00EB7BFB" w:rsidP="00EB7BFB">
      <w:r>
        <w:t>The bitrate for AMR 12.2 including IP overhead is 28.8 kbps and the bitrate for AMR 5.9 including IP overhead is 22.4 kbps.</w:t>
      </w:r>
    </w:p>
    <w:p w14:paraId="3366BF07" w14:textId="77777777" w:rsidR="00EB7BFB" w:rsidRDefault="00EB7BFB" w:rsidP="00EB7BFB">
      <w:pPr>
        <w:pStyle w:val="TH"/>
      </w:pPr>
      <w:r>
        <w:lastRenderedPageBreak/>
        <w:t>Table E.12: QoS mapping for bi-directional speech (AMR,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7B798CC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7BB45A4"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366B63BE"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0DE4E95" w14:textId="77777777" w:rsidR="00EB7BFB" w:rsidRDefault="00EB7BFB" w:rsidP="00055FA0">
            <w:pPr>
              <w:pStyle w:val="TAH"/>
            </w:pPr>
            <w:r>
              <w:t>Notes</w:t>
            </w:r>
          </w:p>
        </w:tc>
      </w:tr>
      <w:tr w:rsidR="00EB7BFB" w14:paraId="1BC5253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11BC382"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12811B1"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93B8760" w14:textId="77777777" w:rsidR="00EB7BFB" w:rsidRDefault="00EB7BFB" w:rsidP="00055FA0">
            <w:pPr>
              <w:pStyle w:val="TAC"/>
              <w:jc w:val="left"/>
            </w:pPr>
            <w:r>
              <w:t>The application should handle packet reordering.</w:t>
            </w:r>
          </w:p>
        </w:tc>
      </w:tr>
      <w:tr w:rsidR="00EB7BFB" w14:paraId="3A4F627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53154B4"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008B7BE9"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21D54EB" w14:textId="77777777" w:rsidR="00EB7BFB" w:rsidRDefault="00EB7BFB" w:rsidP="00055FA0">
            <w:pPr>
              <w:pStyle w:val="TAC"/>
              <w:jc w:val="left"/>
            </w:pPr>
            <w:r>
              <w:t>Maximum size of IP packets</w:t>
            </w:r>
          </w:p>
        </w:tc>
      </w:tr>
      <w:tr w:rsidR="00EB7BFB" w14:paraId="3DB09C9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820D58"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246AF7A"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CC6B23E" w14:textId="77777777" w:rsidR="00EB7BFB" w:rsidRDefault="00EB7BFB" w:rsidP="00055FA0">
            <w:pPr>
              <w:pStyle w:val="TAC"/>
              <w:jc w:val="left"/>
            </w:pPr>
          </w:p>
        </w:tc>
      </w:tr>
      <w:tr w:rsidR="00EB7BFB" w14:paraId="21A5969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B74ED54"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FC1957F"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90E4C8"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38BBFB2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88FC339"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E4158C4"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BF74918" w14:textId="77777777" w:rsidR="00EB7BFB" w:rsidRDefault="00EB7BFB" w:rsidP="00055FA0">
            <w:pPr>
              <w:pStyle w:val="TAC"/>
              <w:jc w:val="left"/>
            </w:pPr>
            <w:r>
              <w:t>A packet loss rate of 0.7 % per wireless link is in general sufficient for speech services</w:t>
            </w:r>
          </w:p>
        </w:tc>
      </w:tr>
      <w:tr w:rsidR="00EB7BFB" w14:paraId="71EC55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E9EF46A"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31359E7"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86CD321"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EB7BFB" w14:paraId="04D1077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8BB3E7"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4816CC7"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4436C930" w14:textId="77777777" w:rsidR="00EB7BFB" w:rsidRDefault="00EB7BFB" w:rsidP="00055FA0">
            <w:pPr>
              <w:pStyle w:val="TAC"/>
              <w:jc w:val="left"/>
            </w:pPr>
            <w:r>
              <w:t>The total bit-rate of AMR5.9 including IP/UDP/RTP overhead and 5 % for RTCP.</w:t>
            </w:r>
          </w:p>
        </w:tc>
      </w:tr>
      <w:tr w:rsidR="00EB7BFB" w14:paraId="72CBE41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1714B9"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A82F086"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7C520D0F" w14:textId="77777777" w:rsidR="00EB7BFB" w:rsidRDefault="00EB7BFB" w:rsidP="00055FA0">
            <w:pPr>
              <w:pStyle w:val="TAC"/>
              <w:jc w:val="left"/>
            </w:pPr>
            <w:r>
              <w:t>The total bit-rate of AMR12.2 including IP/UDP/RTP overhead and 5 % for RTCP.</w:t>
            </w:r>
          </w:p>
        </w:tc>
      </w:tr>
      <w:tr w:rsidR="00EB7BFB" w14:paraId="53B1B70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FB53DA"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ECC9CE6"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1AAC0111" w14:textId="77777777" w:rsidR="00EB7BFB" w:rsidRDefault="00EB7BFB" w:rsidP="00055FA0">
            <w:pPr>
              <w:pStyle w:val="TAC"/>
              <w:jc w:val="left"/>
            </w:pPr>
            <w:r>
              <w:t>The total bit-rate of AMR5.9 including IP/UDP/RTP overhead and 5 % for RTCP.</w:t>
            </w:r>
          </w:p>
        </w:tc>
      </w:tr>
      <w:tr w:rsidR="00EB7BFB" w14:paraId="17E485E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C756D1"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15A7081"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359B0A3D" w14:textId="77777777" w:rsidR="00EB7BFB" w:rsidRDefault="00EB7BFB" w:rsidP="00055FA0">
            <w:pPr>
              <w:pStyle w:val="TAC"/>
              <w:jc w:val="left"/>
            </w:pPr>
            <w:r>
              <w:t>The total bit-rate of AMR12.2 including IP/UDP/RTP overhead and 5 % for RTCP.</w:t>
            </w:r>
          </w:p>
        </w:tc>
      </w:tr>
      <w:tr w:rsidR="00EB7BFB" w14:paraId="1BB62A4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F29EAE"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ABE3AEC"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EE75509" w14:textId="77777777" w:rsidR="00EB7BFB" w:rsidRDefault="00EB7BFB" w:rsidP="00055FA0">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EB7BFB" w14:paraId="5D8B02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6812190"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2F1727F"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53C23C2A" w14:textId="77777777" w:rsidR="00EB7BFB" w:rsidRDefault="00EB7BFB" w:rsidP="00055FA0">
            <w:pPr>
              <w:pStyle w:val="TAC"/>
              <w:jc w:val="left"/>
            </w:pPr>
          </w:p>
        </w:tc>
      </w:tr>
    </w:tbl>
    <w:p w14:paraId="38F67F3C" w14:textId="77777777" w:rsidR="00EB7BFB" w:rsidRDefault="00EB7BFB" w:rsidP="00EB7BFB"/>
    <w:p w14:paraId="637BECB3" w14:textId="77777777" w:rsidR="00EB7BFB" w:rsidRDefault="00EB7BFB" w:rsidP="00EB7BFB">
      <w:pPr>
        <w:pStyle w:val="Heading1"/>
      </w:pPr>
      <w:bookmarkStart w:id="4275" w:name="_Toc26369654"/>
      <w:bookmarkStart w:id="4276" w:name="_Toc36227536"/>
      <w:bookmarkStart w:id="4277" w:name="_Toc36228551"/>
      <w:bookmarkStart w:id="4278" w:name="_Toc36229178"/>
      <w:bookmarkStart w:id="4279" w:name="_Toc68847498"/>
      <w:bookmarkStart w:id="4280" w:name="_Toc74611433"/>
      <w:bookmarkStart w:id="4281" w:name="_Toc75566712"/>
      <w:bookmarkStart w:id="4282" w:name="_Toc89790264"/>
      <w:bookmarkStart w:id="4283" w:name="_Toc89963408"/>
      <w:r>
        <w:t>E.12</w:t>
      </w:r>
      <w:r>
        <w:tab/>
        <w:t>Bi-directional speech (AMR-WB, IPv4, RTCP and MBR&gt;GBR bearer)</w:t>
      </w:r>
      <w:bookmarkEnd w:id="4275"/>
      <w:bookmarkEnd w:id="4276"/>
      <w:bookmarkEnd w:id="4277"/>
      <w:bookmarkEnd w:id="4278"/>
      <w:bookmarkEnd w:id="4279"/>
      <w:bookmarkEnd w:id="4280"/>
      <w:bookmarkEnd w:id="4281"/>
      <w:bookmarkEnd w:id="4282"/>
      <w:bookmarkEnd w:id="4283"/>
    </w:p>
    <w:p w14:paraId="243468F1" w14:textId="77777777" w:rsidR="00EB7BFB" w:rsidRDefault="00EB7BFB" w:rsidP="00EB7BFB">
      <w:r>
        <w:t>This QoS profile is defined for AMR-WB (one AMR-WB frame per RTP packet, bandwidth efficient mode) when AMR-WB23.85 and AMR-WB8.85 are used to define MBR and GBR for MBR&gt;GBR bearers. IPv4 is also assumed.</w:t>
      </w:r>
    </w:p>
    <w:p w14:paraId="09AABE32" w14:textId="77777777" w:rsidR="00EB7BFB" w:rsidRDefault="00EB7BFB" w:rsidP="00EB7BFB">
      <w:r>
        <w:t>The bitrate for AMR-WB23.85 including IP overhead is 40.4 kbps and the bitrate for AMR-WB8.85 including IP overhead is 25.6 kbps.</w:t>
      </w:r>
    </w:p>
    <w:p w14:paraId="764F3311" w14:textId="77777777" w:rsidR="00EB7BFB" w:rsidRDefault="00EB7BFB" w:rsidP="00EB7BFB">
      <w:pPr>
        <w:pStyle w:val="TH"/>
      </w:pPr>
      <w:r>
        <w:lastRenderedPageBreak/>
        <w:t>Table E.13: QoS mapping for bi-directional speech (AMR-WB,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16D6CFF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7670823"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6B01563"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C31354E" w14:textId="77777777" w:rsidR="00EB7BFB" w:rsidRDefault="00EB7BFB" w:rsidP="00055FA0">
            <w:pPr>
              <w:pStyle w:val="TAH"/>
            </w:pPr>
            <w:r>
              <w:t>Notes</w:t>
            </w:r>
          </w:p>
        </w:tc>
      </w:tr>
      <w:tr w:rsidR="00EB7BFB" w14:paraId="0DC5210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9F546BE"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1A7C535"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C456874" w14:textId="77777777" w:rsidR="00EB7BFB" w:rsidRDefault="00EB7BFB" w:rsidP="00055FA0">
            <w:pPr>
              <w:pStyle w:val="TAC"/>
              <w:jc w:val="left"/>
            </w:pPr>
            <w:r>
              <w:t>The application should handle packet reordering.</w:t>
            </w:r>
          </w:p>
        </w:tc>
      </w:tr>
      <w:tr w:rsidR="00EB7BFB" w14:paraId="36B946F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91D3C0"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B755966"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FF36010" w14:textId="77777777" w:rsidR="00EB7BFB" w:rsidRDefault="00EB7BFB" w:rsidP="00055FA0">
            <w:pPr>
              <w:pStyle w:val="TAC"/>
              <w:jc w:val="left"/>
            </w:pPr>
            <w:r>
              <w:t>Maximum size of IP packets</w:t>
            </w:r>
          </w:p>
        </w:tc>
      </w:tr>
      <w:tr w:rsidR="00EB7BFB" w14:paraId="5172C38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E53771"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8CDA99"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6AACC77" w14:textId="77777777" w:rsidR="00EB7BFB" w:rsidRDefault="00EB7BFB" w:rsidP="00055FA0">
            <w:pPr>
              <w:pStyle w:val="TAC"/>
              <w:jc w:val="left"/>
            </w:pPr>
          </w:p>
        </w:tc>
      </w:tr>
      <w:tr w:rsidR="00EB7BFB" w14:paraId="45274D2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C2FBBD"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5404D43"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E0E7BE"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0CD9AAA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FC77EA7"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35289F5"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40836C2C" w14:textId="77777777" w:rsidR="00EB7BFB" w:rsidRDefault="00EB7BFB" w:rsidP="00055FA0">
            <w:pPr>
              <w:pStyle w:val="TAC"/>
              <w:jc w:val="left"/>
            </w:pPr>
            <w:r>
              <w:t>A packet loss rate of 0.7 % per wireless link is in general sufficient for speech services</w:t>
            </w:r>
          </w:p>
        </w:tc>
      </w:tr>
      <w:tr w:rsidR="00EB7BFB" w14:paraId="0877C77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758EC2"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9F26F22"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449E5035"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EB7BFB" w14:paraId="29BB4A7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2BDB45"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B87EB5E"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785D2E04" w14:textId="77777777" w:rsidR="00EB7BFB" w:rsidRDefault="00EB7BFB" w:rsidP="00055FA0">
            <w:pPr>
              <w:pStyle w:val="TAC"/>
              <w:jc w:val="left"/>
            </w:pPr>
            <w:r>
              <w:t>The total bit-rate of AMR-WB8.85 including IP/UDP/RTP overhead and 5 % for RTCP.</w:t>
            </w:r>
          </w:p>
        </w:tc>
      </w:tr>
      <w:tr w:rsidR="00EB7BFB" w14:paraId="558B82C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1255AC8"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1185510"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7D843FAB" w14:textId="77777777" w:rsidR="00EB7BFB" w:rsidRDefault="00EB7BFB" w:rsidP="00055FA0">
            <w:pPr>
              <w:pStyle w:val="TAC"/>
              <w:jc w:val="left"/>
            </w:pPr>
            <w:r>
              <w:t>The total bit-rate of AMRWB23.85 including IP/UDP/RTP overhead and 5 % for RTCP.</w:t>
            </w:r>
          </w:p>
        </w:tc>
      </w:tr>
      <w:tr w:rsidR="00EB7BFB" w14:paraId="468B06E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425B9BA"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6530ACF"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0AD272CE" w14:textId="77777777" w:rsidR="00EB7BFB" w:rsidRDefault="00EB7BFB" w:rsidP="00055FA0">
            <w:pPr>
              <w:pStyle w:val="TAC"/>
              <w:jc w:val="left"/>
            </w:pPr>
            <w:r>
              <w:t>The total bit-rate of AMR-WB8.85 including IP/UDP/RTP overhead and 5 % for RTCP.</w:t>
            </w:r>
          </w:p>
        </w:tc>
      </w:tr>
      <w:tr w:rsidR="00EB7BFB" w14:paraId="7BE71B0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93A87F"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1B40A45"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52FAD5C0" w14:textId="77777777" w:rsidR="00EB7BFB" w:rsidRDefault="00EB7BFB" w:rsidP="00055FA0">
            <w:pPr>
              <w:pStyle w:val="TAC"/>
              <w:jc w:val="left"/>
            </w:pPr>
            <w:r>
              <w:t>The total bit-rate of AMRWB23.85 including IP/UDP/RTP overhead and 5 % for RTCP.</w:t>
            </w:r>
          </w:p>
        </w:tc>
      </w:tr>
      <w:tr w:rsidR="00EB7BFB" w14:paraId="519ACDF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C0524DF"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C6481EA"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6D8AE12" w14:textId="77777777" w:rsidR="00EB7BFB" w:rsidRDefault="00EB7BFB"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EB7BFB" w14:paraId="1BE46D1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DD60DE"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9D9E516"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17365EED" w14:textId="77777777" w:rsidR="00EB7BFB" w:rsidRDefault="00EB7BFB" w:rsidP="00055FA0">
            <w:pPr>
              <w:pStyle w:val="TAC"/>
              <w:jc w:val="left"/>
            </w:pPr>
          </w:p>
        </w:tc>
      </w:tr>
    </w:tbl>
    <w:p w14:paraId="2539A74E" w14:textId="77777777" w:rsidR="00EB7BFB" w:rsidRDefault="00EB7BFB" w:rsidP="00EB7BFB"/>
    <w:p w14:paraId="2FD42BA9" w14:textId="77777777" w:rsidR="00EB7BFB" w:rsidRDefault="00EB7BFB" w:rsidP="00EB7BFB">
      <w:pPr>
        <w:pStyle w:val="Heading1"/>
      </w:pPr>
      <w:bookmarkStart w:id="4284" w:name="_Toc26369655"/>
      <w:bookmarkStart w:id="4285" w:name="_Toc36227537"/>
      <w:bookmarkStart w:id="4286" w:name="_Toc36228552"/>
      <w:bookmarkStart w:id="4287" w:name="_Toc36229179"/>
      <w:bookmarkStart w:id="4288" w:name="_Toc68847499"/>
      <w:bookmarkStart w:id="4289" w:name="_Toc74611434"/>
      <w:bookmarkStart w:id="4290" w:name="_Toc75566713"/>
      <w:bookmarkStart w:id="4291" w:name="_Toc89790265"/>
      <w:bookmarkStart w:id="4292" w:name="_Toc89963409"/>
      <w:r>
        <w:t>E.13</w:t>
      </w:r>
      <w:r>
        <w:tab/>
      </w:r>
      <w:r w:rsidR="003E4032">
        <w:t>Void</w:t>
      </w:r>
      <w:bookmarkEnd w:id="4284"/>
      <w:bookmarkEnd w:id="4285"/>
      <w:bookmarkEnd w:id="4286"/>
      <w:bookmarkEnd w:id="4287"/>
      <w:bookmarkEnd w:id="4288"/>
      <w:bookmarkEnd w:id="4289"/>
      <w:bookmarkEnd w:id="4290"/>
      <w:bookmarkEnd w:id="4291"/>
      <w:bookmarkEnd w:id="4292"/>
    </w:p>
    <w:p w14:paraId="799BC171" w14:textId="77777777" w:rsidR="00EB7BFB" w:rsidRDefault="00EB7BFB" w:rsidP="003E4032">
      <w:pPr>
        <w:pStyle w:val="FP"/>
      </w:pPr>
    </w:p>
    <w:p w14:paraId="6758FE17" w14:textId="77777777" w:rsidR="00E01099" w:rsidRDefault="00E01099" w:rsidP="00E01099">
      <w:pPr>
        <w:pStyle w:val="Heading1"/>
      </w:pPr>
      <w:bookmarkStart w:id="4293" w:name="_Toc26369656"/>
      <w:bookmarkStart w:id="4294" w:name="_Toc36227538"/>
      <w:bookmarkStart w:id="4295" w:name="_Toc36228553"/>
      <w:bookmarkStart w:id="4296" w:name="_Toc36229180"/>
      <w:bookmarkStart w:id="4297" w:name="_Toc68847500"/>
      <w:bookmarkStart w:id="4298" w:name="_Toc74611435"/>
      <w:bookmarkStart w:id="4299" w:name="_Toc75566714"/>
      <w:bookmarkStart w:id="4300" w:name="_Toc89790266"/>
      <w:bookmarkStart w:id="4301" w:name="_Toc89963410"/>
      <w:r>
        <w:t>E.14</w:t>
      </w:r>
      <w:r>
        <w:tab/>
        <w:t>Bi-directional video (H.264</w:t>
      </w:r>
      <w:r w:rsidR="00D12AA4" w:rsidRPr="00CD4458">
        <w:rPr>
          <w:rFonts w:eastAsia="SimSun"/>
        </w:rPr>
        <w:t xml:space="preserve"> </w:t>
      </w:r>
      <w:r w:rsidR="00D12AA4">
        <w:rPr>
          <w:rFonts w:eastAsia="SimSun"/>
        </w:rPr>
        <w:t>AVC level 1.1</w:t>
      </w:r>
      <w:r>
        <w:t>, IPv4, RTCP and MBR&gt;GBR bearer)</w:t>
      </w:r>
      <w:bookmarkEnd w:id="4293"/>
      <w:bookmarkEnd w:id="4294"/>
      <w:bookmarkEnd w:id="4295"/>
      <w:bookmarkEnd w:id="4296"/>
      <w:bookmarkEnd w:id="4297"/>
      <w:bookmarkEnd w:id="4298"/>
      <w:bookmarkEnd w:id="4299"/>
      <w:bookmarkEnd w:id="4300"/>
      <w:bookmarkEnd w:id="4301"/>
    </w:p>
    <w:p w14:paraId="5C18A3E0" w14:textId="77777777" w:rsidR="00D12AA4" w:rsidRDefault="00E01099" w:rsidP="00D12AA4">
      <w:pPr>
        <w:rPr>
          <w:rFonts w:eastAsia="SimSun"/>
        </w:rPr>
      </w:pPr>
      <w:r>
        <w:t>The video bandwidths used for defining MBR and GBR are assumed to be 192 kbps and 64 kbps, respectively. The IPv4 overhead is 10 kbps (</w:t>
      </w:r>
      <w:r w:rsidR="00CB1ACB">
        <w:rPr>
          <w:lang w:eastAsia="ko-KR"/>
        </w:rPr>
        <w:t xml:space="preserve">assuming </w:t>
      </w:r>
      <w:r>
        <w:t xml:space="preserve">15fps </w:t>
      </w:r>
      <w:r w:rsidR="00CB1ACB">
        <w:t xml:space="preserve">and </w:t>
      </w:r>
      <w:r>
        <w:t>2 IP packets per frame) for MBR and 5 kbps (</w:t>
      </w:r>
      <w:r w:rsidR="00CB1ACB">
        <w:rPr>
          <w:lang w:eastAsia="ko-KR"/>
        </w:rPr>
        <w:t xml:space="preserve">assuming </w:t>
      </w:r>
      <w:r>
        <w:t xml:space="preserve">15 fps </w:t>
      </w:r>
      <w:r w:rsidR="00CB1ACB">
        <w:t xml:space="preserve">and </w:t>
      </w:r>
      <w:r>
        <w:t>1 IP packet per frame) for GBR, resulting in 202 kbps and 69 kbps, respectively. The transfer delay for video is different from other media.</w:t>
      </w:r>
      <w:r w:rsidR="00D12AA4" w:rsidRPr="00664447">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3853BB51" w14:textId="77777777" w:rsidR="00E01099" w:rsidRDefault="00E01099" w:rsidP="00E01099"/>
    <w:p w14:paraId="7F45DE53" w14:textId="77777777" w:rsidR="00E01099" w:rsidRPr="00B2255B" w:rsidRDefault="00E01099" w:rsidP="00E01099">
      <w:pPr>
        <w:pStyle w:val="TH"/>
      </w:pPr>
      <w:r w:rsidRPr="00B2255B">
        <w:lastRenderedPageBreak/>
        <w:t>Table E.</w:t>
      </w:r>
      <w:r>
        <w:t>15</w:t>
      </w:r>
      <w:r w:rsidRPr="00B2255B">
        <w:t>: QoS mapping for bi-directional video (</w:t>
      </w:r>
      <w:r>
        <w:t>H.264</w:t>
      </w:r>
      <w:r w:rsidR="00F31F66" w:rsidRPr="008D3978">
        <w:rPr>
          <w:rFonts w:eastAsia="SimSun"/>
        </w:rPr>
        <w:t xml:space="preserve"> </w:t>
      </w:r>
      <w:r w:rsidR="00F31F66">
        <w:rPr>
          <w:rFonts w:eastAsia="SimSun"/>
        </w:rPr>
        <w:t>AVC level 1.1</w:t>
      </w:r>
      <w:r w:rsidRPr="00B2255B">
        <w:t>, IPv4, RTCP</w:t>
      </w:r>
      <w:r w:rsidRPr="009D3016">
        <w:t xml:space="preserve"> and MBR</w:t>
      </w:r>
      <w:r>
        <w:t>&gt;</w:t>
      </w:r>
      <w:r w:rsidRPr="009D3016">
        <w:t>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E01099" w14:paraId="641D139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66F166E"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5EBC5299"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9B9B336"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Notes</w:t>
            </w:r>
          </w:p>
        </w:tc>
      </w:tr>
      <w:tr w:rsidR="00E01099" w14:paraId="27CF15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85036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6BE19E07"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978512D"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The application should handle packet reordering.</w:t>
            </w:r>
          </w:p>
        </w:tc>
      </w:tr>
      <w:tr w:rsidR="00E01099" w14:paraId="26A0351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6838B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F53C063"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1B084087"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size of IP packets</w:t>
            </w:r>
          </w:p>
        </w:tc>
      </w:tr>
      <w:tr w:rsidR="00E01099" w14:paraId="6E3EB49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B226A9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260AAAE"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1809E1D" w14:textId="77777777" w:rsidR="00E01099" w:rsidRPr="00AF011A" w:rsidRDefault="00E01099" w:rsidP="00055FA0">
            <w:pPr>
              <w:keepNext/>
              <w:keepLines/>
              <w:spacing w:after="0"/>
              <w:rPr>
                <w:rFonts w:ascii="Arial" w:hAnsi="Arial" w:cs="Arial"/>
                <w:sz w:val="18"/>
                <w:szCs w:val="18"/>
              </w:rPr>
            </w:pPr>
          </w:p>
        </w:tc>
      </w:tr>
      <w:tr w:rsidR="00E01099" w14:paraId="3DE3C8F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A41BCA"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10CB011B"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10</w:t>
            </w:r>
            <w:r w:rsidRPr="00AF011A">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F631DD"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Reflects the desire to have a medium level of protection to achieve an acceptable compromise between packet loss rate and speech transport delay and delay variation.</w:t>
            </w:r>
          </w:p>
        </w:tc>
      </w:tr>
      <w:tr w:rsidR="00E01099" w14:paraId="51A305A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6A0C7B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411A0B6C"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7*10</w:t>
            </w:r>
            <w:r w:rsidRPr="00AF011A">
              <w:rPr>
                <w:rFonts w:ascii="Arial" w:hAnsi="Arial" w:cs="Arial"/>
                <w:sz w:val="18"/>
                <w:szCs w:val="18"/>
                <w:vertAlign w:val="superscript"/>
              </w:rPr>
              <w:t>-3</w:t>
            </w:r>
            <w:r w:rsidRPr="00AF011A">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F350F92"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 packet loss rate of 0.7 % per wireless link is in general sufficient for video services</w:t>
            </w:r>
          </w:p>
        </w:tc>
      </w:tr>
      <w:tr w:rsidR="00E01099" w14:paraId="4B3E85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1C47D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35FD9040"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B93AC1C" w14:textId="77777777" w:rsidR="00E01099" w:rsidRPr="00AF011A" w:rsidRDefault="00E01099" w:rsidP="00055FA0">
            <w:pPr>
              <w:keepNext/>
              <w:keepLines/>
              <w:spacing w:after="0"/>
              <w:rPr>
                <w:rFonts w:ascii="Arial" w:hAnsi="Arial" w:cs="Arial"/>
                <w:i/>
                <w:iCs/>
                <w:sz w:val="18"/>
                <w:szCs w:val="18"/>
              </w:rPr>
            </w:pPr>
            <w:r w:rsidRPr="00AF011A">
              <w:rPr>
                <w:rFonts w:ascii="Arial" w:hAnsi="Arial" w:cs="Arial"/>
                <w:sz w:val="18"/>
                <w:szCs w:val="18"/>
              </w:rPr>
              <w:t>Indicates maximum delay for 95</w:t>
            </w:r>
            <w:r w:rsidRPr="00AF011A">
              <w:rPr>
                <w:rFonts w:ascii="Arial" w:hAnsi="Arial" w:cs="Arial"/>
                <w:sz w:val="18"/>
                <w:szCs w:val="18"/>
                <w:vertAlign w:val="superscript"/>
              </w:rPr>
              <w:t>th</w:t>
            </w:r>
            <w:r w:rsidRPr="00AF011A">
              <w:rPr>
                <w:rFonts w:ascii="Arial" w:hAnsi="Arial" w:cs="Arial"/>
                <w:sz w:val="18"/>
                <w:szCs w:val="18"/>
              </w:rPr>
              <w:t xml:space="preserve"> percentile of the distribution of delay for all delivered SDUs between the UE and the </w:t>
            </w:r>
            <w:r w:rsidR="00CB1ACB">
              <w:rPr>
                <w:rFonts w:ascii="Arial" w:hAnsi="Arial" w:cs="Arial" w:hint="eastAsia"/>
                <w:sz w:val="18"/>
                <w:szCs w:val="18"/>
                <w:lang w:eastAsia="ko-KR"/>
              </w:rPr>
              <w:t>PS domain</w:t>
            </w:r>
            <w:r w:rsidRPr="00AF011A">
              <w:rPr>
                <w:rFonts w:ascii="Arial" w:hAnsi="Arial" w:cs="Arial"/>
                <w:sz w:val="18"/>
                <w:szCs w:val="18"/>
              </w:rPr>
              <w:t xml:space="preserve"> during the lifetime of a bearer service. </w:t>
            </w:r>
            <w:r w:rsidRPr="00AF011A">
              <w:rPr>
                <w:rFonts w:ascii="Arial" w:hAnsi="Arial" w:cs="Arial"/>
                <w:sz w:val="18"/>
                <w:szCs w:val="18"/>
                <w:lang w:eastAsia="ko-KR"/>
              </w:rPr>
              <w:t>Permits the derivation of</w:t>
            </w:r>
            <w:r w:rsidRPr="00AF011A">
              <w:rPr>
                <w:rFonts w:ascii="Arial" w:hAnsi="Arial" w:cs="Arial"/>
                <w:sz w:val="18"/>
                <w:szCs w:val="18"/>
              </w:rPr>
              <w:t xml:space="preserve"> the RAN part of the total transfer delay for the </w:t>
            </w:r>
            <w:r w:rsidR="00CB1ACB">
              <w:rPr>
                <w:rFonts w:ascii="Arial" w:hAnsi="Arial" w:cs="Arial" w:hint="eastAsia"/>
                <w:sz w:val="18"/>
                <w:szCs w:val="18"/>
                <w:lang w:eastAsia="ko-KR"/>
              </w:rPr>
              <w:t>radio access</w:t>
            </w:r>
            <w:r w:rsidRPr="00AF011A">
              <w:rPr>
                <w:rFonts w:ascii="Arial" w:hAnsi="Arial" w:cs="Arial"/>
                <w:sz w:val="18"/>
                <w:szCs w:val="18"/>
              </w:rPr>
              <w:t xml:space="preserve"> bearer. This attribute allows RAN to set transport formats and H-ARQ/ARQ parameters such as the discard timer. </w:t>
            </w:r>
          </w:p>
        </w:tc>
      </w:tr>
      <w:tr w:rsidR="00E01099" w14:paraId="3064686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88A518C"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D674047"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6D19A427"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0BBB6D7F"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618C95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05BA9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1D31847"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2A574033"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046A749"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E01099" w14:paraId="64887E9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956048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23F7A4BA"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6E774191"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701B5B3F"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7313EB6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6D46B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723DB3FD"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42ED9E3" w14:textId="77777777" w:rsidR="00B34DAD" w:rsidRPr="00770ECB" w:rsidRDefault="00B34DAD" w:rsidP="00B34DAD">
            <w:pPr>
              <w:keepNext/>
              <w:keepLines/>
              <w:spacing w:after="0"/>
              <w:rPr>
                <w:rFonts w:ascii="Arial" w:hAnsi="Arial" w:cs="Arial"/>
                <w:sz w:val="18"/>
                <w:szCs w:val="18"/>
              </w:rPr>
            </w:pPr>
            <w:r w:rsidRPr="00770ECB">
              <w:rPr>
                <w:rFonts w:ascii="Arial" w:hAnsi="Arial" w:cs="Arial"/>
                <w:sz w:val="18"/>
                <w:szCs w:val="18"/>
              </w:rPr>
              <w:t>The total bit-rate of a video codec (running at 192 kbps) adding IP/UDP/RTP overhead (assumed to be 10 kbps) and RTCP (</w:t>
            </w:r>
            <w:r>
              <w:rPr>
                <w:rFonts w:ascii="Arial" w:hAnsi="Arial"/>
                <w:sz w:val="18"/>
              </w:rPr>
              <w:t>RS:0 and RR:5000 used in clause A.6 adds 2.5kbps</w:t>
            </w:r>
            <w:r w:rsidRPr="00770ECB">
              <w:rPr>
                <w:rFonts w:ascii="Arial" w:hAnsi="Arial" w:cs="Arial"/>
                <w:sz w:val="18"/>
                <w:szCs w:val="18"/>
              </w:rPr>
              <w:t>). The value is then rounded up to nearest multiple of 8 kbps.</w:t>
            </w:r>
          </w:p>
          <w:p w14:paraId="54699F5F" w14:textId="77777777" w:rsidR="00F31F66" w:rsidRPr="00AF011A" w:rsidRDefault="00B34DAD" w:rsidP="00B34DAD">
            <w:pPr>
              <w:keepNext/>
              <w:keepLines/>
              <w:spacing w:after="0"/>
              <w:rPr>
                <w:rFonts w:ascii="Arial" w:hAnsi="Arial" w:cs="Arial"/>
                <w:sz w:val="18"/>
                <w:szCs w:val="18"/>
              </w:rPr>
            </w:pPr>
            <w:r>
              <w:rPr>
                <w:rFonts w:ascii="Arial" w:hAnsi="Arial"/>
                <w:sz w:val="18"/>
                <w:szCs w:val="18"/>
              </w:rPr>
              <w:t>If up</w:t>
            </w:r>
            <w:r w:rsidRPr="00770ECB">
              <w:rPr>
                <w:rFonts w:ascii="Arial" w:hAnsi="Arial"/>
                <w:sz w:val="18"/>
                <w:szCs w:val="18"/>
              </w:rPr>
              <w:t>link SDP contains a lower b:AS bandwidth modifier value, this should be used instead.</w:t>
            </w:r>
          </w:p>
        </w:tc>
      </w:tr>
      <w:tr w:rsidR="00E01099" w14:paraId="03ED20F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E3AE43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515644"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F672B19"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 xml:space="preserve">Indicates the relative importance to other </w:t>
            </w:r>
            <w:r w:rsidR="00CB1ACB">
              <w:rPr>
                <w:rFonts w:ascii="Arial" w:hAnsi="Arial" w:cs="Arial" w:hint="eastAsia"/>
                <w:sz w:val="18"/>
                <w:szCs w:val="18"/>
                <w:lang w:eastAsia="ko-KR"/>
              </w:rPr>
              <w:t>radio access</w:t>
            </w:r>
            <w:r w:rsidRPr="00AF011A">
              <w:rPr>
                <w:rFonts w:ascii="Arial" w:hAnsi="Arial" w:cs="Arial"/>
                <w:sz w:val="18"/>
                <w:szCs w:val="18"/>
              </w:rPr>
              <w:t xml:space="preserve"> bearers. It should be the same or next lower value to the priority of a Conversational bearer with source statistics descriptor ‘speech'.</w:t>
            </w:r>
          </w:p>
        </w:tc>
      </w:tr>
      <w:tr w:rsidR="00E01099" w14:paraId="6DBD7B7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B1791FB" w14:textId="77777777" w:rsidR="00E01099" w:rsidRPr="00B2255B" w:rsidRDefault="00E01099" w:rsidP="00055FA0">
            <w:pPr>
              <w:keepNext/>
              <w:keepLines/>
              <w:spacing w:after="0"/>
              <w:rPr>
                <w:rFonts w:ascii="Arial" w:hAnsi="Arial"/>
                <w:sz w:val="18"/>
              </w:rPr>
            </w:pPr>
            <w:r w:rsidRPr="00B2255B">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2481EA2" w14:textId="77777777" w:rsidR="00E01099" w:rsidRPr="00B2255B" w:rsidRDefault="00E01099" w:rsidP="00055FA0">
            <w:pPr>
              <w:keepNext/>
              <w:keepLines/>
              <w:spacing w:after="0"/>
              <w:jc w:val="center"/>
              <w:rPr>
                <w:rFonts w:ascii="Arial" w:hAnsi="Arial"/>
                <w:sz w:val="18"/>
              </w:rPr>
            </w:pPr>
            <w:r w:rsidRPr="00B2255B">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73CBD529" w14:textId="77777777" w:rsidR="00E01099" w:rsidRPr="00B2255B" w:rsidRDefault="00E01099" w:rsidP="00055FA0">
            <w:pPr>
              <w:keepNext/>
              <w:keepLines/>
              <w:spacing w:after="0"/>
              <w:rPr>
                <w:rFonts w:ascii="Arial" w:hAnsi="Arial"/>
                <w:sz w:val="18"/>
              </w:rPr>
            </w:pPr>
          </w:p>
        </w:tc>
      </w:tr>
    </w:tbl>
    <w:p w14:paraId="19361132" w14:textId="77777777" w:rsidR="00E01099" w:rsidRDefault="00E01099" w:rsidP="00E01099"/>
    <w:p w14:paraId="4A3E6EF9" w14:textId="77777777" w:rsidR="00E01099" w:rsidRDefault="00E01099" w:rsidP="00E01099">
      <w:pPr>
        <w:pStyle w:val="Heading1"/>
      </w:pPr>
      <w:bookmarkStart w:id="4302" w:name="_Toc26369657"/>
      <w:bookmarkStart w:id="4303" w:name="_Toc36227539"/>
      <w:bookmarkStart w:id="4304" w:name="_Toc36228554"/>
      <w:bookmarkStart w:id="4305" w:name="_Toc36229181"/>
      <w:bookmarkStart w:id="4306" w:name="_Toc68847501"/>
      <w:bookmarkStart w:id="4307" w:name="_Toc74611436"/>
      <w:bookmarkStart w:id="4308" w:name="_Toc75566715"/>
      <w:bookmarkStart w:id="4309" w:name="_Toc89790267"/>
      <w:bookmarkStart w:id="4310" w:name="_Toc89963411"/>
      <w:r>
        <w:t>E.15</w:t>
      </w:r>
      <w:r>
        <w:tab/>
        <w:t>Bi-directional speech (AMR, IPv6, RTCP and MBR&gt;GBR bearer)</w:t>
      </w:r>
      <w:bookmarkEnd w:id="4302"/>
      <w:bookmarkEnd w:id="4303"/>
      <w:bookmarkEnd w:id="4304"/>
      <w:bookmarkEnd w:id="4305"/>
      <w:bookmarkEnd w:id="4306"/>
      <w:bookmarkEnd w:id="4307"/>
      <w:bookmarkEnd w:id="4308"/>
      <w:bookmarkEnd w:id="4309"/>
      <w:bookmarkEnd w:id="4310"/>
    </w:p>
    <w:p w14:paraId="58342F0E" w14:textId="77777777" w:rsidR="00E01099" w:rsidRDefault="00E01099" w:rsidP="00E01099">
      <w:r>
        <w:t>This QoS profile is defined for AMR (one AMR frame per RTP packet, bandwidth efficient mode) when AMR12.2 and AMR5.9 are used to define MBR and GBR for MBR&gt;GBR bearers. IPv6 is also assumed.</w:t>
      </w:r>
    </w:p>
    <w:p w14:paraId="64FE1BCD" w14:textId="77777777" w:rsidR="00E01099" w:rsidRDefault="00E01099" w:rsidP="00E01099">
      <w:r>
        <w:t>The bitrate for AMR 12.2 including IP overhead is 36.8 kbps and the bitrate for AMR 5.9 including IP overhead is 30.4 kbps.</w:t>
      </w:r>
    </w:p>
    <w:p w14:paraId="037D8103" w14:textId="77777777" w:rsidR="00A47A3D" w:rsidRDefault="00A47A3D" w:rsidP="00A47A3D">
      <w:pPr>
        <w:pStyle w:val="TH"/>
      </w:pPr>
      <w:r>
        <w:lastRenderedPageBreak/>
        <w:t>Table E.16: QoS mapping for bi-directional speech (AMR, IPv6,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319BD99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CAF509"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526FC71"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3AF27EF" w14:textId="77777777" w:rsidR="00A47A3D" w:rsidRDefault="00A47A3D" w:rsidP="00055FA0">
            <w:pPr>
              <w:pStyle w:val="TAH"/>
            </w:pPr>
            <w:r>
              <w:t>Notes</w:t>
            </w:r>
          </w:p>
        </w:tc>
      </w:tr>
      <w:tr w:rsidR="00A47A3D" w14:paraId="025F1AF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F767AC"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85107F4"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7AAE6A5" w14:textId="77777777" w:rsidR="00A47A3D" w:rsidRDefault="00A47A3D" w:rsidP="00055FA0">
            <w:pPr>
              <w:pStyle w:val="TAC"/>
              <w:jc w:val="left"/>
            </w:pPr>
            <w:r>
              <w:t>The application should handle packet reordering.</w:t>
            </w:r>
          </w:p>
        </w:tc>
      </w:tr>
      <w:tr w:rsidR="00A47A3D" w14:paraId="5BDC44B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9A331A"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7A716DB"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024B90F" w14:textId="77777777" w:rsidR="00A47A3D" w:rsidRDefault="00A47A3D" w:rsidP="00055FA0">
            <w:pPr>
              <w:pStyle w:val="TAC"/>
              <w:jc w:val="left"/>
            </w:pPr>
            <w:r>
              <w:t>Maximum size of IP packets</w:t>
            </w:r>
          </w:p>
        </w:tc>
      </w:tr>
      <w:tr w:rsidR="00A47A3D" w14:paraId="50844FE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C444F1C"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39BB4F8"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77A7918" w14:textId="77777777" w:rsidR="00A47A3D" w:rsidRDefault="00A47A3D" w:rsidP="00055FA0">
            <w:pPr>
              <w:pStyle w:val="TAC"/>
              <w:jc w:val="left"/>
            </w:pPr>
          </w:p>
        </w:tc>
      </w:tr>
      <w:tr w:rsidR="00A47A3D" w14:paraId="14F06A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EF9537C"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E04B9B4"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54F965"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5022283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3AABD8"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3DF749A"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E8930CE" w14:textId="77777777" w:rsidR="00A47A3D" w:rsidRDefault="00A47A3D" w:rsidP="00055FA0">
            <w:pPr>
              <w:pStyle w:val="TAC"/>
              <w:jc w:val="left"/>
            </w:pPr>
            <w:r>
              <w:t>A packet loss rate of 0.7 % per wireless link is in general sufficient for speech services</w:t>
            </w:r>
          </w:p>
        </w:tc>
      </w:tr>
      <w:tr w:rsidR="00A47A3D" w14:paraId="46F012B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96E074C"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1D1ABA5D" w14:textId="77777777" w:rsidR="00A47A3D" w:rsidRDefault="00A47A3D"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56C4DC4"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2AD0057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0B17BB"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B9A1036"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406CD910" w14:textId="77777777" w:rsidR="00A47A3D" w:rsidRDefault="00A47A3D" w:rsidP="00055FA0">
            <w:pPr>
              <w:pStyle w:val="TAC"/>
              <w:jc w:val="left"/>
            </w:pPr>
            <w:r>
              <w:t>The total bit-rate of AMR5.9 including IP/UDP/RTP overhead and 5 % for RTCP.</w:t>
            </w:r>
          </w:p>
        </w:tc>
      </w:tr>
      <w:tr w:rsidR="00A47A3D" w14:paraId="1B59942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96D9699"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C371731"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788181B2" w14:textId="77777777" w:rsidR="00A47A3D" w:rsidRDefault="00A47A3D" w:rsidP="00055FA0">
            <w:pPr>
              <w:pStyle w:val="TAC"/>
              <w:jc w:val="left"/>
            </w:pPr>
            <w:r>
              <w:t>The total bit-rate of AMR12.2 including IP/UDP/RTP overhead and 5 % for RTCP.</w:t>
            </w:r>
          </w:p>
        </w:tc>
      </w:tr>
      <w:tr w:rsidR="00A47A3D" w14:paraId="01B970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694A99A"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03B5D34"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207348B8" w14:textId="77777777" w:rsidR="00A47A3D" w:rsidRDefault="00A47A3D" w:rsidP="00055FA0">
            <w:pPr>
              <w:pStyle w:val="TAC"/>
              <w:jc w:val="left"/>
            </w:pPr>
            <w:r>
              <w:t>The total bit-rate of AMR5.9 including IP/UDP/RTP overhead and 5 % for RTCP.</w:t>
            </w:r>
          </w:p>
        </w:tc>
      </w:tr>
      <w:tr w:rsidR="00A47A3D" w14:paraId="0B053BA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1D6DB6"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E06B416"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6237A015" w14:textId="77777777" w:rsidR="00A47A3D" w:rsidRDefault="00A47A3D" w:rsidP="00055FA0">
            <w:pPr>
              <w:pStyle w:val="TAC"/>
              <w:jc w:val="left"/>
            </w:pPr>
            <w:r>
              <w:t>The total bit-rate of AMR12.2 including IP/UDP/RTP overhead and 5 % for RTCP.</w:t>
            </w:r>
          </w:p>
        </w:tc>
      </w:tr>
      <w:tr w:rsidR="00A47A3D" w14:paraId="56689A6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CDDFA3"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F0960FC"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5DA652E"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7346A31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5F87C00"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8B9B4EA"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75E2F39" w14:textId="77777777" w:rsidR="00A47A3D" w:rsidRDefault="00A47A3D" w:rsidP="00055FA0">
            <w:pPr>
              <w:pStyle w:val="TAC"/>
              <w:jc w:val="left"/>
            </w:pPr>
          </w:p>
        </w:tc>
      </w:tr>
    </w:tbl>
    <w:p w14:paraId="77EB1C64" w14:textId="77777777" w:rsidR="00A47A3D" w:rsidRDefault="00A47A3D" w:rsidP="00A47A3D"/>
    <w:p w14:paraId="11AD1859" w14:textId="77777777" w:rsidR="00A47A3D" w:rsidRDefault="00A47A3D" w:rsidP="00A47A3D">
      <w:pPr>
        <w:pStyle w:val="Heading1"/>
      </w:pPr>
      <w:bookmarkStart w:id="4311" w:name="_Toc26369658"/>
      <w:bookmarkStart w:id="4312" w:name="_Toc36227540"/>
      <w:bookmarkStart w:id="4313" w:name="_Toc36228555"/>
      <w:bookmarkStart w:id="4314" w:name="_Toc36229182"/>
      <w:bookmarkStart w:id="4315" w:name="_Toc68847502"/>
      <w:bookmarkStart w:id="4316" w:name="_Toc74611437"/>
      <w:bookmarkStart w:id="4317" w:name="_Toc75566716"/>
      <w:bookmarkStart w:id="4318" w:name="_Toc89790268"/>
      <w:bookmarkStart w:id="4319" w:name="_Toc89963412"/>
      <w:r>
        <w:t>E.16</w:t>
      </w:r>
      <w:r>
        <w:tab/>
        <w:t>Bi-directional speech (AMR-WB, IPv6, RTCP and MBR&gt;GBR bearer)</w:t>
      </w:r>
      <w:bookmarkEnd w:id="4311"/>
      <w:bookmarkEnd w:id="4312"/>
      <w:bookmarkEnd w:id="4313"/>
      <w:bookmarkEnd w:id="4314"/>
      <w:bookmarkEnd w:id="4315"/>
      <w:bookmarkEnd w:id="4316"/>
      <w:bookmarkEnd w:id="4317"/>
      <w:bookmarkEnd w:id="4318"/>
      <w:bookmarkEnd w:id="4319"/>
    </w:p>
    <w:p w14:paraId="388BD717" w14:textId="77777777" w:rsidR="00A47A3D" w:rsidRDefault="00A47A3D" w:rsidP="00A47A3D">
      <w:r>
        <w:t>This QoS profile is defined for AMR-WB (one AMR-WB frame per RTP packet, bandwidth efficient mode) when AMR-WB23.85 and AMR-WB8.85 are used to define MBR and GBR for MBR&gt;GBR bearers. IPv6 is also assumed.</w:t>
      </w:r>
    </w:p>
    <w:p w14:paraId="67C74F24" w14:textId="77777777" w:rsidR="00A47A3D" w:rsidRDefault="00A47A3D" w:rsidP="00A47A3D">
      <w:r>
        <w:t>The bitrate for AMR-WB 23.85 including IP overhead is 48.4 kbps and the bitrate for AMR-WB 8.85 including IP overhead is 33.6 kbps.</w:t>
      </w:r>
    </w:p>
    <w:p w14:paraId="64340459" w14:textId="77777777" w:rsidR="00A47A3D" w:rsidRDefault="00A47A3D" w:rsidP="00A47A3D">
      <w:pPr>
        <w:pStyle w:val="TH"/>
      </w:pPr>
      <w:r>
        <w:lastRenderedPageBreak/>
        <w:t>Table E.17: QoS mapping for bi-directional speech (AMR-WB, IPv6, RTCP</w:t>
      </w:r>
      <w:r w:rsidRPr="003653DB">
        <w:t xml:space="preserve"> and MBR&gt;GBR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6E81515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97B63B"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936BE7D"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74369F11" w14:textId="77777777" w:rsidR="00A47A3D" w:rsidRDefault="00A47A3D" w:rsidP="00055FA0">
            <w:pPr>
              <w:pStyle w:val="TAH"/>
            </w:pPr>
            <w:r>
              <w:t>Notes</w:t>
            </w:r>
          </w:p>
        </w:tc>
      </w:tr>
      <w:tr w:rsidR="00A47A3D" w14:paraId="31619D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219CA9F"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27F1E23"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1B3FF9A" w14:textId="77777777" w:rsidR="00A47A3D" w:rsidRDefault="00A47A3D" w:rsidP="00055FA0">
            <w:pPr>
              <w:pStyle w:val="TAC"/>
              <w:jc w:val="left"/>
            </w:pPr>
            <w:r>
              <w:t>The application should handle packet reordering.</w:t>
            </w:r>
          </w:p>
        </w:tc>
      </w:tr>
      <w:tr w:rsidR="00A47A3D" w14:paraId="680A8F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8E20AD7"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62C68736"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53E09CA" w14:textId="77777777" w:rsidR="00A47A3D" w:rsidRDefault="00A47A3D" w:rsidP="00055FA0">
            <w:pPr>
              <w:pStyle w:val="TAC"/>
              <w:jc w:val="left"/>
            </w:pPr>
            <w:r>
              <w:t>Maximum size of IP packets</w:t>
            </w:r>
          </w:p>
        </w:tc>
      </w:tr>
      <w:tr w:rsidR="00A47A3D" w14:paraId="10CADE6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822C646"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91D55FA"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5783D0D" w14:textId="77777777" w:rsidR="00A47A3D" w:rsidRDefault="00A47A3D" w:rsidP="00055FA0">
            <w:pPr>
              <w:pStyle w:val="TAC"/>
              <w:jc w:val="left"/>
            </w:pPr>
          </w:p>
        </w:tc>
      </w:tr>
      <w:tr w:rsidR="00A47A3D" w14:paraId="78AFC43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1C32EF2"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7ECDAB9"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48FB8C2"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1215BE5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08493B"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AEE13A7"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A74E8DA" w14:textId="77777777" w:rsidR="00A47A3D" w:rsidRDefault="00A47A3D" w:rsidP="00055FA0">
            <w:pPr>
              <w:pStyle w:val="TAC"/>
              <w:jc w:val="left"/>
            </w:pPr>
            <w:r>
              <w:t>A packet loss rate of 0.7 % per wireless link is in general sufficient for speech services</w:t>
            </w:r>
          </w:p>
        </w:tc>
      </w:tr>
      <w:tr w:rsidR="00A47A3D" w14:paraId="54F028A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343D4A"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A201B5E" w14:textId="77777777" w:rsidR="00A47A3D" w:rsidRDefault="00A47A3D" w:rsidP="00055FA0">
            <w:pPr>
              <w:pStyle w:val="TAC"/>
            </w:pPr>
            <w:r>
              <w:t>130 ms</w:t>
            </w:r>
          </w:p>
          <w:p w14:paraId="1CC6DD09" w14:textId="77777777" w:rsidR="00A47A3D" w:rsidRDefault="00A47A3D" w:rsidP="00055FA0">
            <w:pPr>
              <w:pStyle w:val="TAC"/>
            </w:pPr>
          </w:p>
        </w:tc>
        <w:tc>
          <w:tcPr>
            <w:tcW w:w="4394" w:type="dxa"/>
            <w:tcBorders>
              <w:top w:val="single" w:sz="4" w:space="0" w:color="auto"/>
              <w:left w:val="single" w:sz="4" w:space="0" w:color="auto"/>
              <w:bottom w:val="single" w:sz="4" w:space="0" w:color="auto"/>
              <w:right w:val="single" w:sz="4" w:space="0" w:color="auto"/>
            </w:tcBorders>
          </w:tcPr>
          <w:p w14:paraId="141A6DBA"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175B3CE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C553FDA"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D7F6138"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6AC15EB5" w14:textId="77777777" w:rsidR="00A47A3D" w:rsidRDefault="00A47A3D" w:rsidP="00055FA0">
            <w:pPr>
              <w:pStyle w:val="TAC"/>
              <w:jc w:val="left"/>
            </w:pPr>
            <w:r>
              <w:t>The total bit-rate of AMR-WB8.85 including IP/UDP/RTP overhead + 5 % for RTCP.</w:t>
            </w:r>
          </w:p>
        </w:tc>
      </w:tr>
      <w:tr w:rsidR="00A47A3D" w14:paraId="7A18331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23BC954"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AA74E77"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2F7A18DA" w14:textId="77777777" w:rsidR="00A47A3D" w:rsidRDefault="00A47A3D" w:rsidP="00055FA0">
            <w:pPr>
              <w:pStyle w:val="TAC"/>
              <w:jc w:val="left"/>
            </w:pPr>
            <w:r>
              <w:t>The total bit-rate of AMR-WB23.85 including IP/UDP/RTP overhead and 5 % for RTCP.</w:t>
            </w:r>
          </w:p>
        </w:tc>
      </w:tr>
      <w:tr w:rsidR="00A47A3D" w14:paraId="090347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D6C0525"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40E1A90"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2C1DA9AE" w14:textId="77777777" w:rsidR="00A47A3D" w:rsidRDefault="00A47A3D" w:rsidP="00055FA0">
            <w:pPr>
              <w:pStyle w:val="TAC"/>
              <w:jc w:val="left"/>
            </w:pPr>
            <w:r>
              <w:t>The total bit-rate of AMR-WB8.85 including IP/UDP/RTP overhead and 5 % for RTCP.</w:t>
            </w:r>
          </w:p>
        </w:tc>
      </w:tr>
      <w:tr w:rsidR="00A47A3D" w14:paraId="4CBB1C2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DE89FFB"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04E50F3"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17846248" w14:textId="77777777" w:rsidR="00A47A3D" w:rsidRDefault="00A47A3D" w:rsidP="00055FA0">
            <w:pPr>
              <w:pStyle w:val="TAC"/>
              <w:jc w:val="left"/>
            </w:pPr>
            <w:r>
              <w:t>The total bit-rate of AMR-WB23.85 including IP/UDP/RTP overhead and 5 % for RTCP.</w:t>
            </w:r>
          </w:p>
        </w:tc>
      </w:tr>
      <w:tr w:rsidR="00A47A3D" w14:paraId="0E87421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132EBC4"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98B8682"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8B40DEE"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16C00D0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5FF7C5D"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5530055"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C40A328" w14:textId="77777777" w:rsidR="00A47A3D" w:rsidRDefault="00A47A3D" w:rsidP="00055FA0">
            <w:pPr>
              <w:pStyle w:val="TAC"/>
              <w:jc w:val="left"/>
            </w:pPr>
          </w:p>
        </w:tc>
      </w:tr>
    </w:tbl>
    <w:p w14:paraId="60C16531" w14:textId="77777777" w:rsidR="00A47A3D" w:rsidRDefault="00A47A3D" w:rsidP="00A47A3D"/>
    <w:p w14:paraId="7653EEDA" w14:textId="77777777" w:rsidR="00055FA0" w:rsidRDefault="00055FA0" w:rsidP="00055FA0">
      <w:pPr>
        <w:pStyle w:val="Heading1"/>
      </w:pPr>
      <w:bookmarkStart w:id="4320" w:name="_Toc26369659"/>
      <w:bookmarkStart w:id="4321" w:name="_Toc36227541"/>
      <w:bookmarkStart w:id="4322" w:name="_Toc36228556"/>
      <w:bookmarkStart w:id="4323" w:name="_Toc36229183"/>
      <w:bookmarkStart w:id="4324" w:name="_Toc68847503"/>
      <w:bookmarkStart w:id="4325" w:name="_Toc74611438"/>
      <w:bookmarkStart w:id="4326" w:name="_Toc75566717"/>
      <w:bookmarkStart w:id="4327" w:name="_Toc89790269"/>
      <w:bookmarkStart w:id="4328" w:name="_Toc89963413"/>
      <w:r>
        <w:t>E.17</w:t>
      </w:r>
      <w:r>
        <w:tab/>
      </w:r>
      <w:r w:rsidR="003E4032">
        <w:t>Void</w:t>
      </w:r>
      <w:bookmarkEnd w:id="4320"/>
      <w:bookmarkEnd w:id="4321"/>
      <w:bookmarkEnd w:id="4322"/>
      <w:bookmarkEnd w:id="4323"/>
      <w:bookmarkEnd w:id="4324"/>
      <w:bookmarkEnd w:id="4325"/>
      <w:bookmarkEnd w:id="4326"/>
      <w:bookmarkEnd w:id="4327"/>
      <w:bookmarkEnd w:id="4328"/>
    </w:p>
    <w:p w14:paraId="0CFF0A2C" w14:textId="77777777" w:rsidR="00055FA0" w:rsidRDefault="00055FA0" w:rsidP="003E4032">
      <w:pPr>
        <w:pStyle w:val="FP"/>
      </w:pPr>
    </w:p>
    <w:p w14:paraId="2F35FFE5" w14:textId="77777777" w:rsidR="00962249" w:rsidRDefault="00962249" w:rsidP="00962249">
      <w:pPr>
        <w:pStyle w:val="Heading1"/>
      </w:pPr>
      <w:bookmarkStart w:id="4329" w:name="_Toc26369660"/>
      <w:bookmarkStart w:id="4330" w:name="_Toc36227542"/>
      <w:bookmarkStart w:id="4331" w:name="_Toc36228557"/>
      <w:bookmarkStart w:id="4332" w:name="_Toc36229184"/>
      <w:bookmarkStart w:id="4333" w:name="_Toc68847504"/>
      <w:bookmarkStart w:id="4334" w:name="_Toc74611439"/>
      <w:bookmarkStart w:id="4335" w:name="_Toc75566718"/>
      <w:bookmarkStart w:id="4336" w:name="_Toc89790270"/>
      <w:bookmarkStart w:id="4337" w:name="_Toc89963414"/>
      <w:r>
        <w:t>E.18</w:t>
      </w:r>
      <w:r>
        <w:tab/>
        <w:t>Bi-directional video (H.264</w:t>
      </w:r>
      <w:r w:rsidR="00F31F66" w:rsidRPr="00CD4458">
        <w:rPr>
          <w:rFonts w:eastAsia="SimSun"/>
        </w:rPr>
        <w:t xml:space="preserve"> </w:t>
      </w:r>
      <w:r w:rsidR="00F31F66">
        <w:rPr>
          <w:rFonts w:eastAsia="SimSun"/>
        </w:rPr>
        <w:t>AVC level 1.1</w:t>
      </w:r>
      <w:r>
        <w:t>, IPv6, RTCP and MBR&gt;GBR bearer)</w:t>
      </w:r>
      <w:bookmarkEnd w:id="4329"/>
      <w:bookmarkEnd w:id="4330"/>
      <w:bookmarkEnd w:id="4331"/>
      <w:bookmarkEnd w:id="4332"/>
      <w:bookmarkEnd w:id="4333"/>
      <w:bookmarkEnd w:id="4334"/>
      <w:bookmarkEnd w:id="4335"/>
      <w:bookmarkEnd w:id="4336"/>
      <w:bookmarkEnd w:id="4337"/>
    </w:p>
    <w:p w14:paraId="45A6B9BA" w14:textId="77777777" w:rsidR="00962249" w:rsidRPr="00F31F66" w:rsidRDefault="00962249" w:rsidP="00962249">
      <w:pPr>
        <w:rPr>
          <w:rFonts w:eastAsia="SimSun"/>
        </w:rPr>
      </w:pPr>
      <w:r w:rsidRPr="00B13D8E">
        <w:t>The video bandwidths used for defining MBR and GBR are assumed to be 192 kbps and 64 kbps, respectively. The IPv</w:t>
      </w:r>
      <w:r>
        <w:t>6</w:t>
      </w:r>
      <w:r w:rsidRPr="00B13D8E">
        <w:t xml:space="preserve"> overhead is </w:t>
      </w:r>
      <w:r>
        <w:t>16</w:t>
      </w:r>
      <w:r w:rsidRPr="00B13D8E">
        <w:t xml:space="preserve"> kbps (</w:t>
      </w:r>
      <w:r w:rsidR="00CB1ACB">
        <w:rPr>
          <w:lang w:eastAsia="ko-KR"/>
        </w:rPr>
        <w:t xml:space="preserve">assuming </w:t>
      </w:r>
      <w:r w:rsidRPr="00B13D8E">
        <w:t>15fps</w:t>
      </w:r>
      <w:r w:rsidR="00272E28">
        <w:t xml:space="preserve"> and</w:t>
      </w:r>
      <w:r>
        <w:t xml:space="preserve"> 2 IP packets per frame</w:t>
      </w:r>
      <w:r w:rsidRPr="00B13D8E">
        <w:t>)</w:t>
      </w:r>
      <w:r>
        <w:t xml:space="preserve"> for MBR and 8 kbps (</w:t>
      </w:r>
      <w:r w:rsidR="00272E28">
        <w:rPr>
          <w:lang w:eastAsia="ko-KR"/>
        </w:rPr>
        <w:t xml:space="preserve">assuming </w:t>
      </w:r>
      <w:r w:rsidRPr="00B13D8E">
        <w:t>15fps</w:t>
      </w:r>
      <w:r w:rsidR="00272E28">
        <w:t xml:space="preserve"> and</w:t>
      </w:r>
      <w:r>
        <w:t xml:space="preserve"> 1 IP packets per rame) for GBR</w:t>
      </w:r>
      <w:r w:rsidRPr="00B13D8E">
        <w:t xml:space="preserve">, resulting in </w:t>
      </w:r>
      <w:r>
        <w:t>208</w:t>
      </w:r>
      <w:r w:rsidRPr="00B13D8E">
        <w:t xml:space="preserve"> kbps and </w:t>
      </w:r>
      <w:r>
        <w:t>72</w:t>
      </w:r>
      <w:r w:rsidRPr="00B13D8E">
        <w:t xml:space="preserve"> kbps, respectively. The transfer delay for video is different from other media.</w:t>
      </w:r>
      <w:r w:rsidR="00F31F66">
        <w:t xml:space="preserve"> The applicable H.264 profile level can be derived from the "</w:t>
      </w:r>
      <w:r w:rsidR="00F31F66" w:rsidRPr="00664447">
        <w:t>profile-level-id</w:t>
      </w:r>
      <w:r w:rsidR="00F31F66">
        <w:t xml:space="preserve">" </w:t>
      </w:r>
      <w:r w:rsidR="00F31F66">
        <w:rPr>
          <w:szCs w:val="18"/>
        </w:rPr>
        <w:t xml:space="preserve">MIME parameter signalled within the </w:t>
      </w:r>
      <w:r w:rsidR="00F31F66">
        <w:t>SDP "</w:t>
      </w:r>
      <w:r w:rsidR="00F31F66" w:rsidRPr="00664447">
        <w:t>a=fmtp</w:t>
      </w:r>
      <w:r w:rsidR="00F31F66">
        <w:t>"</w:t>
      </w:r>
      <w:r w:rsidR="00F31F66" w:rsidRPr="00664447">
        <w:t xml:space="preserve"> </w:t>
      </w:r>
      <w:r w:rsidR="00F31F66">
        <w:t>attribute.</w:t>
      </w:r>
      <w:r w:rsidR="00F31F66">
        <w:rPr>
          <w:rFonts w:ascii="Courier New" w:hAnsi="Courier New" w:cs="Courier New"/>
          <w:szCs w:val="18"/>
        </w:rPr>
        <w:t xml:space="preserve"> </w:t>
      </w:r>
      <w:r w:rsidR="00F31F66">
        <w:t>H.264 receivers can request to receive only a lower bandwidth than depicted in this example via the SDP "b:AS" parameter.</w:t>
      </w:r>
    </w:p>
    <w:p w14:paraId="282FDDA1" w14:textId="77777777" w:rsidR="00962249" w:rsidRDefault="00962249" w:rsidP="00962249">
      <w:pPr>
        <w:pStyle w:val="TH"/>
      </w:pPr>
      <w:r>
        <w:lastRenderedPageBreak/>
        <w:t>Table E.19: QoS mapping for bi-directional video (H.264</w:t>
      </w:r>
      <w:r w:rsidR="00F31F66" w:rsidRPr="008D3978">
        <w:rPr>
          <w:rFonts w:eastAsia="SimSun"/>
        </w:rPr>
        <w:t xml:space="preserve"> </w:t>
      </w:r>
      <w:r w:rsidR="00F31F66">
        <w:rPr>
          <w:rFonts w:eastAsia="SimSun"/>
        </w:rPr>
        <w:t>AVC level 1.1</w:t>
      </w:r>
      <w:r>
        <w:t>, IPv6, RTCP</w:t>
      </w:r>
      <w:r w:rsidRPr="000704A3">
        <w:t xml:space="preserve"> and MBR&gt;GBR bearer</w:t>
      </w:r>
      <w:r>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962249" w14:paraId="4545BEC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F5620C9" w14:textId="77777777" w:rsidR="00962249" w:rsidRDefault="00962249" w:rsidP="004200D9">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36349ACF" w14:textId="77777777" w:rsidR="00962249" w:rsidRDefault="00962249" w:rsidP="004200D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B23BE3C" w14:textId="77777777" w:rsidR="00962249" w:rsidRDefault="00962249" w:rsidP="004200D9">
            <w:pPr>
              <w:pStyle w:val="TAH"/>
            </w:pPr>
            <w:r>
              <w:t>Notes</w:t>
            </w:r>
          </w:p>
        </w:tc>
      </w:tr>
      <w:tr w:rsidR="00962249" w14:paraId="6D9039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B43D2C" w14:textId="77777777" w:rsidR="00962249" w:rsidRDefault="00962249" w:rsidP="004200D9">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609B7DE6"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839D43E" w14:textId="77777777" w:rsidR="00962249" w:rsidRDefault="00962249" w:rsidP="004200D9">
            <w:pPr>
              <w:pStyle w:val="TAC"/>
              <w:jc w:val="left"/>
            </w:pPr>
            <w:r>
              <w:t>The application should handle packet reordering.</w:t>
            </w:r>
          </w:p>
        </w:tc>
      </w:tr>
      <w:tr w:rsidR="00962249" w14:paraId="63B2AF0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1042B74" w14:textId="77777777" w:rsidR="00962249" w:rsidRDefault="00962249" w:rsidP="004200D9">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2803DDAE" w14:textId="77777777" w:rsidR="00962249" w:rsidRDefault="00962249" w:rsidP="004200D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75C1C33" w14:textId="77777777" w:rsidR="00962249" w:rsidRDefault="00962249" w:rsidP="004200D9">
            <w:pPr>
              <w:pStyle w:val="TAC"/>
              <w:jc w:val="left"/>
            </w:pPr>
            <w:r>
              <w:t>Maximum size of IP packets</w:t>
            </w:r>
          </w:p>
        </w:tc>
      </w:tr>
      <w:tr w:rsidR="00962249" w14:paraId="4D71605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8F0E1CD" w14:textId="77777777" w:rsidR="00962249" w:rsidRDefault="00962249" w:rsidP="004200D9">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C135BE7"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DB96C01" w14:textId="77777777" w:rsidR="00962249" w:rsidRDefault="00962249" w:rsidP="004200D9">
            <w:pPr>
              <w:pStyle w:val="TAC"/>
              <w:jc w:val="left"/>
            </w:pPr>
          </w:p>
        </w:tc>
      </w:tr>
      <w:tr w:rsidR="00962249" w14:paraId="67A1313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188EA4E" w14:textId="77777777" w:rsidR="00962249" w:rsidRDefault="00962249" w:rsidP="004200D9">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4C9174DF" w14:textId="77777777" w:rsidR="00962249" w:rsidRDefault="00962249" w:rsidP="004200D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33D743E" w14:textId="77777777" w:rsidR="00962249" w:rsidRDefault="00962249" w:rsidP="004200D9">
            <w:pPr>
              <w:pStyle w:val="TAC"/>
              <w:jc w:val="left"/>
            </w:pPr>
            <w:r>
              <w:t>Reflects the desire to have a medium level of protection to achieve an acceptable compromise between packet loss rate and speech transport delay and delay variation.</w:t>
            </w:r>
          </w:p>
        </w:tc>
      </w:tr>
      <w:tr w:rsidR="00962249" w14:paraId="4F8AD53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DE9B16C" w14:textId="77777777" w:rsidR="00962249" w:rsidRDefault="00962249" w:rsidP="004200D9">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79484DAE" w14:textId="77777777" w:rsidR="00962249" w:rsidRDefault="00962249" w:rsidP="004200D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5D8F70F" w14:textId="77777777" w:rsidR="00962249" w:rsidRDefault="00962249" w:rsidP="004200D9">
            <w:pPr>
              <w:pStyle w:val="TAC"/>
              <w:jc w:val="left"/>
            </w:pPr>
            <w:r>
              <w:t>A packet loss rate of 0.7 % per wireless link is in general sufficient for video services</w:t>
            </w:r>
          </w:p>
        </w:tc>
      </w:tr>
      <w:tr w:rsidR="00962249" w14:paraId="59DF7D8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C216B01" w14:textId="77777777" w:rsidR="00962249" w:rsidRDefault="00962249" w:rsidP="004200D9">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4912D3AA" w14:textId="77777777" w:rsidR="00962249" w:rsidRDefault="00962249" w:rsidP="004200D9">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724EF37A" w14:textId="77777777" w:rsidR="00962249" w:rsidRDefault="00962249" w:rsidP="004200D9">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962249" w14:paraId="551D2DA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DDFF876" w14:textId="77777777" w:rsidR="00962249" w:rsidRDefault="00962249" w:rsidP="004200D9">
            <w:pPr>
              <w:pStyle w:val="TAL"/>
            </w:pPr>
            <w:r>
              <w:t>Guaranteed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444BC532"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29D8F298"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02DF8C7C" w14:textId="77777777" w:rsidR="00F31F66" w:rsidRDefault="00E366EB" w:rsidP="004200D9">
            <w:pPr>
              <w:pStyle w:val="TAC"/>
              <w:jc w:val="left"/>
            </w:pPr>
            <w:r>
              <w:t>It is up to MTSI implementations or network policies to use higher GBR values.</w:t>
            </w:r>
          </w:p>
        </w:tc>
      </w:tr>
      <w:tr w:rsidR="00962249" w14:paraId="5E7D3DE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B6DAA93" w14:textId="77777777" w:rsidR="00962249" w:rsidRDefault="00962249" w:rsidP="004200D9">
            <w:pPr>
              <w:pStyle w:val="TAL"/>
            </w:pPr>
            <w:r>
              <w:t>Maximum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1935B5C0"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3C8A5341"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1A8A98D" w14:textId="77777777" w:rsidR="00F31F66" w:rsidRDefault="00E366EB" w:rsidP="004200D9">
            <w:pPr>
              <w:pStyle w:val="TAC"/>
              <w:jc w:val="left"/>
            </w:pPr>
            <w:r>
              <w:t>If downlink SDP contains a lower b:AS bandwidth modifier value, this should be used instead.</w:t>
            </w:r>
          </w:p>
        </w:tc>
      </w:tr>
      <w:tr w:rsidR="00962249" w14:paraId="4EB2767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5BC5276" w14:textId="77777777" w:rsidR="00962249" w:rsidRDefault="00962249" w:rsidP="004200D9">
            <w:pPr>
              <w:pStyle w:val="TAL"/>
            </w:pPr>
            <w:r>
              <w:t>Guaranteed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24B42B4C"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2EEDBF74"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71D68B7F" w14:textId="77777777" w:rsidR="00F31F66" w:rsidRDefault="00E366EB" w:rsidP="004200D9">
            <w:pPr>
              <w:pStyle w:val="TAC"/>
              <w:jc w:val="left"/>
            </w:pPr>
            <w:r>
              <w:t>It is up to MTSI implementations or network policies to use higher GBR values.</w:t>
            </w:r>
          </w:p>
        </w:tc>
      </w:tr>
      <w:tr w:rsidR="00962249" w14:paraId="538A055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782387" w14:textId="77777777" w:rsidR="00962249" w:rsidRDefault="00962249" w:rsidP="004200D9">
            <w:pPr>
              <w:pStyle w:val="TAL"/>
            </w:pPr>
            <w:r>
              <w:t>Maximum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2EF7B987"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70952E75"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624241C" w14:textId="77777777" w:rsidR="00F31F66" w:rsidRDefault="00E366EB" w:rsidP="004200D9">
            <w:pPr>
              <w:pStyle w:val="TAC"/>
              <w:jc w:val="left"/>
            </w:pPr>
            <w:r>
              <w:t>If uplink SDP contains a lower b:AS bandwidth modifier value, this should be used instead.</w:t>
            </w:r>
          </w:p>
        </w:tc>
      </w:tr>
      <w:tr w:rsidR="00962249" w14:paraId="793106B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0FB92CD" w14:textId="77777777" w:rsidR="00962249" w:rsidRDefault="00962249" w:rsidP="004200D9">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E3BA526" w14:textId="77777777" w:rsidR="00962249" w:rsidRDefault="00962249" w:rsidP="004200D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13BAB8C" w14:textId="77777777" w:rsidR="00962249" w:rsidRDefault="00962249" w:rsidP="004200D9">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962249" w14:paraId="6ECDF88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DC0AD9" w14:textId="77777777" w:rsidR="00962249" w:rsidRDefault="00962249" w:rsidP="004200D9">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C991BA5" w14:textId="77777777" w:rsidR="00962249" w:rsidRDefault="00962249" w:rsidP="004200D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78C66999" w14:textId="77777777" w:rsidR="00962249" w:rsidRDefault="00962249" w:rsidP="004200D9">
            <w:pPr>
              <w:pStyle w:val="TAC"/>
              <w:jc w:val="left"/>
            </w:pPr>
          </w:p>
        </w:tc>
      </w:tr>
    </w:tbl>
    <w:p w14:paraId="6EC56807" w14:textId="77777777" w:rsidR="002E7D39" w:rsidRDefault="002E7D39" w:rsidP="00F31F66">
      <w:pPr>
        <w:pStyle w:val="FP"/>
      </w:pPr>
    </w:p>
    <w:p w14:paraId="2634CBE8" w14:textId="77777777" w:rsidR="00F31F66" w:rsidRDefault="00F31F66" w:rsidP="00F31F66">
      <w:pPr>
        <w:pStyle w:val="Heading1"/>
        <w:rPr>
          <w:rFonts w:eastAsia="SimSun"/>
        </w:rPr>
      </w:pPr>
      <w:bookmarkStart w:id="4338" w:name="_Toc26369661"/>
      <w:bookmarkStart w:id="4339" w:name="_Toc36227543"/>
      <w:bookmarkStart w:id="4340" w:name="_Toc36228558"/>
      <w:bookmarkStart w:id="4341" w:name="_Toc36229185"/>
      <w:bookmarkStart w:id="4342" w:name="_Toc68847505"/>
      <w:bookmarkStart w:id="4343" w:name="_Toc74611440"/>
      <w:bookmarkStart w:id="4344" w:name="_Toc75566719"/>
      <w:bookmarkStart w:id="4345" w:name="_Toc89790271"/>
      <w:bookmarkStart w:id="4346" w:name="_Toc89963415"/>
      <w:r>
        <w:rPr>
          <w:rFonts w:eastAsia="SimSun"/>
        </w:rPr>
        <w:t>E.19</w:t>
      </w:r>
      <w:r>
        <w:rPr>
          <w:rFonts w:eastAsia="SimSun"/>
        </w:rPr>
        <w:tab/>
        <w:t>Bi-directional video (H.264 AVC level 1.2, 384 kbps, IPv4, RTCP and MBR=GBR bearer)</w:t>
      </w:r>
      <w:bookmarkEnd w:id="4338"/>
      <w:bookmarkEnd w:id="4339"/>
      <w:bookmarkEnd w:id="4340"/>
      <w:bookmarkEnd w:id="4341"/>
      <w:bookmarkEnd w:id="4342"/>
      <w:bookmarkEnd w:id="4343"/>
      <w:bookmarkEnd w:id="4344"/>
      <w:bookmarkEnd w:id="4345"/>
      <w:bookmarkEnd w:id="4346"/>
    </w:p>
    <w:p w14:paraId="527F4465" w14:textId="77777777" w:rsidR="00F31F66" w:rsidRDefault="00F31F66" w:rsidP="00F31F66">
      <w:pPr>
        <w:rPr>
          <w:rFonts w:eastAsia="SimSun"/>
        </w:rPr>
      </w:pPr>
      <w:r>
        <w:t>The video bandwidth is assumed to be 384 kbps and the IPv4 overhead 20 kbps (</w:t>
      </w:r>
      <w:r w:rsidR="00272E28">
        <w:rPr>
          <w:lang w:eastAsia="ko-KR"/>
        </w:rPr>
        <w:t xml:space="preserve">assuming </w:t>
      </w:r>
      <w:r>
        <w:t>15fps</w:t>
      </w:r>
      <w:r w:rsidR="00272E28">
        <w:t xml:space="preserve"> and</w:t>
      </w:r>
      <w:r>
        <w:t xml:space="preserve"> 4 IP packets per frame), resulting in 404 kbps.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p>
    <w:p w14:paraId="776FAA9C" w14:textId="77777777" w:rsidR="00F31F66" w:rsidRDefault="00F31F66" w:rsidP="00F31F66">
      <w:pPr>
        <w:pStyle w:val="TH"/>
      </w:pPr>
      <w:r>
        <w:lastRenderedPageBreak/>
        <w:t>Table E.20: QoS mapping for bi-directional video (H.264</w:t>
      </w:r>
      <w:r w:rsidRPr="008D3978">
        <w:rPr>
          <w:rFonts w:eastAsia="SimSun"/>
        </w:rPr>
        <w:t xml:space="preserve"> </w:t>
      </w:r>
      <w:r>
        <w:rPr>
          <w:rFonts w:eastAsia="SimSun"/>
        </w:rPr>
        <w:t>AVC level 1.2</w:t>
      </w:r>
      <w:r>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F66" w14:paraId="0A2E197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1F10D4C" w14:textId="77777777" w:rsidR="00F31F66" w:rsidRDefault="00F31F66"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797E25E" w14:textId="77777777" w:rsidR="00F31F66" w:rsidRDefault="00F31F66"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8D40E1C" w14:textId="77777777" w:rsidR="00F31F66" w:rsidRDefault="00F31F66" w:rsidP="00F31E6E">
            <w:pPr>
              <w:keepNext/>
              <w:keepLines/>
              <w:jc w:val="center"/>
              <w:rPr>
                <w:rFonts w:ascii="Arial" w:hAnsi="Arial" w:cs="Arial"/>
                <w:b/>
                <w:sz w:val="18"/>
                <w:szCs w:val="22"/>
              </w:rPr>
            </w:pPr>
            <w:r>
              <w:rPr>
                <w:rFonts w:ascii="Arial" w:hAnsi="Arial"/>
                <w:b/>
                <w:sz w:val="18"/>
              </w:rPr>
              <w:t>Notes</w:t>
            </w:r>
          </w:p>
        </w:tc>
      </w:tr>
      <w:tr w:rsidR="00F31F66" w14:paraId="15ED601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593ED82" w14:textId="77777777" w:rsidR="00F31F66" w:rsidRDefault="00F31F66"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70B50B2"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823868B" w14:textId="77777777" w:rsidR="00F31F66" w:rsidRDefault="00F31F66" w:rsidP="00F31E6E">
            <w:pPr>
              <w:keepNext/>
              <w:keepLines/>
              <w:rPr>
                <w:rFonts w:ascii="Arial" w:hAnsi="Arial" w:cs="Arial"/>
                <w:sz w:val="18"/>
                <w:szCs w:val="18"/>
              </w:rPr>
            </w:pPr>
            <w:r>
              <w:rPr>
                <w:rFonts w:ascii="Arial" w:hAnsi="Arial"/>
                <w:sz w:val="18"/>
                <w:szCs w:val="18"/>
              </w:rPr>
              <w:t>The application should handle packet reordering.</w:t>
            </w:r>
          </w:p>
        </w:tc>
      </w:tr>
      <w:tr w:rsidR="00F31F66" w14:paraId="186D5B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8BDA72" w14:textId="77777777" w:rsidR="00F31F66" w:rsidRDefault="00F31F66"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64838EE" w14:textId="77777777" w:rsidR="00F31F66" w:rsidRDefault="00F31F66"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BBCE36A" w14:textId="77777777" w:rsidR="00F31F66" w:rsidRDefault="00F31F66" w:rsidP="00F31E6E">
            <w:pPr>
              <w:keepNext/>
              <w:keepLines/>
              <w:rPr>
                <w:rFonts w:ascii="Arial" w:hAnsi="Arial" w:cs="Arial"/>
                <w:sz w:val="18"/>
                <w:szCs w:val="18"/>
              </w:rPr>
            </w:pPr>
            <w:r>
              <w:rPr>
                <w:rFonts w:ascii="Arial" w:hAnsi="Arial"/>
                <w:sz w:val="18"/>
                <w:szCs w:val="18"/>
              </w:rPr>
              <w:t>Maximum size of IP packets</w:t>
            </w:r>
          </w:p>
        </w:tc>
      </w:tr>
      <w:tr w:rsidR="00F31F66" w14:paraId="4791989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656AA05" w14:textId="77777777" w:rsidR="00F31F66" w:rsidRDefault="00F31F66"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5C5543D"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E3D7A81" w14:textId="77777777" w:rsidR="00F31F66" w:rsidRDefault="00F31F66" w:rsidP="00F31E6E">
            <w:pPr>
              <w:keepNext/>
              <w:keepLines/>
              <w:rPr>
                <w:rFonts w:ascii="Arial" w:hAnsi="Arial" w:cs="Arial"/>
                <w:sz w:val="18"/>
                <w:szCs w:val="18"/>
              </w:rPr>
            </w:pPr>
          </w:p>
        </w:tc>
      </w:tr>
      <w:tr w:rsidR="00F31F66" w14:paraId="326BCCC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9841F5" w14:textId="77777777" w:rsidR="00F31F66" w:rsidRDefault="00F31F66"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67273110" w14:textId="77777777" w:rsidR="00F31F66" w:rsidRDefault="00F31F66"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5922394" w14:textId="77777777" w:rsidR="00F31F66" w:rsidRDefault="00F31F66"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F66" w14:paraId="31A008B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C9B5989" w14:textId="77777777" w:rsidR="00F31F66" w:rsidRDefault="00F31F66"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1EC6D0E9" w14:textId="77777777" w:rsidR="00F31F66" w:rsidRDefault="00F31F66"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4C49431A" w14:textId="77777777" w:rsidR="00F31F66" w:rsidRDefault="00F31F66"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F66" w14:paraId="22E5998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7B7799" w14:textId="77777777" w:rsidR="00F31F66" w:rsidRDefault="00F31F66"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12A812FC" w14:textId="77777777" w:rsidR="00F31F66" w:rsidRDefault="00F31F66"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4ECFE53" w14:textId="77777777" w:rsidR="00F31F66" w:rsidRDefault="00F31F66"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sz w:val="18"/>
                <w:szCs w:val="18"/>
              </w:rPr>
              <w:t>radio access</w:t>
            </w:r>
            <w:r>
              <w:rPr>
                <w:rFonts w:ascii="Arial" w:hAnsi="Arial"/>
                <w:sz w:val="18"/>
                <w:szCs w:val="18"/>
              </w:rPr>
              <w:t xml:space="preserve"> bearer. This attribute allows RAN to set transport formats and H-ARQ/ARQ parameters such as the discard timer. </w:t>
            </w:r>
          </w:p>
        </w:tc>
      </w:tr>
      <w:tr w:rsidR="00F31F66" w14:paraId="08FFFC4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D3EE485" w14:textId="77777777" w:rsidR="00F31F66" w:rsidRDefault="00F31F66"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0D1A96B"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165D4551"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1338E6EE" w14:textId="77777777" w:rsidR="00F31F66" w:rsidRDefault="008F3145"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F66" w14:paraId="0C28E43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7DCBAA" w14:textId="77777777" w:rsidR="00F31F66" w:rsidRDefault="00F31F66"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7FB2879"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794CA37D"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2F17658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C85B9E" w14:textId="77777777" w:rsidR="00F31F66" w:rsidRDefault="00F31F66"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C6F6801"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58F5E3A0"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6C2A554D" w14:textId="77777777" w:rsidR="00F31F66" w:rsidRDefault="008F3145"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F66" w14:paraId="4192D0C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9FD8B8" w14:textId="77777777" w:rsidR="00F31F66" w:rsidRDefault="00F31F66"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2249E669"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0818FC46"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60A0D0E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85F9FAF" w14:textId="77777777" w:rsidR="00F31F66" w:rsidRDefault="00F31F66"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77DC40E" w14:textId="77777777" w:rsidR="00F31F66" w:rsidRDefault="00F31F66"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ED731DD" w14:textId="77777777" w:rsidR="00F31F66" w:rsidRDefault="00F31F66"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sz w:val="18"/>
                <w:szCs w:val="18"/>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F66" w14:paraId="778932C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7A79FF" w14:textId="77777777" w:rsidR="00F31F66" w:rsidRDefault="00F31F66"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9A6E3D5" w14:textId="77777777" w:rsidR="00F31F66" w:rsidRDefault="00F31F66"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527F450F" w14:textId="77777777" w:rsidR="00F31F66" w:rsidRDefault="00F31F66" w:rsidP="00F31E6E">
            <w:pPr>
              <w:keepNext/>
              <w:keepLines/>
              <w:rPr>
                <w:rFonts w:ascii="Arial" w:hAnsi="Arial" w:cs="Arial"/>
                <w:sz w:val="18"/>
                <w:szCs w:val="18"/>
              </w:rPr>
            </w:pPr>
          </w:p>
        </w:tc>
      </w:tr>
    </w:tbl>
    <w:p w14:paraId="656CFBF0" w14:textId="77777777" w:rsidR="00F31F66" w:rsidRDefault="00F31F66" w:rsidP="00F31E6E">
      <w:pPr>
        <w:pStyle w:val="FP"/>
      </w:pPr>
    </w:p>
    <w:p w14:paraId="210A20B3" w14:textId="77777777" w:rsidR="00F31E6E" w:rsidRDefault="00F31E6E" w:rsidP="00F31E6E">
      <w:pPr>
        <w:pStyle w:val="Heading1"/>
        <w:rPr>
          <w:rFonts w:eastAsia="SimSun"/>
        </w:rPr>
      </w:pPr>
      <w:bookmarkStart w:id="4347" w:name="_Toc26369662"/>
      <w:bookmarkStart w:id="4348" w:name="_Toc36227544"/>
      <w:bookmarkStart w:id="4349" w:name="_Toc36228559"/>
      <w:bookmarkStart w:id="4350" w:name="_Toc36229186"/>
      <w:bookmarkStart w:id="4351" w:name="_Toc68847506"/>
      <w:bookmarkStart w:id="4352" w:name="_Toc74611441"/>
      <w:bookmarkStart w:id="4353" w:name="_Toc75566720"/>
      <w:bookmarkStart w:id="4354" w:name="_Toc89790272"/>
      <w:bookmarkStart w:id="4355" w:name="_Toc89963416"/>
      <w:r>
        <w:rPr>
          <w:rFonts w:eastAsia="SimSun"/>
        </w:rPr>
        <w:t>E.20</w:t>
      </w:r>
      <w:r>
        <w:rPr>
          <w:rFonts w:eastAsia="SimSun"/>
        </w:rPr>
        <w:tab/>
        <w:t>Bi-directional video (H.264</w:t>
      </w:r>
      <w:r w:rsidRPr="00CD4458">
        <w:rPr>
          <w:rFonts w:eastAsia="SimSun"/>
        </w:rPr>
        <w:t xml:space="preserve"> </w:t>
      </w:r>
      <w:r>
        <w:rPr>
          <w:rFonts w:eastAsia="SimSun"/>
        </w:rPr>
        <w:t>AVC level 1.2, 384 kbps, IPv6, RTCP and MBR=GBR bearer)</w:t>
      </w:r>
      <w:bookmarkEnd w:id="4347"/>
      <w:bookmarkEnd w:id="4348"/>
      <w:bookmarkEnd w:id="4349"/>
      <w:bookmarkEnd w:id="4350"/>
      <w:bookmarkEnd w:id="4351"/>
      <w:bookmarkEnd w:id="4352"/>
      <w:bookmarkEnd w:id="4353"/>
      <w:bookmarkEnd w:id="4354"/>
      <w:bookmarkEnd w:id="4355"/>
    </w:p>
    <w:p w14:paraId="1C9525D5" w14:textId="77777777" w:rsidR="00F31E6E" w:rsidRDefault="00F31E6E" w:rsidP="00F31E6E">
      <w:pPr>
        <w:rPr>
          <w:rFonts w:eastAsia="SimSun"/>
        </w:rPr>
      </w:pPr>
      <w:r>
        <w:t>The video bandwidth is assumed to be 384 kbps and the IPv6 overhead 32 kbps (</w:t>
      </w:r>
      <w:r w:rsidR="00272E28">
        <w:rPr>
          <w:lang w:eastAsia="ko-KR"/>
        </w:rPr>
        <w:t>assuming</w:t>
      </w:r>
      <w:r w:rsidR="00272E28">
        <w:t xml:space="preserve"> </w:t>
      </w:r>
      <w:r>
        <w:t>15fps</w:t>
      </w:r>
      <w:r w:rsidR="00272E28">
        <w:t xml:space="preserve"> and</w:t>
      </w:r>
      <w:r>
        <w:t xml:space="preserve"> 4 IP packets per frame), resulting in 416 kbps. The transfer delay for video is different from other media. IPv6 is also assumed. The applicable H.264 profile level can be derived from the "</w:t>
      </w:r>
      <w:r w:rsidRPr="00664447">
        <w:t>profile-level-id</w:t>
      </w:r>
      <w:r>
        <w:t xml:space="preserve">" </w:t>
      </w:r>
      <w:r>
        <w:rPr>
          <w:szCs w:val="18"/>
        </w:rPr>
        <w:t xml:space="preserve">MIME parameter signalled within the </w:t>
      </w:r>
      <w:r>
        <w:t xml:space="preserve">SDP </w:t>
      </w:r>
      <w:r>
        <w:lastRenderedPageBreak/>
        <w:t>"</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20D915B4" w14:textId="77777777" w:rsidR="00F31E6E" w:rsidRDefault="00F31E6E" w:rsidP="00F31E6E">
      <w:pPr>
        <w:pStyle w:val="TH"/>
      </w:pPr>
      <w:r>
        <w:t>Table E.21: QoS mapping for bi-directional video (H.264</w:t>
      </w:r>
      <w:r w:rsidRPr="008D3978">
        <w:rPr>
          <w:rFonts w:eastAsia="SimSun"/>
        </w:rPr>
        <w:t xml:space="preserve"> </w:t>
      </w:r>
      <w:r>
        <w:rPr>
          <w:rFonts w:eastAsia="SimSun"/>
        </w:rPr>
        <w:t>AVC level 1.2</w:t>
      </w:r>
      <w:r>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3CCCFC4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224C25"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5CFF24C"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F12B1"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305F898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F6D975"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7F0110AD"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6E9BF5F"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680F4EE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2C276E"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4F19EEC"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646A9627"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0D25EA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51D91E"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5032366"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471CF2E" w14:textId="77777777" w:rsidR="00F31E6E" w:rsidRDefault="00F31E6E" w:rsidP="00F31E6E">
            <w:pPr>
              <w:keepNext/>
              <w:keepLines/>
              <w:rPr>
                <w:rFonts w:ascii="Arial" w:hAnsi="Arial" w:cs="Arial"/>
                <w:sz w:val="18"/>
                <w:szCs w:val="18"/>
              </w:rPr>
            </w:pPr>
          </w:p>
        </w:tc>
      </w:tr>
      <w:tr w:rsidR="00F31E6E" w14:paraId="544D916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29C8C50"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4ABF9814"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33A07E4"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13C7BF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CF81D2"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9B41C9F"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4DBAD69A"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3BD60C5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158D29"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62D5437F"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2A8B44AB"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443DD0E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DA3621C"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1FF7881E"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762DA65C"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505411DB" w14:textId="77777777" w:rsidR="00F31E6E" w:rsidRDefault="000C0D8A" w:rsidP="000C0D8A">
            <w:pPr>
              <w:keepNext/>
              <w:keepLines/>
              <w:rPr>
                <w:rFonts w:ascii="Arial" w:hAnsi="Arial" w:cs="Arial"/>
                <w:sz w:val="18"/>
                <w:szCs w:val="18"/>
              </w:rPr>
            </w:pPr>
            <w:r w:rsidRPr="00AD7364">
              <w:rPr>
                <w:rFonts w:ascii="Arial" w:hAnsi="Arial"/>
                <w:sz w:val="18"/>
                <w:szCs w:val="18"/>
              </w:rPr>
              <w:t>If downlink SDP contains a lower b:AS bandwidth modifier value, this should be used instead.</w:t>
            </w:r>
          </w:p>
        </w:tc>
      </w:tr>
      <w:tr w:rsidR="00F31E6E" w14:paraId="71CEE31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2841FAA"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1BF65E4"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56B4D151"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0C6C4F5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EA10CB"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692FAE9"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3FB09B34"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753EFC91" w14:textId="77777777" w:rsidR="00F31E6E" w:rsidRDefault="000C0D8A" w:rsidP="000C0D8A">
            <w:pPr>
              <w:keepNext/>
              <w:keepLines/>
              <w:rPr>
                <w:rFonts w:ascii="Arial" w:hAnsi="Arial" w:cs="Arial"/>
                <w:sz w:val="18"/>
                <w:szCs w:val="18"/>
              </w:rPr>
            </w:pPr>
            <w:r>
              <w:rPr>
                <w:rFonts w:ascii="Arial" w:hAnsi="Arial"/>
                <w:sz w:val="18"/>
                <w:szCs w:val="18"/>
              </w:rPr>
              <w:t>If up</w:t>
            </w:r>
            <w:r w:rsidRPr="00AD7364">
              <w:rPr>
                <w:rFonts w:ascii="Arial" w:hAnsi="Arial"/>
                <w:sz w:val="18"/>
                <w:szCs w:val="18"/>
              </w:rPr>
              <w:t>link SDP contains a lower b:AS bandwidth modifier value, this should be used instead.</w:t>
            </w:r>
          </w:p>
        </w:tc>
      </w:tr>
      <w:tr w:rsidR="00F31E6E" w14:paraId="26DDC42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2CC8CC"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7B200E2D"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17CCCCE9"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44CC767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4BB379B"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D50FF90"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67691160"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2AF122C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2E90D2A" w14:textId="77777777" w:rsidR="00F31E6E" w:rsidRDefault="00F31E6E"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1AAF9F8" w14:textId="77777777" w:rsidR="00F31E6E" w:rsidRDefault="00F31E6E"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474486B8" w14:textId="77777777" w:rsidR="00F31E6E" w:rsidRDefault="00F31E6E" w:rsidP="00F31E6E">
            <w:pPr>
              <w:keepNext/>
              <w:keepLines/>
              <w:rPr>
                <w:rFonts w:ascii="Arial" w:hAnsi="Arial" w:cs="Arial"/>
                <w:sz w:val="18"/>
                <w:szCs w:val="18"/>
              </w:rPr>
            </w:pPr>
          </w:p>
        </w:tc>
      </w:tr>
    </w:tbl>
    <w:p w14:paraId="7FCFEF46" w14:textId="77777777" w:rsidR="00F31E6E" w:rsidRDefault="00F31E6E" w:rsidP="00F31E6E">
      <w:pPr>
        <w:pStyle w:val="FP"/>
      </w:pPr>
    </w:p>
    <w:p w14:paraId="671B5F77" w14:textId="77777777" w:rsidR="00F31E6E" w:rsidRDefault="00F31E6E" w:rsidP="00F31E6E">
      <w:pPr>
        <w:pStyle w:val="Heading1"/>
        <w:rPr>
          <w:rFonts w:eastAsia="SimSun"/>
        </w:rPr>
      </w:pPr>
      <w:bookmarkStart w:id="4356" w:name="_Toc26369663"/>
      <w:bookmarkStart w:id="4357" w:name="_Toc36227545"/>
      <w:bookmarkStart w:id="4358" w:name="_Toc36228560"/>
      <w:bookmarkStart w:id="4359" w:name="_Toc36229187"/>
      <w:bookmarkStart w:id="4360" w:name="_Toc68847507"/>
      <w:bookmarkStart w:id="4361" w:name="_Toc74611442"/>
      <w:bookmarkStart w:id="4362" w:name="_Toc75566721"/>
      <w:bookmarkStart w:id="4363" w:name="_Toc89790273"/>
      <w:bookmarkStart w:id="4364" w:name="_Toc89963417"/>
      <w:r>
        <w:rPr>
          <w:rFonts w:eastAsia="SimSun"/>
        </w:rPr>
        <w:lastRenderedPageBreak/>
        <w:t>E.21</w:t>
      </w:r>
      <w:r>
        <w:rPr>
          <w:rFonts w:eastAsia="SimSun"/>
        </w:rPr>
        <w:tab/>
        <w:t>Bi-directional video (H.264</w:t>
      </w:r>
      <w:r w:rsidRPr="00CD4458">
        <w:rPr>
          <w:rFonts w:eastAsia="SimSun"/>
        </w:rPr>
        <w:t xml:space="preserve"> </w:t>
      </w:r>
      <w:r>
        <w:rPr>
          <w:rFonts w:eastAsia="SimSun"/>
        </w:rPr>
        <w:t>AVC level 1.2, IPv4, RTCP and MBR&gt;GBR bearer)</w:t>
      </w:r>
      <w:bookmarkEnd w:id="4356"/>
      <w:bookmarkEnd w:id="4357"/>
      <w:bookmarkEnd w:id="4358"/>
      <w:bookmarkEnd w:id="4359"/>
      <w:bookmarkEnd w:id="4360"/>
      <w:bookmarkEnd w:id="4361"/>
      <w:bookmarkEnd w:id="4362"/>
      <w:bookmarkEnd w:id="4363"/>
      <w:bookmarkEnd w:id="4364"/>
    </w:p>
    <w:p w14:paraId="202A4EFE" w14:textId="77777777" w:rsidR="00F31E6E" w:rsidRDefault="00F31E6E" w:rsidP="00F31E6E">
      <w:pPr>
        <w:rPr>
          <w:rFonts w:eastAsia="SimSun"/>
        </w:rPr>
      </w:pPr>
      <w:r>
        <w:t>The video bandwidths used for defining MBR and GBR are assumed to be 384 kbps and 192 kbps, respectively. The IPv4 overhead is 20 kbps (</w:t>
      </w:r>
      <w:r w:rsidR="00272E28">
        <w:rPr>
          <w:lang w:eastAsia="ko-KR"/>
        </w:rPr>
        <w:t>assuming</w:t>
      </w:r>
      <w:r w:rsidR="00272E28">
        <w:t xml:space="preserve"> </w:t>
      </w:r>
      <w:r>
        <w:t>15fps</w:t>
      </w:r>
      <w:r w:rsidR="00272E28">
        <w:t xml:space="preserve"> and</w:t>
      </w:r>
      <w:r>
        <w:t xml:space="preserve"> 4 IP packets per frame) for MBR and 10 kbps (</w:t>
      </w:r>
      <w:r w:rsidR="00272E28">
        <w:rPr>
          <w:lang w:eastAsia="ko-KR"/>
        </w:rPr>
        <w:t>assuming</w:t>
      </w:r>
      <w:r w:rsidR="00272E28">
        <w:t xml:space="preserve"> </w:t>
      </w:r>
      <w:r>
        <w:t>15 fps</w:t>
      </w:r>
      <w:r w:rsidR="00272E28">
        <w:t xml:space="preserve"> and</w:t>
      </w:r>
      <w:r>
        <w:t xml:space="preserve"> 2 IP packets per frame) for GBR, resulting in 404 kbps and 202 kbps, respectively. The transfer delay for video is different from other media.</w:t>
      </w:r>
      <w:r w:rsidRPr="00664447">
        <w:t xml:space="preserve"> </w:t>
      </w:r>
      <w:r>
        <w:t>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2253C4B" w14:textId="77777777" w:rsidR="00F31E6E" w:rsidRDefault="00F31E6E" w:rsidP="00F31E6E">
      <w:pPr>
        <w:rPr>
          <w:rFonts w:eastAsia="SimSun"/>
        </w:rPr>
      </w:pPr>
    </w:p>
    <w:p w14:paraId="3986D0CE" w14:textId="77777777" w:rsidR="00F31E6E" w:rsidRDefault="00F31E6E" w:rsidP="00F31E6E">
      <w:pPr>
        <w:pStyle w:val="TH"/>
      </w:pPr>
      <w:r>
        <w:lastRenderedPageBreak/>
        <w:t>Table E.22: QoS mapping for bi-directional video (H.264</w:t>
      </w:r>
      <w:r w:rsidRPr="008D3978">
        <w:rPr>
          <w:rFonts w:eastAsia="SimSun"/>
        </w:rPr>
        <w:t xml:space="preserve"> </w:t>
      </w:r>
      <w:r>
        <w:rPr>
          <w:rFonts w:eastAsia="SimSun"/>
        </w:rPr>
        <w:t>AVC level 1.2</w:t>
      </w:r>
      <w:r>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094447A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4053439" w14:textId="77777777" w:rsidR="00F31E6E" w:rsidRDefault="00F31E6E" w:rsidP="00F31E6E">
            <w:pPr>
              <w:keepNext/>
              <w:keepLines/>
              <w:jc w:val="center"/>
              <w:rPr>
                <w:rFonts w:ascii="Arial" w:hAnsi="Arial" w:cs="Arial"/>
                <w:b/>
                <w:sz w:val="18"/>
                <w:szCs w:val="22"/>
              </w:rPr>
            </w:pPr>
            <w:r>
              <w:rPr>
                <w:rFonts w:ascii="Arial" w:hAnsi="Arial"/>
                <w:b/>
                <w:sz w:val="18"/>
              </w:rPr>
              <w:lastRenderedPageBreak/>
              <w:t>Traffic class</w:t>
            </w:r>
          </w:p>
        </w:tc>
        <w:tc>
          <w:tcPr>
            <w:tcW w:w="1702" w:type="dxa"/>
            <w:tcBorders>
              <w:top w:val="single" w:sz="4" w:space="0" w:color="auto"/>
              <w:left w:val="single" w:sz="4" w:space="0" w:color="auto"/>
              <w:bottom w:val="single" w:sz="4" w:space="0" w:color="auto"/>
              <w:right w:val="single" w:sz="4" w:space="0" w:color="auto"/>
            </w:tcBorders>
          </w:tcPr>
          <w:p w14:paraId="56B129D3"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9E698E"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4F951E9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B7C9334"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527EFB6"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823C6F9"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121A63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6C3626B"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0A37B5D"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0AC0661F"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6C3693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9713782"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76B34A5"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6CF5D2E" w14:textId="77777777" w:rsidR="00F31E6E" w:rsidRDefault="00F31E6E" w:rsidP="00F31E6E">
            <w:pPr>
              <w:keepNext/>
              <w:keepLines/>
              <w:rPr>
                <w:rFonts w:ascii="Arial" w:hAnsi="Arial" w:cs="Arial"/>
                <w:sz w:val="18"/>
                <w:szCs w:val="18"/>
              </w:rPr>
            </w:pPr>
          </w:p>
        </w:tc>
      </w:tr>
      <w:tr w:rsidR="00F31E6E" w14:paraId="4012C52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4BB69B9"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4D39AAD"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4E1A8BA"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007F84E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B22645A"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61709BD9"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3817B4CA"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4564AD9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193089"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5C67C339"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13B943A4"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05CB897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26355FD"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7E69B3B" w14:textId="77777777" w:rsidR="00F31E6E" w:rsidRDefault="00341BD2" w:rsidP="00F31E6E">
            <w:pPr>
              <w:keepNext/>
              <w:keepLines/>
              <w:jc w:val="center"/>
              <w:rPr>
                <w:rFonts w:ascii="Arial" w:hAnsi="Arial" w:cs="Arial"/>
                <w:sz w:val="18"/>
                <w:szCs w:val="18"/>
              </w:rPr>
            </w:pPr>
            <w:r>
              <w:rPr>
                <w:rFonts w:ascii="Arial" w:hAnsi="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4DE1BD8"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37DF1F96"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5CD9210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C65A179"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11F099D8"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564AA2BF"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08526AD5" w14:textId="77777777" w:rsidR="00F31E6E" w:rsidRDefault="00341BD2"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E6E" w14:paraId="4726B99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0D402FA"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082DB9B" w14:textId="77777777" w:rsidR="00F31E6E" w:rsidRDefault="00F31E6E" w:rsidP="00F31E6E">
            <w:pPr>
              <w:keepNext/>
              <w:keepLines/>
              <w:jc w:val="center"/>
              <w:rPr>
                <w:rFonts w:ascii="Arial" w:hAnsi="Arial" w:cs="Arial"/>
                <w:sz w:val="18"/>
                <w:szCs w:val="18"/>
              </w:rPr>
            </w:pPr>
            <w:r>
              <w:rPr>
                <w:rFonts w:ascii="Arial" w:hAnsi="Arial"/>
                <w:sz w:val="18"/>
                <w:szCs w:val="18"/>
              </w:rPr>
              <w:t>2</w:t>
            </w:r>
            <w:r w:rsidR="00341BD2">
              <w:rPr>
                <w:rFonts w:ascii="Arial" w:hAnsi="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14:paraId="272F9849"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67F1ED3A"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695057A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3A9ADF1"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F82CE38"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282E01C1"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08060090" w14:textId="77777777" w:rsidR="00F31E6E" w:rsidRDefault="00341BD2"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E6E" w14:paraId="33338A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4046A3"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EE2BD4C"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B84DD87"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018EF7C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B622B40" w14:textId="77777777" w:rsidR="00F31E6E" w:rsidRDefault="00F31E6E" w:rsidP="00F31E6E">
            <w:pPr>
              <w:keepNext/>
              <w:keepLines/>
              <w:rPr>
                <w:rFonts w:ascii="Arial" w:hAnsi="Arial" w:cs="Arial"/>
                <w:sz w:val="18"/>
                <w:szCs w:val="22"/>
              </w:rPr>
            </w:pPr>
            <w:r>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0222B96" w14:textId="77777777" w:rsidR="00F31E6E" w:rsidRDefault="00F31E6E" w:rsidP="00F31E6E">
            <w:pPr>
              <w:keepNext/>
              <w:keepLines/>
              <w:jc w:val="center"/>
              <w:rPr>
                <w:rFonts w:ascii="Arial" w:hAnsi="Arial" w:cs="Arial"/>
                <w:sz w:val="18"/>
                <w:szCs w:val="22"/>
              </w:rPr>
            </w:pPr>
            <w:r>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19EF0491" w14:textId="77777777" w:rsidR="00F31E6E" w:rsidRDefault="00F31E6E" w:rsidP="00F31E6E">
            <w:pPr>
              <w:keepNext/>
              <w:keepLines/>
              <w:rPr>
                <w:rFonts w:ascii="Arial" w:hAnsi="Arial" w:cs="Arial"/>
                <w:sz w:val="18"/>
                <w:szCs w:val="22"/>
              </w:rPr>
            </w:pPr>
          </w:p>
        </w:tc>
      </w:tr>
    </w:tbl>
    <w:p w14:paraId="64C57E76" w14:textId="77777777" w:rsidR="00F31E6E" w:rsidRDefault="00F31E6E" w:rsidP="00F31E6E">
      <w:pPr>
        <w:pStyle w:val="FP"/>
      </w:pPr>
    </w:p>
    <w:p w14:paraId="079172E7" w14:textId="77777777" w:rsidR="00F31E6E" w:rsidRDefault="00F31E6E" w:rsidP="00F31E6E">
      <w:pPr>
        <w:pStyle w:val="Heading1"/>
        <w:rPr>
          <w:rFonts w:eastAsia="SimSun"/>
        </w:rPr>
      </w:pPr>
      <w:bookmarkStart w:id="4365" w:name="_Toc26369664"/>
      <w:bookmarkStart w:id="4366" w:name="_Toc36227546"/>
      <w:bookmarkStart w:id="4367" w:name="_Toc36228561"/>
      <w:bookmarkStart w:id="4368" w:name="_Toc36229188"/>
      <w:bookmarkStart w:id="4369" w:name="_Toc68847508"/>
      <w:bookmarkStart w:id="4370" w:name="_Toc74611443"/>
      <w:bookmarkStart w:id="4371" w:name="_Toc75566722"/>
      <w:bookmarkStart w:id="4372" w:name="_Toc89790274"/>
      <w:bookmarkStart w:id="4373" w:name="_Toc89963418"/>
      <w:r>
        <w:rPr>
          <w:rFonts w:eastAsia="SimSun"/>
        </w:rPr>
        <w:lastRenderedPageBreak/>
        <w:t>E.22</w:t>
      </w:r>
      <w:r>
        <w:rPr>
          <w:rFonts w:eastAsia="SimSun"/>
        </w:rPr>
        <w:tab/>
        <w:t>Bi-directional video (H.264</w:t>
      </w:r>
      <w:r w:rsidRPr="00CD4458">
        <w:rPr>
          <w:rFonts w:eastAsia="SimSun"/>
        </w:rPr>
        <w:t xml:space="preserve"> </w:t>
      </w:r>
      <w:r>
        <w:rPr>
          <w:rFonts w:eastAsia="SimSun"/>
        </w:rPr>
        <w:t>AVC level 1.2, IPv6, RTCP and MBR&gt;GBR bearer)</w:t>
      </w:r>
      <w:bookmarkEnd w:id="4365"/>
      <w:bookmarkEnd w:id="4366"/>
      <w:bookmarkEnd w:id="4367"/>
      <w:bookmarkEnd w:id="4368"/>
      <w:bookmarkEnd w:id="4369"/>
      <w:bookmarkEnd w:id="4370"/>
      <w:bookmarkEnd w:id="4371"/>
      <w:bookmarkEnd w:id="4372"/>
      <w:bookmarkEnd w:id="4373"/>
    </w:p>
    <w:p w14:paraId="71F1B46C" w14:textId="77777777" w:rsidR="00F31E6E" w:rsidRDefault="00F31E6E" w:rsidP="00F31E6E">
      <w:pPr>
        <w:rPr>
          <w:rFonts w:eastAsia="SimSun"/>
        </w:rPr>
      </w:pPr>
      <w:r>
        <w:t>The video bandwidths used for defining MBR and GBR are assumed to be 384 kbps and 192 kbps, respectively. The IPv6 overhead is 32 kbps (</w:t>
      </w:r>
      <w:r w:rsidR="00272E28">
        <w:rPr>
          <w:lang w:eastAsia="ko-KR"/>
        </w:rPr>
        <w:t>assuming</w:t>
      </w:r>
      <w:r w:rsidR="00272E28">
        <w:t xml:space="preserve"> </w:t>
      </w:r>
      <w:r>
        <w:t>15fps</w:t>
      </w:r>
      <w:r w:rsidR="00272E28">
        <w:t xml:space="preserve"> and</w:t>
      </w:r>
      <w:r>
        <w:t xml:space="preserve"> 4 IP packets per frame) for MBR and 16 kbps (</w:t>
      </w:r>
      <w:r w:rsidR="00272E28">
        <w:rPr>
          <w:lang w:eastAsia="ko-KR"/>
        </w:rPr>
        <w:t>assuming</w:t>
      </w:r>
      <w:r w:rsidR="00272E28">
        <w:t xml:space="preserve"> </w:t>
      </w:r>
      <w:r>
        <w:t>15fps</w:t>
      </w:r>
      <w:r w:rsidR="00272E28">
        <w:t xml:space="preserve"> and</w:t>
      </w:r>
      <w:r>
        <w:t xml:space="preserve"> 2 IP packets per frame) for GBR, resulting in 416 kbps and 208 kbps, respectively.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60A38F64" w14:textId="77777777" w:rsidR="00F31E6E" w:rsidRDefault="00F31E6E" w:rsidP="00F31E6E">
      <w:pPr>
        <w:rPr>
          <w:rFonts w:eastAsia="SimSun"/>
        </w:rPr>
      </w:pPr>
    </w:p>
    <w:p w14:paraId="7DC0C86A" w14:textId="77777777" w:rsidR="00F31E6E" w:rsidRDefault="00F31E6E" w:rsidP="00F31E6E">
      <w:pPr>
        <w:pStyle w:val="TH"/>
      </w:pPr>
      <w:r>
        <w:lastRenderedPageBreak/>
        <w:t>Table E.23: QoS mapping for bi-directional video (H.264</w:t>
      </w:r>
      <w:r w:rsidRPr="008D3978">
        <w:rPr>
          <w:rFonts w:eastAsia="SimSun"/>
        </w:rPr>
        <w:t xml:space="preserve"> </w:t>
      </w:r>
      <w:r>
        <w:rPr>
          <w:rFonts w:eastAsia="SimSun"/>
        </w:rPr>
        <w:t>AVC level 1.2</w:t>
      </w:r>
      <w: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5C406E1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7D58996" w14:textId="77777777" w:rsidR="00F31E6E" w:rsidRDefault="00F31E6E" w:rsidP="00F31E6E">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060C1BBC" w14:textId="77777777" w:rsidR="00F31E6E" w:rsidRDefault="00F31E6E" w:rsidP="00F31E6E">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9909F6A" w14:textId="77777777" w:rsidR="00F31E6E" w:rsidRDefault="00F31E6E" w:rsidP="00F31E6E">
            <w:pPr>
              <w:pStyle w:val="TAH"/>
            </w:pPr>
            <w:r>
              <w:t>Notes</w:t>
            </w:r>
          </w:p>
        </w:tc>
      </w:tr>
      <w:tr w:rsidR="00F31E6E" w14:paraId="5F57967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CD28C0" w14:textId="77777777" w:rsidR="00F31E6E" w:rsidRDefault="00F31E6E" w:rsidP="00F31E6E">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0FA11BE7"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2B831B4" w14:textId="77777777" w:rsidR="00F31E6E" w:rsidRDefault="00F31E6E" w:rsidP="00F31E6E">
            <w:pPr>
              <w:pStyle w:val="TAC"/>
              <w:jc w:val="left"/>
            </w:pPr>
            <w:r>
              <w:t>The application should handle packet reordering.</w:t>
            </w:r>
          </w:p>
        </w:tc>
      </w:tr>
      <w:tr w:rsidR="00F31E6E" w14:paraId="07887DE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3519EB" w14:textId="77777777" w:rsidR="00F31E6E" w:rsidRDefault="00F31E6E" w:rsidP="00F31E6E">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1630246A" w14:textId="77777777" w:rsidR="00F31E6E" w:rsidRDefault="00F31E6E" w:rsidP="00F31E6E">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FF1BA64" w14:textId="77777777" w:rsidR="00F31E6E" w:rsidRDefault="00F31E6E" w:rsidP="00F31E6E">
            <w:pPr>
              <w:pStyle w:val="TAC"/>
              <w:jc w:val="left"/>
            </w:pPr>
            <w:r>
              <w:t>Maximum size of IP packets</w:t>
            </w:r>
          </w:p>
        </w:tc>
      </w:tr>
      <w:tr w:rsidR="00F31E6E" w14:paraId="4DAE9FF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A52A5CB" w14:textId="77777777" w:rsidR="00F31E6E" w:rsidRDefault="00F31E6E" w:rsidP="00F31E6E">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FAF09ED"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91CB73E" w14:textId="77777777" w:rsidR="00F31E6E" w:rsidRDefault="00F31E6E" w:rsidP="00F31E6E">
            <w:pPr>
              <w:pStyle w:val="TAC"/>
              <w:jc w:val="left"/>
            </w:pPr>
          </w:p>
        </w:tc>
      </w:tr>
      <w:tr w:rsidR="00F31E6E" w14:paraId="55298F9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F3B836C" w14:textId="77777777" w:rsidR="00F31E6E" w:rsidRDefault="00F31E6E" w:rsidP="00F31E6E">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692DA504" w14:textId="77777777" w:rsidR="00F31E6E" w:rsidRDefault="00F31E6E" w:rsidP="00F31E6E">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720820B" w14:textId="77777777" w:rsidR="00F31E6E" w:rsidRDefault="00F31E6E" w:rsidP="00F31E6E">
            <w:pPr>
              <w:pStyle w:val="TAC"/>
              <w:jc w:val="left"/>
            </w:pPr>
            <w:r>
              <w:t>Reflects the desire to have a medium level of protection to achieve an acceptable compromise between packet loss rate and speech transport delay and delay variation.</w:t>
            </w:r>
          </w:p>
        </w:tc>
      </w:tr>
      <w:tr w:rsidR="00F31E6E" w14:paraId="0C8FA44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675E15B" w14:textId="77777777" w:rsidR="00F31E6E" w:rsidRDefault="00F31E6E" w:rsidP="00F31E6E">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63532990" w14:textId="77777777" w:rsidR="00F31E6E" w:rsidRDefault="00F31E6E" w:rsidP="00F31E6E">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86E5A6C" w14:textId="77777777" w:rsidR="00F31E6E" w:rsidRDefault="00F31E6E" w:rsidP="00F31E6E">
            <w:pPr>
              <w:pStyle w:val="TAC"/>
              <w:jc w:val="left"/>
            </w:pPr>
            <w:r>
              <w:t>A packet loss rate of 0.7 % per wireless link is in general sufficient for video services</w:t>
            </w:r>
          </w:p>
        </w:tc>
      </w:tr>
      <w:tr w:rsidR="00F31E6E" w14:paraId="0AD3CDE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D9EC0E3" w14:textId="77777777" w:rsidR="00F31E6E" w:rsidRDefault="00F31E6E" w:rsidP="00F31E6E">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4E5AB708" w14:textId="77777777" w:rsidR="00F31E6E" w:rsidRDefault="00F31E6E" w:rsidP="00F31E6E">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092C7D69" w14:textId="77777777" w:rsidR="00F31E6E" w:rsidRDefault="00F31E6E" w:rsidP="00F31E6E">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F31E6E" w14:paraId="7D0FB8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A8F0FED" w14:textId="77777777" w:rsidR="00F31E6E" w:rsidRDefault="00F31E6E" w:rsidP="00F31E6E">
            <w:pPr>
              <w:pStyle w:val="TAL"/>
            </w:pPr>
            <w: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D62DE59"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34F8E1DC"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4AFD937B" w14:textId="77777777" w:rsidR="00F31E6E" w:rsidRDefault="00894040" w:rsidP="00F31E6E">
            <w:pPr>
              <w:pStyle w:val="TAC"/>
              <w:jc w:val="left"/>
            </w:pPr>
            <w:r>
              <w:t>It is up to MTSI implementations or network policies to use higher GBR values.</w:t>
            </w:r>
          </w:p>
        </w:tc>
      </w:tr>
      <w:tr w:rsidR="00F31E6E" w14:paraId="5BFECA0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20AA17" w14:textId="77777777" w:rsidR="00F31E6E" w:rsidRDefault="00F31E6E" w:rsidP="00F31E6E">
            <w:pPr>
              <w:pStyle w:val="TAL"/>
            </w:pPr>
            <w: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032A1A30"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013B5126"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5BA4CAA4" w14:textId="77777777" w:rsidR="00F31E6E" w:rsidRDefault="00894040" w:rsidP="00F31E6E">
            <w:pPr>
              <w:pStyle w:val="TAC"/>
              <w:jc w:val="left"/>
            </w:pPr>
            <w:r>
              <w:t>If downlink SDP contains a lower b:AS bandwidth modifier value, this should be used instead.</w:t>
            </w:r>
          </w:p>
        </w:tc>
      </w:tr>
      <w:tr w:rsidR="00F31E6E" w14:paraId="15A959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898DD62" w14:textId="77777777" w:rsidR="00F31E6E" w:rsidRDefault="00F31E6E" w:rsidP="00F31E6E">
            <w:pPr>
              <w:pStyle w:val="TAL"/>
            </w:pPr>
            <w: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B71E1F3"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5AF60FF3"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CCED40A" w14:textId="77777777" w:rsidR="00F31E6E" w:rsidRDefault="00894040" w:rsidP="00F31E6E">
            <w:pPr>
              <w:pStyle w:val="TAC"/>
              <w:jc w:val="left"/>
            </w:pPr>
            <w:r>
              <w:t>It is up to MTSI implementations or network policies to use higher GBR values.</w:t>
            </w:r>
          </w:p>
        </w:tc>
      </w:tr>
      <w:tr w:rsidR="00F31E6E" w14:paraId="20AB05C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CE1233A" w14:textId="77777777" w:rsidR="00F31E6E" w:rsidRDefault="00F31E6E" w:rsidP="00F31E6E">
            <w:pPr>
              <w:pStyle w:val="TAL"/>
            </w:pPr>
            <w: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4112D75"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22099CA0"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65CA65AA" w14:textId="77777777" w:rsidR="00F31E6E" w:rsidRDefault="00894040" w:rsidP="00F31E6E">
            <w:pPr>
              <w:pStyle w:val="TAC"/>
              <w:jc w:val="left"/>
            </w:pPr>
            <w:r>
              <w:t>If uplink SDP contains a lower b:AS bandwidth modifier value, this should be used instead.</w:t>
            </w:r>
          </w:p>
        </w:tc>
      </w:tr>
      <w:tr w:rsidR="00F31E6E" w14:paraId="3C7A148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0A312F" w14:textId="77777777" w:rsidR="00F31E6E" w:rsidRDefault="00F31E6E" w:rsidP="00F31E6E">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E0DBC42" w14:textId="77777777" w:rsidR="00F31E6E" w:rsidRDefault="00F31E6E" w:rsidP="00F31E6E">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FFBDDD5" w14:textId="77777777" w:rsidR="00F31E6E" w:rsidRDefault="00F31E6E" w:rsidP="00F31E6E">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F31E6E" w14:paraId="6B791D6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71C127" w14:textId="77777777" w:rsidR="00F31E6E" w:rsidRDefault="00F31E6E" w:rsidP="00F31E6E">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10BCDA8" w14:textId="77777777" w:rsidR="00F31E6E" w:rsidRDefault="00F31E6E" w:rsidP="00F31E6E">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4CDD93BA" w14:textId="77777777" w:rsidR="00F31E6E" w:rsidRDefault="00F31E6E" w:rsidP="00F31E6E">
            <w:pPr>
              <w:pStyle w:val="TAC"/>
              <w:jc w:val="left"/>
            </w:pPr>
          </w:p>
        </w:tc>
      </w:tr>
    </w:tbl>
    <w:p w14:paraId="206A32FE" w14:textId="77777777" w:rsidR="00F31F66" w:rsidRDefault="00F31F66" w:rsidP="0057434E">
      <w:pPr>
        <w:pStyle w:val="FP"/>
      </w:pPr>
    </w:p>
    <w:p w14:paraId="2532F8D7" w14:textId="77777777" w:rsidR="008955A8" w:rsidRPr="0051470C" w:rsidRDefault="008955A8" w:rsidP="008955A8">
      <w:pPr>
        <w:pStyle w:val="Heading1"/>
        <w:rPr>
          <w:rFonts w:eastAsia="SimSun"/>
          <w:lang w:val="en-US"/>
        </w:rPr>
      </w:pPr>
      <w:bookmarkStart w:id="4374" w:name="_Toc26369665"/>
      <w:bookmarkStart w:id="4375" w:name="_Toc36227547"/>
      <w:bookmarkStart w:id="4376" w:name="_Toc36228562"/>
      <w:bookmarkStart w:id="4377" w:name="_Toc36229189"/>
      <w:bookmarkStart w:id="4378" w:name="_Toc68847509"/>
      <w:bookmarkStart w:id="4379" w:name="_Toc74611444"/>
      <w:bookmarkStart w:id="4380" w:name="_Toc75566723"/>
      <w:bookmarkStart w:id="4381" w:name="_Toc89790275"/>
      <w:bookmarkStart w:id="4382" w:name="_Toc89963419"/>
      <w:r w:rsidRPr="006B5F29">
        <w:rPr>
          <w:rFonts w:eastAsia="SimSun"/>
          <w:lang w:val="en-US"/>
        </w:rPr>
        <w:t>E.23</w:t>
      </w:r>
      <w:r w:rsidRPr="006B5F29">
        <w:rPr>
          <w:rFonts w:eastAsia="SimSun"/>
          <w:lang w:val="en-US"/>
        </w:rPr>
        <w:tab/>
        <w:t xml:space="preserve">Bi-directional video (H.265 </w:t>
      </w:r>
      <w:r>
        <w:rPr>
          <w:rFonts w:eastAsia="SimSun"/>
          <w:lang w:val="en-US"/>
        </w:rPr>
        <w:t>(</w:t>
      </w:r>
      <w:r w:rsidRPr="006B5F29">
        <w:rPr>
          <w:rFonts w:eastAsia="SimSun"/>
          <w:lang w:val="en-US"/>
        </w:rPr>
        <w:t>HEVC</w:t>
      </w:r>
      <w:r>
        <w:rPr>
          <w:rFonts w:eastAsia="SimSun"/>
          <w:lang w:val="en-US"/>
        </w:rPr>
        <w:t>) Main profile,</w:t>
      </w:r>
      <w:r w:rsidRPr="006B5F29">
        <w:rPr>
          <w:rFonts w:eastAsia="SimSun"/>
          <w:lang w:val="en-US"/>
        </w:rPr>
        <w:t xml:space="preserve"> Main tier, level 3.1, </w:t>
      </w:r>
      <w:r>
        <w:rPr>
          <w:rFonts w:eastAsia="SimSun"/>
          <w:lang w:val="en-US"/>
        </w:rPr>
        <w:t>500</w:t>
      </w:r>
      <w:r w:rsidRPr="0051470C">
        <w:rPr>
          <w:rFonts w:eastAsia="SimSun"/>
          <w:lang w:val="en-US"/>
        </w:rPr>
        <w:t xml:space="preserve"> kbps, IPv6, RTCP and MBR=GBR bearer)</w:t>
      </w:r>
      <w:bookmarkEnd w:id="4374"/>
      <w:bookmarkEnd w:id="4375"/>
      <w:bookmarkEnd w:id="4376"/>
      <w:bookmarkEnd w:id="4377"/>
      <w:bookmarkEnd w:id="4378"/>
      <w:bookmarkEnd w:id="4379"/>
      <w:bookmarkEnd w:id="4380"/>
      <w:bookmarkEnd w:id="4381"/>
      <w:bookmarkEnd w:id="4382"/>
    </w:p>
    <w:p w14:paraId="2F811D48" w14:textId="77777777" w:rsidR="008955A8" w:rsidRPr="0051470C" w:rsidRDefault="008955A8" w:rsidP="008955A8">
      <w:pPr>
        <w:rPr>
          <w:rFonts w:eastAsia="SimSun"/>
          <w:lang w:val="en-US"/>
        </w:rPr>
      </w:pPr>
      <w:r w:rsidRPr="0051470C">
        <w:rPr>
          <w:lang w:val="en-US"/>
        </w:rPr>
        <w:t xml:space="preserve">The video bandwidth is assumed to be </w:t>
      </w:r>
      <w:r>
        <w:rPr>
          <w:lang w:val="en-US"/>
        </w:rPr>
        <w:t>500</w:t>
      </w:r>
      <w:r w:rsidRPr="0051470C">
        <w:rPr>
          <w:lang w:val="en-US"/>
        </w:rPr>
        <w:t xml:space="preserve"> kbps and the IPv6 overhead </w:t>
      </w:r>
      <w:r>
        <w:rPr>
          <w:lang w:val="en-US"/>
        </w:rPr>
        <w:t>36</w:t>
      </w:r>
      <w:r w:rsidRPr="0051470C">
        <w:rPr>
          <w:lang w:val="en-US"/>
        </w:rPr>
        <w:t xml:space="preserve"> kbps (</w:t>
      </w:r>
      <w:r w:rsidRPr="0051470C">
        <w:rPr>
          <w:lang w:val="en-US" w:eastAsia="ko-KR"/>
        </w:rPr>
        <w:t>assuming</w:t>
      </w:r>
      <w:r w:rsidRPr="0051470C">
        <w:rPr>
          <w:lang w:val="en-US"/>
        </w:rPr>
        <w:t xml:space="preserve"> 25 fps, </w:t>
      </w:r>
      <w:r>
        <w:rPr>
          <w:lang w:val="en-US"/>
        </w:rPr>
        <w:t>3</w:t>
      </w:r>
      <w:r w:rsidRPr="0051470C">
        <w:rPr>
          <w:lang w:val="en-US"/>
        </w:rPr>
        <w:t xml:space="preserve"> IP packets per frame and IPv6), resulting in </w:t>
      </w:r>
      <w:r>
        <w:rPr>
          <w:lang w:val="en-US"/>
        </w:rPr>
        <w:t>540</w:t>
      </w:r>
      <w:r w:rsidRPr="0051470C">
        <w:rPr>
          <w:lang w:val="en-US"/>
        </w:rPr>
        <w:t xml:space="preserve"> kbps. Adding 5% for RTCP increases the bandwidth </w:t>
      </w:r>
      <w:r>
        <w:rPr>
          <w:rFonts w:hint="eastAsia"/>
          <w:lang w:val="en-US" w:eastAsia="ko-KR"/>
        </w:rPr>
        <w:t>by</w:t>
      </w:r>
      <w:r w:rsidRPr="0051470C">
        <w:rPr>
          <w:lang w:val="en-US"/>
        </w:rPr>
        <w:t xml:space="preserve"> </w:t>
      </w:r>
      <w:r>
        <w:rPr>
          <w:lang w:val="en-US"/>
        </w:rPr>
        <w:t xml:space="preserve">27 kbps. However, the RTCP </w:t>
      </w:r>
      <w:r>
        <w:rPr>
          <w:lang w:val="en-US"/>
        </w:rPr>
        <w:lastRenderedPageBreak/>
        <w:t xml:space="preserve">bandwidth is limited to max 14 kbps, see clause 7.3.1. </w:t>
      </w:r>
      <w:r w:rsidRPr="0051470C">
        <w:rPr>
          <w:lang w:val="en-US"/>
        </w:rPr>
        <w:t xml:space="preserve">Rounding up to the next higher integer multiple of 8 kbps gives </w:t>
      </w:r>
      <w:r>
        <w:rPr>
          <w:lang w:val="en-US"/>
        </w:rPr>
        <w:t>560</w:t>
      </w:r>
      <w:r w:rsidRPr="0051470C">
        <w:rPr>
          <w:lang w:val="en-US"/>
        </w:rPr>
        <w:t xml:space="preserve"> kbps.</w:t>
      </w:r>
    </w:p>
    <w:p w14:paraId="074D3072" w14:textId="77777777" w:rsidR="008955A8" w:rsidRPr="0051470C" w:rsidRDefault="008955A8" w:rsidP="008955A8">
      <w:pPr>
        <w:pStyle w:val="TH"/>
        <w:rPr>
          <w:lang w:val="en-US"/>
        </w:rPr>
      </w:pPr>
      <w:r w:rsidRPr="0051470C">
        <w:rPr>
          <w:lang w:val="en-US"/>
        </w:rPr>
        <w:t>Table E.24: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5BB756D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7483E5C"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98D2B0F"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7B9BDE8" w14:textId="77777777" w:rsidR="008955A8" w:rsidRPr="002D74EE" w:rsidRDefault="008955A8" w:rsidP="00E91C88">
            <w:pPr>
              <w:pStyle w:val="TAH"/>
              <w:rPr>
                <w:lang w:val="en-US"/>
              </w:rPr>
            </w:pPr>
            <w:r w:rsidRPr="002D74EE">
              <w:rPr>
                <w:lang w:val="en-US"/>
              </w:rPr>
              <w:t>Notes</w:t>
            </w:r>
          </w:p>
        </w:tc>
      </w:tr>
      <w:tr w:rsidR="008955A8" w:rsidRPr="002D74EE" w14:paraId="09E383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8BE6C7"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9212441"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778A1CA"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74F085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838730E"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8A2CAB6"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08476DE1"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497725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DFF9C89"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225370C"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8BD83D3" w14:textId="77777777" w:rsidR="008955A8" w:rsidRPr="002D74EE" w:rsidRDefault="008955A8" w:rsidP="00E91C88">
            <w:pPr>
              <w:pStyle w:val="TAL"/>
              <w:rPr>
                <w:rFonts w:cs="Arial"/>
                <w:lang w:val="en-US"/>
              </w:rPr>
            </w:pPr>
          </w:p>
        </w:tc>
      </w:tr>
      <w:tr w:rsidR="008955A8" w:rsidRPr="002D74EE" w14:paraId="32E6400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AF5B6C7"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F71E269"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F07A233"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7C7EDA8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632A9DA"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0AAE637"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574E9389"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667C552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91DB70"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5B9C174D"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0E36C6FB"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541A7B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ADB0445"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F3F9BC3"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64779BB" w14:textId="77777777" w:rsidR="008955A8" w:rsidRPr="002D74EE" w:rsidRDefault="008955A8" w:rsidP="00E91C88">
            <w:pPr>
              <w:pStyle w:val="TAL"/>
              <w:rPr>
                <w:lang w:val="en-US"/>
              </w:rPr>
            </w:pPr>
            <w:r w:rsidRPr="002D74EE">
              <w:rPr>
                <w:lang w:val="en-US"/>
              </w:rPr>
              <w:t>The total bit-rate of a video codec (running at</w:t>
            </w:r>
            <w:r>
              <w:rPr>
                <w:lang w:val="en-US"/>
              </w:rPr>
              <w:t xml:space="preserve"> 500</w:t>
            </w:r>
            <w:r w:rsidRPr="002D74EE">
              <w:rPr>
                <w:lang w:val="en-US"/>
              </w:rPr>
              <w:t xml:space="preserve"> kbps) adding IPv6/UDP/RTP overhead (assumed to be </w:t>
            </w:r>
            <w:r>
              <w:rPr>
                <w:lang w:val="en-US"/>
              </w:rPr>
              <w:t>36</w:t>
            </w:r>
            <w:r w:rsidRPr="002D74EE">
              <w:rPr>
                <w:lang w:val="en-US"/>
              </w:rPr>
              <w:t xml:space="preserve"> kbps) and RTCP (adds 5 % but limited to max 14 kbps) rounded up to nearest 8 kbps value.</w:t>
            </w:r>
          </w:p>
          <w:p w14:paraId="0F15D85F"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5493E3E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6FCA517"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561D32"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AB1010"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4726754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89A96DE"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9A91D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DDA0B72"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500</w:t>
            </w:r>
            <w:r w:rsidRPr="002D74EE">
              <w:rPr>
                <w:lang w:val="en-US"/>
              </w:rPr>
              <w:t xml:space="preserve"> kbps) adding IPv6/UDP/RTP overhead (assumed to be </w:t>
            </w:r>
            <w:r>
              <w:rPr>
                <w:lang w:val="en-US"/>
              </w:rPr>
              <w:t>36</w:t>
            </w:r>
            <w:r w:rsidRPr="002D74EE">
              <w:rPr>
                <w:lang w:val="en-US"/>
              </w:rPr>
              <w:t xml:space="preserve"> kbps) and RTCP (adds 5% but limited to max 14 kbps) rounded up to nearest 8 kbps value.</w:t>
            </w:r>
          </w:p>
          <w:p w14:paraId="10F5F78C"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2EB7AB9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6CE55A"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1A78403"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804A86"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40AC4D5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73E2FBF"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BA8A35"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A54C23D"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15EB95B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20D342"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556916"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AAD5039" w14:textId="77777777" w:rsidR="008955A8" w:rsidRPr="002D74EE" w:rsidRDefault="008955A8" w:rsidP="00E91C88">
            <w:pPr>
              <w:pStyle w:val="TAL"/>
              <w:rPr>
                <w:rFonts w:cs="Arial"/>
                <w:lang w:val="en-US"/>
              </w:rPr>
            </w:pPr>
          </w:p>
        </w:tc>
      </w:tr>
    </w:tbl>
    <w:p w14:paraId="09DC573E" w14:textId="77777777" w:rsidR="008955A8" w:rsidRPr="0051470C" w:rsidRDefault="008955A8" w:rsidP="008955A8">
      <w:pPr>
        <w:pStyle w:val="FP"/>
        <w:rPr>
          <w:lang w:val="en-US"/>
        </w:rPr>
      </w:pPr>
    </w:p>
    <w:p w14:paraId="650BA85C" w14:textId="77777777" w:rsidR="008955A8" w:rsidRPr="0051470C" w:rsidRDefault="008955A8" w:rsidP="008955A8">
      <w:pPr>
        <w:pStyle w:val="Heading1"/>
        <w:rPr>
          <w:rFonts w:eastAsia="SimSun"/>
          <w:lang w:val="en-US"/>
        </w:rPr>
      </w:pPr>
      <w:bookmarkStart w:id="4383" w:name="_Toc26369666"/>
      <w:bookmarkStart w:id="4384" w:name="_Toc36227548"/>
      <w:bookmarkStart w:id="4385" w:name="_Toc36228563"/>
      <w:bookmarkStart w:id="4386" w:name="_Toc36229190"/>
      <w:bookmarkStart w:id="4387" w:name="_Toc68847510"/>
      <w:bookmarkStart w:id="4388" w:name="_Toc74611445"/>
      <w:bookmarkStart w:id="4389" w:name="_Toc75566724"/>
      <w:bookmarkStart w:id="4390" w:name="_Toc89790276"/>
      <w:bookmarkStart w:id="4391" w:name="_Toc89963420"/>
      <w:r w:rsidRPr="0051470C">
        <w:rPr>
          <w:rFonts w:eastAsia="SimSun"/>
          <w:lang w:val="en-US"/>
        </w:rPr>
        <w:t>E.24</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500</w:t>
      </w:r>
      <w:r w:rsidRPr="001C692B">
        <w:rPr>
          <w:rFonts w:eastAsia="SimSun"/>
          <w:lang w:val="en-US"/>
        </w:rPr>
        <w:t>/</w:t>
      </w:r>
      <w:r>
        <w:rPr>
          <w:rFonts w:eastAsia="SimSun"/>
          <w:lang w:val="en-US"/>
        </w:rPr>
        <w:t>40</w:t>
      </w:r>
      <w:r w:rsidRPr="001C692B">
        <w:rPr>
          <w:rFonts w:eastAsia="SimSun"/>
          <w:lang w:val="en-US"/>
        </w:rPr>
        <w:t xml:space="preserve"> kbps</w:t>
      </w:r>
      <w:r w:rsidRPr="0051470C">
        <w:rPr>
          <w:rFonts w:eastAsia="SimSun"/>
          <w:lang w:val="en-US"/>
        </w:rPr>
        <w:t>, IPv6, RTCP and MBR&gt;GBR bearer)</w:t>
      </w:r>
      <w:bookmarkEnd w:id="4383"/>
      <w:bookmarkEnd w:id="4384"/>
      <w:bookmarkEnd w:id="4385"/>
      <w:bookmarkEnd w:id="4386"/>
      <w:bookmarkEnd w:id="4387"/>
      <w:bookmarkEnd w:id="4388"/>
      <w:bookmarkEnd w:id="4389"/>
      <w:bookmarkEnd w:id="4390"/>
      <w:bookmarkEnd w:id="4391"/>
    </w:p>
    <w:p w14:paraId="0B46AC2A" w14:textId="77777777" w:rsidR="008955A8" w:rsidRPr="0051470C" w:rsidRDefault="008955A8" w:rsidP="008955A8">
      <w:pPr>
        <w:rPr>
          <w:lang w:val="en-US"/>
        </w:rPr>
      </w:pPr>
      <w:r w:rsidRPr="0051470C">
        <w:rPr>
          <w:lang w:val="en-US"/>
        </w:rPr>
        <w:t xml:space="preserve">The video bandwidths used for defining MBR and GBR are assumed to be </w:t>
      </w:r>
      <w:r>
        <w:rPr>
          <w:lang w:val="en-US"/>
        </w:rPr>
        <w:t>500</w:t>
      </w:r>
      <w:r w:rsidRPr="001C692B">
        <w:rPr>
          <w:lang w:val="en-US"/>
        </w:rPr>
        <w:t xml:space="preserve"> kbps</w:t>
      </w:r>
      <w:r w:rsidRPr="0051470C">
        <w:rPr>
          <w:lang w:val="en-US"/>
        </w:rPr>
        <w:t xml:space="preserve"> and </w:t>
      </w:r>
      <w:r>
        <w:rPr>
          <w:lang w:val="en-US"/>
        </w:rPr>
        <w:t>40</w:t>
      </w:r>
      <w:r w:rsidRPr="001C692B">
        <w:rPr>
          <w:lang w:val="en-US"/>
        </w:rPr>
        <w:t xml:space="preserve"> kbps</w:t>
      </w:r>
      <w:r w:rsidRPr="0051470C">
        <w:rPr>
          <w:lang w:val="en-US"/>
        </w:rPr>
        <w:t xml:space="preserve">, respectively. The IPv6 overhead is </w:t>
      </w:r>
      <w:r>
        <w:rPr>
          <w:lang w:val="en-US"/>
        </w:rPr>
        <w:t>36</w:t>
      </w:r>
      <w:r w:rsidRPr="001C692B">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1C692B">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540</w:t>
      </w:r>
      <w:r w:rsidRPr="001C692B">
        <w:rPr>
          <w:lang w:val="en-US"/>
        </w:rPr>
        <w:t xml:space="preserve"> kbps</w:t>
      </w:r>
      <w:r w:rsidRPr="0051470C">
        <w:rPr>
          <w:lang w:val="en-US"/>
        </w:rPr>
        <w:t xml:space="preserve"> and </w:t>
      </w:r>
      <w:r>
        <w:rPr>
          <w:lang w:val="en-US"/>
        </w:rPr>
        <w:t>45</w:t>
      </w:r>
      <w:r w:rsidRPr="001C692B">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27</w:t>
      </w:r>
      <w:r w:rsidRPr="001C692B">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560</w:t>
      </w:r>
      <w:r w:rsidRPr="001C692B">
        <w:rPr>
          <w:lang w:val="en-US"/>
        </w:rPr>
        <w:t xml:space="preserve"> kbps</w:t>
      </w:r>
      <w:r w:rsidRPr="0051470C">
        <w:rPr>
          <w:lang w:val="en-US"/>
        </w:rPr>
        <w:t xml:space="preserve"> and </w:t>
      </w:r>
      <w:r>
        <w:rPr>
          <w:lang w:val="en-US"/>
        </w:rPr>
        <w:t>64</w:t>
      </w:r>
      <w:r w:rsidRPr="001C692B">
        <w:rPr>
          <w:lang w:val="en-US"/>
        </w:rPr>
        <w:t xml:space="preserve"> kbps</w:t>
      </w:r>
      <w:r w:rsidRPr="0051470C">
        <w:rPr>
          <w:lang w:val="en-US"/>
        </w:rPr>
        <w:t>, respectively.</w:t>
      </w:r>
    </w:p>
    <w:p w14:paraId="31477976" w14:textId="77777777" w:rsidR="008955A8" w:rsidRPr="0051470C" w:rsidRDefault="008955A8" w:rsidP="008955A8">
      <w:pPr>
        <w:pStyle w:val="TH"/>
        <w:rPr>
          <w:lang w:val="en-US"/>
        </w:rPr>
      </w:pPr>
      <w:r w:rsidRPr="0051470C">
        <w:rPr>
          <w:lang w:val="en-US"/>
        </w:rPr>
        <w:lastRenderedPageBreak/>
        <w:t>Table E.25: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500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02E2D8E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E0B722B"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827AE58"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582DD3" w14:textId="77777777" w:rsidR="008955A8" w:rsidRPr="002D74EE" w:rsidRDefault="008955A8" w:rsidP="00E91C88">
            <w:pPr>
              <w:pStyle w:val="TAH"/>
              <w:rPr>
                <w:lang w:val="en-US"/>
              </w:rPr>
            </w:pPr>
            <w:r w:rsidRPr="002D74EE">
              <w:rPr>
                <w:lang w:val="en-US"/>
              </w:rPr>
              <w:t>Notes</w:t>
            </w:r>
          </w:p>
        </w:tc>
      </w:tr>
      <w:tr w:rsidR="008955A8" w:rsidRPr="002D74EE" w14:paraId="1030CA8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3A833A4"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76D201FA"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1A2DE23"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055DEDE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AD70AA4"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6C00EBE"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71026EB4"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33FD780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7B4EDD"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88D5FBC"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29E750F" w14:textId="77777777" w:rsidR="008955A8" w:rsidRPr="002D74EE" w:rsidRDefault="008955A8" w:rsidP="00E91C88">
            <w:pPr>
              <w:pStyle w:val="TAL"/>
              <w:rPr>
                <w:rFonts w:cs="Arial"/>
                <w:lang w:val="en-US"/>
              </w:rPr>
            </w:pPr>
          </w:p>
        </w:tc>
      </w:tr>
      <w:tr w:rsidR="008955A8" w:rsidRPr="002D74EE" w14:paraId="2492937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F335A9"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165E4AF2"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3A6DE262"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369B035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630B345"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355A32E3"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05EF99E"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6428B3A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3DC958B"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061ED61"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77DC940D"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1486B1E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87FF98A"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94D2A3"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8619732" w14:textId="77777777" w:rsidR="008955A8" w:rsidRPr="002D74EE" w:rsidRDefault="008955A8" w:rsidP="00E91C88">
            <w:pPr>
              <w:pStyle w:val="TAL"/>
              <w:rPr>
                <w:lang w:val="en-US"/>
              </w:rPr>
            </w:pPr>
            <w:r w:rsidRPr="002D74EE">
              <w:rPr>
                <w:lang w:val="en-US"/>
              </w:rPr>
              <w:t>The total bit-rate of a video codec (running at 50 kbps) adding IP/UDP/RTP overhead (assumed to be 2.4 kbps) and RTCP (adds 5 % of the session bandwidth) rounded up to nearest 8 kbps value.</w:t>
            </w:r>
          </w:p>
          <w:p w14:paraId="32F24D27"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05B9C94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63B181"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19D5963"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C7AF54C"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04211F48"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29D6513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36A69A7"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63F77E"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A9615" w14:textId="77777777" w:rsidR="008955A8" w:rsidRPr="002D74EE" w:rsidRDefault="008955A8"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18FC8065"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51EE0EF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F6C9D5"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FA9A6DB"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A72D50F"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32646E73"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075E384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C1D840"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B91EF03"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788AFECF"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42CFC7B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A28111"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93E51A1"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6CE48E8" w14:textId="77777777" w:rsidR="008955A8" w:rsidRPr="002D74EE" w:rsidRDefault="008955A8" w:rsidP="00E91C88">
            <w:pPr>
              <w:pStyle w:val="TAL"/>
              <w:rPr>
                <w:rFonts w:cs="Arial"/>
                <w:lang w:val="en-US"/>
              </w:rPr>
            </w:pPr>
          </w:p>
        </w:tc>
      </w:tr>
    </w:tbl>
    <w:p w14:paraId="382CC238" w14:textId="77777777" w:rsidR="008955A8" w:rsidRPr="0051470C" w:rsidRDefault="008955A8" w:rsidP="008955A8">
      <w:pPr>
        <w:pStyle w:val="FP"/>
        <w:rPr>
          <w:lang w:val="en-US"/>
        </w:rPr>
      </w:pPr>
    </w:p>
    <w:p w14:paraId="2823ADEB" w14:textId="77777777" w:rsidR="008955A8" w:rsidRPr="004F04FC" w:rsidRDefault="008955A8" w:rsidP="008955A8">
      <w:pPr>
        <w:pStyle w:val="Heading1"/>
        <w:rPr>
          <w:rFonts w:eastAsia="SimSun"/>
          <w:lang w:val="en-US"/>
        </w:rPr>
      </w:pPr>
      <w:bookmarkStart w:id="4392" w:name="_Toc26369667"/>
      <w:bookmarkStart w:id="4393" w:name="_Toc36227549"/>
      <w:bookmarkStart w:id="4394" w:name="_Toc36228564"/>
      <w:bookmarkStart w:id="4395" w:name="_Toc36229191"/>
      <w:bookmarkStart w:id="4396" w:name="_Toc68847511"/>
      <w:bookmarkStart w:id="4397" w:name="_Toc74611446"/>
      <w:bookmarkStart w:id="4398" w:name="_Toc75566725"/>
      <w:bookmarkStart w:id="4399" w:name="_Toc89790277"/>
      <w:bookmarkStart w:id="4400" w:name="_Toc89963421"/>
      <w:r w:rsidRPr="004F04FC">
        <w:rPr>
          <w:rFonts w:eastAsia="SimSun"/>
          <w:lang w:val="en-US"/>
        </w:rPr>
        <w:t>E.25</w:t>
      </w:r>
      <w:r w:rsidRPr="004F04FC">
        <w:rPr>
          <w:rFonts w:eastAsia="SimSun"/>
          <w:lang w:val="en-US"/>
        </w:rPr>
        <w:tab/>
        <w:t xml:space="preserve">Bi-directional video (H.265 </w:t>
      </w:r>
      <w:r>
        <w:rPr>
          <w:rFonts w:eastAsia="SimSun"/>
          <w:lang w:val="en-US"/>
        </w:rPr>
        <w:t>(</w:t>
      </w:r>
      <w:r w:rsidRPr="004F04FC">
        <w:rPr>
          <w:rFonts w:eastAsia="SimSun"/>
          <w:lang w:val="en-US"/>
        </w:rPr>
        <w:t>HEVC</w:t>
      </w:r>
      <w:r>
        <w:rPr>
          <w:rFonts w:eastAsia="SimSun"/>
          <w:lang w:val="en-US"/>
        </w:rPr>
        <w:t>)</w:t>
      </w:r>
      <w:r w:rsidRPr="004F04FC">
        <w:rPr>
          <w:rFonts w:eastAsia="SimSun"/>
          <w:lang w:val="en-US"/>
        </w:rPr>
        <w:t xml:space="preserve"> </w:t>
      </w:r>
      <w:r>
        <w:rPr>
          <w:rFonts w:eastAsia="SimSun"/>
          <w:lang w:val="en-US"/>
        </w:rPr>
        <w:t>Main profile,</w:t>
      </w:r>
      <w:r w:rsidRPr="006B5F29">
        <w:rPr>
          <w:rFonts w:eastAsia="SimSun"/>
          <w:lang w:val="en-US"/>
        </w:rPr>
        <w:t xml:space="preserve"> </w:t>
      </w:r>
      <w:r w:rsidRPr="004F04FC">
        <w:rPr>
          <w:rFonts w:eastAsia="SimSun"/>
          <w:lang w:val="en-US"/>
        </w:rPr>
        <w:t xml:space="preserve">Main tier, level 3.1, </w:t>
      </w:r>
      <w:r>
        <w:rPr>
          <w:rFonts w:eastAsia="SimSun"/>
          <w:lang w:val="en-US"/>
        </w:rPr>
        <w:t>600</w:t>
      </w:r>
      <w:r w:rsidRPr="004F04FC">
        <w:rPr>
          <w:rFonts w:eastAsia="SimSun"/>
          <w:lang w:val="en-US"/>
        </w:rPr>
        <w:t xml:space="preserve"> kbps, IPv6, RTCP and MBR=GBR bearer)</w:t>
      </w:r>
      <w:bookmarkEnd w:id="4392"/>
      <w:bookmarkEnd w:id="4393"/>
      <w:bookmarkEnd w:id="4394"/>
      <w:bookmarkEnd w:id="4395"/>
      <w:bookmarkEnd w:id="4396"/>
      <w:bookmarkEnd w:id="4397"/>
      <w:bookmarkEnd w:id="4398"/>
      <w:bookmarkEnd w:id="4399"/>
      <w:bookmarkEnd w:id="4400"/>
    </w:p>
    <w:p w14:paraId="7BD3E676" w14:textId="77777777" w:rsidR="008955A8" w:rsidRPr="0051470C" w:rsidRDefault="008955A8" w:rsidP="008955A8">
      <w:pPr>
        <w:rPr>
          <w:rFonts w:eastAsia="SimSun"/>
          <w:lang w:val="en-US"/>
        </w:rPr>
      </w:pPr>
      <w:r w:rsidRPr="004F04FC">
        <w:rPr>
          <w:lang w:val="en-US"/>
        </w:rPr>
        <w:t xml:space="preserve">The video bandwidth is assumed to be </w:t>
      </w:r>
      <w:r>
        <w:rPr>
          <w:lang w:val="en-US"/>
        </w:rPr>
        <w:t>600</w:t>
      </w:r>
      <w:r w:rsidRPr="004F04FC">
        <w:rPr>
          <w:lang w:val="en-US"/>
        </w:rPr>
        <w:t xml:space="preserve"> kbps and the IPv6 overhead </w:t>
      </w:r>
      <w:r>
        <w:rPr>
          <w:lang w:val="en-US"/>
        </w:rPr>
        <w:t>36</w:t>
      </w:r>
      <w:r w:rsidRPr="004F04FC">
        <w:rPr>
          <w:lang w:val="en-US"/>
        </w:rPr>
        <w:t xml:space="preserve"> kbps (</w:t>
      </w:r>
      <w:r w:rsidRPr="004F04FC">
        <w:rPr>
          <w:lang w:val="en-US" w:eastAsia="ko-KR"/>
        </w:rPr>
        <w:t>assuming</w:t>
      </w:r>
      <w:r w:rsidRPr="004F04FC">
        <w:rPr>
          <w:lang w:val="en-US"/>
        </w:rPr>
        <w:t xml:space="preserve"> 25 fps, </w:t>
      </w:r>
      <w:r>
        <w:rPr>
          <w:lang w:val="en-US"/>
        </w:rPr>
        <w:t>3</w:t>
      </w:r>
      <w:r w:rsidRPr="004F04FC">
        <w:rPr>
          <w:lang w:val="en-US"/>
        </w:rPr>
        <w:t xml:space="preserve"> IP packets per frame and IPv6), resulting in </w:t>
      </w:r>
      <w:r>
        <w:rPr>
          <w:lang w:val="en-US"/>
        </w:rPr>
        <w:t>640</w:t>
      </w:r>
      <w:r w:rsidRPr="004F04FC">
        <w:rPr>
          <w:lang w:val="en-US"/>
        </w:rPr>
        <w:t xml:space="preserve"> kbps.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656</w:t>
      </w:r>
      <w:r w:rsidRPr="004F04FC">
        <w:rPr>
          <w:lang w:val="en-US"/>
        </w:rPr>
        <w:t xml:space="preserve"> kbps.</w:t>
      </w:r>
    </w:p>
    <w:p w14:paraId="0B3D31C2" w14:textId="77777777" w:rsidR="008955A8" w:rsidRPr="0051470C" w:rsidRDefault="008955A8" w:rsidP="008955A8">
      <w:pPr>
        <w:pStyle w:val="TH"/>
        <w:rPr>
          <w:lang w:val="en-US"/>
        </w:rPr>
      </w:pPr>
      <w:r w:rsidRPr="0051470C">
        <w:rPr>
          <w:lang w:val="en-US"/>
        </w:rPr>
        <w:lastRenderedPageBreak/>
        <w:t>Table E.26: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4F04FC">
        <w:rPr>
          <w:lang w:val="en-US"/>
        </w:rPr>
        <w:t xml:space="preserve">, </w:t>
      </w:r>
      <w:r>
        <w:rPr>
          <w:lang w:val="en-US"/>
        </w:rPr>
        <w:t>600</w:t>
      </w:r>
      <w:r w:rsidRPr="004F04FC">
        <w:rPr>
          <w:lang w:val="en-US"/>
        </w:rPr>
        <w:t xml:space="preserve"> kbps</w:t>
      </w:r>
      <w:r w:rsidRPr="0051470C">
        <w:rPr>
          <w:lang w:val="en-US"/>
        </w:rPr>
        <w:t>,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63465FA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AAA0BD"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DE55484"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21E82E56" w14:textId="77777777" w:rsidR="008955A8" w:rsidRPr="002D74EE" w:rsidRDefault="008955A8" w:rsidP="00E91C88">
            <w:pPr>
              <w:pStyle w:val="TAH"/>
              <w:rPr>
                <w:lang w:val="en-US"/>
              </w:rPr>
            </w:pPr>
            <w:r w:rsidRPr="002D74EE">
              <w:rPr>
                <w:lang w:val="en-US"/>
              </w:rPr>
              <w:t>Notes</w:t>
            </w:r>
          </w:p>
        </w:tc>
      </w:tr>
      <w:tr w:rsidR="008955A8" w:rsidRPr="002D74EE" w14:paraId="358BD15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D13FCC"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7F8947AD"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508FBE7E"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C64365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FEB1A8C"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9665730"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362B7640"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5518619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B8661B4"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5F2104"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5825C36" w14:textId="77777777" w:rsidR="008955A8" w:rsidRPr="002D74EE" w:rsidRDefault="008955A8" w:rsidP="00E91C88">
            <w:pPr>
              <w:pStyle w:val="TAL"/>
              <w:rPr>
                <w:rFonts w:cs="Arial"/>
                <w:lang w:val="en-US"/>
              </w:rPr>
            </w:pPr>
          </w:p>
        </w:tc>
      </w:tr>
      <w:tr w:rsidR="008955A8" w:rsidRPr="002D74EE" w14:paraId="3480F38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643C11"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7610EB9"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417EB20A"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65DAA1E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20AC62D"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0261812C"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71A519C5"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5CB2571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F817409"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44D2654"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4EC45309"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33B37CA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0C4BB04"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6476D3B"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D36560A"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788F7CCB"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7329A1B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7C28EF5"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DF2F085"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C01FBE6"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3BC69C1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F2E9AD1"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9F5FE98"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D34EFAD"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02DB8D41"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394816E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D5E7E37"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D1CD162"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599686F"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5E84B81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A39F0B"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9193DE4"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486825F3"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3B6CE4F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4980C66"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820730D"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0FEABD4D" w14:textId="77777777" w:rsidR="008955A8" w:rsidRPr="002D74EE" w:rsidRDefault="008955A8" w:rsidP="00E91C88">
            <w:pPr>
              <w:pStyle w:val="TAL"/>
              <w:rPr>
                <w:rFonts w:cs="Arial"/>
                <w:lang w:val="en-US"/>
              </w:rPr>
            </w:pPr>
          </w:p>
        </w:tc>
      </w:tr>
    </w:tbl>
    <w:p w14:paraId="5B981E09" w14:textId="77777777" w:rsidR="008955A8" w:rsidRPr="0051470C" w:rsidRDefault="008955A8" w:rsidP="008955A8">
      <w:pPr>
        <w:pStyle w:val="FP"/>
        <w:rPr>
          <w:lang w:val="en-US"/>
        </w:rPr>
      </w:pPr>
    </w:p>
    <w:p w14:paraId="75C51E5A" w14:textId="77777777" w:rsidR="008D7565" w:rsidRPr="0051470C" w:rsidRDefault="008D7565" w:rsidP="008D7565">
      <w:pPr>
        <w:pStyle w:val="Heading1"/>
        <w:rPr>
          <w:rFonts w:eastAsia="SimSun"/>
          <w:lang w:val="en-US"/>
        </w:rPr>
      </w:pPr>
      <w:bookmarkStart w:id="4401" w:name="_Toc26369668"/>
      <w:bookmarkStart w:id="4402" w:name="_Toc36227550"/>
      <w:bookmarkStart w:id="4403" w:name="_Toc36228565"/>
      <w:bookmarkStart w:id="4404" w:name="_Toc36229192"/>
      <w:bookmarkStart w:id="4405" w:name="_Toc68847512"/>
      <w:bookmarkStart w:id="4406" w:name="_Toc74611447"/>
      <w:bookmarkStart w:id="4407" w:name="_Toc75566726"/>
      <w:bookmarkStart w:id="4408" w:name="_Toc89790278"/>
      <w:bookmarkStart w:id="4409" w:name="_Toc89963422"/>
      <w:r w:rsidRPr="0051470C">
        <w:rPr>
          <w:rFonts w:eastAsia="SimSun"/>
          <w:lang w:val="en-US"/>
        </w:rPr>
        <w:t>E.26</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600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4401"/>
      <w:bookmarkEnd w:id="4402"/>
      <w:bookmarkEnd w:id="4403"/>
      <w:bookmarkEnd w:id="4404"/>
      <w:bookmarkEnd w:id="4405"/>
      <w:bookmarkEnd w:id="4406"/>
      <w:bookmarkEnd w:id="4407"/>
      <w:bookmarkEnd w:id="4408"/>
      <w:bookmarkEnd w:id="4409"/>
    </w:p>
    <w:p w14:paraId="262A4FCB" w14:textId="77777777" w:rsidR="008D7565" w:rsidRPr="0051470C" w:rsidRDefault="008D7565" w:rsidP="008D7565">
      <w:pPr>
        <w:rPr>
          <w:lang w:val="en-US"/>
        </w:rPr>
      </w:pPr>
      <w:r w:rsidRPr="0051470C">
        <w:rPr>
          <w:lang w:val="en-US"/>
        </w:rPr>
        <w:t xml:space="preserve">The video bandwidths used for defining MBR and GBR are assumed to be </w:t>
      </w:r>
      <w:r>
        <w:rPr>
          <w:lang w:val="en-US"/>
        </w:rPr>
        <w:t>600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36</w:t>
      </w:r>
      <w:r w:rsidRPr="004F04FC">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640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656</w:t>
      </w:r>
      <w:r w:rsidRPr="004F04FC">
        <w:rPr>
          <w:lang w:val="en-US"/>
        </w:rPr>
        <w:t xml:space="preserve"> kbps</w:t>
      </w:r>
      <w:r w:rsidRPr="0051470C">
        <w:rPr>
          <w:lang w:val="en-US"/>
        </w:rPr>
        <w:t xml:space="preserve"> and </w:t>
      </w:r>
      <w:r>
        <w:rPr>
          <w:lang w:val="en-US"/>
        </w:rPr>
        <w:t>64</w:t>
      </w:r>
      <w:r w:rsidRPr="004F04FC">
        <w:rPr>
          <w:lang w:val="en-US"/>
        </w:rPr>
        <w:t xml:space="preserve"> kbps</w:t>
      </w:r>
      <w:r w:rsidRPr="0051470C">
        <w:rPr>
          <w:lang w:val="en-US"/>
        </w:rPr>
        <w:t>, respectively.</w:t>
      </w:r>
    </w:p>
    <w:p w14:paraId="4043E434" w14:textId="77777777" w:rsidR="008D7565" w:rsidRPr="0051470C" w:rsidRDefault="008D7565" w:rsidP="008D7565">
      <w:pPr>
        <w:pStyle w:val="TH"/>
        <w:rPr>
          <w:lang w:val="en-US"/>
        </w:rPr>
      </w:pPr>
      <w:r w:rsidRPr="0051470C">
        <w:rPr>
          <w:lang w:val="en-US"/>
        </w:rPr>
        <w:lastRenderedPageBreak/>
        <w:t>Table E.27: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xml:space="preserve">, </w:t>
      </w:r>
      <w:r>
        <w:rPr>
          <w:lang w:val="en-US"/>
        </w:rPr>
        <w:t>600</w:t>
      </w:r>
      <w:r w:rsidRPr="004F04FC">
        <w:rPr>
          <w:lang w:val="en-US"/>
        </w:rPr>
        <w:t>/</w:t>
      </w:r>
      <w:r>
        <w:rPr>
          <w:lang w:val="en-US"/>
        </w:rPr>
        <w:t>40</w:t>
      </w:r>
      <w:r w:rsidRPr="004F04FC">
        <w:rPr>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D7565" w:rsidRPr="002D74EE" w14:paraId="53B1C6C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7968758" w14:textId="77777777" w:rsidR="008D7565" w:rsidRPr="002D74EE" w:rsidRDefault="008D7565"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4D2F663" w14:textId="77777777" w:rsidR="008D7565" w:rsidRPr="002D74EE" w:rsidRDefault="008D7565"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1C430F61" w14:textId="77777777" w:rsidR="008D7565" w:rsidRPr="002D74EE" w:rsidRDefault="008D7565" w:rsidP="00E91C88">
            <w:pPr>
              <w:pStyle w:val="TAH"/>
              <w:rPr>
                <w:lang w:val="en-US"/>
              </w:rPr>
            </w:pPr>
            <w:r w:rsidRPr="002D74EE">
              <w:rPr>
                <w:lang w:val="en-US"/>
              </w:rPr>
              <w:t>Notes</w:t>
            </w:r>
          </w:p>
        </w:tc>
      </w:tr>
      <w:tr w:rsidR="008D7565" w:rsidRPr="002D74EE" w14:paraId="65FA81C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6242951" w14:textId="77777777" w:rsidR="008D7565" w:rsidRPr="002D74EE" w:rsidRDefault="008D7565"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145204E2"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99220A1" w14:textId="77777777" w:rsidR="008D7565" w:rsidRPr="002D74EE" w:rsidRDefault="008D7565" w:rsidP="00E91C88">
            <w:pPr>
              <w:pStyle w:val="TAL"/>
              <w:rPr>
                <w:rFonts w:cs="Arial"/>
                <w:lang w:val="en-US"/>
              </w:rPr>
            </w:pPr>
            <w:r w:rsidRPr="002D74EE">
              <w:rPr>
                <w:lang w:val="en-US"/>
              </w:rPr>
              <w:t>The application should handle packet reordering.</w:t>
            </w:r>
          </w:p>
        </w:tc>
      </w:tr>
      <w:tr w:rsidR="008D7565" w:rsidRPr="002D74EE" w14:paraId="0C70284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650849B" w14:textId="77777777" w:rsidR="008D7565" w:rsidRPr="002D74EE" w:rsidRDefault="008D7565"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9FC10B0" w14:textId="77777777" w:rsidR="008D7565" w:rsidRPr="002D74EE" w:rsidRDefault="008D7565"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06191CBD" w14:textId="77777777" w:rsidR="008D7565" w:rsidRPr="002D74EE" w:rsidRDefault="008D7565" w:rsidP="00E91C88">
            <w:pPr>
              <w:pStyle w:val="TAL"/>
              <w:rPr>
                <w:rFonts w:cs="Arial"/>
                <w:lang w:val="en-US"/>
              </w:rPr>
            </w:pPr>
            <w:r w:rsidRPr="002D74EE">
              <w:rPr>
                <w:lang w:val="en-US"/>
              </w:rPr>
              <w:t>Maximum size of IP packets</w:t>
            </w:r>
          </w:p>
        </w:tc>
      </w:tr>
      <w:tr w:rsidR="008D7565" w:rsidRPr="002D74EE" w14:paraId="1F0A459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C4CB75" w14:textId="77777777" w:rsidR="008D7565" w:rsidRPr="002D74EE" w:rsidRDefault="008D7565"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9BE27CA"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F093384" w14:textId="77777777" w:rsidR="008D7565" w:rsidRPr="002D74EE" w:rsidRDefault="008D7565" w:rsidP="00E91C88">
            <w:pPr>
              <w:pStyle w:val="TAL"/>
              <w:rPr>
                <w:rFonts w:cs="Arial"/>
                <w:lang w:val="en-US"/>
              </w:rPr>
            </w:pPr>
          </w:p>
        </w:tc>
      </w:tr>
      <w:tr w:rsidR="008D7565" w:rsidRPr="002D74EE" w14:paraId="0978A75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1B93D4" w14:textId="77777777" w:rsidR="008D7565" w:rsidRPr="002D74EE" w:rsidRDefault="008D7565"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05032926" w14:textId="77777777" w:rsidR="008D7565" w:rsidRPr="002D74EE" w:rsidRDefault="008D7565"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654E5751" w14:textId="77777777" w:rsidR="008D7565" w:rsidRPr="002D74EE" w:rsidRDefault="008D7565"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D7565" w:rsidRPr="002D74EE" w14:paraId="1FDAD32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B80061" w14:textId="77777777" w:rsidR="008D7565" w:rsidRPr="002D74EE" w:rsidRDefault="008D7565"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51F37249" w14:textId="77777777" w:rsidR="008D7565" w:rsidRPr="002D74EE" w:rsidRDefault="008D7565"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03744DD7" w14:textId="77777777" w:rsidR="008D7565" w:rsidRPr="002D74EE" w:rsidRDefault="008D7565" w:rsidP="00E91C88">
            <w:pPr>
              <w:pStyle w:val="TAL"/>
              <w:rPr>
                <w:rFonts w:cs="Arial"/>
                <w:lang w:val="en-US"/>
              </w:rPr>
            </w:pPr>
            <w:r w:rsidRPr="002D74EE">
              <w:rPr>
                <w:lang w:val="en-US"/>
              </w:rPr>
              <w:t>A packet loss rate of 0.7 % per wireless link is in general sufficient for video services</w:t>
            </w:r>
          </w:p>
        </w:tc>
      </w:tr>
      <w:tr w:rsidR="008D7565" w:rsidRPr="002D74EE" w14:paraId="00BCDA5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8E237EF" w14:textId="77777777" w:rsidR="008D7565" w:rsidRPr="002D74EE" w:rsidRDefault="008D7565"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988A657" w14:textId="77777777" w:rsidR="008D7565" w:rsidRPr="002D74EE" w:rsidRDefault="008D7565"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5A621B44" w14:textId="77777777" w:rsidR="008D7565" w:rsidRPr="002D74EE" w:rsidRDefault="008D7565"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D7565" w:rsidRPr="002D74EE" w14:paraId="67E797E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1219BE" w14:textId="77777777" w:rsidR="008D7565" w:rsidRPr="002D74EE" w:rsidRDefault="008D7565"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97286D0"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9AA9102"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7F89E372"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0CF450E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ABC67B1" w14:textId="77777777" w:rsidR="008D7565" w:rsidRPr="002D74EE" w:rsidRDefault="008D7565"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8E2D028"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0588D15"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402956D0"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1BE70A8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3D000D0" w14:textId="77777777" w:rsidR="008D7565" w:rsidRPr="002D74EE" w:rsidRDefault="008D7565"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DBBF811"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8691D"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6C553534"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4C51F8E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98B6943" w14:textId="77777777" w:rsidR="008D7565" w:rsidRPr="002D74EE" w:rsidRDefault="008D7565"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451D3C1"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2357798"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2839CBF3"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2BDA61E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C77928" w14:textId="77777777" w:rsidR="008D7565" w:rsidRPr="002D74EE" w:rsidRDefault="008D7565"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27FE44D" w14:textId="77777777" w:rsidR="008D7565" w:rsidRPr="002D74EE" w:rsidRDefault="008D7565"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F661FB0" w14:textId="77777777" w:rsidR="008D7565" w:rsidRPr="002D74EE" w:rsidRDefault="008D7565"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D7565" w:rsidRPr="002D74EE" w14:paraId="2EBFF87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3E9BE64" w14:textId="77777777" w:rsidR="008D7565" w:rsidRPr="002D74EE" w:rsidRDefault="008D7565"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39F15F" w14:textId="77777777" w:rsidR="008D7565" w:rsidRPr="002D74EE" w:rsidRDefault="008D7565"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EEDAAD7" w14:textId="77777777" w:rsidR="008D7565" w:rsidRPr="002D74EE" w:rsidRDefault="008D7565" w:rsidP="00E91C88">
            <w:pPr>
              <w:pStyle w:val="TAL"/>
              <w:rPr>
                <w:rFonts w:cs="Arial"/>
                <w:lang w:val="en-US"/>
              </w:rPr>
            </w:pPr>
          </w:p>
        </w:tc>
      </w:tr>
    </w:tbl>
    <w:p w14:paraId="15AA9DC2" w14:textId="77777777" w:rsidR="008D7565" w:rsidRPr="0051470C" w:rsidRDefault="008D7565" w:rsidP="008D7565">
      <w:pPr>
        <w:pStyle w:val="FP"/>
        <w:rPr>
          <w:lang w:val="en-US"/>
        </w:rPr>
      </w:pPr>
    </w:p>
    <w:p w14:paraId="4D72D060" w14:textId="77777777" w:rsidR="00750DA1" w:rsidRPr="004F04FC" w:rsidRDefault="00750DA1" w:rsidP="00750DA1">
      <w:pPr>
        <w:pStyle w:val="Heading1"/>
        <w:rPr>
          <w:rFonts w:eastAsia="SimSun"/>
          <w:lang w:val="en-US"/>
        </w:rPr>
      </w:pPr>
      <w:bookmarkStart w:id="4410" w:name="_Toc26369669"/>
      <w:bookmarkStart w:id="4411" w:name="_Toc36227551"/>
      <w:bookmarkStart w:id="4412" w:name="_Toc36228566"/>
      <w:bookmarkStart w:id="4413" w:name="_Toc36229193"/>
      <w:bookmarkStart w:id="4414" w:name="_Toc68847513"/>
      <w:bookmarkStart w:id="4415" w:name="_Toc74611448"/>
      <w:bookmarkStart w:id="4416" w:name="_Toc75566727"/>
      <w:bookmarkStart w:id="4417" w:name="_Toc89790279"/>
      <w:bookmarkStart w:id="4418" w:name="_Toc89963423"/>
      <w:r w:rsidRPr="0051470C">
        <w:rPr>
          <w:rFonts w:eastAsia="SimSun"/>
          <w:lang w:val="en-US"/>
        </w:rPr>
        <w:t>E.27</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650</w:t>
      </w:r>
      <w:r w:rsidRPr="004F04FC">
        <w:rPr>
          <w:rFonts w:eastAsia="SimSun"/>
          <w:lang w:val="en-US"/>
        </w:rPr>
        <w:t xml:space="preserve"> kbps, IPv6, RTCP and MBR=GBR bearer)</w:t>
      </w:r>
      <w:bookmarkEnd w:id="4410"/>
      <w:bookmarkEnd w:id="4411"/>
      <w:bookmarkEnd w:id="4412"/>
      <w:bookmarkEnd w:id="4413"/>
      <w:bookmarkEnd w:id="4414"/>
      <w:bookmarkEnd w:id="4415"/>
      <w:bookmarkEnd w:id="4416"/>
      <w:bookmarkEnd w:id="4417"/>
      <w:bookmarkEnd w:id="4418"/>
    </w:p>
    <w:p w14:paraId="48B0D5DB"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650</w:t>
      </w:r>
      <w:r w:rsidRPr="004F04FC">
        <w:rPr>
          <w:lang w:val="en-US"/>
        </w:rPr>
        <w:t xml:space="preserve"> kbps and the IPv6 overhead 36 kbps (</w:t>
      </w:r>
      <w:r w:rsidRPr="004F04FC">
        <w:rPr>
          <w:lang w:val="en-US" w:eastAsia="ko-KR"/>
        </w:rPr>
        <w:t>assuming</w:t>
      </w:r>
      <w:r w:rsidRPr="004F04FC">
        <w:rPr>
          <w:lang w:val="en-US"/>
        </w:rPr>
        <w:t xml:space="preserve"> 25 fps, 3 IP packets per frame and IPv6), resulting in </w:t>
      </w:r>
      <w:r>
        <w:rPr>
          <w:lang w:val="en-US"/>
        </w:rPr>
        <w:t>690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34.5</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704</w:t>
      </w:r>
      <w:r w:rsidRPr="004F04FC">
        <w:rPr>
          <w:lang w:val="en-US"/>
        </w:rPr>
        <w:t xml:space="preserve"> kbps.</w:t>
      </w:r>
    </w:p>
    <w:p w14:paraId="43090A60" w14:textId="77777777" w:rsidR="00750DA1" w:rsidRPr="0051470C" w:rsidRDefault="00750DA1" w:rsidP="00750DA1">
      <w:pPr>
        <w:pStyle w:val="TH"/>
        <w:rPr>
          <w:lang w:val="en-US"/>
        </w:rPr>
      </w:pPr>
      <w:r w:rsidRPr="0051470C">
        <w:rPr>
          <w:lang w:val="en-US"/>
        </w:rPr>
        <w:lastRenderedPageBreak/>
        <w:t>Table E.2</w:t>
      </w:r>
      <w:r>
        <w:rPr>
          <w:lang w:val="en-US"/>
        </w:rPr>
        <w:t>8</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650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1B7DC10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CDFDA38"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42C36BE9"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5E0FB41E" w14:textId="77777777" w:rsidR="00750DA1" w:rsidRPr="002D74EE" w:rsidRDefault="00750DA1" w:rsidP="00E91C88">
            <w:pPr>
              <w:pStyle w:val="TAH"/>
              <w:rPr>
                <w:lang w:val="en-US"/>
              </w:rPr>
            </w:pPr>
            <w:r w:rsidRPr="002D74EE">
              <w:rPr>
                <w:lang w:val="en-US"/>
              </w:rPr>
              <w:t>Notes</w:t>
            </w:r>
          </w:p>
        </w:tc>
      </w:tr>
      <w:tr w:rsidR="00750DA1" w:rsidRPr="002D74EE" w14:paraId="50DB640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6248F6"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F95DA09"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42DA6ED9"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CC219C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9961A6"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643CF82"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427C7C87"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1DA1E8E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D633C0E"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303ECB4"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89CACE7" w14:textId="77777777" w:rsidR="00750DA1" w:rsidRPr="002D74EE" w:rsidRDefault="00750DA1" w:rsidP="00E91C88">
            <w:pPr>
              <w:pStyle w:val="TAL"/>
              <w:rPr>
                <w:rFonts w:cs="Arial"/>
                <w:lang w:val="en-US"/>
              </w:rPr>
            </w:pPr>
          </w:p>
        </w:tc>
      </w:tr>
      <w:tr w:rsidR="00750DA1" w:rsidRPr="002D74EE" w14:paraId="42C5619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7705DE6"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CCF300C"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137320FE"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266498C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3D322D"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BBA9FCC"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31911879"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2392781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C44B977"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38C0183"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5D230562"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6E422A9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16BF82"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BDC94D"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E0581A"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6CA0C212"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FC4CC4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67EA98"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C9FB50A"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5F12928"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686F8E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DDBD98"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4BF6F73"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F2352BD"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4929ECD5"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79B3729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AC83B7B"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E9EA1F2"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6B78698"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294B41D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3F46E5"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A8FA2C6"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36448D7"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3A47511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7289D02"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C1C2466"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EAD529E" w14:textId="77777777" w:rsidR="00750DA1" w:rsidRPr="002D74EE" w:rsidRDefault="00750DA1" w:rsidP="00E91C88">
            <w:pPr>
              <w:pStyle w:val="TAL"/>
              <w:rPr>
                <w:rFonts w:cs="Arial"/>
                <w:lang w:val="en-US"/>
              </w:rPr>
            </w:pPr>
          </w:p>
        </w:tc>
      </w:tr>
    </w:tbl>
    <w:p w14:paraId="5CFEA317" w14:textId="77777777" w:rsidR="00750DA1" w:rsidRPr="0051470C" w:rsidRDefault="00750DA1" w:rsidP="00750DA1">
      <w:pPr>
        <w:pStyle w:val="FP"/>
        <w:rPr>
          <w:lang w:val="en-US"/>
        </w:rPr>
      </w:pPr>
    </w:p>
    <w:p w14:paraId="2FC38AFD" w14:textId="77777777" w:rsidR="00750DA1" w:rsidRPr="0051470C" w:rsidRDefault="00750DA1" w:rsidP="00750DA1">
      <w:pPr>
        <w:pStyle w:val="Heading1"/>
        <w:rPr>
          <w:rFonts w:eastAsia="SimSun"/>
          <w:lang w:val="en-US"/>
        </w:rPr>
      </w:pPr>
      <w:bookmarkStart w:id="4419" w:name="_Toc26369670"/>
      <w:bookmarkStart w:id="4420" w:name="_Toc36227552"/>
      <w:bookmarkStart w:id="4421" w:name="_Toc36228567"/>
      <w:bookmarkStart w:id="4422" w:name="_Toc36229194"/>
      <w:bookmarkStart w:id="4423" w:name="_Toc68847514"/>
      <w:bookmarkStart w:id="4424" w:name="_Toc74611449"/>
      <w:bookmarkStart w:id="4425" w:name="_Toc75566728"/>
      <w:bookmarkStart w:id="4426" w:name="_Toc89790280"/>
      <w:bookmarkStart w:id="4427" w:name="_Toc89963424"/>
      <w:r w:rsidRPr="0051470C">
        <w:rPr>
          <w:rFonts w:eastAsia="SimSun"/>
          <w:lang w:val="en-US"/>
        </w:rPr>
        <w:t>E.28</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4419"/>
      <w:bookmarkEnd w:id="4420"/>
      <w:bookmarkEnd w:id="4421"/>
      <w:bookmarkEnd w:id="4422"/>
      <w:bookmarkEnd w:id="4423"/>
      <w:bookmarkEnd w:id="4424"/>
      <w:bookmarkEnd w:id="4425"/>
      <w:bookmarkEnd w:id="4426"/>
      <w:bookmarkEnd w:id="4427"/>
    </w:p>
    <w:p w14:paraId="7BB7D962"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650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sidRPr="004F04FC">
        <w:rPr>
          <w:lang w:val="en-US"/>
        </w:rPr>
        <w:t>36 kbps</w:t>
      </w:r>
      <w:r w:rsidRPr="0051470C">
        <w:rPr>
          <w:lang w:val="en-US"/>
        </w:rPr>
        <w:t xml:space="preserve"> (assuming 25 fps and 3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690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34.5</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704</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571B7DC2" w14:textId="77777777" w:rsidR="00750DA1" w:rsidRPr="0051470C" w:rsidRDefault="00750DA1" w:rsidP="00750DA1">
      <w:pPr>
        <w:pStyle w:val="TH"/>
        <w:rPr>
          <w:lang w:val="en-US"/>
        </w:rPr>
      </w:pPr>
      <w:r w:rsidRPr="0051470C">
        <w:rPr>
          <w:lang w:val="en-US"/>
        </w:rPr>
        <w:lastRenderedPageBreak/>
        <w:t>Table E.29: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3537D865"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4B470BD"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955E6C4" w14:textId="77777777" w:rsidR="00750DA1" w:rsidRPr="002D74EE" w:rsidRDefault="00750DA1" w:rsidP="00E91C88">
            <w:pPr>
              <w:pStyle w:val="TAH"/>
              <w:rPr>
                <w:lang w:val="en-US"/>
              </w:rPr>
            </w:pPr>
            <w:r w:rsidRPr="002D74EE">
              <w:rPr>
                <w:lang w:val="en-US"/>
              </w:rPr>
              <w:t>Conversational class</w:t>
            </w:r>
          </w:p>
        </w:tc>
        <w:tc>
          <w:tcPr>
            <w:tcW w:w="4393" w:type="dxa"/>
            <w:tcBorders>
              <w:top w:val="single" w:sz="4" w:space="0" w:color="auto"/>
              <w:left w:val="single" w:sz="4" w:space="0" w:color="auto"/>
              <w:bottom w:val="single" w:sz="4" w:space="0" w:color="auto"/>
              <w:right w:val="single" w:sz="4" w:space="0" w:color="auto"/>
            </w:tcBorders>
          </w:tcPr>
          <w:p w14:paraId="5F82BA74" w14:textId="77777777" w:rsidR="00750DA1" w:rsidRPr="002D74EE" w:rsidRDefault="00750DA1" w:rsidP="00E91C88">
            <w:pPr>
              <w:pStyle w:val="TAH"/>
              <w:rPr>
                <w:lang w:val="en-US"/>
              </w:rPr>
            </w:pPr>
            <w:r w:rsidRPr="002D74EE">
              <w:rPr>
                <w:lang w:val="en-US"/>
              </w:rPr>
              <w:t>Notes</w:t>
            </w:r>
          </w:p>
        </w:tc>
      </w:tr>
      <w:tr w:rsidR="00750DA1" w:rsidRPr="002D74EE" w14:paraId="64F865E7"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A7575E1"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73814C0"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4D80E5B0"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7A2DD2E"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286A4E5F"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14D6B3B" w14:textId="77777777" w:rsidR="00750DA1" w:rsidRPr="002D74EE" w:rsidRDefault="00750DA1" w:rsidP="00E91C88">
            <w:pPr>
              <w:pStyle w:val="TAL"/>
              <w:rPr>
                <w:rFonts w:cs="Arial"/>
                <w:lang w:val="en-US"/>
              </w:rPr>
            </w:pPr>
            <w:r w:rsidRPr="002D74EE">
              <w:rPr>
                <w:lang w:val="en-US"/>
              </w:rPr>
              <w:t>1400</w:t>
            </w:r>
          </w:p>
        </w:tc>
        <w:tc>
          <w:tcPr>
            <w:tcW w:w="4393" w:type="dxa"/>
            <w:tcBorders>
              <w:top w:val="single" w:sz="4" w:space="0" w:color="auto"/>
              <w:left w:val="single" w:sz="4" w:space="0" w:color="auto"/>
              <w:bottom w:val="single" w:sz="4" w:space="0" w:color="auto"/>
              <w:right w:val="single" w:sz="4" w:space="0" w:color="auto"/>
            </w:tcBorders>
          </w:tcPr>
          <w:p w14:paraId="62176C4E"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10F67AB9"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E0BF650"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BF55BA4"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7EC970BA" w14:textId="77777777" w:rsidR="00750DA1" w:rsidRPr="002D74EE" w:rsidRDefault="00750DA1" w:rsidP="00E91C88">
            <w:pPr>
              <w:pStyle w:val="TAL"/>
              <w:rPr>
                <w:rFonts w:cs="Arial"/>
                <w:lang w:val="en-US"/>
              </w:rPr>
            </w:pPr>
          </w:p>
        </w:tc>
      </w:tr>
      <w:tr w:rsidR="00750DA1" w:rsidRPr="002D74EE" w14:paraId="59449310"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ACEB517"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470621CD"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3" w:type="dxa"/>
            <w:tcBorders>
              <w:top w:val="single" w:sz="4" w:space="0" w:color="auto"/>
              <w:left w:val="single" w:sz="4" w:space="0" w:color="auto"/>
              <w:bottom w:val="single" w:sz="4" w:space="0" w:color="auto"/>
              <w:right w:val="single" w:sz="4" w:space="0" w:color="auto"/>
            </w:tcBorders>
          </w:tcPr>
          <w:p w14:paraId="514B8545"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70675C9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6CAB557"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99B8CFF"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3" w:type="dxa"/>
            <w:tcBorders>
              <w:top w:val="single" w:sz="4" w:space="0" w:color="auto"/>
              <w:left w:val="single" w:sz="4" w:space="0" w:color="auto"/>
              <w:bottom w:val="single" w:sz="4" w:space="0" w:color="auto"/>
              <w:right w:val="single" w:sz="4" w:space="0" w:color="auto"/>
            </w:tcBorders>
          </w:tcPr>
          <w:p w14:paraId="7F7CC390"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5AC430EC"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858725C"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4281B5A" w14:textId="77777777" w:rsidR="00750DA1" w:rsidRPr="002D74EE" w:rsidRDefault="00750DA1" w:rsidP="00E91C88">
            <w:pPr>
              <w:pStyle w:val="TAL"/>
              <w:rPr>
                <w:rFonts w:cs="Arial"/>
                <w:lang w:val="en-US"/>
              </w:rPr>
            </w:pPr>
            <w:r w:rsidRPr="002D74EE">
              <w:rPr>
                <w:lang w:val="en-US"/>
              </w:rPr>
              <w:t>170 ms</w:t>
            </w:r>
          </w:p>
        </w:tc>
        <w:tc>
          <w:tcPr>
            <w:tcW w:w="4393" w:type="dxa"/>
            <w:tcBorders>
              <w:top w:val="single" w:sz="4" w:space="0" w:color="auto"/>
              <w:left w:val="single" w:sz="4" w:space="0" w:color="auto"/>
              <w:bottom w:val="single" w:sz="4" w:space="0" w:color="auto"/>
              <w:right w:val="single" w:sz="4" w:space="0" w:color="auto"/>
            </w:tcBorders>
          </w:tcPr>
          <w:p w14:paraId="11ADFCB4"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0953EE73"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395BC08"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25B40C5"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51D09271"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498EE0D4"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70335105"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3EF658D"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217BFC5"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424B1A0"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2EBEFE6C"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4581530D"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BB81A35"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0D26AF3"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35DC452"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3F4141AD"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644C79B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D5C0553"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E44EE56"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55782106"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7C97BD77"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1571302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64E62224"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BB8B5E9" w14:textId="77777777" w:rsidR="00750DA1" w:rsidRPr="002D74EE" w:rsidRDefault="00750DA1" w:rsidP="00E91C88">
            <w:pPr>
              <w:pStyle w:val="TAL"/>
              <w:rPr>
                <w:rFonts w:cs="Arial"/>
                <w:lang w:val="en-US"/>
              </w:rPr>
            </w:pPr>
            <w:r w:rsidRPr="002D74EE">
              <w:rPr>
                <w:lang w:val="en-US"/>
              </w:rPr>
              <w:t>subscribed value</w:t>
            </w:r>
          </w:p>
        </w:tc>
        <w:tc>
          <w:tcPr>
            <w:tcW w:w="4393" w:type="dxa"/>
            <w:tcBorders>
              <w:top w:val="single" w:sz="4" w:space="0" w:color="auto"/>
              <w:left w:val="single" w:sz="4" w:space="0" w:color="auto"/>
              <w:bottom w:val="single" w:sz="4" w:space="0" w:color="auto"/>
              <w:right w:val="single" w:sz="4" w:space="0" w:color="auto"/>
            </w:tcBorders>
          </w:tcPr>
          <w:p w14:paraId="2827AEFF"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7A2F3A5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250EE88"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5DBB13E" w14:textId="77777777" w:rsidR="00750DA1" w:rsidRPr="002D74EE" w:rsidRDefault="00750DA1" w:rsidP="00E91C88">
            <w:pPr>
              <w:pStyle w:val="TAL"/>
              <w:rPr>
                <w:rFonts w:cs="Arial"/>
                <w:lang w:val="en-US"/>
              </w:rPr>
            </w:pPr>
            <w:r w:rsidRPr="002D74EE">
              <w:rPr>
                <w:lang w:val="en-US"/>
              </w:rPr>
              <w:t>‘unknown'</w:t>
            </w:r>
          </w:p>
        </w:tc>
        <w:tc>
          <w:tcPr>
            <w:tcW w:w="4393" w:type="dxa"/>
            <w:tcBorders>
              <w:top w:val="single" w:sz="4" w:space="0" w:color="auto"/>
              <w:left w:val="single" w:sz="4" w:space="0" w:color="auto"/>
              <w:bottom w:val="single" w:sz="4" w:space="0" w:color="auto"/>
              <w:right w:val="single" w:sz="4" w:space="0" w:color="auto"/>
            </w:tcBorders>
          </w:tcPr>
          <w:p w14:paraId="382B8F8F" w14:textId="77777777" w:rsidR="00750DA1" w:rsidRPr="002D74EE" w:rsidRDefault="00750DA1" w:rsidP="00E91C88">
            <w:pPr>
              <w:pStyle w:val="TAL"/>
              <w:rPr>
                <w:rFonts w:cs="Arial"/>
                <w:lang w:val="en-US"/>
              </w:rPr>
            </w:pPr>
          </w:p>
        </w:tc>
      </w:tr>
    </w:tbl>
    <w:p w14:paraId="00DDE9D6" w14:textId="77777777" w:rsidR="00750DA1" w:rsidRDefault="00750DA1" w:rsidP="00F3459E">
      <w:pPr>
        <w:pStyle w:val="FP"/>
        <w:rPr>
          <w:lang w:val="en-US"/>
        </w:rPr>
      </w:pPr>
    </w:p>
    <w:p w14:paraId="5C605C21" w14:textId="77777777" w:rsidR="00750DA1" w:rsidRPr="004F04FC" w:rsidRDefault="00750DA1" w:rsidP="00750DA1">
      <w:pPr>
        <w:pStyle w:val="Heading1"/>
        <w:rPr>
          <w:rFonts w:eastAsia="SimSun"/>
          <w:lang w:val="en-US"/>
        </w:rPr>
      </w:pPr>
      <w:bookmarkStart w:id="4428" w:name="_Toc26369671"/>
      <w:bookmarkStart w:id="4429" w:name="_Toc36227553"/>
      <w:bookmarkStart w:id="4430" w:name="_Toc36228568"/>
      <w:bookmarkStart w:id="4431" w:name="_Toc36229195"/>
      <w:bookmarkStart w:id="4432" w:name="_Toc68847515"/>
      <w:bookmarkStart w:id="4433" w:name="_Toc74611450"/>
      <w:bookmarkStart w:id="4434" w:name="_Toc75566729"/>
      <w:bookmarkStart w:id="4435" w:name="_Toc89790281"/>
      <w:bookmarkStart w:id="4436" w:name="_Toc89963425"/>
      <w:r w:rsidRPr="0051470C">
        <w:rPr>
          <w:rFonts w:eastAsia="SimSun"/>
          <w:lang w:val="en-US"/>
        </w:rPr>
        <w:t>E.2</w:t>
      </w:r>
      <w:r>
        <w:rPr>
          <w:rFonts w:eastAsia="SimSun"/>
          <w:lang w:val="en-US"/>
        </w:rPr>
        <w:t>9</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750</w:t>
      </w:r>
      <w:r w:rsidRPr="004F04FC">
        <w:rPr>
          <w:rFonts w:eastAsia="SimSun"/>
          <w:lang w:val="en-US"/>
        </w:rPr>
        <w:t xml:space="preserve"> kbps, IPv6, RTCP and MBR=GBR bearer)</w:t>
      </w:r>
      <w:bookmarkEnd w:id="4428"/>
      <w:bookmarkEnd w:id="4429"/>
      <w:bookmarkEnd w:id="4430"/>
      <w:bookmarkEnd w:id="4431"/>
      <w:bookmarkEnd w:id="4432"/>
      <w:bookmarkEnd w:id="4433"/>
      <w:bookmarkEnd w:id="4434"/>
      <w:bookmarkEnd w:id="4435"/>
      <w:bookmarkEnd w:id="4436"/>
    </w:p>
    <w:p w14:paraId="77BB5054"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750</w:t>
      </w:r>
      <w:r w:rsidRPr="004F04FC">
        <w:rPr>
          <w:lang w:val="en-US"/>
        </w:rPr>
        <w:t xml:space="preserve"> kbps and the IPv6 overhead </w:t>
      </w:r>
      <w:r>
        <w:rPr>
          <w:lang w:val="en-US"/>
        </w:rPr>
        <w:t>48</w:t>
      </w:r>
      <w:r w:rsidRPr="004F04FC">
        <w:rPr>
          <w:lang w:val="en-US"/>
        </w:rPr>
        <w:t xml:space="preserve"> kbps (</w:t>
      </w:r>
      <w:r w:rsidRPr="004F04FC">
        <w:rPr>
          <w:lang w:val="en-US" w:eastAsia="ko-KR"/>
        </w:rPr>
        <w:t>assuming</w:t>
      </w:r>
      <w:r w:rsidRPr="004F04FC">
        <w:rPr>
          <w:lang w:val="en-US"/>
        </w:rPr>
        <w:t xml:space="preserve"> 25 fps, </w:t>
      </w:r>
      <w:r>
        <w:rPr>
          <w:lang w:val="en-US"/>
        </w:rPr>
        <w:t>4</w:t>
      </w:r>
      <w:r w:rsidRPr="004F04FC">
        <w:rPr>
          <w:lang w:val="en-US"/>
        </w:rPr>
        <w:t xml:space="preserve"> IP packets per frame and IPv6), resulting in </w:t>
      </w:r>
      <w:r>
        <w:rPr>
          <w:lang w:val="en-US"/>
        </w:rPr>
        <w:t>800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40</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816</w:t>
      </w:r>
      <w:r w:rsidRPr="004F04FC">
        <w:rPr>
          <w:lang w:val="en-US"/>
        </w:rPr>
        <w:t xml:space="preserve"> kbps.</w:t>
      </w:r>
    </w:p>
    <w:p w14:paraId="680592DC" w14:textId="77777777" w:rsidR="00750DA1" w:rsidRPr="0051470C" w:rsidRDefault="00750DA1" w:rsidP="00750DA1">
      <w:pPr>
        <w:pStyle w:val="TH"/>
        <w:rPr>
          <w:lang w:val="en-US"/>
        </w:rPr>
      </w:pPr>
      <w:r w:rsidRPr="0051470C">
        <w:rPr>
          <w:lang w:val="en-US"/>
        </w:rPr>
        <w:lastRenderedPageBreak/>
        <w:t>Table E.</w:t>
      </w:r>
      <w:r>
        <w:rPr>
          <w:lang w:val="en-US"/>
        </w:rPr>
        <w:t>30</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750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701F228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8DFF4F0"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02C46E10"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4BF0B3E" w14:textId="77777777" w:rsidR="00750DA1" w:rsidRPr="002D74EE" w:rsidRDefault="00750DA1" w:rsidP="00E91C88">
            <w:pPr>
              <w:pStyle w:val="TAH"/>
              <w:rPr>
                <w:lang w:val="en-US"/>
              </w:rPr>
            </w:pPr>
            <w:r w:rsidRPr="002D74EE">
              <w:rPr>
                <w:lang w:val="en-US"/>
              </w:rPr>
              <w:t>Notes</w:t>
            </w:r>
          </w:p>
        </w:tc>
      </w:tr>
      <w:tr w:rsidR="00750DA1" w:rsidRPr="002D74EE" w14:paraId="0B45397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57CF0E1"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5531E58B"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63FDE6F"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02C81C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BA6EDB"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03BC598"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1017F96A"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6B95FEC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20946AD"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8E943CE"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7DB1A8A" w14:textId="77777777" w:rsidR="00750DA1" w:rsidRPr="002D74EE" w:rsidRDefault="00750DA1" w:rsidP="00E91C88">
            <w:pPr>
              <w:pStyle w:val="TAL"/>
              <w:rPr>
                <w:rFonts w:cs="Arial"/>
                <w:lang w:val="en-US"/>
              </w:rPr>
            </w:pPr>
          </w:p>
        </w:tc>
      </w:tr>
      <w:tr w:rsidR="00750DA1" w:rsidRPr="002D74EE" w14:paraId="65BE1D5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5B8ED9"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77841F87"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2BA7242"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D421FA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977E0B4"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6F43448"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31866E4C"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30157B2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CC5B697"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7FAA609"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35C05F51"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6283DE5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3230B2B"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7055B3"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A948F25"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IPv6/UDP/RTP overhead (assumed to be </w:t>
            </w:r>
            <w:r>
              <w:rPr>
                <w:lang w:val="en-US"/>
              </w:rPr>
              <w:t>48</w:t>
            </w:r>
            <w:r w:rsidRPr="002D74EE">
              <w:rPr>
                <w:lang w:val="en-US"/>
              </w:rPr>
              <w:t xml:space="preserve"> kbps) and RTCP (adds 5 %) rounded up to nearest 8 kbps value.</w:t>
            </w:r>
          </w:p>
          <w:p w14:paraId="50442D1F"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050058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7F4C461"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41EC038"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AC0C4F0"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7AF94D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F1CE4F"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F848F9B"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B85FE28"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w:t>
            </w:r>
            <w:r>
              <w:rPr>
                <w:lang w:val="en-US"/>
              </w:rPr>
              <w:t xml:space="preserve">DP/RTP overhead (assumed to be </w:t>
            </w:r>
            <w:r w:rsidRPr="002D74EE">
              <w:rPr>
                <w:lang w:val="en-US"/>
              </w:rPr>
              <w:t>4</w:t>
            </w:r>
            <w:r>
              <w:rPr>
                <w:lang w:val="en-US"/>
              </w:rPr>
              <w:t>8</w:t>
            </w:r>
            <w:r w:rsidRPr="002D74EE">
              <w:rPr>
                <w:lang w:val="en-US"/>
              </w:rPr>
              <w:t xml:space="preserve"> kbps) and RTCP (adds 5%) rounded up to nearest 8 kbps value.</w:t>
            </w:r>
          </w:p>
          <w:p w14:paraId="4E741DFF"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1EBC886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5ED7704"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1FB7A72"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7951E6A"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6C67C0E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1CA85C1"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17A13E2"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359859E"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281D29A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61760D"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CFAB9D9"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29B88D9B" w14:textId="77777777" w:rsidR="00750DA1" w:rsidRPr="002D74EE" w:rsidRDefault="00750DA1" w:rsidP="00E91C88">
            <w:pPr>
              <w:pStyle w:val="TAL"/>
              <w:rPr>
                <w:rFonts w:cs="Arial"/>
                <w:lang w:val="en-US"/>
              </w:rPr>
            </w:pPr>
          </w:p>
        </w:tc>
      </w:tr>
    </w:tbl>
    <w:p w14:paraId="01D2F9C8" w14:textId="77777777" w:rsidR="00750DA1" w:rsidRPr="0051470C" w:rsidRDefault="00750DA1" w:rsidP="00750DA1">
      <w:pPr>
        <w:pStyle w:val="FP"/>
        <w:rPr>
          <w:lang w:val="en-US"/>
        </w:rPr>
      </w:pPr>
    </w:p>
    <w:p w14:paraId="15C51D8A" w14:textId="77777777" w:rsidR="00750DA1" w:rsidRPr="0051470C" w:rsidRDefault="00750DA1" w:rsidP="00750DA1">
      <w:pPr>
        <w:pStyle w:val="Heading1"/>
        <w:rPr>
          <w:rFonts w:eastAsia="SimSun"/>
          <w:lang w:val="en-US"/>
        </w:rPr>
      </w:pPr>
      <w:bookmarkStart w:id="4437" w:name="_Toc26369672"/>
      <w:bookmarkStart w:id="4438" w:name="_Toc36227554"/>
      <w:bookmarkStart w:id="4439" w:name="_Toc36228569"/>
      <w:bookmarkStart w:id="4440" w:name="_Toc36229196"/>
      <w:bookmarkStart w:id="4441" w:name="_Toc68847516"/>
      <w:bookmarkStart w:id="4442" w:name="_Toc74611451"/>
      <w:bookmarkStart w:id="4443" w:name="_Toc75566730"/>
      <w:bookmarkStart w:id="4444" w:name="_Toc89790282"/>
      <w:bookmarkStart w:id="4445" w:name="_Toc89963426"/>
      <w:r w:rsidRPr="0051470C">
        <w:rPr>
          <w:rFonts w:eastAsia="SimSun"/>
          <w:lang w:val="en-US"/>
        </w:rPr>
        <w:t>E.</w:t>
      </w:r>
      <w:r>
        <w:rPr>
          <w:rFonts w:eastAsia="SimSun"/>
          <w:lang w:val="en-US"/>
        </w:rPr>
        <w:t>30</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4437"/>
      <w:bookmarkEnd w:id="4438"/>
      <w:bookmarkEnd w:id="4439"/>
      <w:bookmarkEnd w:id="4440"/>
      <w:bookmarkEnd w:id="4441"/>
      <w:bookmarkEnd w:id="4442"/>
      <w:bookmarkEnd w:id="4443"/>
      <w:bookmarkEnd w:id="4444"/>
      <w:bookmarkEnd w:id="4445"/>
    </w:p>
    <w:p w14:paraId="460AED3C"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750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48</w:t>
      </w:r>
      <w:r w:rsidRPr="004F04FC">
        <w:rPr>
          <w:lang w:val="en-US"/>
        </w:rPr>
        <w:t xml:space="preserve"> kbps</w:t>
      </w:r>
      <w:r w:rsidRPr="0051470C">
        <w:rPr>
          <w:lang w:val="en-US"/>
        </w:rPr>
        <w:t xml:space="preserve"> (assuming 25 fps and </w:t>
      </w:r>
      <w:r>
        <w:rPr>
          <w:lang w:val="en-US"/>
        </w:rPr>
        <w:t>4</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800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40</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816</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2C3BE6D2" w14:textId="77777777" w:rsidR="00750DA1" w:rsidRPr="0051470C" w:rsidRDefault="00750DA1" w:rsidP="00750DA1">
      <w:pPr>
        <w:pStyle w:val="TH"/>
        <w:rPr>
          <w:lang w:val="en-US"/>
        </w:rPr>
      </w:pPr>
      <w:r w:rsidRPr="0051470C">
        <w:rPr>
          <w:lang w:val="en-US"/>
        </w:rPr>
        <w:lastRenderedPageBreak/>
        <w:t>Table E.</w:t>
      </w:r>
      <w:r>
        <w:rPr>
          <w:lang w:val="en-US"/>
        </w:rPr>
        <w:t>31</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24A7237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112DFD5"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1C21A42E"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51A43C38" w14:textId="77777777" w:rsidR="00750DA1" w:rsidRPr="002D74EE" w:rsidRDefault="00750DA1" w:rsidP="00E91C88">
            <w:pPr>
              <w:pStyle w:val="TAH"/>
              <w:rPr>
                <w:lang w:val="en-US"/>
              </w:rPr>
            </w:pPr>
            <w:r w:rsidRPr="002D74EE">
              <w:rPr>
                <w:lang w:val="en-US"/>
              </w:rPr>
              <w:t>Notes</w:t>
            </w:r>
          </w:p>
        </w:tc>
      </w:tr>
      <w:tr w:rsidR="00750DA1" w:rsidRPr="002D74EE" w14:paraId="40E80B6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B07332A"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1E42A3EF"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D97BAD9"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95155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10AF9FD"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D252AE3"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55EB2759"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6C52C4C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05761D8"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351402F"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4F182510" w14:textId="77777777" w:rsidR="00750DA1" w:rsidRPr="002D74EE" w:rsidRDefault="00750DA1" w:rsidP="00E91C88">
            <w:pPr>
              <w:pStyle w:val="TAL"/>
              <w:rPr>
                <w:rFonts w:cs="Arial"/>
                <w:lang w:val="en-US"/>
              </w:rPr>
            </w:pPr>
          </w:p>
        </w:tc>
      </w:tr>
      <w:tr w:rsidR="00750DA1" w:rsidRPr="002D74EE" w14:paraId="4A92703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E55058D"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EC2CFA8"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2A54D46"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E264D6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E6C1B8"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5A29958"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9E19537"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606C8A9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751E65"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1E1BF3B1"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31608F77"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1E276A1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F0EA6B1"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1D9F3B"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B72667C"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6ED28AE5"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95E647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91E4B79"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A424D9A"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CA7F551"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027B259B"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7FD63C1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418CDD"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EC5E461"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8D7653D"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4A537C59"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57B0070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CC55C9"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03DD9B"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9595820"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5396B524"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778BB69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0ABFC3"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26B4700"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88F9674"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7A1BAF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E949AD"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1BC44F2"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4EADBC40" w14:textId="77777777" w:rsidR="00750DA1" w:rsidRPr="002D74EE" w:rsidRDefault="00750DA1" w:rsidP="00E91C88">
            <w:pPr>
              <w:pStyle w:val="TAL"/>
              <w:rPr>
                <w:rFonts w:cs="Arial"/>
                <w:lang w:val="en-US"/>
              </w:rPr>
            </w:pPr>
          </w:p>
        </w:tc>
      </w:tr>
    </w:tbl>
    <w:p w14:paraId="133803CB" w14:textId="77777777" w:rsidR="008955A8" w:rsidRDefault="008955A8" w:rsidP="003E7C69">
      <w:pPr>
        <w:pStyle w:val="FP"/>
        <w:rPr>
          <w:lang w:val="en-US"/>
        </w:rPr>
      </w:pPr>
    </w:p>
    <w:p w14:paraId="66F63253" w14:textId="77777777" w:rsidR="003E7C69" w:rsidRPr="00356B0D" w:rsidRDefault="003E7C69" w:rsidP="003E7C69">
      <w:pPr>
        <w:pStyle w:val="Heading1"/>
      </w:pPr>
      <w:bookmarkStart w:id="4446" w:name="_Toc26369673"/>
      <w:bookmarkStart w:id="4447" w:name="_Toc36227555"/>
      <w:bookmarkStart w:id="4448" w:name="_Toc36228570"/>
      <w:bookmarkStart w:id="4449" w:name="_Toc36229197"/>
      <w:bookmarkStart w:id="4450" w:name="_Toc68847517"/>
      <w:bookmarkStart w:id="4451" w:name="_Toc74611452"/>
      <w:bookmarkStart w:id="4452" w:name="_Toc75566731"/>
      <w:bookmarkStart w:id="4453" w:name="_Toc89790283"/>
      <w:bookmarkStart w:id="4454" w:name="_Toc89963427"/>
      <w:r w:rsidRPr="00356B0D">
        <w:t>E.</w:t>
      </w:r>
      <w:r>
        <w:rPr>
          <w:rFonts w:hint="eastAsia"/>
          <w:lang w:eastAsia="ko-KR"/>
        </w:rPr>
        <w:t>31</w:t>
      </w:r>
      <w:r w:rsidRPr="00356B0D">
        <w:tab/>
        <w:t>Bi-directional speech (</w:t>
      </w:r>
      <w:r>
        <w:rPr>
          <w:rFonts w:hint="eastAsia"/>
          <w:lang w:eastAsia="ko-KR"/>
        </w:rPr>
        <w:t xml:space="preserve">EVS </w:t>
      </w:r>
      <w:r w:rsidRPr="00356B0D">
        <w:t>1</w:t>
      </w:r>
      <w:r>
        <w:rPr>
          <w:rFonts w:hint="eastAsia"/>
          <w:lang w:eastAsia="ko-KR"/>
        </w:rPr>
        <w:t>3</w:t>
      </w:r>
      <w:r w:rsidRPr="00356B0D">
        <w:t>.2, IPv4, RTCP and MBR=GBR bearer)</w:t>
      </w:r>
      <w:bookmarkEnd w:id="4446"/>
      <w:bookmarkEnd w:id="4447"/>
      <w:bookmarkEnd w:id="4448"/>
      <w:bookmarkEnd w:id="4449"/>
      <w:bookmarkEnd w:id="4450"/>
      <w:bookmarkEnd w:id="4451"/>
      <w:bookmarkEnd w:id="4452"/>
      <w:bookmarkEnd w:id="4453"/>
      <w:bookmarkEnd w:id="4454"/>
    </w:p>
    <w:p w14:paraId="0DF5811B"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xml:space="preserve">) is </w:t>
      </w:r>
      <w:r>
        <w:rPr>
          <w:rFonts w:hint="eastAsia"/>
          <w:lang w:eastAsia="ko-KR"/>
        </w:rPr>
        <w:t>30</w:t>
      </w:r>
      <w:r w:rsidRPr="00356B0D">
        <w:t xml:space="preserve"> kbps. IPv4 is assumed.</w:t>
      </w:r>
    </w:p>
    <w:p w14:paraId="1E66B251" w14:textId="77777777" w:rsidR="003E7C69" w:rsidRPr="00356B0D" w:rsidRDefault="003E7C69" w:rsidP="003E7C69">
      <w:pPr>
        <w:pStyle w:val="TH"/>
      </w:pPr>
      <w:r w:rsidRPr="00356B0D">
        <w:lastRenderedPageBreak/>
        <w:t>Table E.</w:t>
      </w:r>
      <w:r>
        <w:rPr>
          <w:rFonts w:hint="eastAsia"/>
          <w:lang w:eastAsia="ko-KR"/>
        </w:rPr>
        <w:t>32</w:t>
      </w:r>
      <w:r w:rsidRPr="00356B0D">
        <w:t>: QoS mapping for bi-directional speech (</w:t>
      </w:r>
      <w:r>
        <w:rPr>
          <w:rFonts w:hint="eastAsia"/>
          <w:lang w:eastAsia="ko-KR"/>
        </w:rPr>
        <w:t>EVS</w:t>
      </w:r>
      <w:r w:rsidRPr="00356B0D">
        <w:t xml:space="preserve"> 1</w:t>
      </w:r>
      <w:r>
        <w:rPr>
          <w:rFonts w:hint="eastAsia"/>
          <w:lang w:eastAsia="ko-KR"/>
        </w:rPr>
        <w:t>3</w:t>
      </w:r>
      <w:r w:rsidRPr="00356B0D">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5D529BC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4D3882B"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21BC30C"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E166CA4"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7818EE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52F1715"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A9548C9"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0C161DCA"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6721398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053D017"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3A62E79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7F5B282D"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07FB9C4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0A8377A"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064F17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4B90AAF7" w14:textId="77777777" w:rsidR="003E7C69" w:rsidRPr="00356B0D" w:rsidRDefault="003E7C69" w:rsidP="00C23D02">
            <w:pPr>
              <w:keepNext/>
              <w:keepLines/>
              <w:spacing w:after="0"/>
              <w:rPr>
                <w:rFonts w:ascii="Arial" w:hAnsi="Arial"/>
                <w:sz w:val="18"/>
              </w:rPr>
            </w:pPr>
          </w:p>
        </w:tc>
      </w:tr>
      <w:tr w:rsidR="003E7C69" w:rsidRPr="00356B0D" w14:paraId="29904EA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AA6FB66"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53076D51"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5EF9A087"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39B7D02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026674A"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7C5536B4"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097F7F">
              <w:rPr>
                <w:rFonts w:ascii="Arial" w:hAnsi="Arial" w:hint="eastAsia"/>
                <w:sz w:val="18"/>
              </w:rPr>
              <w:t>]</w:t>
            </w:r>
          </w:p>
        </w:tc>
        <w:tc>
          <w:tcPr>
            <w:tcW w:w="4394" w:type="dxa"/>
            <w:tcBorders>
              <w:top w:val="single" w:sz="4" w:space="0" w:color="auto"/>
              <w:left w:val="single" w:sz="4" w:space="0" w:color="auto"/>
              <w:bottom w:val="single" w:sz="4" w:space="0" w:color="auto"/>
              <w:right w:val="single" w:sz="4" w:space="0" w:color="auto"/>
            </w:tcBorders>
          </w:tcPr>
          <w:p w14:paraId="6C2099C3"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3F0DD13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BB8CA1F"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5B2EE75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316D0962"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C88709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01FF1F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4915E8D"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47E5234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359F280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954BB28"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229CC6F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738AF9D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5012EFC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5CEC77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8C61769"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427CFD6C"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65978C3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847896"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212D22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71617B0"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r>
              <w:rPr>
                <w:rFonts w:ascii="Arial" w:hAnsi="Arial" w:hint="eastAsia"/>
                <w:sz w:val="18"/>
                <w:lang w:eastAsia="ko-KR"/>
              </w:rPr>
              <w:t>.</w:t>
            </w:r>
          </w:p>
        </w:tc>
      </w:tr>
      <w:tr w:rsidR="003E7C69" w:rsidRPr="00356B0D" w14:paraId="3EB1051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EBB6B6"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ACD209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A67E46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239A2EE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81D8233"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F18AA8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4051F7BF" w14:textId="77777777" w:rsidR="003E7C69" w:rsidRPr="00356B0D" w:rsidRDefault="003E7C69" w:rsidP="00C23D02">
            <w:pPr>
              <w:keepNext/>
              <w:keepLines/>
              <w:spacing w:after="0"/>
              <w:rPr>
                <w:rFonts w:ascii="Arial" w:hAnsi="Arial"/>
                <w:sz w:val="18"/>
              </w:rPr>
            </w:pPr>
          </w:p>
        </w:tc>
      </w:tr>
    </w:tbl>
    <w:p w14:paraId="6D064FEC" w14:textId="77777777" w:rsidR="003E7C69" w:rsidRPr="00C754D8" w:rsidRDefault="003E7C69" w:rsidP="003E7C69">
      <w:pPr>
        <w:rPr>
          <w:color w:val="000000"/>
        </w:rPr>
      </w:pPr>
    </w:p>
    <w:p w14:paraId="2635022D" w14:textId="77777777" w:rsidR="003E7C69" w:rsidRPr="00356B0D"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5AA1527C" w14:textId="77777777" w:rsidR="003E7C69" w:rsidRPr="00356B0D" w:rsidRDefault="003E7C69" w:rsidP="003E7C69">
      <w:pPr>
        <w:pStyle w:val="Heading1"/>
      </w:pPr>
      <w:bookmarkStart w:id="4455" w:name="_Toc26369674"/>
      <w:bookmarkStart w:id="4456" w:name="_Toc36227556"/>
      <w:bookmarkStart w:id="4457" w:name="_Toc36228571"/>
      <w:bookmarkStart w:id="4458" w:name="_Toc36229198"/>
      <w:bookmarkStart w:id="4459" w:name="_Toc68847518"/>
      <w:bookmarkStart w:id="4460" w:name="_Toc74611453"/>
      <w:bookmarkStart w:id="4461" w:name="_Toc75566732"/>
      <w:bookmarkStart w:id="4462" w:name="_Toc89790284"/>
      <w:bookmarkStart w:id="4463" w:name="_Toc89963428"/>
      <w:r w:rsidRPr="00356B0D">
        <w:t>E.</w:t>
      </w:r>
      <w:r>
        <w:rPr>
          <w:rFonts w:hint="eastAsia"/>
          <w:lang w:eastAsia="ko-KR"/>
        </w:rPr>
        <w:t>32</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IPv4, RTCP and MBR=GBR bearer)</w:t>
      </w:r>
      <w:bookmarkEnd w:id="4455"/>
      <w:bookmarkEnd w:id="4456"/>
      <w:bookmarkEnd w:id="4457"/>
      <w:bookmarkEnd w:id="4458"/>
      <w:bookmarkEnd w:id="4459"/>
      <w:bookmarkEnd w:id="4460"/>
      <w:bookmarkEnd w:id="4461"/>
      <w:bookmarkEnd w:id="4462"/>
      <w:bookmarkEnd w:id="4463"/>
    </w:p>
    <w:p w14:paraId="79E64C97"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1</w:t>
      </w:r>
      <w:r w:rsidRPr="00356B0D">
        <w:t>.</w:t>
      </w:r>
      <w:r>
        <w:rPr>
          <w:rFonts w:hint="eastAsia"/>
          <w:lang w:eastAsia="ko-KR"/>
        </w:rPr>
        <w:t>2</w:t>
      </w:r>
      <w:r w:rsidRPr="00356B0D">
        <w:t xml:space="preserve"> kbps which is rounded up to 4</w:t>
      </w:r>
      <w:r>
        <w:rPr>
          <w:rFonts w:hint="eastAsia"/>
          <w:lang w:eastAsia="ko-KR"/>
        </w:rPr>
        <w:t>2</w:t>
      </w:r>
      <w:r w:rsidRPr="00356B0D">
        <w:t xml:space="preserve"> kbps.</w:t>
      </w:r>
      <w:r>
        <w:rPr>
          <w:rFonts w:hint="eastAsia"/>
          <w:lang w:eastAsia="ko-KR"/>
        </w:rPr>
        <w:t xml:space="preserve"> </w:t>
      </w:r>
      <w:r w:rsidRPr="00894300">
        <w:rPr>
          <w:lang w:eastAsia="ko-KR"/>
        </w:rPr>
        <w:t>IPv4 is assumed.</w:t>
      </w:r>
    </w:p>
    <w:p w14:paraId="13152C21" w14:textId="77777777" w:rsidR="003E7C69" w:rsidRPr="00356B0D" w:rsidRDefault="003E7C69" w:rsidP="003E7C69">
      <w:pPr>
        <w:pStyle w:val="TH"/>
      </w:pPr>
      <w:r w:rsidRPr="00356B0D">
        <w:lastRenderedPageBreak/>
        <w:t>Table E.</w:t>
      </w:r>
      <w:r>
        <w:rPr>
          <w:rFonts w:hint="eastAsia"/>
          <w:lang w:eastAsia="ko-KR"/>
        </w:rPr>
        <w:t>33</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7AEA5FD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E4A976D"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7E9FF53A"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98FC0F5"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115C4CA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C6B2647"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05A838C1"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2195F81E"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3172E42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CF452AB"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64143AF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7727158E"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1165C8F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FA72726"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A95B01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0B9294DE" w14:textId="77777777" w:rsidR="003E7C69" w:rsidRPr="00356B0D" w:rsidRDefault="003E7C69" w:rsidP="00C23D02">
            <w:pPr>
              <w:keepNext/>
              <w:keepLines/>
              <w:spacing w:after="0"/>
              <w:rPr>
                <w:rFonts w:ascii="Arial" w:hAnsi="Arial"/>
                <w:sz w:val="18"/>
              </w:rPr>
            </w:pPr>
          </w:p>
        </w:tc>
      </w:tr>
      <w:tr w:rsidR="003E7C69" w:rsidRPr="00356B0D" w14:paraId="4483A0E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8DA7330"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3F819D4D"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6A7C7AE5"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42EE940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8C14FA2"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7B18C1C8"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r w:rsidRPr="00356B0D">
              <w:rPr>
                <w:rFonts w:ascii="Arial" w:hAnsi="Arial"/>
                <w:sz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FCEFDE1"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05C2473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5B2A58A"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18591C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3C362F53"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6D579BA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931D395"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78EB81F"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193A518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EB8C30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4FC8661"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6BC102D"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27C57F7E"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29C07FF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11F2E4C"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4400761"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767F22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26942A8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8F994AC"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79C96CF0"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F6526F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6136DA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D30F06A"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83C4C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4F21284A"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2272A9F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261B604"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990B350"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2F3BC148" w14:textId="77777777" w:rsidR="003E7C69" w:rsidRPr="00356B0D" w:rsidRDefault="003E7C69" w:rsidP="00C23D02">
            <w:pPr>
              <w:keepNext/>
              <w:keepLines/>
              <w:spacing w:after="0"/>
              <w:rPr>
                <w:rFonts w:ascii="Arial" w:hAnsi="Arial"/>
                <w:sz w:val="18"/>
              </w:rPr>
            </w:pPr>
          </w:p>
        </w:tc>
      </w:tr>
    </w:tbl>
    <w:p w14:paraId="23F05003" w14:textId="77777777" w:rsidR="003E7C69" w:rsidRDefault="003E7C69" w:rsidP="003E7C69">
      <w:pPr>
        <w:rPr>
          <w:lang w:eastAsia="ko-KR"/>
        </w:rPr>
      </w:pPr>
    </w:p>
    <w:p w14:paraId="553A5BA7"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3ADB0A55" w14:textId="77777777" w:rsidR="003E7C69" w:rsidRPr="00356B0D" w:rsidRDefault="003E7C69" w:rsidP="003E7C69">
      <w:pPr>
        <w:pStyle w:val="Heading1"/>
      </w:pPr>
      <w:bookmarkStart w:id="4464" w:name="_Toc26369675"/>
      <w:bookmarkStart w:id="4465" w:name="_Toc36227557"/>
      <w:bookmarkStart w:id="4466" w:name="_Toc36228572"/>
      <w:bookmarkStart w:id="4467" w:name="_Toc36229199"/>
      <w:bookmarkStart w:id="4468" w:name="_Toc68847519"/>
      <w:bookmarkStart w:id="4469" w:name="_Toc74611454"/>
      <w:bookmarkStart w:id="4470" w:name="_Toc75566733"/>
      <w:bookmarkStart w:id="4471" w:name="_Toc89790285"/>
      <w:bookmarkStart w:id="4472" w:name="_Toc89963429"/>
      <w:r w:rsidRPr="00356B0D">
        <w:t>E.</w:t>
      </w:r>
      <w:r>
        <w:rPr>
          <w:rFonts w:hint="eastAsia"/>
          <w:lang w:eastAsia="ko-KR"/>
        </w:rPr>
        <w:t>33</w:t>
      </w:r>
      <w:r w:rsidRPr="00356B0D">
        <w:tab/>
        <w:t>Bi-directional speech (</w:t>
      </w:r>
      <w:r>
        <w:rPr>
          <w:rFonts w:hint="eastAsia"/>
          <w:lang w:eastAsia="ko-KR"/>
        </w:rPr>
        <w:t xml:space="preserve">EVS </w:t>
      </w:r>
      <w:r w:rsidRPr="00356B0D">
        <w:t>1</w:t>
      </w:r>
      <w:r>
        <w:rPr>
          <w:rFonts w:hint="eastAsia"/>
          <w:lang w:eastAsia="ko-KR"/>
        </w:rPr>
        <w:t>3</w:t>
      </w:r>
      <w:r w:rsidRPr="00356B0D">
        <w:t>.2, IPv6, RTCP and MBR=GBR bearer)</w:t>
      </w:r>
      <w:bookmarkEnd w:id="4464"/>
      <w:bookmarkEnd w:id="4465"/>
      <w:bookmarkEnd w:id="4466"/>
      <w:bookmarkEnd w:id="4467"/>
      <w:bookmarkEnd w:id="4468"/>
      <w:bookmarkEnd w:id="4469"/>
      <w:bookmarkEnd w:id="4470"/>
      <w:bookmarkEnd w:id="4471"/>
      <w:bookmarkEnd w:id="4472"/>
    </w:p>
    <w:p w14:paraId="0028319B"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is 38 kbps</w:t>
      </w:r>
      <w:r>
        <w:t xml:space="preserve">. IPv6 is </w:t>
      </w:r>
      <w:r w:rsidRPr="00356B0D">
        <w:t>assumed.</w:t>
      </w:r>
    </w:p>
    <w:p w14:paraId="2103A8CE" w14:textId="77777777" w:rsidR="003E7C69" w:rsidRPr="00356B0D" w:rsidRDefault="003E7C69" w:rsidP="003E7C69">
      <w:pPr>
        <w:pStyle w:val="TH"/>
      </w:pPr>
      <w:r w:rsidRPr="00356B0D">
        <w:lastRenderedPageBreak/>
        <w:t>Table E.</w:t>
      </w:r>
      <w:r>
        <w:rPr>
          <w:rFonts w:hint="eastAsia"/>
          <w:lang w:eastAsia="ko-KR"/>
        </w:rPr>
        <w:t>34</w:t>
      </w:r>
      <w:r w:rsidRPr="00356B0D">
        <w:t>: QoS mapping for bi-directional speech (</w:t>
      </w:r>
      <w:r>
        <w:rPr>
          <w:rFonts w:hint="eastAsia"/>
          <w:lang w:eastAsia="ko-KR"/>
        </w:rPr>
        <w:t>EVS</w:t>
      </w:r>
      <w:r w:rsidRPr="00356B0D">
        <w:t xml:space="preserve"> 1</w:t>
      </w:r>
      <w:r>
        <w:rPr>
          <w:rFonts w:hint="eastAsia"/>
          <w:lang w:eastAsia="ko-KR"/>
        </w:rPr>
        <w:t>3</w:t>
      </w:r>
      <w:r w:rsidRPr="00356B0D">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282C2E3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46FA1BC"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699C6251"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2F74A008"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1656830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1F6EA79"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88DF7A7"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962976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application should handle packet reordering.</w:t>
            </w:r>
          </w:p>
        </w:tc>
      </w:tr>
      <w:tr w:rsidR="003E7C69" w:rsidRPr="00356B0D" w14:paraId="0E3D048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FECDFF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0D5899FE"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1B184C8A"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Maximum size of IP packets</w:t>
            </w:r>
            <w:r>
              <w:rPr>
                <w:rFonts w:ascii="Arial" w:hAnsi="Arial" w:cs="Arial" w:hint="eastAsia"/>
                <w:sz w:val="18"/>
                <w:szCs w:val="18"/>
                <w:lang w:eastAsia="ko-KR"/>
              </w:rPr>
              <w:t>.</w:t>
            </w:r>
          </w:p>
        </w:tc>
      </w:tr>
      <w:tr w:rsidR="003E7C69" w:rsidRPr="00356B0D" w14:paraId="4D76850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5E28F72"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FA5E64C"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A80E24D" w14:textId="77777777" w:rsidR="003E7C69" w:rsidRPr="00356B0D" w:rsidRDefault="003E7C69" w:rsidP="00C23D02">
            <w:pPr>
              <w:keepNext/>
              <w:keepLines/>
              <w:spacing w:after="0"/>
              <w:rPr>
                <w:rFonts w:ascii="Arial" w:hAnsi="Arial" w:cs="Arial"/>
                <w:sz w:val="18"/>
                <w:szCs w:val="18"/>
              </w:rPr>
            </w:pPr>
          </w:p>
        </w:tc>
      </w:tr>
      <w:tr w:rsidR="003E7C69" w:rsidRPr="00356B0D" w14:paraId="290078F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6D959D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6B579AB0"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w:t>
            </w:r>
            <w:r w:rsidRPr="00356B0D">
              <w:rPr>
                <w:rFonts w:ascii="Arial" w:hAnsi="Arial" w:cs="Arial"/>
                <w:sz w:val="18"/>
                <w:szCs w:val="18"/>
              </w:rPr>
              <w:t>10</w:t>
            </w:r>
            <w:r w:rsidRPr="00356B0D">
              <w:rPr>
                <w:rFonts w:ascii="Arial" w:hAnsi="Arial" w:cs="Arial"/>
                <w:sz w:val="18"/>
                <w:szCs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AD6442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Reflects the desire to have a medium level of protection to achieve an acceptable compromise between packet loss rate and speech transport delay and delay variation.</w:t>
            </w:r>
          </w:p>
        </w:tc>
      </w:tr>
      <w:tr w:rsidR="003E7C69" w:rsidRPr="00356B0D" w14:paraId="2FDD90D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22C459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47766063" w14:textId="77777777" w:rsidR="003E7C69" w:rsidRPr="00356B0D" w:rsidRDefault="003E7C69" w:rsidP="00C23D02">
            <w:pPr>
              <w:keepNext/>
              <w:keepLines/>
              <w:spacing w:after="0"/>
              <w:jc w:val="center"/>
              <w:rPr>
                <w:rFonts w:ascii="Arial" w:hAnsi="Arial" w:cs="Arial"/>
                <w:sz w:val="18"/>
                <w:szCs w:val="18"/>
                <w:lang w:eastAsia="ko-KR"/>
              </w:rPr>
            </w:pPr>
            <w:r>
              <w:rPr>
                <w:rFonts w:ascii="Arial" w:hAnsi="Arial" w:cs="Arial" w:hint="eastAsia"/>
                <w:sz w:val="18"/>
                <w:szCs w:val="18"/>
                <w:lang w:eastAsia="ko-KR"/>
              </w:rPr>
              <w:t>[</w:t>
            </w:r>
            <w:r w:rsidRPr="00356B0D">
              <w:rPr>
                <w:rFonts w:ascii="Arial" w:hAnsi="Arial" w:cs="Arial"/>
                <w:sz w:val="18"/>
                <w:szCs w:val="18"/>
              </w:rPr>
              <w:t>7*10</w:t>
            </w:r>
            <w:r w:rsidRPr="00356B0D">
              <w:rPr>
                <w:rFonts w:ascii="Arial" w:hAnsi="Arial" w:cs="Arial"/>
                <w:sz w:val="18"/>
                <w:szCs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235C8817"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A packet loss rate of 0.7 % per wireless link is in general sufficient for speech services</w:t>
            </w:r>
            <w:r>
              <w:rPr>
                <w:rFonts w:ascii="Arial" w:hAnsi="Arial" w:cs="Arial" w:hint="eastAsia"/>
                <w:sz w:val="18"/>
                <w:szCs w:val="18"/>
                <w:lang w:eastAsia="ko-KR"/>
              </w:rPr>
              <w:t>.</w:t>
            </w:r>
          </w:p>
        </w:tc>
      </w:tr>
      <w:tr w:rsidR="003E7C69" w:rsidRPr="00356B0D" w14:paraId="7E87735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209F0E0"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26AB5BD"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42CAF0D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Indicates maximum delay for 95</w:t>
            </w:r>
            <w:r w:rsidRPr="00356B0D">
              <w:rPr>
                <w:rFonts w:ascii="Arial" w:hAnsi="Arial" w:cs="Arial"/>
                <w:sz w:val="18"/>
                <w:szCs w:val="18"/>
                <w:vertAlign w:val="superscript"/>
              </w:rPr>
              <w:t>th</w:t>
            </w:r>
            <w:r w:rsidRPr="00356B0D">
              <w:rPr>
                <w:rFonts w:ascii="Arial" w:hAnsi="Arial" w:cs="Arial"/>
                <w:sz w:val="18"/>
                <w:szCs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cs="Arial"/>
                <w:sz w:val="18"/>
                <w:szCs w:val="18"/>
              </w:rPr>
              <w:t xml:space="preserve"> during the lifetime of a bearer service. </w:t>
            </w:r>
            <w:r w:rsidRPr="00356B0D">
              <w:rPr>
                <w:rFonts w:ascii="Arial" w:hAnsi="Arial" w:cs="Arial"/>
                <w:sz w:val="18"/>
                <w:szCs w:val="18"/>
                <w:lang w:eastAsia="ko-KR"/>
              </w:rPr>
              <w:t>Permits the derivation of</w:t>
            </w:r>
            <w:r w:rsidRPr="00356B0D">
              <w:rPr>
                <w:rFonts w:ascii="Arial" w:hAnsi="Arial" w:cs="Arial"/>
                <w:sz w:val="18"/>
                <w:szCs w:val="18"/>
              </w:rPr>
              <w:t xml:space="preserve"> the RAN part of the total transfer delay for the </w:t>
            </w:r>
            <w:r w:rsidRPr="00356B0D">
              <w:rPr>
                <w:rFonts w:ascii="Arial" w:hAnsi="Arial" w:cs="Arial" w:hint="eastAsia"/>
                <w:sz w:val="18"/>
                <w:szCs w:val="18"/>
                <w:lang w:eastAsia="ko-KR"/>
              </w:rPr>
              <w:t>radio access</w:t>
            </w:r>
            <w:r w:rsidRPr="00356B0D">
              <w:rPr>
                <w:rFonts w:ascii="Arial" w:hAnsi="Arial" w:cs="Arial"/>
                <w:sz w:val="18"/>
                <w:szCs w:val="18"/>
              </w:rPr>
              <w:t xml:space="preserve"> bearer. This attribute allows RAN to set transport formats and H-ARQ/ARQ parameters such as the discard timer. </w:t>
            </w:r>
          </w:p>
        </w:tc>
      </w:tr>
      <w:tr w:rsidR="003E7C69" w:rsidRPr="00356B0D" w14:paraId="3D2A6B1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D612375"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0299F861"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67DA4F8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5508EC3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F5AB81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655B57A"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120091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p>
        </w:tc>
      </w:tr>
      <w:tr w:rsidR="003E7C69" w:rsidRPr="00356B0D" w14:paraId="5252742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25A599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F2CA3E4"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1E98431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022454C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03E580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32C4D5CC"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444ABC3D"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r>
              <w:rPr>
                <w:rFonts w:ascii="Arial" w:hAnsi="Arial" w:cs="Arial" w:hint="eastAsia"/>
                <w:sz w:val="18"/>
                <w:szCs w:val="18"/>
                <w:lang w:eastAsia="ko-KR"/>
              </w:rPr>
              <w:t>.</w:t>
            </w:r>
          </w:p>
        </w:tc>
      </w:tr>
      <w:tr w:rsidR="003E7C69" w:rsidRPr="00356B0D" w14:paraId="77A6562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6D5A10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C903723"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139FE1C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Indicates the relative importance to other </w:t>
            </w:r>
            <w:r w:rsidRPr="00356B0D">
              <w:rPr>
                <w:rFonts w:ascii="Arial" w:hAnsi="Arial" w:cs="Arial" w:hint="eastAsia"/>
                <w:sz w:val="18"/>
                <w:szCs w:val="18"/>
                <w:lang w:eastAsia="ko-KR"/>
              </w:rPr>
              <w:t>radio access</w:t>
            </w:r>
            <w:r w:rsidRPr="00356B0D">
              <w:rPr>
                <w:rFonts w:ascii="Arial" w:hAnsi="Arial" w:cs="Arial"/>
                <w:sz w:val="18"/>
                <w:szCs w:val="18"/>
              </w:rPr>
              <w:t xml:space="preserve"> bearers. It should be the next lower value to the priority of the signalling bearer.</w:t>
            </w:r>
          </w:p>
        </w:tc>
      </w:tr>
      <w:tr w:rsidR="003E7C69" w:rsidRPr="00356B0D" w14:paraId="1477377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34315F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FAE86CF"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6576AA7C" w14:textId="77777777" w:rsidR="003E7C69" w:rsidRPr="00356B0D" w:rsidRDefault="003E7C69" w:rsidP="00C23D02">
            <w:pPr>
              <w:keepNext/>
              <w:keepLines/>
              <w:spacing w:after="0"/>
              <w:rPr>
                <w:rFonts w:ascii="Arial" w:hAnsi="Arial" w:cs="Arial"/>
                <w:sz w:val="18"/>
                <w:szCs w:val="18"/>
              </w:rPr>
            </w:pPr>
          </w:p>
        </w:tc>
      </w:tr>
    </w:tbl>
    <w:p w14:paraId="3C983AC2" w14:textId="77777777" w:rsidR="003E7C69" w:rsidRDefault="003E7C69" w:rsidP="003E7C69">
      <w:pPr>
        <w:rPr>
          <w:lang w:eastAsia="ko-KR"/>
        </w:rPr>
      </w:pPr>
    </w:p>
    <w:p w14:paraId="3712EC7C"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6C0719E0" w14:textId="77777777" w:rsidR="003E7C69" w:rsidRPr="00356B0D" w:rsidRDefault="003E7C69" w:rsidP="003E7C69">
      <w:pPr>
        <w:pStyle w:val="Heading1"/>
      </w:pPr>
      <w:bookmarkStart w:id="4473" w:name="_Toc26369676"/>
      <w:bookmarkStart w:id="4474" w:name="_Toc36227558"/>
      <w:bookmarkStart w:id="4475" w:name="_Toc36228573"/>
      <w:bookmarkStart w:id="4476" w:name="_Toc36229200"/>
      <w:bookmarkStart w:id="4477" w:name="_Toc68847520"/>
      <w:bookmarkStart w:id="4478" w:name="_Toc74611455"/>
      <w:bookmarkStart w:id="4479" w:name="_Toc75566734"/>
      <w:bookmarkStart w:id="4480" w:name="_Toc89790286"/>
      <w:bookmarkStart w:id="4481" w:name="_Toc89963430"/>
      <w:r w:rsidRPr="00356B0D">
        <w:t>E.</w:t>
      </w:r>
      <w:r>
        <w:rPr>
          <w:rFonts w:hint="eastAsia"/>
          <w:lang w:eastAsia="ko-KR"/>
        </w:rPr>
        <w:t>34</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IPv6, RTCP and MBR=GBR bearer)</w:t>
      </w:r>
      <w:bookmarkEnd w:id="4473"/>
      <w:bookmarkEnd w:id="4474"/>
      <w:bookmarkEnd w:id="4475"/>
      <w:bookmarkEnd w:id="4476"/>
      <w:bookmarkEnd w:id="4477"/>
      <w:bookmarkEnd w:id="4478"/>
      <w:bookmarkEnd w:id="4479"/>
      <w:bookmarkEnd w:id="4480"/>
      <w:bookmarkEnd w:id="4481"/>
    </w:p>
    <w:p w14:paraId="6778957E"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9</w:t>
      </w:r>
      <w:r w:rsidRPr="00356B0D">
        <w:t>.</w:t>
      </w:r>
      <w:r>
        <w:rPr>
          <w:rFonts w:hint="eastAsia"/>
          <w:lang w:eastAsia="ko-KR"/>
        </w:rPr>
        <w:t>2</w:t>
      </w:r>
      <w:r w:rsidRPr="00356B0D">
        <w:t xml:space="preserve"> kbps which is rounded up to </w:t>
      </w:r>
      <w:r>
        <w:rPr>
          <w:rFonts w:hint="eastAsia"/>
          <w:lang w:eastAsia="ko-KR"/>
        </w:rPr>
        <w:t>50</w:t>
      </w:r>
      <w:r w:rsidRPr="00356B0D">
        <w:t xml:space="preserve"> kbps. IPv6 is assumed.</w:t>
      </w:r>
    </w:p>
    <w:p w14:paraId="180BEB00" w14:textId="77777777" w:rsidR="003E7C69" w:rsidRPr="00356B0D" w:rsidRDefault="003E7C69" w:rsidP="003E7C69">
      <w:pPr>
        <w:pStyle w:val="TH"/>
      </w:pPr>
      <w:r w:rsidRPr="00356B0D">
        <w:lastRenderedPageBreak/>
        <w:t>Table E.</w:t>
      </w:r>
      <w:r>
        <w:rPr>
          <w:rFonts w:hint="eastAsia"/>
          <w:lang w:eastAsia="ko-KR"/>
        </w:rPr>
        <w:t>35</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1A881CB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C432BE1"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57F71826"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D665999"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0AE9343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2C2AC63"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15C413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3B3F6A99"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15059E7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F850A82"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1DF0DF9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3CBF6154"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4C8F08A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39C4778"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D6E8814"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44675E07" w14:textId="77777777" w:rsidR="003E7C69" w:rsidRPr="00356B0D" w:rsidRDefault="003E7C69" w:rsidP="00C23D02">
            <w:pPr>
              <w:keepNext/>
              <w:keepLines/>
              <w:spacing w:after="0"/>
              <w:rPr>
                <w:rFonts w:ascii="Arial" w:hAnsi="Arial"/>
                <w:sz w:val="18"/>
              </w:rPr>
            </w:pPr>
          </w:p>
        </w:tc>
      </w:tr>
      <w:tr w:rsidR="003E7C69" w:rsidRPr="00356B0D" w14:paraId="50EEC84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64B23BE"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2BA6F14A"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3E835F60"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30643C0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3855268"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5CB75617"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06EA95E"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568FD4A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0600AA7"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F855E6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4A84752B"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5339684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6DCEE7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44B4499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3789001"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7191C29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C61630C"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1F21B09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A80FDB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99B83F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FE34A1C"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4D9F0EF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A0E81EE"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415A3D6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E237CC4"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2764EB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FB657FB"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103D2AA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DF2971F"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E9C600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01C7EE6"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353640F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59A0E21"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21CCA13"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35811CAF" w14:textId="77777777" w:rsidR="003E7C69" w:rsidRPr="00356B0D" w:rsidRDefault="003E7C69" w:rsidP="00C23D02">
            <w:pPr>
              <w:keepNext/>
              <w:keepLines/>
              <w:spacing w:after="0"/>
              <w:rPr>
                <w:rFonts w:ascii="Arial" w:hAnsi="Arial"/>
                <w:sz w:val="18"/>
              </w:rPr>
            </w:pPr>
          </w:p>
        </w:tc>
      </w:tr>
    </w:tbl>
    <w:p w14:paraId="7D67F476" w14:textId="77777777" w:rsidR="003E7C69" w:rsidRDefault="003E7C69" w:rsidP="003E7C69">
      <w:pPr>
        <w:rPr>
          <w:bCs/>
          <w:noProof/>
          <w:sz w:val="28"/>
          <w:szCs w:val="28"/>
          <w:lang w:eastAsia="ko-KR"/>
        </w:rPr>
      </w:pPr>
    </w:p>
    <w:p w14:paraId="181A48CF" w14:textId="77777777" w:rsidR="003E7C69" w:rsidRPr="001166B1" w:rsidRDefault="003E7C69" w:rsidP="003E7C69">
      <w:pPr>
        <w:pStyle w:val="NO"/>
        <w:rPr>
          <w:bCs/>
          <w:noProof/>
          <w:sz w:val="28"/>
          <w:szCs w:val="28"/>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367DD14" w14:textId="77777777" w:rsidR="003E7C69" w:rsidRPr="00AA683F" w:rsidRDefault="003E7C69" w:rsidP="003E7C69"/>
    <w:p w14:paraId="029924BB" w14:textId="77777777" w:rsidR="00B35D29" w:rsidRDefault="00B35D29">
      <w:pPr>
        <w:pStyle w:val="Heading8"/>
      </w:pPr>
      <w:r>
        <w:br w:type="page"/>
      </w:r>
      <w:bookmarkStart w:id="4482" w:name="_Toc26369677"/>
      <w:bookmarkStart w:id="4483" w:name="_Toc36227559"/>
      <w:bookmarkStart w:id="4484" w:name="_Toc36228574"/>
      <w:bookmarkStart w:id="4485" w:name="_Toc36229201"/>
      <w:bookmarkStart w:id="4486" w:name="_Toc68847521"/>
      <w:bookmarkStart w:id="4487" w:name="_Toc74611456"/>
      <w:bookmarkStart w:id="4488" w:name="_Toc75566735"/>
      <w:bookmarkStart w:id="4489" w:name="_Toc89790287"/>
      <w:bookmarkStart w:id="4490" w:name="_Toc89963431"/>
      <w:r>
        <w:lastRenderedPageBreak/>
        <w:t>Annex F (Normative):</w:t>
      </w:r>
      <w:r>
        <w:br/>
        <w:t>Void</w:t>
      </w:r>
      <w:bookmarkEnd w:id="4482"/>
      <w:bookmarkEnd w:id="4483"/>
      <w:bookmarkEnd w:id="4484"/>
      <w:bookmarkEnd w:id="4485"/>
      <w:bookmarkEnd w:id="4486"/>
      <w:bookmarkEnd w:id="4487"/>
      <w:bookmarkEnd w:id="4488"/>
      <w:bookmarkEnd w:id="4489"/>
      <w:bookmarkEnd w:id="4490"/>
    </w:p>
    <w:p w14:paraId="4822D2F4" w14:textId="77777777" w:rsidR="00B35D29" w:rsidRDefault="00B35D29">
      <w:pPr>
        <w:pStyle w:val="FP"/>
      </w:pPr>
    </w:p>
    <w:p w14:paraId="7B03BD3F" w14:textId="77777777" w:rsidR="00B35D29" w:rsidRDefault="00B35D29">
      <w:pPr>
        <w:pStyle w:val="Heading8"/>
      </w:pPr>
      <w:r>
        <w:br w:type="page"/>
      </w:r>
      <w:bookmarkStart w:id="4491" w:name="_Toc26369678"/>
      <w:bookmarkStart w:id="4492" w:name="_Toc36227560"/>
      <w:bookmarkStart w:id="4493" w:name="_Toc36228575"/>
      <w:bookmarkStart w:id="4494" w:name="_Toc36229202"/>
      <w:bookmarkStart w:id="4495" w:name="_Toc68847522"/>
      <w:bookmarkStart w:id="4496" w:name="_Toc74611457"/>
      <w:bookmarkStart w:id="4497" w:name="_Toc75566736"/>
      <w:bookmarkStart w:id="4498" w:name="_Toc89790288"/>
      <w:bookmarkStart w:id="4499" w:name="_Toc89963432"/>
      <w:r>
        <w:lastRenderedPageBreak/>
        <w:t>Annex G (Normative):</w:t>
      </w:r>
      <w:r>
        <w:br/>
        <w:t>DTMF events</w:t>
      </w:r>
      <w:bookmarkEnd w:id="4491"/>
      <w:bookmarkEnd w:id="4492"/>
      <w:bookmarkEnd w:id="4493"/>
      <w:bookmarkEnd w:id="4494"/>
      <w:bookmarkEnd w:id="4495"/>
      <w:bookmarkEnd w:id="4496"/>
      <w:bookmarkEnd w:id="4497"/>
      <w:bookmarkEnd w:id="4498"/>
      <w:bookmarkEnd w:id="4499"/>
    </w:p>
    <w:p w14:paraId="59800C3A" w14:textId="77777777" w:rsidR="00407DA9" w:rsidRDefault="00407DA9" w:rsidP="00407DA9">
      <w:pPr>
        <w:pStyle w:val="Heading1"/>
      </w:pPr>
      <w:bookmarkStart w:id="4500" w:name="_Toc26369679"/>
      <w:bookmarkStart w:id="4501" w:name="_Toc36227561"/>
      <w:bookmarkStart w:id="4502" w:name="_Toc36228576"/>
      <w:bookmarkStart w:id="4503" w:name="_Toc36229203"/>
      <w:bookmarkStart w:id="4504" w:name="_Toc68847523"/>
      <w:bookmarkStart w:id="4505" w:name="_Toc74611458"/>
      <w:bookmarkStart w:id="4506" w:name="_Toc75566737"/>
      <w:bookmarkStart w:id="4507" w:name="_Toc89790289"/>
      <w:bookmarkStart w:id="4508" w:name="_Toc89963433"/>
      <w:r>
        <w:t>G.1</w:t>
      </w:r>
      <w:r>
        <w:tab/>
        <w:t>General</w:t>
      </w:r>
      <w:bookmarkEnd w:id="4500"/>
      <w:bookmarkEnd w:id="4501"/>
      <w:bookmarkEnd w:id="4502"/>
      <w:bookmarkEnd w:id="4503"/>
      <w:bookmarkEnd w:id="4504"/>
      <w:bookmarkEnd w:id="4505"/>
      <w:bookmarkEnd w:id="4506"/>
      <w:bookmarkEnd w:id="4507"/>
      <w:bookmarkEnd w:id="4508"/>
    </w:p>
    <w:p w14:paraId="2061EE1B" w14:textId="77777777" w:rsidR="00407DA9" w:rsidRDefault="00407DA9" w:rsidP="00407DA9">
      <w:r>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67F83DE6" w14:textId="77777777" w:rsidR="00407DA9" w:rsidRDefault="00407DA9" w:rsidP="00407DA9">
      <w:r>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396B9452" w14:textId="77777777" w:rsidR="00407DA9" w:rsidRDefault="00407DA9" w:rsidP="00407DA9">
      <w:r>
        <w:t>This annex describes a method for sending DTMF events as telephone events within the same RTP media stream as the speech, i.e. "inband", using the same IP address and UDP port</w:t>
      </w:r>
      <w:r w:rsidRPr="005D79B1">
        <w:t xml:space="preserve"> </w:t>
      </w:r>
      <w:r>
        <w:t>as the RTP for speech, but using a different RTP Payload Type number.</w:t>
      </w:r>
    </w:p>
    <w:p w14:paraId="6F25D99D" w14:textId="77777777" w:rsidR="00407DA9" w:rsidRDefault="00407DA9" w:rsidP="00407DA9">
      <w:pPr>
        <w:pStyle w:val="B1"/>
      </w:pPr>
      <w:r>
        <w:t>-</w:t>
      </w:r>
      <w:r>
        <w:tab/>
        <w:t>MTSI clients in terminal offering speech communication shall support the below described method in the transmitting direction (uplink) and should support it in the receiving direction (downlink).</w:t>
      </w:r>
    </w:p>
    <w:p w14:paraId="1A1A5559" w14:textId="77777777" w:rsidR="00407DA9" w:rsidRDefault="00407DA9" w:rsidP="00407DA9">
      <w:pPr>
        <w:pStyle w:val="B1"/>
      </w:pPr>
      <w:r>
        <w:t>-</w:t>
      </w:r>
      <w:r>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7F48EDCD" w14:textId="77777777" w:rsidR="00407DA9" w:rsidRDefault="00407DA9" w:rsidP="00407DA9">
      <w:pPr>
        <w:pStyle w:val="B1"/>
      </w:pPr>
      <w:r>
        <w:t>-</w:t>
      </w:r>
      <w:r>
        <w:tab/>
        <w:t>The use of the telephone-event codec between MTSI media gateways is recommended. Typically, DTMF events are also transported between MTSI media gateways as telephone events in both directions.</w:t>
      </w:r>
    </w:p>
    <w:p w14:paraId="2BD7D3B3" w14:textId="77777777" w:rsidR="00407DA9" w:rsidRDefault="00407DA9" w:rsidP="00407DA9"/>
    <w:p w14:paraId="11E1482E" w14:textId="77777777" w:rsidR="00407DA9" w:rsidRDefault="00407DA9" w:rsidP="00407DA9">
      <w:pPr>
        <w:pStyle w:val="Heading1"/>
      </w:pPr>
      <w:bookmarkStart w:id="4509" w:name="_Toc26369680"/>
      <w:bookmarkStart w:id="4510" w:name="_Toc36227562"/>
      <w:bookmarkStart w:id="4511" w:name="_Toc36228577"/>
      <w:bookmarkStart w:id="4512" w:name="_Toc36229204"/>
      <w:bookmarkStart w:id="4513" w:name="_Toc68847524"/>
      <w:bookmarkStart w:id="4514" w:name="_Toc74611459"/>
      <w:bookmarkStart w:id="4515" w:name="_Toc75566738"/>
      <w:bookmarkStart w:id="4516" w:name="_Toc89790290"/>
      <w:bookmarkStart w:id="4517" w:name="_Toc89963434"/>
      <w:r>
        <w:t>G.2</w:t>
      </w:r>
      <w:r>
        <w:tab/>
        <w:t>Encoding of DTMF events</w:t>
      </w:r>
      <w:bookmarkEnd w:id="4509"/>
      <w:bookmarkEnd w:id="4510"/>
      <w:bookmarkEnd w:id="4511"/>
      <w:bookmarkEnd w:id="4512"/>
      <w:bookmarkEnd w:id="4513"/>
      <w:bookmarkEnd w:id="4514"/>
      <w:bookmarkEnd w:id="4515"/>
      <w:bookmarkEnd w:id="4516"/>
      <w:bookmarkEnd w:id="4517"/>
    </w:p>
    <w:p w14:paraId="0A9AD180" w14:textId="77777777" w:rsidR="00407DA9" w:rsidRDefault="00407DA9" w:rsidP="00407DA9">
      <w:r>
        <w:t xml:space="preserve">DTMF events shall be encoded and transmitted in MTSI sessions as </w:t>
      </w:r>
      <w:r w:rsidR="0007623F">
        <w:t>"</w:t>
      </w:r>
      <w:r>
        <w:t>telephone events</w:t>
      </w:r>
      <w:r w:rsidR="0007623F">
        <w:t>"</w:t>
      </w:r>
      <w:r w:rsidRPr="00D578EC">
        <w:t xml:space="preserve"> </w:t>
      </w:r>
      <w:r>
        <w:t xml:space="preserve">in RTP packets, using the selected </w:t>
      </w:r>
      <w:r w:rsidR="0007623F">
        <w:t>"</w:t>
      </w:r>
      <w:r>
        <w:t>telephone-event</w:t>
      </w:r>
      <w:r w:rsidR="0007623F">
        <w:t>"</w:t>
      </w:r>
      <w:r>
        <w:t xml:space="preserve"> codec. DTMF events in this Annex refer to the DTMF Named Events described in Section 3.2, Table 3 in IETF RFC 4733 [61], i.e. events (0-9, *, # and A-D) which are encoded with event code values 0-9, 10, 11 and 12-15 respectively. </w:t>
      </w:r>
    </w:p>
    <w:p w14:paraId="7063C53C" w14:textId="77777777" w:rsidR="00407DA9" w:rsidRDefault="00407DA9" w:rsidP="00407DA9">
      <w:r>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w:t>
      </w:r>
      <w:r w:rsidRPr="00C964CD">
        <w:t xml:space="preserve"> </w:t>
      </w:r>
      <w:r>
        <w:t>in the same RTP stream.</w:t>
      </w:r>
    </w:p>
    <w:p w14:paraId="3E926F4E" w14:textId="77777777" w:rsidR="00407DA9" w:rsidRDefault="00407DA9" w:rsidP="00407DA9">
      <w:r>
        <w:t>The encoding of DTMF events includes specifying the duration time for the events, see IETF RFC 4733 [61]. Supporting long-lasting DTMF events, where the duration time exceeds the maximum duration time expressible by the duration field, is optional. If supported, long-lasting DTMF events shall be divided into segments, see IETF RFC 4733 [61]. To harmonize with legacy DTMF signalling, [62], [63],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w:t>
      </w:r>
      <w:r w:rsidRPr="00C964CD">
        <w:t xml:space="preserve"> </w:t>
      </w:r>
      <w:r>
        <w:t>before the DTMF event.</w:t>
      </w:r>
    </w:p>
    <w:p w14:paraId="12C4DB61" w14:textId="77777777" w:rsidR="00407DA9" w:rsidRDefault="00407DA9" w:rsidP="00407DA9">
      <w:pPr>
        <w:pStyle w:val="Heading1"/>
      </w:pPr>
      <w:bookmarkStart w:id="4518" w:name="_Toc26369681"/>
      <w:bookmarkStart w:id="4519" w:name="_Toc36227563"/>
      <w:bookmarkStart w:id="4520" w:name="_Toc36228578"/>
      <w:bookmarkStart w:id="4521" w:name="_Toc36229205"/>
      <w:bookmarkStart w:id="4522" w:name="_Toc68847525"/>
      <w:bookmarkStart w:id="4523" w:name="_Toc74611460"/>
      <w:bookmarkStart w:id="4524" w:name="_Toc75566739"/>
      <w:bookmarkStart w:id="4525" w:name="_Toc89790291"/>
      <w:bookmarkStart w:id="4526" w:name="_Toc89963435"/>
      <w:r>
        <w:t>G.3</w:t>
      </w:r>
      <w:r>
        <w:tab/>
        <w:t>Session setup</w:t>
      </w:r>
      <w:bookmarkEnd w:id="4518"/>
      <w:bookmarkEnd w:id="4519"/>
      <w:bookmarkEnd w:id="4520"/>
      <w:bookmarkEnd w:id="4521"/>
      <w:bookmarkEnd w:id="4522"/>
      <w:bookmarkEnd w:id="4523"/>
      <w:bookmarkEnd w:id="4524"/>
      <w:bookmarkEnd w:id="4525"/>
      <w:bookmarkEnd w:id="4526"/>
    </w:p>
    <w:p w14:paraId="2520DC20" w14:textId="77777777" w:rsidR="00407DA9" w:rsidRDefault="00407DA9" w:rsidP="00407DA9">
      <w:r>
        <w:t xml:space="preserve">The MTSI client(s) in terminal and the IMS network(s) shall support the telephone-event codec(s) for the transport of DTMF events during the whole MTSI session. </w:t>
      </w:r>
    </w:p>
    <w:p w14:paraId="78A980D4" w14:textId="77777777" w:rsidR="00407DA9" w:rsidRDefault="00407DA9" w:rsidP="00407DA9">
      <w:pPr>
        <w:pStyle w:val="NO"/>
      </w:pPr>
      <w:r>
        <w:lastRenderedPageBreak/>
        <w:t>NOTE:</w:t>
      </w:r>
      <w:r>
        <w:tab/>
        <w:t>They may in addition support the SIP INFO method (TS 24.229 [7]) for setup and modification of supplementary services, when no user plane is necessary. The SIP INFO method is, however, not to be used during MTSI sessions.</w:t>
      </w:r>
    </w:p>
    <w:p w14:paraId="19C0309E" w14:textId="77777777" w:rsidR="00407DA9" w:rsidRDefault="00407DA9" w:rsidP="00407DA9">
      <w:r>
        <w:t>When sending an SDP offer, an MTSI client should indicate support of all DTMF Named Events 0 to15 in the fmtp attribute. As defined by IETF RFC 4733 [61] section 7.1.1, if this fmtp parameter is not included, then the default applies: 0-15.</w:t>
      </w:r>
    </w:p>
    <w:p w14:paraId="7D15CA94" w14:textId="77777777" w:rsidR="00407DA9" w:rsidRDefault="00407DA9" w:rsidP="00407DA9">
      <w:r>
        <w:t>If the SDP offer includes a single audio codec then, this SDP offe</w:t>
      </w:r>
      <w:r w:rsidRPr="00DA33F8">
        <w:t>r</w:t>
      </w:r>
      <w:r>
        <w:t xml:space="preserve"> </w:t>
      </w:r>
      <w:r w:rsidRPr="00544073">
        <w:t>shall</w:t>
      </w:r>
      <w:r w:rsidRPr="00DA33F8">
        <w:t xml:space="preserve"> also in</w:t>
      </w:r>
      <w:r>
        <w:t>clude the telephone-event codec with the same RTP clock rate as used for the offered audio codec, as described by Errata 3489 to IETF RFC 4733 [61].</w:t>
      </w:r>
      <w:r w:rsidR="00026971">
        <w:t xml:space="preserve"> </w:t>
      </w:r>
      <w:r>
        <w:t>If the SDP offer includes multiple audio codecs with different RTP clock rates, then this SDP offer  shall also include the telephone-event codecs with different payload type numbers for these different RTP clock rates.</w:t>
      </w:r>
    </w:p>
    <w:p w14:paraId="48097DE9" w14:textId="77777777" w:rsidR="00407DA9" w:rsidRDefault="00407DA9" w:rsidP="00407DA9">
      <w:r w:rsidRPr="008C0106">
        <w:t>T</w:t>
      </w:r>
      <w:r w:rsidRPr="004B4DBE">
        <w:t xml:space="preserve">he answerer, which </w:t>
      </w:r>
      <w:r>
        <w:t>determines</w:t>
      </w:r>
      <w:r w:rsidRPr="008C0106">
        <w:t xml:space="preserve"> the </w:t>
      </w:r>
      <w:r>
        <w:t xml:space="preserve">Selected (audio) Codec(s), </w:t>
      </w:r>
      <w:r w:rsidRPr="00FA2507">
        <w:t>shall</w:t>
      </w:r>
      <w:r>
        <w:t xml:space="preserve">, if telephone-event was included in the SDP offer, </w:t>
      </w:r>
      <w:r w:rsidRPr="00FA2507">
        <w:t>include</w:t>
      </w:r>
      <w:r>
        <w:t xml:space="preserve"> </w:t>
      </w:r>
      <w:r w:rsidRPr="00347DAC">
        <w:t>in the SDP answer</w:t>
      </w:r>
      <w:r>
        <w:t xml:space="preserve"> the corresponding </w:t>
      </w:r>
      <w:r w:rsidRPr="008C0106">
        <w:t>telephone-event codec that match</w:t>
      </w:r>
      <w:r>
        <w:t>es</w:t>
      </w:r>
      <w:r w:rsidRPr="008C0106">
        <w:t xml:space="preserve"> the </w:t>
      </w:r>
      <w:r>
        <w:t xml:space="preserve">highest </w:t>
      </w:r>
      <w:r w:rsidRPr="008C0106">
        <w:t>RTP clock rate</w:t>
      </w:r>
      <w:r w:rsidRPr="004B4DBE">
        <w:t xml:space="preserve"> f</w:t>
      </w:r>
      <w:r>
        <w:t>rom</w:t>
      </w:r>
      <w:r w:rsidRPr="004B4DBE">
        <w:t xml:space="preserve"> the S</w:t>
      </w:r>
      <w:r w:rsidRPr="008C0106">
        <w:t xml:space="preserve">elected </w:t>
      </w:r>
      <w:r w:rsidRPr="004B4DBE">
        <w:t>(audio) C</w:t>
      </w:r>
      <w:r w:rsidRPr="008C0106">
        <w:t>odec</w:t>
      </w:r>
      <w:r>
        <w:t>(</w:t>
      </w:r>
      <w:r w:rsidRPr="008C0106">
        <w:t>s</w:t>
      </w:r>
      <w:r>
        <w:t>)</w:t>
      </w:r>
      <w:r w:rsidRPr="008C0106">
        <w:t>.</w:t>
      </w:r>
    </w:p>
    <w:p w14:paraId="2F302E16" w14:textId="77777777" w:rsidR="00407DA9" w:rsidRDefault="00407DA9" w:rsidP="00407DA9">
      <w:pPr>
        <w:widowControl w:val="0"/>
        <w:tabs>
          <w:tab w:val="left" w:pos="1418"/>
          <w:tab w:val="left" w:pos="2835"/>
          <w:tab w:val="left" w:pos="4253"/>
          <w:tab w:val="left" w:pos="5670"/>
          <w:tab w:val="left" w:pos="7088"/>
          <w:tab w:val="left" w:pos="8505"/>
        </w:tabs>
      </w:pPr>
      <w:r>
        <w:t>If the SDP offer or answer contains multiple m=audio lines, then the telephone-event shall only be included for the first m=audio line.</w:t>
      </w:r>
    </w:p>
    <w:p w14:paraId="6664BEAF" w14:textId="77777777" w:rsidR="00407DA9" w:rsidRPr="00282AC0" w:rsidRDefault="00407DA9" w:rsidP="00407DA9">
      <w:r>
        <w:t>An example of SDP offer and answer from MTSI clients in terminals using 3GPP access is provided</w:t>
      </w:r>
      <w:r w:rsidRPr="00282AC0">
        <w:t xml:space="preserve"> in Table G.3.1 when narrowband speech</w:t>
      </w:r>
      <w:r w:rsidRPr="004D2377">
        <w:t xml:space="preserve"> </w:t>
      </w:r>
      <w:r>
        <w:t>codec with RTP clock rate 8000</w:t>
      </w:r>
      <w:r w:rsidRPr="00282AC0">
        <w:t xml:space="preserve"> is offered</w:t>
      </w:r>
      <w:r>
        <w:t>.</w:t>
      </w:r>
    </w:p>
    <w:p w14:paraId="41F41E5C" w14:textId="77777777" w:rsidR="00B35D29" w:rsidRDefault="00B35D29">
      <w:pPr>
        <w:pStyle w:val="TH"/>
      </w:pPr>
      <w:r>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7DA9" w14:paraId="4B7D0FE2" w14:textId="77777777" w:rsidTr="0095430B">
        <w:trPr>
          <w:jc w:val="center"/>
        </w:trPr>
        <w:tc>
          <w:tcPr>
            <w:tcW w:w="9639" w:type="dxa"/>
            <w:shd w:val="clear" w:color="auto" w:fill="auto"/>
          </w:tcPr>
          <w:p w14:paraId="4D3D80A5" w14:textId="77777777" w:rsidR="00407DA9" w:rsidRPr="007A2F20" w:rsidRDefault="00407DA9"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407DA9" w14:paraId="73D882C2" w14:textId="77777777" w:rsidTr="0095430B">
        <w:trPr>
          <w:jc w:val="center"/>
        </w:trPr>
        <w:tc>
          <w:tcPr>
            <w:tcW w:w="9639" w:type="dxa"/>
            <w:shd w:val="clear" w:color="auto" w:fill="auto"/>
          </w:tcPr>
          <w:p w14:paraId="17D7380E"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98 99</w:t>
            </w:r>
          </w:p>
          <w:p w14:paraId="368E3A97"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096A93F7"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58BB2DC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AMR/8000/1</w:t>
            </w:r>
          </w:p>
          <w:p w14:paraId="1FD88E07"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51CD6EB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511E64C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160E47B9"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3CE2349C"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4D092B8C"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407DA9" w14:paraId="7F08AF83" w14:textId="77777777" w:rsidTr="0095430B">
        <w:trPr>
          <w:jc w:val="center"/>
        </w:trPr>
        <w:tc>
          <w:tcPr>
            <w:tcW w:w="9639" w:type="dxa"/>
            <w:shd w:val="clear" w:color="auto" w:fill="auto"/>
          </w:tcPr>
          <w:p w14:paraId="541D31B4"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407DA9" w14:paraId="2F8CA40F" w14:textId="77777777" w:rsidTr="0095430B">
        <w:trPr>
          <w:jc w:val="center"/>
        </w:trPr>
        <w:tc>
          <w:tcPr>
            <w:tcW w:w="9639" w:type="dxa"/>
            <w:shd w:val="clear" w:color="auto" w:fill="auto"/>
          </w:tcPr>
          <w:p w14:paraId="0B422EB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99</w:t>
            </w:r>
          </w:p>
          <w:p w14:paraId="05074C0C"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03FD1DD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206F4EE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693390F1"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7A4C6C40"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60E1D95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535CF0B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417E90AA" w14:textId="77777777" w:rsidR="00B35D29" w:rsidRDefault="00B35D29"/>
    <w:p w14:paraId="2F80B2F5" w14:textId="77777777" w:rsidR="00407DA9" w:rsidRDefault="00407DA9" w:rsidP="00407DA9">
      <w:r>
        <w:t>An example of SDP offer and answer from MTSI clients in terminals using 3GPP access is provided in Table G.3.2 when narrowband speech codecs with RTP clock rate 8000 and wideband and super-wideband speech codecs with RTP clock rate 16000 are offered.</w:t>
      </w:r>
    </w:p>
    <w:p w14:paraId="775E3BBD" w14:textId="77777777" w:rsidR="00B35D29" w:rsidRDefault="00B35D29">
      <w:pPr>
        <w:pStyle w:val="TH"/>
      </w:pPr>
      <w:r>
        <w:lastRenderedPageBreak/>
        <w:t xml:space="preserve">Table G.3.2: </w:t>
      </w:r>
      <w:r w:rsidR="00407DA9">
        <w:t>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6A73" w14:paraId="6AB72F4E" w14:textId="77777777" w:rsidTr="0095430B">
        <w:trPr>
          <w:jc w:val="center"/>
        </w:trPr>
        <w:tc>
          <w:tcPr>
            <w:tcW w:w="9639" w:type="dxa"/>
            <w:shd w:val="clear" w:color="auto" w:fill="auto"/>
          </w:tcPr>
          <w:p w14:paraId="7526C096" w14:textId="77777777" w:rsidR="00B36A73" w:rsidRPr="007A2F20" w:rsidRDefault="00B36A73"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B36A73" w14:paraId="59E35578" w14:textId="77777777" w:rsidTr="0095430B">
        <w:trPr>
          <w:jc w:val="center"/>
        </w:trPr>
        <w:tc>
          <w:tcPr>
            <w:tcW w:w="9639" w:type="dxa"/>
            <w:shd w:val="clear" w:color="auto" w:fill="auto"/>
          </w:tcPr>
          <w:p w14:paraId="109EA41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97 98 99 100 101 102</w:t>
            </w:r>
          </w:p>
          <w:p w14:paraId="31090D1F"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43493C2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noProof/>
              </w:rPr>
              <w:t>a=fmtp:96 br=5.9-24.4; bw=nb-swb; max-red=220</w:t>
            </w:r>
          </w:p>
          <w:p w14:paraId="6B95482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AMR-WB/16000/1</w:t>
            </w:r>
          </w:p>
          <w:p w14:paraId="58FD216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01F68F23"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AMR-WB/16000/1</w:t>
            </w:r>
          </w:p>
          <w:p w14:paraId="6ADDDFB8"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5CDC83E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12BD925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0DA3970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a=rtpmap:100 AMR/8000/1</w:t>
            </w:r>
          </w:p>
          <w:p w14:paraId="57E6B533"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a=fmtp:100 mode-change-capability=2; max-red=220</w:t>
            </w:r>
          </w:p>
          <w:p w14:paraId="48C2397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a=rtpmap:101 AMR/8000/1</w:t>
            </w:r>
          </w:p>
          <w:p w14:paraId="5E22B509"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a=fmtp:101 mode-change-capability=2; max-red=220; octet-align=1</w:t>
            </w:r>
          </w:p>
          <w:p w14:paraId="7488065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a=rtpmap:102 telephone-event/8000</w:t>
            </w:r>
          </w:p>
          <w:p w14:paraId="2167286B"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a=fmtp:102 0-15</w:t>
            </w:r>
          </w:p>
          <w:p w14:paraId="0D86665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7811E149"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60FCB61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B36A73" w14:paraId="5DF9A8D0" w14:textId="77777777" w:rsidTr="0095430B">
        <w:trPr>
          <w:jc w:val="center"/>
        </w:trPr>
        <w:tc>
          <w:tcPr>
            <w:tcW w:w="9639" w:type="dxa"/>
            <w:shd w:val="clear" w:color="auto" w:fill="auto"/>
          </w:tcPr>
          <w:p w14:paraId="0152BBC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B36A73" w14:paraId="203E676D" w14:textId="77777777" w:rsidTr="0095430B">
        <w:trPr>
          <w:jc w:val="center"/>
        </w:trPr>
        <w:tc>
          <w:tcPr>
            <w:tcW w:w="9639" w:type="dxa"/>
            <w:shd w:val="clear" w:color="auto" w:fill="auto"/>
          </w:tcPr>
          <w:p w14:paraId="4DCE1B44"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99</w:t>
            </w:r>
          </w:p>
          <w:p w14:paraId="76F8CDA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41F56FBB"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7A2F20">
              <w:rPr>
                <w:rFonts w:ascii="Courier New" w:hAnsi="Courier New"/>
                <w:noProof/>
              </w:rPr>
              <w:t>a=fmtp:96 br=5.9-24.4; bw=nb-swb; max-red=220</w:t>
            </w:r>
          </w:p>
          <w:p w14:paraId="7FCC3577"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582C22F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30457C8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74C7F081"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3562896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151271C1" w14:textId="77777777" w:rsidR="00B35D29" w:rsidRDefault="00B35D29">
      <w:pPr>
        <w:pStyle w:val="FP"/>
      </w:pPr>
    </w:p>
    <w:p w14:paraId="7FA2B294" w14:textId="77777777" w:rsidR="00B36A73" w:rsidRPr="00627001" w:rsidRDefault="00B36A73" w:rsidP="00B36A73">
      <w:pPr>
        <w:pStyle w:val="NO"/>
        <w:keepLines w:val="0"/>
      </w:pPr>
      <w:r>
        <w:t>NOTE 1:</w:t>
      </w:r>
      <w:r w:rsidR="0007623F">
        <w:tab/>
      </w:r>
      <w:r>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1FA9E42F" w14:textId="77777777" w:rsidR="00B36A73" w:rsidRDefault="00B36A73" w:rsidP="00B36A73"/>
    <w:p w14:paraId="53A3A1D6" w14:textId="77777777" w:rsidR="00B36A73" w:rsidRPr="00894993" w:rsidRDefault="00B36A73" w:rsidP="00B36A73">
      <w:pPr>
        <w:pStyle w:val="NO"/>
        <w:keepLines w:val="0"/>
        <w:rPr>
          <w:lang w:val="en-GB"/>
        </w:rPr>
      </w:pPr>
      <w:r>
        <w:t>NOTE 2:</w:t>
      </w:r>
      <w:r>
        <w:tab/>
      </w:r>
      <w:r w:rsidRPr="004E3735">
        <w:t>The a=</w:t>
      </w:r>
      <w:r>
        <w:t>sendrecv attribute applies to all RTP payload types within the same media stream. To comply with the transmission rules defined in clause G.4, SDP offers and SDP answers include audio codecs and telephone-event codec(s) for the same media stream</w:t>
      </w:r>
      <w:r w:rsidRPr="008057CC">
        <w:t xml:space="preserve"> </w:t>
      </w:r>
      <w:r w:rsidRPr="004E3735">
        <w:t>in both directions</w:t>
      </w:r>
      <w:r>
        <w:t xml:space="preserve">. The consequence of this is that MTSI clients that want to send DTMF events </w:t>
      </w:r>
      <w:r w:rsidRPr="004E3735">
        <w:t>in</w:t>
      </w:r>
      <w:r>
        <w:t xml:space="preserve"> local </w:t>
      </w:r>
      <w:r w:rsidRPr="004E3735">
        <w:t>uplink</w:t>
      </w:r>
      <w:r>
        <w:t>, also allow the remote MTSI client to send DTMF events in the reverse direction.</w:t>
      </w:r>
    </w:p>
    <w:p w14:paraId="47846283" w14:textId="77777777" w:rsidR="00B36A73" w:rsidRDefault="00B36A73" w:rsidP="00B36A73">
      <w:pPr>
        <w:pStyle w:val="NO"/>
        <w:keepLines w:val="0"/>
        <w:ind w:firstLine="0"/>
      </w:pPr>
      <w:r>
        <w:t>For MTSI clients in terminals, since support of DTMF events in the receiving direction is not mandatory, it is an implementation consideration to decide how to handle any received RTP packets containing t</w:t>
      </w:r>
      <w:r w:rsidRPr="002D7DCB">
        <w:rPr>
          <w:lang w:val="en-US"/>
        </w:rPr>
        <w:t xml:space="preserve">elephone-event </w:t>
      </w:r>
      <w:r>
        <w:rPr>
          <w:lang w:val="en-US"/>
        </w:rPr>
        <w:t xml:space="preserve">codec </w:t>
      </w:r>
      <w:r w:rsidRPr="002D7DCB">
        <w:rPr>
          <w:lang w:val="en-US"/>
        </w:rPr>
        <w:t>payload</w:t>
      </w:r>
      <w:r>
        <w:t>.</w:t>
      </w:r>
    </w:p>
    <w:p w14:paraId="3CC41847" w14:textId="77777777" w:rsidR="00B35D29" w:rsidRPr="00B36A73" w:rsidRDefault="00B35D29">
      <w:pPr>
        <w:pStyle w:val="FP"/>
        <w:rPr>
          <w:lang w:val="x-none"/>
        </w:rPr>
      </w:pPr>
    </w:p>
    <w:p w14:paraId="49E429B8" w14:textId="77777777" w:rsidR="00B35D29" w:rsidRDefault="00B35D29">
      <w:pPr>
        <w:pStyle w:val="Heading1"/>
      </w:pPr>
      <w:bookmarkStart w:id="4527" w:name="_Toc26369682"/>
      <w:bookmarkStart w:id="4528" w:name="_Toc36227564"/>
      <w:bookmarkStart w:id="4529" w:name="_Toc36228579"/>
      <w:bookmarkStart w:id="4530" w:name="_Toc36229206"/>
      <w:bookmarkStart w:id="4531" w:name="_Toc68847526"/>
      <w:bookmarkStart w:id="4532" w:name="_Toc74611461"/>
      <w:bookmarkStart w:id="4533" w:name="_Toc75566740"/>
      <w:bookmarkStart w:id="4534" w:name="_Toc89790292"/>
      <w:bookmarkStart w:id="4535" w:name="_Toc89963436"/>
      <w:r>
        <w:t>G.4</w:t>
      </w:r>
      <w:r>
        <w:tab/>
      </w:r>
      <w:r w:rsidR="00B36A73">
        <w:t>Data transport for DTMF events</w:t>
      </w:r>
      <w:bookmarkEnd w:id="4527"/>
      <w:bookmarkEnd w:id="4528"/>
      <w:bookmarkEnd w:id="4529"/>
      <w:bookmarkEnd w:id="4530"/>
      <w:bookmarkEnd w:id="4531"/>
      <w:bookmarkEnd w:id="4532"/>
      <w:bookmarkEnd w:id="4533"/>
      <w:bookmarkEnd w:id="4534"/>
      <w:bookmarkEnd w:id="4535"/>
    </w:p>
    <w:p w14:paraId="51214E16" w14:textId="77777777" w:rsidR="00B36A73" w:rsidRDefault="00B36A73" w:rsidP="00B36A73">
      <w:r>
        <w:t xml:space="preserve">For sending and receiving DTMF events via telephone events with RTP, the RTP payload format for </w:t>
      </w:r>
      <w:r w:rsidR="0007623F">
        <w:t>"</w:t>
      </w:r>
      <w:r>
        <w:t>DTMF Named Events</w:t>
      </w:r>
      <w:r w:rsidR="0007623F">
        <w:t>"</w:t>
      </w:r>
      <w:r>
        <w:t xml:space="preserve"> of the telephone-event codec(s), IETF RFC 4733 [61], shall be supported</w:t>
      </w:r>
      <w:r w:rsidRPr="008057CC">
        <w:t xml:space="preserve"> </w:t>
      </w:r>
      <w:r>
        <w:t>by MTSI clients in terminal and MTSI media gateways.</w:t>
      </w:r>
    </w:p>
    <w:p w14:paraId="05BD7E75" w14:textId="77777777" w:rsidR="00B36A73" w:rsidRDefault="00B36A73" w:rsidP="00B36A73">
      <w:r>
        <w:t xml:space="preserve">Telephone events shall use the same RTP media stream as for speech, i.e. the same IP address, UDP port, RTP SSRC and RTP clock rate as the Selected (Speech) Codec. Thereby, RTP Sequence Number and RTP Time Stamp shall be </w:t>
      </w:r>
      <w:r>
        <w:lastRenderedPageBreak/>
        <w:t>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51A90786" w14:textId="77777777" w:rsidR="00B36A73" w:rsidRDefault="00B36A73" w:rsidP="00B36A73">
      <w:r>
        <w:t>The RTP Sequence Number for telephone events shall increment in the same way as for speech, i.e. by 1 for each transmitted RTP packet.</w:t>
      </w:r>
    </w:p>
    <w:p w14:paraId="5C928249" w14:textId="77777777" w:rsidR="00B36A73" w:rsidRDefault="00B36A73" w:rsidP="00B36A73">
      <w:r>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w:t>
      </w:r>
      <w:r w:rsidRPr="000E092D">
        <w:t xml:space="preserve">RTP Time Stamp </w:t>
      </w:r>
      <w:r>
        <w:t>increment during DTMF events and when switching between speech and DTMF events should be 160 or an integer multiple of 160. The RTP Time Stamp should not increment with a smaller interval for DTMF events than for speech frames. The RTP Time Stamp shall use the same RTP clock rate</w:t>
      </w:r>
      <w:r w:rsidRPr="00627001">
        <w:t xml:space="preserve"> </w:t>
      </w:r>
      <w:r>
        <w:t xml:space="preserve">as for the speech codec that is transmitted in the same RTP stream immediately before the start of the DTMF event(s). </w:t>
      </w:r>
    </w:p>
    <w:p w14:paraId="7B9D05DB" w14:textId="77777777" w:rsidR="00B36A73" w:rsidRDefault="00B36A73" w:rsidP="00B36A73">
      <w:pPr>
        <w:pStyle w:val="NO"/>
      </w:pPr>
      <w:r>
        <w:t>NOTE 1:</w:t>
      </w:r>
      <w:r>
        <w:tab/>
        <w:t>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IETF RFC 4733 [61].</w:t>
      </w:r>
    </w:p>
    <w:p w14:paraId="51F68C82" w14:textId="77777777" w:rsidR="00B36A73" w:rsidRDefault="00B36A73" w:rsidP="00B36A73">
      <w:r>
        <w:t>Speech packets shall not be transmitted such that the resulting decoded speech would overlap in time with the audible representation of DTMF events, when DTMF events are transmitted in the same RTP media stream.</w:t>
      </w:r>
    </w:p>
    <w:p w14:paraId="7A792B11" w14:textId="77777777" w:rsidR="00B36A73" w:rsidRDefault="00B36A73" w:rsidP="00B36A73">
      <w:pPr>
        <w:pStyle w:val="NO"/>
      </w:pPr>
      <w:r w:rsidRPr="004D4034">
        <w:t>NOTE</w:t>
      </w:r>
      <w:r>
        <w:t xml:space="preserve"> 2</w:t>
      </w:r>
      <w:r w:rsidRPr="00870F26">
        <w:rPr>
          <w:b/>
        </w:rPr>
        <w:t>:</w:t>
      </w:r>
      <w:r w:rsidR="0007623F">
        <w:tab/>
      </w:r>
      <w:r w:rsidRPr="00870F26">
        <w:t>Most DTMF events are not translated into DTMF tone-pairs</w:t>
      </w:r>
      <w:r>
        <w:t>, because they are used by the network or an application server (e.g. a voice mail box)</w:t>
      </w:r>
      <w:r w:rsidRPr="00870F26">
        <w:t>. For such cases</w:t>
      </w:r>
      <w:r>
        <w:t>,</w:t>
      </w:r>
      <w:r w:rsidRPr="00870F26">
        <w:t xml:space="preserve"> it would not matter,</w:t>
      </w:r>
      <w:r>
        <w:t xml:space="preserve"> if</w:t>
      </w:r>
      <w:r w:rsidRPr="00870F26">
        <w:t xml:space="preserve"> DTMF events are </w:t>
      </w:r>
      <w:r>
        <w:t xml:space="preserve">overlapping </w:t>
      </w:r>
      <w:r w:rsidRPr="00870F26">
        <w:t>with speech packets</w:t>
      </w:r>
      <w:r>
        <w:t>, but the non-overlap restriction is kept here for backward compatibility reasons</w:t>
      </w:r>
      <w:r w:rsidRPr="00870F26">
        <w:t>. If a</w:t>
      </w:r>
      <w:r>
        <w:t>n</w:t>
      </w:r>
      <w:r w:rsidRPr="00870F26">
        <w:t xml:space="preserve"> MTSI client receives speech and DTMF event packets</w:t>
      </w:r>
      <w:r>
        <w:t>,</w:t>
      </w:r>
      <w:r w:rsidRPr="00870F26">
        <w:t xml:space="preserve"> overlapping during a possible playout time, then the MTSI client </w:t>
      </w:r>
      <w:r>
        <w:t xml:space="preserve">optimally </w:t>
      </w:r>
      <w:r w:rsidRPr="00870F26">
        <w:t>ignore</w:t>
      </w:r>
      <w:r>
        <w:t>s</w:t>
      </w:r>
      <w:r w:rsidRPr="00870F26">
        <w:t xml:space="preserve"> the overlapping speech packets and play</w:t>
      </w:r>
      <w:r>
        <w:t xml:space="preserve">s </w:t>
      </w:r>
      <w:r w:rsidRPr="00870F26">
        <w:t>out only the DTMF events correctly</w:t>
      </w:r>
      <w:r>
        <w:t xml:space="preserve"> as DTMF tone-pairs, embedded into sufficient silence</w:t>
      </w:r>
      <w:r w:rsidRPr="00870F26">
        <w:t>.</w:t>
      </w:r>
    </w:p>
    <w:p w14:paraId="15763532" w14:textId="77777777" w:rsidR="00B36A73" w:rsidRPr="00870F26" w:rsidRDefault="00B36A73" w:rsidP="00B36A73">
      <w:pPr>
        <w:pStyle w:val="NO"/>
      </w:pPr>
      <w:r>
        <w:t>NOTE 3:</w:t>
      </w:r>
      <w:r>
        <w:tab/>
        <w:t>If the RTP stream carrying the telephone events is paused on RTP level [156], the need to send telephone events may cause the MTSI client in terminal to leave the paused state.</w:t>
      </w:r>
    </w:p>
    <w:p w14:paraId="72E3891E" w14:textId="77777777" w:rsidR="00B36A73" w:rsidRDefault="00B36A73" w:rsidP="00B36A73">
      <w:pPr>
        <w:pStyle w:val="FP"/>
        <w:rPr>
          <w:noProof/>
        </w:rPr>
      </w:pPr>
    </w:p>
    <w:p w14:paraId="1E102874" w14:textId="77777777" w:rsidR="00B35D29" w:rsidRDefault="00B35D29">
      <w:pPr>
        <w:pStyle w:val="Heading8"/>
        <w:rPr>
          <w:noProof/>
        </w:rPr>
      </w:pPr>
      <w:r>
        <w:br w:type="page"/>
      </w:r>
      <w:bookmarkStart w:id="4536" w:name="_Toc26369683"/>
      <w:bookmarkStart w:id="4537" w:name="_Toc36227565"/>
      <w:bookmarkStart w:id="4538" w:name="_Toc36228580"/>
      <w:bookmarkStart w:id="4539" w:name="_Toc36229207"/>
      <w:bookmarkStart w:id="4540" w:name="_Toc68847527"/>
      <w:bookmarkStart w:id="4541" w:name="_Toc74611462"/>
      <w:bookmarkStart w:id="4542" w:name="_Toc75566741"/>
      <w:bookmarkStart w:id="4543" w:name="_Toc89790293"/>
      <w:bookmarkStart w:id="4544" w:name="_Toc89963437"/>
      <w:r>
        <w:lastRenderedPageBreak/>
        <w:t>Annex H (informative):</w:t>
      </w:r>
      <w:r>
        <w:br/>
        <w:t>Network Preference Management Object Device Description Framework</w:t>
      </w:r>
      <w:bookmarkEnd w:id="4536"/>
      <w:bookmarkEnd w:id="4537"/>
      <w:bookmarkEnd w:id="4538"/>
      <w:bookmarkEnd w:id="4539"/>
      <w:bookmarkEnd w:id="4540"/>
      <w:bookmarkEnd w:id="4541"/>
      <w:bookmarkEnd w:id="4542"/>
      <w:bookmarkEnd w:id="4543"/>
      <w:bookmarkEnd w:id="4544"/>
    </w:p>
    <w:p w14:paraId="6CECBAFC" w14:textId="77777777" w:rsidR="004E5A04" w:rsidRDefault="004E5A04" w:rsidP="00397480">
      <w:pPr>
        <w:spacing w:after="0"/>
        <w:rPr>
          <w:lang w:eastAsia="ko-KR"/>
        </w:rPr>
      </w:pPr>
      <w:r w:rsidRPr="000B20F8">
        <w:t>This Device Description Framework (DDF) is the standardized minimal set. A vendor can define its own DDF for the complete device. This DDF can include more features than this minimal standardized version.</w:t>
      </w:r>
      <w:r>
        <w:rPr>
          <w:rFonts w:hint="eastAsia"/>
          <w:lang w:eastAsia="ko-KR"/>
        </w:rPr>
        <w:t xml:space="preserve"> 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r>
        <w:rPr>
          <w:lang w:eastAsia="ko-KR"/>
        </w:rPr>
        <w:t>.</w:t>
      </w:r>
    </w:p>
    <w:p w14:paraId="50CE5560" w14:textId="77777777" w:rsidR="00B35D29" w:rsidRDefault="00B35D29">
      <w:pPr>
        <w:pStyle w:val="FP"/>
      </w:pPr>
    </w:p>
    <w:p w14:paraId="16AE1939" w14:textId="77777777" w:rsidR="00B35D29" w:rsidRDefault="00B35D29">
      <w:pPr>
        <w:pStyle w:val="Heading8"/>
      </w:pPr>
      <w:r>
        <w:br w:type="page"/>
      </w:r>
      <w:bookmarkStart w:id="4545" w:name="_Toc26369684"/>
      <w:bookmarkStart w:id="4546" w:name="_Toc36227566"/>
      <w:bookmarkStart w:id="4547" w:name="_Toc36228581"/>
      <w:bookmarkStart w:id="4548" w:name="_Toc36229208"/>
      <w:bookmarkStart w:id="4549" w:name="_Toc68847528"/>
      <w:bookmarkStart w:id="4550" w:name="_Toc74611463"/>
      <w:bookmarkStart w:id="4551" w:name="_Toc75566742"/>
      <w:bookmarkStart w:id="4552" w:name="_Toc89790294"/>
      <w:bookmarkStart w:id="4553" w:name="_Toc89963438"/>
      <w:r>
        <w:lastRenderedPageBreak/>
        <w:t>Annex I (informative):</w:t>
      </w:r>
      <w:r>
        <w:br/>
        <w:t>QoE Reporting Management Object Device Description Framework</w:t>
      </w:r>
      <w:bookmarkEnd w:id="4545"/>
      <w:bookmarkEnd w:id="4546"/>
      <w:bookmarkEnd w:id="4547"/>
      <w:bookmarkEnd w:id="4548"/>
      <w:bookmarkEnd w:id="4549"/>
      <w:bookmarkEnd w:id="4550"/>
      <w:bookmarkEnd w:id="4551"/>
      <w:bookmarkEnd w:id="4552"/>
      <w:bookmarkEnd w:id="4553"/>
    </w:p>
    <w:p w14:paraId="300A4EEA" w14:textId="77777777" w:rsidR="004E5A04" w:rsidRDefault="004E5A04" w:rsidP="004E5A04">
      <w:pPr>
        <w:rPr>
          <w:lang w:eastAsia="ko-KR"/>
        </w:rPr>
      </w:pPr>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16822B1F" w14:textId="77777777" w:rsidR="004E5A04" w:rsidRPr="00FC6603" w:rsidRDefault="004E5A04" w:rsidP="004E5A04">
      <w:pPr>
        <w:pStyle w:val="FP"/>
      </w:pPr>
    </w:p>
    <w:p w14:paraId="1ABCFC03" w14:textId="77777777" w:rsidR="00936AD7" w:rsidRPr="002E11B8" w:rsidRDefault="00936AD7" w:rsidP="00936AD7">
      <w:pPr>
        <w:pStyle w:val="Heading8"/>
        <w:rPr>
          <w:noProof/>
        </w:rPr>
      </w:pPr>
      <w:r w:rsidRPr="002E11B8">
        <w:br w:type="page"/>
      </w:r>
      <w:bookmarkStart w:id="4554" w:name="_Toc26369685"/>
      <w:bookmarkStart w:id="4555" w:name="_Toc36227567"/>
      <w:bookmarkStart w:id="4556" w:name="_Toc36228582"/>
      <w:bookmarkStart w:id="4557" w:name="_Toc36229209"/>
      <w:bookmarkStart w:id="4558" w:name="_Toc68847529"/>
      <w:bookmarkStart w:id="4559" w:name="_Toc74611464"/>
      <w:bookmarkStart w:id="4560" w:name="_Toc75566743"/>
      <w:bookmarkStart w:id="4561" w:name="_Toc89790295"/>
      <w:bookmarkStart w:id="4562" w:name="_Toc89963439"/>
      <w:r w:rsidRPr="002E11B8">
        <w:lastRenderedPageBreak/>
        <w:t>Annex J (informative):</w:t>
      </w:r>
      <w:r w:rsidRPr="002E11B8">
        <w:br/>
      </w:r>
      <w:r w:rsidRPr="002E11B8">
        <w:rPr>
          <w:rFonts w:hint="eastAsia"/>
          <w:lang w:eastAsia="ko-KR"/>
        </w:rPr>
        <w:t>Media</w:t>
      </w:r>
      <w:r w:rsidRPr="002E11B8">
        <w:t xml:space="preserve"> </w:t>
      </w:r>
      <w:r w:rsidRPr="002E11B8">
        <w:rPr>
          <w:rFonts w:hint="eastAsia"/>
          <w:lang w:eastAsia="ko-KR"/>
        </w:rPr>
        <w:t>Adaptation</w:t>
      </w:r>
      <w:r w:rsidRPr="002E11B8">
        <w:t xml:space="preserve"> Management Object Device Description Framework</w:t>
      </w:r>
      <w:bookmarkEnd w:id="4554"/>
      <w:bookmarkEnd w:id="4555"/>
      <w:bookmarkEnd w:id="4556"/>
      <w:bookmarkEnd w:id="4557"/>
      <w:bookmarkEnd w:id="4558"/>
      <w:bookmarkEnd w:id="4559"/>
      <w:bookmarkEnd w:id="4560"/>
      <w:bookmarkEnd w:id="4561"/>
      <w:bookmarkEnd w:id="4562"/>
    </w:p>
    <w:p w14:paraId="5F1CB7F5" w14:textId="77777777" w:rsidR="004E5A04" w:rsidRPr="00FC6603" w:rsidRDefault="004E5A04" w:rsidP="004E5A04">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6BCA2D09" w14:textId="77777777" w:rsidR="00936AD7" w:rsidRDefault="00936AD7" w:rsidP="00C14526">
      <w:pPr>
        <w:pStyle w:val="FP"/>
      </w:pPr>
    </w:p>
    <w:p w14:paraId="462E95D9" w14:textId="77777777" w:rsidR="00165711" w:rsidRDefault="00165711" w:rsidP="00165711">
      <w:pPr>
        <w:pStyle w:val="Heading8"/>
        <w:rPr>
          <w:noProof/>
          <w:lang w:eastAsia="ko-KR"/>
        </w:rPr>
      </w:pPr>
      <w:r>
        <w:br w:type="page"/>
      </w:r>
      <w:bookmarkStart w:id="4563" w:name="_Toc26369686"/>
      <w:bookmarkStart w:id="4564" w:name="_Toc36227568"/>
      <w:bookmarkStart w:id="4565" w:name="_Toc36228583"/>
      <w:bookmarkStart w:id="4566" w:name="_Toc36229210"/>
      <w:bookmarkStart w:id="4567" w:name="_Toc68847530"/>
      <w:bookmarkStart w:id="4568" w:name="_Toc74611465"/>
      <w:bookmarkStart w:id="4569" w:name="_Toc75566744"/>
      <w:bookmarkStart w:id="4570" w:name="_Toc89790296"/>
      <w:bookmarkStart w:id="4571" w:name="_Toc89963440"/>
      <w:r>
        <w:lastRenderedPageBreak/>
        <w:t xml:space="preserve">Annex </w:t>
      </w:r>
      <w:r>
        <w:rPr>
          <w:rFonts w:hint="eastAsia"/>
          <w:lang w:eastAsia="ko-KR"/>
        </w:rPr>
        <w:t>K</w:t>
      </w:r>
      <w:r>
        <w:t xml:space="preserve"> (informative):</w:t>
      </w:r>
      <w:r>
        <w:br/>
      </w:r>
      <w:r>
        <w:rPr>
          <w:rFonts w:hint="eastAsia"/>
          <w:lang w:eastAsia="ko-KR"/>
        </w:rPr>
        <w:t>Computation of b=AS for AMR and AMR-WB</w:t>
      </w:r>
      <w:bookmarkEnd w:id="4563"/>
      <w:bookmarkEnd w:id="4564"/>
      <w:bookmarkEnd w:id="4565"/>
      <w:bookmarkEnd w:id="4566"/>
      <w:bookmarkEnd w:id="4567"/>
      <w:bookmarkEnd w:id="4568"/>
      <w:bookmarkEnd w:id="4569"/>
      <w:bookmarkEnd w:id="4570"/>
      <w:bookmarkEnd w:id="4571"/>
    </w:p>
    <w:p w14:paraId="04378F1C" w14:textId="77777777" w:rsidR="00165711" w:rsidRDefault="00165711" w:rsidP="00165711">
      <w:pPr>
        <w:pStyle w:val="Heading1"/>
        <w:rPr>
          <w:lang w:eastAsia="ko-KR"/>
        </w:rPr>
      </w:pPr>
      <w:bookmarkStart w:id="4572" w:name="_Toc26369687"/>
      <w:bookmarkStart w:id="4573" w:name="_Toc36227569"/>
      <w:bookmarkStart w:id="4574" w:name="_Toc36228584"/>
      <w:bookmarkStart w:id="4575" w:name="_Toc36229211"/>
      <w:bookmarkStart w:id="4576" w:name="_Toc68847531"/>
      <w:bookmarkStart w:id="4577" w:name="_Toc74611466"/>
      <w:bookmarkStart w:id="4578" w:name="_Toc75566745"/>
      <w:bookmarkStart w:id="4579" w:name="_Toc89790297"/>
      <w:bookmarkStart w:id="4580" w:name="_Toc89963441"/>
      <w:r>
        <w:rPr>
          <w:lang w:eastAsia="ko-KR"/>
        </w:rPr>
        <w:t>K.1</w:t>
      </w:r>
      <w:r>
        <w:rPr>
          <w:lang w:eastAsia="ko-KR"/>
        </w:rPr>
        <w:tab/>
        <w:t>General</w:t>
      </w:r>
      <w:bookmarkEnd w:id="4572"/>
      <w:bookmarkEnd w:id="4573"/>
      <w:bookmarkEnd w:id="4574"/>
      <w:bookmarkEnd w:id="4575"/>
      <w:bookmarkEnd w:id="4576"/>
      <w:bookmarkEnd w:id="4577"/>
      <w:bookmarkEnd w:id="4578"/>
      <w:bookmarkEnd w:id="4579"/>
      <w:bookmarkEnd w:id="4580"/>
    </w:p>
    <w:p w14:paraId="6279E083" w14:textId="77777777" w:rsidR="00165711" w:rsidRDefault="00165711" w:rsidP="00165711">
      <w:pPr>
        <w:rPr>
          <w:lang w:eastAsia="ko-KR"/>
        </w:rPr>
      </w:pPr>
      <w:r>
        <w:rPr>
          <w:rFonts w:hint="eastAsia"/>
          <w:lang w:eastAsia="ko-KR"/>
        </w:rPr>
        <w:t xml:space="preserve">This annex contains examples of computing b=AS for AMR and AMR-WB when ptime=20 </w:t>
      </w:r>
      <w:r>
        <w:rPr>
          <w:lang w:eastAsia="ko-KR"/>
        </w:rPr>
        <w:t>and when ptime=</w:t>
      </w:r>
      <w:r>
        <w:rPr>
          <w:rFonts w:hint="eastAsia"/>
          <w:lang w:eastAsia="ko-KR"/>
        </w:rPr>
        <w:t>40.</w:t>
      </w:r>
      <w:r>
        <w:rPr>
          <w:lang w:eastAsia="ko-KR"/>
        </w:rPr>
        <w:t xml:space="preserve"> In these examples, it is assumed that no extra bandwidth is allocated for redundancy.</w:t>
      </w:r>
    </w:p>
    <w:p w14:paraId="78A6FC65" w14:textId="77777777" w:rsidR="00165711" w:rsidRDefault="00165711" w:rsidP="00165711">
      <w:pPr>
        <w:pStyle w:val="Heading1"/>
        <w:rPr>
          <w:lang w:eastAsia="ko-KR"/>
        </w:rPr>
      </w:pPr>
      <w:bookmarkStart w:id="4581" w:name="_Toc26369688"/>
      <w:bookmarkStart w:id="4582" w:name="_Toc36227570"/>
      <w:bookmarkStart w:id="4583" w:name="_Toc36228585"/>
      <w:bookmarkStart w:id="4584" w:name="_Toc36229212"/>
      <w:bookmarkStart w:id="4585" w:name="_Toc68847532"/>
      <w:bookmarkStart w:id="4586" w:name="_Toc74611467"/>
      <w:bookmarkStart w:id="4587" w:name="_Toc75566746"/>
      <w:bookmarkStart w:id="4588" w:name="_Toc89790298"/>
      <w:bookmarkStart w:id="4589" w:name="_Toc89963442"/>
      <w:r>
        <w:rPr>
          <w:lang w:eastAsia="ko-KR"/>
        </w:rPr>
        <w:t>K.2</w:t>
      </w:r>
      <w:r>
        <w:rPr>
          <w:lang w:eastAsia="ko-KR"/>
        </w:rPr>
        <w:tab/>
        <w:t>Procedure for computing the bandwidth</w:t>
      </w:r>
      <w:bookmarkEnd w:id="4581"/>
      <w:bookmarkEnd w:id="4582"/>
      <w:bookmarkEnd w:id="4583"/>
      <w:bookmarkEnd w:id="4584"/>
      <w:bookmarkEnd w:id="4585"/>
      <w:bookmarkEnd w:id="4586"/>
      <w:bookmarkEnd w:id="4587"/>
      <w:bookmarkEnd w:id="4588"/>
      <w:bookmarkEnd w:id="4589"/>
    </w:p>
    <w:p w14:paraId="392DA3BB" w14:textId="77777777" w:rsidR="00165711" w:rsidRDefault="00165711" w:rsidP="00165711">
      <w:pPr>
        <w:rPr>
          <w:lang w:eastAsia="ko-KR"/>
        </w:rPr>
      </w:pPr>
      <w:r>
        <w:rPr>
          <w:lang w:eastAsia="ko-KR"/>
        </w:rPr>
        <w:t>The bandwidth is calculated using the following procedure when no extra bandwidth is allocated for redundancy:</w:t>
      </w:r>
    </w:p>
    <w:p w14:paraId="26EF0C49" w14:textId="77777777" w:rsidR="00165711" w:rsidRDefault="00714C83" w:rsidP="00714C83">
      <w:pPr>
        <w:pStyle w:val="B1"/>
        <w:rPr>
          <w:lang w:eastAsia="ko-KR"/>
        </w:rPr>
      </w:pPr>
      <w:r>
        <w:rPr>
          <w:lang w:eastAsia="ko-KR"/>
        </w:rPr>
        <w:t>1)</w:t>
      </w:r>
      <w:r>
        <w:rPr>
          <w:lang w:eastAsia="ko-KR"/>
        </w:rPr>
        <w:tab/>
      </w:r>
      <w:r w:rsidR="00165711">
        <w:rPr>
          <w:lang w:eastAsia="ko-KR"/>
        </w:rPr>
        <w:t>Calculate the size of the RTP payload, see below.</w:t>
      </w:r>
    </w:p>
    <w:p w14:paraId="3BB70DB5" w14:textId="77777777" w:rsidR="00165711" w:rsidRDefault="00714C83" w:rsidP="00714C83">
      <w:pPr>
        <w:pStyle w:val="B1"/>
        <w:rPr>
          <w:lang w:eastAsia="ko-KR"/>
        </w:rPr>
      </w:pPr>
      <w:r w:rsidRPr="00C8654A">
        <w:rPr>
          <w:rFonts w:eastAsia="Batang"/>
          <w:lang w:eastAsia="ko-KR"/>
        </w:rPr>
        <w:t>2)</w:t>
      </w:r>
      <w:r w:rsidRPr="00C8654A">
        <w:rPr>
          <w:rFonts w:eastAsia="Batang"/>
          <w:lang w:eastAsia="ko-KR"/>
        </w:rPr>
        <w:tab/>
      </w:r>
      <w:r w:rsidR="00165711">
        <w:rPr>
          <w:lang w:eastAsia="ko-KR"/>
        </w:rPr>
        <w:t>Calculate the size of the IP packets by taking the RTP payload size (in bytes) and adding the IP/UDP/RTP overhead: 20 bytes for IPv4; 40 bytes for IPv6; 8 bytes for UDP; 12 bytes for RTP.</w:t>
      </w:r>
    </w:p>
    <w:p w14:paraId="7895B3A4" w14:textId="77777777" w:rsidR="00165711" w:rsidRDefault="00714C83" w:rsidP="00714C83">
      <w:pPr>
        <w:pStyle w:val="B1"/>
        <w:rPr>
          <w:lang w:eastAsia="ko-KR"/>
        </w:rPr>
      </w:pPr>
      <w:r>
        <w:rPr>
          <w:lang w:eastAsia="ko-KR"/>
        </w:rPr>
        <w:t>3)</w:t>
      </w:r>
      <w:r>
        <w:rPr>
          <w:lang w:eastAsia="ko-KR"/>
        </w:rPr>
        <w:tab/>
      </w:r>
      <w:r w:rsidR="00165711">
        <w:rPr>
          <w:lang w:eastAsia="ko-KR"/>
        </w:rPr>
        <w:t>Convert the IP packet size to bits.</w:t>
      </w:r>
    </w:p>
    <w:p w14:paraId="22198115" w14:textId="77777777" w:rsidR="00165711" w:rsidRDefault="00714C83" w:rsidP="00714C83">
      <w:pPr>
        <w:pStyle w:val="B1"/>
        <w:rPr>
          <w:lang w:eastAsia="ko-KR"/>
        </w:rPr>
      </w:pPr>
      <w:r>
        <w:rPr>
          <w:lang w:eastAsia="ko-KR"/>
        </w:rPr>
        <w:t>4)</w:t>
      </w:r>
      <w:r>
        <w:rPr>
          <w:lang w:eastAsia="ko-KR"/>
        </w:rPr>
        <w:tab/>
      </w:r>
      <w:r w:rsidR="00165711">
        <w:rPr>
          <w:lang w:eastAsia="ko-KR"/>
        </w:rPr>
        <w:t>Calculate the required bit rate (bps) given the packet size and the packet rate: 50 packets per second for 1 frame per packet; 25 packets per second for 2 frames per packet.</w:t>
      </w:r>
    </w:p>
    <w:p w14:paraId="4779C8B0" w14:textId="77777777" w:rsidR="00165711" w:rsidRDefault="00714C83" w:rsidP="00714C83">
      <w:pPr>
        <w:pStyle w:val="B1"/>
        <w:rPr>
          <w:lang w:eastAsia="ko-KR"/>
        </w:rPr>
      </w:pPr>
      <w:r>
        <w:rPr>
          <w:lang w:eastAsia="ko-KR"/>
        </w:rPr>
        <w:t>5)</w:t>
      </w:r>
      <w:r>
        <w:rPr>
          <w:lang w:eastAsia="ko-KR"/>
        </w:rPr>
        <w:tab/>
      </w:r>
      <w:r w:rsidR="00165711">
        <w:rPr>
          <w:lang w:eastAsia="ko-KR"/>
        </w:rPr>
        <w:t>The b=AS bandwidth is then calculated by converting the required bit rate to kbps and rounding to the nearest higher integer value.</w:t>
      </w:r>
    </w:p>
    <w:p w14:paraId="2614DB69" w14:textId="77777777" w:rsidR="00165711" w:rsidRDefault="00165711" w:rsidP="00165711">
      <w:pPr>
        <w:rPr>
          <w:lang w:eastAsia="ko-KR"/>
        </w:rPr>
      </w:pPr>
      <w:r>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09320BF6" w14:textId="77777777" w:rsidR="00165711" w:rsidRDefault="00165711" w:rsidP="00165711">
      <w:pPr>
        <w:rPr>
          <w:lang w:eastAsia="ko-KR"/>
        </w:rPr>
      </w:pPr>
      <w:r>
        <w:rPr>
          <w:lang w:eastAsia="ko-KR"/>
        </w:rPr>
        <w:t>If the SDP includes multiple codecs and/or configurations then the bandwidth is calculated for each configuration and the b=AS bandwidth is set to the highest of the bandwidths.</w:t>
      </w:r>
    </w:p>
    <w:p w14:paraId="60019469" w14:textId="77777777" w:rsidR="00165711" w:rsidRDefault="00165711" w:rsidP="00165711">
      <w:pPr>
        <w:pStyle w:val="Heading1"/>
        <w:rPr>
          <w:lang w:eastAsia="ko-KR"/>
        </w:rPr>
      </w:pPr>
      <w:bookmarkStart w:id="4590" w:name="_Toc26369689"/>
      <w:bookmarkStart w:id="4591" w:name="_Toc36227571"/>
      <w:bookmarkStart w:id="4592" w:name="_Toc36228586"/>
      <w:bookmarkStart w:id="4593" w:name="_Toc36229213"/>
      <w:bookmarkStart w:id="4594" w:name="_Toc68847533"/>
      <w:bookmarkStart w:id="4595" w:name="_Toc74611468"/>
      <w:bookmarkStart w:id="4596" w:name="_Toc75566747"/>
      <w:bookmarkStart w:id="4597" w:name="_Toc89790299"/>
      <w:bookmarkStart w:id="4598" w:name="_Toc89963443"/>
      <w:r>
        <w:rPr>
          <w:lang w:eastAsia="ko-KR"/>
        </w:rPr>
        <w:t>K.3</w:t>
      </w:r>
      <w:r>
        <w:rPr>
          <w:lang w:eastAsia="ko-KR"/>
        </w:rPr>
        <w:tab/>
        <w:t>Computation of RTP payload size</w:t>
      </w:r>
      <w:bookmarkEnd w:id="4590"/>
      <w:bookmarkEnd w:id="4591"/>
      <w:bookmarkEnd w:id="4592"/>
      <w:bookmarkEnd w:id="4593"/>
      <w:bookmarkEnd w:id="4594"/>
      <w:bookmarkEnd w:id="4595"/>
      <w:bookmarkEnd w:id="4596"/>
      <w:bookmarkEnd w:id="4597"/>
      <w:bookmarkEnd w:id="4598"/>
    </w:p>
    <w:p w14:paraId="37A77B41" w14:textId="77777777" w:rsidR="00165711" w:rsidRDefault="00165711" w:rsidP="00165711">
      <w:pPr>
        <w:rPr>
          <w:lang w:eastAsia="ko-KR"/>
        </w:rPr>
      </w:pPr>
      <w:r>
        <w:rPr>
          <w:lang w:eastAsia="ko-KR"/>
        </w:rPr>
        <w:t>When the b=AS bandwidth is computed it is assumed that the codec is using the highest allowed coded mode for each frame.</w:t>
      </w:r>
    </w:p>
    <w:p w14:paraId="2F3030CD" w14:textId="77777777" w:rsidR="00165711" w:rsidRDefault="00165711" w:rsidP="00165711">
      <w:pPr>
        <w:rPr>
          <w:lang w:eastAsia="ko-KR"/>
        </w:rPr>
      </w:pPr>
      <w:r>
        <w:rPr>
          <w:lang w:eastAsia="ko-KR"/>
        </w:rPr>
        <w:t>The RTP payload size for the bandwidth-efficient payload format mode and 1 frame/packet is calculated from the following components:</w:t>
      </w:r>
    </w:p>
    <w:p w14:paraId="66CCE730" w14:textId="77777777" w:rsidR="00165711" w:rsidRDefault="00165711" w:rsidP="00165711">
      <w:pPr>
        <w:pStyle w:val="B1"/>
        <w:rPr>
          <w:lang w:eastAsia="ko-KR"/>
        </w:rPr>
      </w:pPr>
      <w:r>
        <w:rPr>
          <w:lang w:eastAsia="ko-KR"/>
        </w:rPr>
        <w:t>-</w:t>
      </w:r>
      <w:r>
        <w:rPr>
          <w:lang w:eastAsia="ko-KR"/>
        </w:rPr>
        <w:tab/>
        <w:t>4 bits for the payload header (=CMR)</w:t>
      </w:r>
    </w:p>
    <w:p w14:paraId="5DCDF78C" w14:textId="77777777" w:rsidR="00165711" w:rsidRDefault="00165711" w:rsidP="00165711">
      <w:pPr>
        <w:pStyle w:val="B1"/>
        <w:rPr>
          <w:lang w:eastAsia="ko-KR"/>
        </w:rPr>
      </w:pPr>
      <w:r>
        <w:rPr>
          <w:lang w:eastAsia="ko-KR"/>
        </w:rPr>
        <w:t>-</w:t>
      </w:r>
      <w:r>
        <w:rPr>
          <w:lang w:eastAsia="ko-KR"/>
        </w:rPr>
        <w:tab/>
        <w:t>6 bits for the Table of Contents (ToC)</w:t>
      </w:r>
    </w:p>
    <w:p w14:paraId="419EB144" w14:textId="77777777" w:rsidR="00165711" w:rsidRDefault="00165711" w:rsidP="00165711">
      <w:pPr>
        <w:pStyle w:val="B1"/>
        <w:rPr>
          <w:lang w:eastAsia="ko-KR"/>
        </w:rPr>
      </w:pPr>
      <w:r>
        <w:rPr>
          <w:lang w:eastAsia="ko-KR"/>
        </w:rPr>
        <w:t>-</w:t>
      </w:r>
      <w:r>
        <w:rPr>
          <w:lang w:eastAsia="ko-KR"/>
        </w:rPr>
        <w:tab/>
        <w:t>N bits for the speech frame (size depends on codec mode)</w:t>
      </w:r>
    </w:p>
    <w:p w14:paraId="00035DC4"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1C30D670" w14:textId="77777777" w:rsidR="00165711" w:rsidRDefault="00165711" w:rsidP="00165711">
      <w:pPr>
        <w:rPr>
          <w:lang w:eastAsia="ko-KR"/>
        </w:rPr>
      </w:pPr>
      <w:r>
        <w:rPr>
          <w:lang w:eastAsia="ko-KR"/>
        </w:rPr>
        <w:t>The RTP payload size for the octet-aligned payload format mode and 1 frame/packet is calculated from the following components:</w:t>
      </w:r>
    </w:p>
    <w:p w14:paraId="189F3CF1" w14:textId="77777777" w:rsidR="00165711" w:rsidRDefault="00165711" w:rsidP="00165711">
      <w:pPr>
        <w:pStyle w:val="B1"/>
        <w:rPr>
          <w:lang w:eastAsia="ko-KR"/>
        </w:rPr>
      </w:pPr>
      <w:r>
        <w:rPr>
          <w:lang w:eastAsia="ko-KR"/>
        </w:rPr>
        <w:t>-</w:t>
      </w:r>
      <w:r>
        <w:rPr>
          <w:lang w:eastAsia="ko-KR"/>
        </w:rPr>
        <w:tab/>
        <w:t>4 bits for the payload header (=CMR) + 4 bits padding</w:t>
      </w:r>
    </w:p>
    <w:p w14:paraId="2FF197F8" w14:textId="77777777" w:rsidR="00165711" w:rsidRDefault="00165711" w:rsidP="00165711">
      <w:pPr>
        <w:pStyle w:val="B1"/>
        <w:rPr>
          <w:lang w:eastAsia="ko-KR"/>
        </w:rPr>
      </w:pPr>
      <w:r>
        <w:rPr>
          <w:lang w:eastAsia="ko-KR"/>
        </w:rPr>
        <w:t>-</w:t>
      </w:r>
      <w:r>
        <w:rPr>
          <w:lang w:eastAsia="ko-KR"/>
        </w:rPr>
        <w:tab/>
        <w:t>6 bits for the Table of Contents (ToC) + 2 bits padding</w:t>
      </w:r>
    </w:p>
    <w:p w14:paraId="625FDFF1" w14:textId="77777777" w:rsidR="00165711" w:rsidRDefault="00165711" w:rsidP="00165711">
      <w:pPr>
        <w:pStyle w:val="B1"/>
        <w:rPr>
          <w:lang w:eastAsia="ko-KR"/>
        </w:rPr>
      </w:pPr>
      <w:r>
        <w:rPr>
          <w:lang w:eastAsia="ko-KR"/>
        </w:rPr>
        <w:t>-</w:t>
      </w:r>
      <w:r>
        <w:rPr>
          <w:lang w:eastAsia="ko-KR"/>
        </w:rPr>
        <w:tab/>
        <w:t>N bits for the speech frame (size depends on codec mode) + padding bits to give an integer number of octets</w:t>
      </w:r>
    </w:p>
    <w:p w14:paraId="131F16C1"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2AB89F04" w14:textId="77777777" w:rsidR="00165711" w:rsidRDefault="00165711" w:rsidP="00165711">
      <w:pPr>
        <w:rPr>
          <w:lang w:eastAsia="ko-KR"/>
        </w:rPr>
      </w:pPr>
      <w:r>
        <w:rPr>
          <w:lang w:eastAsia="ko-KR"/>
        </w:rPr>
        <w:t>The RTP payload size for the bandwidth-efficient payload format mode and 2 frames per packet is calculated from the following components:</w:t>
      </w:r>
    </w:p>
    <w:p w14:paraId="07B91913" w14:textId="77777777" w:rsidR="00165711" w:rsidRDefault="00165711" w:rsidP="00165711">
      <w:pPr>
        <w:pStyle w:val="B1"/>
        <w:rPr>
          <w:lang w:eastAsia="ko-KR"/>
        </w:rPr>
      </w:pPr>
      <w:r>
        <w:rPr>
          <w:lang w:eastAsia="ko-KR"/>
        </w:rPr>
        <w:lastRenderedPageBreak/>
        <w:t>-</w:t>
      </w:r>
      <w:r>
        <w:rPr>
          <w:lang w:eastAsia="ko-KR"/>
        </w:rPr>
        <w:tab/>
        <w:t>4 bits for the payload header (=CMR)</w:t>
      </w:r>
    </w:p>
    <w:p w14:paraId="63039F5A" w14:textId="77777777" w:rsidR="00165711" w:rsidRDefault="00165711" w:rsidP="00165711">
      <w:pPr>
        <w:pStyle w:val="B1"/>
        <w:rPr>
          <w:lang w:eastAsia="ko-KR"/>
        </w:rPr>
      </w:pPr>
      <w:r>
        <w:rPr>
          <w:lang w:eastAsia="ko-KR"/>
        </w:rPr>
        <w:t>-</w:t>
      </w:r>
      <w:r>
        <w:rPr>
          <w:lang w:eastAsia="ko-KR"/>
        </w:rPr>
        <w:tab/>
        <w:t>6 bits for the Table of Contents (ToC) for speech frame 1</w:t>
      </w:r>
    </w:p>
    <w:p w14:paraId="1D053B68" w14:textId="77777777" w:rsidR="00165711" w:rsidRDefault="00165711" w:rsidP="00165711">
      <w:pPr>
        <w:pStyle w:val="B1"/>
        <w:rPr>
          <w:lang w:eastAsia="ko-KR"/>
        </w:rPr>
      </w:pPr>
      <w:r>
        <w:rPr>
          <w:lang w:eastAsia="ko-KR"/>
        </w:rPr>
        <w:t>-</w:t>
      </w:r>
      <w:r>
        <w:rPr>
          <w:lang w:eastAsia="ko-KR"/>
        </w:rPr>
        <w:tab/>
        <w:t>6 bits for the Table of Contents (ToC) for speech frame 2</w:t>
      </w:r>
    </w:p>
    <w:p w14:paraId="6CC4B3FC" w14:textId="77777777" w:rsidR="00165711" w:rsidRDefault="00165711" w:rsidP="00165711">
      <w:pPr>
        <w:pStyle w:val="B1"/>
        <w:rPr>
          <w:lang w:eastAsia="ko-KR"/>
        </w:rPr>
      </w:pPr>
      <w:r>
        <w:rPr>
          <w:lang w:eastAsia="ko-KR"/>
        </w:rPr>
        <w:t>-</w:t>
      </w:r>
      <w:r>
        <w:rPr>
          <w:lang w:eastAsia="ko-KR"/>
        </w:rPr>
        <w:tab/>
        <w:t>N1 bits for the speech frame 1 (size depends on codec mode)</w:t>
      </w:r>
    </w:p>
    <w:p w14:paraId="5139B505" w14:textId="77777777" w:rsidR="00165711" w:rsidRDefault="00165711" w:rsidP="00165711">
      <w:pPr>
        <w:pStyle w:val="B1"/>
        <w:rPr>
          <w:lang w:eastAsia="ko-KR"/>
        </w:rPr>
      </w:pPr>
      <w:r>
        <w:rPr>
          <w:lang w:eastAsia="ko-KR"/>
        </w:rPr>
        <w:t>-</w:t>
      </w:r>
      <w:r>
        <w:rPr>
          <w:lang w:eastAsia="ko-KR"/>
        </w:rPr>
        <w:tab/>
        <w:t>N2 bits for the speech frame 2 (size depends on codec mode)</w:t>
      </w:r>
    </w:p>
    <w:p w14:paraId="2DE25F01"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60636933" w14:textId="77777777" w:rsidR="00165711" w:rsidRDefault="00165711" w:rsidP="00165711">
      <w:pPr>
        <w:rPr>
          <w:lang w:eastAsia="ko-KR"/>
        </w:rPr>
      </w:pPr>
      <w:r>
        <w:rPr>
          <w:lang w:eastAsia="ko-KR"/>
        </w:rPr>
        <w:t>The RTP payload size for the octet-aligned payload format mode and 2 frames per packet is calculated from the following components:</w:t>
      </w:r>
    </w:p>
    <w:p w14:paraId="60C7C070" w14:textId="77777777" w:rsidR="00165711" w:rsidRDefault="00165711" w:rsidP="00165711">
      <w:pPr>
        <w:pStyle w:val="B1"/>
        <w:rPr>
          <w:lang w:eastAsia="ko-KR"/>
        </w:rPr>
      </w:pPr>
      <w:r>
        <w:rPr>
          <w:lang w:eastAsia="ko-KR"/>
        </w:rPr>
        <w:t>-</w:t>
      </w:r>
      <w:r>
        <w:rPr>
          <w:lang w:eastAsia="ko-KR"/>
        </w:rPr>
        <w:tab/>
        <w:t>4 bits for the payload header (=CMR) + 4 bits padding</w:t>
      </w:r>
    </w:p>
    <w:p w14:paraId="6A2E6CA4" w14:textId="77777777" w:rsidR="00165711" w:rsidRDefault="00165711" w:rsidP="00165711">
      <w:pPr>
        <w:pStyle w:val="B1"/>
        <w:rPr>
          <w:lang w:eastAsia="ko-KR"/>
        </w:rPr>
      </w:pPr>
      <w:r>
        <w:rPr>
          <w:lang w:eastAsia="ko-KR"/>
        </w:rPr>
        <w:t>-</w:t>
      </w:r>
      <w:r>
        <w:rPr>
          <w:lang w:eastAsia="ko-KR"/>
        </w:rPr>
        <w:tab/>
        <w:t>6 bits for the Table of Contents (ToC) for speech frame 1 + 2 bits padding</w:t>
      </w:r>
    </w:p>
    <w:p w14:paraId="120AB542" w14:textId="77777777" w:rsidR="00165711" w:rsidRDefault="00165711" w:rsidP="00165711">
      <w:pPr>
        <w:pStyle w:val="B1"/>
        <w:rPr>
          <w:lang w:eastAsia="ko-KR"/>
        </w:rPr>
      </w:pPr>
      <w:r>
        <w:rPr>
          <w:lang w:eastAsia="ko-KR"/>
        </w:rPr>
        <w:t>-</w:t>
      </w:r>
      <w:r>
        <w:rPr>
          <w:lang w:eastAsia="ko-KR"/>
        </w:rPr>
        <w:tab/>
        <w:t>6 bits for the Table of Contents (ToC) for speech frame 2 + 2 bits padding</w:t>
      </w:r>
    </w:p>
    <w:p w14:paraId="3FD86B1C" w14:textId="77777777" w:rsidR="00165711" w:rsidRDefault="00165711" w:rsidP="00165711">
      <w:pPr>
        <w:pStyle w:val="B1"/>
        <w:rPr>
          <w:lang w:eastAsia="ko-KR"/>
        </w:rPr>
      </w:pPr>
      <w:r>
        <w:rPr>
          <w:lang w:eastAsia="ko-KR"/>
        </w:rPr>
        <w:t>-</w:t>
      </w:r>
      <w:r>
        <w:rPr>
          <w:lang w:eastAsia="ko-KR"/>
        </w:rPr>
        <w:tab/>
        <w:t>N1 bits for the speech frame 1 (size depends on codec mode) + padding bits to give an integer number of octets</w:t>
      </w:r>
    </w:p>
    <w:p w14:paraId="6C91EB9C" w14:textId="77777777" w:rsidR="00165711" w:rsidRDefault="00165711" w:rsidP="00165711">
      <w:pPr>
        <w:pStyle w:val="B1"/>
        <w:rPr>
          <w:lang w:eastAsia="ko-KR"/>
        </w:rPr>
      </w:pPr>
      <w:r>
        <w:rPr>
          <w:lang w:eastAsia="ko-KR"/>
        </w:rPr>
        <w:t>-</w:t>
      </w:r>
      <w:r>
        <w:rPr>
          <w:lang w:eastAsia="ko-KR"/>
        </w:rPr>
        <w:tab/>
        <w:t>N2 bits for the speech frame 2 (size depends on codec mode) + padding bits to give an integer number of octets</w:t>
      </w:r>
    </w:p>
    <w:p w14:paraId="3508A2BA"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27579882" w14:textId="77777777" w:rsidR="00165711" w:rsidRDefault="00165711" w:rsidP="00165711">
      <w:pPr>
        <w:rPr>
          <w:lang w:eastAsia="ko-KR"/>
        </w:rPr>
      </w:pPr>
    </w:p>
    <w:p w14:paraId="66826C05" w14:textId="77777777" w:rsidR="00165711" w:rsidRDefault="00165711" w:rsidP="00165711">
      <w:pPr>
        <w:pStyle w:val="Heading1"/>
        <w:rPr>
          <w:lang w:eastAsia="ko-KR"/>
        </w:rPr>
      </w:pPr>
      <w:bookmarkStart w:id="4599" w:name="_Toc26369690"/>
      <w:bookmarkStart w:id="4600" w:name="_Toc36227572"/>
      <w:bookmarkStart w:id="4601" w:name="_Toc36228587"/>
      <w:bookmarkStart w:id="4602" w:name="_Toc36229214"/>
      <w:bookmarkStart w:id="4603" w:name="_Toc68847534"/>
      <w:bookmarkStart w:id="4604" w:name="_Toc74611469"/>
      <w:bookmarkStart w:id="4605" w:name="_Toc75566748"/>
      <w:bookmarkStart w:id="4606" w:name="_Toc89790300"/>
      <w:bookmarkStart w:id="4607" w:name="_Toc89963444"/>
      <w:r>
        <w:rPr>
          <w:lang w:eastAsia="ko-KR"/>
        </w:rPr>
        <w:t>K.4</w:t>
      </w:r>
      <w:r>
        <w:rPr>
          <w:lang w:eastAsia="ko-KR"/>
        </w:rPr>
        <w:tab/>
        <w:t>Detailed computation</w:t>
      </w:r>
      <w:bookmarkEnd w:id="4599"/>
      <w:bookmarkEnd w:id="4600"/>
      <w:bookmarkEnd w:id="4601"/>
      <w:bookmarkEnd w:id="4602"/>
      <w:bookmarkEnd w:id="4603"/>
      <w:bookmarkEnd w:id="4604"/>
      <w:bookmarkEnd w:id="4605"/>
      <w:bookmarkEnd w:id="4606"/>
      <w:bookmarkEnd w:id="4607"/>
    </w:p>
    <w:p w14:paraId="3476EFE2" w14:textId="77777777" w:rsidR="00165711" w:rsidRDefault="00165711" w:rsidP="00165711">
      <w:pPr>
        <w:spacing w:before="180"/>
        <w:rPr>
          <w:lang w:eastAsia="ko-KR"/>
        </w:rPr>
      </w:pPr>
      <w:r>
        <w:rPr>
          <w:lang w:eastAsia="ko-KR"/>
        </w:rPr>
        <w:t>The tables below give a detailed description of the bandwidth computation.</w:t>
      </w:r>
      <w:r w:rsidR="002F69A0" w:rsidRPr="00651B45">
        <w:rPr>
          <w:rFonts w:hint="eastAsia"/>
          <w:lang w:eastAsia="ko-KR"/>
        </w:rPr>
        <w:t xml:space="preserve"> T</w:t>
      </w:r>
      <w:r w:rsidR="002F69A0" w:rsidRPr="00651B45">
        <w:rPr>
          <w:lang w:eastAsia="ko-KR"/>
        </w:rPr>
        <w:t>he b=AS bandwidth</w:t>
      </w:r>
      <w:r w:rsidR="002F69A0" w:rsidRPr="00651B45">
        <w:rPr>
          <w:rFonts w:hint="eastAsia"/>
          <w:lang w:eastAsia="ko-KR"/>
        </w:rPr>
        <w:t xml:space="preserve"> is not defined for SID. Since a SID is rarely encapsulated with a speech frame or another SID, Tables K.9-16 do not include the computation procedure for the comfort noise frame.</w:t>
      </w:r>
    </w:p>
    <w:p w14:paraId="51DD7270" w14:textId="77777777" w:rsidR="00165711" w:rsidRPr="00E55425" w:rsidRDefault="00165711" w:rsidP="00165711">
      <w:pPr>
        <w:pStyle w:val="TH"/>
      </w:pPr>
      <w:r w:rsidRPr="00E55425">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7CEFCB2C" w14:textId="77777777">
        <w:trPr>
          <w:trHeight w:val="330"/>
          <w:jc w:val="center"/>
        </w:trPr>
        <w:tc>
          <w:tcPr>
            <w:tcW w:w="2840" w:type="dxa"/>
            <w:shd w:val="clear" w:color="auto" w:fill="auto"/>
            <w:noWrap/>
            <w:vAlign w:val="center"/>
          </w:tcPr>
          <w:p w14:paraId="377C1B83"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2F384ED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1E35C80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10469AC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7FAD1BB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2F0CF74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F77107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35BFB5D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6AFE8A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757DFA14" w14:textId="77777777" w:rsidR="00B94317" w:rsidRPr="00893804" w:rsidRDefault="00B94317" w:rsidP="00165711">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3B83525F" w14:textId="77777777">
        <w:trPr>
          <w:trHeight w:val="330"/>
          <w:jc w:val="center"/>
        </w:trPr>
        <w:tc>
          <w:tcPr>
            <w:tcW w:w="2840" w:type="dxa"/>
            <w:shd w:val="clear" w:color="auto" w:fill="auto"/>
            <w:noWrap/>
            <w:vAlign w:val="center"/>
          </w:tcPr>
          <w:p w14:paraId="1652453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6D35BD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41A90B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D31A8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4529F44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58CDE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382F4A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93D75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15D8DC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3B9E1B1F"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7AC8C631" w14:textId="77777777">
        <w:trPr>
          <w:trHeight w:val="330"/>
          <w:jc w:val="center"/>
        </w:trPr>
        <w:tc>
          <w:tcPr>
            <w:tcW w:w="2840" w:type="dxa"/>
            <w:shd w:val="clear" w:color="auto" w:fill="auto"/>
            <w:noWrap/>
            <w:vAlign w:val="center"/>
          </w:tcPr>
          <w:p w14:paraId="37FBE5B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55A9A5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82DED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5037B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1B740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E3B91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E4D1C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F3DFD4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8296E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187FD2D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550EDF37" w14:textId="77777777">
        <w:trPr>
          <w:trHeight w:val="330"/>
          <w:jc w:val="center"/>
        </w:trPr>
        <w:tc>
          <w:tcPr>
            <w:tcW w:w="2840" w:type="dxa"/>
            <w:shd w:val="clear" w:color="auto" w:fill="auto"/>
            <w:noWrap/>
            <w:vAlign w:val="center"/>
          </w:tcPr>
          <w:p w14:paraId="03682D3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4E9AF0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291656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590EAE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234965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1C2FD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40933B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6B53A4F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02EB83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2032B9CE"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13E6DD42" w14:textId="77777777">
        <w:trPr>
          <w:trHeight w:val="330"/>
          <w:jc w:val="center"/>
        </w:trPr>
        <w:tc>
          <w:tcPr>
            <w:tcW w:w="2840" w:type="dxa"/>
            <w:shd w:val="clear" w:color="auto" w:fill="auto"/>
            <w:noWrap/>
            <w:vAlign w:val="center"/>
          </w:tcPr>
          <w:p w14:paraId="3696277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3975861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6CA68D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4C86C3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918DF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7A460C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6C598A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422CA6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460C3D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5EA5A63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3B76DEE0" w14:textId="77777777">
        <w:trPr>
          <w:trHeight w:val="330"/>
          <w:jc w:val="center"/>
        </w:trPr>
        <w:tc>
          <w:tcPr>
            <w:tcW w:w="2840" w:type="dxa"/>
            <w:shd w:val="clear" w:color="auto" w:fill="auto"/>
            <w:noWrap/>
            <w:vAlign w:val="center"/>
          </w:tcPr>
          <w:p w14:paraId="1AC2ECD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4303DE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067AAB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2B21EF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FE709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6D5C0F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7FDD0D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E4AD7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835A9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3DC14B6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4BE3E78B" w14:textId="77777777">
        <w:trPr>
          <w:trHeight w:val="330"/>
          <w:jc w:val="center"/>
        </w:trPr>
        <w:tc>
          <w:tcPr>
            <w:tcW w:w="2840" w:type="dxa"/>
            <w:shd w:val="clear" w:color="auto" w:fill="auto"/>
            <w:noWrap/>
            <w:vAlign w:val="center"/>
          </w:tcPr>
          <w:p w14:paraId="5A51082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71B26C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4F19F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2478A1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42CAB1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7519A9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47E93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36FDD4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42C362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5CA89EE0"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3CB7EC17" w14:textId="77777777">
        <w:trPr>
          <w:trHeight w:val="330"/>
          <w:jc w:val="center"/>
        </w:trPr>
        <w:tc>
          <w:tcPr>
            <w:tcW w:w="2840" w:type="dxa"/>
            <w:shd w:val="clear" w:color="auto" w:fill="auto"/>
            <w:noWrap/>
            <w:vAlign w:val="center"/>
          </w:tcPr>
          <w:p w14:paraId="0136961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629AF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83DA61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19FD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0E27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A0252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630423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4682D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BB820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31B9B740"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5831FD58" w14:textId="77777777">
        <w:trPr>
          <w:trHeight w:val="330"/>
          <w:jc w:val="center"/>
        </w:trPr>
        <w:tc>
          <w:tcPr>
            <w:tcW w:w="2840" w:type="dxa"/>
            <w:shd w:val="clear" w:color="auto" w:fill="auto"/>
            <w:noWrap/>
            <w:vAlign w:val="center"/>
          </w:tcPr>
          <w:p w14:paraId="76E9000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63B2E5E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12BD0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8DC2E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1EAD4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8DB16B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8027B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24EE9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86C04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42E4A245"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4CBB0A9" w14:textId="77777777">
        <w:trPr>
          <w:trHeight w:val="330"/>
          <w:jc w:val="center"/>
        </w:trPr>
        <w:tc>
          <w:tcPr>
            <w:tcW w:w="2840" w:type="dxa"/>
            <w:shd w:val="clear" w:color="auto" w:fill="auto"/>
            <w:noWrap/>
            <w:vAlign w:val="center"/>
          </w:tcPr>
          <w:p w14:paraId="10D0EF5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3A7B86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FEFFD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4DA48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5151F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66EBC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15367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7B0E7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89AB5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123C77C6"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0D17D37C" w14:textId="77777777">
        <w:trPr>
          <w:trHeight w:val="330"/>
          <w:jc w:val="center"/>
        </w:trPr>
        <w:tc>
          <w:tcPr>
            <w:tcW w:w="2840" w:type="dxa"/>
            <w:shd w:val="clear" w:color="auto" w:fill="auto"/>
            <w:noWrap/>
            <w:vAlign w:val="center"/>
          </w:tcPr>
          <w:p w14:paraId="0545130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45F86A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66098B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174712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680" w:type="dxa"/>
            <w:shd w:val="clear" w:color="auto" w:fill="auto"/>
            <w:noWrap/>
            <w:vAlign w:val="center"/>
          </w:tcPr>
          <w:p w14:paraId="1C91E6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24448A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0" w:type="dxa"/>
            <w:shd w:val="clear" w:color="auto" w:fill="auto"/>
            <w:noWrap/>
            <w:vAlign w:val="center"/>
          </w:tcPr>
          <w:p w14:paraId="74798E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764D39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shd w:val="clear" w:color="auto" w:fill="auto"/>
            <w:noWrap/>
            <w:vAlign w:val="center"/>
          </w:tcPr>
          <w:p w14:paraId="0BAEB2A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vAlign w:val="center"/>
          </w:tcPr>
          <w:p w14:paraId="48089A64"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0DB2B4AE" w14:textId="77777777">
        <w:trPr>
          <w:trHeight w:val="330"/>
          <w:jc w:val="center"/>
        </w:trPr>
        <w:tc>
          <w:tcPr>
            <w:tcW w:w="2840" w:type="dxa"/>
            <w:shd w:val="clear" w:color="auto" w:fill="auto"/>
            <w:noWrap/>
            <w:vAlign w:val="center"/>
          </w:tcPr>
          <w:p w14:paraId="6618F7C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66E5EB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1D7A0B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E070F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1FEB4F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215CDBD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026ABD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53E8E4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shd w:val="clear" w:color="auto" w:fill="auto"/>
            <w:noWrap/>
            <w:vAlign w:val="center"/>
          </w:tcPr>
          <w:p w14:paraId="289F85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vAlign w:val="center"/>
          </w:tcPr>
          <w:p w14:paraId="0AD7A3C7"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24071CA3" w14:textId="77777777">
        <w:trPr>
          <w:trHeight w:val="330"/>
          <w:jc w:val="center"/>
        </w:trPr>
        <w:tc>
          <w:tcPr>
            <w:tcW w:w="2840" w:type="dxa"/>
            <w:shd w:val="clear" w:color="auto" w:fill="auto"/>
            <w:noWrap/>
            <w:vAlign w:val="center"/>
          </w:tcPr>
          <w:p w14:paraId="1BCA313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6CE88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C51FD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078D2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163729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5D3F76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6BD80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0F05C2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6AF635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vAlign w:val="center"/>
          </w:tcPr>
          <w:p w14:paraId="027029F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FE25144" w14:textId="77777777" w:rsidR="00165711" w:rsidRPr="00E55425" w:rsidRDefault="00165711" w:rsidP="00165711">
      <w:pPr>
        <w:jc w:val="center"/>
        <w:rPr>
          <w:rFonts w:ascii="Arial" w:hAnsi="Arial" w:cs="Arial"/>
          <w:b/>
          <w:sz w:val="18"/>
          <w:szCs w:val="18"/>
        </w:rPr>
      </w:pPr>
    </w:p>
    <w:p w14:paraId="68546316" w14:textId="77777777" w:rsidR="00165711" w:rsidRPr="00E55425" w:rsidRDefault="00165711" w:rsidP="00165711">
      <w:pPr>
        <w:pStyle w:val="TH"/>
      </w:pPr>
      <w:r w:rsidRPr="00E55425">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53976074" w14:textId="77777777">
        <w:trPr>
          <w:trHeight w:val="330"/>
          <w:jc w:val="center"/>
        </w:trPr>
        <w:tc>
          <w:tcPr>
            <w:tcW w:w="2840" w:type="dxa"/>
            <w:shd w:val="clear" w:color="auto" w:fill="auto"/>
            <w:noWrap/>
            <w:vAlign w:val="center"/>
          </w:tcPr>
          <w:p w14:paraId="086A247A"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6B061BD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6467A1F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76BD288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51C83B1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099024B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79DC88B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1C76D73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62A112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66E0A7EF"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508AAAF9" w14:textId="77777777">
        <w:trPr>
          <w:trHeight w:val="330"/>
          <w:jc w:val="center"/>
        </w:trPr>
        <w:tc>
          <w:tcPr>
            <w:tcW w:w="2840" w:type="dxa"/>
            <w:shd w:val="clear" w:color="auto" w:fill="auto"/>
            <w:noWrap/>
            <w:vAlign w:val="center"/>
          </w:tcPr>
          <w:p w14:paraId="715C19C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556E1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2119D5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7714A9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6EBA07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1C556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3A8816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11E4517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7F1569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738F039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5BB0FC33" w14:textId="77777777">
        <w:trPr>
          <w:trHeight w:val="330"/>
          <w:jc w:val="center"/>
        </w:trPr>
        <w:tc>
          <w:tcPr>
            <w:tcW w:w="2840" w:type="dxa"/>
            <w:shd w:val="clear" w:color="auto" w:fill="auto"/>
            <w:noWrap/>
            <w:vAlign w:val="center"/>
          </w:tcPr>
          <w:p w14:paraId="72CE05E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64C605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BBCA7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F655E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EE484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FCCE9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32190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9B107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7765F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23284A2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070B9AC0" w14:textId="77777777">
        <w:trPr>
          <w:trHeight w:val="330"/>
          <w:jc w:val="center"/>
        </w:trPr>
        <w:tc>
          <w:tcPr>
            <w:tcW w:w="2840" w:type="dxa"/>
            <w:shd w:val="clear" w:color="auto" w:fill="auto"/>
            <w:noWrap/>
            <w:vAlign w:val="center"/>
          </w:tcPr>
          <w:p w14:paraId="2FC8286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lastRenderedPageBreak/>
              <w:t>RTP payload (bits)</w:t>
            </w:r>
          </w:p>
        </w:tc>
        <w:tc>
          <w:tcPr>
            <w:tcW w:w="680" w:type="dxa"/>
            <w:shd w:val="clear" w:color="auto" w:fill="auto"/>
            <w:noWrap/>
            <w:vAlign w:val="center"/>
          </w:tcPr>
          <w:p w14:paraId="2CC335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57F9F4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2B3280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4B81F2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33D63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751F69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5119E7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69CA8E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1ACB5F1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24CE6B62" w14:textId="77777777">
        <w:trPr>
          <w:trHeight w:val="330"/>
          <w:jc w:val="center"/>
        </w:trPr>
        <w:tc>
          <w:tcPr>
            <w:tcW w:w="2840" w:type="dxa"/>
            <w:shd w:val="clear" w:color="auto" w:fill="auto"/>
            <w:noWrap/>
            <w:vAlign w:val="center"/>
          </w:tcPr>
          <w:p w14:paraId="633C5D5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1DD699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4CD209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30C8AE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DD08B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648F78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6EFBC4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4BA7E8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038B13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09733BE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60666B61" w14:textId="77777777">
        <w:trPr>
          <w:trHeight w:val="330"/>
          <w:jc w:val="center"/>
        </w:trPr>
        <w:tc>
          <w:tcPr>
            <w:tcW w:w="2840" w:type="dxa"/>
            <w:shd w:val="clear" w:color="auto" w:fill="auto"/>
            <w:noWrap/>
            <w:vAlign w:val="center"/>
          </w:tcPr>
          <w:p w14:paraId="1DFA4D3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267217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0202D4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4196D4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257A7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07AED9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59DE0B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366C67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7B921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1438C19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2800DE0A" w14:textId="77777777">
        <w:trPr>
          <w:trHeight w:val="330"/>
          <w:jc w:val="center"/>
        </w:trPr>
        <w:tc>
          <w:tcPr>
            <w:tcW w:w="2840" w:type="dxa"/>
            <w:shd w:val="clear" w:color="auto" w:fill="auto"/>
            <w:noWrap/>
            <w:vAlign w:val="center"/>
          </w:tcPr>
          <w:p w14:paraId="54325FA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2B8D37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3A495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3C03E6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7C9E9B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6BCB0D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7D439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53A6759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33FB0E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4177B25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5B7EBF1A" w14:textId="77777777">
        <w:trPr>
          <w:trHeight w:val="330"/>
          <w:jc w:val="center"/>
        </w:trPr>
        <w:tc>
          <w:tcPr>
            <w:tcW w:w="2840" w:type="dxa"/>
            <w:shd w:val="clear" w:color="auto" w:fill="auto"/>
            <w:noWrap/>
            <w:vAlign w:val="center"/>
          </w:tcPr>
          <w:p w14:paraId="4452EED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3CA173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8D2A4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3F033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105CB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65F4E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5EA8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77D84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54D40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3FAC993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E02C51E" w14:textId="77777777">
        <w:trPr>
          <w:trHeight w:val="330"/>
          <w:jc w:val="center"/>
        </w:trPr>
        <w:tc>
          <w:tcPr>
            <w:tcW w:w="2840" w:type="dxa"/>
            <w:shd w:val="clear" w:color="auto" w:fill="auto"/>
            <w:noWrap/>
            <w:vAlign w:val="center"/>
          </w:tcPr>
          <w:p w14:paraId="2876266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57AC35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47D1D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ED52A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2BFF0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87DAE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899F9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613AB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B9A4B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3944587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5B66CF2D" w14:textId="77777777">
        <w:trPr>
          <w:trHeight w:val="330"/>
          <w:jc w:val="center"/>
        </w:trPr>
        <w:tc>
          <w:tcPr>
            <w:tcW w:w="2840" w:type="dxa"/>
            <w:shd w:val="clear" w:color="auto" w:fill="auto"/>
            <w:noWrap/>
            <w:vAlign w:val="center"/>
          </w:tcPr>
          <w:p w14:paraId="1B50DB5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07FBE2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520304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EE84D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0ECA6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1AEF6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0444E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772FB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412DE31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186E52A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3E675F3A" w14:textId="77777777">
        <w:trPr>
          <w:trHeight w:val="330"/>
          <w:jc w:val="center"/>
        </w:trPr>
        <w:tc>
          <w:tcPr>
            <w:tcW w:w="2840" w:type="dxa"/>
            <w:shd w:val="clear" w:color="auto" w:fill="auto"/>
            <w:noWrap/>
            <w:vAlign w:val="center"/>
          </w:tcPr>
          <w:p w14:paraId="1226D5C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76E30F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7FE4D8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0944E0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shd w:val="clear" w:color="auto" w:fill="auto"/>
            <w:noWrap/>
            <w:vAlign w:val="center"/>
          </w:tcPr>
          <w:p w14:paraId="325CDF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2FFFDD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shd w:val="clear" w:color="auto" w:fill="auto"/>
            <w:noWrap/>
            <w:vAlign w:val="center"/>
          </w:tcPr>
          <w:p w14:paraId="05F0C0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0002E5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0A28FC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vAlign w:val="center"/>
          </w:tcPr>
          <w:p w14:paraId="61636D5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4327E794" w14:textId="77777777">
        <w:trPr>
          <w:trHeight w:val="330"/>
          <w:jc w:val="center"/>
        </w:trPr>
        <w:tc>
          <w:tcPr>
            <w:tcW w:w="2840" w:type="dxa"/>
            <w:shd w:val="clear" w:color="auto" w:fill="auto"/>
            <w:noWrap/>
            <w:vAlign w:val="center"/>
          </w:tcPr>
          <w:p w14:paraId="1EBCF7A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275BB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09AFA4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23E7CE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shd w:val="clear" w:color="auto" w:fill="auto"/>
            <w:noWrap/>
            <w:vAlign w:val="center"/>
          </w:tcPr>
          <w:p w14:paraId="224B8C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475352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6290C6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670D9A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0FE782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vAlign w:val="center"/>
          </w:tcPr>
          <w:p w14:paraId="3F733E4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41242884" w14:textId="77777777">
        <w:trPr>
          <w:trHeight w:val="330"/>
          <w:jc w:val="center"/>
        </w:trPr>
        <w:tc>
          <w:tcPr>
            <w:tcW w:w="2840" w:type="dxa"/>
            <w:shd w:val="clear" w:color="auto" w:fill="auto"/>
            <w:noWrap/>
            <w:vAlign w:val="center"/>
          </w:tcPr>
          <w:p w14:paraId="6CEBF9C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3DAE9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703F2D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42B6E3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7D4F53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6746D9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24193A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76F4A7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22D24F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vAlign w:val="center"/>
          </w:tcPr>
          <w:p w14:paraId="793A002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33315B7" w14:textId="77777777" w:rsidR="00165711" w:rsidRPr="00E55425" w:rsidRDefault="00165711" w:rsidP="00165711">
      <w:pPr>
        <w:jc w:val="center"/>
        <w:rPr>
          <w:rFonts w:ascii="Arial" w:hAnsi="Arial" w:cs="Arial"/>
          <w:sz w:val="18"/>
          <w:szCs w:val="18"/>
        </w:rPr>
      </w:pPr>
    </w:p>
    <w:p w14:paraId="79D4C513" w14:textId="77777777" w:rsidR="00165711" w:rsidRPr="00E55425" w:rsidRDefault="00165711" w:rsidP="00165711">
      <w:pPr>
        <w:pStyle w:val="TH"/>
      </w:pPr>
      <w:r w:rsidRPr="00E55425">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5B4B4C82" w14:textId="77777777">
        <w:trPr>
          <w:trHeight w:val="330"/>
          <w:jc w:val="center"/>
        </w:trPr>
        <w:tc>
          <w:tcPr>
            <w:tcW w:w="3320" w:type="dxa"/>
            <w:shd w:val="clear" w:color="auto" w:fill="auto"/>
            <w:noWrap/>
            <w:vAlign w:val="center"/>
          </w:tcPr>
          <w:p w14:paraId="7299618F"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0140AE4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96B837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1C9FF8C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4017A94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66C59C6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460D5BB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0984DFA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49844DB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73A6A66B"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0CFD662D" w14:textId="77777777">
        <w:trPr>
          <w:trHeight w:val="330"/>
          <w:jc w:val="center"/>
        </w:trPr>
        <w:tc>
          <w:tcPr>
            <w:tcW w:w="3320" w:type="dxa"/>
            <w:shd w:val="clear" w:color="auto" w:fill="auto"/>
            <w:noWrap/>
            <w:vAlign w:val="center"/>
          </w:tcPr>
          <w:p w14:paraId="72C2F7F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3CAF5E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2EDA6E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CC6CB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41732E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AC449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57461F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3840DD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B82AD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F4E617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1C8A9198" w14:textId="77777777">
        <w:trPr>
          <w:trHeight w:val="330"/>
          <w:jc w:val="center"/>
        </w:trPr>
        <w:tc>
          <w:tcPr>
            <w:tcW w:w="3320" w:type="dxa"/>
            <w:shd w:val="clear" w:color="auto" w:fill="auto"/>
            <w:noWrap/>
            <w:vAlign w:val="center"/>
          </w:tcPr>
          <w:p w14:paraId="7045875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366506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5CB30D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5C23A6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5EC083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1A8702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4873B2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1981D8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256874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333F4017"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3F522B72" w14:textId="77777777">
        <w:trPr>
          <w:trHeight w:val="330"/>
          <w:jc w:val="center"/>
        </w:trPr>
        <w:tc>
          <w:tcPr>
            <w:tcW w:w="3320" w:type="dxa"/>
            <w:shd w:val="clear" w:color="auto" w:fill="auto"/>
            <w:noWrap/>
            <w:vAlign w:val="center"/>
          </w:tcPr>
          <w:p w14:paraId="0B00228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1F3952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7515972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585574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615348A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531644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184027D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704611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4B1AD2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5F118CC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A520902" w14:textId="77777777">
        <w:trPr>
          <w:trHeight w:val="330"/>
          <w:jc w:val="center"/>
        </w:trPr>
        <w:tc>
          <w:tcPr>
            <w:tcW w:w="3320" w:type="dxa"/>
            <w:shd w:val="clear" w:color="auto" w:fill="auto"/>
            <w:noWrap/>
            <w:vAlign w:val="center"/>
          </w:tcPr>
          <w:p w14:paraId="4E59920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5D42DE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96AE9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458A75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BB7A9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7FE374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53F944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CBEAD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5A24D5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520EBC1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4D4BF37B" w14:textId="77777777">
        <w:trPr>
          <w:trHeight w:val="330"/>
          <w:jc w:val="center"/>
        </w:trPr>
        <w:tc>
          <w:tcPr>
            <w:tcW w:w="3320" w:type="dxa"/>
            <w:shd w:val="clear" w:color="auto" w:fill="auto"/>
            <w:noWrap/>
            <w:vAlign w:val="center"/>
          </w:tcPr>
          <w:p w14:paraId="58305EF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52B881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B3C91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D96FB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43621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BA01D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8AA3F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65144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6B5D4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78A42C7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21B84E18" w14:textId="77777777">
        <w:trPr>
          <w:trHeight w:val="330"/>
          <w:jc w:val="center"/>
        </w:trPr>
        <w:tc>
          <w:tcPr>
            <w:tcW w:w="3320" w:type="dxa"/>
            <w:shd w:val="clear" w:color="auto" w:fill="auto"/>
            <w:noWrap/>
            <w:vAlign w:val="center"/>
          </w:tcPr>
          <w:p w14:paraId="75C88C8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9C3DE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5A3C9F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2C3F0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11FB92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7B2168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4BA794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7707CE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01848F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5593C9F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3E88E431" w14:textId="77777777">
        <w:trPr>
          <w:trHeight w:val="330"/>
          <w:jc w:val="center"/>
        </w:trPr>
        <w:tc>
          <w:tcPr>
            <w:tcW w:w="3320" w:type="dxa"/>
            <w:shd w:val="clear" w:color="auto" w:fill="auto"/>
            <w:noWrap/>
            <w:vAlign w:val="center"/>
          </w:tcPr>
          <w:p w14:paraId="3698BE9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CD498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2F794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F1033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91B0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F27E2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835F9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9BACB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E1395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504D3F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4D4CF7F" w14:textId="77777777">
        <w:trPr>
          <w:trHeight w:val="330"/>
          <w:jc w:val="center"/>
        </w:trPr>
        <w:tc>
          <w:tcPr>
            <w:tcW w:w="3320" w:type="dxa"/>
            <w:shd w:val="clear" w:color="auto" w:fill="auto"/>
            <w:noWrap/>
            <w:vAlign w:val="center"/>
          </w:tcPr>
          <w:p w14:paraId="24A7007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35C9DF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C8384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C72D9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D1AD9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A0895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659CA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DB477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F6A60E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1F1507B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57FFB7CD" w14:textId="77777777">
        <w:trPr>
          <w:trHeight w:val="330"/>
          <w:jc w:val="center"/>
        </w:trPr>
        <w:tc>
          <w:tcPr>
            <w:tcW w:w="3320" w:type="dxa"/>
            <w:shd w:val="clear" w:color="auto" w:fill="auto"/>
            <w:noWrap/>
            <w:vAlign w:val="center"/>
          </w:tcPr>
          <w:p w14:paraId="7328E57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02F81E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3B658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56D53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E39BB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7E8621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90781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010CA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F43C2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45869B4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32E17EA4" w14:textId="77777777">
        <w:trPr>
          <w:trHeight w:val="330"/>
          <w:jc w:val="center"/>
        </w:trPr>
        <w:tc>
          <w:tcPr>
            <w:tcW w:w="3320" w:type="dxa"/>
            <w:shd w:val="clear" w:color="auto" w:fill="auto"/>
            <w:noWrap/>
            <w:vAlign w:val="center"/>
          </w:tcPr>
          <w:p w14:paraId="083B187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5E26D47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12B1B2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4615AC6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w:t>
            </w:r>
          </w:p>
        </w:tc>
        <w:tc>
          <w:tcPr>
            <w:tcW w:w="680" w:type="dxa"/>
            <w:shd w:val="clear" w:color="auto" w:fill="auto"/>
            <w:noWrap/>
            <w:vAlign w:val="center"/>
          </w:tcPr>
          <w:p w14:paraId="4882B6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0" w:type="dxa"/>
            <w:shd w:val="clear" w:color="auto" w:fill="auto"/>
            <w:noWrap/>
            <w:vAlign w:val="center"/>
          </w:tcPr>
          <w:p w14:paraId="59B2F9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0" w:type="dxa"/>
            <w:shd w:val="clear" w:color="auto" w:fill="auto"/>
            <w:noWrap/>
            <w:vAlign w:val="center"/>
          </w:tcPr>
          <w:p w14:paraId="420C2C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68039A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shd w:val="clear" w:color="auto" w:fill="auto"/>
            <w:noWrap/>
            <w:vAlign w:val="center"/>
          </w:tcPr>
          <w:p w14:paraId="6D4B639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vAlign w:val="center"/>
          </w:tcPr>
          <w:p w14:paraId="0039579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162E07C0" w14:textId="77777777">
        <w:trPr>
          <w:trHeight w:val="330"/>
          <w:jc w:val="center"/>
        </w:trPr>
        <w:tc>
          <w:tcPr>
            <w:tcW w:w="3320" w:type="dxa"/>
            <w:shd w:val="clear" w:color="auto" w:fill="auto"/>
            <w:noWrap/>
            <w:vAlign w:val="center"/>
          </w:tcPr>
          <w:p w14:paraId="0FC4241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72A82A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387106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31206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shd w:val="clear" w:color="auto" w:fill="auto"/>
            <w:noWrap/>
            <w:vAlign w:val="center"/>
          </w:tcPr>
          <w:p w14:paraId="458206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680" w:type="dxa"/>
            <w:shd w:val="clear" w:color="auto" w:fill="auto"/>
            <w:noWrap/>
            <w:vAlign w:val="center"/>
          </w:tcPr>
          <w:p w14:paraId="283A16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shd w:val="clear" w:color="auto" w:fill="auto"/>
            <w:noWrap/>
            <w:vAlign w:val="center"/>
          </w:tcPr>
          <w:p w14:paraId="576E4C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3D690E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shd w:val="clear" w:color="auto" w:fill="auto"/>
            <w:noWrap/>
            <w:vAlign w:val="center"/>
          </w:tcPr>
          <w:p w14:paraId="02620F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vAlign w:val="center"/>
          </w:tcPr>
          <w:p w14:paraId="06F593A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49BFB025" w14:textId="77777777">
        <w:trPr>
          <w:trHeight w:val="330"/>
          <w:jc w:val="center"/>
        </w:trPr>
        <w:tc>
          <w:tcPr>
            <w:tcW w:w="3320" w:type="dxa"/>
            <w:shd w:val="clear" w:color="auto" w:fill="auto"/>
            <w:noWrap/>
            <w:vAlign w:val="center"/>
          </w:tcPr>
          <w:p w14:paraId="7EEBFCF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E53C7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F121F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55AF0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6CBE21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551097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788E5E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08DDAA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shd w:val="clear" w:color="auto" w:fill="auto"/>
            <w:noWrap/>
            <w:vAlign w:val="center"/>
          </w:tcPr>
          <w:p w14:paraId="3AE203A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vAlign w:val="center"/>
          </w:tcPr>
          <w:p w14:paraId="0BB2144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59D54D90" w14:textId="77777777" w:rsidR="00165711" w:rsidRPr="00E55425" w:rsidRDefault="00165711" w:rsidP="00165711">
      <w:pPr>
        <w:jc w:val="center"/>
        <w:rPr>
          <w:rFonts w:ascii="Arial" w:hAnsi="Arial" w:cs="Arial"/>
          <w:sz w:val="18"/>
          <w:szCs w:val="18"/>
        </w:rPr>
      </w:pPr>
    </w:p>
    <w:p w14:paraId="670D6A26" w14:textId="77777777" w:rsidR="00165711" w:rsidRPr="00E55425" w:rsidRDefault="00165711" w:rsidP="003265CD">
      <w:pPr>
        <w:pStyle w:val="TH"/>
      </w:pPr>
      <w:r w:rsidRPr="00E55425">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59009CFE" w14:textId="77777777">
        <w:trPr>
          <w:trHeight w:val="330"/>
          <w:jc w:val="center"/>
        </w:trPr>
        <w:tc>
          <w:tcPr>
            <w:tcW w:w="3320" w:type="dxa"/>
            <w:shd w:val="clear" w:color="auto" w:fill="auto"/>
            <w:noWrap/>
            <w:vAlign w:val="center"/>
          </w:tcPr>
          <w:p w14:paraId="08AE0FAC" w14:textId="77777777" w:rsidR="00B94317" w:rsidRPr="00893804" w:rsidRDefault="00B94317" w:rsidP="003265CD">
            <w:pPr>
              <w:keepNext/>
              <w:keepLines/>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189BE120"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F183F7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5047DD4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70018C5D"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0672D13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7DD1B19A"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709753B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7874379F"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1D86D75C" w14:textId="77777777" w:rsidR="00B94317" w:rsidRPr="00D90246" w:rsidRDefault="00B94317" w:rsidP="003265CD">
            <w:pPr>
              <w:keepNext/>
              <w:keepLines/>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B1F132B" w14:textId="77777777">
        <w:trPr>
          <w:trHeight w:val="330"/>
          <w:jc w:val="center"/>
        </w:trPr>
        <w:tc>
          <w:tcPr>
            <w:tcW w:w="3320" w:type="dxa"/>
            <w:shd w:val="clear" w:color="auto" w:fill="auto"/>
            <w:noWrap/>
            <w:vAlign w:val="center"/>
          </w:tcPr>
          <w:p w14:paraId="07939B70"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44BEBF0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64B330E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4967109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11F3429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3C4DC83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0F068C0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937665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D5D604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72448E96"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4D16F3C1" w14:textId="77777777">
        <w:trPr>
          <w:trHeight w:val="330"/>
          <w:jc w:val="center"/>
        </w:trPr>
        <w:tc>
          <w:tcPr>
            <w:tcW w:w="3320" w:type="dxa"/>
            <w:shd w:val="clear" w:color="auto" w:fill="auto"/>
            <w:noWrap/>
            <w:vAlign w:val="center"/>
          </w:tcPr>
          <w:p w14:paraId="022F2A12"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666DB90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1A5FF5C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6E64683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1CFE3A0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60040B4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1632B2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31F52DC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25E963F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05ACB135" w14:textId="77777777" w:rsidR="00B94317" w:rsidRPr="00D90246" w:rsidRDefault="00C376F8" w:rsidP="003265CD">
            <w:pPr>
              <w:keepNext/>
              <w:keepLines/>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773AEA60" w14:textId="77777777">
        <w:trPr>
          <w:trHeight w:val="330"/>
          <w:jc w:val="center"/>
        </w:trPr>
        <w:tc>
          <w:tcPr>
            <w:tcW w:w="3320" w:type="dxa"/>
            <w:shd w:val="clear" w:color="auto" w:fill="auto"/>
            <w:noWrap/>
            <w:vAlign w:val="center"/>
          </w:tcPr>
          <w:p w14:paraId="0492011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704192B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1EA781B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1B289C6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0005017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5B16419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7FDE43D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0CDEB4C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56CB00C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44EA9AA1"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47AB353E" w14:textId="77777777">
        <w:trPr>
          <w:trHeight w:val="330"/>
          <w:jc w:val="center"/>
        </w:trPr>
        <w:tc>
          <w:tcPr>
            <w:tcW w:w="3320" w:type="dxa"/>
            <w:shd w:val="clear" w:color="auto" w:fill="auto"/>
            <w:noWrap/>
            <w:vAlign w:val="center"/>
          </w:tcPr>
          <w:p w14:paraId="2A3E678D"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37175DA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67153F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14AF2BA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1F2BA33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6820D86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4F1BEC4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D44EE8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587ED55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14CAEB22"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4E92D42B" w14:textId="77777777">
        <w:trPr>
          <w:trHeight w:val="330"/>
          <w:jc w:val="center"/>
        </w:trPr>
        <w:tc>
          <w:tcPr>
            <w:tcW w:w="3320" w:type="dxa"/>
            <w:shd w:val="clear" w:color="auto" w:fill="auto"/>
            <w:noWrap/>
            <w:vAlign w:val="center"/>
          </w:tcPr>
          <w:p w14:paraId="0E2666B7"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723F302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D263DE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F22822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9E77F3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108162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E47BB3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0E5813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F9B3E8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41BB6EB4"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6B5D13A6" w14:textId="77777777">
        <w:trPr>
          <w:trHeight w:val="330"/>
          <w:jc w:val="center"/>
        </w:trPr>
        <w:tc>
          <w:tcPr>
            <w:tcW w:w="3320" w:type="dxa"/>
            <w:shd w:val="clear" w:color="auto" w:fill="auto"/>
            <w:noWrap/>
            <w:vAlign w:val="center"/>
          </w:tcPr>
          <w:p w14:paraId="71E25B39"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13D27F3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0D67FF6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9BF089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60BA26D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607185C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7E255A6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7A096BE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567DFC3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3A4104A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AC29D21" w14:textId="77777777">
        <w:trPr>
          <w:trHeight w:val="330"/>
          <w:jc w:val="center"/>
        </w:trPr>
        <w:tc>
          <w:tcPr>
            <w:tcW w:w="3320" w:type="dxa"/>
            <w:shd w:val="clear" w:color="auto" w:fill="auto"/>
            <w:noWrap/>
            <w:vAlign w:val="center"/>
          </w:tcPr>
          <w:p w14:paraId="6CC7A6FC"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425E101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D9C875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90102E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6D919C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BEDA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1D27B3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2CC838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ADDC60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2901F28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3350575" w14:textId="77777777">
        <w:trPr>
          <w:trHeight w:val="330"/>
          <w:jc w:val="center"/>
        </w:trPr>
        <w:tc>
          <w:tcPr>
            <w:tcW w:w="3320" w:type="dxa"/>
            <w:shd w:val="clear" w:color="auto" w:fill="auto"/>
            <w:noWrap/>
            <w:vAlign w:val="center"/>
          </w:tcPr>
          <w:p w14:paraId="2712E4A4"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ADA1F6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CF3724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2731E8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566DEA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677D28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DD4719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A17757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1014EF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7A3FF8B4"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7B701DDC" w14:textId="77777777">
        <w:trPr>
          <w:trHeight w:val="330"/>
          <w:jc w:val="center"/>
        </w:trPr>
        <w:tc>
          <w:tcPr>
            <w:tcW w:w="3320" w:type="dxa"/>
            <w:shd w:val="clear" w:color="auto" w:fill="auto"/>
            <w:noWrap/>
            <w:vAlign w:val="center"/>
          </w:tcPr>
          <w:p w14:paraId="241F1AE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585872C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439139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CB2528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0145BA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80E183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FC41FC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20392F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E2A1C1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0084A30F"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05C9D35F" w14:textId="77777777">
        <w:trPr>
          <w:trHeight w:val="330"/>
          <w:jc w:val="center"/>
        </w:trPr>
        <w:tc>
          <w:tcPr>
            <w:tcW w:w="3320" w:type="dxa"/>
            <w:shd w:val="clear" w:color="auto" w:fill="auto"/>
            <w:noWrap/>
            <w:vAlign w:val="center"/>
          </w:tcPr>
          <w:p w14:paraId="17366F98"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1E63E42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793550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0D5F8ED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25F74CF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shd w:val="clear" w:color="auto" w:fill="auto"/>
            <w:noWrap/>
            <w:vAlign w:val="center"/>
          </w:tcPr>
          <w:p w14:paraId="1B511D9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11E8EC9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2FCA3D2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shd w:val="clear" w:color="auto" w:fill="auto"/>
            <w:noWrap/>
            <w:vAlign w:val="center"/>
          </w:tcPr>
          <w:p w14:paraId="7C99774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vAlign w:val="center"/>
          </w:tcPr>
          <w:p w14:paraId="2682DFA0"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2B644A90" w14:textId="77777777">
        <w:trPr>
          <w:trHeight w:val="330"/>
          <w:jc w:val="center"/>
        </w:trPr>
        <w:tc>
          <w:tcPr>
            <w:tcW w:w="3320" w:type="dxa"/>
            <w:shd w:val="clear" w:color="auto" w:fill="auto"/>
            <w:noWrap/>
            <w:vAlign w:val="center"/>
          </w:tcPr>
          <w:p w14:paraId="2ABE999D"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6D17D50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46555CB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53D1CDA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32CAD02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shd w:val="clear" w:color="auto" w:fill="auto"/>
            <w:noWrap/>
            <w:vAlign w:val="center"/>
          </w:tcPr>
          <w:p w14:paraId="29A0AEF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14649C5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72CF47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80" w:type="dxa"/>
            <w:shd w:val="clear" w:color="auto" w:fill="auto"/>
            <w:noWrap/>
            <w:vAlign w:val="center"/>
          </w:tcPr>
          <w:p w14:paraId="14F59C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vAlign w:val="center"/>
          </w:tcPr>
          <w:p w14:paraId="2D803B00"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0F636E09" w14:textId="77777777">
        <w:trPr>
          <w:trHeight w:val="330"/>
          <w:jc w:val="center"/>
        </w:trPr>
        <w:tc>
          <w:tcPr>
            <w:tcW w:w="3320" w:type="dxa"/>
            <w:shd w:val="clear" w:color="auto" w:fill="auto"/>
            <w:noWrap/>
            <w:vAlign w:val="center"/>
          </w:tcPr>
          <w:p w14:paraId="418D4EC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6514FC2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711AD47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2D55A0B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49034B0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1E62D88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5119DD0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6842416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shd w:val="clear" w:color="auto" w:fill="auto"/>
            <w:noWrap/>
            <w:vAlign w:val="center"/>
          </w:tcPr>
          <w:p w14:paraId="50D39B5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vAlign w:val="center"/>
          </w:tcPr>
          <w:p w14:paraId="60FAC4F9"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7481001F" w14:textId="77777777" w:rsidR="00165711" w:rsidRPr="00E55425" w:rsidRDefault="00165711" w:rsidP="00165711">
      <w:pPr>
        <w:jc w:val="center"/>
        <w:rPr>
          <w:rFonts w:ascii="Arial" w:hAnsi="Arial" w:cs="Arial"/>
          <w:b/>
          <w:sz w:val="18"/>
          <w:szCs w:val="18"/>
        </w:rPr>
      </w:pPr>
    </w:p>
    <w:p w14:paraId="13EE8F97" w14:textId="77777777" w:rsidR="00165711" w:rsidRPr="00E55425" w:rsidRDefault="00165711" w:rsidP="00165711">
      <w:pPr>
        <w:pStyle w:val="TH"/>
      </w:pPr>
      <w:r w:rsidRPr="00E55425">
        <w:lastRenderedPageBreak/>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23C4392F" w14:textId="77777777">
        <w:trPr>
          <w:trHeight w:val="330"/>
          <w:jc w:val="center"/>
        </w:trPr>
        <w:tc>
          <w:tcPr>
            <w:tcW w:w="2840" w:type="dxa"/>
            <w:shd w:val="clear" w:color="auto" w:fill="auto"/>
            <w:noWrap/>
            <w:vAlign w:val="center"/>
          </w:tcPr>
          <w:p w14:paraId="42073DBE"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2AD86A1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4B6B5D9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70F2EE4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32AD0ED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341FF6B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4949DBA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317C361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0534C2F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54283BB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2686FDD2"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50D9E933" w14:textId="77777777">
        <w:trPr>
          <w:trHeight w:val="330"/>
          <w:jc w:val="center"/>
        </w:trPr>
        <w:tc>
          <w:tcPr>
            <w:tcW w:w="2840" w:type="dxa"/>
            <w:shd w:val="clear" w:color="auto" w:fill="auto"/>
            <w:noWrap/>
            <w:vAlign w:val="center"/>
          </w:tcPr>
          <w:p w14:paraId="39D2760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5A0695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49A705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279CFC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4C7E22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1E111A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1130A6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126175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3FE307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03A0D4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4BF9FFD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2480ED3" w14:textId="77777777">
        <w:trPr>
          <w:trHeight w:val="330"/>
          <w:jc w:val="center"/>
        </w:trPr>
        <w:tc>
          <w:tcPr>
            <w:tcW w:w="2840" w:type="dxa"/>
            <w:shd w:val="clear" w:color="auto" w:fill="auto"/>
            <w:noWrap/>
            <w:vAlign w:val="center"/>
          </w:tcPr>
          <w:p w14:paraId="52D4258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2FB0FB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39CB6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E1272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4B866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1334F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876A0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A07AD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3861A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7AB067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5C71BC0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265894D6" w14:textId="77777777">
        <w:trPr>
          <w:trHeight w:val="330"/>
          <w:jc w:val="center"/>
        </w:trPr>
        <w:tc>
          <w:tcPr>
            <w:tcW w:w="2840" w:type="dxa"/>
            <w:shd w:val="clear" w:color="auto" w:fill="auto"/>
            <w:noWrap/>
            <w:vAlign w:val="center"/>
          </w:tcPr>
          <w:p w14:paraId="716D6EC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0E4060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56B57C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0B67CE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285CE2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0E652A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5A19A89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256548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398EBD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340288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60292AB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72E3EC01" w14:textId="77777777">
        <w:trPr>
          <w:trHeight w:val="330"/>
          <w:jc w:val="center"/>
        </w:trPr>
        <w:tc>
          <w:tcPr>
            <w:tcW w:w="2840" w:type="dxa"/>
            <w:shd w:val="clear" w:color="auto" w:fill="auto"/>
            <w:noWrap/>
            <w:vAlign w:val="center"/>
          </w:tcPr>
          <w:p w14:paraId="2F528DD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0D1933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1AC647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43A116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15E006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4E5E52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137E78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75D998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37B1F81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41881A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1D70290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6772CB4D" w14:textId="77777777">
        <w:trPr>
          <w:trHeight w:val="330"/>
          <w:jc w:val="center"/>
        </w:trPr>
        <w:tc>
          <w:tcPr>
            <w:tcW w:w="2840" w:type="dxa"/>
            <w:shd w:val="clear" w:color="auto" w:fill="auto"/>
            <w:noWrap/>
            <w:vAlign w:val="center"/>
          </w:tcPr>
          <w:p w14:paraId="2CE1CE1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6DACE9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D9251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11463D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4E9F52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512C5A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2D9134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369649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3E886A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12694B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6C85E36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4AF59355" w14:textId="77777777">
        <w:trPr>
          <w:trHeight w:val="330"/>
          <w:jc w:val="center"/>
        </w:trPr>
        <w:tc>
          <w:tcPr>
            <w:tcW w:w="2840" w:type="dxa"/>
            <w:shd w:val="clear" w:color="auto" w:fill="auto"/>
            <w:noWrap/>
            <w:vAlign w:val="center"/>
          </w:tcPr>
          <w:p w14:paraId="39EE28C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0A04C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20B289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7C4F79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1003C38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7B7114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3C2648F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23C8F8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6FEF54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4B7FEF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060A0F3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65387354" w14:textId="77777777">
        <w:trPr>
          <w:trHeight w:val="330"/>
          <w:jc w:val="center"/>
        </w:trPr>
        <w:tc>
          <w:tcPr>
            <w:tcW w:w="2840" w:type="dxa"/>
            <w:shd w:val="clear" w:color="auto" w:fill="auto"/>
            <w:noWrap/>
            <w:vAlign w:val="center"/>
          </w:tcPr>
          <w:p w14:paraId="4A21F72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41258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EE933F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37B5E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EDF71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D0FF8A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8C3217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E8BE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BD3E72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6B5705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0469ADA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123783FA" w14:textId="77777777">
        <w:trPr>
          <w:trHeight w:val="330"/>
          <w:jc w:val="center"/>
        </w:trPr>
        <w:tc>
          <w:tcPr>
            <w:tcW w:w="2840" w:type="dxa"/>
            <w:shd w:val="clear" w:color="auto" w:fill="auto"/>
            <w:noWrap/>
            <w:vAlign w:val="center"/>
          </w:tcPr>
          <w:p w14:paraId="41AD412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2EA9FE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AA062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5DC72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53252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68D44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49CB4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AC329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C225E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1D7F56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3929C35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426AAD07" w14:textId="77777777">
        <w:trPr>
          <w:trHeight w:val="330"/>
          <w:jc w:val="center"/>
        </w:trPr>
        <w:tc>
          <w:tcPr>
            <w:tcW w:w="2840" w:type="dxa"/>
            <w:shd w:val="clear" w:color="auto" w:fill="auto"/>
            <w:noWrap/>
            <w:vAlign w:val="center"/>
          </w:tcPr>
          <w:p w14:paraId="76CEB71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735363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12B2C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05986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582FB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CEC37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D1592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FA5FC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DCC24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shd w:val="clear" w:color="auto" w:fill="auto"/>
            <w:noWrap/>
            <w:vAlign w:val="center"/>
          </w:tcPr>
          <w:p w14:paraId="2B8E30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vAlign w:val="center"/>
          </w:tcPr>
          <w:p w14:paraId="08D7307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19E35CBC" w14:textId="77777777">
        <w:trPr>
          <w:trHeight w:val="330"/>
          <w:jc w:val="center"/>
        </w:trPr>
        <w:tc>
          <w:tcPr>
            <w:tcW w:w="2840" w:type="dxa"/>
            <w:shd w:val="clear" w:color="auto" w:fill="auto"/>
            <w:noWrap/>
            <w:vAlign w:val="center"/>
          </w:tcPr>
          <w:p w14:paraId="117CCC0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7BACAE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2AAC12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shd w:val="clear" w:color="auto" w:fill="auto"/>
            <w:noWrap/>
            <w:vAlign w:val="center"/>
          </w:tcPr>
          <w:p w14:paraId="26487A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shd w:val="clear" w:color="auto" w:fill="auto"/>
            <w:noWrap/>
            <w:vAlign w:val="center"/>
          </w:tcPr>
          <w:p w14:paraId="45A0E8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491019B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09B6D3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45D5F5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728</w:t>
            </w:r>
          </w:p>
        </w:tc>
        <w:tc>
          <w:tcPr>
            <w:tcW w:w="680" w:type="dxa"/>
            <w:shd w:val="clear" w:color="auto" w:fill="auto"/>
            <w:noWrap/>
            <w:vAlign w:val="center"/>
          </w:tcPr>
          <w:p w14:paraId="3C2C0A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8" w:type="dxa"/>
            <w:shd w:val="clear" w:color="auto" w:fill="auto"/>
            <w:noWrap/>
            <w:vAlign w:val="center"/>
          </w:tcPr>
          <w:p w14:paraId="00A374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8" w:type="dxa"/>
            <w:vAlign w:val="center"/>
          </w:tcPr>
          <w:p w14:paraId="19ACEBE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5CA1537F" w14:textId="77777777">
        <w:trPr>
          <w:trHeight w:val="330"/>
          <w:jc w:val="center"/>
        </w:trPr>
        <w:tc>
          <w:tcPr>
            <w:tcW w:w="2840" w:type="dxa"/>
            <w:shd w:val="clear" w:color="auto" w:fill="auto"/>
            <w:noWrap/>
            <w:vAlign w:val="center"/>
          </w:tcPr>
          <w:p w14:paraId="4269466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BBF35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5181A6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shd w:val="clear" w:color="auto" w:fill="auto"/>
            <w:noWrap/>
            <w:vAlign w:val="center"/>
          </w:tcPr>
          <w:p w14:paraId="75D16F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shd w:val="clear" w:color="auto" w:fill="auto"/>
            <w:noWrap/>
            <w:vAlign w:val="center"/>
          </w:tcPr>
          <w:p w14:paraId="7EBEE3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7C26FB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7E8F0F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514AB4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36.4</w:t>
            </w:r>
          </w:p>
        </w:tc>
        <w:tc>
          <w:tcPr>
            <w:tcW w:w="680" w:type="dxa"/>
            <w:shd w:val="clear" w:color="auto" w:fill="auto"/>
            <w:noWrap/>
            <w:vAlign w:val="center"/>
          </w:tcPr>
          <w:p w14:paraId="39E9F7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w:t>
            </w:r>
          </w:p>
        </w:tc>
        <w:tc>
          <w:tcPr>
            <w:tcW w:w="688" w:type="dxa"/>
            <w:shd w:val="clear" w:color="auto" w:fill="auto"/>
            <w:noWrap/>
            <w:vAlign w:val="center"/>
          </w:tcPr>
          <w:p w14:paraId="5FC1B8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8" w:type="dxa"/>
            <w:vAlign w:val="center"/>
          </w:tcPr>
          <w:p w14:paraId="25DAF9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5F312663" w14:textId="77777777">
        <w:trPr>
          <w:trHeight w:val="330"/>
          <w:jc w:val="center"/>
        </w:trPr>
        <w:tc>
          <w:tcPr>
            <w:tcW w:w="2840" w:type="dxa"/>
            <w:shd w:val="clear" w:color="auto" w:fill="auto"/>
            <w:noWrap/>
            <w:vAlign w:val="center"/>
          </w:tcPr>
          <w:p w14:paraId="340D265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7784FD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440950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345A88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1021E1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7ECDB9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355895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2268B1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5663D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8" w:type="dxa"/>
            <w:shd w:val="clear" w:color="auto" w:fill="auto"/>
            <w:noWrap/>
            <w:vAlign w:val="center"/>
          </w:tcPr>
          <w:p w14:paraId="5E40D5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8" w:type="dxa"/>
            <w:vAlign w:val="center"/>
          </w:tcPr>
          <w:p w14:paraId="7839DF1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7B9A8F7C" w14:textId="77777777" w:rsidR="00165711" w:rsidRPr="00E55425" w:rsidRDefault="00165711" w:rsidP="00165711">
      <w:pPr>
        <w:jc w:val="center"/>
        <w:rPr>
          <w:rFonts w:ascii="Arial" w:hAnsi="Arial" w:cs="Arial"/>
          <w:b/>
          <w:sz w:val="18"/>
          <w:szCs w:val="18"/>
        </w:rPr>
      </w:pPr>
    </w:p>
    <w:p w14:paraId="737F7AFC" w14:textId="77777777" w:rsidR="00165711" w:rsidRPr="00E55425" w:rsidRDefault="00165711" w:rsidP="003265CD">
      <w:pPr>
        <w:pStyle w:val="TH"/>
      </w:pPr>
      <w:r w:rsidRPr="00E55425">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0E7C8B9D" w14:textId="77777777">
        <w:trPr>
          <w:trHeight w:val="330"/>
          <w:jc w:val="center"/>
        </w:trPr>
        <w:tc>
          <w:tcPr>
            <w:tcW w:w="2840" w:type="dxa"/>
            <w:shd w:val="clear" w:color="auto" w:fill="auto"/>
            <w:noWrap/>
            <w:vAlign w:val="center"/>
          </w:tcPr>
          <w:p w14:paraId="7C9E07F6"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55A4504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1BA924B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42F14CC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3E1C3EA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5C9C288A"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6DCC25D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4BD4EF5E"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42EFB49A"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00F04E6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1DFD0383"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742B94CE" w14:textId="77777777">
        <w:trPr>
          <w:trHeight w:val="330"/>
          <w:jc w:val="center"/>
        </w:trPr>
        <w:tc>
          <w:tcPr>
            <w:tcW w:w="2840" w:type="dxa"/>
            <w:shd w:val="clear" w:color="auto" w:fill="auto"/>
            <w:noWrap/>
            <w:vAlign w:val="center"/>
          </w:tcPr>
          <w:p w14:paraId="5B04CEE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628253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3CC4037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46C6351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3CF072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6F675C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6B6676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54DB0A6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722A9ED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681C188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18E7155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9FBB40F" w14:textId="77777777">
        <w:trPr>
          <w:trHeight w:val="330"/>
          <w:jc w:val="center"/>
        </w:trPr>
        <w:tc>
          <w:tcPr>
            <w:tcW w:w="2840" w:type="dxa"/>
            <w:shd w:val="clear" w:color="auto" w:fill="auto"/>
            <w:noWrap/>
            <w:vAlign w:val="center"/>
          </w:tcPr>
          <w:p w14:paraId="46F8A4FC"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4BDE45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90A92C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5ACC9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0CC9F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515E0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346DB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051F3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2F2C1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35F18AB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0E637E94"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0091DEE7" w14:textId="77777777">
        <w:trPr>
          <w:trHeight w:val="330"/>
          <w:jc w:val="center"/>
        </w:trPr>
        <w:tc>
          <w:tcPr>
            <w:tcW w:w="2840" w:type="dxa"/>
            <w:shd w:val="clear" w:color="auto" w:fill="auto"/>
            <w:noWrap/>
            <w:vAlign w:val="center"/>
          </w:tcPr>
          <w:p w14:paraId="6837511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D2E5D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66D3827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5B41A6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009A02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2F5B17B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54A9895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0706CD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2B009F5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51EE3F9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3C0AACB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2E626156" w14:textId="77777777">
        <w:trPr>
          <w:trHeight w:val="330"/>
          <w:jc w:val="center"/>
        </w:trPr>
        <w:tc>
          <w:tcPr>
            <w:tcW w:w="2840" w:type="dxa"/>
            <w:shd w:val="clear" w:color="auto" w:fill="auto"/>
            <w:noWrap/>
            <w:vAlign w:val="center"/>
          </w:tcPr>
          <w:p w14:paraId="7720EA4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44C8A5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609504E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4FEAB1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7996CE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2981FC5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7AB94C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31B5B06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223CA83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0C0D650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78E96F5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29C12BF2" w14:textId="77777777">
        <w:trPr>
          <w:trHeight w:val="330"/>
          <w:jc w:val="center"/>
        </w:trPr>
        <w:tc>
          <w:tcPr>
            <w:tcW w:w="2840" w:type="dxa"/>
            <w:shd w:val="clear" w:color="auto" w:fill="auto"/>
            <w:noWrap/>
            <w:vAlign w:val="center"/>
          </w:tcPr>
          <w:p w14:paraId="0F3CE13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2D98743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4CB014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1A1582B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46439E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B1E21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3DF851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7A48E9A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5A38BE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4DFABB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26EB3E4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2469F9A3" w14:textId="77777777">
        <w:trPr>
          <w:trHeight w:val="330"/>
          <w:jc w:val="center"/>
        </w:trPr>
        <w:tc>
          <w:tcPr>
            <w:tcW w:w="2840" w:type="dxa"/>
            <w:shd w:val="clear" w:color="auto" w:fill="auto"/>
            <w:noWrap/>
            <w:vAlign w:val="center"/>
          </w:tcPr>
          <w:p w14:paraId="72BFA9F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3DE78A3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76AF6A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42A5F0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73024F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3AB7E61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3C038BA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6F104F9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5FCA45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6DCE6EC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237D992C"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1B0934ED" w14:textId="77777777">
        <w:trPr>
          <w:trHeight w:val="330"/>
          <w:jc w:val="center"/>
        </w:trPr>
        <w:tc>
          <w:tcPr>
            <w:tcW w:w="2840" w:type="dxa"/>
            <w:shd w:val="clear" w:color="auto" w:fill="auto"/>
            <w:noWrap/>
            <w:vAlign w:val="center"/>
          </w:tcPr>
          <w:p w14:paraId="109AB51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A21E2C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106120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0EEB5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A33A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11407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87702B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8AFE6F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F3D872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4677883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72B168A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1002AA17" w14:textId="77777777">
        <w:trPr>
          <w:trHeight w:val="330"/>
          <w:jc w:val="center"/>
        </w:trPr>
        <w:tc>
          <w:tcPr>
            <w:tcW w:w="2840" w:type="dxa"/>
            <w:shd w:val="clear" w:color="auto" w:fill="auto"/>
            <w:noWrap/>
            <w:vAlign w:val="center"/>
          </w:tcPr>
          <w:p w14:paraId="4B40229E"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767CDBE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F0D9C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827109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DB4EB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0B26B3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7C7085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997239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63DC7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3B25E84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384D7EB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153F1C5D" w14:textId="77777777">
        <w:trPr>
          <w:trHeight w:val="330"/>
          <w:jc w:val="center"/>
        </w:trPr>
        <w:tc>
          <w:tcPr>
            <w:tcW w:w="2840" w:type="dxa"/>
            <w:shd w:val="clear" w:color="auto" w:fill="auto"/>
            <w:noWrap/>
            <w:vAlign w:val="center"/>
          </w:tcPr>
          <w:p w14:paraId="5144010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38E77C9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3A3CF6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E576E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B45F29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577D1C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0B6EFF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51FE30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355E57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shd w:val="clear" w:color="auto" w:fill="auto"/>
            <w:noWrap/>
            <w:vAlign w:val="center"/>
          </w:tcPr>
          <w:p w14:paraId="01506AE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vAlign w:val="center"/>
          </w:tcPr>
          <w:p w14:paraId="0522706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28E038C2" w14:textId="77777777">
        <w:trPr>
          <w:trHeight w:val="330"/>
          <w:jc w:val="center"/>
        </w:trPr>
        <w:tc>
          <w:tcPr>
            <w:tcW w:w="2840" w:type="dxa"/>
            <w:shd w:val="clear" w:color="auto" w:fill="auto"/>
            <w:noWrap/>
            <w:vAlign w:val="center"/>
          </w:tcPr>
          <w:p w14:paraId="312FE98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161FD3A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5E06B67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672</w:t>
            </w:r>
          </w:p>
        </w:tc>
        <w:tc>
          <w:tcPr>
            <w:tcW w:w="680" w:type="dxa"/>
            <w:shd w:val="clear" w:color="auto" w:fill="auto"/>
            <w:noWrap/>
            <w:vAlign w:val="center"/>
          </w:tcPr>
          <w:p w14:paraId="429280B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shd w:val="clear" w:color="auto" w:fill="auto"/>
            <w:noWrap/>
            <w:vAlign w:val="center"/>
          </w:tcPr>
          <w:p w14:paraId="0960E0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shd w:val="clear" w:color="auto" w:fill="auto"/>
            <w:noWrap/>
            <w:vAlign w:val="center"/>
          </w:tcPr>
          <w:p w14:paraId="64A45B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shd w:val="clear" w:color="auto" w:fill="auto"/>
            <w:noWrap/>
            <w:vAlign w:val="center"/>
          </w:tcPr>
          <w:p w14:paraId="10540E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shd w:val="clear" w:color="auto" w:fill="auto"/>
            <w:noWrap/>
            <w:vAlign w:val="center"/>
          </w:tcPr>
          <w:p w14:paraId="03B6B36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888</w:t>
            </w:r>
          </w:p>
        </w:tc>
        <w:tc>
          <w:tcPr>
            <w:tcW w:w="680" w:type="dxa"/>
            <w:shd w:val="clear" w:color="auto" w:fill="auto"/>
            <w:noWrap/>
            <w:vAlign w:val="center"/>
          </w:tcPr>
          <w:p w14:paraId="130CB50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8" w:type="dxa"/>
            <w:shd w:val="clear" w:color="auto" w:fill="auto"/>
            <w:noWrap/>
            <w:vAlign w:val="center"/>
          </w:tcPr>
          <w:p w14:paraId="6988D1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968</w:t>
            </w:r>
          </w:p>
        </w:tc>
        <w:tc>
          <w:tcPr>
            <w:tcW w:w="688" w:type="dxa"/>
            <w:vAlign w:val="center"/>
          </w:tcPr>
          <w:p w14:paraId="40DE3D3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6CF6CEC6" w14:textId="77777777">
        <w:trPr>
          <w:trHeight w:val="330"/>
          <w:jc w:val="center"/>
        </w:trPr>
        <w:tc>
          <w:tcPr>
            <w:tcW w:w="2840" w:type="dxa"/>
            <w:shd w:val="clear" w:color="auto" w:fill="auto"/>
            <w:noWrap/>
            <w:vAlign w:val="center"/>
          </w:tcPr>
          <w:p w14:paraId="3CEE3E0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1ACE33F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73AC3EA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shd w:val="clear" w:color="auto" w:fill="auto"/>
            <w:noWrap/>
            <w:vAlign w:val="center"/>
          </w:tcPr>
          <w:p w14:paraId="31EC882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shd w:val="clear" w:color="auto" w:fill="auto"/>
            <w:noWrap/>
            <w:vAlign w:val="center"/>
          </w:tcPr>
          <w:p w14:paraId="5A3000D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38.8</w:t>
            </w:r>
          </w:p>
        </w:tc>
        <w:tc>
          <w:tcPr>
            <w:tcW w:w="680" w:type="dxa"/>
            <w:shd w:val="clear" w:color="auto" w:fill="auto"/>
            <w:noWrap/>
            <w:vAlign w:val="center"/>
          </w:tcPr>
          <w:p w14:paraId="7E9CBB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0" w:type="dxa"/>
            <w:shd w:val="clear" w:color="auto" w:fill="auto"/>
            <w:noWrap/>
            <w:vAlign w:val="center"/>
          </w:tcPr>
          <w:p w14:paraId="5DDF772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42.8</w:t>
            </w:r>
          </w:p>
        </w:tc>
        <w:tc>
          <w:tcPr>
            <w:tcW w:w="680" w:type="dxa"/>
            <w:shd w:val="clear" w:color="auto" w:fill="auto"/>
            <w:noWrap/>
            <w:vAlign w:val="center"/>
          </w:tcPr>
          <w:p w14:paraId="60EC099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44.4</w:t>
            </w:r>
          </w:p>
        </w:tc>
        <w:tc>
          <w:tcPr>
            <w:tcW w:w="680" w:type="dxa"/>
            <w:shd w:val="clear" w:color="auto" w:fill="auto"/>
            <w:noWrap/>
            <w:vAlign w:val="center"/>
          </w:tcPr>
          <w:p w14:paraId="5A388C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47.6</w:t>
            </w:r>
          </w:p>
        </w:tc>
        <w:tc>
          <w:tcPr>
            <w:tcW w:w="688" w:type="dxa"/>
            <w:shd w:val="clear" w:color="auto" w:fill="auto"/>
            <w:noWrap/>
            <w:vAlign w:val="center"/>
          </w:tcPr>
          <w:p w14:paraId="46681A2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48.4</w:t>
            </w:r>
          </w:p>
        </w:tc>
        <w:tc>
          <w:tcPr>
            <w:tcW w:w="688" w:type="dxa"/>
            <w:vAlign w:val="center"/>
          </w:tcPr>
          <w:p w14:paraId="22C14EC0"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11740C17" w14:textId="77777777">
        <w:trPr>
          <w:trHeight w:val="330"/>
          <w:jc w:val="center"/>
        </w:trPr>
        <w:tc>
          <w:tcPr>
            <w:tcW w:w="2840" w:type="dxa"/>
            <w:shd w:val="clear" w:color="auto" w:fill="auto"/>
            <w:noWrap/>
            <w:vAlign w:val="center"/>
          </w:tcPr>
          <w:p w14:paraId="5367768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433A981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39E8B68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shd w:val="clear" w:color="auto" w:fill="auto"/>
            <w:noWrap/>
            <w:vAlign w:val="center"/>
          </w:tcPr>
          <w:p w14:paraId="2FAEC6D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shd w:val="clear" w:color="auto" w:fill="auto"/>
            <w:noWrap/>
            <w:vAlign w:val="center"/>
          </w:tcPr>
          <w:p w14:paraId="5F0ED4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shd w:val="clear" w:color="auto" w:fill="auto"/>
            <w:noWrap/>
            <w:vAlign w:val="center"/>
          </w:tcPr>
          <w:p w14:paraId="56F1E3F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18C405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w:t>
            </w:r>
          </w:p>
        </w:tc>
        <w:tc>
          <w:tcPr>
            <w:tcW w:w="680" w:type="dxa"/>
            <w:shd w:val="clear" w:color="auto" w:fill="auto"/>
            <w:noWrap/>
            <w:vAlign w:val="center"/>
          </w:tcPr>
          <w:p w14:paraId="3318A51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680" w:type="dxa"/>
            <w:shd w:val="clear" w:color="auto" w:fill="auto"/>
            <w:noWrap/>
            <w:vAlign w:val="center"/>
          </w:tcPr>
          <w:p w14:paraId="5383292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shd w:val="clear" w:color="auto" w:fill="auto"/>
            <w:noWrap/>
            <w:vAlign w:val="center"/>
          </w:tcPr>
          <w:p w14:paraId="69CE419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88" w:type="dxa"/>
            <w:vAlign w:val="center"/>
          </w:tcPr>
          <w:p w14:paraId="28B70CD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C00977D" w14:textId="77777777" w:rsidR="00165711" w:rsidRPr="00E55425" w:rsidRDefault="00165711" w:rsidP="00165711">
      <w:pPr>
        <w:jc w:val="center"/>
        <w:rPr>
          <w:rFonts w:ascii="Arial" w:hAnsi="Arial" w:cs="Arial"/>
          <w:b/>
          <w:sz w:val="18"/>
          <w:szCs w:val="18"/>
        </w:rPr>
      </w:pPr>
    </w:p>
    <w:p w14:paraId="2DC054AD" w14:textId="77777777" w:rsidR="00165711" w:rsidRPr="00E55425" w:rsidRDefault="00165711" w:rsidP="00165711">
      <w:pPr>
        <w:pStyle w:val="TH"/>
      </w:pPr>
      <w:r w:rsidRPr="00E55425">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B94317" w:rsidRPr="00893804" w14:paraId="340F4888" w14:textId="77777777">
        <w:trPr>
          <w:trHeight w:val="330"/>
          <w:jc w:val="center"/>
        </w:trPr>
        <w:tc>
          <w:tcPr>
            <w:tcW w:w="3103" w:type="dxa"/>
            <w:shd w:val="clear" w:color="auto" w:fill="auto"/>
            <w:noWrap/>
            <w:vAlign w:val="center"/>
          </w:tcPr>
          <w:p w14:paraId="467D4884"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709" w:type="dxa"/>
            <w:shd w:val="clear" w:color="auto" w:fill="auto"/>
            <w:noWrap/>
            <w:vAlign w:val="center"/>
          </w:tcPr>
          <w:p w14:paraId="4F53B75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599" w:type="dxa"/>
            <w:shd w:val="clear" w:color="auto" w:fill="auto"/>
            <w:noWrap/>
            <w:vAlign w:val="center"/>
          </w:tcPr>
          <w:p w14:paraId="59AE223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93" w:type="dxa"/>
            <w:shd w:val="clear" w:color="auto" w:fill="auto"/>
            <w:noWrap/>
            <w:vAlign w:val="center"/>
          </w:tcPr>
          <w:p w14:paraId="08641B2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shd w:val="clear" w:color="auto" w:fill="auto"/>
            <w:noWrap/>
            <w:vAlign w:val="center"/>
          </w:tcPr>
          <w:p w14:paraId="0372B2B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8" w:type="dxa"/>
            <w:shd w:val="clear" w:color="auto" w:fill="auto"/>
            <w:noWrap/>
            <w:vAlign w:val="center"/>
          </w:tcPr>
          <w:p w14:paraId="623DC5A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shd w:val="clear" w:color="auto" w:fill="auto"/>
            <w:noWrap/>
            <w:vAlign w:val="center"/>
          </w:tcPr>
          <w:p w14:paraId="76D48EF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93" w:type="dxa"/>
            <w:shd w:val="clear" w:color="auto" w:fill="auto"/>
            <w:noWrap/>
            <w:vAlign w:val="center"/>
          </w:tcPr>
          <w:p w14:paraId="537D071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709" w:type="dxa"/>
            <w:shd w:val="clear" w:color="auto" w:fill="auto"/>
            <w:noWrap/>
            <w:vAlign w:val="center"/>
          </w:tcPr>
          <w:p w14:paraId="7E85350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709" w:type="dxa"/>
            <w:shd w:val="clear" w:color="auto" w:fill="auto"/>
            <w:noWrap/>
            <w:vAlign w:val="center"/>
          </w:tcPr>
          <w:p w14:paraId="575102B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599" w:type="dxa"/>
            <w:vAlign w:val="center"/>
          </w:tcPr>
          <w:p w14:paraId="59E151E3"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684353F" w14:textId="77777777">
        <w:trPr>
          <w:trHeight w:val="330"/>
          <w:jc w:val="center"/>
        </w:trPr>
        <w:tc>
          <w:tcPr>
            <w:tcW w:w="3103" w:type="dxa"/>
            <w:shd w:val="clear" w:color="auto" w:fill="auto"/>
            <w:noWrap/>
            <w:vAlign w:val="center"/>
          </w:tcPr>
          <w:p w14:paraId="495E65C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709" w:type="dxa"/>
            <w:shd w:val="clear" w:color="auto" w:fill="auto"/>
            <w:noWrap/>
            <w:vAlign w:val="center"/>
          </w:tcPr>
          <w:p w14:paraId="4573F5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599" w:type="dxa"/>
            <w:shd w:val="clear" w:color="auto" w:fill="auto"/>
            <w:noWrap/>
            <w:vAlign w:val="center"/>
          </w:tcPr>
          <w:p w14:paraId="0C910C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93" w:type="dxa"/>
            <w:shd w:val="clear" w:color="auto" w:fill="auto"/>
            <w:noWrap/>
            <w:vAlign w:val="center"/>
          </w:tcPr>
          <w:p w14:paraId="339E0A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shd w:val="clear" w:color="auto" w:fill="auto"/>
            <w:noWrap/>
            <w:vAlign w:val="center"/>
          </w:tcPr>
          <w:p w14:paraId="510E48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8" w:type="dxa"/>
            <w:shd w:val="clear" w:color="auto" w:fill="auto"/>
            <w:noWrap/>
            <w:vAlign w:val="center"/>
          </w:tcPr>
          <w:p w14:paraId="2C06FD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shd w:val="clear" w:color="auto" w:fill="auto"/>
            <w:noWrap/>
            <w:vAlign w:val="center"/>
          </w:tcPr>
          <w:p w14:paraId="232A6EA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93" w:type="dxa"/>
            <w:shd w:val="clear" w:color="auto" w:fill="auto"/>
            <w:noWrap/>
            <w:vAlign w:val="center"/>
          </w:tcPr>
          <w:p w14:paraId="2DE3B9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709" w:type="dxa"/>
            <w:shd w:val="clear" w:color="auto" w:fill="auto"/>
            <w:noWrap/>
            <w:vAlign w:val="center"/>
          </w:tcPr>
          <w:p w14:paraId="1461DC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709" w:type="dxa"/>
            <w:shd w:val="clear" w:color="auto" w:fill="auto"/>
            <w:noWrap/>
            <w:vAlign w:val="center"/>
          </w:tcPr>
          <w:p w14:paraId="09485A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599" w:type="dxa"/>
            <w:vAlign w:val="center"/>
          </w:tcPr>
          <w:p w14:paraId="37C89EE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39912BD8" w14:textId="77777777">
        <w:trPr>
          <w:trHeight w:val="330"/>
          <w:jc w:val="center"/>
        </w:trPr>
        <w:tc>
          <w:tcPr>
            <w:tcW w:w="3103" w:type="dxa"/>
            <w:shd w:val="clear" w:color="auto" w:fill="auto"/>
            <w:noWrap/>
            <w:vAlign w:val="center"/>
          </w:tcPr>
          <w:p w14:paraId="38FB700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709" w:type="dxa"/>
            <w:shd w:val="clear" w:color="auto" w:fill="auto"/>
            <w:noWrap/>
            <w:vAlign w:val="center"/>
          </w:tcPr>
          <w:p w14:paraId="2104A0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599" w:type="dxa"/>
            <w:shd w:val="clear" w:color="auto" w:fill="auto"/>
            <w:noWrap/>
            <w:vAlign w:val="center"/>
          </w:tcPr>
          <w:p w14:paraId="497E88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693" w:type="dxa"/>
            <w:shd w:val="clear" w:color="auto" w:fill="auto"/>
            <w:noWrap/>
            <w:vAlign w:val="center"/>
          </w:tcPr>
          <w:p w14:paraId="16425B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shd w:val="clear" w:color="auto" w:fill="auto"/>
            <w:noWrap/>
            <w:vAlign w:val="center"/>
          </w:tcPr>
          <w:p w14:paraId="0AB1F1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8" w:type="dxa"/>
            <w:shd w:val="clear" w:color="auto" w:fill="auto"/>
            <w:noWrap/>
            <w:vAlign w:val="center"/>
          </w:tcPr>
          <w:p w14:paraId="677834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shd w:val="clear" w:color="auto" w:fill="auto"/>
            <w:noWrap/>
            <w:vAlign w:val="center"/>
          </w:tcPr>
          <w:p w14:paraId="098F14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93" w:type="dxa"/>
            <w:shd w:val="clear" w:color="auto" w:fill="auto"/>
            <w:noWrap/>
            <w:vAlign w:val="center"/>
          </w:tcPr>
          <w:p w14:paraId="51091C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709" w:type="dxa"/>
            <w:shd w:val="clear" w:color="auto" w:fill="auto"/>
            <w:noWrap/>
            <w:vAlign w:val="center"/>
          </w:tcPr>
          <w:p w14:paraId="658873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709" w:type="dxa"/>
            <w:shd w:val="clear" w:color="auto" w:fill="auto"/>
            <w:noWrap/>
            <w:vAlign w:val="center"/>
          </w:tcPr>
          <w:p w14:paraId="3EB876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599" w:type="dxa"/>
            <w:vAlign w:val="center"/>
          </w:tcPr>
          <w:p w14:paraId="45AA83DA"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0A5E3511" w14:textId="77777777">
        <w:trPr>
          <w:trHeight w:val="330"/>
          <w:jc w:val="center"/>
        </w:trPr>
        <w:tc>
          <w:tcPr>
            <w:tcW w:w="3103" w:type="dxa"/>
            <w:shd w:val="clear" w:color="auto" w:fill="auto"/>
            <w:noWrap/>
            <w:vAlign w:val="center"/>
          </w:tcPr>
          <w:p w14:paraId="114BDBA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709" w:type="dxa"/>
            <w:shd w:val="clear" w:color="auto" w:fill="auto"/>
            <w:noWrap/>
            <w:vAlign w:val="center"/>
          </w:tcPr>
          <w:p w14:paraId="26367B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599" w:type="dxa"/>
            <w:shd w:val="clear" w:color="auto" w:fill="auto"/>
            <w:noWrap/>
            <w:vAlign w:val="center"/>
          </w:tcPr>
          <w:p w14:paraId="133AEA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93" w:type="dxa"/>
            <w:shd w:val="clear" w:color="auto" w:fill="auto"/>
            <w:noWrap/>
            <w:vAlign w:val="center"/>
          </w:tcPr>
          <w:p w14:paraId="564553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shd w:val="clear" w:color="auto" w:fill="auto"/>
            <w:noWrap/>
            <w:vAlign w:val="center"/>
          </w:tcPr>
          <w:p w14:paraId="3CB0AA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8" w:type="dxa"/>
            <w:shd w:val="clear" w:color="auto" w:fill="auto"/>
            <w:noWrap/>
            <w:vAlign w:val="center"/>
          </w:tcPr>
          <w:p w14:paraId="608D75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shd w:val="clear" w:color="auto" w:fill="auto"/>
            <w:noWrap/>
            <w:vAlign w:val="center"/>
          </w:tcPr>
          <w:p w14:paraId="2DE9C7E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93" w:type="dxa"/>
            <w:shd w:val="clear" w:color="auto" w:fill="auto"/>
            <w:noWrap/>
            <w:vAlign w:val="center"/>
          </w:tcPr>
          <w:p w14:paraId="7CA765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709" w:type="dxa"/>
            <w:shd w:val="clear" w:color="auto" w:fill="auto"/>
            <w:noWrap/>
            <w:vAlign w:val="center"/>
          </w:tcPr>
          <w:p w14:paraId="3CEAE5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709" w:type="dxa"/>
            <w:shd w:val="clear" w:color="auto" w:fill="auto"/>
            <w:noWrap/>
            <w:vAlign w:val="center"/>
          </w:tcPr>
          <w:p w14:paraId="1A6EB1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599" w:type="dxa"/>
            <w:vAlign w:val="center"/>
          </w:tcPr>
          <w:p w14:paraId="23ABA17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595457C7" w14:textId="77777777">
        <w:trPr>
          <w:trHeight w:val="330"/>
          <w:jc w:val="center"/>
        </w:trPr>
        <w:tc>
          <w:tcPr>
            <w:tcW w:w="3103" w:type="dxa"/>
            <w:shd w:val="clear" w:color="auto" w:fill="auto"/>
            <w:noWrap/>
            <w:vAlign w:val="center"/>
          </w:tcPr>
          <w:p w14:paraId="5B2670B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709" w:type="dxa"/>
            <w:shd w:val="clear" w:color="auto" w:fill="auto"/>
            <w:noWrap/>
            <w:vAlign w:val="center"/>
          </w:tcPr>
          <w:p w14:paraId="6CBE1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599" w:type="dxa"/>
            <w:shd w:val="clear" w:color="auto" w:fill="auto"/>
            <w:noWrap/>
            <w:vAlign w:val="center"/>
          </w:tcPr>
          <w:p w14:paraId="530DC0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93" w:type="dxa"/>
            <w:shd w:val="clear" w:color="auto" w:fill="auto"/>
            <w:noWrap/>
            <w:vAlign w:val="center"/>
          </w:tcPr>
          <w:p w14:paraId="51967B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shd w:val="clear" w:color="auto" w:fill="auto"/>
            <w:noWrap/>
            <w:vAlign w:val="center"/>
          </w:tcPr>
          <w:p w14:paraId="151356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8" w:type="dxa"/>
            <w:shd w:val="clear" w:color="auto" w:fill="auto"/>
            <w:noWrap/>
            <w:vAlign w:val="center"/>
          </w:tcPr>
          <w:p w14:paraId="21E808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shd w:val="clear" w:color="auto" w:fill="auto"/>
            <w:noWrap/>
            <w:vAlign w:val="center"/>
          </w:tcPr>
          <w:p w14:paraId="5D9C67A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93" w:type="dxa"/>
            <w:shd w:val="clear" w:color="auto" w:fill="auto"/>
            <w:noWrap/>
            <w:vAlign w:val="center"/>
          </w:tcPr>
          <w:p w14:paraId="544163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709" w:type="dxa"/>
            <w:shd w:val="clear" w:color="auto" w:fill="auto"/>
            <w:noWrap/>
            <w:vAlign w:val="center"/>
          </w:tcPr>
          <w:p w14:paraId="6B9262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709" w:type="dxa"/>
            <w:shd w:val="clear" w:color="auto" w:fill="auto"/>
            <w:noWrap/>
            <w:vAlign w:val="center"/>
          </w:tcPr>
          <w:p w14:paraId="69DA2C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599" w:type="dxa"/>
            <w:vAlign w:val="center"/>
          </w:tcPr>
          <w:p w14:paraId="71FB861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D06133C" w14:textId="77777777">
        <w:trPr>
          <w:trHeight w:val="330"/>
          <w:jc w:val="center"/>
        </w:trPr>
        <w:tc>
          <w:tcPr>
            <w:tcW w:w="3103" w:type="dxa"/>
            <w:shd w:val="clear" w:color="auto" w:fill="auto"/>
            <w:noWrap/>
            <w:vAlign w:val="center"/>
          </w:tcPr>
          <w:p w14:paraId="13B8605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709" w:type="dxa"/>
            <w:shd w:val="clear" w:color="auto" w:fill="auto"/>
            <w:noWrap/>
            <w:vAlign w:val="center"/>
          </w:tcPr>
          <w:p w14:paraId="235389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56D17B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3D88736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36BFBB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shd w:val="clear" w:color="auto" w:fill="auto"/>
            <w:noWrap/>
            <w:vAlign w:val="center"/>
          </w:tcPr>
          <w:p w14:paraId="748698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6A83CE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5D9477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23B6AC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320E09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vAlign w:val="center"/>
          </w:tcPr>
          <w:p w14:paraId="5F9EE00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28317E7B" w14:textId="77777777">
        <w:trPr>
          <w:trHeight w:val="330"/>
          <w:jc w:val="center"/>
        </w:trPr>
        <w:tc>
          <w:tcPr>
            <w:tcW w:w="3103" w:type="dxa"/>
            <w:shd w:val="clear" w:color="auto" w:fill="auto"/>
            <w:noWrap/>
            <w:vAlign w:val="center"/>
          </w:tcPr>
          <w:p w14:paraId="1D1CCDB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709" w:type="dxa"/>
            <w:shd w:val="clear" w:color="auto" w:fill="auto"/>
            <w:noWrap/>
            <w:vAlign w:val="center"/>
          </w:tcPr>
          <w:p w14:paraId="750C0A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599" w:type="dxa"/>
            <w:shd w:val="clear" w:color="auto" w:fill="auto"/>
            <w:noWrap/>
            <w:vAlign w:val="center"/>
          </w:tcPr>
          <w:p w14:paraId="6A0AB5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693" w:type="dxa"/>
            <w:shd w:val="clear" w:color="auto" w:fill="auto"/>
            <w:noWrap/>
            <w:vAlign w:val="center"/>
          </w:tcPr>
          <w:p w14:paraId="37F045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shd w:val="clear" w:color="auto" w:fill="auto"/>
            <w:noWrap/>
            <w:vAlign w:val="center"/>
          </w:tcPr>
          <w:p w14:paraId="17AE5F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8" w:type="dxa"/>
            <w:shd w:val="clear" w:color="auto" w:fill="auto"/>
            <w:noWrap/>
            <w:vAlign w:val="center"/>
          </w:tcPr>
          <w:p w14:paraId="179981E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shd w:val="clear" w:color="auto" w:fill="auto"/>
            <w:noWrap/>
            <w:vAlign w:val="center"/>
          </w:tcPr>
          <w:p w14:paraId="771895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93" w:type="dxa"/>
            <w:shd w:val="clear" w:color="auto" w:fill="auto"/>
            <w:noWrap/>
            <w:vAlign w:val="center"/>
          </w:tcPr>
          <w:p w14:paraId="053092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709" w:type="dxa"/>
            <w:shd w:val="clear" w:color="auto" w:fill="auto"/>
            <w:noWrap/>
            <w:vAlign w:val="center"/>
          </w:tcPr>
          <w:p w14:paraId="336024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709" w:type="dxa"/>
            <w:shd w:val="clear" w:color="auto" w:fill="auto"/>
            <w:noWrap/>
            <w:vAlign w:val="center"/>
          </w:tcPr>
          <w:p w14:paraId="0A591E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599" w:type="dxa"/>
            <w:vAlign w:val="center"/>
          </w:tcPr>
          <w:p w14:paraId="17E0DAA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5C831A17" w14:textId="77777777">
        <w:trPr>
          <w:trHeight w:val="330"/>
          <w:jc w:val="center"/>
        </w:trPr>
        <w:tc>
          <w:tcPr>
            <w:tcW w:w="3103" w:type="dxa"/>
            <w:shd w:val="clear" w:color="auto" w:fill="auto"/>
            <w:noWrap/>
            <w:vAlign w:val="center"/>
          </w:tcPr>
          <w:p w14:paraId="0DCDFC8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709" w:type="dxa"/>
            <w:shd w:val="clear" w:color="auto" w:fill="auto"/>
            <w:noWrap/>
            <w:vAlign w:val="center"/>
          </w:tcPr>
          <w:p w14:paraId="325E1B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5F4D9C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3F73038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3A5C2B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shd w:val="clear" w:color="auto" w:fill="auto"/>
            <w:noWrap/>
            <w:vAlign w:val="center"/>
          </w:tcPr>
          <w:p w14:paraId="7CFF15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60E92E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6CA09A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686467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6ED3B3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vAlign w:val="center"/>
          </w:tcPr>
          <w:p w14:paraId="4AA9508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288C05D" w14:textId="77777777">
        <w:trPr>
          <w:trHeight w:val="330"/>
          <w:jc w:val="center"/>
        </w:trPr>
        <w:tc>
          <w:tcPr>
            <w:tcW w:w="3103" w:type="dxa"/>
            <w:shd w:val="clear" w:color="auto" w:fill="auto"/>
            <w:noWrap/>
            <w:vAlign w:val="center"/>
          </w:tcPr>
          <w:p w14:paraId="2C8CD66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709" w:type="dxa"/>
            <w:shd w:val="clear" w:color="auto" w:fill="auto"/>
            <w:noWrap/>
            <w:vAlign w:val="center"/>
          </w:tcPr>
          <w:p w14:paraId="3209CC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3CE666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6E0334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0BF16F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shd w:val="clear" w:color="auto" w:fill="auto"/>
            <w:noWrap/>
            <w:vAlign w:val="center"/>
          </w:tcPr>
          <w:p w14:paraId="48572C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53486C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1C8137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243922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3EFF8F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vAlign w:val="center"/>
          </w:tcPr>
          <w:p w14:paraId="6D2C962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83DF230" w14:textId="77777777">
        <w:trPr>
          <w:trHeight w:val="330"/>
          <w:jc w:val="center"/>
        </w:trPr>
        <w:tc>
          <w:tcPr>
            <w:tcW w:w="3103" w:type="dxa"/>
            <w:shd w:val="clear" w:color="auto" w:fill="auto"/>
            <w:noWrap/>
            <w:vAlign w:val="center"/>
          </w:tcPr>
          <w:p w14:paraId="33488F2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709" w:type="dxa"/>
            <w:shd w:val="clear" w:color="auto" w:fill="auto"/>
            <w:noWrap/>
            <w:vAlign w:val="center"/>
          </w:tcPr>
          <w:p w14:paraId="01A947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561E57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650C1A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1C6A57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8" w:type="dxa"/>
            <w:shd w:val="clear" w:color="auto" w:fill="auto"/>
            <w:noWrap/>
            <w:vAlign w:val="center"/>
          </w:tcPr>
          <w:p w14:paraId="369C01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19EF4D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0C7FC2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1C63768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2EC79F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vAlign w:val="center"/>
          </w:tcPr>
          <w:p w14:paraId="3B452F8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656E1DD4" w14:textId="77777777">
        <w:trPr>
          <w:trHeight w:val="330"/>
          <w:jc w:val="center"/>
        </w:trPr>
        <w:tc>
          <w:tcPr>
            <w:tcW w:w="3103" w:type="dxa"/>
            <w:shd w:val="clear" w:color="auto" w:fill="auto"/>
            <w:noWrap/>
            <w:vAlign w:val="center"/>
          </w:tcPr>
          <w:p w14:paraId="2B80FD9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lastRenderedPageBreak/>
              <w:t>Total bits per 20 ms</w:t>
            </w:r>
          </w:p>
        </w:tc>
        <w:tc>
          <w:tcPr>
            <w:tcW w:w="709" w:type="dxa"/>
            <w:shd w:val="clear" w:color="auto" w:fill="auto"/>
            <w:noWrap/>
            <w:vAlign w:val="center"/>
          </w:tcPr>
          <w:p w14:paraId="0E8D88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599" w:type="dxa"/>
            <w:shd w:val="clear" w:color="auto" w:fill="auto"/>
            <w:noWrap/>
            <w:vAlign w:val="center"/>
          </w:tcPr>
          <w:p w14:paraId="66AB767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c>
          <w:tcPr>
            <w:tcW w:w="693" w:type="dxa"/>
            <w:shd w:val="clear" w:color="auto" w:fill="auto"/>
            <w:noWrap/>
            <w:vAlign w:val="center"/>
          </w:tcPr>
          <w:p w14:paraId="5AED44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709" w:type="dxa"/>
            <w:shd w:val="clear" w:color="auto" w:fill="auto"/>
            <w:noWrap/>
            <w:vAlign w:val="center"/>
          </w:tcPr>
          <w:p w14:paraId="5B69809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708" w:type="dxa"/>
            <w:shd w:val="clear" w:color="auto" w:fill="auto"/>
            <w:noWrap/>
            <w:vAlign w:val="center"/>
          </w:tcPr>
          <w:p w14:paraId="79782E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599" w:type="dxa"/>
            <w:shd w:val="clear" w:color="auto" w:fill="auto"/>
            <w:noWrap/>
            <w:vAlign w:val="center"/>
          </w:tcPr>
          <w:p w14:paraId="1296FD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93" w:type="dxa"/>
            <w:shd w:val="clear" w:color="auto" w:fill="auto"/>
            <w:noWrap/>
            <w:vAlign w:val="center"/>
          </w:tcPr>
          <w:p w14:paraId="45812F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709" w:type="dxa"/>
            <w:shd w:val="clear" w:color="auto" w:fill="auto"/>
            <w:noWrap/>
            <w:vAlign w:val="center"/>
          </w:tcPr>
          <w:p w14:paraId="080F91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709" w:type="dxa"/>
            <w:shd w:val="clear" w:color="auto" w:fill="auto"/>
            <w:noWrap/>
            <w:vAlign w:val="center"/>
          </w:tcPr>
          <w:p w14:paraId="5852E9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vAlign w:val="center"/>
          </w:tcPr>
          <w:p w14:paraId="7FC5E1A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3B455F93" w14:textId="77777777">
        <w:trPr>
          <w:trHeight w:val="330"/>
          <w:jc w:val="center"/>
        </w:trPr>
        <w:tc>
          <w:tcPr>
            <w:tcW w:w="3103" w:type="dxa"/>
            <w:shd w:val="clear" w:color="auto" w:fill="auto"/>
            <w:noWrap/>
            <w:vAlign w:val="center"/>
          </w:tcPr>
          <w:p w14:paraId="4C7B325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709" w:type="dxa"/>
            <w:shd w:val="clear" w:color="auto" w:fill="auto"/>
            <w:noWrap/>
            <w:vAlign w:val="center"/>
          </w:tcPr>
          <w:p w14:paraId="2D473C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599" w:type="dxa"/>
            <w:shd w:val="clear" w:color="auto" w:fill="auto"/>
            <w:noWrap/>
            <w:vAlign w:val="center"/>
          </w:tcPr>
          <w:p w14:paraId="20DA6F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76F4F7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709" w:type="dxa"/>
            <w:shd w:val="clear" w:color="auto" w:fill="auto"/>
            <w:noWrap/>
            <w:vAlign w:val="center"/>
          </w:tcPr>
          <w:p w14:paraId="2EBEBD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708" w:type="dxa"/>
            <w:shd w:val="clear" w:color="auto" w:fill="auto"/>
            <w:noWrap/>
            <w:vAlign w:val="center"/>
          </w:tcPr>
          <w:p w14:paraId="666B45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599" w:type="dxa"/>
            <w:shd w:val="clear" w:color="auto" w:fill="auto"/>
            <w:noWrap/>
            <w:vAlign w:val="center"/>
          </w:tcPr>
          <w:p w14:paraId="3C5ED2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93" w:type="dxa"/>
            <w:shd w:val="clear" w:color="auto" w:fill="auto"/>
            <w:noWrap/>
            <w:vAlign w:val="center"/>
          </w:tcPr>
          <w:p w14:paraId="1CB002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709" w:type="dxa"/>
            <w:shd w:val="clear" w:color="auto" w:fill="auto"/>
            <w:noWrap/>
            <w:vAlign w:val="center"/>
          </w:tcPr>
          <w:p w14:paraId="275C99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26687C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vAlign w:val="center"/>
          </w:tcPr>
          <w:p w14:paraId="117E746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6F7B2042" w14:textId="77777777">
        <w:trPr>
          <w:trHeight w:val="330"/>
          <w:jc w:val="center"/>
        </w:trPr>
        <w:tc>
          <w:tcPr>
            <w:tcW w:w="3103" w:type="dxa"/>
            <w:shd w:val="clear" w:color="auto" w:fill="auto"/>
            <w:noWrap/>
            <w:vAlign w:val="center"/>
          </w:tcPr>
          <w:p w14:paraId="6F706C6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709" w:type="dxa"/>
            <w:shd w:val="clear" w:color="auto" w:fill="auto"/>
            <w:noWrap/>
            <w:vAlign w:val="center"/>
          </w:tcPr>
          <w:p w14:paraId="46FBC2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599" w:type="dxa"/>
            <w:shd w:val="clear" w:color="auto" w:fill="auto"/>
            <w:noWrap/>
            <w:vAlign w:val="center"/>
          </w:tcPr>
          <w:p w14:paraId="43521D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404AA6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709" w:type="dxa"/>
            <w:shd w:val="clear" w:color="auto" w:fill="auto"/>
            <w:noWrap/>
            <w:vAlign w:val="center"/>
          </w:tcPr>
          <w:p w14:paraId="0AED34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8" w:type="dxa"/>
            <w:shd w:val="clear" w:color="auto" w:fill="auto"/>
            <w:noWrap/>
            <w:vAlign w:val="center"/>
          </w:tcPr>
          <w:p w14:paraId="490117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599" w:type="dxa"/>
            <w:shd w:val="clear" w:color="auto" w:fill="auto"/>
            <w:noWrap/>
            <w:vAlign w:val="center"/>
          </w:tcPr>
          <w:p w14:paraId="49EBDA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93" w:type="dxa"/>
            <w:shd w:val="clear" w:color="auto" w:fill="auto"/>
            <w:noWrap/>
            <w:vAlign w:val="center"/>
          </w:tcPr>
          <w:p w14:paraId="782A6C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709" w:type="dxa"/>
            <w:shd w:val="clear" w:color="auto" w:fill="auto"/>
            <w:noWrap/>
            <w:vAlign w:val="center"/>
          </w:tcPr>
          <w:p w14:paraId="0E7EB7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2E53D3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vAlign w:val="center"/>
          </w:tcPr>
          <w:p w14:paraId="60EFED9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619172B8" w14:textId="77777777" w:rsidR="00165711" w:rsidRPr="00E55425" w:rsidRDefault="00165711" w:rsidP="00165711">
      <w:pPr>
        <w:jc w:val="center"/>
        <w:rPr>
          <w:rFonts w:ascii="Arial" w:hAnsi="Arial" w:cs="Arial"/>
          <w:b/>
          <w:sz w:val="18"/>
          <w:szCs w:val="18"/>
        </w:rPr>
      </w:pPr>
    </w:p>
    <w:p w14:paraId="23EAE8AB" w14:textId="77777777" w:rsidR="00165711" w:rsidRPr="00E55425" w:rsidRDefault="00165711" w:rsidP="003265CD">
      <w:pPr>
        <w:pStyle w:val="TH"/>
      </w:pPr>
      <w:r w:rsidRPr="00E55425">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B94317" w:rsidRPr="00893804" w14:paraId="6BC2D557" w14:textId="77777777">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CAA36"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34A950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F4455A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3B97E52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4D3DF290"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C8F5467"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01A5E84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54CDDFF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7915C23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52C8F28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020DF028"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E0A43D8"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C7F6E4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567" w:type="dxa"/>
            <w:tcBorders>
              <w:top w:val="nil"/>
              <w:left w:val="nil"/>
              <w:bottom w:val="single" w:sz="4" w:space="0" w:color="auto"/>
              <w:right w:val="single" w:sz="4" w:space="0" w:color="auto"/>
            </w:tcBorders>
            <w:shd w:val="clear" w:color="auto" w:fill="auto"/>
            <w:noWrap/>
            <w:vAlign w:val="center"/>
          </w:tcPr>
          <w:p w14:paraId="2FB5A9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6744BBA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52E06F6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071EABE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EB6269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CF469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778D53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03C042C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01CE958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6D4A14B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44BA4F2"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AD99440"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81952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4E8BB1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602C6D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23729D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7F12E4F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12E6C12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398CE4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6D35ABA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3F0657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15851EB" w14:textId="77777777" w:rsidR="00B94317" w:rsidRPr="00D90246" w:rsidRDefault="00C376F8" w:rsidP="003265CD">
            <w:pPr>
              <w:keepNext/>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2D0C936F"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4503CC6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3DC65CB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7DE0DB7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365104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5D2893A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78B44B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37BC6B1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5264C9F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7FA3D6B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4B707B0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352D7C7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4FC75B96"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680D7A0"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567" w:type="dxa"/>
            <w:tcBorders>
              <w:top w:val="nil"/>
              <w:left w:val="nil"/>
              <w:bottom w:val="single" w:sz="4" w:space="0" w:color="auto"/>
              <w:right w:val="single" w:sz="4" w:space="0" w:color="auto"/>
            </w:tcBorders>
            <w:shd w:val="clear" w:color="auto" w:fill="auto"/>
            <w:noWrap/>
            <w:vAlign w:val="center"/>
          </w:tcPr>
          <w:p w14:paraId="27DCE7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60B737B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FE03C3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08721B2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1C88DB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49549F6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4E75299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7FC9252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2A406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49940D1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51CA5E9"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E116BB9"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567" w:type="dxa"/>
            <w:tcBorders>
              <w:top w:val="nil"/>
              <w:left w:val="nil"/>
              <w:bottom w:val="single" w:sz="4" w:space="0" w:color="auto"/>
              <w:right w:val="single" w:sz="4" w:space="0" w:color="auto"/>
            </w:tcBorders>
            <w:shd w:val="clear" w:color="auto" w:fill="auto"/>
            <w:noWrap/>
            <w:vAlign w:val="center"/>
          </w:tcPr>
          <w:p w14:paraId="6D5E771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5C0A9F5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1E90AB0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EFEB34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7C31061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7FC42D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24010D4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576780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38CB36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66EC5F9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0443E7A1"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715A50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567" w:type="dxa"/>
            <w:tcBorders>
              <w:top w:val="nil"/>
              <w:left w:val="nil"/>
              <w:bottom w:val="single" w:sz="4" w:space="0" w:color="auto"/>
              <w:right w:val="single" w:sz="4" w:space="0" w:color="auto"/>
            </w:tcBorders>
            <w:shd w:val="clear" w:color="auto" w:fill="auto"/>
            <w:noWrap/>
            <w:vAlign w:val="center"/>
          </w:tcPr>
          <w:p w14:paraId="6467C4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7BDD974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F01BA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005947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7C22897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54003F3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288731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658D43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775A1C0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56F15B2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2DDD9484"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C19BEE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567" w:type="dxa"/>
            <w:tcBorders>
              <w:top w:val="nil"/>
              <w:left w:val="nil"/>
              <w:bottom w:val="single" w:sz="4" w:space="0" w:color="auto"/>
              <w:right w:val="single" w:sz="4" w:space="0" w:color="auto"/>
            </w:tcBorders>
            <w:shd w:val="clear" w:color="auto" w:fill="auto"/>
            <w:noWrap/>
            <w:vAlign w:val="center"/>
          </w:tcPr>
          <w:p w14:paraId="42BCFB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670A6DE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16279E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8EDBFF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3EAE0C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04BD9E3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796B63B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27DE5F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19146EF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3FF179E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706F20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897556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567" w:type="dxa"/>
            <w:tcBorders>
              <w:top w:val="nil"/>
              <w:left w:val="nil"/>
              <w:bottom w:val="single" w:sz="4" w:space="0" w:color="auto"/>
              <w:right w:val="single" w:sz="4" w:space="0" w:color="auto"/>
            </w:tcBorders>
            <w:shd w:val="clear" w:color="auto" w:fill="auto"/>
            <w:noWrap/>
            <w:vAlign w:val="center"/>
          </w:tcPr>
          <w:p w14:paraId="50B36AB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E12C23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00B1342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292AD89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6BC509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010792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1A957A1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737969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13D1FC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9C71F4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2F78D9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080DD3A"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567" w:type="dxa"/>
            <w:tcBorders>
              <w:top w:val="nil"/>
              <w:left w:val="nil"/>
              <w:bottom w:val="single" w:sz="4" w:space="0" w:color="auto"/>
              <w:right w:val="single" w:sz="4" w:space="0" w:color="auto"/>
            </w:tcBorders>
            <w:shd w:val="clear" w:color="auto" w:fill="auto"/>
            <w:noWrap/>
            <w:vAlign w:val="center"/>
          </w:tcPr>
          <w:p w14:paraId="3AB3C14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D09A3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15D2F5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590F64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E95940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0B5D2C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106E238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6C5644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44951E4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27B8433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042B72B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4E00AAC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567" w:type="dxa"/>
            <w:tcBorders>
              <w:top w:val="nil"/>
              <w:left w:val="nil"/>
              <w:bottom w:val="single" w:sz="4" w:space="0" w:color="auto"/>
              <w:right w:val="single" w:sz="4" w:space="0" w:color="auto"/>
            </w:tcBorders>
            <w:shd w:val="clear" w:color="auto" w:fill="auto"/>
            <w:noWrap/>
            <w:vAlign w:val="center"/>
          </w:tcPr>
          <w:p w14:paraId="0AA59A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0E3139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1660AC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12B92F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6571FA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6099B20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034F956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1F2368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2C70FA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0546B21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0C53608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1DD16E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567" w:type="dxa"/>
            <w:tcBorders>
              <w:top w:val="nil"/>
              <w:left w:val="nil"/>
              <w:bottom w:val="single" w:sz="4" w:space="0" w:color="auto"/>
              <w:right w:val="single" w:sz="4" w:space="0" w:color="auto"/>
            </w:tcBorders>
            <w:shd w:val="clear" w:color="auto" w:fill="auto"/>
            <w:noWrap/>
            <w:vAlign w:val="center"/>
          </w:tcPr>
          <w:p w14:paraId="69C43A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2801CB9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67EBA2C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55D0F7C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4CBF33D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5E3473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1D47ADD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61E5B9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44FF93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1BCC6BE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6D11A9" w:rsidRPr="00893804" w14:paraId="22063F6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AB8B1C" w14:textId="77777777" w:rsidR="006D11A9" w:rsidRPr="00893804" w:rsidRDefault="006D11A9"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567" w:type="dxa"/>
            <w:tcBorders>
              <w:top w:val="nil"/>
              <w:left w:val="nil"/>
              <w:bottom w:val="single" w:sz="4" w:space="0" w:color="auto"/>
              <w:right w:val="single" w:sz="4" w:space="0" w:color="auto"/>
            </w:tcBorders>
            <w:shd w:val="clear" w:color="auto" w:fill="auto"/>
            <w:noWrap/>
            <w:vAlign w:val="center"/>
          </w:tcPr>
          <w:p w14:paraId="5104B079"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3BF3032D"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74CD9A6E"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0EAA59F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3848F5EC"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620F3F3E"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DFA059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7BB44F8F"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4F5D10AB"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4055435E" w14:textId="77777777" w:rsidR="006D11A9" w:rsidRPr="00D90246" w:rsidRDefault="006D11A9"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64BBD6A4" w14:textId="77777777" w:rsidR="00165711" w:rsidRPr="00E55425" w:rsidRDefault="00165711" w:rsidP="00165711">
      <w:pPr>
        <w:pStyle w:val="FP"/>
      </w:pPr>
    </w:p>
    <w:p w14:paraId="15264B90" w14:textId="77777777" w:rsidR="00165711" w:rsidRPr="00E55425" w:rsidRDefault="00165711" w:rsidP="003265CD">
      <w:pPr>
        <w:pStyle w:val="TH"/>
      </w:pPr>
      <w:r w:rsidRPr="00E55425">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50352C34"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DA20F"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6AF15F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B13D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664771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739ADB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AC9D85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7E38F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5AF7C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E1382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1D197CD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2EDAB8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2D9E4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4C325E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371947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7758E9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902B8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6872C0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155F16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BEBB8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4EB2AA1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D7782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62982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8EBE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C2AD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241DB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87B1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BCFD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8591D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DCD0E8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06DA955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33B01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4F7084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240515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21513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A95C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53D8E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359F29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35F4C7F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AA8C0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15809B9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AA0268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3CF340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5AF468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6D5EEE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6DE096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5C00B5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22315D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ADBC4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3C0B38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68C54C1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1DDE29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3849D8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3FFA7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01C356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3DD65D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3DA28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343D3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1C08A8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13240AF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12DDAF0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4050E8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010C55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13D8E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4188FC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F3D99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393DE0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15C79C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25C0F4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682CC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70B95D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D90A3C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0E86D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AD52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7537D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8FA00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F439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5C3A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22E1C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E142C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2FBEDD5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80904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92CDE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95E9A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FA7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99861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5F0E6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5C232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61986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C55B9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326F0F4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83EC8B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2BA815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A4674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E8B0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D361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05001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51C19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37C0E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93F74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6741642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A8CEF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0C17C4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06DC16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444ED5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F5966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43C2F3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290FB3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5A6AC4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D0C2D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r>
      <w:tr w:rsidR="00165711" w:rsidRPr="00893804" w14:paraId="2093319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2ACBE6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8116E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FBAB3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187FEC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7EA66B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51742D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71067A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209B8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0951C2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r>
      <w:tr w:rsidR="00165711" w:rsidRPr="00893804" w14:paraId="75016E6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9E1F6E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7CCA94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02B95B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1BF7F79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2E16D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D23D0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044A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49AFA5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277B2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52F615B3" w14:textId="77777777" w:rsidR="00165711" w:rsidRPr="00E55425" w:rsidRDefault="00165711" w:rsidP="00165711">
      <w:pPr>
        <w:jc w:val="center"/>
        <w:rPr>
          <w:rFonts w:ascii="Arial" w:hAnsi="Arial" w:cs="Arial"/>
          <w:b/>
          <w:sz w:val="18"/>
          <w:szCs w:val="18"/>
        </w:rPr>
      </w:pPr>
    </w:p>
    <w:p w14:paraId="45AB6698" w14:textId="77777777" w:rsidR="00165711" w:rsidRPr="00E55425" w:rsidRDefault="00165711" w:rsidP="003265CD">
      <w:pPr>
        <w:pStyle w:val="TH"/>
      </w:pPr>
      <w:r w:rsidRPr="00E55425">
        <w:lastRenderedPageBreak/>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00D0B0EC"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BA4A4"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38161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DB493D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398D2B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D852A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E7B5E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39FB3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468465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F5EBEF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9D6A18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120012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23D866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FDDFF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2ACED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7F2677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1CA68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D08FD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D0400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D8DF4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1B317C1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9FEB53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B7AF9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C7C9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682FF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A9EC0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C4B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50360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9798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BBEA0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46A66EF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4727B2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6ECAB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0079E1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5EBC53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79D34E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3A846C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53299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013C53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26062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778297E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9FC022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53EAC2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02F7F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69323B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472F06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721DAE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7CA61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2A17BA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6B4CAC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53BC8D9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0A0D8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4B5A5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7A36E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3810E4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B1464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85D71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13D370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967F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5B59FB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517C91D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9195F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03337E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9933B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05BF2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727066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5D14CA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1AB03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18B5DA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39B8C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FA2393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F2B27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3B5CAF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03814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7C7F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403D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47705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511E4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A7645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6584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5BB9AF2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D7A357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46311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B41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19F6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244A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84FE7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7940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AD6E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6F87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0069ECC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80F8F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57DB92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D965E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CB406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71F5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BEB5A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E9600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161A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047E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73D2BF7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AAD530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665616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0FA9D2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10862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9AE2D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A10C7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20CDBA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0F71B4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181835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7060BDF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7084BB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144C8A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7741D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C8971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5FDDAA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5D132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59B7A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8A9EB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9C25C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24.6</w:t>
            </w:r>
          </w:p>
        </w:tc>
      </w:tr>
      <w:tr w:rsidR="00165711" w:rsidRPr="00893804" w14:paraId="3225694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650DB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21CCF7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F3F12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1A784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5284E7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4FBC14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7D7526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124196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9439E8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6044802A" w14:textId="77777777" w:rsidR="00165711" w:rsidRPr="00E55425" w:rsidRDefault="00165711" w:rsidP="00165711">
      <w:pPr>
        <w:jc w:val="center"/>
        <w:rPr>
          <w:rFonts w:ascii="Arial" w:hAnsi="Arial" w:cs="Arial"/>
          <w:sz w:val="18"/>
          <w:szCs w:val="18"/>
        </w:rPr>
      </w:pPr>
    </w:p>
    <w:p w14:paraId="3EF5AE04" w14:textId="77777777" w:rsidR="00165711" w:rsidRPr="00E55425" w:rsidRDefault="00165711" w:rsidP="00165711">
      <w:pPr>
        <w:pStyle w:val="TH"/>
      </w:pPr>
      <w:r w:rsidRPr="00E55425">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0071F45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21925D"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F8DB7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209453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8B1440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8B430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096CA2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D5B12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FAECF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6226A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955AA3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EB78A7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5246EC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05FBA6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22FB52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B4455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797D1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5B33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73DF06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E0964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766F611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6F772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D3A69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4E5DA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105F1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C14A8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1F84A0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E136D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A680A1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545907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3447729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9EDCA5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22782A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707E6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51E288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71057E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ACB90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74D11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285C9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180C6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5D7991C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403242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778DDE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18A57B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1F849A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3D1667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F9022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777A40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817B9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312116E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2565CBB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BDB9AE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2D153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384C9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822CF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A903B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A57B1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14A73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0497F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9A02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0CB32A2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D44102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72C93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1427DA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57E34EC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4650F54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2ADEF4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464533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67E3BE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271932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0EB69FD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065B36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689F38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38093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C5B58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2D0F6B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596D1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FF86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E7FD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CE881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A4CD25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F1F3F5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CCDE1F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161C5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EE754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98263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6FFF03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3AE4F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2741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145D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71FE22B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02DBB8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358104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9CAB9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26EFA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69185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7CA7D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E472D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AD5A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47B1C6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0B4CFE2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D86AB42"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7264E8A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3E3B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027094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340553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4B6998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2D1140B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09EC79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4FF87FD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840</w:t>
            </w:r>
          </w:p>
        </w:tc>
      </w:tr>
      <w:tr w:rsidR="00165711" w:rsidRPr="00893804" w14:paraId="46A0909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3BFB82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0D076A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709950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44A2EB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3932A4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66DB22F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7FD96C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532312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385FF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r w:rsidR="00165711" w:rsidRPr="00893804" w14:paraId="101FA84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D85D6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3F84231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4B4402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0B22AE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C7DA4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B1D0E9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74C622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701553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D2F06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2986D999" w14:textId="77777777" w:rsidR="00165711" w:rsidRPr="00E55425" w:rsidRDefault="00165711" w:rsidP="00165711">
      <w:pPr>
        <w:jc w:val="center"/>
        <w:rPr>
          <w:rFonts w:ascii="Arial" w:hAnsi="Arial" w:cs="Arial"/>
          <w:sz w:val="18"/>
          <w:szCs w:val="18"/>
        </w:rPr>
      </w:pPr>
    </w:p>
    <w:p w14:paraId="35569275" w14:textId="77777777" w:rsidR="00165711" w:rsidRPr="00E55425" w:rsidRDefault="00165711" w:rsidP="003265CD">
      <w:pPr>
        <w:pStyle w:val="TH"/>
      </w:pPr>
      <w:r w:rsidRPr="00E55425">
        <w:lastRenderedPageBreak/>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3403E0E4"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3D5E1B"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50163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170FEB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6E992C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B1526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B43A5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2E5F6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9102AF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4E544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B638C5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74E0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45D9AC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4AC8EB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18F22D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DD039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5848CD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C031E4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1EAE35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C4D45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40C48B8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50BB9E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DE793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8186B7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DFD9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75B717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C06FC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030C1F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316CA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C6A9A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1C192D4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F291AB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6F307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482AA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3C517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3B159C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723398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2D625F8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31F8CC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0C1F67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3413DD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CEB459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8D9F6F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1CE544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2273F9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5626A8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2418B1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625B42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21F29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6093DA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1F1068B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EF03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24616D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8B7F8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4C180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E743C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3B5D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C8947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779A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C713B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3E3B34F8"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38DF95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08A355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7D1A83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7D41DA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2656E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84641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6A3FC2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2B23EF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1CA9EE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5E2FB2F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06BE9A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46EFAA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6D9E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F53BB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48F7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C4C7D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D7311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26635B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26EB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804E98E"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6F0A13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8668B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F944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C9E2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F59E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D248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F3E8A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5BEC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96D8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76C826D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F80B6D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7F330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78BC8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891D9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E49FF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7E3F7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FA587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C4C1D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0751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61F8DBA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7879EDC"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28E64F2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2676DD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91239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0B3DD3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DEA15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3D2A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5D9C5D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52B76D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1000</w:t>
            </w:r>
          </w:p>
        </w:tc>
      </w:tr>
      <w:tr w:rsidR="00165711" w:rsidRPr="00893804" w14:paraId="0E5A360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30F44C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1BCF29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757C4E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3CD365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14EC1D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413A6F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79D187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764F0B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1719B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r w:rsidR="00165711" w:rsidRPr="00893804" w14:paraId="681B05E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D89FD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278AC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7A6CA0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44A90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B9965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6DF0E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64288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6168EF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11C25A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6FBEA36B" w14:textId="77777777" w:rsidR="00165711" w:rsidRPr="00E55425" w:rsidRDefault="00165711" w:rsidP="00165711">
      <w:pPr>
        <w:jc w:val="center"/>
        <w:rPr>
          <w:rFonts w:ascii="Arial" w:hAnsi="Arial" w:cs="Arial"/>
          <w:b/>
          <w:sz w:val="18"/>
          <w:szCs w:val="18"/>
        </w:rPr>
      </w:pPr>
    </w:p>
    <w:p w14:paraId="7F902FA9" w14:textId="77777777" w:rsidR="00165711" w:rsidRPr="00E55425" w:rsidRDefault="00165711" w:rsidP="00165711">
      <w:pPr>
        <w:pStyle w:val="TH"/>
      </w:pPr>
      <w:r w:rsidRPr="00E55425">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6679D562"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166E5"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554CD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770976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6E6F4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8B04E4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EB82FA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B08A0B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50A42F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5B7669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E710B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0AA4680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AFC0FA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2F262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7B7A0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2A8EAC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E7AB43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0461305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1F87A1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314841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3C006F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77B58B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28B9BFA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037F3E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D953F4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1A8AC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E8EF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3FD1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046E6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B181F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76AFBF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E5174A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5F4BB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76A5EB6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8F9B41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E7EDB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3B4D5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4B6479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88481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3E6BB1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448298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6119F6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3C08D0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3925B5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3E72BF7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644A1E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220368C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7D7F9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339447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5A8558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48A889A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04B639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5DBFBED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200A2A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4106D6F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7E38918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2909DB"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86C028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12A9EB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1BB9B48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3E4E6E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61F8334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09D3AA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184C07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7CBD72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20A3FA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6914E2A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B33DA2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6F4522F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A5A85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0DCA80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2CBA29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7CDEC41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14ACA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79311C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6C2F6C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26D605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282F223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148422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C1E234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3BA66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6C31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3C6659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D3431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66BB2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F9A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7CC06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2CD6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3B8674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34110D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22F04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CDB0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E0252F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35EE2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FE23E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B38D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48B0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A938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5E3EAE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738B108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5EFF2F"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0B70999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9C14F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06A3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C6A3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C6BD5B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F1B8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73DF9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FA3431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552C6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7D91634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906287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3C4B4F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02A15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598A44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287E403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E7367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C4B508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705DBA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56D1C1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47ED81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1296</w:t>
            </w:r>
          </w:p>
        </w:tc>
      </w:tr>
      <w:tr w:rsidR="00165711" w:rsidRPr="00893804" w14:paraId="28ED1DD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9BA54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720EE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757471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0F2E55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7F83AF9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79F347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0516AD0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51F90E3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AA2DC3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4E74F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r>
      <w:tr w:rsidR="00165711" w:rsidRPr="00893804" w14:paraId="171A819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9E03E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8080C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7CCFB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DD1B9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1C8245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6283B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608592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F51CC4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016BE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038B6E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6EEA2642" w14:textId="77777777" w:rsidR="00165711" w:rsidRPr="00E55425" w:rsidRDefault="00165711" w:rsidP="00165711">
      <w:pPr>
        <w:jc w:val="center"/>
        <w:rPr>
          <w:rFonts w:ascii="Arial" w:hAnsi="Arial" w:cs="Arial"/>
          <w:b/>
          <w:sz w:val="18"/>
          <w:szCs w:val="18"/>
        </w:rPr>
      </w:pPr>
    </w:p>
    <w:p w14:paraId="27CAA6A9" w14:textId="77777777" w:rsidR="00165711" w:rsidRPr="00E55425" w:rsidRDefault="00165711" w:rsidP="003265CD">
      <w:pPr>
        <w:pStyle w:val="TH"/>
      </w:pPr>
      <w:r w:rsidRPr="00E55425">
        <w:lastRenderedPageBreak/>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29433997"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86C66"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13581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226B4A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1EC7BA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84F7B9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C465C1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247498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DC86D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E2E259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66291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7C8CD94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50E5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44046A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788558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2E98CF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76A7D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0B6C67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8C3B5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6721BE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49356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737221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65FEFA8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77E0E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0BFB66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6A801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65E3E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89E31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CB88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63B928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67051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DF678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6B49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6704F94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1DD340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E21D2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29455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5F9991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215D0D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09E3CEF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0388B1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2E1CC2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206935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7F331D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5A957CB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DB73B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31F29D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94F5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4492D1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F736F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1A97D17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4D4BD4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120CE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12B06E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1596F0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5F663FB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3DF9D3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249EAA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5FA56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1FD266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65B79F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506085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21F85C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4FFB28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714FBD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B1A6A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424B6A1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0A8280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7E1368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9AB7A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28EDB5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81D9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09867F0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7C325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648EEF0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A750E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57C882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1EDBBDF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30E1D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0855FD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5F3C0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33F33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9659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FC42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C8B63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870E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A3273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867F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AE3FA8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13DBE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7E86D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A21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92A3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8E8D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4C6C0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7DF93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735E7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06C2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5228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545FF8A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0E554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5BEB19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52CFC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9E994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0E11D3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72BDD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8CAC8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66F66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AB687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77451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3A36C79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0D3C87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57BD1E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D357B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57D114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B03DC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2E1C08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46BC89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35FADB2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73B5B3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1CC12F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1456</w:t>
            </w:r>
          </w:p>
        </w:tc>
      </w:tr>
      <w:tr w:rsidR="00165711" w:rsidRPr="00893804" w14:paraId="4B322DA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3925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26307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C33D88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2C068D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2630B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7CB3AB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13D5CC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0C1F9E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341765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00AB6A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36.4</w:t>
            </w:r>
          </w:p>
        </w:tc>
      </w:tr>
      <w:tr w:rsidR="00165711" w:rsidRPr="00893804" w14:paraId="5F2A7BC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F0DA5B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299C8C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5C2C9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4CC364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EF57B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A86DE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13067B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7ACD1E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2A19A67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351419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7BDC8C3D" w14:textId="77777777" w:rsidR="00165711" w:rsidRPr="00E55425" w:rsidRDefault="00165711" w:rsidP="00165711">
      <w:pPr>
        <w:jc w:val="center"/>
        <w:rPr>
          <w:rFonts w:ascii="Arial" w:hAnsi="Arial" w:cs="Arial"/>
          <w:b/>
          <w:sz w:val="18"/>
          <w:szCs w:val="18"/>
        </w:rPr>
      </w:pPr>
    </w:p>
    <w:p w14:paraId="56FCEA68" w14:textId="77777777" w:rsidR="00165711" w:rsidRPr="00E55425" w:rsidRDefault="00165711" w:rsidP="00165711">
      <w:pPr>
        <w:pStyle w:val="TH"/>
      </w:pPr>
      <w:r w:rsidRPr="00E55425">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5C8657D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98780"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900CA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42EDC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2A926E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E46B241"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3139E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867DE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97CDF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C67E6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DEB722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2EC5ACB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8E4DCF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EFE1E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5EC24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F4C7E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49BE1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4B2824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DFA0F0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D1F897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DEA43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3F22A2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4B8C459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07ED09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4C1576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E7645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A6769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C36F5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6371B2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1BD903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6F77B2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5E01DC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87D57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5DAE44F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55EF3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EC80B5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B68F9E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6548DE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7973E6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4042B60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A4E5A5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AEC00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AECC86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8D13A1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1C3F13E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197C16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5E406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07EC8E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1919DBA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100B9A0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2821305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1C48A1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96667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89BD3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6D100FE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0118E6B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AEAFF2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44B2F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35D60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53E2A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D2B3E3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EFFA9F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12924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25AE7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46DA6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D95A64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41BD7BF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357F8D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0F100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8AC47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1440401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7FE666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44FBE6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0EC7EA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67C8E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365B9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0957BD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3A9823F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4992C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A9123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1E0A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4830B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54A3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1201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CCAF5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46ED3F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C7DD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087F39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34ABD5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9A8CB9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5B9657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B299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BAE27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25D8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DF88D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3591B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8F390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D8B23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E91E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03CFDD3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54DD0E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2553E6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EC9A80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940DE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9D19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DB87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9F29C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75263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848782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F365E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6918A37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866A4B4"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74C974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6F925C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5CFB07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55AEC6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2C2BE2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A99E2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6C9E10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06ED37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557AF5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1304</w:t>
            </w:r>
          </w:p>
        </w:tc>
      </w:tr>
      <w:tr w:rsidR="00165711" w:rsidRPr="00893804" w14:paraId="3698470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1448DC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DFF30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71FF32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639EFD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57B20D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4AF5E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36B7B3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0787C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6947AF8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7E26EE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32.6</w:t>
            </w:r>
          </w:p>
        </w:tc>
      </w:tr>
      <w:tr w:rsidR="00165711" w:rsidRPr="00893804" w14:paraId="1FF767A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EA40C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7C496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BD7DF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A7E6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2B46C5F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5255F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15D3A2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30BD74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284E1C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5798E7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71507FA8" w14:textId="77777777" w:rsidR="00165711" w:rsidRPr="00E55425" w:rsidRDefault="00165711" w:rsidP="00165711">
      <w:pPr>
        <w:jc w:val="center"/>
        <w:rPr>
          <w:rFonts w:ascii="Arial" w:hAnsi="Arial" w:cs="Arial"/>
          <w:b/>
          <w:sz w:val="18"/>
          <w:szCs w:val="18"/>
        </w:rPr>
      </w:pPr>
    </w:p>
    <w:p w14:paraId="383E31E3" w14:textId="77777777" w:rsidR="00165711" w:rsidRPr="00E55425" w:rsidRDefault="00165711" w:rsidP="003265CD">
      <w:pPr>
        <w:pStyle w:val="TH"/>
      </w:pPr>
      <w:r w:rsidRPr="00E55425">
        <w:lastRenderedPageBreak/>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400C1DCF" w14:textId="77777777">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0CB3FF"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621202"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599E6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D1FDBA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3A222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3E257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2F14B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3AF1A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552B2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64187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3AE4BB23"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BE077C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5D5FBE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D0E7B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FAEDE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295F0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6D3280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57FD18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3960F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3EEF74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353A4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00D2BF53"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3EBEF9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D52E4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01A6C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00C9EC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D8DFD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2B4A2F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81C12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4809F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41107E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30C7EC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46754F17"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002756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695E7D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91106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D43D2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E76E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28403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D8CA5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7BD1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BE30B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7031ED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6A6FF090"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6801E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A1D6E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618B9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4D858E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17C70D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4A6956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463899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046CDB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F36C3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52FA61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72E39AA8"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36CBAF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D4EBE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0DDC4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6C468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7E702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5BA21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A6625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BBD1E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15904F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1FD2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1CFEFE20"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B1199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5307C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701859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712238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48E0DA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751B35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2FE0D3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5F1652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765BDD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3D5C67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294DEF2D"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D67C52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10427F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77EEA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AED95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80F0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8B19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51FF4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BC4E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174FB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5A7B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741C915"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D65C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2196EB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5D25D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5744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FC8E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BEC9F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FA374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CC525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4B0C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1EA8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54FD455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1CC027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4A86A4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A6B7C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8829C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5B985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4B29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88B3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E6656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057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8EA06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51529934"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5B1BBD"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2943ED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2DF7C7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5ACC0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1F723EF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7CE6F8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3E4A8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36117A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57A311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25D401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1464</w:t>
            </w:r>
          </w:p>
        </w:tc>
      </w:tr>
      <w:tr w:rsidR="00165711" w:rsidRPr="00893804" w14:paraId="4F7F96D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CC43E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F567B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33BA30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08F00F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7C9EF7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986B0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3F2600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2FF933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063D7C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FD2A7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36.6</w:t>
            </w:r>
          </w:p>
        </w:tc>
      </w:tr>
      <w:tr w:rsidR="00165711" w:rsidRPr="00893804" w14:paraId="3DB00A6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B8F9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850CF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F2E8E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282FCE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D217C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18A14D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7F1C74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01B2ED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4855C24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1D0AAD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258CF781" w14:textId="77777777" w:rsidR="00165711" w:rsidRDefault="00165711" w:rsidP="00C14526">
      <w:pPr>
        <w:pStyle w:val="FP"/>
      </w:pPr>
    </w:p>
    <w:p w14:paraId="2BFFC5AA" w14:textId="77777777" w:rsidR="008A0D39" w:rsidRPr="00B80011" w:rsidRDefault="008A0D39" w:rsidP="003417AB">
      <w:pPr>
        <w:pStyle w:val="Heading8"/>
      </w:pPr>
      <w:r>
        <w:br w:type="page"/>
      </w:r>
      <w:bookmarkStart w:id="4608" w:name="_Toc26369691"/>
      <w:bookmarkStart w:id="4609" w:name="_Toc36227573"/>
      <w:bookmarkStart w:id="4610" w:name="_Toc36228588"/>
      <w:bookmarkStart w:id="4611" w:name="_Toc36229215"/>
      <w:bookmarkStart w:id="4612" w:name="_Toc68847535"/>
      <w:bookmarkStart w:id="4613" w:name="_Toc74611470"/>
      <w:bookmarkStart w:id="4614" w:name="_Toc75566749"/>
      <w:bookmarkStart w:id="4615" w:name="_Toc89790301"/>
      <w:bookmarkStart w:id="4616" w:name="_Toc89963445"/>
      <w:r w:rsidRPr="00B80011">
        <w:lastRenderedPageBreak/>
        <w:t xml:space="preserve">Annex </w:t>
      </w:r>
      <w:r>
        <w:t>L</w:t>
      </w:r>
      <w:r w:rsidRPr="00B80011">
        <w:t xml:space="preserve"> (Normative):</w:t>
      </w:r>
      <w:r w:rsidRPr="00B80011">
        <w:br/>
      </w:r>
      <w:r>
        <w:t>Facsimile transmission</w:t>
      </w:r>
      <w:bookmarkEnd w:id="4608"/>
      <w:bookmarkEnd w:id="4609"/>
      <w:bookmarkEnd w:id="4610"/>
      <w:bookmarkEnd w:id="4611"/>
      <w:bookmarkEnd w:id="4612"/>
      <w:bookmarkEnd w:id="4613"/>
      <w:bookmarkEnd w:id="4614"/>
      <w:bookmarkEnd w:id="4615"/>
      <w:bookmarkEnd w:id="4616"/>
    </w:p>
    <w:p w14:paraId="0E4ECE46" w14:textId="77777777" w:rsidR="008A0D39" w:rsidRDefault="008A0D39" w:rsidP="008A0D39">
      <w:pPr>
        <w:pStyle w:val="Heading1"/>
      </w:pPr>
      <w:bookmarkStart w:id="4617" w:name="_Toc26369692"/>
      <w:bookmarkStart w:id="4618" w:name="_Toc36227574"/>
      <w:bookmarkStart w:id="4619" w:name="_Toc36228589"/>
      <w:bookmarkStart w:id="4620" w:name="_Toc36229216"/>
      <w:bookmarkStart w:id="4621" w:name="_Toc68847536"/>
      <w:bookmarkStart w:id="4622" w:name="_Toc74611471"/>
      <w:bookmarkStart w:id="4623" w:name="_Toc75566750"/>
      <w:bookmarkStart w:id="4624" w:name="_Toc89790302"/>
      <w:bookmarkStart w:id="4625" w:name="_Toc89963446"/>
      <w:r>
        <w:t>L</w:t>
      </w:r>
      <w:r w:rsidRPr="00B80011">
        <w:t>.1</w:t>
      </w:r>
      <w:r w:rsidRPr="00B80011">
        <w:tab/>
        <w:t>General</w:t>
      </w:r>
      <w:bookmarkEnd w:id="4617"/>
      <w:bookmarkEnd w:id="4618"/>
      <w:bookmarkEnd w:id="4619"/>
      <w:bookmarkEnd w:id="4620"/>
      <w:bookmarkEnd w:id="4621"/>
      <w:bookmarkEnd w:id="4622"/>
      <w:bookmarkEnd w:id="4623"/>
      <w:bookmarkEnd w:id="4624"/>
      <w:bookmarkEnd w:id="4625"/>
    </w:p>
    <w:p w14:paraId="004BF9CC" w14:textId="77777777" w:rsidR="008A0D39" w:rsidRDefault="008A0D39" w:rsidP="008A0D39">
      <w:r>
        <w:t>This Annex describes Facsimile over IP (FoIP) transmission in MTSI using UDPTL-based transmission, see ITU-T Recommendation T.38, [</w:t>
      </w:r>
      <w:r w:rsidR="009C1D7F">
        <w:t>93</w:t>
      </w:r>
      <w:r>
        <w:t>].</w:t>
      </w:r>
    </w:p>
    <w:p w14:paraId="7DBABA95" w14:textId="77777777" w:rsidR="008A0D39" w:rsidRDefault="008A0D39" w:rsidP="008A0D39">
      <w:r>
        <w:t>FoIP is an optional capability for both MTSI client in terminals and MTSI MGWs. This Annex defines the minimum capabilities that need to be supported when FoIP is supported.</w:t>
      </w:r>
    </w:p>
    <w:p w14:paraId="7F94DE29" w14:textId="77777777" w:rsidR="008A0D39" w:rsidRPr="00836FD0" w:rsidRDefault="008A0D39" w:rsidP="008A0D39">
      <w:pPr>
        <w:pStyle w:val="Heading1"/>
      </w:pPr>
      <w:bookmarkStart w:id="4626" w:name="_Toc26369693"/>
      <w:bookmarkStart w:id="4627" w:name="_Toc36227575"/>
      <w:bookmarkStart w:id="4628" w:name="_Toc36228590"/>
      <w:bookmarkStart w:id="4629" w:name="_Toc36229217"/>
      <w:bookmarkStart w:id="4630" w:name="_Toc68847537"/>
      <w:bookmarkStart w:id="4631" w:name="_Toc74611472"/>
      <w:bookmarkStart w:id="4632" w:name="_Toc75566751"/>
      <w:bookmarkStart w:id="4633" w:name="_Toc89790303"/>
      <w:bookmarkStart w:id="4634" w:name="_Toc89963447"/>
      <w:r>
        <w:t>L.2</w:t>
      </w:r>
      <w:r>
        <w:tab/>
        <w:t>FoIP support in MTSI clients</w:t>
      </w:r>
      <w:bookmarkEnd w:id="4626"/>
      <w:bookmarkEnd w:id="4627"/>
      <w:bookmarkEnd w:id="4628"/>
      <w:bookmarkEnd w:id="4629"/>
      <w:bookmarkEnd w:id="4630"/>
      <w:bookmarkEnd w:id="4631"/>
      <w:bookmarkEnd w:id="4632"/>
      <w:bookmarkEnd w:id="4633"/>
      <w:bookmarkEnd w:id="4634"/>
    </w:p>
    <w:p w14:paraId="0D1BD909" w14:textId="77777777" w:rsidR="008A0D39" w:rsidRDefault="008A0D39" w:rsidP="008A0D39">
      <w:pPr>
        <w:pStyle w:val="Heading2"/>
      </w:pPr>
      <w:bookmarkStart w:id="4635" w:name="_Toc26369694"/>
      <w:bookmarkStart w:id="4636" w:name="_Toc36227576"/>
      <w:bookmarkStart w:id="4637" w:name="_Toc36228591"/>
      <w:bookmarkStart w:id="4638" w:name="_Toc36229218"/>
      <w:bookmarkStart w:id="4639" w:name="_Toc68847538"/>
      <w:bookmarkStart w:id="4640" w:name="_Toc74611473"/>
      <w:bookmarkStart w:id="4641" w:name="_Toc75566752"/>
      <w:bookmarkStart w:id="4642" w:name="_Toc89790304"/>
      <w:bookmarkStart w:id="4643" w:name="_Toc89963448"/>
      <w:r>
        <w:t>L.2.1</w:t>
      </w:r>
      <w:r>
        <w:tab/>
        <w:t>FoIP support in MTSI client in terminal</w:t>
      </w:r>
      <w:bookmarkEnd w:id="4635"/>
      <w:bookmarkEnd w:id="4636"/>
      <w:bookmarkEnd w:id="4637"/>
      <w:bookmarkEnd w:id="4638"/>
      <w:bookmarkEnd w:id="4639"/>
      <w:bookmarkEnd w:id="4640"/>
      <w:bookmarkEnd w:id="4641"/>
      <w:bookmarkEnd w:id="4642"/>
      <w:bookmarkEnd w:id="4643"/>
    </w:p>
    <w:p w14:paraId="0061F7C7" w14:textId="77777777" w:rsidR="008A0D39" w:rsidRDefault="008A0D39" w:rsidP="008A0D39">
      <w:r>
        <w:t>An MTSI client in terminal supporting FoIP is typically either a facsimile gateway or a facsimile end-point and does not need to support both cases.</w:t>
      </w:r>
    </w:p>
    <w:p w14:paraId="496B4809" w14:textId="77777777" w:rsidR="008A0D39" w:rsidRDefault="008A0D39" w:rsidP="008A0D39">
      <w:r>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 [</w:t>
      </w:r>
      <w:r w:rsidR="009C1D7F">
        <w:t>93</w:t>
      </w:r>
      <w:r>
        <w:t>].</w:t>
      </w:r>
    </w:p>
    <w:p w14:paraId="33B76AB2" w14:textId="77777777" w:rsidR="008A0D39" w:rsidRDefault="008A0D39" w:rsidP="008A0D39">
      <w:r>
        <w:t>An MTSI client in terminal may support FoIP where the MTSI client in terminal is the end-point for the facsimile transmission. In this case, the facsimile transmission originates or terminates in the MTSI client in terminal.</w:t>
      </w:r>
    </w:p>
    <w:p w14:paraId="1E850655" w14:textId="77777777" w:rsidR="008A0D39" w:rsidRDefault="008A0D39" w:rsidP="008A0D39">
      <w:r>
        <w:t>An MTSI client in terminal supporting FoIP and used as a facsimile gateway shall support:</w:t>
      </w:r>
    </w:p>
    <w:p w14:paraId="7050B248" w14:textId="77777777" w:rsidR="008A0D39" w:rsidRDefault="008A0D39" w:rsidP="008A0D39">
      <w:pPr>
        <w:pStyle w:val="B1"/>
      </w:pPr>
      <w:r>
        <w:t>-</w:t>
      </w:r>
      <w:r>
        <w:tab/>
        <w:t>input/output to Group 3 facsimile devices, [</w:t>
      </w:r>
      <w:r w:rsidR="009C1D7F">
        <w:t>91</w:t>
      </w:r>
      <w:r>
        <w:t>]</w:t>
      </w:r>
    </w:p>
    <w:p w14:paraId="62D47854" w14:textId="77777777" w:rsidR="008A0D39" w:rsidRDefault="008A0D39" w:rsidP="008A0D39">
      <w:pPr>
        <w:pStyle w:val="NO"/>
      </w:pPr>
      <w:r>
        <w:t>NOTE:</w:t>
      </w:r>
      <w:r>
        <w:tab/>
        <w:t>The interface used to connect the external facsimile device to the MTSI client in terminal is outside the scope of this specification.</w:t>
      </w:r>
    </w:p>
    <w:p w14:paraId="0C19183E" w14:textId="77777777" w:rsidR="008A0D39" w:rsidRDefault="008A0D39" w:rsidP="008A0D39">
      <w:r>
        <w:t>An MTSI client in terminal supporting FoIP and used either as a facsimile gateway or as a facsimile end-point should support the recommended configuration defined in Clause L2.3, Table L.1.</w:t>
      </w:r>
    </w:p>
    <w:p w14:paraId="39C3C150" w14:textId="77777777" w:rsidR="008A0D39" w:rsidRDefault="008A0D39" w:rsidP="008A0D39">
      <w:pPr>
        <w:pStyle w:val="B1"/>
      </w:pPr>
      <w:r>
        <w:t>-</w:t>
      </w:r>
      <w:r>
        <w:tab/>
        <w:t>encapsulating and decapsulating T.30 to/from Internet Facsimile Protocol (IFP) packets, [</w:t>
      </w:r>
      <w:r w:rsidR="009C1D7F">
        <w:t>93</w:t>
      </w:r>
      <w:r>
        <w:t>];</w:t>
      </w:r>
    </w:p>
    <w:p w14:paraId="25DBFC25" w14:textId="77777777" w:rsidR="008A0D39" w:rsidRDefault="008A0D39" w:rsidP="008A0D39">
      <w:pPr>
        <w:pStyle w:val="Heading2"/>
      </w:pPr>
      <w:bookmarkStart w:id="4644" w:name="_Toc26369695"/>
      <w:bookmarkStart w:id="4645" w:name="_Toc36227577"/>
      <w:bookmarkStart w:id="4646" w:name="_Toc36228592"/>
      <w:bookmarkStart w:id="4647" w:name="_Toc36229219"/>
      <w:bookmarkStart w:id="4648" w:name="_Toc68847539"/>
      <w:bookmarkStart w:id="4649" w:name="_Toc74611474"/>
      <w:bookmarkStart w:id="4650" w:name="_Toc75566753"/>
      <w:bookmarkStart w:id="4651" w:name="_Toc89790305"/>
      <w:bookmarkStart w:id="4652" w:name="_Toc89963449"/>
      <w:r>
        <w:t>L.2.2</w:t>
      </w:r>
      <w:r>
        <w:tab/>
        <w:t>FoIP support in MTSI MGW</w:t>
      </w:r>
      <w:bookmarkEnd w:id="4644"/>
      <w:bookmarkEnd w:id="4645"/>
      <w:bookmarkEnd w:id="4646"/>
      <w:bookmarkEnd w:id="4647"/>
      <w:bookmarkEnd w:id="4648"/>
      <w:bookmarkEnd w:id="4649"/>
      <w:bookmarkEnd w:id="4650"/>
      <w:bookmarkEnd w:id="4651"/>
      <w:bookmarkEnd w:id="4652"/>
    </w:p>
    <w:p w14:paraId="0364E85E" w14:textId="77777777" w:rsidR="008A0D39" w:rsidRDefault="008A0D39" w:rsidP="008A0D39">
      <w:r>
        <w:t>An MTSI MGW may support FoIP where the MGW is used as a facsimile gateway between the IMS network and a Circuit Switched (CS) network, e.g. PSTN or CS GERAN, in order to connect to another Group 3 facsimile device.</w:t>
      </w:r>
    </w:p>
    <w:p w14:paraId="51331838" w14:textId="77777777" w:rsidR="008A0D39" w:rsidRDefault="008A0D39" w:rsidP="008A0D39">
      <w:r>
        <w:t>An MTSI MGW supporting FoIP should support the recommended configuration defined in Clause L2.3, Table L.1.</w:t>
      </w:r>
    </w:p>
    <w:p w14:paraId="3034ED6B" w14:textId="77777777" w:rsidR="008A0D39" w:rsidRDefault="008A0D39" w:rsidP="008A0D39">
      <w:pPr>
        <w:pStyle w:val="Heading2"/>
      </w:pPr>
      <w:bookmarkStart w:id="4653" w:name="_Toc26369696"/>
      <w:bookmarkStart w:id="4654" w:name="_Toc36227578"/>
      <w:bookmarkStart w:id="4655" w:name="_Toc36228593"/>
      <w:bookmarkStart w:id="4656" w:name="_Toc36229220"/>
      <w:bookmarkStart w:id="4657" w:name="_Toc68847540"/>
      <w:bookmarkStart w:id="4658" w:name="_Toc74611475"/>
      <w:bookmarkStart w:id="4659" w:name="_Toc75566754"/>
      <w:bookmarkStart w:id="4660" w:name="_Toc89790306"/>
      <w:bookmarkStart w:id="4661" w:name="_Toc89963450"/>
      <w:r>
        <w:t>L.2.3</w:t>
      </w:r>
      <w:r>
        <w:tab/>
        <w:t>Recommended configuration</w:t>
      </w:r>
      <w:bookmarkEnd w:id="4653"/>
      <w:bookmarkEnd w:id="4654"/>
      <w:bookmarkEnd w:id="4655"/>
      <w:bookmarkEnd w:id="4656"/>
      <w:bookmarkEnd w:id="4657"/>
      <w:bookmarkEnd w:id="4658"/>
      <w:bookmarkEnd w:id="4659"/>
      <w:bookmarkEnd w:id="4660"/>
      <w:bookmarkEnd w:id="4661"/>
    </w:p>
    <w:p w14:paraId="7984E9E0" w14:textId="77777777" w:rsidR="008A0D39" w:rsidRDefault="008A0D39" w:rsidP="008A0D39">
      <w:r>
        <w:t>The recommended configuration for T.38 UDPTL-based FoIP is defined in Table L.1.</w:t>
      </w:r>
    </w:p>
    <w:p w14:paraId="7B0D2591" w14:textId="77777777" w:rsidR="008A0D39" w:rsidRPr="006A7EEC" w:rsidRDefault="008A0D39" w:rsidP="008A0D39">
      <w:pPr>
        <w:pStyle w:val="TH"/>
      </w:pPr>
      <w:r>
        <w:lastRenderedPageBreak/>
        <w:t>Table L.</w:t>
      </w:r>
      <w:r w:rsidRPr="006A7EEC">
        <w:t xml:space="preserve">1: </w:t>
      </w:r>
      <w:r>
        <w:t>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8A0D39" w:rsidRPr="005C5C30" w14:paraId="0F66AE56" w14:textId="77777777" w:rsidTr="005C5C30">
        <w:trPr>
          <w:gridAfter w:val="1"/>
          <w:wAfter w:w="1404" w:type="dxa"/>
          <w:jc w:val="center"/>
        </w:trPr>
        <w:tc>
          <w:tcPr>
            <w:tcW w:w="3402" w:type="dxa"/>
            <w:shd w:val="clear" w:color="auto" w:fill="auto"/>
          </w:tcPr>
          <w:p w14:paraId="42671ACB" w14:textId="77777777" w:rsidR="008A0D39" w:rsidRDefault="008A0D39" w:rsidP="00F91287">
            <w:pPr>
              <w:pStyle w:val="TAH"/>
            </w:pPr>
            <w:r>
              <w:t>SDP attributes</w:t>
            </w:r>
          </w:p>
        </w:tc>
        <w:tc>
          <w:tcPr>
            <w:tcW w:w="3402" w:type="dxa"/>
            <w:shd w:val="clear" w:color="auto" w:fill="auto"/>
          </w:tcPr>
          <w:p w14:paraId="087BC5FA" w14:textId="77777777" w:rsidR="008A0D39" w:rsidRPr="006A7EEC" w:rsidRDefault="008A0D39" w:rsidP="00F91287">
            <w:pPr>
              <w:pStyle w:val="TAH"/>
            </w:pPr>
            <w:r>
              <w:t>Value</w:t>
            </w:r>
          </w:p>
        </w:tc>
      </w:tr>
      <w:tr w:rsidR="008A0D39" w:rsidRPr="00BC4FC7" w14:paraId="1A941102" w14:textId="77777777" w:rsidTr="005C5C30">
        <w:trPr>
          <w:gridAfter w:val="1"/>
          <w:wAfter w:w="1404" w:type="dxa"/>
          <w:jc w:val="center"/>
        </w:trPr>
        <w:tc>
          <w:tcPr>
            <w:tcW w:w="3402" w:type="dxa"/>
            <w:shd w:val="clear" w:color="auto" w:fill="auto"/>
          </w:tcPr>
          <w:p w14:paraId="713ADAA7" w14:textId="77777777" w:rsidR="008A0D39" w:rsidRDefault="008A0D39" w:rsidP="00F91287">
            <w:pPr>
              <w:pStyle w:val="TAL"/>
            </w:pPr>
            <w:r>
              <w:t>T38FaxVersion</w:t>
            </w:r>
          </w:p>
        </w:tc>
        <w:tc>
          <w:tcPr>
            <w:tcW w:w="3402" w:type="dxa"/>
            <w:shd w:val="clear" w:color="auto" w:fill="auto"/>
          </w:tcPr>
          <w:p w14:paraId="79E32875" w14:textId="77777777" w:rsidR="008A0D39" w:rsidRPr="006A7EEC" w:rsidRDefault="008A0D39" w:rsidP="00F91287">
            <w:pPr>
              <w:pStyle w:val="TAL"/>
            </w:pPr>
            <w:r>
              <w:t>2 (or higher) (NOTE 1)</w:t>
            </w:r>
          </w:p>
        </w:tc>
      </w:tr>
      <w:tr w:rsidR="008A0D39" w:rsidRPr="00BC4FC7" w14:paraId="44C5A1D6" w14:textId="77777777" w:rsidTr="005C5C30">
        <w:trPr>
          <w:gridAfter w:val="1"/>
          <w:wAfter w:w="1404" w:type="dxa"/>
          <w:jc w:val="center"/>
        </w:trPr>
        <w:tc>
          <w:tcPr>
            <w:tcW w:w="3402" w:type="dxa"/>
            <w:shd w:val="clear" w:color="auto" w:fill="auto"/>
          </w:tcPr>
          <w:p w14:paraId="3D5D40FC" w14:textId="77777777" w:rsidR="008A0D39" w:rsidRPr="006A7EEC" w:rsidRDefault="008A0D39" w:rsidP="00F91287">
            <w:pPr>
              <w:pStyle w:val="TAL"/>
            </w:pPr>
            <w:r>
              <w:t>T38MaxBitRate</w:t>
            </w:r>
          </w:p>
        </w:tc>
        <w:tc>
          <w:tcPr>
            <w:tcW w:w="3402" w:type="dxa"/>
            <w:shd w:val="clear" w:color="auto" w:fill="auto"/>
          </w:tcPr>
          <w:p w14:paraId="3D92D36C" w14:textId="77777777" w:rsidR="008A0D39" w:rsidRPr="006A7EEC" w:rsidRDefault="008A0D39" w:rsidP="00F91287">
            <w:pPr>
              <w:pStyle w:val="TAL"/>
            </w:pPr>
            <w:r>
              <w:t>14400 bps</w:t>
            </w:r>
          </w:p>
        </w:tc>
      </w:tr>
      <w:tr w:rsidR="008A0D39" w:rsidRPr="00BC4FC7" w14:paraId="309DFD86" w14:textId="77777777" w:rsidTr="005C5C30">
        <w:trPr>
          <w:gridAfter w:val="1"/>
          <w:wAfter w:w="1404" w:type="dxa"/>
          <w:jc w:val="center"/>
        </w:trPr>
        <w:tc>
          <w:tcPr>
            <w:tcW w:w="3402" w:type="dxa"/>
            <w:shd w:val="clear" w:color="auto" w:fill="auto"/>
          </w:tcPr>
          <w:p w14:paraId="6CDE7325" w14:textId="77777777" w:rsidR="008A0D39" w:rsidRPr="005C5C30" w:rsidRDefault="008A0D39" w:rsidP="00F91287">
            <w:pPr>
              <w:pStyle w:val="TAL"/>
              <w:rPr>
                <w:bCs/>
              </w:rPr>
            </w:pPr>
            <w:r w:rsidRPr="005C5C30">
              <w:rPr>
                <w:bCs/>
              </w:rPr>
              <w:t>T38FillBitRemoval</w:t>
            </w:r>
          </w:p>
        </w:tc>
        <w:tc>
          <w:tcPr>
            <w:tcW w:w="3402" w:type="dxa"/>
            <w:shd w:val="clear" w:color="auto" w:fill="auto"/>
          </w:tcPr>
          <w:p w14:paraId="2CF43B91" w14:textId="77777777" w:rsidR="008A0D39" w:rsidRPr="005C5C30" w:rsidRDefault="008A0D39" w:rsidP="00F91287">
            <w:pPr>
              <w:pStyle w:val="TAL"/>
              <w:rPr>
                <w:bCs/>
              </w:rPr>
            </w:pPr>
            <w:r w:rsidRPr="005C5C30">
              <w:rPr>
                <w:bCs/>
              </w:rPr>
              <w:t>N/A (NOTE 2)</w:t>
            </w:r>
          </w:p>
        </w:tc>
      </w:tr>
      <w:tr w:rsidR="008A0D39" w:rsidRPr="00BC4FC7" w14:paraId="49F55CF5" w14:textId="77777777" w:rsidTr="005C5C30">
        <w:trPr>
          <w:gridAfter w:val="1"/>
          <w:wAfter w:w="1404" w:type="dxa"/>
          <w:jc w:val="center"/>
        </w:trPr>
        <w:tc>
          <w:tcPr>
            <w:tcW w:w="3402" w:type="dxa"/>
            <w:shd w:val="clear" w:color="auto" w:fill="auto"/>
          </w:tcPr>
          <w:p w14:paraId="3813BAF9" w14:textId="77777777" w:rsidR="008A0D39" w:rsidRPr="006A7EEC" w:rsidRDefault="008A0D39" w:rsidP="00F91287">
            <w:pPr>
              <w:pStyle w:val="TAL"/>
            </w:pPr>
            <w:r>
              <w:t>T38FaxTranscodingMMR</w:t>
            </w:r>
          </w:p>
        </w:tc>
        <w:tc>
          <w:tcPr>
            <w:tcW w:w="3402" w:type="dxa"/>
            <w:shd w:val="clear" w:color="auto" w:fill="auto"/>
          </w:tcPr>
          <w:p w14:paraId="67F8AC42" w14:textId="77777777" w:rsidR="008A0D39" w:rsidRPr="006A7EEC" w:rsidRDefault="008A0D39" w:rsidP="00F91287">
            <w:pPr>
              <w:pStyle w:val="TAL"/>
            </w:pPr>
            <w:r>
              <w:t>N/A</w:t>
            </w:r>
            <w:r w:rsidRPr="005C5C30">
              <w:rPr>
                <w:bCs/>
              </w:rPr>
              <w:t xml:space="preserve"> (NOTE 2)</w:t>
            </w:r>
          </w:p>
        </w:tc>
      </w:tr>
      <w:tr w:rsidR="008A0D39" w:rsidRPr="00BC4FC7" w14:paraId="5B3493C7" w14:textId="77777777" w:rsidTr="005C5C30">
        <w:trPr>
          <w:gridAfter w:val="1"/>
          <w:wAfter w:w="1404" w:type="dxa"/>
          <w:jc w:val="center"/>
        </w:trPr>
        <w:tc>
          <w:tcPr>
            <w:tcW w:w="3402" w:type="dxa"/>
            <w:shd w:val="clear" w:color="auto" w:fill="auto"/>
          </w:tcPr>
          <w:p w14:paraId="64FBFBF1" w14:textId="77777777" w:rsidR="008A0D39" w:rsidRPr="006A7EEC" w:rsidRDefault="008A0D39" w:rsidP="00F91287">
            <w:pPr>
              <w:pStyle w:val="TAL"/>
            </w:pPr>
            <w:r>
              <w:t>T38FaxTranscodingJBIG</w:t>
            </w:r>
          </w:p>
        </w:tc>
        <w:tc>
          <w:tcPr>
            <w:tcW w:w="3402" w:type="dxa"/>
            <w:shd w:val="clear" w:color="auto" w:fill="auto"/>
          </w:tcPr>
          <w:p w14:paraId="31FD3DB2" w14:textId="77777777" w:rsidR="008A0D39" w:rsidRPr="006A7EEC" w:rsidRDefault="008A0D39" w:rsidP="00F91287">
            <w:pPr>
              <w:pStyle w:val="TAL"/>
            </w:pPr>
            <w:r>
              <w:t>N/A</w:t>
            </w:r>
            <w:r w:rsidRPr="005C5C30">
              <w:rPr>
                <w:bCs/>
              </w:rPr>
              <w:t xml:space="preserve"> (NOTE 2)</w:t>
            </w:r>
          </w:p>
        </w:tc>
      </w:tr>
      <w:tr w:rsidR="008A0D39" w:rsidRPr="00BC4FC7" w14:paraId="36588619" w14:textId="77777777" w:rsidTr="005C5C30">
        <w:trPr>
          <w:gridAfter w:val="1"/>
          <w:wAfter w:w="1404" w:type="dxa"/>
          <w:jc w:val="center"/>
        </w:trPr>
        <w:tc>
          <w:tcPr>
            <w:tcW w:w="3402" w:type="dxa"/>
            <w:shd w:val="clear" w:color="auto" w:fill="auto"/>
          </w:tcPr>
          <w:p w14:paraId="0B162964" w14:textId="77777777" w:rsidR="008A0D39" w:rsidRPr="006A7EEC" w:rsidRDefault="008A0D39" w:rsidP="00F91287">
            <w:pPr>
              <w:pStyle w:val="TAL"/>
            </w:pPr>
            <w:r>
              <w:t>T38FaxRateManagement</w:t>
            </w:r>
          </w:p>
        </w:tc>
        <w:tc>
          <w:tcPr>
            <w:tcW w:w="3402" w:type="dxa"/>
            <w:shd w:val="clear" w:color="auto" w:fill="auto"/>
          </w:tcPr>
          <w:p w14:paraId="6C3E8A9C" w14:textId="77777777" w:rsidR="008A0D39" w:rsidRPr="006A7EEC" w:rsidRDefault="008A0D39" w:rsidP="00F91287">
            <w:pPr>
              <w:pStyle w:val="TAL"/>
            </w:pPr>
            <w:r w:rsidRPr="00CF0036">
              <w:t>'</w:t>
            </w:r>
            <w:r>
              <w:t>transferredTCF</w:t>
            </w:r>
            <w:r w:rsidRPr="00CF0036">
              <w:t>'</w:t>
            </w:r>
          </w:p>
        </w:tc>
      </w:tr>
      <w:tr w:rsidR="008A0D39" w:rsidRPr="00BC4FC7" w14:paraId="552516A0" w14:textId="77777777" w:rsidTr="005C5C30">
        <w:trPr>
          <w:gridAfter w:val="1"/>
          <w:wAfter w:w="1404" w:type="dxa"/>
          <w:jc w:val="center"/>
        </w:trPr>
        <w:tc>
          <w:tcPr>
            <w:tcW w:w="3402" w:type="dxa"/>
            <w:shd w:val="clear" w:color="auto" w:fill="auto"/>
          </w:tcPr>
          <w:p w14:paraId="7D1D37A2" w14:textId="77777777" w:rsidR="008A0D39" w:rsidRPr="006A7EEC" w:rsidRDefault="008A0D39" w:rsidP="00F91287">
            <w:pPr>
              <w:pStyle w:val="TAL"/>
            </w:pPr>
            <w:r>
              <w:t>T38FaxMaxBuffer</w:t>
            </w:r>
          </w:p>
        </w:tc>
        <w:tc>
          <w:tcPr>
            <w:tcW w:w="3402" w:type="dxa"/>
            <w:shd w:val="clear" w:color="auto" w:fill="auto"/>
          </w:tcPr>
          <w:p w14:paraId="64EC37C9" w14:textId="77777777" w:rsidR="008A0D39" w:rsidRPr="006A7EEC" w:rsidRDefault="008A0D39" w:rsidP="00F91287">
            <w:pPr>
              <w:pStyle w:val="TAL"/>
            </w:pPr>
            <w:r>
              <w:t>1800 bytes</w:t>
            </w:r>
          </w:p>
        </w:tc>
      </w:tr>
      <w:tr w:rsidR="008A0D39" w:rsidRPr="00BC4FC7" w14:paraId="270F3CFC" w14:textId="77777777" w:rsidTr="005C5C30">
        <w:trPr>
          <w:gridAfter w:val="1"/>
          <w:wAfter w:w="1404" w:type="dxa"/>
          <w:jc w:val="center"/>
        </w:trPr>
        <w:tc>
          <w:tcPr>
            <w:tcW w:w="3402" w:type="dxa"/>
            <w:shd w:val="clear" w:color="auto" w:fill="auto"/>
          </w:tcPr>
          <w:p w14:paraId="0AE1D497" w14:textId="77777777" w:rsidR="008A0D39" w:rsidRPr="006A7EEC" w:rsidRDefault="008A0D39" w:rsidP="00F91287">
            <w:pPr>
              <w:pStyle w:val="TAL"/>
            </w:pPr>
            <w:r>
              <w:t>T38FaxMaxDatagram</w:t>
            </w:r>
          </w:p>
        </w:tc>
        <w:tc>
          <w:tcPr>
            <w:tcW w:w="3402" w:type="dxa"/>
            <w:shd w:val="clear" w:color="auto" w:fill="auto"/>
          </w:tcPr>
          <w:p w14:paraId="14A55DE1" w14:textId="77777777" w:rsidR="008A0D39" w:rsidRPr="006A7EEC" w:rsidRDefault="008A0D39" w:rsidP="00F91287">
            <w:pPr>
              <w:pStyle w:val="TAL"/>
            </w:pPr>
            <w:r>
              <w:t>At least150 bytes</w:t>
            </w:r>
          </w:p>
        </w:tc>
      </w:tr>
      <w:tr w:rsidR="008A0D39" w:rsidRPr="00BC4FC7" w14:paraId="1979E067" w14:textId="77777777" w:rsidTr="005C5C30">
        <w:trPr>
          <w:gridAfter w:val="1"/>
          <w:wAfter w:w="1404" w:type="dxa"/>
          <w:jc w:val="center"/>
        </w:trPr>
        <w:tc>
          <w:tcPr>
            <w:tcW w:w="3402" w:type="dxa"/>
            <w:shd w:val="clear" w:color="auto" w:fill="auto"/>
          </w:tcPr>
          <w:p w14:paraId="0EA34486" w14:textId="77777777" w:rsidR="008A0D39" w:rsidRPr="006A7EEC" w:rsidRDefault="008A0D39" w:rsidP="00F91287">
            <w:pPr>
              <w:pStyle w:val="TAL"/>
            </w:pPr>
            <w:r>
              <w:t>T38FaxMaxIFP</w:t>
            </w:r>
          </w:p>
        </w:tc>
        <w:tc>
          <w:tcPr>
            <w:tcW w:w="3402" w:type="dxa"/>
            <w:shd w:val="clear" w:color="auto" w:fill="auto"/>
          </w:tcPr>
          <w:p w14:paraId="28888C44" w14:textId="77777777" w:rsidR="008A0D39" w:rsidRPr="006A7EEC" w:rsidRDefault="008A0D39" w:rsidP="00F91287">
            <w:pPr>
              <w:pStyle w:val="TAL"/>
            </w:pPr>
            <w:r>
              <w:t>40 bytes (NOTE 3)</w:t>
            </w:r>
          </w:p>
        </w:tc>
      </w:tr>
      <w:tr w:rsidR="008A0D39" w:rsidRPr="00BC4FC7" w14:paraId="0BCAA3C4" w14:textId="77777777" w:rsidTr="005C5C30">
        <w:trPr>
          <w:gridAfter w:val="1"/>
          <w:wAfter w:w="1404" w:type="dxa"/>
          <w:jc w:val="center"/>
        </w:trPr>
        <w:tc>
          <w:tcPr>
            <w:tcW w:w="3402" w:type="dxa"/>
            <w:shd w:val="clear" w:color="auto" w:fill="auto"/>
          </w:tcPr>
          <w:p w14:paraId="73A27EC5" w14:textId="77777777" w:rsidR="008A0D39" w:rsidRPr="006A7EEC" w:rsidRDefault="008A0D39" w:rsidP="00F91287">
            <w:pPr>
              <w:pStyle w:val="TAL"/>
            </w:pPr>
            <w:r>
              <w:t>T38FaxUdpEC</w:t>
            </w:r>
          </w:p>
        </w:tc>
        <w:tc>
          <w:tcPr>
            <w:tcW w:w="3402" w:type="dxa"/>
            <w:shd w:val="clear" w:color="auto" w:fill="auto"/>
          </w:tcPr>
          <w:p w14:paraId="3BE643FA" w14:textId="77777777" w:rsidR="008A0D39" w:rsidRPr="00CF0036" w:rsidRDefault="008A0D39" w:rsidP="00F91287">
            <w:pPr>
              <w:pStyle w:val="TAL"/>
            </w:pPr>
            <w:r w:rsidRPr="00CF0036">
              <w:t>'t38UDPRedundancy'</w:t>
            </w:r>
          </w:p>
        </w:tc>
      </w:tr>
      <w:tr w:rsidR="008A0D39" w:rsidRPr="00BC4FC7" w14:paraId="54E93F6E" w14:textId="77777777" w:rsidTr="005C5C30">
        <w:trPr>
          <w:gridAfter w:val="1"/>
          <w:wAfter w:w="1404" w:type="dxa"/>
          <w:jc w:val="center"/>
        </w:trPr>
        <w:tc>
          <w:tcPr>
            <w:tcW w:w="3402" w:type="dxa"/>
            <w:shd w:val="clear" w:color="auto" w:fill="auto"/>
          </w:tcPr>
          <w:p w14:paraId="77F956CA" w14:textId="77777777" w:rsidR="008A0D39" w:rsidRPr="006A7EEC" w:rsidRDefault="008A0D39" w:rsidP="00F91287">
            <w:pPr>
              <w:pStyle w:val="TAL"/>
            </w:pPr>
            <w:r>
              <w:t>T38FaxUdpECDepth</w:t>
            </w:r>
          </w:p>
        </w:tc>
        <w:tc>
          <w:tcPr>
            <w:tcW w:w="3402" w:type="dxa"/>
            <w:shd w:val="clear" w:color="auto" w:fill="auto"/>
          </w:tcPr>
          <w:p w14:paraId="33837340" w14:textId="77777777" w:rsidR="008A0D39" w:rsidRPr="006A7EEC" w:rsidRDefault="008A0D39" w:rsidP="00F91287">
            <w:pPr>
              <w:pStyle w:val="TAL"/>
            </w:pPr>
            <w:r>
              <w:t>'minred:1</w:t>
            </w:r>
            <w:r w:rsidRPr="00CF0036">
              <w:t>'</w:t>
            </w:r>
            <w:r>
              <w:t xml:space="preserve">, </w:t>
            </w:r>
            <w:r w:rsidRPr="00CF0036">
              <w:t>'</w:t>
            </w:r>
            <w:r>
              <w:t>maxred:2</w:t>
            </w:r>
            <w:r w:rsidRPr="00CF0036">
              <w:t>'</w:t>
            </w:r>
            <w:r>
              <w:t xml:space="preserve"> (NOTE 3)</w:t>
            </w:r>
          </w:p>
        </w:tc>
      </w:tr>
      <w:tr w:rsidR="008A0D39" w:rsidRPr="00BC4FC7" w14:paraId="44B8FFEC" w14:textId="77777777" w:rsidTr="005C5C30">
        <w:trPr>
          <w:gridAfter w:val="1"/>
          <w:wAfter w:w="1404" w:type="dxa"/>
          <w:jc w:val="center"/>
        </w:trPr>
        <w:tc>
          <w:tcPr>
            <w:tcW w:w="3402" w:type="dxa"/>
            <w:shd w:val="clear" w:color="auto" w:fill="auto"/>
          </w:tcPr>
          <w:p w14:paraId="13334F5B" w14:textId="77777777" w:rsidR="008A0D39" w:rsidRPr="006A7EEC" w:rsidRDefault="008A0D39" w:rsidP="00F91287">
            <w:pPr>
              <w:pStyle w:val="TAL"/>
            </w:pPr>
            <w:r>
              <w:t>T38FaxUdpFECMaxSpan</w:t>
            </w:r>
          </w:p>
        </w:tc>
        <w:tc>
          <w:tcPr>
            <w:tcW w:w="3402" w:type="dxa"/>
            <w:shd w:val="clear" w:color="auto" w:fill="auto"/>
          </w:tcPr>
          <w:p w14:paraId="32781B38" w14:textId="77777777" w:rsidR="008A0D39" w:rsidRPr="006A7EEC" w:rsidRDefault="008A0D39" w:rsidP="00F91287">
            <w:pPr>
              <w:pStyle w:val="TAL"/>
            </w:pPr>
            <w:r>
              <w:t>3 (NOTE 3)</w:t>
            </w:r>
          </w:p>
        </w:tc>
      </w:tr>
      <w:tr w:rsidR="008A0D39" w:rsidRPr="00B42258" w14:paraId="0A10C1A2" w14:textId="77777777" w:rsidTr="005C5C30">
        <w:trPr>
          <w:gridAfter w:val="1"/>
          <w:wAfter w:w="1404" w:type="dxa"/>
          <w:jc w:val="center"/>
        </w:trPr>
        <w:tc>
          <w:tcPr>
            <w:tcW w:w="3402" w:type="dxa"/>
            <w:shd w:val="clear" w:color="auto" w:fill="auto"/>
          </w:tcPr>
          <w:p w14:paraId="083ECCA4" w14:textId="77777777" w:rsidR="008A0D39" w:rsidRPr="00B42258" w:rsidRDefault="008A0D39" w:rsidP="00F91287">
            <w:pPr>
              <w:pStyle w:val="TAL"/>
            </w:pPr>
            <w:r>
              <w:t>T38ModemType</w:t>
            </w:r>
          </w:p>
        </w:tc>
        <w:tc>
          <w:tcPr>
            <w:tcW w:w="3402" w:type="dxa"/>
            <w:shd w:val="clear" w:color="auto" w:fill="auto"/>
          </w:tcPr>
          <w:p w14:paraId="6C3D6320" w14:textId="77777777" w:rsidR="008A0D39" w:rsidRPr="00392FBC" w:rsidRDefault="008A0D39" w:rsidP="00F91287">
            <w:pPr>
              <w:pStyle w:val="TAL"/>
            </w:pPr>
            <w:r w:rsidRPr="00392FBC">
              <w:t>'t38G3FaxOnly'</w:t>
            </w:r>
            <w:r>
              <w:t xml:space="preserve"> (NOTE 3)</w:t>
            </w:r>
          </w:p>
        </w:tc>
      </w:tr>
      <w:tr w:rsidR="008A0D39" w:rsidRPr="00B42258" w14:paraId="3E48AC23" w14:textId="77777777" w:rsidTr="005C5C30">
        <w:trPr>
          <w:jc w:val="center"/>
        </w:trPr>
        <w:tc>
          <w:tcPr>
            <w:tcW w:w="3402" w:type="dxa"/>
            <w:gridSpan w:val="3"/>
            <w:shd w:val="clear" w:color="auto" w:fill="auto"/>
          </w:tcPr>
          <w:p w14:paraId="3FE112D5" w14:textId="77777777" w:rsidR="008A0D39" w:rsidRDefault="008A0D39" w:rsidP="00F91287">
            <w:pPr>
              <w:pStyle w:val="TAL"/>
            </w:pPr>
            <w:r>
              <w:t>NOTE 1:</w:t>
            </w:r>
            <w:r>
              <w:tab/>
              <w:t>Some SDP attributes listed here apply only to newer versions</w:t>
            </w:r>
          </w:p>
          <w:p w14:paraId="389C4AF3" w14:textId="77777777" w:rsidR="008A0D39" w:rsidRDefault="008A0D39" w:rsidP="00F91287">
            <w:pPr>
              <w:pStyle w:val="TAL"/>
            </w:pPr>
            <w:r>
              <w:t>NOTE 2:</w:t>
            </w:r>
            <w:r>
              <w:tab/>
              <w:t>Support not required</w:t>
            </w:r>
          </w:p>
          <w:p w14:paraId="5EF41063" w14:textId="77777777" w:rsidR="008A0D39" w:rsidRDefault="008A0D39" w:rsidP="00F91287">
            <w:pPr>
              <w:pStyle w:val="TAL"/>
            </w:pPr>
            <w:r>
              <w:t>NOTE 3:</w:t>
            </w:r>
            <w:r>
              <w:tab/>
              <w:t xml:space="preserve">Only applicable when fax version 4 is supported </w:t>
            </w:r>
          </w:p>
          <w:p w14:paraId="54258413" w14:textId="77777777" w:rsidR="008A0D39" w:rsidRPr="00392FBC" w:rsidRDefault="008A0D39" w:rsidP="00F91287">
            <w:pPr>
              <w:pStyle w:val="TAL"/>
            </w:pPr>
            <w:r>
              <w:t>NOTE 4:</w:t>
            </w:r>
            <w:r>
              <w:tab/>
              <w:t>See ITU-T T.38, Annex D, Table D.1 for a complete description</w:t>
            </w:r>
          </w:p>
        </w:tc>
      </w:tr>
    </w:tbl>
    <w:p w14:paraId="05008F63" w14:textId="77777777" w:rsidR="008A0D39" w:rsidRDefault="008A0D39" w:rsidP="008A0D39">
      <w:pPr>
        <w:pStyle w:val="FP"/>
      </w:pPr>
    </w:p>
    <w:p w14:paraId="0189862F" w14:textId="77777777" w:rsidR="008A0D39" w:rsidRPr="00BC4FC7" w:rsidRDefault="008A0D39" w:rsidP="008A0D39">
      <w:r>
        <w:t>It is recommended that the MTSI client supports sending and receiving facsimile with 200% redundancy when UDP redundancy is used, even if the SDP attributes and parameters (‘</w:t>
      </w:r>
      <w:r w:rsidRPr="006007E7">
        <w:t>T38FaxUdpECDepth</w:t>
      </w:r>
      <w:r>
        <w:t>’ with ‘</w:t>
      </w:r>
      <w:r w:rsidRPr="006007E7">
        <w:t>minred</w:t>
      </w:r>
      <w:r>
        <w:t>’ and ‘</w:t>
      </w:r>
      <w:r w:rsidRPr="006007E7">
        <w:t>'maxred</w:t>
      </w:r>
      <w:r>
        <w:t>’) are not supported. This allows for transmitting each IFP message three times, once as a primary message and twice as redundancy messages.</w:t>
      </w:r>
    </w:p>
    <w:p w14:paraId="13ED7BEA" w14:textId="77777777" w:rsidR="008A0D39" w:rsidRPr="00B80011" w:rsidRDefault="008A0D39" w:rsidP="008A0D39">
      <w:pPr>
        <w:pStyle w:val="Heading1"/>
      </w:pPr>
      <w:bookmarkStart w:id="4662" w:name="_Toc26369697"/>
      <w:bookmarkStart w:id="4663" w:name="_Toc36227579"/>
      <w:bookmarkStart w:id="4664" w:name="_Toc36228594"/>
      <w:bookmarkStart w:id="4665" w:name="_Toc36229221"/>
      <w:bookmarkStart w:id="4666" w:name="_Toc68847541"/>
      <w:bookmarkStart w:id="4667" w:name="_Toc74611476"/>
      <w:bookmarkStart w:id="4668" w:name="_Toc75566755"/>
      <w:bookmarkStart w:id="4669" w:name="_Toc89790307"/>
      <w:bookmarkStart w:id="4670" w:name="_Toc89963451"/>
      <w:r>
        <w:t>L</w:t>
      </w:r>
      <w:r w:rsidRPr="00B80011">
        <w:t>.3</w:t>
      </w:r>
      <w:r>
        <w:tab/>
        <w:t>Session setup</w:t>
      </w:r>
      <w:bookmarkEnd w:id="4662"/>
      <w:bookmarkEnd w:id="4663"/>
      <w:bookmarkEnd w:id="4664"/>
      <w:bookmarkEnd w:id="4665"/>
      <w:bookmarkEnd w:id="4666"/>
      <w:bookmarkEnd w:id="4667"/>
      <w:bookmarkEnd w:id="4668"/>
      <w:bookmarkEnd w:id="4669"/>
      <w:bookmarkEnd w:id="4670"/>
    </w:p>
    <w:p w14:paraId="18B77463" w14:textId="77777777" w:rsidR="008A0D39" w:rsidRDefault="008A0D39" w:rsidP="008A0D39">
      <w:pPr>
        <w:pStyle w:val="Heading2"/>
      </w:pPr>
      <w:bookmarkStart w:id="4671" w:name="_Toc26369698"/>
      <w:bookmarkStart w:id="4672" w:name="_Toc36227580"/>
      <w:bookmarkStart w:id="4673" w:name="_Toc36228595"/>
      <w:bookmarkStart w:id="4674" w:name="_Toc36229222"/>
      <w:bookmarkStart w:id="4675" w:name="_Toc68847542"/>
      <w:bookmarkStart w:id="4676" w:name="_Toc74611477"/>
      <w:bookmarkStart w:id="4677" w:name="_Toc75566756"/>
      <w:bookmarkStart w:id="4678" w:name="_Toc89790308"/>
      <w:bookmarkStart w:id="4679" w:name="_Toc89963452"/>
      <w:r>
        <w:t>L.3.1</w:t>
      </w:r>
      <w:r>
        <w:tab/>
        <w:t>Session setup for any MTSI client supporting facsimile transmission</w:t>
      </w:r>
      <w:bookmarkEnd w:id="4671"/>
      <w:bookmarkEnd w:id="4672"/>
      <w:bookmarkEnd w:id="4673"/>
      <w:bookmarkEnd w:id="4674"/>
      <w:bookmarkEnd w:id="4675"/>
      <w:bookmarkEnd w:id="4676"/>
      <w:bookmarkEnd w:id="4677"/>
      <w:bookmarkEnd w:id="4678"/>
      <w:bookmarkEnd w:id="4679"/>
    </w:p>
    <w:p w14:paraId="50F8B7AB" w14:textId="77777777" w:rsidR="008A0D39" w:rsidRDefault="008A0D39" w:rsidP="008A0D39">
      <w:r>
        <w:t>An MTSI client supporting facsimile transmission shall support facsimile transmission in stand-alone sessions without any other media types.</w:t>
      </w:r>
    </w:p>
    <w:p w14:paraId="70AAF811" w14:textId="77777777" w:rsidR="008A0D39" w:rsidRDefault="008A0D39" w:rsidP="008A0D39">
      <w:pPr>
        <w:pStyle w:val="NO"/>
      </w:pPr>
      <w:r>
        <w:t>NOTE:</w:t>
      </w:r>
      <w:r>
        <w:tab/>
        <w:t>This does not prevent supporting facsimile transmission also in other session types, for example in speech+facsimile sessions, but this is not described here.</w:t>
      </w:r>
    </w:p>
    <w:p w14:paraId="69FB9DB5" w14:textId="77777777" w:rsidR="008A0D39" w:rsidRDefault="008A0D39" w:rsidP="008A0D39">
      <w:r>
        <w:t>An MTSI client supportings facsimile versions (T38FaxVersion) higher than 0 shall be capable of downgrading the session to any lower facsimile version, if indicated by a received SDP message.</w:t>
      </w:r>
    </w:p>
    <w:p w14:paraId="74DE1A91" w14:textId="77777777" w:rsidR="008A0D39" w:rsidRDefault="008A0D39" w:rsidP="008A0D39">
      <w:r>
        <w:t>An MTSI client sending an SDP for a facsimile session shall include the following in the SDP (offer or answer):</w:t>
      </w:r>
    </w:p>
    <w:p w14:paraId="07AE2983" w14:textId="77777777" w:rsidR="008A0D39" w:rsidRDefault="008A0D39" w:rsidP="008A0D39">
      <w:pPr>
        <w:pStyle w:val="B1"/>
      </w:pPr>
      <w:r>
        <w:t>-</w:t>
      </w:r>
      <w:r>
        <w:tab/>
        <w:t>MIME media type and subtype names as defined in [</w:t>
      </w:r>
      <w:r w:rsidR="009C1D7F">
        <w:t>94</w:t>
      </w:r>
      <w:r>
        <w:t>];</w:t>
      </w:r>
    </w:p>
    <w:p w14:paraId="3F7B2B61" w14:textId="77777777" w:rsidR="008A0D39" w:rsidRDefault="008A0D39" w:rsidP="008A0D39">
      <w:pPr>
        <w:pStyle w:val="B1"/>
      </w:pPr>
      <w:r>
        <w:t>-</w:t>
      </w:r>
      <w:r>
        <w:tab/>
        <w:t>bandwidth information, both on media level and session level;</w:t>
      </w:r>
    </w:p>
    <w:p w14:paraId="733C0931" w14:textId="77777777" w:rsidR="008A0D39" w:rsidRDefault="008A0D39" w:rsidP="008A0D39">
      <w:pPr>
        <w:pStyle w:val="B1"/>
      </w:pPr>
      <w:r>
        <w:t>-</w:t>
      </w:r>
      <w:r>
        <w:tab/>
        <w:t>T38FaxVersion</w:t>
      </w:r>
      <w:r>
        <w:rPr>
          <w:noProof/>
        </w:rPr>
        <w:t xml:space="preserve"> attribute</w:t>
      </w:r>
      <w:r>
        <w:t>, if the offered version is higher than 0;</w:t>
      </w:r>
    </w:p>
    <w:p w14:paraId="61399EA6" w14:textId="77777777" w:rsidR="008A0D39" w:rsidRDefault="008A0D39" w:rsidP="008A0D39">
      <w:pPr>
        <w:pStyle w:val="B1"/>
      </w:pPr>
      <w:r>
        <w:t>-</w:t>
      </w:r>
      <w:r>
        <w:tab/>
        <w:t>T38FaxRateManagement</w:t>
      </w:r>
      <w:r>
        <w:rPr>
          <w:noProof/>
        </w:rPr>
        <w:t xml:space="preserve"> attribute</w:t>
      </w:r>
      <w:r>
        <w:t>, with the value according to the offered method.</w:t>
      </w:r>
    </w:p>
    <w:p w14:paraId="7A883E43" w14:textId="77777777" w:rsidR="008A0D39" w:rsidRDefault="008A0D39" w:rsidP="008A0D39">
      <w:r>
        <w:t>Absence of the T38FaxVersion attribute indicates that only version 0 is supported.</w:t>
      </w:r>
    </w:p>
    <w:p w14:paraId="57C98920" w14:textId="77777777" w:rsidR="008A0D39" w:rsidRDefault="008A0D39" w:rsidP="008A0D39">
      <w:r>
        <w:t>SDP examples for facsimile calls can be found in clause L.7.</w:t>
      </w:r>
    </w:p>
    <w:p w14:paraId="699E62F8" w14:textId="77777777" w:rsidR="008A0D39" w:rsidRDefault="008A0D39" w:rsidP="008A0D39">
      <w:pPr>
        <w:pStyle w:val="Heading2"/>
      </w:pPr>
      <w:bookmarkStart w:id="4680" w:name="_Toc26369699"/>
      <w:bookmarkStart w:id="4681" w:name="_Toc36227581"/>
      <w:bookmarkStart w:id="4682" w:name="_Toc36228596"/>
      <w:bookmarkStart w:id="4683" w:name="_Toc36229223"/>
      <w:bookmarkStart w:id="4684" w:name="_Toc68847543"/>
      <w:bookmarkStart w:id="4685" w:name="_Toc74611478"/>
      <w:bookmarkStart w:id="4686" w:name="_Toc75566757"/>
      <w:bookmarkStart w:id="4687" w:name="_Toc89790309"/>
      <w:bookmarkStart w:id="4688" w:name="_Toc89963453"/>
      <w:r>
        <w:t>L.3.2</w:t>
      </w:r>
      <w:r>
        <w:tab/>
        <w:t>Session setup when the recommended profile is supported</w:t>
      </w:r>
      <w:bookmarkEnd w:id="4680"/>
      <w:bookmarkEnd w:id="4681"/>
      <w:bookmarkEnd w:id="4682"/>
      <w:bookmarkEnd w:id="4683"/>
      <w:bookmarkEnd w:id="4684"/>
      <w:bookmarkEnd w:id="4685"/>
      <w:bookmarkEnd w:id="4686"/>
      <w:bookmarkEnd w:id="4687"/>
      <w:bookmarkEnd w:id="4688"/>
    </w:p>
    <w:p w14:paraId="7C47B5D5" w14:textId="77777777" w:rsidR="008A0D39" w:rsidRDefault="008A0D39" w:rsidP="008A0D39">
      <w:r>
        <w:t>When the MTSI client supports facsimile transmission according to the recommended profile in Annex L.2.3 and initiates a session for UDPTL-based facsimile transmission then:</w:t>
      </w:r>
    </w:p>
    <w:p w14:paraId="6617A23D" w14:textId="77777777" w:rsidR="008A0D39" w:rsidRDefault="008A0D39" w:rsidP="008A0D39">
      <w:pPr>
        <w:pStyle w:val="B1"/>
      </w:pPr>
      <w:r>
        <w:t>-</w:t>
      </w:r>
      <w:r>
        <w:tab/>
        <w:t>the following SDP lines shall be used in the SDP offer:</w:t>
      </w:r>
    </w:p>
    <w:p w14:paraId="33B7F3B9" w14:textId="77777777" w:rsidR="008A0D39" w:rsidRDefault="008A0D39" w:rsidP="008A0D39">
      <w:pPr>
        <w:pStyle w:val="B2"/>
      </w:pPr>
      <w:r>
        <w:t>-</w:t>
      </w:r>
      <w:r>
        <w:tab/>
        <w:t>b=AS with the bandwidth set to at least 46 kbps for IPv4 or 48 kbps for IPv6;</w:t>
      </w:r>
    </w:p>
    <w:p w14:paraId="330DD9D3" w14:textId="77777777" w:rsidR="008A0D39" w:rsidRDefault="008A0D39" w:rsidP="008A0D39">
      <w:pPr>
        <w:pStyle w:val="B2"/>
      </w:pPr>
      <w:r>
        <w:lastRenderedPageBreak/>
        <w:t>-</w:t>
      </w:r>
      <w:r>
        <w:tab/>
        <w:t>T38FaxVersion attribute indicating at least version 2;</w:t>
      </w:r>
    </w:p>
    <w:p w14:paraId="356A306C" w14:textId="77777777" w:rsidR="008A0D39" w:rsidRDefault="008A0D39" w:rsidP="008A0D39">
      <w:pPr>
        <w:pStyle w:val="B2"/>
      </w:pPr>
      <w:r>
        <w:t>-</w:t>
      </w:r>
      <w:r>
        <w:tab/>
        <w:t>T38FaxRateManagement attribute with value ‘transferredTCF’;</w:t>
      </w:r>
    </w:p>
    <w:p w14:paraId="45D05EA0" w14:textId="77777777" w:rsidR="008A0D39" w:rsidRDefault="008A0D39" w:rsidP="008A0D39">
      <w:pPr>
        <w:pStyle w:val="B1"/>
      </w:pPr>
      <w:r>
        <w:t>-</w:t>
      </w:r>
      <w:r>
        <w:tab/>
        <w:t>the following SDP attributes should be included in the SDP offer:</w:t>
      </w:r>
    </w:p>
    <w:p w14:paraId="65CAED39" w14:textId="77777777" w:rsidR="008A0D39" w:rsidRDefault="008A0D39" w:rsidP="008A0D39">
      <w:pPr>
        <w:pStyle w:val="B2"/>
      </w:pPr>
      <w:r>
        <w:t>-</w:t>
      </w:r>
      <w:r>
        <w:tab/>
        <w:t>T38MaxBitRate, the value should be set to 14400;</w:t>
      </w:r>
    </w:p>
    <w:p w14:paraId="34FBA064" w14:textId="77777777" w:rsidR="008A0D39" w:rsidRDefault="008A0D39" w:rsidP="008A0D39">
      <w:pPr>
        <w:pStyle w:val="B2"/>
      </w:pPr>
      <w:r>
        <w:t>-</w:t>
      </w:r>
      <w:r>
        <w:tab/>
        <w:t>T38FaxMaxBuffer with value 1800;</w:t>
      </w:r>
    </w:p>
    <w:p w14:paraId="3444D965" w14:textId="77777777" w:rsidR="008A0D39" w:rsidRDefault="008A0D39" w:rsidP="008A0D39">
      <w:pPr>
        <w:pStyle w:val="B2"/>
      </w:pPr>
      <w:r>
        <w:t>-</w:t>
      </w:r>
      <w:r>
        <w:tab/>
        <w:t>T38FaxMaxDatagram with value 150;</w:t>
      </w:r>
    </w:p>
    <w:p w14:paraId="5054D2F4" w14:textId="77777777" w:rsidR="008A0D39" w:rsidRDefault="008A0D39" w:rsidP="008A0D39">
      <w:pPr>
        <w:pStyle w:val="B2"/>
      </w:pPr>
      <w:r>
        <w:t>-</w:t>
      </w:r>
      <w:r>
        <w:tab/>
        <w:t>T38FaxUdpEC with value ‘t38UDPRedundancy’.</w:t>
      </w:r>
    </w:p>
    <w:p w14:paraId="612DBD9F" w14:textId="77777777" w:rsidR="008A0D39" w:rsidRDefault="008A0D39" w:rsidP="008A0D39">
      <w:r>
        <w:t>Other SDP attributes defined in ITU-T T.38 Annex D may be included, if supported.</w:t>
      </w:r>
    </w:p>
    <w:p w14:paraId="32D05494" w14:textId="77777777" w:rsidR="008A0D39" w:rsidRDefault="008A0D39" w:rsidP="008A0D39">
      <w:r>
        <w:t>When the MTSI client supports facsimile transmission according to the recommended profile in Annex L.2.3 and accepts an offer for a session initiation for facsimile transmission then:</w:t>
      </w:r>
    </w:p>
    <w:p w14:paraId="7D49871B" w14:textId="77777777" w:rsidR="008A0D39" w:rsidRDefault="008A0D39" w:rsidP="008A0D39">
      <w:pPr>
        <w:pStyle w:val="B1"/>
      </w:pPr>
      <w:r>
        <w:t>-</w:t>
      </w:r>
      <w:r>
        <w:tab/>
        <w:t>the following SDP lines shall be included in the SDP answer:</w:t>
      </w:r>
    </w:p>
    <w:p w14:paraId="08D112BE" w14:textId="77777777" w:rsidR="008A0D39" w:rsidRDefault="008A0D39" w:rsidP="008A0D39">
      <w:pPr>
        <w:pStyle w:val="B2"/>
      </w:pPr>
      <w:r w:rsidRPr="00D36D15">
        <w:t>-</w:t>
      </w:r>
      <w:r w:rsidRPr="00D36D15">
        <w:tab/>
        <w:t>T38FaxVersion attribute indicating at least version 2;</w:t>
      </w:r>
    </w:p>
    <w:p w14:paraId="57C8C748" w14:textId="77777777" w:rsidR="008A0D39" w:rsidRDefault="008A0D39" w:rsidP="008A0D39">
      <w:pPr>
        <w:pStyle w:val="B2"/>
      </w:pPr>
      <w:r>
        <w:t>-</w:t>
      </w:r>
      <w:r>
        <w:tab/>
        <w:t>T38FaxRateManagement, the value shall be the same as in the SDP offer;</w:t>
      </w:r>
    </w:p>
    <w:p w14:paraId="4C920134" w14:textId="77777777" w:rsidR="008A0D39" w:rsidRDefault="008A0D39" w:rsidP="008A0D39">
      <w:pPr>
        <w:pStyle w:val="B2"/>
      </w:pPr>
      <w:r>
        <w:t>-</w:t>
      </w:r>
      <w:r>
        <w:tab/>
        <w:t>T38FaxUdpEC, the value to include depends both on what error correction schemes the MTSI client supports and what error correction schemes that are declared in the SDP offer;</w:t>
      </w:r>
    </w:p>
    <w:p w14:paraId="1844FEE3" w14:textId="77777777" w:rsidR="008A0D39" w:rsidRDefault="008A0D39" w:rsidP="008A0D39">
      <w:pPr>
        <w:pStyle w:val="B2"/>
      </w:pPr>
      <w:r>
        <w:t>-</w:t>
      </w:r>
      <w:r>
        <w:tab/>
        <w:t>b=AS, the value indicates the bandwidth needed for facsimile transmission and should be aligned with T38MaxBitRate (if included);</w:t>
      </w:r>
    </w:p>
    <w:p w14:paraId="29F2F986" w14:textId="77777777" w:rsidR="008A0D39" w:rsidRDefault="008A0D39" w:rsidP="008A0D39">
      <w:pPr>
        <w:pStyle w:val="B1"/>
      </w:pPr>
      <w:r>
        <w:t>-</w:t>
      </w:r>
      <w:r>
        <w:tab/>
        <w:t>and the following SDP attributes should be included:</w:t>
      </w:r>
    </w:p>
    <w:p w14:paraId="695B3FDA" w14:textId="77777777" w:rsidR="008A0D39" w:rsidRDefault="008A0D39" w:rsidP="008A0D39">
      <w:pPr>
        <w:pStyle w:val="B2"/>
      </w:pPr>
      <w:r>
        <w:t>-</w:t>
      </w:r>
      <w:r>
        <w:tab/>
        <w:t>T38MaxBitRate, the value should be set to 14400;</w:t>
      </w:r>
    </w:p>
    <w:p w14:paraId="6CAD748C" w14:textId="77777777" w:rsidR="008A0D39" w:rsidRDefault="008A0D39" w:rsidP="008A0D39">
      <w:pPr>
        <w:pStyle w:val="B2"/>
      </w:pPr>
      <w:r>
        <w:t>-</w:t>
      </w:r>
      <w:r>
        <w:tab/>
        <w:t>T38FaxMaxBuffer, the value indicates the receiver buffer size.</w:t>
      </w:r>
    </w:p>
    <w:p w14:paraId="555CFD58" w14:textId="77777777" w:rsidR="008A0D39" w:rsidRPr="00B80011" w:rsidRDefault="008A0D39" w:rsidP="008A0D39">
      <w:pPr>
        <w:pStyle w:val="Heading1"/>
      </w:pPr>
      <w:bookmarkStart w:id="4689" w:name="_Toc26369700"/>
      <w:bookmarkStart w:id="4690" w:name="_Toc36227582"/>
      <w:bookmarkStart w:id="4691" w:name="_Toc36228597"/>
      <w:bookmarkStart w:id="4692" w:name="_Toc36229224"/>
      <w:bookmarkStart w:id="4693" w:name="_Toc68847544"/>
      <w:bookmarkStart w:id="4694" w:name="_Toc74611479"/>
      <w:bookmarkStart w:id="4695" w:name="_Toc75566758"/>
      <w:bookmarkStart w:id="4696" w:name="_Toc89790310"/>
      <w:bookmarkStart w:id="4697" w:name="_Toc89963454"/>
      <w:r>
        <w:t>L.4</w:t>
      </w:r>
      <w:r w:rsidRPr="00B80011">
        <w:tab/>
      </w:r>
      <w:r>
        <w:t>Data transport using UDP/IP</w:t>
      </w:r>
      <w:bookmarkEnd w:id="4689"/>
      <w:bookmarkEnd w:id="4690"/>
      <w:bookmarkEnd w:id="4691"/>
      <w:bookmarkEnd w:id="4692"/>
      <w:bookmarkEnd w:id="4693"/>
      <w:bookmarkEnd w:id="4694"/>
      <w:bookmarkEnd w:id="4695"/>
      <w:bookmarkEnd w:id="4696"/>
      <w:bookmarkEnd w:id="4697"/>
    </w:p>
    <w:p w14:paraId="6B6FF4C1" w14:textId="77777777" w:rsidR="008A0D39" w:rsidRDefault="008A0D39" w:rsidP="008A0D39">
      <w:r>
        <w:t>An MTSI client in terminal supporting facsimile transmission using UDP/IP shall support:</w:t>
      </w:r>
    </w:p>
    <w:p w14:paraId="410D7D82" w14:textId="77777777" w:rsidR="008A0D39" w:rsidRDefault="008A0D39" w:rsidP="008A0D39">
      <w:pPr>
        <w:pStyle w:val="B1"/>
      </w:pPr>
      <w:r>
        <w:t>-</w:t>
      </w:r>
      <w:r>
        <w:tab/>
        <w:t>encapsulating and decapsulating T.30 [</w:t>
      </w:r>
      <w:r w:rsidR="009C1D7F">
        <w:t>92</w:t>
      </w:r>
      <w:r>
        <w:t>] into/from Internet Facsimile Protocol (IFP) packets [</w:t>
      </w:r>
      <w:r w:rsidR="009C1D7F">
        <w:t>93</w:t>
      </w:r>
      <w:r>
        <w:t>];</w:t>
      </w:r>
    </w:p>
    <w:p w14:paraId="3D94C58F" w14:textId="77777777" w:rsidR="008A0D39" w:rsidRDefault="008A0D39" w:rsidP="008A0D39">
      <w:pPr>
        <w:pStyle w:val="B1"/>
      </w:pPr>
      <w:r>
        <w:t>-</w:t>
      </w:r>
      <w:r>
        <w:tab/>
        <w:t>UDPTL-based transport format in ITU-T Recommendation T.38 [</w:t>
      </w:r>
      <w:r w:rsidR="009C1D7F">
        <w:t>93</w:t>
      </w:r>
      <w:r>
        <w:t>], and:</w:t>
      </w:r>
    </w:p>
    <w:p w14:paraId="0F6BD6EB" w14:textId="77777777" w:rsidR="008A0D39" w:rsidRDefault="008A0D39" w:rsidP="008A0D39">
      <w:pPr>
        <w:pStyle w:val="B1"/>
      </w:pPr>
      <w:r>
        <w:t>-</w:t>
      </w:r>
      <w:r>
        <w:tab/>
        <w:t>redundancy transmission of primary IFP packets, see ITU-T Recommendation T.38 Clause 9.1.4.1 [</w:t>
      </w:r>
      <w:r w:rsidR="009C1D7F">
        <w:t>93</w:t>
      </w:r>
      <w:r>
        <w:t>].</w:t>
      </w:r>
    </w:p>
    <w:p w14:paraId="3720B24A" w14:textId="77777777" w:rsidR="008A0D39" w:rsidRDefault="008A0D39" w:rsidP="008A0D39">
      <w:r>
        <w:t>An MTSI client in terminal supporting facsimile transmission using UDP/IP may support:</w:t>
      </w:r>
    </w:p>
    <w:p w14:paraId="7C648E35" w14:textId="77777777" w:rsidR="008A0D39" w:rsidRDefault="008A0D39" w:rsidP="008A0D39">
      <w:pPr>
        <w:pStyle w:val="B1"/>
      </w:pPr>
      <w:r>
        <w:t>-</w:t>
      </w:r>
      <w:r>
        <w:tab/>
        <w:t>the parity FEC scheme specified in ITU-T Recommendation T.38 Annex C [</w:t>
      </w:r>
      <w:r w:rsidR="009C1D7F">
        <w:t>93</w:t>
      </w:r>
      <w:r>
        <w:t>].</w:t>
      </w:r>
    </w:p>
    <w:p w14:paraId="38B0727A" w14:textId="77777777" w:rsidR="008A0D39" w:rsidRDefault="008A0D39" w:rsidP="008A0D39">
      <w:r>
        <w:t>An IFP packet may include either partial, single or multiple HDLC frames.</w:t>
      </w:r>
    </w:p>
    <w:p w14:paraId="64248976" w14:textId="77777777" w:rsidR="008A0D39" w:rsidRDefault="008A0D39" w:rsidP="008A0D39">
      <w:r>
        <w:t>A T.38 packet may include both one IFP packet and one or more redundancy/FEC information packets.</w:t>
      </w:r>
    </w:p>
    <w:p w14:paraId="68BA5738" w14:textId="77777777" w:rsidR="008A0D39" w:rsidRPr="00193326" w:rsidRDefault="008A0D39" w:rsidP="008A0D39">
      <w:pPr>
        <w:pStyle w:val="Heading1"/>
      </w:pPr>
      <w:bookmarkStart w:id="4698" w:name="_Toc26369701"/>
      <w:bookmarkStart w:id="4699" w:name="_Toc36227583"/>
      <w:bookmarkStart w:id="4700" w:name="_Toc36228598"/>
      <w:bookmarkStart w:id="4701" w:name="_Toc36229225"/>
      <w:bookmarkStart w:id="4702" w:name="_Toc68847545"/>
      <w:bookmarkStart w:id="4703" w:name="_Toc74611480"/>
      <w:bookmarkStart w:id="4704" w:name="_Toc75566759"/>
      <w:bookmarkStart w:id="4705" w:name="_Toc89790311"/>
      <w:bookmarkStart w:id="4706" w:name="_Toc89963455"/>
      <w:r>
        <w:t>L.5</w:t>
      </w:r>
      <w:r>
        <w:tab/>
        <w:t xml:space="preserve">CS </w:t>
      </w:r>
      <w:r w:rsidRPr="00193326">
        <w:t>GERAN inter-working</w:t>
      </w:r>
      <w:bookmarkEnd w:id="4698"/>
      <w:bookmarkEnd w:id="4699"/>
      <w:bookmarkEnd w:id="4700"/>
      <w:bookmarkEnd w:id="4701"/>
      <w:bookmarkEnd w:id="4702"/>
      <w:bookmarkEnd w:id="4703"/>
      <w:bookmarkEnd w:id="4704"/>
      <w:bookmarkEnd w:id="4705"/>
      <w:bookmarkEnd w:id="4706"/>
    </w:p>
    <w:p w14:paraId="4FB0FA00" w14:textId="77777777" w:rsidR="008A0D39" w:rsidRDefault="008A0D39" w:rsidP="008A0D39">
      <w:r w:rsidRPr="0094790B">
        <w:t>An MTSI MGW</w:t>
      </w:r>
      <w:r>
        <w:t xml:space="preserve"> for CS GERAN inter-working and</w:t>
      </w:r>
      <w:r w:rsidRPr="0094790B">
        <w:t xml:space="preserve"> supporting facsi</w:t>
      </w:r>
      <w:r>
        <w:t>mile transmission should support</w:t>
      </w:r>
      <w:r w:rsidRPr="0094790B">
        <w:t xml:space="preserve"> the </w:t>
      </w:r>
      <w:r>
        <w:t>recommended profile in Annex L.2.3</w:t>
      </w:r>
      <w:r w:rsidRPr="0094790B">
        <w:t>.</w:t>
      </w:r>
    </w:p>
    <w:p w14:paraId="5373B91A" w14:textId="77777777" w:rsidR="008A0D39" w:rsidRDefault="008A0D39" w:rsidP="008A0D39">
      <w:pPr>
        <w:pStyle w:val="Heading1"/>
      </w:pPr>
      <w:bookmarkStart w:id="4707" w:name="_Toc26369702"/>
      <w:bookmarkStart w:id="4708" w:name="_Toc36227584"/>
      <w:bookmarkStart w:id="4709" w:name="_Toc36228599"/>
      <w:bookmarkStart w:id="4710" w:name="_Toc36229226"/>
      <w:bookmarkStart w:id="4711" w:name="_Toc68847546"/>
      <w:bookmarkStart w:id="4712" w:name="_Toc74611481"/>
      <w:bookmarkStart w:id="4713" w:name="_Toc75566760"/>
      <w:bookmarkStart w:id="4714" w:name="_Toc89790312"/>
      <w:bookmarkStart w:id="4715" w:name="_Toc89963456"/>
      <w:r>
        <w:t>L.6</w:t>
      </w:r>
      <w:r>
        <w:tab/>
        <w:t>PSTN inter-working</w:t>
      </w:r>
      <w:bookmarkEnd w:id="4707"/>
      <w:bookmarkEnd w:id="4708"/>
      <w:bookmarkEnd w:id="4709"/>
      <w:bookmarkEnd w:id="4710"/>
      <w:bookmarkEnd w:id="4711"/>
      <w:bookmarkEnd w:id="4712"/>
      <w:bookmarkEnd w:id="4713"/>
      <w:bookmarkEnd w:id="4714"/>
      <w:bookmarkEnd w:id="4715"/>
    </w:p>
    <w:p w14:paraId="1990F1E4" w14:textId="77777777" w:rsidR="008A0D39" w:rsidRDefault="008A0D39" w:rsidP="008A0D39">
      <w:r w:rsidRPr="0094790B">
        <w:t>An MTSI MGW</w:t>
      </w:r>
      <w:r>
        <w:t xml:space="preserve"> for PSTN inter-working and</w:t>
      </w:r>
      <w:r w:rsidRPr="0094790B">
        <w:t xml:space="preserve"> supporting facsi</w:t>
      </w:r>
      <w:r>
        <w:t>mile transmission should support</w:t>
      </w:r>
      <w:r w:rsidRPr="0094790B">
        <w:t xml:space="preserve"> the </w:t>
      </w:r>
      <w:r>
        <w:t>recommended profile in Annex L.2.3</w:t>
      </w:r>
      <w:r w:rsidRPr="0094790B">
        <w:t>.</w:t>
      </w:r>
    </w:p>
    <w:p w14:paraId="689C6A54" w14:textId="77777777" w:rsidR="00EC1DA7" w:rsidRDefault="00EC1DA7" w:rsidP="00EC1DA7">
      <w:pPr>
        <w:pStyle w:val="Heading1"/>
      </w:pPr>
      <w:bookmarkStart w:id="4716" w:name="_Toc26369703"/>
      <w:bookmarkStart w:id="4717" w:name="_Toc36227585"/>
      <w:bookmarkStart w:id="4718" w:name="_Toc36228600"/>
      <w:bookmarkStart w:id="4719" w:name="_Toc36229227"/>
      <w:bookmarkStart w:id="4720" w:name="_Toc68847547"/>
      <w:bookmarkStart w:id="4721" w:name="_Toc74611482"/>
      <w:bookmarkStart w:id="4722" w:name="_Toc75566761"/>
      <w:bookmarkStart w:id="4723" w:name="_Toc89790313"/>
      <w:bookmarkStart w:id="4724" w:name="_Toc89963457"/>
      <w:r>
        <w:lastRenderedPageBreak/>
        <w:t>L.7</w:t>
      </w:r>
      <w:r>
        <w:tab/>
        <w:t>SDP examples</w:t>
      </w:r>
      <w:bookmarkEnd w:id="4716"/>
      <w:bookmarkEnd w:id="4717"/>
      <w:bookmarkEnd w:id="4718"/>
      <w:bookmarkEnd w:id="4719"/>
      <w:bookmarkEnd w:id="4720"/>
      <w:bookmarkEnd w:id="4721"/>
      <w:bookmarkEnd w:id="4722"/>
      <w:bookmarkEnd w:id="4723"/>
      <w:bookmarkEnd w:id="4724"/>
    </w:p>
    <w:p w14:paraId="53A802B0" w14:textId="77777777" w:rsidR="00EC1DA7" w:rsidRDefault="00EC1DA7" w:rsidP="00EC1DA7">
      <w:pPr>
        <w:pStyle w:val="Heading2"/>
        <w:rPr>
          <w:noProof/>
        </w:rPr>
      </w:pPr>
      <w:bookmarkStart w:id="4725" w:name="_Toc26369704"/>
      <w:bookmarkStart w:id="4726" w:name="_Toc36227586"/>
      <w:bookmarkStart w:id="4727" w:name="_Toc36228601"/>
      <w:bookmarkStart w:id="4728" w:name="_Toc36229228"/>
      <w:bookmarkStart w:id="4729" w:name="_Toc68847548"/>
      <w:bookmarkStart w:id="4730" w:name="_Toc74611483"/>
      <w:bookmarkStart w:id="4731" w:name="_Toc75566762"/>
      <w:bookmarkStart w:id="4732" w:name="_Toc89790314"/>
      <w:bookmarkStart w:id="4733" w:name="_Toc89963458"/>
      <w:r>
        <w:rPr>
          <w:noProof/>
        </w:rPr>
        <w:t>L.7.1</w:t>
      </w:r>
      <w:r>
        <w:rPr>
          <w:noProof/>
        </w:rPr>
        <w:tab/>
        <w:t>Facsimile-only session</w:t>
      </w:r>
      <w:bookmarkEnd w:id="4725"/>
      <w:bookmarkEnd w:id="4726"/>
      <w:bookmarkEnd w:id="4727"/>
      <w:bookmarkEnd w:id="4728"/>
      <w:bookmarkEnd w:id="4729"/>
      <w:bookmarkEnd w:id="4730"/>
      <w:bookmarkEnd w:id="4731"/>
      <w:bookmarkEnd w:id="4732"/>
      <w:bookmarkEnd w:id="4733"/>
    </w:p>
    <w:p w14:paraId="6F7C0289" w14:textId="77777777" w:rsidR="00EC1DA7" w:rsidRDefault="00EC1DA7" w:rsidP="00EC1DA7">
      <w:pPr>
        <w:rPr>
          <w:noProof/>
        </w:rPr>
      </w:pPr>
      <w:r>
        <w:rPr>
          <w:noProof/>
        </w:rPr>
        <w:t>This example shows the media scope of the SDP offer and SDP answer for a facsimile-only session when the recommended configuration in Annex L.2.3 is offered by both end-points.</w:t>
      </w:r>
    </w:p>
    <w:p w14:paraId="037A317E" w14:textId="77777777" w:rsidR="00EC1DA7" w:rsidRDefault="00EC1DA7" w:rsidP="00EC1DA7">
      <w:pPr>
        <w:pStyle w:val="TH"/>
      </w:pPr>
      <w:r>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C1DA7" w14:paraId="24CE0E4E" w14:textId="77777777" w:rsidTr="005C5C30">
        <w:trPr>
          <w:jc w:val="center"/>
        </w:trPr>
        <w:tc>
          <w:tcPr>
            <w:tcW w:w="9639" w:type="dxa"/>
            <w:shd w:val="clear" w:color="auto" w:fill="auto"/>
          </w:tcPr>
          <w:p w14:paraId="01C95BA9"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offer</w:t>
            </w:r>
          </w:p>
        </w:tc>
      </w:tr>
      <w:tr w:rsidR="00EC1DA7" w:rsidRPr="005C5C30" w14:paraId="60A51DF0" w14:textId="77777777" w:rsidTr="005C5C30">
        <w:trPr>
          <w:jc w:val="center"/>
        </w:trPr>
        <w:tc>
          <w:tcPr>
            <w:tcW w:w="9639" w:type="dxa"/>
            <w:shd w:val="clear" w:color="auto" w:fill="auto"/>
          </w:tcPr>
          <w:p w14:paraId="10078AC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49150 udptl t38</w:t>
            </w:r>
          </w:p>
          <w:p w14:paraId="0C62AC03"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406DB4C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4BBCE6EC"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28F3C128"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2A45D1B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538ACCBE"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0EDD7383"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r w:rsidR="00EC1DA7" w14:paraId="27BF7A7D" w14:textId="77777777" w:rsidTr="005C5C30">
        <w:trPr>
          <w:jc w:val="center"/>
        </w:trPr>
        <w:tc>
          <w:tcPr>
            <w:tcW w:w="9639" w:type="dxa"/>
            <w:shd w:val="clear" w:color="auto" w:fill="auto"/>
          </w:tcPr>
          <w:p w14:paraId="397A669D"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answer</w:t>
            </w:r>
          </w:p>
        </w:tc>
      </w:tr>
      <w:tr w:rsidR="00EC1DA7" w:rsidRPr="005C5C30" w14:paraId="422145E4" w14:textId="77777777" w:rsidTr="005C5C30">
        <w:trPr>
          <w:jc w:val="center"/>
        </w:trPr>
        <w:tc>
          <w:tcPr>
            <w:tcW w:w="9639" w:type="dxa"/>
            <w:shd w:val="clear" w:color="auto" w:fill="auto"/>
          </w:tcPr>
          <w:p w14:paraId="77CAE50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49154 udptl t38</w:t>
            </w:r>
          </w:p>
          <w:p w14:paraId="3DC017CD"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0D5DF568"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689C59C4"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512C9CE1"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378B341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725918DC"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5F1BA1F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bl>
    <w:p w14:paraId="11830868" w14:textId="77777777" w:rsidR="00EC1DA7" w:rsidRDefault="00EC1DA7" w:rsidP="00EC1DA7">
      <w:pPr>
        <w:spacing w:after="0"/>
      </w:pPr>
    </w:p>
    <w:p w14:paraId="6AE649AE" w14:textId="77777777" w:rsidR="00EC1DA7" w:rsidRPr="00137611" w:rsidRDefault="00EC1DA7" w:rsidP="00EC1DA7">
      <w:pPr>
        <w:rPr>
          <w:b/>
          <w:noProof/>
        </w:rPr>
      </w:pPr>
      <w:r w:rsidRPr="00137611">
        <w:rPr>
          <w:b/>
          <w:noProof/>
        </w:rPr>
        <w:t>Comments:</w:t>
      </w:r>
    </w:p>
    <w:p w14:paraId="1FA5987E" w14:textId="77777777" w:rsidR="00EC1DA7" w:rsidRDefault="00EC1DA7" w:rsidP="00EC1DA7">
      <w:pPr>
        <w:rPr>
          <w:noProof/>
        </w:rPr>
      </w:pPr>
      <w:r>
        <w:rPr>
          <w:noProof/>
        </w:rPr>
        <w:t>The session bandwidth is set to 46 kbps based on the following calculation:</w:t>
      </w:r>
    </w:p>
    <w:p w14:paraId="2ED7CC0D" w14:textId="77777777" w:rsidR="00EC1DA7" w:rsidRDefault="00EC1DA7" w:rsidP="00EC1DA7">
      <w:pPr>
        <w:pStyle w:val="B1"/>
        <w:rPr>
          <w:noProof/>
        </w:rPr>
      </w:pPr>
      <w:r>
        <w:rPr>
          <w:noProof/>
        </w:rPr>
        <w:t>-</w:t>
      </w:r>
      <w:r>
        <w:rPr>
          <w:noProof/>
        </w:rPr>
        <w:tab/>
        <w:t>the maximum fax bitrate is 14.4 kbps;</w:t>
      </w:r>
    </w:p>
    <w:p w14:paraId="27BBE3FE" w14:textId="77777777" w:rsidR="00EC1DA7" w:rsidRDefault="00EC1DA7" w:rsidP="00EC1DA7">
      <w:pPr>
        <w:pStyle w:val="B1"/>
        <w:rPr>
          <w:noProof/>
        </w:rPr>
      </w:pPr>
      <w:r>
        <w:rPr>
          <w:noProof/>
        </w:rPr>
        <w:t>-</w:t>
      </w:r>
      <w:r>
        <w:rPr>
          <w:noProof/>
        </w:rPr>
        <w:tab/>
        <w:t>it is recommended that the MTSI client supports 200% redundancy;</w:t>
      </w:r>
    </w:p>
    <w:p w14:paraId="6E2655DF" w14:textId="77777777" w:rsidR="00EC1DA7" w:rsidRDefault="00EC1DA7" w:rsidP="00EC1DA7">
      <w:pPr>
        <w:pStyle w:val="B1"/>
        <w:rPr>
          <w:noProof/>
        </w:rPr>
      </w:pPr>
      <w:r>
        <w:rPr>
          <w:noProof/>
        </w:rPr>
        <w:t>-</w:t>
      </w:r>
      <w:r>
        <w:rPr>
          <w:noProof/>
        </w:rPr>
        <w:tab/>
        <w:t>14.4 kbps and 150 bytes in each IP/UDP packet gives 12 packets per second;</w:t>
      </w:r>
    </w:p>
    <w:p w14:paraId="4FB93A9B" w14:textId="77777777" w:rsidR="00EC1DA7" w:rsidRDefault="00EC1DA7" w:rsidP="00EC1DA7">
      <w:pPr>
        <w:pStyle w:val="B1"/>
        <w:rPr>
          <w:noProof/>
        </w:rPr>
      </w:pPr>
      <w:r>
        <w:rPr>
          <w:noProof/>
        </w:rPr>
        <w:t>-</w:t>
      </w:r>
      <w:r>
        <w:rPr>
          <w:noProof/>
        </w:rPr>
        <w:tab/>
        <w:t>IPv4 and UDP gives 28 bytes overhead for each IP/UDP packet (IPv6 and UDP gives 48 bytes overhead).</w:t>
      </w:r>
    </w:p>
    <w:p w14:paraId="100A2A0C" w14:textId="77777777" w:rsidR="00EC1DA7" w:rsidRDefault="00EC1DA7" w:rsidP="00EC1DA7">
      <w:pPr>
        <w:rPr>
          <w:noProof/>
        </w:rPr>
      </w:pPr>
      <w:r>
        <w:rPr>
          <w:noProof/>
        </w:rPr>
        <w:t>This gives 3*14400 +12*28*8 = 45888 bps, which is rounded up to 46 kbps for IPv4 (48 kbps for IPv6).</w:t>
      </w:r>
    </w:p>
    <w:p w14:paraId="70FBCAC0" w14:textId="77777777" w:rsidR="00EC1DA7" w:rsidRDefault="00EC1DA7" w:rsidP="00EC1DA7">
      <w:pPr>
        <w:rPr>
          <w:noProof/>
        </w:rPr>
      </w:pPr>
      <w:r>
        <w:rPr>
          <w:noProof/>
        </w:rPr>
        <w:t>ITU-T Recommendation T.38 states that only ‘T38FaxRateManagement’ is mandatory to include in the SDP. There are however other reasons to include the other SDP lines:</w:t>
      </w:r>
    </w:p>
    <w:p w14:paraId="069E1107" w14:textId="77777777" w:rsidR="00EC1DA7" w:rsidRDefault="00EC1DA7" w:rsidP="00EC1DA7">
      <w:pPr>
        <w:pStyle w:val="B1"/>
        <w:rPr>
          <w:noProof/>
        </w:rPr>
      </w:pPr>
      <w:r>
        <w:rPr>
          <w:noProof/>
        </w:rPr>
        <w:t>-</w:t>
      </w:r>
      <w:r>
        <w:rPr>
          <w:noProof/>
        </w:rPr>
        <w:tab/>
        <w:t>b=AS is included both because this is useful information both for resource allocation in network nodes and the remote end-point, and because it is required by the current specification, see Clause 6.2.5.1;</w:t>
      </w:r>
    </w:p>
    <w:p w14:paraId="78FFF4F5" w14:textId="77777777" w:rsidR="00EC1DA7" w:rsidRDefault="00EC1DA7" w:rsidP="00EC1DA7">
      <w:pPr>
        <w:pStyle w:val="B1"/>
        <w:rPr>
          <w:noProof/>
        </w:rPr>
      </w:pPr>
      <w:r>
        <w:rPr>
          <w:noProof/>
        </w:rPr>
        <w:t>-</w:t>
      </w:r>
      <w:r>
        <w:rPr>
          <w:noProof/>
        </w:rPr>
        <w:tab/>
        <w:t>the ‘T38FaxVersion’ attribute needs to be included to declare that version 2 is supported, since the other end-point would otherwise assume that only version 0 is supported;</w:t>
      </w:r>
    </w:p>
    <w:p w14:paraId="0E655CC8" w14:textId="77777777" w:rsidR="00EC1DA7" w:rsidRDefault="00EC1DA7" w:rsidP="00EC1DA7">
      <w:pPr>
        <w:pStyle w:val="B1"/>
        <w:rPr>
          <w:noProof/>
        </w:rPr>
      </w:pPr>
      <w:r>
        <w:rPr>
          <w:noProof/>
        </w:rPr>
        <w:t>-</w:t>
      </w:r>
      <w:r>
        <w:rPr>
          <w:noProof/>
        </w:rPr>
        <w:tab/>
        <w:t>the ‘T38MaxBitRate’, ‘T38FaxMaxBuffer’ and ‘T38FaxMaxDatagram’ attributes are very useful to ensure that the remote end-point sends fax media within the limitations of the local end-point;</w:t>
      </w:r>
    </w:p>
    <w:p w14:paraId="61A52F35" w14:textId="77777777" w:rsidR="00EC1DA7" w:rsidRDefault="00EC1DA7" w:rsidP="00EC1DA7">
      <w:pPr>
        <w:pStyle w:val="B1"/>
        <w:rPr>
          <w:noProof/>
        </w:rPr>
      </w:pPr>
      <w:r>
        <w:rPr>
          <w:noProof/>
        </w:rPr>
        <w:t>-</w:t>
      </w:r>
      <w:r>
        <w:rPr>
          <w:noProof/>
        </w:rPr>
        <w:tab/>
        <w:t>The ‘T38FaxUdpEc’ attribute is very useful information for the remote end-point in case of bad channel conditions.</w:t>
      </w:r>
    </w:p>
    <w:p w14:paraId="1910FA32" w14:textId="77777777" w:rsidR="00EC1DA7" w:rsidRDefault="00EC1DA7" w:rsidP="00EC1DA7">
      <w:pPr>
        <w:rPr>
          <w:noProof/>
        </w:rPr>
      </w:pPr>
      <w:r>
        <w:rPr>
          <w:noProof/>
        </w:rPr>
        <w:t>The SDP attributes ‘T38FaxFillBitRemoval’, ‘T38FaxTranscodingMMR’ and ‘T38FaxTranscodingJBIG’ are not included since the MTSI client is not required to support these options.</w:t>
      </w:r>
    </w:p>
    <w:p w14:paraId="3B5AFFE5" w14:textId="77777777" w:rsidR="00EC1DA7" w:rsidRDefault="00EC1DA7" w:rsidP="00EC1DA7">
      <w:pPr>
        <w:rPr>
          <w:noProof/>
        </w:rPr>
      </w:pPr>
      <w:r>
        <w:rPr>
          <w:noProof/>
        </w:rPr>
        <w:lastRenderedPageBreak/>
        <w:t>The SDP attributes ‘T38FaxMaxIFP’, ‘T38FaxUdpECDepth’ and ‘T38FaxUdpFECMaxSpan’ are not included since these attributes are not defined for T.38 fax version 2.</w:t>
      </w:r>
    </w:p>
    <w:p w14:paraId="2D17C2B8" w14:textId="77777777" w:rsidR="000D4A87" w:rsidRDefault="000D4A87" w:rsidP="000D4A87">
      <w:pPr>
        <w:pStyle w:val="FP"/>
        <w:rPr>
          <w:noProof/>
        </w:rPr>
      </w:pPr>
    </w:p>
    <w:p w14:paraId="0395CE1C" w14:textId="77777777" w:rsidR="000D4A87" w:rsidRDefault="000D4A87" w:rsidP="003417AB">
      <w:pPr>
        <w:pStyle w:val="Heading8"/>
        <w:rPr>
          <w:noProof/>
        </w:rPr>
      </w:pPr>
      <w:r>
        <w:br w:type="page"/>
      </w:r>
      <w:bookmarkStart w:id="4734" w:name="_Toc26369705"/>
      <w:bookmarkStart w:id="4735" w:name="_Toc36227587"/>
      <w:bookmarkStart w:id="4736" w:name="_Toc36228602"/>
      <w:bookmarkStart w:id="4737" w:name="_Toc36229229"/>
      <w:bookmarkStart w:id="4738" w:name="_Toc68847549"/>
      <w:bookmarkStart w:id="4739" w:name="_Toc74611484"/>
      <w:bookmarkStart w:id="4740" w:name="_Toc75566763"/>
      <w:bookmarkStart w:id="4741" w:name="_Toc89790315"/>
      <w:bookmarkStart w:id="4742" w:name="_Toc89963459"/>
      <w:r>
        <w:lastRenderedPageBreak/>
        <w:t>Annex M</w:t>
      </w:r>
      <w:r w:rsidRPr="00CC1F51">
        <w:t xml:space="preserve"> (</w:t>
      </w:r>
      <w:r>
        <w:t>informative</w:t>
      </w:r>
      <w:r w:rsidRPr="00CC1F51">
        <w:t>):</w:t>
      </w:r>
      <w:r w:rsidRPr="00CC1F51">
        <w:br/>
      </w:r>
      <w:r>
        <w:t xml:space="preserve">IANA registration information for </w:t>
      </w:r>
      <w:r w:rsidRPr="00DB7B43">
        <w:t>SDP attributes</w:t>
      </w:r>
      <w:bookmarkEnd w:id="4734"/>
      <w:bookmarkEnd w:id="4735"/>
      <w:bookmarkEnd w:id="4736"/>
      <w:bookmarkEnd w:id="4737"/>
      <w:bookmarkEnd w:id="4738"/>
      <w:bookmarkEnd w:id="4739"/>
      <w:bookmarkEnd w:id="4740"/>
      <w:bookmarkEnd w:id="4741"/>
      <w:bookmarkEnd w:id="4742"/>
    </w:p>
    <w:p w14:paraId="2510C3AB" w14:textId="77777777" w:rsidR="000D4A87" w:rsidRPr="003417AB" w:rsidRDefault="000D4A87" w:rsidP="003417AB">
      <w:pPr>
        <w:pStyle w:val="Heading1"/>
        <w:rPr>
          <w:szCs w:val="36"/>
        </w:rPr>
      </w:pPr>
      <w:bookmarkStart w:id="4743" w:name="_Toc26369706"/>
      <w:bookmarkStart w:id="4744" w:name="_Toc36227588"/>
      <w:bookmarkStart w:id="4745" w:name="_Toc36228603"/>
      <w:bookmarkStart w:id="4746" w:name="_Toc36229230"/>
      <w:bookmarkStart w:id="4747" w:name="_Toc68847550"/>
      <w:bookmarkStart w:id="4748" w:name="_Toc74611485"/>
      <w:bookmarkStart w:id="4749" w:name="_Toc75566764"/>
      <w:bookmarkStart w:id="4750" w:name="_Toc89790316"/>
      <w:bookmarkStart w:id="4751" w:name="_Toc89963460"/>
      <w:r w:rsidRPr="003417AB">
        <w:rPr>
          <w:szCs w:val="36"/>
        </w:rPr>
        <w:t>M.1</w:t>
      </w:r>
      <w:r w:rsidRPr="003417AB">
        <w:rPr>
          <w:szCs w:val="36"/>
        </w:rPr>
        <w:tab/>
        <w:t>Introduction</w:t>
      </w:r>
      <w:bookmarkEnd w:id="4743"/>
      <w:bookmarkEnd w:id="4744"/>
      <w:bookmarkEnd w:id="4745"/>
      <w:bookmarkEnd w:id="4746"/>
      <w:bookmarkEnd w:id="4747"/>
      <w:bookmarkEnd w:id="4748"/>
      <w:bookmarkEnd w:id="4749"/>
      <w:bookmarkEnd w:id="4750"/>
      <w:bookmarkEnd w:id="4751"/>
    </w:p>
    <w:p w14:paraId="0F2F3324" w14:textId="77777777" w:rsidR="000D4A87" w:rsidRDefault="000D4A87" w:rsidP="000D4A87">
      <w:r w:rsidRPr="00CC1F51">
        <w:t xml:space="preserve">This Annex provides the </w:t>
      </w:r>
      <w:r>
        <w:t>SDP attribute</w:t>
      </w:r>
      <w:r w:rsidRPr="00CC1F51">
        <w:t xml:space="preserve">  registration </w:t>
      </w:r>
      <w:r>
        <w:t>information that</w:t>
      </w:r>
      <w:r w:rsidRPr="00CC1F51">
        <w:t xml:space="preserve"> is referenced from the</w:t>
      </w:r>
      <w:r>
        <w:t xml:space="preserve"> IANA</w:t>
      </w:r>
      <w:r w:rsidRPr="00CC1F51">
        <w:t xml:space="preserve"> registry at </w:t>
      </w:r>
      <w:hyperlink r:id="rId225" w:history="1">
        <w:r w:rsidRPr="0044460D">
          <w:rPr>
            <w:rStyle w:val="Hyperlink"/>
          </w:rPr>
          <w:t>http://www.iana.org</w:t>
        </w:r>
      </w:hyperlink>
      <w:r w:rsidRPr="00CC1F51">
        <w:t>/.</w:t>
      </w:r>
    </w:p>
    <w:p w14:paraId="20C9B283" w14:textId="77777777" w:rsidR="000D4A87" w:rsidRPr="00CC1F51" w:rsidRDefault="000D4A87" w:rsidP="000D4A87">
      <w:pPr>
        <w:pStyle w:val="FP"/>
      </w:pPr>
    </w:p>
    <w:p w14:paraId="74D21B89" w14:textId="77777777" w:rsidR="000D4A87" w:rsidRPr="00CF2178" w:rsidRDefault="000D4A87" w:rsidP="000D4A87">
      <w:pPr>
        <w:pStyle w:val="Heading1"/>
      </w:pPr>
      <w:bookmarkStart w:id="4752" w:name="_Toc26369707"/>
      <w:bookmarkStart w:id="4753" w:name="_Toc36227589"/>
      <w:bookmarkStart w:id="4754" w:name="_Toc36228604"/>
      <w:bookmarkStart w:id="4755" w:name="_Toc36229231"/>
      <w:bookmarkStart w:id="4756" w:name="_Toc68847551"/>
      <w:bookmarkStart w:id="4757" w:name="_Toc74611486"/>
      <w:bookmarkStart w:id="4758" w:name="_Toc75566765"/>
      <w:bookmarkStart w:id="4759" w:name="_Toc89790317"/>
      <w:bookmarkStart w:id="4760" w:name="_Toc89963461"/>
      <w:r>
        <w:t>M</w:t>
      </w:r>
      <w:r w:rsidRPr="00CF2178">
        <w:t>.2</w:t>
      </w:r>
      <w:r w:rsidRPr="00CF2178">
        <w:tab/>
        <w:t>3gpp_sync_info</w:t>
      </w:r>
      <w:bookmarkEnd w:id="4752"/>
      <w:bookmarkEnd w:id="4753"/>
      <w:bookmarkEnd w:id="4754"/>
      <w:bookmarkEnd w:id="4755"/>
      <w:bookmarkEnd w:id="4756"/>
      <w:bookmarkEnd w:id="4757"/>
      <w:bookmarkEnd w:id="4758"/>
      <w:bookmarkEnd w:id="4759"/>
      <w:bookmarkEnd w:id="4760"/>
    </w:p>
    <w:p w14:paraId="3B774FB4" w14:textId="77777777" w:rsidR="000D4A87" w:rsidRPr="00DB01EA" w:rsidRDefault="000D4A87" w:rsidP="000D4A87">
      <w:r w:rsidRPr="00DB01EA">
        <w:t>Contact name, email address, and telephone number:</w:t>
      </w:r>
    </w:p>
    <w:p w14:paraId="6B398CD2" w14:textId="77777777" w:rsidR="000D4A87" w:rsidRPr="00DB01EA" w:rsidRDefault="000D4A87" w:rsidP="000D4A87">
      <w:pPr>
        <w:ind w:left="284"/>
      </w:pPr>
      <w:r w:rsidRPr="00DB01EA">
        <w:t>3GPP Specifications Manager</w:t>
      </w:r>
    </w:p>
    <w:p w14:paraId="19DC4BBA" w14:textId="77777777" w:rsidR="000D4A87" w:rsidRPr="00DB01EA" w:rsidRDefault="000D4A87" w:rsidP="000D4A87">
      <w:pPr>
        <w:ind w:left="284"/>
      </w:pPr>
      <w:r w:rsidRPr="00DB01EA">
        <w:t>3gppContact@etsi.org</w:t>
      </w:r>
    </w:p>
    <w:p w14:paraId="3351E6BA" w14:textId="77777777" w:rsidR="000D4A87" w:rsidRPr="00DB01EA" w:rsidRDefault="000D4A87" w:rsidP="000D4A87">
      <w:pPr>
        <w:ind w:left="284"/>
      </w:pPr>
      <w:r w:rsidRPr="00DB01EA">
        <w:t>+33 (0)492944200</w:t>
      </w:r>
    </w:p>
    <w:p w14:paraId="680D4456" w14:textId="77777777" w:rsidR="000D4A87" w:rsidRPr="00DB01EA" w:rsidRDefault="000D4A87" w:rsidP="000D4A87">
      <w:r w:rsidRPr="00DB01EA">
        <w:t xml:space="preserve">Attribute Name (as it will appear in SDP) </w:t>
      </w:r>
    </w:p>
    <w:p w14:paraId="60037E1E" w14:textId="77777777" w:rsidR="000D4A87" w:rsidRPr="00DB01EA" w:rsidRDefault="000D4A87" w:rsidP="000D4A87">
      <w:pPr>
        <w:ind w:left="284"/>
      </w:pPr>
      <w:r w:rsidRPr="00DB01EA">
        <w:t>3gpp_sync_info</w:t>
      </w:r>
    </w:p>
    <w:p w14:paraId="010A2DCD" w14:textId="77777777" w:rsidR="000D4A87" w:rsidRPr="00DB01EA" w:rsidRDefault="000D4A87" w:rsidP="000D4A87">
      <w:r w:rsidRPr="00DB01EA">
        <w:t>Long-form Attribute Name in English:</w:t>
      </w:r>
    </w:p>
    <w:p w14:paraId="7E8BD056" w14:textId="77777777" w:rsidR="000D4A87" w:rsidRPr="00DB01EA" w:rsidRDefault="000D4A87" w:rsidP="000D4A87">
      <w:pPr>
        <w:ind w:left="284"/>
      </w:pPr>
      <w:r w:rsidRPr="00BD664C">
        <w:t>3GPP Synchronization Information attribute</w:t>
      </w:r>
    </w:p>
    <w:p w14:paraId="54C45C4B" w14:textId="77777777" w:rsidR="000D4A87" w:rsidRPr="00DB01EA" w:rsidRDefault="000D4A87" w:rsidP="000D4A87">
      <w:r w:rsidRPr="00DB01EA">
        <w:t>Type of Attribute</w:t>
      </w:r>
    </w:p>
    <w:p w14:paraId="0C158197" w14:textId="77777777" w:rsidR="000D4A87" w:rsidRPr="00DB01EA" w:rsidRDefault="000D4A87" w:rsidP="000D4A87">
      <w:pPr>
        <w:ind w:left="284"/>
      </w:pPr>
      <w:r w:rsidRPr="00DB01EA">
        <w:t>Media level</w:t>
      </w:r>
      <w:r>
        <w:t xml:space="preserve"> and Session Level</w:t>
      </w:r>
    </w:p>
    <w:p w14:paraId="30193740" w14:textId="77777777" w:rsidR="000D4A87" w:rsidRPr="00DB01EA" w:rsidRDefault="000D4A87" w:rsidP="000D4A87">
      <w:r w:rsidRPr="00DB01EA">
        <w:t>Is Attribute Value subject to the Charset Attribute?</w:t>
      </w:r>
    </w:p>
    <w:p w14:paraId="52697155" w14:textId="77777777" w:rsidR="000D4A87" w:rsidRPr="00DB01EA" w:rsidRDefault="000D4A87" w:rsidP="000D4A87">
      <w:pPr>
        <w:ind w:left="284"/>
      </w:pPr>
      <w:r w:rsidRPr="00DB01EA">
        <w:t>This Attribute is not dependent on charset.</w:t>
      </w:r>
    </w:p>
    <w:p w14:paraId="322DB6FA" w14:textId="77777777" w:rsidR="000D4A87" w:rsidRPr="00DB01EA" w:rsidRDefault="000D4A87" w:rsidP="000D4A87">
      <w:r w:rsidRPr="00DB01EA">
        <w:t>Purpose of the attribute:</w:t>
      </w:r>
    </w:p>
    <w:p w14:paraId="1ED15A48" w14:textId="77777777" w:rsidR="000D4A87" w:rsidRPr="00F274F2" w:rsidRDefault="000D4A87" w:rsidP="000D4A87">
      <w:pPr>
        <w:ind w:left="284"/>
      </w:pPr>
      <w:r w:rsidRPr="00DB01EA">
        <w:rPr>
          <w:lang w:val="en-US"/>
        </w:rPr>
        <w:t>This attribute specifies</w:t>
      </w:r>
      <w:r>
        <w:t xml:space="preserve"> whether media streams</w:t>
      </w:r>
      <w:r w:rsidRPr="00DB01EA">
        <w:t xml:space="preserve"> should be synchronized</w:t>
      </w:r>
      <w:r>
        <w:t xml:space="preserve"> or not. </w:t>
      </w:r>
    </w:p>
    <w:p w14:paraId="60813E3E"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593DB24E" w14:textId="77777777" w:rsidR="000D4A87" w:rsidRDefault="000D4A87" w:rsidP="000D4A87">
      <w:pPr>
        <w:ind w:left="284"/>
      </w:pPr>
      <w:r>
        <w:t>The attribute is a value attribute. The defined values are "Sync" and "No Sync".</w:t>
      </w:r>
    </w:p>
    <w:p w14:paraId="2EEE35C0" w14:textId="77777777" w:rsidR="00273D09" w:rsidRDefault="00273D09" w:rsidP="00273D09">
      <w:pPr>
        <w:rPr>
          <w:noProof/>
        </w:rPr>
      </w:pPr>
      <w:r>
        <w:rPr>
          <w:noProof/>
        </w:rPr>
        <w:t>MUX Category for this Attribute:</w:t>
      </w:r>
    </w:p>
    <w:p w14:paraId="0390D14F" w14:textId="77777777" w:rsidR="00273D09" w:rsidRDefault="00273D09" w:rsidP="00273D09">
      <w:pPr>
        <w:ind w:left="284"/>
        <w:rPr>
          <w:noProof/>
        </w:rPr>
      </w:pPr>
      <w:r>
        <w:rPr>
          <w:noProof/>
        </w:rPr>
        <w:t>NORMAL</w:t>
      </w:r>
    </w:p>
    <w:p w14:paraId="65BA6CE8" w14:textId="77777777" w:rsidR="00F16320" w:rsidRPr="007D3088" w:rsidRDefault="00F16320" w:rsidP="00F16320">
      <w:pPr>
        <w:pStyle w:val="FP"/>
      </w:pPr>
    </w:p>
    <w:p w14:paraId="3BF0FCBD" w14:textId="77777777" w:rsidR="000D4A87" w:rsidRPr="00CF2178" w:rsidRDefault="000D4A87" w:rsidP="000D4A87">
      <w:pPr>
        <w:pStyle w:val="Heading1"/>
      </w:pPr>
      <w:bookmarkStart w:id="4761" w:name="_Toc26369708"/>
      <w:bookmarkStart w:id="4762" w:name="_Toc36227590"/>
      <w:bookmarkStart w:id="4763" w:name="_Toc36228605"/>
      <w:bookmarkStart w:id="4764" w:name="_Toc36229232"/>
      <w:bookmarkStart w:id="4765" w:name="_Toc68847552"/>
      <w:bookmarkStart w:id="4766" w:name="_Toc74611487"/>
      <w:bookmarkStart w:id="4767" w:name="_Toc75566766"/>
      <w:bookmarkStart w:id="4768" w:name="_Toc89790318"/>
      <w:bookmarkStart w:id="4769" w:name="_Toc89963462"/>
      <w:r>
        <w:t>M</w:t>
      </w:r>
      <w:r w:rsidRPr="00CF2178">
        <w:t>.3</w:t>
      </w:r>
      <w:r w:rsidRPr="00CF2178">
        <w:tab/>
        <w:t>3gpp_MaxRecvSDUSize</w:t>
      </w:r>
      <w:bookmarkEnd w:id="4761"/>
      <w:bookmarkEnd w:id="4762"/>
      <w:bookmarkEnd w:id="4763"/>
      <w:bookmarkEnd w:id="4764"/>
      <w:bookmarkEnd w:id="4765"/>
      <w:bookmarkEnd w:id="4766"/>
      <w:bookmarkEnd w:id="4767"/>
      <w:bookmarkEnd w:id="4768"/>
      <w:bookmarkEnd w:id="4769"/>
    </w:p>
    <w:p w14:paraId="271CAD30" w14:textId="77777777" w:rsidR="000D4A87" w:rsidRPr="007D3088" w:rsidRDefault="000D4A87" w:rsidP="000D4A87">
      <w:r w:rsidRPr="007D3088">
        <w:t>Contact name, email address, and telephone number:</w:t>
      </w:r>
    </w:p>
    <w:p w14:paraId="122CCBB4" w14:textId="77777777" w:rsidR="000D4A87" w:rsidRPr="00DB01EA" w:rsidRDefault="000D4A87" w:rsidP="000D4A87">
      <w:pPr>
        <w:ind w:left="284"/>
      </w:pPr>
      <w:r w:rsidRPr="00DB01EA">
        <w:t>3GPP Specifications Manager</w:t>
      </w:r>
    </w:p>
    <w:p w14:paraId="5B8F73E2" w14:textId="77777777" w:rsidR="000D4A87" w:rsidRPr="00DB01EA" w:rsidRDefault="000D4A87" w:rsidP="000D4A87">
      <w:pPr>
        <w:ind w:left="284"/>
      </w:pPr>
      <w:r w:rsidRPr="00DB01EA">
        <w:t>3gppContact@etsi.org</w:t>
      </w:r>
    </w:p>
    <w:p w14:paraId="295D877C" w14:textId="77777777" w:rsidR="000D4A87" w:rsidRPr="00DB01EA" w:rsidRDefault="000D4A87" w:rsidP="000D4A87">
      <w:pPr>
        <w:ind w:left="284"/>
      </w:pPr>
      <w:r w:rsidRPr="00DB01EA">
        <w:t>+33 (0)492944200</w:t>
      </w:r>
    </w:p>
    <w:p w14:paraId="0423667C" w14:textId="77777777" w:rsidR="000D4A87" w:rsidRPr="007D3088" w:rsidRDefault="000D4A87" w:rsidP="000D4A87">
      <w:r w:rsidRPr="00DB01EA">
        <w:t xml:space="preserve">Attribute </w:t>
      </w:r>
      <w:r w:rsidRPr="007D3088">
        <w:t xml:space="preserve">Name (as it will appear in SDP) </w:t>
      </w:r>
    </w:p>
    <w:p w14:paraId="5D1F4CA1" w14:textId="77777777" w:rsidR="000D4A87" w:rsidRPr="007D3088" w:rsidRDefault="000D4A87" w:rsidP="000D4A87">
      <w:pPr>
        <w:ind w:left="284"/>
      </w:pPr>
      <w:r w:rsidRPr="007D3088">
        <w:lastRenderedPageBreak/>
        <w:t>3gpp_MaxRecvSDUSize</w:t>
      </w:r>
    </w:p>
    <w:p w14:paraId="14CBB56D" w14:textId="77777777" w:rsidR="000D4A87" w:rsidRPr="00DB01EA" w:rsidRDefault="000D4A87" w:rsidP="000D4A87">
      <w:r w:rsidRPr="00DB01EA">
        <w:t>Long-form Attribute Name in English:</w:t>
      </w:r>
    </w:p>
    <w:p w14:paraId="65FBD084" w14:textId="77777777" w:rsidR="000D4A87" w:rsidRPr="00DB01EA" w:rsidRDefault="000D4A87" w:rsidP="000D4A87">
      <w:pPr>
        <w:ind w:left="284"/>
      </w:pPr>
      <w:r w:rsidRPr="00BD664C">
        <w:t>3GPP Maximum Receive SDU Size attribute</w:t>
      </w:r>
    </w:p>
    <w:p w14:paraId="087B4175" w14:textId="77777777" w:rsidR="000D4A87" w:rsidRPr="00DB01EA" w:rsidRDefault="000D4A87" w:rsidP="000D4A87">
      <w:r w:rsidRPr="00DB01EA">
        <w:t>Type of Attribute</w:t>
      </w:r>
    </w:p>
    <w:p w14:paraId="7B8ACF63" w14:textId="77777777" w:rsidR="000D4A87" w:rsidRPr="00DB01EA" w:rsidRDefault="000D4A87" w:rsidP="000D4A87">
      <w:pPr>
        <w:ind w:left="284"/>
      </w:pPr>
      <w:r w:rsidRPr="00DB01EA">
        <w:t>Media level</w:t>
      </w:r>
      <w:r>
        <w:t xml:space="preserve"> and Sesssion level</w:t>
      </w:r>
    </w:p>
    <w:p w14:paraId="1742F769" w14:textId="77777777" w:rsidR="000D4A87" w:rsidRPr="00DB01EA" w:rsidRDefault="000D4A87" w:rsidP="000D4A87">
      <w:r w:rsidRPr="00DB01EA">
        <w:t>Is Attribute Value subject to the Charset Attribute?</w:t>
      </w:r>
    </w:p>
    <w:p w14:paraId="7F1A4717" w14:textId="77777777" w:rsidR="000D4A87" w:rsidRPr="00DB01EA" w:rsidRDefault="000D4A87" w:rsidP="000D4A87">
      <w:pPr>
        <w:ind w:left="284"/>
      </w:pPr>
      <w:r w:rsidRPr="00DB01EA">
        <w:t>This Attribute is not dependent on charset.</w:t>
      </w:r>
    </w:p>
    <w:p w14:paraId="2E26364B" w14:textId="77777777" w:rsidR="000D4A87" w:rsidRPr="00DB01EA" w:rsidRDefault="000D4A87" w:rsidP="000D4A87">
      <w:r w:rsidRPr="00DB01EA">
        <w:t>Purpose of the attribute:</w:t>
      </w:r>
    </w:p>
    <w:p w14:paraId="0AFD9552" w14:textId="77777777" w:rsidR="000D4A87" w:rsidRPr="00423712" w:rsidRDefault="000D4A87" w:rsidP="000D4A87">
      <w:pPr>
        <w:ind w:left="284"/>
      </w:pPr>
      <w:r>
        <w:t xml:space="preserve">This attribute indicates the maximum SDU size (in octets) of the application data (excluding RTP/UDP/IP headers) that can be transmitted to the receiver without segmentation. </w:t>
      </w:r>
    </w:p>
    <w:p w14:paraId="3D561580"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2A839782" w14:textId="77777777" w:rsidR="000D4A87" w:rsidRDefault="000D4A87" w:rsidP="000D4A87">
      <w:pPr>
        <w:pStyle w:val="B1"/>
        <w:tabs>
          <w:tab w:val="left" w:pos="2552"/>
        </w:tabs>
      </w:pPr>
      <w:r>
        <w:t>The attribute is a value attribute. The defined values are 1*5DIGIT; 0 to 65535.</w:t>
      </w:r>
    </w:p>
    <w:p w14:paraId="15581F0F" w14:textId="77777777" w:rsidR="00273D09" w:rsidRDefault="00273D09" w:rsidP="00273D09">
      <w:pPr>
        <w:rPr>
          <w:noProof/>
        </w:rPr>
      </w:pPr>
      <w:r>
        <w:rPr>
          <w:noProof/>
        </w:rPr>
        <w:t>MUX Category for this Attribute:</w:t>
      </w:r>
    </w:p>
    <w:p w14:paraId="70AC4B34" w14:textId="77777777" w:rsidR="00273D09" w:rsidRDefault="00273D09" w:rsidP="00273D09">
      <w:pPr>
        <w:ind w:left="284"/>
        <w:rPr>
          <w:noProof/>
        </w:rPr>
      </w:pPr>
      <w:r>
        <w:rPr>
          <w:noProof/>
        </w:rPr>
        <w:t>NORMAL</w:t>
      </w:r>
    </w:p>
    <w:p w14:paraId="1CCDF20B" w14:textId="77777777" w:rsidR="000D4A87" w:rsidRDefault="000D4A87" w:rsidP="000D4A87">
      <w:pPr>
        <w:pStyle w:val="FP"/>
      </w:pPr>
    </w:p>
    <w:p w14:paraId="23CB560E" w14:textId="77777777" w:rsidR="00361AE5" w:rsidRPr="00B02F4D" w:rsidRDefault="00361AE5" w:rsidP="00361AE5">
      <w:pPr>
        <w:pStyle w:val="Heading1"/>
        <w:rPr>
          <w:noProof/>
          <w:lang w:val="sv-SE"/>
        </w:rPr>
      </w:pPr>
      <w:bookmarkStart w:id="4770" w:name="_Toc26369709"/>
      <w:bookmarkStart w:id="4771" w:name="_Toc36227591"/>
      <w:bookmarkStart w:id="4772" w:name="_Toc36228606"/>
      <w:bookmarkStart w:id="4773" w:name="_Toc36229233"/>
      <w:bookmarkStart w:id="4774" w:name="_Toc68847553"/>
      <w:bookmarkStart w:id="4775" w:name="_Toc74611488"/>
      <w:bookmarkStart w:id="4776" w:name="_Toc75566767"/>
      <w:bookmarkStart w:id="4777" w:name="_Toc89790319"/>
      <w:bookmarkStart w:id="4778" w:name="_Toc89963463"/>
      <w:r w:rsidRPr="00B02F4D">
        <w:rPr>
          <w:noProof/>
          <w:lang w:val="sv-SE"/>
        </w:rPr>
        <w:t>M.4</w:t>
      </w:r>
      <w:r w:rsidRPr="00B02F4D">
        <w:rPr>
          <w:noProof/>
          <w:lang w:val="sv-SE"/>
        </w:rPr>
        <w:tab/>
        <w:t>3gpp_mtsi_app_adapt</w:t>
      </w:r>
      <w:bookmarkEnd w:id="4770"/>
      <w:bookmarkEnd w:id="4771"/>
      <w:bookmarkEnd w:id="4772"/>
      <w:bookmarkEnd w:id="4773"/>
      <w:bookmarkEnd w:id="4774"/>
      <w:bookmarkEnd w:id="4775"/>
      <w:bookmarkEnd w:id="4776"/>
      <w:bookmarkEnd w:id="4777"/>
      <w:bookmarkEnd w:id="4778"/>
    </w:p>
    <w:p w14:paraId="4AB12A8E" w14:textId="77777777" w:rsidR="00361AE5" w:rsidRDefault="00361AE5" w:rsidP="00361AE5">
      <w:pPr>
        <w:rPr>
          <w:noProof/>
        </w:rPr>
      </w:pPr>
      <w:r>
        <w:rPr>
          <w:noProof/>
        </w:rPr>
        <w:t>Contact name, email address, and telephone number:</w:t>
      </w:r>
    </w:p>
    <w:p w14:paraId="09BA70C4" w14:textId="77777777" w:rsidR="00361AE5" w:rsidRDefault="00361AE5" w:rsidP="00361AE5">
      <w:pPr>
        <w:ind w:left="284"/>
        <w:rPr>
          <w:noProof/>
        </w:rPr>
      </w:pPr>
      <w:r>
        <w:rPr>
          <w:noProof/>
        </w:rPr>
        <w:t>3GPP Specifications Manager</w:t>
      </w:r>
    </w:p>
    <w:p w14:paraId="5084C740" w14:textId="77777777" w:rsidR="00361AE5" w:rsidRDefault="00361AE5" w:rsidP="00361AE5">
      <w:pPr>
        <w:ind w:left="284"/>
        <w:rPr>
          <w:noProof/>
        </w:rPr>
      </w:pPr>
      <w:r>
        <w:rPr>
          <w:noProof/>
        </w:rPr>
        <w:t>3gppContact@etsi.org</w:t>
      </w:r>
    </w:p>
    <w:p w14:paraId="10DCB6FF" w14:textId="77777777" w:rsidR="00361AE5" w:rsidRDefault="00361AE5" w:rsidP="00361AE5">
      <w:pPr>
        <w:ind w:left="284"/>
        <w:rPr>
          <w:noProof/>
        </w:rPr>
      </w:pPr>
      <w:r>
        <w:rPr>
          <w:noProof/>
        </w:rPr>
        <w:t>+33 (0)492944200</w:t>
      </w:r>
    </w:p>
    <w:p w14:paraId="7E6518D1" w14:textId="77777777" w:rsidR="00361AE5" w:rsidRDefault="00361AE5" w:rsidP="00361AE5">
      <w:pPr>
        <w:rPr>
          <w:noProof/>
        </w:rPr>
      </w:pPr>
      <w:r>
        <w:rPr>
          <w:noProof/>
        </w:rPr>
        <w:t xml:space="preserve">Attribute Name (as it will appear in SDP) </w:t>
      </w:r>
    </w:p>
    <w:p w14:paraId="0776155F" w14:textId="77777777" w:rsidR="00361AE5" w:rsidRDefault="00361AE5" w:rsidP="00361AE5">
      <w:pPr>
        <w:ind w:left="284"/>
        <w:rPr>
          <w:noProof/>
        </w:rPr>
      </w:pPr>
      <w:r>
        <w:rPr>
          <w:noProof/>
        </w:rPr>
        <w:t>3gpp_mtsi_app_adapt</w:t>
      </w:r>
    </w:p>
    <w:p w14:paraId="581E9256" w14:textId="77777777" w:rsidR="00361AE5" w:rsidRDefault="00361AE5" w:rsidP="00361AE5">
      <w:pPr>
        <w:rPr>
          <w:noProof/>
        </w:rPr>
      </w:pPr>
      <w:r>
        <w:rPr>
          <w:noProof/>
        </w:rPr>
        <w:t>Long-form Attribute Name in English:</w:t>
      </w:r>
    </w:p>
    <w:p w14:paraId="27E0C942" w14:textId="77777777" w:rsidR="00361AE5" w:rsidRPr="00361AE5" w:rsidRDefault="00361AE5" w:rsidP="00361AE5">
      <w:pPr>
        <w:ind w:left="284"/>
        <w:rPr>
          <w:noProof/>
          <w:lang w:val="fr-FR"/>
        </w:rPr>
      </w:pPr>
      <w:r w:rsidRPr="00361AE5">
        <w:rPr>
          <w:noProof/>
          <w:lang w:val="fr-FR"/>
        </w:rPr>
        <w:t>3GPP MTSI RTCP-APP Adaptation attribute</w:t>
      </w:r>
    </w:p>
    <w:p w14:paraId="75959E8C" w14:textId="77777777" w:rsidR="00361AE5" w:rsidRDefault="00361AE5" w:rsidP="00361AE5">
      <w:pPr>
        <w:rPr>
          <w:noProof/>
        </w:rPr>
      </w:pPr>
      <w:r>
        <w:rPr>
          <w:noProof/>
        </w:rPr>
        <w:t>Type of Attribute</w:t>
      </w:r>
    </w:p>
    <w:p w14:paraId="07F05C32" w14:textId="77777777" w:rsidR="00361AE5" w:rsidRDefault="00361AE5" w:rsidP="00361AE5">
      <w:pPr>
        <w:ind w:left="284"/>
        <w:rPr>
          <w:noProof/>
        </w:rPr>
      </w:pPr>
      <w:r>
        <w:rPr>
          <w:noProof/>
        </w:rPr>
        <w:t>Media level</w:t>
      </w:r>
    </w:p>
    <w:p w14:paraId="2B0D9D0B" w14:textId="77777777" w:rsidR="00361AE5" w:rsidRDefault="00361AE5" w:rsidP="00361AE5">
      <w:pPr>
        <w:rPr>
          <w:noProof/>
        </w:rPr>
      </w:pPr>
      <w:r>
        <w:rPr>
          <w:noProof/>
        </w:rPr>
        <w:t>Is Attribute Value subject to the Charset Attribute?</w:t>
      </w:r>
    </w:p>
    <w:p w14:paraId="444E6F49" w14:textId="77777777" w:rsidR="00361AE5" w:rsidRDefault="00361AE5" w:rsidP="00361AE5">
      <w:pPr>
        <w:ind w:left="284"/>
        <w:rPr>
          <w:noProof/>
        </w:rPr>
      </w:pPr>
      <w:r>
        <w:rPr>
          <w:noProof/>
        </w:rPr>
        <w:t>This Attribute is not dependent on charset.</w:t>
      </w:r>
    </w:p>
    <w:p w14:paraId="10101784" w14:textId="77777777" w:rsidR="00361AE5" w:rsidRDefault="00361AE5" w:rsidP="00361AE5">
      <w:pPr>
        <w:rPr>
          <w:noProof/>
        </w:rPr>
      </w:pPr>
      <w:r>
        <w:rPr>
          <w:noProof/>
        </w:rPr>
        <w:t>Purpose of the attribute:</w:t>
      </w:r>
    </w:p>
    <w:p w14:paraId="5462EE2E" w14:textId="77777777" w:rsidR="00361AE5" w:rsidRDefault="00361AE5" w:rsidP="00361AE5">
      <w:pPr>
        <w:ind w:left="284"/>
        <w:rPr>
          <w:noProof/>
        </w:rPr>
      </w:pPr>
      <w:r>
        <w:rPr>
          <w:noProof/>
        </w:rPr>
        <w:t>This attribute is used to negotiate which RTCP-APP request messages that can be used in a session.</w:t>
      </w:r>
    </w:p>
    <w:p w14:paraId="725842A2" w14:textId="77777777" w:rsidR="00361AE5" w:rsidRDefault="00361AE5" w:rsidP="00361AE5">
      <w:pPr>
        <w:rPr>
          <w:noProof/>
        </w:rPr>
      </w:pPr>
      <w:r>
        <w:rPr>
          <w:noProof/>
        </w:rPr>
        <w:t>Appropriate Attribute Values for this Attribute:</w:t>
      </w:r>
    </w:p>
    <w:p w14:paraId="3F013E95" w14:textId="77777777" w:rsidR="00361AE5" w:rsidRDefault="00361AE5" w:rsidP="00361AE5">
      <w:pPr>
        <w:ind w:left="284"/>
        <w:rPr>
          <w:noProof/>
        </w:rPr>
      </w:pPr>
      <w:r>
        <w:rPr>
          <w:noProof/>
        </w:rPr>
        <w:t xml:space="preserve">The attribute is a value attribute. The defined values are: </w:t>
      </w:r>
      <w:r w:rsidRPr="00361AE5">
        <w:t>"RedReq", "FrameAggReq", "AmrCmr", "EvsRateReq", "EvsBandwidthReq", "EvsParRedReq", "EvsIoModeReq", "EvsPrimaryModeReq"</w:t>
      </w:r>
      <w:r>
        <w:rPr>
          <w:noProof/>
        </w:rPr>
        <w:t>.</w:t>
      </w:r>
    </w:p>
    <w:p w14:paraId="2DCAAC2D" w14:textId="77777777" w:rsidR="00273D09" w:rsidRDefault="00273D09" w:rsidP="00273D09">
      <w:pPr>
        <w:rPr>
          <w:noProof/>
        </w:rPr>
      </w:pPr>
      <w:r>
        <w:rPr>
          <w:noProof/>
        </w:rPr>
        <w:t>MUX Category for this Attribute:</w:t>
      </w:r>
    </w:p>
    <w:p w14:paraId="533C1037" w14:textId="77777777" w:rsidR="00273D09" w:rsidRDefault="00273D09" w:rsidP="00273D09">
      <w:pPr>
        <w:ind w:left="284"/>
        <w:rPr>
          <w:noProof/>
        </w:rPr>
      </w:pPr>
      <w:r>
        <w:rPr>
          <w:noProof/>
        </w:rPr>
        <w:t>IDENTICAL-PER-PT</w:t>
      </w:r>
    </w:p>
    <w:p w14:paraId="4246EDF7" w14:textId="77777777" w:rsidR="00361AE5" w:rsidRDefault="00361AE5" w:rsidP="000D4A87">
      <w:pPr>
        <w:pStyle w:val="FP"/>
      </w:pPr>
    </w:p>
    <w:p w14:paraId="3623EA5B" w14:textId="77777777" w:rsidR="00190F41" w:rsidRPr="00B02F4D" w:rsidRDefault="00190F41" w:rsidP="00190F41">
      <w:pPr>
        <w:pStyle w:val="Heading1"/>
        <w:rPr>
          <w:noProof/>
          <w:lang w:val="sv-SE"/>
        </w:rPr>
      </w:pPr>
      <w:bookmarkStart w:id="4779" w:name="_Toc26369710"/>
      <w:bookmarkStart w:id="4780" w:name="_Toc36227592"/>
      <w:bookmarkStart w:id="4781" w:name="_Toc36228607"/>
      <w:bookmarkStart w:id="4782" w:name="_Toc36229234"/>
      <w:bookmarkStart w:id="4783" w:name="_Toc68847554"/>
      <w:bookmarkStart w:id="4784" w:name="_Toc74611489"/>
      <w:bookmarkStart w:id="4785" w:name="_Toc75566768"/>
      <w:bookmarkStart w:id="4786" w:name="_Toc89790320"/>
      <w:bookmarkStart w:id="4787" w:name="_Toc89963464"/>
      <w:r>
        <w:rPr>
          <w:noProof/>
          <w:lang w:val="sv-SE"/>
        </w:rPr>
        <w:t>M.5</w:t>
      </w:r>
      <w:r w:rsidRPr="00B02F4D">
        <w:rPr>
          <w:noProof/>
          <w:lang w:val="sv-SE"/>
        </w:rPr>
        <w:tab/>
      </w:r>
      <w:r>
        <w:rPr>
          <w:noProof/>
          <w:lang w:val="sv-SE"/>
        </w:rPr>
        <w:t>predefined_ROI</w:t>
      </w:r>
      <w:bookmarkEnd w:id="4779"/>
      <w:bookmarkEnd w:id="4780"/>
      <w:bookmarkEnd w:id="4781"/>
      <w:bookmarkEnd w:id="4782"/>
      <w:bookmarkEnd w:id="4783"/>
      <w:bookmarkEnd w:id="4784"/>
      <w:bookmarkEnd w:id="4785"/>
      <w:bookmarkEnd w:id="4786"/>
      <w:bookmarkEnd w:id="4787"/>
    </w:p>
    <w:p w14:paraId="1AE285CB" w14:textId="77777777" w:rsidR="00190F41" w:rsidRDefault="00190F41" w:rsidP="00190F41">
      <w:pPr>
        <w:rPr>
          <w:noProof/>
        </w:rPr>
      </w:pPr>
      <w:r>
        <w:rPr>
          <w:noProof/>
        </w:rPr>
        <w:t>Contact name, email address, and telephone number:</w:t>
      </w:r>
    </w:p>
    <w:p w14:paraId="7F338353" w14:textId="77777777" w:rsidR="00190F41" w:rsidRDefault="00190F41" w:rsidP="00190F41">
      <w:pPr>
        <w:ind w:left="284"/>
        <w:rPr>
          <w:noProof/>
        </w:rPr>
      </w:pPr>
      <w:r>
        <w:rPr>
          <w:noProof/>
        </w:rPr>
        <w:t>3GPP Specifications Manager</w:t>
      </w:r>
    </w:p>
    <w:p w14:paraId="76420B66" w14:textId="77777777" w:rsidR="00190F41" w:rsidRDefault="00190F41" w:rsidP="00190F41">
      <w:pPr>
        <w:ind w:left="284"/>
        <w:rPr>
          <w:noProof/>
        </w:rPr>
      </w:pPr>
      <w:r>
        <w:rPr>
          <w:noProof/>
        </w:rPr>
        <w:t>3gppContact@etsi.org</w:t>
      </w:r>
    </w:p>
    <w:p w14:paraId="5EBC38D2" w14:textId="77777777" w:rsidR="00190F41" w:rsidRDefault="00190F41" w:rsidP="00190F41">
      <w:pPr>
        <w:ind w:left="284"/>
        <w:rPr>
          <w:noProof/>
        </w:rPr>
      </w:pPr>
      <w:r>
        <w:rPr>
          <w:noProof/>
        </w:rPr>
        <w:t>+33 (0)492944200</w:t>
      </w:r>
    </w:p>
    <w:p w14:paraId="75DCB85D" w14:textId="77777777" w:rsidR="00190F41" w:rsidRDefault="00190F41" w:rsidP="00190F41">
      <w:pPr>
        <w:rPr>
          <w:noProof/>
        </w:rPr>
      </w:pPr>
      <w:r>
        <w:rPr>
          <w:noProof/>
        </w:rPr>
        <w:t xml:space="preserve">Attribute Name (as it will appear in SDP) </w:t>
      </w:r>
    </w:p>
    <w:p w14:paraId="2F99AD17" w14:textId="77777777" w:rsidR="00190F41" w:rsidRDefault="00190F41" w:rsidP="00190F41">
      <w:pPr>
        <w:ind w:left="284"/>
        <w:rPr>
          <w:noProof/>
        </w:rPr>
      </w:pPr>
      <w:r>
        <w:rPr>
          <w:noProof/>
        </w:rPr>
        <w:t>predefined_ROI</w:t>
      </w:r>
    </w:p>
    <w:p w14:paraId="35921503" w14:textId="77777777" w:rsidR="00190F41" w:rsidRDefault="00190F41" w:rsidP="00190F41">
      <w:pPr>
        <w:rPr>
          <w:noProof/>
        </w:rPr>
      </w:pPr>
      <w:r>
        <w:rPr>
          <w:noProof/>
        </w:rPr>
        <w:t>Long-form Attribute Name in English:</w:t>
      </w:r>
    </w:p>
    <w:p w14:paraId="403CDCC5" w14:textId="77777777" w:rsidR="00190F41" w:rsidRPr="006F4D07" w:rsidRDefault="00190F41" w:rsidP="00190F41">
      <w:pPr>
        <w:ind w:left="284"/>
        <w:rPr>
          <w:noProof/>
        </w:rPr>
      </w:pPr>
      <w:r w:rsidRPr="006F4D07">
        <w:rPr>
          <w:noProof/>
        </w:rPr>
        <w:t>3GPP predefined video region-of-interest (ROI) attribute</w:t>
      </w:r>
    </w:p>
    <w:p w14:paraId="79EE52BF" w14:textId="77777777" w:rsidR="00190F41" w:rsidRDefault="00190F41" w:rsidP="00190F41">
      <w:pPr>
        <w:rPr>
          <w:noProof/>
        </w:rPr>
      </w:pPr>
      <w:r>
        <w:rPr>
          <w:noProof/>
        </w:rPr>
        <w:t>Type of Attribute</w:t>
      </w:r>
    </w:p>
    <w:p w14:paraId="46E959C7" w14:textId="77777777" w:rsidR="00190F41" w:rsidRDefault="00190F41" w:rsidP="00190F41">
      <w:pPr>
        <w:ind w:left="284"/>
        <w:rPr>
          <w:noProof/>
        </w:rPr>
      </w:pPr>
      <w:r>
        <w:rPr>
          <w:noProof/>
        </w:rPr>
        <w:t>Media level</w:t>
      </w:r>
    </w:p>
    <w:p w14:paraId="012612D2" w14:textId="77777777" w:rsidR="00190F41" w:rsidRDefault="00190F41" w:rsidP="00190F41">
      <w:pPr>
        <w:rPr>
          <w:noProof/>
        </w:rPr>
      </w:pPr>
      <w:r>
        <w:rPr>
          <w:noProof/>
        </w:rPr>
        <w:t>Is Attribute Value subject to the Charset Attribute?</w:t>
      </w:r>
    </w:p>
    <w:p w14:paraId="2CACA881" w14:textId="77777777" w:rsidR="00190F41" w:rsidRDefault="00190F41" w:rsidP="00190F41">
      <w:pPr>
        <w:ind w:left="284"/>
        <w:rPr>
          <w:noProof/>
        </w:rPr>
      </w:pPr>
      <w:r>
        <w:rPr>
          <w:noProof/>
        </w:rPr>
        <w:t>This Attribute is not dependent on charset.</w:t>
      </w:r>
    </w:p>
    <w:p w14:paraId="76C928C4" w14:textId="77777777" w:rsidR="00190F41" w:rsidRDefault="00190F41" w:rsidP="00190F41">
      <w:pPr>
        <w:rPr>
          <w:noProof/>
        </w:rPr>
      </w:pPr>
      <w:r>
        <w:rPr>
          <w:noProof/>
        </w:rPr>
        <w:t>Purpose of the attribute:</w:t>
      </w:r>
    </w:p>
    <w:p w14:paraId="1E2DCC9F" w14:textId="77777777" w:rsidR="00190F41" w:rsidRDefault="00190F41" w:rsidP="00190F41">
      <w:pPr>
        <w:ind w:left="284"/>
        <w:rPr>
          <w:noProof/>
        </w:rPr>
      </w:pPr>
      <w:r>
        <w:rPr>
          <w:noProof/>
        </w:rPr>
        <w:t>This attribute is used to negotiate which pre-defined regions of interest can be requested in a video telephony session.</w:t>
      </w:r>
    </w:p>
    <w:p w14:paraId="5E0FB0B9" w14:textId="77777777" w:rsidR="00190F41" w:rsidRDefault="00190F41" w:rsidP="00190F41">
      <w:pPr>
        <w:rPr>
          <w:noProof/>
        </w:rPr>
      </w:pPr>
      <w:r>
        <w:rPr>
          <w:noProof/>
        </w:rPr>
        <w:t>Appropriate Attribute Values for this Attribute:</w:t>
      </w:r>
    </w:p>
    <w:p w14:paraId="1AFB958E" w14:textId="77777777" w:rsidR="00190F41" w:rsidRDefault="00190F41" w:rsidP="00190F41">
      <w:pPr>
        <w:ind w:left="284"/>
        <w:rPr>
          <w:noProof/>
        </w:rPr>
      </w:pPr>
      <w:r>
        <w:rPr>
          <w:noProof/>
        </w:rPr>
        <w:t>See clause 6.2.3.4</w:t>
      </w:r>
    </w:p>
    <w:p w14:paraId="40A53517" w14:textId="77777777" w:rsidR="00273D09" w:rsidRDefault="00273D09" w:rsidP="00273D09">
      <w:pPr>
        <w:rPr>
          <w:noProof/>
        </w:rPr>
      </w:pPr>
      <w:r>
        <w:rPr>
          <w:noProof/>
        </w:rPr>
        <w:t>MUX Category for this Attribute:</w:t>
      </w:r>
    </w:p>
    <w:p w14:paraId="1CF2784B" w14:textId="77777777" w:rsidR="00273D09" w:rsidRDefault="00273D09" w:rsidP="00273D09">
      <w:pPr>
        <w:ind w:left="284"/>
        <w:rPr>
          <w:noProof/>
        </w:rPr>
      </w:pPr>
      <w:r>
        <w:rPr>
          <w:noProof/>
        </w:rPr>
        <w:t>IDENTICAL-PER-PT</w:t>
      </w:r>
    </w:p>
    <w:p w14:paraId="1CFD8CEC" w14:textId="77777777" w:rsidR="00190F41" w:rsidRDefault="00190F41" w:rsidP="00190F41">
      <w:pPr>
        <w:pStyle w:val="FP"/>
        <w:rPr>
          <w:noProof/>
        </w:rPr>
      </w:pPr>
    </w:p>
    <w:p w14:paraId="4613EBA3" w14:textId="77777777" w:rsidR="00A55FEB" w:rsidRPr="007B5F6C" w:rsidRDefault="00A55FEB" w:rsidP="00A55FEB">
      <w:pPr>
        <w:pStyle w:val="Heading1"/>
        <w:rPr>
          <w:noProof/>
          <w:lang w:val="en-US"/>
        </w:rPr>
      </w:pPr>
      <w:bookmarkStart w:id="4788" w:name="_Toc26369711"/>
      <w:bookmarkStart w:id="4789" w:name="_Toc36227593"/>
      <w:bookmarkStart w:id="4790" w:name="_Toc36228608"/>
      <w:bookmarkStart w:id="4791" w:name="_Toc36229235"/>
      <w:bookmarkStart w:id="4792" w:name="_Toc68847555"/>
      <w:bookmarkStart w:id="4793" w:name="_Toc74611490"/>
      <w:bookmarkStart w:id="4794" w:name="_Toc75566769"/>
      <w:bookmarkStart w:id="4795" w:name="_Toc89790321"/>
      <w:bookmarkStart w:id="4796" w:name="_Toc89963465"/>
      <w:r w:rsidRPr="007B5F6C">
        <w:rPr>
          <w:noProof/>
          <w:lang w:val="en-US"/>
        </w:rPr>
        <w:t>M.6</w:t>
      </w:r>
      <w:r w:rsidRPr="007B5F6C">
        <w:rPr>
          <w:noProof/>
          <w:lang w:val="en-US"/>
        </w:rPr>
        <w:tab/>
        <w:t>bw-info</w:t>
      </w:r>
      <w:bookmarkEnd w:id="4788"/>
      <w:bookmarkEnd w:id="4789"/>
      <w:bookmarkEnd w:id="4790"/>
      <w:bookmarkEnd w:id="4791"/>
      <w:bookmarkEnd w:id="4792"/>
      <w:bookmarkEnd w:id="4793"/>
      <w:bookmarkEnd w:id="4794"/>
      <w:bookmarkEnd w:id="4795"/>
      <w:bookmarkEnd w:id="4796"/>
    </w:p>
    <w:p w14:paraId="0543A502" w14:textId="77777777" w:rsidR="00A55FEB" w:rsidRDefault="00A55FEB" w:rsidP="00A55FEB">
      <w:pPr>
        <w:rPr>
          <w:noProof/>
        </w:rPr>
      </w:pPr>
      <w:r>
        <w:rPr>
          <w:noProof/>
        </w:rPr>
        <w:t>Contact name, email address, and telephone number:</w:t>
      </w:r>
    </w:p>
    <w:p w14:paraId="0F1DFA92" w14:textId="77777777" w:rsidR="00A55FEB" w:rsidRDefault="00A55FEB" w:rsidP="00A55FEB">
      <w:pPr>
        <w:ind w:left="284"/>
        <w:rPr>
          <w:noProof/>
        </w:rPr>
      </w:pPr>
      <w:r>
        <w:rPr>
          <w:noProof/>
        </w:rPr>
        <w:t>3GPP Specifications Manager</w:t>
      </w:r>
    </w:p>
    <w:p w14:paraId="0C227966" w14:textId="77777777" w:rsidR="00A55FEB" w:rsidRDefault="00A55FEB" w:rsidP="00A55FEB">
      <w:pPr>
        <w:ind w:left="284"/>
        <w:rPr>
          <w:noProof/>
        </w:rPr>
      </w:pPr>
      <w:r>
        <w:rPr>
          <w:noProof/>
        </w:rPr>
        <w:t>3gppContact@etsi.org</w:t>
      </w:r>
    </w:p>
    <w:p w14:paraId="21980709" w14:textId="77777777" w:rsidR="00A55FEB" w:rsidRDefault="00A55FEB" w:rsidP="00A55FEB">
      <w:pPr>
        <w:ind w:left="284"/>
        <w:rPr>
          <w:noProof/>
        </w:rPr>
      </w:pPr>
      <w:r>
        <w:rPr>
          <w:noProof/>
        </w:rPr>
        <w:t>+33 (0)492944200</w:t>
      </w:r>
    </w:p>
    <w:p w14:paraId="6052BAF6" w14:textId="77777777" w:rsidR="00A55FEB" w:rsidRDefault="00A55FEB" w:rsidP="00A55FEB">
      <w:pPr>
        <w:rPr>
          <w:noProof/>
        </w:rPr>
      </w:pPr>
      <w:r>
        <w:rPr>
          <w:noProof/>
        </w:rPr>
        <w:t xml:space="preserve">Attribute Name (as it will appear in SDP) </w:t>
      </w:r>
    </w:p>
    <w:p w14:paraId="60DB4F46" w14:textId="77777777" w:rsidR="00A55FEB" w:rsidRDefault="00A55FEB" w:rsidP="00A55FEB">
      <w:pPr>
        <w:ind w:left="284"/>
        <w:rPr>
          <w:noProof/>
        </w:rPr>
      </w:pPr>
      <w:r>
        <w:rPr>
          <w:noProof/>
        </w:rPr>
        <w:t>bw-info</w:t>
      </w:r>
    </w:p>
    <w:p w14:paraId="587D1D73" w14:textId="77777777" w:rsidR="00A55FEB" w:rsidRDefault="00A55FEB" w:rsidP="00A55FEB">
      <w:pPr>
        <w:rPr>
          <w:noProof/>
        </w:rPr>
      </w:pPr>
      <w:r>
        <w:rPr>
          <w:noProof/>
        </w:rPr>
        <w:t>Long-form Attribute Name in English:</w:t>
      </w:r>
    </w:p>
    <w:p w14:paraId="52DFA9A1" w14:textId="77777777" w:rsidR="00A55FEB" w:rsidRPr="00A55FEB" w:rsidRDefault="00A55FEB" w:rsidP="00A55FEB">
      <w:pPr>
        <w:ind w:left="284"/>
        <w:rPr>
          <w:noProof/>
          <w:lang w:val="en-US"/>
        </w:rPr>
      </w:pPr>
      <w:r w:rsidRPr="00A55FEB">
        <w:rPr>
          <w:noProof/>
          <w:lang w:val="en-US"/>
        </w:rPr>
        <w:t>Additional bandwidth information attribute</w:t>
      </w:r>
    </w:p>
    <w:p w14:paraId="697B720F" w14:textId="77777777" w:rsidR="00A55FEB" w:rsidRDefault="00A55FEB" w:rsidP="00A55FEB">
      <w:pPr>
        <w:rPr>
          <w:noProof/>
        </w:rPr>
      </w:pPr>
      <w:r>
        <w:rPr>
          <w:noProof/>
        </w:rPr>
        <w:t>Type of Attribute</w:t>
      </w:r>
    </w:p>
    <w:p w14:paraId="3FD38ADB" w14:textId="77777777" w:rsidR="00A55FEB" w:rsidRDefault="00A55FEB" w:rsidP="00A55FEB">
      <w:pPr>
        <w:ind w:left="284"/>
        <w:rPr>
          <w:noProof/>
        </w:rPr>
      </w:pPr>
      <w:r>
        <w:rPr>
          <w:noProof/>
        </w:rPr>
        <w:t>Media level</w:t>
      </w:r>
    </w:p>
    <w:p w14:paraId="3182D27E" w14:textId="77777777" w:rsidR="00A55FEB" w:rsidRDefault="00A55FEB" w:rsidP="00A55FEB">
      <w:pPr>
        <w:rPr>
          <w:noProof/>
        </w:rPr>
      </w:pPr>
      <w:r>
        <w:rPr>
          <w:noProof/>
        </w:rPr>
        <w:t>Is Attribute Value subject to the Charset Attribute?</w:t>
      </w:r>
    </w:p>
    <w:p w14:paraId="02D20AF0" w14:textId="77777777" w:rsidR="00A55FEB" w:rsidRDefault="00A55FEB" w:rsidP="00A55FEB">
      <w:pPr>
        <w:ind w:left="284"/>
        <w:rPr>
          <w:noProof/>
        </w:rPr>
      </w:pPr>
      <w:r>
        <w:rPr>
          <w:noProof/>
        </w:rPr>
        <w:lastRenderedPageBreak/>
        <w:t>This Attribute is not dependent on charset.</w:t>
      </w:r>
    </w:p>
    <w:p w14:paraId="4EFA4086" w14:textId="77777777" w:rsidR="00A55FEB" w:rsidRDefault="00A55FEB" w:rsidP="00A55FEB">
      <w:pPr>
        <w:rPr>
          <w:noProof/>
        </w:rPr>
      </w:pPr>
      <w:r>
        <w:rPr>
          <w:noProof/>
        </w:rPr>
        <w:t>Purpose of the attribute:</w:t>
      </w:r>
    </w:p>
    <w:p w14:paraId="718A3C61" w14:textId="77777777" w:rsidR="00A55FEB" w:rsidRDefault="00A55FEB" w:rsidP="00A55FEB">
      <w:pPr>
        <w:ind w:left="284"/>
        <w:rPr>
          <w:noProof/>
        </w:rPr>
      </w:pPr>
      <w:r>
        <w:rPr>
          <w:noProof/>
        </w:rPr>
        <w:t>This attribute is used to negotiate additional bandwidth information for sessions where the "b="-line bandwidth provides insufficient information or no information at all.</w:t>
      </w:r>
    </w:p>
    <w:p w14:paraId="5F3B5510" w14:textId="77777777" w:rsidR="00A55FEB" w:rsidRDefault="00A55FEB" w:rsidP="00A55FEB">
      <w:pPr>
        <w:rPr>
          <w:noProof/>
        </w:rPr>
      </w:pPr>
      <w:r>
        <w:rPr>
          <w:noProof/>
        </w:rPr>
        <w:t>Appropriate Attribute Values for this Attribute:</w:t>
      </w:r>
    </w:p>
    <w:p w14:paraId="023B4286" w14:textId="77777777" w:rsidR="00A55FEB" w:rsidRDefault="00A55FEB" w:rsidP="00A55FEB">
      <w:pPr>
        <w:ind w:left="284"/>
        <w:rPr>
          <w:noProof/>
        </w:rPr>
      </w:pPr>
      <w:r>
        <w:rPr>
          <w:noProof/>
        </w:rPr>
        <w:t>See clause 19.3.</w:t>
      </w:r>
    </w:p>
    <w:p w14:paraId="3673BDE3" w14:textId="77777777" w:rsidR="00A55FEB" w:rsidRDefault="00A55FEB" w:rsidP="00A55FEB">
      <w:pPr>
        <w:ind w:left="284"/>
        <w:rPr>
          <w:noProof/>
        </w:rPr>
      </w:pPr>
      <w:r>
        <w:rPr>
          <w:noProof/>
        </w:rPr>
        <w:t>Additional attribute values may be defined in the future.</w:t>
      </w:r>
    </w:p>
    <w:p w14:paraId="11487195" w14:textId="77777777" w:rsidR="00A55FEB" w:rsidRDefault="00A55FEB" w:rsidP="00A55FEB">
      <w:pPr>
        <w:rPr>
          <w:noProof/>
        </w:rPr>
      </w:pPr>
      <w:r>
        <w:rPr>
          <w:noProof/>
        </w:rPr>
        <w:t>MUX Category for this Attribute:</w:t>
      </w:r>
    </w:p>
    <w:p w14:paraId="233A0984" w14:textId="77777777" w:rsidR="00A55FEB" w:rsidRDefault="00A55FEB" w:rsidP="00A55FEB">
      <w:pPr>
        <w:ind w:left="284"/>
        <w:rPr>
          <w:noProof/>
        </w:rPr>
      </w:pPr>
      <w:r>
        <w:rPr>
          <w:noProof/>
        </w:rPr>
        <w:t>IDENTICAL-PER-PT</w:t>
      </w:r>
    </w:p>
    <w:p w14:paraId="048BE320" w14:textId="77777777" w:rsidR="00A55FEB" w:rsidRDefault="00A55FEB" w:rsidP="00190F41">
      <w:pPr>
        <w:pStyle w:val="FP"/>
        <w:rPr>
          <w:noProof/>
        </w:rPr>
      </w:pPr>
    </w:p>
    <w:p w14:paraId="0594F1C2" w14:textId="77777777" w:rsidR="00EA770D" w:rsidRPr="00B02F4D" w:rsidRDefault="00EA770D" w:rsidP="00EA770D">
      <w:pPr>
        <w:pStyle w:val="Heading1"/>
        <w:rPr>
          <w:noProof/>
          <w:lang w:val="sv-SE"/>
        </w:rPr>
      </w:pPr>
      <w:bookmarkStart w:id="4797" w:name="_Toc26369712"/>
      <w:bookmarkStart w:id="4798" w:name="_Toc36227594"/>
      <w:bookmarkStart w:id="4799" w:name="_Toc36228609"/>
      <w:bookmarkStart w:id="4800" w:name="_Toc36229236"/>
      <w:bookmarkStart w:id="4801" w:name="_Toc68847556"/>
      <w:bookmarkStart w:id="4802" w:name="_Toc74611491"/>
      <w:bookmarkStart w:id="4803" w:name="_Toc75566770"/>
      <w:bookmarkStart w:id="4804" w:name="_Toc89790322"/>
      <w:bookmarkStart w:id="4805" w:name="_Toc89963466"/>
      <w:r>
        <w:rPr>
          <w:noProof/>
          <w:lang w:val="sv-SE"/>
        </w:rPr>
        <w:t>M.7</w:t>
      </w:r>
      <w:r w:rsidRPr="00B02F4D">
        <w:rPr>
          <w:noProof/>
          <w:lang w:val="sv-SE"/>
        </w:rPr>
        <w:tab/>
      </w:r>
      <w:r>
        <w:rPr>
          <w:noProof/>
          <w:lang w:val="sv-SE"/>
        </w:rPr>
        <w:t>ccc_list</w:t>
      </w:r>
      <w:bookmarkEnd w:id="4797"/>
      <w:bookmarkEnd w:id="4798"/>
      <w:bookmarkEnd w:id="4799"/>
      <w:bookmarkEnd w:id="4800"/>
      <w:bookmarkEnd w:id="4801"/>
      <w:bookmarkEnd w:id="4802"/>
      <w:bookmarkEnd w:id="4803"/>
      <w:bookmarkEnd w:id="4804"/>
      <w:bookmarkEnd w:id="4805"/>
    </w:p>
    <w:p w14:paraId="3E0B5C9E" w14:textId="77777777" w:rsidR="00EA770D" w:rsidRDefault="00EA770D" w:rsidP="00EA770D">
      <w:pPr>
        <w:rPr>
          <w:noProof/>
        </w:rPr>
      </w:pPr>
      <w:r>
        <w:rPr>
          <w:noProof/>
        </w:rPr>
        <w:t>Contact name, email address, and telephone number:</w:t>
      </w:r>
    </w:p>
    <w:p w14:paraId="54ECFBA1" w14:textId="77777777" w:rsidR="00EA770D" w:rsidRDefault="00EA770D" w:rsidP="00EA770D">
      <w:pPr>
        <w:ind w:left="284"/>
        <w:rPr>
          <w:noProof/>
        </w:rPr>
      </w:pPr>
      <w:r>
        <w:rPr>
          <w:noProof/>
        </w:rPr>
        <w:t>3GPP Specifications Manager</w:t>
      </w:r>
    </w:p>
    <w:p w14:paraId="227E2E5A" w14:textId="77777777" w:rsidR="00EA770D" w:rsidRDefault="00EA770D" w:rsidP="00EA770D">
      <w:pPr>
        <w:ind w:left="284"/>
        <w:rPr>
          <w:noProof/>
        </w:rPr>
      </w:pPr>
      <w:r>
        <w:rPr>
          <w:noProof/>
        </w:rPr>
        <w:t>3gppContact@etsi.org</w:t>
      </w:r>
    </w:p>
    <w:p w14:paraId="5DC4E485" w14:textId="77777777" w:rsidR="00EA770D" w:rsidRDefault="00EA770D" w:rsidP="00EA770D">
      <w:pPr>
        <w:ind w:left="284"/>
        <w:rPr>
          <w:noProof/>
        </w:rPr>
      </w:pPr>
      <w:r>
        <w:rPr>
          <w:noProof/>
        </w:rPr>
        <w:t>+33 (0)492944200</w:t>
      </w:r>
    </w:p>
    <w:p w14:paraId="657FBA80" w14:textId="77777777" w:rsidR="00EA770D" w:rsidRDefault="00EA770D" w:rsidP="00EA770D">
      <w:pPr>
        <w:rPr>
          <w:noProof/>
        </w:rPr>
      </w:pPr>
      <w:r>
        <w:rPr>
          <w:noProof/>
        </w:rPr>
        <w:t xml:space="preserve">Attribute Name (as it will appear in SDP) </w:t>
      </w:r>
    </w:p>
    <w:p w14:paraId="7022A7D3" w14:textId="77777777" w:rsidR="00EA770D" w:rsidRDefault="00EA770D" w:rsidP="00EA770D">
      <w:pPr>
        <w:ind w:left="284"/>
        <w:rPr>
          <w:noProof/>
        </w:rPr>
      </w:pPr>
      <w:r>
        <w:rPr>
          <w:noProof/>
        </w:rPr>
        <w:t>ccc_list</w:t>
      </w:r>
    </w:p>
    <w:p w14:paraId="7C8D35FF" w14:textId="77777777" w:rsidR="00EA770D" w:rsidRDefault="00EA770D" w:rsidP="00EA770D">
      <w:pPr>
        <w:rPr>
          <w:noProof/>
        </w:rPr>
      </w:pPr>
      <w:r>
        <w:rPr>
          <w:noProof/>
        </w:rPr>
        <w:t>Long-form Attribute Name in English:</w:t>
      </w:r>
    </w:p>
    <w:p w14:paraId="505D6AA7" w14:textId="77777777" w:rsidR="00EA770D" w:rsidRPr="006076A6" w:rsidRDefault="00EA770D" w:rsidP="00EA770D">
      <w:pPr>
        <w:ind w:left="284"/>
        <w:rPr>
          <w:noProof/>
          <w:lang w:val="fr-FR"/>
        </w:rPr>
      </w:pPr>
      <w:r w:rsidRPr="006076A6">
        <w:rPr>
          <w:noProof/>
          <w:lang w:val="fr-FR"/>
        </w:rPr>
        <w:t xml:space="preserve">3GPP </w:t>
      </w:r>
      <w:r w:rsidRPr="006076A6">
        <w:rPr>
          <w:lang w:val="fr-FR" w:eastAsia="ko-KR"/>
        </w:rPr>
        <w:t>compact concurrent codec capabilities (CCC) attribute</w:t>
      </w:r>
    </w:p>
    <w:p w14:paraId="2AD15B9D" w14:textId="77777777" w:rsidR="00EA770D" w:rsidRDefault="00EA770D" w:rsidP="00EA770D">
      <w:pPr>
        <w:rPr>
          <w:noProof/>
        </w:rPr>
      </w:pPr>
      <w:r>
        <w:rPr>
          <w:noProof/>
        </w:rPr>
        <w:t>Type of Attribute</w:t>
      </w:r>
    </w:p>
    <w:p w14:paraId="3CB472CC" w14:textId="77777777" w:rsidR="00EA770D" w:rsidRDefault="00EA770D" w:rsidP="00EA770D">
      <w:pPr>
        <w:ind w:left="284"/>
        <w:rPr>
          <w:noProof/>
        </w:rPr>
      </w:pPr>
      <w:r>
        <w:rPr>
          <w:noProof/>
        </w:rPr>
        <w:t>Session level</w:t>
      </w:r>
    </w:p>
    <w:p w14:paraId="71A4D100" w14:textId="77777777" w:rsidR="00EA770D" w:rsidRDefault="00EA770D" w:rsidP="00EA770D">
      <w:pPr>
        <w:rPr>
          <w:noProof/>
        </w:rPr>
      </w:pPr>
      <w:r>
        <w:rPr>
          <w:noProof/>
        </w:rPr>
        <w:t>Is Attribute Value subject to the Charset Attribute?</w:t>
      </w:r>
    </w:p>
    <w:p w14:paraId="5AF2E57C" w14:textId="77777777" w:rsidR="00EA770D" w:rsidRDefault="00EA770D" w:rsidP="00EA770D">
      <w:pPr>
        <w:ind w:left="284"/>
        <w:rPr>
          <w:noProof/>
        </w:rPr>
      </w:pPr>
      <w:r w:rsidRPr="00423541">
        <w:rPr>
          <w:noProof/>
        </w:rPr>
        <w:t>This Attribute is not dependent on charset.</w:t>
      </w:r>
    </w:p>
    <w:p w14:paraId="335AA2E2" w14:textId="77777777" w:rsidR="00EA770D" w:rsidRDefault="00EA770D" w:rsidP="00EA770D">
      <w:pPr>
        <w:rPr>
          <w:noProof/>
        </w:rPr>
      </w:pPr>
      <w:r>
        <w:rPr>
          <w:noProof/>
        </w:rPr>
        <w:t>Purpose of the attribute:</w:t>
      </w:r>
    </w:p>
    <w:p w14:paraId="372793F7" w14:textId="77777777" w:rsidR="00EA770D" w:rsidRDefault="00EA770D" w:rsidP="00EA770D">
      <w:pPr>
        <w:ind w:left="284"/>
        <w:rPr>
          <w:noProof/>
        </w:rPr>
      </w:pPr>
      <w:r>
        <w:rPr>
          <w:noProof/>
        </w:rPr>
        <w:t>This attribute is used to indicate the concurrent codec capabilities of a terminal in a compact representation.</w:t>
      </w:r>
    </w:p>
    <w:p w14:paraId="046438BC" w14:textId="77777777" w:rsidR="00EA770D" w:rsidRDefault="00EA770D" w:rsidP="00EA770D">
      <w:pPr>
        <w:rPr>
          <w:noProof/>
        </w:rPr>
      </w:pPr>
      <w:r>
        <w:rPr>
          <w:noProof/>
        </w:rPr>
        <w:t>Appropriate Attribute Values for this Attribute:</w:t>
      </w:r>
    </w:p>
    <w:p w14:paraId="13E13B26" w14:textId="77777777" w:rsidR="00EA770D" w:rsidRDefault="00EA770D" w:rsidP="00EA770D">
      <w:pPr>
        <w:ind w:left="284"/>
        <w:rPr>
          <w:noProof/>
        </w:rPr>
      </w:pPr>
      <w:r>
        <w:rPr>
          <w:noProof/>
        </w:rPr>
        <w:t xml:space="preserve">See clause </w:t>
      </w:r>
      <w:r w:rsidRPr="00627CAE">
        <w:rPr>
          <w:lang w:eastAsia="ko-KR"/>
        </w:rPr>
        <w:t>S.5.7.2</w:t>
      </w:r>
    </w:p>
    <w:p w14:paraId="42A6D2C8" w14:textId="77777777" w:rsidR="00273D09" w:rsidRDefault="00273D09" w:rsidP="00273D09">
      <w:pPr>
        <w:rPr>
          <w:noProof/>
        </w:rPr>
      </w:pPr>
      <w:r>
        <w:rPr>
          <w:noProof/>
        </w:rPr>
        <w:t>MUX Category for this Attribute:</w:t>
      </w:r>
    </w:p>
    <w:p w14:paraId="14F1226B" w14:textId="77777777" w:rsidR="00273D09" w:rsidRDefault="00273D09" w:rsidP="00273D09">
      <w:pPr>
        <w:ind w:left="284"/>
        <w:rPr>
          <w:noProof/>
        </w:rPr>
      </w:pPr>
      <w:r>
        <w:rPr>
          <w:noProof/>
        </w:rPr>
        <w:t>NORMAL</w:t>
      </w:r>
    </w:p>
    <w:p w14:paraId="01C21B99" w14:textId="77777777" w:rsidR="00EA770D" w:rsidRDefault="00EA770D" w:rsidP="00190F41">
      <w:pPr>
        <w:pStyle w:val="FP"/>
        <w:rPr>
          <w:noProof/>
        </w:rPr>
      </w:pPr>
    </w:p>
    <w:p w14:paraId="0EA95CF4" w14:textId="77777777" w:rsidR="009C5CD7" w:rsidRPr="00B02F4D" w:rsidRDefault="009C5CD7" w:rsidP="009C5CD7">
      <w:pPr>
        <w:pStyle w:val="Heading1"/>
        <w:rPr>
          <w:noProof/>
          <w:lang w:val="sv-SE"/>
        </w:rPr>
      </w:pPr>
      <w:bookmarkStart w:id="4806" w:name="_Toc26369713"/>
      <w:bookmarkStart w:id="4807" w:name="_Toc36227595"/>
      <w:bookmarkStart w:id="4808" w:name="_Toc36228610"/>
      <w:bookmarkStart w:id="4809" w:name="_Toc36229237"/>
      <w:bookmarkStart w:id="4810" w:name="_Toc68847557"/>
      <w:bookmarkStart w:id="4811" w:name="_Toc74611492"/>
      <w:bookmarkStart w:id="4812" w:name="_Toc75566771"/>
      <w:bookmarkStart w:id="4813" w:name="_Toc89790323"/>
      <w:bookmarkStart w:id="4814" w:name="_Toc89963467"/>
      <w:r>
        <w:rPr>
          <w:noProof/>
          <w:lang w:val="sv-SE"/>
        </w:rPr>
        <w:t>M.8</w:t>
      </w:r>
      <w:r w:rsidRPr="00B02F4D">
        <w:rPr>
          <w:noProof/>
          <w:lang w:val="sv-SE"/>
        </w:rPr>
        <w:tab/>
      </w:r>
      <w:r>
        <w:rPr>
          <w:noProof/>
          <w:lang w:val="sv-SE"/>
        </w:rPr>
        <w:t>anbr</w:t>
      </w:r>
      <w:bookmarkEnd w:id="4806"/>
      <w:bookmarkEnd w:id="4807"/>
      <w:bookmarkEnd w:id="4808"/>
      <w:bookmarkEnd w:id="4809"/>
      <w:bookmarkEnd w:id="4810"/>
      <w:bookmarkEnd w:id="4811"/>
      <w:bookmarkEnd w:id="4812"/>
      <w:bookmarkEnd w:id="4813"/>
      <w:bookmarkEnd w:id="4814"/>
    </w:p>
    <w:p w14:paraId="125FC21B" w14:textId="77777777" w:rsidR="009C5CD7" w:rsidRDefault="009C5CD7" w:rsidP="009C5CD7">
      <w:pPr>
        <w:rPr>
          <w:noProof/>
        </w:rPr>
      </w:pPr>
      <w:r>
        <w:rPr>
          <w:noProof/>
        </w:rPr>
        <w:t>Contact name, email address, and telephone number:</w:t>
      </w:r>
    </w:p>
    <w:p w14:paraId="7EA63888" w14:textId="77777777" w:rsidR="009C5CD7" w:rsidRDefault="009C5CD7" w:rsidP="009C5CD7">
      <w:pPr>
        <w:ind w:left="284"/>
        <w:rPr>
          <w:noProof/>
        </w:rPr>
      </w:pPr>
      <w:r>
        <w:rPr>
          <w:noProof/>
        </w:rPr>
        <w:t>3GPP Specifications Manager</w:t>
      </w:r>
    </w:p>
    <w:p w14:paraId="49D3B87C" w14:textId="77777777" w:rsidR="009C5CD7" w:rsidRDefault="009C5CD7" w:rsidP="009C5CD7">
      <w:pPr>
        <w:ind w:left="284"/>
        <w:rPr>
          <w:noProof/>
        </w:rPr>
      </w:pPr>
      <w:r>
        <w:rPr>
          <w:noProof/>
        </w:rPr>
        <w:t>3gppContact@etsi.org</w:t>
      </w:r>
    </w:p>
    <w:p w14:paraId="5A594948" w14:textId="77777777" w:rsidR="009C5CD7" w:rsidRDefault="009C5CD7" w:rsidP="009C5CD7">
      <w:pPr>
        <w:ind w:left="284"/>
        <w:rPr>
          <w:noProof/>
        </w:rPr>
      </w:pPr>
      <w:r>
        <w:rPr>
          <w:noProof/>
        </w:rPr>
        <w:lastRenderedPageBreak/>
        <w:t>+33 (0)492944200</w:t>
      </w:r>
    </w:p>
    <w:p w14:paraId="2E5D4000" w14:textId="77777777" w:rsidR="009C5CD7" w:rsidRDefault="009C5CD7" w:rsidP="009C5CD7">
      <w:pPr>
        <w:rPr>
          <w:noProof/>
        </w:rPr>
      </w:pPr>
      <w:r>
        <w:rPr>
          <w:noProof/>
        </w:rPr>
        <w:t xml:space="preserve">Attribute Name (as it will appear in SDP) </w:t>
      </w:r>
    </w:p>
    <w:p w14:paraId="4A6D089B" w14:textId="77777777" w:rsidR="009C5CD7" w:rsidRDefault="009C5CD7" w:rsidP="009C5CD7">
      <w:pPr>
        <w:ind w:left="284"/>
        <w:rPr>
          <w:noProof/>
        </w:rPr>
      </w:pPr>
      <w:r>
        <w:rPr>
          <w:noProof/>
        </w:rPr>
        <w:t>anbr</w:t>
      </w:r>
    </w:p>
    <w:p w14:paraId="53EFFC85" w14:textId="77777777" w:rsidR="009C5CD7" w:rsidRDefault="009C5CD7" w:rsidP="009C5CD7">
      <w:pPr>
        <w:rPr>
          <w:noProof/>
        </w:rPr>
      </w:pPr>
      <w:r>
        <w:rPr>
          <w:noProof/>
        </w:rPr>
        <w:t>Long-form Attribute Name in English:</w:t>
      </w:r>
    </w:p>
    <w:p w14:paraId="38B76ED5" w14:textId="77777777" w:rsidR="009C5CD7" w:rsidRPr="006F4D07" w:rsidRDefault="009C5CD7" w:rsidP="009C5CD7">
      <w:pPr>
        <w:ind w:left="284"/>
        <w:rPr>
          <w:noProof/>
        </w:rPr>
      </w:pPr>
      <w:r w:rsidRPr="006F4D07">
        <w:rPr>
          <w:noProof/>
        </w:rPr>
        <w:t xml:space="preserve">3GPP </w:t>
      </w:r>
      <w:r>
        <w:rPr>
          <w:noProof/>
        </w:rPr>
        <w:t>access network bitrate recommendation (ANBR) support attribute</w:t>
      </w:r>
    </w:p>
    <w:p w14:paraId="7023A629" w14:textId="77777777" w:rsidR="009C5CD7" w:rsidRDefault="009C5CD7" w:rsidP="009C5CD7">
      <w:pPr>
        <w:rPr>
          <w:noProof/>
        </w:rPr>
      </w:pPr>
      <w:r>
        <w:rPr>
          <w:noProof/>
        </w:rPr>
        <w:t>Type of Attribute</w:t>
      </w:r>
    </w:p>
    <w:p w14:paraId="22AA695C" w14:textId="77777777" w:rsidR="009C5CD7" w:rsidRDefault="009C5CD7" w:rsidP="009C5CD7">
      <w:pPr>
        <w:ind w:left="284"/>
        <w:rPr>
          <w:noProof/>
        </w:rPr>
      </w:pPr>
      <w:r>
        <w:rPr>
          <w:noProof/>
        </w:rPr>
        <w:t>Media level</w:t>
      </w:r>
    </w:p>
    <w:p w14:paraId="7E98A8A3" w14:textId="77777777" w:rsidR="009C5CD7" w:rsidRDefault="009C5CD7" w:rsidP="009C5CD7">
      <w:pPr>
        <w:rPr>
          <w:noProof/>
        </w:rPr>
      </w:pPr>
      <w:r>
        <w:rPr>
          <w:noProof/>
        </w:rPr>
        <w:t>Is Attribute Value subject to the Charset Attribute?</w:t>
      </w:r>
    </w:p>
    <w:p w14:paraId="418A7A96" w14:textId="77777777" w:rsidR="009C5CD7" w:rsidRDefault="009C5CD7" w:rsidP="009C5CD7">
      <w:pPr>
        <w:ind w:left="284"/>
        <w:rPr>
          <w:noProof/>
        </w:rPr>
      </w:pPr>
      <w:r>
        <w:rPr>
          <w:noProof/>
        </w:rPr>
        <w:t>This Attribute is not dependent on charset.</w:t>
      </w:r>
    </w:p>
    <w:p w14:paraId="788DB29E" w14:textId="77777777" w:rsidR="009C5CD7" w:rsidRDefault="009C5CD7" w:rsidP="009C5CD7">
      <w:pPr>
        <w:rPr>
          <w:noProof/>
        </w:rPr>
      </w:pPr>
      <w:r>
        <w:rPr>
          <w:noProof/>
        </w:rPr>
        <w:t>Purpose of the attribute:</w:t>
      </w:r>
    </w:p>
    <w:p w14:paraId="6F0A4757" w14:textId="77777777" w:rsidR="009C5CD7" w:rsidRDefault="009C5CD7" w:rsidP="009C5CD7">
      <w:pPr>
        <w:ind w:left="284"/>
        <w:rPr>
          <w:noProof/>
        </w:rPr>
      </w:pPr>
      <w:r>
        <w:rPr>
          <w:noProof/>
        </w:rPr>
        <w:t xml:space="preserve">This attribute is used to indicate the UE’s ability to use ANBR as an adaptation trigger and also </w:t>
      </w:r>
      <w:r>
        <w:rPr>
          <w:iCs/>
        </w:rPr>
        <w:t>its ability to receive ANBR information from the access network</w:t>
      </w:r>
      <w:r>
        <w:rPr>
          <w:noProof/>
        </w:rPr>
        <w:t>.</w:t>
      </w:r>
    </w:p>
    <w:p w14:paraId="785FBCD4" w14:textId="77777777" w:rsidR="009C5CD7" w:rsidRDefault="009C5CD7" w:rsidP="009C5CD7">
      <w:pPr>
        <w:rPr>
          <w:noProof/>
        </w:rPr>
      </w:pPr>
      <w:r>
        <w:rPr>
          <w:noProof/>
        </w:rPr>
        <w:t>Appropriate Attribute Values for this Attribute:</w:t>
      </w:r>
    </w:p>
    <w:p w14:paraId="0BDC0455" w14:textId="77777777" w:rsidR="009C5CD7" w:rsidRDefault="009C5CD7" w:rsidP="009C5CD7">
      <w:pPr>
        <w:ind w:left="284"/>
      </w:pPr>
      <w:r>
        <w:t>No values. See clause 6.2.9 for detailed usage.</w:t>
      </w:r>
    </w:p>
    <w:p w14:paraId="129EF956" w14:textId="77777777" w:rsidR="00273D09" w:rsidRDefault="00273D09" w:rsidP="00273D09">
      <w:pPr>
        <w:rPr>
          <w:noProof/>
        </w:rPr>
      </w:pPr>
      <w:r>
        <w:rPr>
          <w:noProof/>
        </w:rPr>
        <w:t>MUX Category for this Attribute:</w:t>
      </w:r>
    </w:p>
    <w:p w14:paraId="77D02484" w14:textId="77777777" w:rsidR="00273D09" w:rsidRDefault="00273D09" w:rsidP="00273D09">
      <w:pPr>
        <w:ind w:left="284"/>
        <w:rPr>
          <w:noProof/>
        </w:rPr>
      </w:pPr>
      <w:r>
        <w:rPr>
          <w:noProof/>
        </w:rPr>
        <w:t>IDENTICAL</w:t>
      </w:r>
    </w:p>
    <w:p w14:paraId="0715D8B6" w14:textId="77777777" w:rsidR="009C5CD7" w:rsidRDefault="009C5CD7" w:rsidP="009C5CD7">
      <w:pPr>
        <w:pStyle w:val="FP"/>
        <w:rPr>
          <w:noProof/>
        </w:rPr>
      </w:pPr>
    </w:p>
    <w:p w14:paraId="6C27823A" w14:textId="77777777" w:rsidR="001B4C79" w:rsidRPr="006B5220" w:rsidRDefault="001B4C79" w:rsidP="001B4C79">
      <w:pPr>
        <w:pStyle w:val="Heading1"/>
        <w:rPr>
          <w:noProof/>
          <w:lang w:val="en-US"/>
        </w:rPr>
      </w:pPr>
      <w:bookmarkStart w:id="4815" w:name="_Toc26369714"/>
      <w:bookmarkStart w:id="4816" w:name="_Toc36227596"/>
      <w:bookmarkStart w:id="4817" w:name="_Toc36228611"/>
      <w:bookmarkStart w:id="4818" w:name="_Toc36229238"/>
      <w:bookmarkStart w:id="4819" w:name="_Toc68847558"/>
      <w:bookmarkStart w:id="4820" w:name="_Toc74611493"/>
      <w:bookmarkStart w:id="4821" w:name="_Toc75566772"/>
      <w:bookmarkStart w:id="4822" w:name="_Toc89790324"/>
      <w:bookmarkStart w:id="4823" w:name="_Toc89963468"/>
      <w:bookmarkStart w:id="4824" w:name="OLE_LINK70"/>
      <w:bookmarkStart w:id="4825" w:name="OLE_LINK71"/>
      <w:r w:rsidRPr="006B5220">
        <w:rPr>
          <w:noProof/>
          <w:lang w:val="en-US"/>
        </w:rPr>
        <w:t>M.</w:t>
      </w:r>
      <w:r>
        <w:rPr>
          <w:noProof/>
          <w:lang w:val="en-US"/>
        </w:rPr>
        <w:t>9</w:t>
      </w:r>
      <w:r w:rsidRPr="006B5220">
        <w:rPr>
          <w:noProof/>
          <w:lang w:val="en-US"/>
        </w:rPr>
        <w:tab/>
      </w:r>
      <w:r>
        <w:rPr>
          <w:noProof/>
          <w:lang w:val="en-US"/>
        </w:rPr>
        <w:t>PLR_adapt</w:t>
      </w:r>
      <w:bookmarkEnd w:id="4815"/>
      <w:bookmarkEnd w:id="4816"/>
      <w:bookmarkEnd w:id="4817"/>
      <w:bookmarkEnd w:id="4818"/>
      <w:bookmarkEnd w:id="4819"/>
      <w:bookmarkEnd w:id="4820"/>
      <w:bookmarkEnd w:id="4821"/>
      <w:bookmarkEnd w:id="4822"/>
      <w:bookmarkEnd w:id="4823"/>
    </w:p>
    <w:p w14:paraId="42BBC92E" w14:textId="77777777" w:rsidR="001B4C79" w:rsidRDefault="001B4C79" w:rsidP="001B4C79">
      <w:pPr>
        <w:rPr>
          <w:noProof/>
        </w:rPr>
      </w:pPr>
      <w:r>
        <w:rPr>
          <w:noProof/>
        </w:rPr>
        <w:t>Contact name, email address, and telephone number:</w:t>
      </w:r>
    </w:p>
    <w:p w14:paraId="3921C8F2" w14:textId="77777777" w:rsidR="001B4C79" w:rsidRDefault="001B4C79" w:rsidP="001B4C79">
      <w:pPr>
        <w:ind w:left="284"/>
        <w:rPr>
          <w:noProof/>
        </w:rPr>
      </w:pPr>
      <w:r>
        <w:rPr>
          <w:noProof/>
        </w:rPr>
        <w:t>3GPP Specifications Manager</w:t>
      </w:r>
    </w:p>
    <w:p w14:paraId="6026C095" w14:textId="77777777" w:rsidR="001B4C79" w:rsidRDefault="001B4C79" w:rsidP="001B4C79">
      <w:pPr>
        <w:ind w:left="284"/>
        <w:rPr>
          <w:noProof/>
        </w:rPr>
      </w:pPr>
      <w:r>
        <w:rPr>
          <w:noProof/>
        </w:rPr>
        <w:t>3gppContact@etsi.org</w:t>
      </w:r>
    </w:p>
    <w:p w14:paraId="49B6F7B5" w14:textId="77777777" w:rsidR="001B4C79" w:rsidRDefault="001B4C79" w:rsidP="001B4C79">
      <w:pPr>
        <w:ind w:left="284"/>
        <w:rPr>
          <w:noProof/>
        </w:rPr>
      </w:pPr>
      <w:r>
        <w:rPr>
          <w:noProof/>
        </w:rPr>
        <w:t>+33 (0)492944200</w:t>
      </w:r>
    </w:p>
    <w:p w14:paraId="0B49C3F5" w14:textId="77777777" w:rsidR="001B4C79" w:rsidRDefault="001B4C79" w:rsidP="001B4C79">
      <w:pPr>
        <w:rPr>
          <w:noProof/>
        </w:rPr>
      </w:pPr>
      <w:r>
        <w:rPr>
          <w:noProof/>
        </w:rPr>
        <w:t xml:space="preserve">Attribute Name (as it will appear in SDP) </w:t>
      </w:r>
    </w:p>
    <w:p w14:paraId="27EF4261" w14:textId="77777777" w:rsidR="001B4C79" w:rsidRDefault="001B4C79" w:rsidP="001B4C79">
      <w:pPr>
        <w:ind w:left="284"/>
        <w:rPr>
          <w:noProof/>
        </w:rPr>
      </w:pPr>
      <w:r>
        <w:rPr>
          <w:noProof/>
        </w:rPr>
        <w:t>PLR_adapt</w:t>
      </w:r>
    </w:p>
    <w:p w14:paraId="20D25BCE" w14:textId="77777777" w:rsidR="001B4C79" w:rsidRDefault="001B4C79" w:rsidP="001B4C79">
      <w:pPr>
        <w:rPr>
          <w:noProof/>
        </w:rPr>
      </w:pPr>
      <w:r>
        <w:rPr>
          <w:noProof/>
        </w:rPr>
        <w:t>Long-form Attribute Name in English:</w:t>
      </w:r>
    </w:p>
    <w:p w14:paraId="4118BC23" w14:textId="77777777" w:rsidR="001B4C79" w:rsidRPr="006F4D07" w:rsidRDefault="001B4C79" w:rsidP="001B4C79">
      <w:pPr>
        <w:ind w:left="284"/>
        <w:rPr>
          <w:noProof/>
        </w:rPr>
      </w:pPr>
      <w:r>
        <w:rPr>
          <w:noProof/>
        </w:rPr>
        <w:t>Packet Loss Rate Adaptation</w:t>
      </w:r>
    </w:p>
    <w:p w14:paraId="6CF65D6F" w14:textId="77777777" w:rsidR="001B4C79" w:rsidRDefault="001B4C79" w:rsidP="001B4C79">
      <w:pPr>
        <w:rPr>
          <w:noProof/>
        </w:rPr>
      </w:pPr>
      <w:r>
        <w:rPr>
          <w:noProof/>
        </w:rPr>
        <w:t>Type of Attribute</w:t>
      </w:r>
    </w:p>
    <w:p w14:paraId="426B598B" w14:textId="77777777" w:rsidR="001B4C79" w:rsidRDefault="001B4C79" w:rsidP="001B4C79">
      <w:pPr>
        <w:ind w:left="284"/>
        <w:rPr>
          <w:noProof/>
        </w:rPr>
      </w:pPr>
      <w:r>
        <w:rPr>
          <w:noProof/>
        </w:rPr>
        <w:t>Media level</w:t>
      </w:r>
    </w:p>
    <w:p w14:paraId="2B570AD4" w14:textId="77777777" w:rsidR="001B4C79" w:rsidRDefault="001B4C79" w:rsidP="001B4C79">
      <w:pPr>
        <w:rPr>
          <w:noProof/>
        </w:rPr>
      </w:pPr>
      <w:r>
        <w:rPr>
          <w:noProof/>
        </w:rPr>
        <w:t>Is Attribute Value subject to the Charset Attribute?</w:t>
      </w:r>
    </w:p>
    <w:p w14:paraId="45473EFB" w14:textId="77777777" w:rsidR="001B4C79" w:rsidRDefault="001B4C79" w:rsidP="001B4C79">
      <w:pPr>
        <w:ind w:left="284"/>
        <w:rPr>
          <w:noProof/>
        </w:rPr>
      </w:pPr>
      <w:r>
        <w:rPr>
          <w:noProof/>
        </w:rPr>
        <w:t>This Attribute is not dependent on charset.</w:t>
      </w:r>
    </w:p>
    <w:p w14:paraId="59480676" w14:textId="77777777" w:rsidR="001B4C79" w:rsidRDefault="001B4C79" w:rsidP="001B4C79">
      <w:pPr>
        <w:rPr>
          <w:noProof/>
        </w:rPr>
      </w:pPr>
      <w:r>
        <w:rPr>
          <w:noProof/>
        </w:rPr>
        <w:t>Purpose of the attribute:</w:t>
      </w:r>
    </w:p>
    <w:p w14:paraId="3B2CD08F" w14:textId="77777777" w:rsidR="001B4C79" w:rsidRDefault="001B4C79" w:rsidP="001B4C79">
      <w:pPr>
        <w:ind w:left="284"/>
        <w:rPr>
          <w:noProof/>
        </w:rPr>
      </w:pPr>
      <w:r>
        <w:rPr>
          <w:noProof/>
        </w:rPr>
        <w:t>This attribute is used to describe the media receiver’s ability adapt codec configurations based on packet loss rate.</w:t>
      </w:r>
    </w:p>
    <w:p w14:paraId="4149C2CF" w14:textId="77777777" w:rsidR="001B4C79" w:rsidRDefault="001B4C79" w:rsidP="001B4C79">
      <w:pPr>
        <w:rPr>
          <w:noProof/>
        </w:rPr>
      </w:pPr>
      <w:r>
        <w:rPr>
          <w:noProof/>
        </w:rPr>
        <w:t>Appropriate Attribute Values for this Attribute:</w:t>
      </w:r>
    </w:p>
    <w:p w14:paraId="45C35644" w14:textId="77777777" w:rsidR="001B4C79" w:rsidRDefault="001B4C79" w:rsidP="001B4C79">
      <w:pPr>
        <w:ind w:left="284"/>
      </w:pPr>
      <w:r>
        <w:t>See 3GPP TS 26.114 clauses W.1, W.2, and W.3 for ABNF and detailed usage.</w:t>
      </w:r>
    </w:p>
    <w:p w14:paraId="71D14B16" w14:textId="77777777" w:rsidR="001B4C79" w:rsidRDefault="001B4C79" w:rsidP="001B4C79">
      <w:pPr>
        <w:rPr>
          <w:noProof/>
        </w:rPr>
      </w:pPr>
      <w:r>
        <w:rPr>
          <w:noProof/>
        </w:rPr>
        <w:lastRenderedPageBreak/>
        <w:t>MUX Category for this Attribute:</w:t>
      </w:r>
    </w:p>
    <w:p w14:paraId="053A89C6" w14:textId="77777777" w:rsidR="001B4C79" w:rsidRDefault="001B4C79" w:rsidP="001B4C79">
      <w:pPr>
        <w:rPr>
          <w:noProof/>
        </w:rPr>
      </w:pPr>
      <w:r>
        <w:rPr>
          <w:noProof/>
        </w:rPr>
        <w:t>IDENTICAL</w:t>
      </w:r>
    </w:p>
    <w:bookmarkEnd w:id="4824"/>
    <w:bookmarkEnd w:id="4825"/>
    <w:p w14:paraId="31C4314B" w14:textId="77777777" w:rsidR="001B4C79" w:rsidRDefault="001B4C79" w:rsidP="001B4C79">
      <w:pPr>
        <w:pStyle w:val="FP"/>
        <w:rPr>
          <w:noProof/>
        </w:rPr>
      </w:pPr>
    </w:p>
    <w:p w14:paraId="4EA3E535" w14:textId="77777777" w:rsidR="001B4C79" w:rsidRPr="006B5220" w:rsidRDefault="001B4C79" w:rsidP="001B4C79">
      <w:pPr>
        <w:pStyle w:val="Heading1"/>
        <w:rPr>
          <w:noProof/>
          <w:lang w:val="en-US"/>
        </w:rPr>
      </w:pPr>
      <w:bookmarkStart w:id="4826" w:name="_Toc26369715"/>
      <w:bookmarkStart w:id="4827" w:name="_Toc36227597"/>
      <w:bookmarkStart w:id="4828" w:name="_Toc36228612"/>
      <w:bookmarkStart w:id="4829" w:name="_Toc36229239"/>
      <w:bookmarkStart w:id="4830" w:name="_Toc68847559"/>
      <w:bookmarkStart w:id="4831" w:name="_Toc74611494"/>
      <w:bookmarkStart w:id="4832" w:name="_Toc75566773"/>
      <w:bookmarkStart w:id="4833" w:name="_Toc89790325"/>
      <w:bookmarkStart w:id="4834" w:name="_Toc89963469"/>
      <w:r w:rsidRPr="006B5220">
        <w:rPr>
          <w:noProof/>
          <w:lang w:val="en-US"/>
        </w:rPr>
        <w:t>M.</w:t>
      </w:r>
      <w:r>
        <w:rPr>
          <w:noProof/>
          <w:lang w:val="en-US"/>
        </w:rPr>
        <w:t>10</w:t>
      </w:r>
      <w:r w:rsidRPr="006B5220">
        <w:rPr>
          <w:noProof/>
          <w:lang w:val="en-US"/>
        </w:rPr>
        <w:tab/>
      </w:r>
      <w:bookmarkStart w:id="4835" w:name="OLE_LINK72"/>
      <w:bookmarkStart w:id="4836" w:name="OLE_LINK73"/>
      <w:r>
        <w:t>MAXimum-e2e-PLR</w:t>
      </w:r>
      <w:bookmarkEnd w:id="4826"/>
      <w:bookmarkEnd w:id="4827"/>
      <w:bookmarkEnd w:id="4828"/>
      <w:bookmarkEnd w:id="4829"/>
      <w:bookmarkEnd w:id="4830"/>
      <w:bookmarkEnd w:id="4831"/>
      <w:bookmarkEnd w:id="4832"/>
      <w:bookmarkEnd w:id="4833"/>
      <w:bookmarkEnd w:id="4834"/>
      <w:bookmarkEnd w:id="4835"/>
      <w:bookmarkEnd w:id="4836"/>
    </w:p>
    <w:p w14:paraId="009D0FBA" w14:textId="77777777" w:rsidR="001B4C79" w:rsidRDefault="001B4C79" w:rsidP="001B4C79">
      <w:pPr>
        <w:rPr>
          <w:noProof/>
        </w:rPr>
      </w:pPr>
      <w:r>
        <w:rPr>
          <w:noProof/>
        </w:rPr>
        <w:t>Contact name, email address, and telephone number:</w:t>
      </w:r>
    </w:p>
    <w:p w14:paraId="24711482" w14:textId="77777777" w:rsidR="001B4C79" w:rsidRDefault="001B4C79" w:rsidP="001B4C79">
      <w:pPr>
        <w:ind w:left="284"/>
        <w:rPr>
          <w:noProof/>
        </w:rPr>
      </w:pPr>
      <w:r>
        <w:rPr>
          <w:noProof/>
        </w:rPr>
        <w:t>3GPP Specifications Manager</w:t>
      </w:r>
    </w:p>
    <w:p w14:paraId="212C9313" w14:textId="77777777" w:rsidR="001B4C79" w:rsidRDefault="001B4C79" w:rsidP="001B4C79">
      <w:pPr>
        <w:ind w:left="284"/>
        <w:rPr>
          <w:noProof/>
        </w:rPr>
      </w:pPr>
      <w:r>
        <w:rPr>
          <w:noProof/>
        </w:rPr>
        <w:t>3gppContact@etsi.org</w:t>
      </w:r>
    </w:p>
    <w:p w14:paraId="461308B2" w14:textId="77777777" w:rsidR="001B4C79" w:rsidRDefault="001B4C79" w:rsidP="001B4C79">
      <w:pPr>
        <w:ind w:left="284"/>
        <w:rPr>
          <w:noProof/>
        </w:rPr>
      </w:pPr>
      <w:r>
        <w:rPr>
          <w:noProof/>
        </w:rPr>
        <w:t>+33 (0)492944200</w:t>
      </w:r>
    </w:p>
    <w:p w14:paraId="63416D1D" w14:textId="77777777" w:rsidR="001B4C79" w:rsidRDefault="001B4C79" w:rsidP="001B4C79">
      <w:pPr>
        <w:rPr>
          <w:noProof/>
        </w:rPr>
      </w:pPr>
      <w:r>
        <w:rPr>
          <w:noProof/>
        </w:rPr>
        <w:t xml:space="preserve">Attribute Name (as it will appear in SDP) </w:t>
      </w:r>
    </w:p>
    <w:p w14:paraId="6003EEF7" w14:textId="77777777" w:rsidR="001B4C79" w:rsidRDefault="001B4C79" w:rsidP="001B4C79">
      <w:pPr>
        <w:ind w:left="284"/>
        <w:rPr>
          <w:noProof/>
        </w:rPr>
      </w:pPr>
      <w:bookmarkStart w:id="4837" w:name="OLE_LINK74"/>
      <w:r>
        <w:t>MAXimum-e2e-PLR</w:t>
      </w:r>
      <w:bookmarkEnd w:id="4837"/>
    </w:p>
    <w:p w14:paraId="11F3561F" w14:textId="77777777" w:rsidR="001B4C79" w:rsidRDefault="001B4C79" w:rsidP="001B4C79">
      <w:pPr>
        <w:rPr>
          <w:noProof/>
        </w:rPr>
      </w:pPr>
      <w:r>
        <w:rPr>
          <w:noProof/>
        </w:rPr>
        <w:t>Long-form Attribute Name in English:</w:t>
      </w:r>
    </w:p>
    <w:p w14:paraId="3F3B9550" w14:textId="77777777" w:rsidR="001B4C79" w:rsidRPr="006F4D07" w:rsidRDefault="001B4C79" w:rsidP="001B4C79">
      <w:pPr>
        <w:ind w:left="284"/>
        <w:rPr>
          <w:noProof/>
        </w:rPr>
      </w:pPr>
      <w:bookmarkStart w:id="4838" w:name="OLE_LINK75"/>
      <w:bookmarkStart w:id="4839" w:name="OLE_LINK76"/>
      <w:r>
        <w:rPr>
          <w:noProof/>
        </w:rPr>
        <w:t>M</w:t>
      </w:r>
      <w:r>
        <w:t xml:space="preserve">aximum end-to-end PLR of the media </w:t>
      </w:r>
      <w:bookmarkEnd w:id="4838"/>
      <w:bookmarkEnd w:id="4839"/>
      <w:r>
        <w:t>receiver</w:t>
      </w:r>
    </w:p>
    <w:p w14:paraId="6BDC04C9" w14:textId="77777777" w:rsidR="001B4C79" w:rsidRDefault="001B4C79" w:rsidP="001B4C79">
      <w:pPr>
        <w:rPr>
          <w:noProof/>
        </w:rPr>
      </w:pPr>
      <w:r>
        <w:rPr>
          <w:noProof/>
        </w:rPr>
        <w:t>Type of Attribute</w:t>
      </w:r>
    </w:p>
    <w:p w14:paraId="72B09458" w14:textId="77777777" w:rsidR="001B4C79" w:rsidRDefault="001B4C79" w:rsidP="001B4C79">
      <w:pPr>
        <w:ind w:left="284"/>
        <w:rPr>
          <w:noProof/>
        </w:rPr>
      </w:pPr>
      <w:r>
        <w:rPr>
          <w:noProof/>
        </w:rPr>
        <w:t>Media level</w:t>
      </w:r>
    </w:p>
    <w:p w14:paraId="7B37E196" w14:textId="77777777" w:rsidR="001B4C79" w:rsidRDefault="001B4C79" w:rsidP="001B4C79">
      <w:pPr>
        <w:rPr>
          <w:noProof/>
        </w:rPr>
      </w:pPr>
      <w:r>
        <w:rPr>
          <w:noProof/>
        </w:rPr>
        <w:t>Is Attribute Value subject to the Charset Attribute?</w:t>
      </w:r>
    </w:p>
    <w:p w14:paraId="29D62DCE" w14:textId="77777777" w:rsidR="001B4C79" w:rsidRDefault="001B4C79" w:rsidP="001B4C79">
      <w:pPr>
        <w:ind w:left="284"/>
        <w:rPr>
          <w:noProof/>
        </w:rPr>
      </w:pPr>
      <w:r>
        <w:rPr>
          <w:noProof/>
        </w:rPr>
        <w:t>This Attribute is not dependent on charset.</w:t>
      </w:r>
    </w:p>
    <w:p w14:paraId="18A80A7C" w14:textId="77777777" w:rsidR="001B4C79" w:rsidRDefault="001B4C79" w:rsidP="001B4C79">
      <w:pPr>
        <w:rPr>
          <w:noProof/>
        </w:rPr>
      </w:pPr>
      <w:r>
        <w:rPr>
          <w:noProof/>
        </w:rPr>
        <w:t>Purpose of the attribute:</w:t>
      </w:r>
    </w:p>
    <w:p w14:paraId="01A6F7F0" w14:textId="77777777" w:rsidR="001B4C79" w:rsidRDefault="001B4C79" w:rsidP="001B4C79">
      <w:pPr>
        <w:ind w:left="284"/>
        <w:rPr>
          <w:noProof/>
        </w:rPr>
      </w:pPr>
      <w:r>
        <w:rPr>
          <w:noProof/>
        </w:rPr>
        <w:t>This attribute is used to describe the maximum tolerable packet loss rate for the media receiver and a means to negotiate how this loss rate can be distributed across different links.</w:t>
      </w:r>
    </w:p>
    <w:p w14:paraId="7D827133" w14:textId="77777777" w:rsidR="001B4C79" w:rsidRDefault="001B4C79" w:rsidP="001B4C79">
      <w:pPr>
        <w:rPr>
          <w:noProof/>
        </w:rPr>
      </w:pPr>
      <w:r>
        <w:rPr>
          <w:noProof/>
        </w:rPr>
        <w:t>Appropriate Attribute Values for this Attribute:</w:t>
      </w:r>
    </w:p>
    <w:p w14:paraId="103DA885" w14:textId="77777777" w:rsidR="001B4C79" w:rsidRDefault="001B4C79" w:rsidP="001B4C79">
      <w:pPr>
        <w:ind w:left="284"/>
      </w:pPr>
      <w:r>
        <w:t>See 3GPP TS 26.114 clauses W.4.2 and W.4.3 for ABNF and detailed usage.</w:t>
      </w:r>
    </w:p>
    <w:p w14:paraId="2876A00E" w14:textId="77777777" w:rsidR="001B4C79" w:rsidRDefault="001B4C79" w:rsidP="001B4C79">
      <w:pPr>
        <w:rPr>
          <w:noProof/>
        </w:rPr>
      </w:pPr>
      <w:r>
        <w:rPr>
          <w:noProof/>
        </w:rPr>
        <w:t>MUX Category for this Attribute:</w:t>
      </w:r>
    </w:p>
    <w:p w14:paraId="69E6F33A" w14:textId="77777777" w:rsidR="001B4C79" w:rsidRDefault="001B4C79" w:rsidP="001B4C79">
      <w:pPr>
        <w:rPr>
          <w:noProof/>
        </w:rPr>
      </w:pPr>
      <w:r>
        <w:rPr>
          <w:noProof/>
        </w:rPr>
        <w:t>IDENTICAL</w:t>
      </w:r>
    </w:p>
    <w:p w14:paraId="5C0DF679" w14:textId="77777777" w:rsidR="001B4C79" w:rsidRDefault="001B4C79" w:rsidP="009C5CD7">
      <w:pPr>
        <w:pStyle w:val="FP"/>
        <w:rPr>
          <w:noProof/>
        </w:rPr>
      </w:pPr>
    </w:p>
    <w:p w14:paraId="1EB56A35" w14:textId="77777777" w:rsidR="00035645" w:rsidRPr="00DB3713" w:rsidRDefault="00035645" w:rsidP="00035645">
      <w:pPr>
        <w:pStyle w:val="Heading1"/>
        <w:rPr>
          <w:noProof/>
          <w:lang w:val="en-US"/>
        </w:rPr>
      </w:pPr>
      <w:bookmarkStart w:id="4840" w:name="_Toc26369716"/>
      <w:bookmarkStart w:id="4841" w:name="_Toc36227598"/>
      <w:bookmarkStart w:id="4842" w:name="_Toc36228613"/>
      <w:bookmarkStart w:id="4843" w:name="_Toc36229240"/>
      <w:bookmarkStart w:id="4844" w:name="_Toc68847560"/>
      <w:bookmarkStart w:id="4845" w:name="_Toc74611495"/>
      <w:bookmarkStart w:id="4846" w:name="_Toc75566774"/>
      <w:bookmarkStart w:id="4847" w:name="_Toc89790326"/>
      <w:bookmarkStart w:id="4848" w:name="_Toc89963470"/>
      <w:r w:rsidRPr="00DB3713">
        <w:rPr>
          <w:noProof/>
          <w:lang w:val="en-US"/>
        </w:rPr>
        <w:t>M.</w:t>
      </w:r>
      <w:r w:rsidR="001B4C79">
        <w:rPr>
          <w:noProof/>
          <w:lang w:val="en-US"/>
        </w:rPr>
        <w:t>11</w:t>
      </w:r>
      <w:r w:rsidRPr="00DB3713">
        <w:rPr>
          <w:noProof/>
          <w:lang w:val="en-US"/>
        </w:rPr>
        <w:tab/>
        <w:t>3gpp-qos-hint</w:t>
      </w:r>
      <w:bookmarkEnd w:id="4840"/>
      <w:bookmarkEnd w:id="4841"/>
      <w:bookmarkEnd w:id="4842"/>
      <w:bookmarkEnd w:id="4843"/>
      <w:bookmarkEnd w:id="4844"/>
      <w:bookmarkEnd w:id="4845"/>
      <w:bookmarkEnd w:id="4846"/>
      <w:bookmarkEnd w:id="4847"/>
      <w:bookmarkEnd w:id="4848"/>
    </w:p>
    <w:p w14:paraId="30B83C76" w14:textId="77777777" w:rsidR="00035645" w:rsidRDefault="00035645" w:rsidP="00035645">
      <w:pPr>
        <w:rPr>
          <w:noProof/>
        </w:rPr>
      </w:pPr>
      <w:r>
        <w:rPr>
          <w:noProof/>
        </w:rPr>
        <w:t>Contact name, email address, and telephone number:</w:t>
      </w:r>
    </w:p>
    <w:p w14:paraId="26F4401A" w14:textId="77777777" w:rsidR="00035645" w:rsidRDefault="00035645" w:rsidP="00035645">
      <w:pPr>
        <w:ind w:left="284"/>
        <w:rPr>
          <w:noProof/>
        </w:rPr>
      </w:pPr>
      <w:r>
        <w:rPr>
          <w:noProof/>
        </w:rPr>
        <w:t>3GPP Specifications Manager</w:t>
      </w:r>
    </w:p>
    <w:p w14:paraId="034BF8FF" w14:textId="77777777" w:rsidR="00035645" w:rsidRDefault="00035645" w:rsidP="00035645">
      <w:pPr>
        <w:ind w:left="284"/>
        <w:rPr>
          <w:noProof/>
        </w:rPr>
      </w:pPr>
      <w:r>
        <w:rPr>
          <w:noProof/>
        </w:rPr>
        <w:t>3gppContact@etsi.org</w:t>
      </w:r>
    </w:p>
    <w:p w14:paraId="149BF00F" w14:textId="77777777" w:rsidR="00035645" w:rsidRDefault="00035645" w:rsidP="00035645">
      <w:pPr>
        <w:ind w:left="284"/>
        <w:rPr>
          <w:noProof/>
        </w:rPr>
      </w:pPr>
      <w:r>
        <w:rPr>
          <w:noProof/>
        </w:rPr>
        <w:t>+33 (0)492944200</w:t>
      </w:r>
    </w:p>
    <w:p w14:paraId="3D552361" w14:textId="77777777" w:rsidR="00035645" w:rsidRDefault="00035645" w:rsidP="00035645">
      <w:pPr>
        <w:rPr>
          <w:noProof/>
        </w:rPr>
      </w:pPr>
      <w:r>
        <w:rPr>
          <w:noProof/>
        </w:rPr>
        <w:t xml:space="preserve">Attribute Name (as it will appear in SDP) </w:t>
      </w:r>
    </w:p>
    <w:p w14:paraId="063B0600" w14:textId="77777777" w:rsidR="00035645" w:rsidRDefault="00035645" w:rsidP="00035645">
      <w:pPr>
        <w:ind w:left="284"/>
        <w:rPr>
          <w:noProof/>
        </w:rPr>
      </w:pPr>
      <w:r>
        <w:rPr>
          <w:noProof/>
        </w:rPr>
        <w:t>3gpp-qos-hint</w:t>
      </w:r>
    </w:p>
    <w:p w14:paraId="2161E599" w14:textId="77777777" w:rsidR="00035645" w:rsidRDefault="00035645" w:rsidP="00035645">
      <w:pPr>
        <w:rPr>
          <w:noProof/>
        </w:rPr>
      </w:pPr>
      <w:r>
        <w:rPr>
          <w:noProof/>
        </w:rPr>
        <w:t>Long-form Attribute Name in English:</w:t>
      </w:r>
    </w:p>
    <w:p w14:paraId="43B1EFE1" w14:textId="77777777" w:rsidR="00035645" w:rsidRPr="006F4D07" w:rsidRDefault="00035645" w:rsidP="00035645">
      <w:pPr>
        <w:ind w:left="284"/>
        <w:rPr>
          <w:noProof/>
        </w:rPr>
      </w:pPr>
      <w:r w:rsidRPr="006F4D07">
        <w:rPr>
          <w:noProof/>
        </w:rPr>
        <w:t xml:space="preserve">3GPP </w:t>
      </w:r>
      <w:r>
        <w:rPr>
          <w:noProof/>
        </w:rPr>
        <w:t>QoS hint attribute</w:t>
      </w:r>
    </w:p>
    <w:p w14:paraId="1C4C67A7" w14:textId="77777777" w:rsidR="00035645" w:rsidRDefault="00035645" w:rsidP="00035645">
      <w:pPr>
        <w:rPr>
          <w:noProof/>
        </w:rPr>
      </w:pPr>
      <w:r>
        <w:rPr>
          <w:noProof/>
        </w:rPr>
        <w:t>Type of Attribute</w:t>
      </w:r>
    </w:p>
    <w:p w14:paraId="3A312E23" w14:textId="77777777" w:rsidR="00035645" w:rsidRDefault="00035645" w:rsidP="00035645">
      <w:pPr>
        <w:ind w:left="284"/>
        <w:rPr>
          <w:noProof/>
        </w:rPr>
      </w:pPr>
      <w:r>
        <w:rPr>
          <w:noProof/>
        </w:rPr>
        <w:lastRenderedPageBreak/>
        <w:t>Media level</w:t>
      </w:r>
    </w:p>
    <w:p w14:paraId="0BC3BE99" w14:textId="77777777" w:rsidR="00035645" w:rsidRDefault="00035645" w:rsidP="00035645">
      <w:pPr>
        <w:rPr>
          <w:noProof/>
        </w:rPr>
      </w:pPr>
      <w:r>
        <w:rPr>
          <w:noProof/>
        </w:rPr>
        <w:t>Is Attribute Value subject to the Charset Attribute?</w:t>
      </w:r>
    </w:p>
    <w:p w14:paraId="6F73AACD" w14:textId="77777777" w:rsidR="00035645" w:rsidRDefault="00035645" w:rsidP="00035645">
      <w:pPr>
        <w:ind w:left="284"/>
        <w:rPr>
          <w:noProof/>
        </w:rPr>
      </w:pPr>
      <w:r>
        <w:rPr>
          <w:noProof/>
        </w:rPr>
        <w:t>This Attribute is not dependent on charset.</w:t>
      </w:r>
    </w:p>
    <w:p w14:paraId="436C75A8" w14:textId="77777777" w:rsidR="00035645" w:rsidRDefault="00035645" w:rsidP="00035645">
      <w:pPr>
        <w:rPr>
          <w:noProof/>
        </w:rPr>
      </w:pPr>
      <w:r>
        <w:rPr>
          <w:noProof/>
        </w:rPr>
        <w:t>Purpose of the attribute:</w:t>
      </w:r>
    </w:p>
    <w:p w14:paraId="32EA792F" w14:textId="77777777" w:rsidR="00035645" w:rsidRDefault="00035645" w:rsidP="00035645">
      <w:pPr>
        <w:ind w:left="284"/>
        <w:rPr>
          <w:noProof/>
        </w:rPr>
      </w:pPr>
      <w:r>
        <w:rPr>
          <w:noProof/>
        </w:rPr>
        <w:t xml:space="preserve">This attribute is used to describe the UE’s desired QoS properties </w:t>
      </w:r>
      <w:r>
        <w:rPr>
          <w:iCs/>
        </w:rPr>
        <w:t>from the local access network</w:t>
      </w:r>
      <w:r>
        <w:rPr>
          <w:noProof/>
        </w:rPr>
        <w:t>.</w:t>
      </w:r>
    </w:p>
    <w:p w14:paraId="6837E108" w14:textId="77777777" w:rsidR="00035645" w:rsidRDefault="00035645" w:rsidP="00035645">
      <w:pPr>
        <w:rPr>
          <w:noProof/>
        </w:rPr>
      </w:pPr>
      <w:r>
        <w:rPr>
          <w:noProof/>
        </w:rPr>
        <w:t>Appropriate Attribute Values for this Attribute:</w:t>
      </w:r>
    </w:p>
    <w:p w14:paraId="42C0CB65" w14:textId="77777777" w:rsidR="00035645" w:rsidRDefault="00035645" w:rsidP="00035645">
      <w:pPr>
        <w:ind w:left="284"/>
      </w:pPr>
      <w:r>
        <w:t>See 3GPP TS 26.114 clause 6.2.7.x for ABNF and detailed usage.</w:t>
      </w:r>
    </w:p>
    <w:p w14:paraId="7947B336" w14:textId="77777777" w:rsidR="00035645" w:rsidRDefault="00035645" w:rsidP="00035645">
      <w:pPr>
        <w:rPr>
          <w:noProof/>
        </w:rPr>
      </w:pPr>
      <w:r>
        <w:rPr>
          <w:noProof/>
        </w:rPr>
        <w:t>MUX Category for this Attribute:</w:t>
      </w:r>
    </w:p>
    <w:p w14:paraId="4EB3106F" w14:textId="77777777" w:rsidR="00035645" w:rsidRDefault="00035645" w:rsidP="00035645">
      <w:pPr>
        <w:ind w:left="284"/>
        <w:rPr>
          <w:noProof/>
        </w:rPr>
      </w:pPr>
      <w:r>
        <w:rPr>
          <w:noProof/>
        </w:rPr>
        <w:t>IDENTICAL</w:t>
      </w:r>
    </w:p>
    <w:p w14:paraId="468A48DE" w14:textId="77777777" w:rsidR="00035645" w:rsidRDefault="00035645" w:rsidP="009C5CD7">
      <w:pPr>
        <w:pStyle w:val="FP"/>
        <w:rPr>
          <w:noProof/>
        </w:rPr>
      </w:pPr>
    </w:p>
    <w:p w14:paraId="421A3E9F" w14:textId="77777777" w:rsidR="00F61B8F" w:rsidRDefault="00F61B8F" w:rsidP="00F61B8F">
      <w:pPr>
        <w:pStyle w:val="Heading8"/>
        <w:keepNext w:val="0"/>
        <w:keepLines w:val="0"/>
        <w:rPr>
          <w:lang w:val="en-US"/>
        </w:rPr>
      </w:pPr>
      <w:r w:rsidRPr="00936AD7">
        <w:rPr>
          <w:lang w:val="en-US"/>
        </w:rPr>
        <w:br w:type="page"/>
      </w:r>
      <w:bookmarkStart w:id="4849" w:name="_Toc26369717"/>
      <w:bookmarkStart w:id="4850" w:name="_Toc36227599"/>
      <w:bookmarkStart w:id="4851" w:name="_Toc36228614"/>
      <w:bookmarkStart w:id="4852" w:name="_Toc36229241"/>
      <w:bookmarkStart w:id="4853" w:name="_Toc68847561"/>
      <w:bookmarkStart w:id="4854" w:name="_Toc74611496"/>
      <w:bookmarkStart w:id="4855" w:name="_Toc75566775"/>
      <w:bookmarkStart w:id="4856" w:name="_Toc89790327"/>
      <w:bookmarkStart w:id="4857" w:name="_Toc89963471"/>
      <w:r>
        <w:rPr>
          <w:lang w:val="en-US"/>
        </w:rPr>
        <w:lastRenderedPageBreak/>
        <w:t>Annex N (informative):</w:t>
      </w:r>
      <w:r w:rsidRPr="00F61B8F">
        <w:t xml:space="preserve"> </w:t>
      </w:r>
      <w:r w:rsidRPr="00CC1F51">
        <w:br/>
      </w:r>
      <w:r>
        <w:rPr>
          <w:lang w:val="en-US"/>
        </w:rPr>
        <w:t>Computation of b=AS for Video Codec</w:t>
      </w:r>
      <w:bookmarkEnd w:id="4849"/>
      <w:bookmarkEnd w:id="4850"/>
      <w:bookmarkEnd w:id="4851"/>
      <w:bookmarkEnd w:id="4852"/>
      <w:bookmarkEnd w:id="4853"/>
      <w:bookmarkEnd w:id="4854"/>
      <w:bookmarkEnd w:id="4855"/>
      <w:bookmarkEnd w:id="4856"/>
      <w:bookmarkEnd w:id="4857"/>
    </w:p>
    <w:p w14:paraId="03E128AA" w14:textId="77777777" w:rsidR="00F61B8F" w:rsidRPr="008520CC" w:rsidRDefault="00F61B8F" w:rsidP="00F61B8F">
      <w:pPr>
        <w:pStyle w:val="Heading1"/>
        <w:rPr>
          <w:lang w:eastAsia="ko-KR"/>
        </w:rPr>
      </w:pPr>
      <w:bookmarkStart w:id="4858" w:name="_Toc26369718"/>
      <w:bookmarkStart w:id="4859" w:name="_Toc36227600"/>
      <w:bookmarkStart w:id="4860" w:name="_Toc36228615"/>
      <w:bookmarkStart w:id="4861" w:name="_Toc36229242"/>
      <w:bookmarkStart w:id="4862" w:name="_Toc68847562"/>
      <w:bookmarkStart w:id="4863" w:name="_Toc74611497"/>
      <w:bookmarkStart w:id="4864" w:name="_Toc75566776"/>
      <w:bookmarkStart w:id="4865" w:name="_Toc89790328"/>
      <w:bookmarkStart w:id="4866" w:name="_Toc89963472"/>
      <w:r>
        <w:rPr>
          <w:lang w:eastAsia="ko-KR"/>
        </w:rPr>
        <w:t>N</w:t>
      </w:r>
      <w:r w:rsidRPr="008520CC">
        <w:rPr>
          <w:lang w:eastAsia="ko-KR"/>
        </w:rPr>
        <w:t>.1</w:t>
      </w:r>
      <w:r w:rsidRPr="008520CC">
        <w:rPr>
          <w:lang w:eastAsia="ko-KR"/>
        </w:rPr>
        <w:tab/>
        <w:t>General</w:t>
      </w:r>
      <w:bookmarkEnd w:id="4858"/>
      <w:bookmarkEnd w:id="4859"/>
      <w:bookmarkEnd w:id="4860"/>
      <w:bookmarkEnd w:id="4861"/>
      <w:bookmarkEnd w:id="4862"/>
      <w:bookmarkEnd w:id="4863"/>
      <w:bookmarkEnd w:id="4864"/>
      <w:bookmarkEnd w:id="4865"/>
      <w:bookmarkEnd w:id="4866"/>
    </w:p>
    <w:p w14:paraId="6FE1BF7F" w14:textId="77777777" w:rsidR="00F61B8F" w:rsidRPr="008520CC" w:rsidRDefault="00F61B8F" w:rsidP="00F61B8F">
      <w:pPr>
        <w:rPr>
          <w:lang w:eastAsia="ko-KR"/>
        </w:rPr>
      </w:pPr>
      <w:r w:rsidRPr="001A4B59">
        <w:t>If an MTSI</w:t>
      </w:r>
      <w:r w:rsidRPr="001A4B59">
        <w:rPr>
          <w:rFonts w:hint="eastAsia"/>
          <w:lang w:eastAsia="ko-KR"/>
        </w:rPr>
        <w:t xml:space="preserve"> </w:t>
      </w:r>
      <w:r w:rsidRPr="001A4B59">
        <w:t xml:space="preserve">client includes </w:t>
      </w:r>
      <w:r>
        <w:t>any video codecs</w:t>
      </w:r>
      <w:r w:rsidRPr="001A4B59">
        <w:t xml:space="preserve"> in the SDP </w:t>
      </w:r>
      <w:r w:rsidRPr="001A4B59">
        <w:rPr>
          <w:rFonts w:hint="eastAsia"/>
          <w:lang w:eastAsia="ko-KR"/>
        </w:rPr>
        <w:t>offer</w:t>
      </w:r>
      <w:r>
        <w:rPr>
          <w:lang w:eastAsia="ko-KR"/>
        </w:rPr>
        <w:t xml:space="preserve"> or answer</w:t>
      </w:r>
      <w:r w:rsidRPr="001A4B59">
        <w:t xml:space="preserve">, </w:t>
      </w:r>
      <w:r>
        <w:rPr>
          <w:rFonts w:hint="eastAsia"/>
          <w:lang w:eastAsia="ko-KR"/>
        </w:rPr>
        <w:t xml:space="preserve">procedures to compute b=AS </w:t>
      </w:r>
      <w:r>
        <w:rPr>
          <w:noProof/>
          <w:lang w:eastAsia="ko-KR"/>
        </w:rPr>
        <w:t>are</w:t>
      </w:r>
      <w:r w:rsidRPr="0077665D">
        <w:rPr>
          <w:noProof/>
          <w:lang w:eastAsia="ko-KR"/>
        </w:rPr>
        <w:t xml:space="preserve"> left </w:t>
      </w:r>
      <w:r>
        <w:rPr>
          <w:noProof/>
          <w:lang w:eastAsia="ko-KR"/>
        </w:rPr>
        <w:t>to</w:t>
      </w:r>
      <w:r w:rsidRPr="0077665D">
        <w:rPr>
          <w:noProof/>
          <w:lang w:eastAsia="ko-KR"/>
        </w:rPr>
        <w:t xml:space="preserve"> the discretion of t</w:t>
      </w:r>
      <w:r>
        <w:rPr>
          <w:noProof/>
          <w:lang w:eastAsia="ko-KR"/>
        </w:rPr>
        <w:t>he implementation.</w:t>
      </w:r>
    </w:p>
    <w:p w14:paraId="427C5EC0" w14:textId="77777777" w:rsidR="00F61B8F" w:rsidRPr="008520CC" w:rsidRDefault="00F61B8F" w:rsidP="00F61B8F">
      <w:pPr>
        <w:pStyle w:val="Heading1"/>
        <w:rPr>
          <w:lang w:eastAsia="ko-KR"/>
        </w:rPr>
      </w:pPr>
      <w:bookmarkStart w:id="4867" w:name="_Toc26369719"/>
      <w:bookmarkStart w:id="4868" w:name="_Toc36227601"/>
      <w:bookmarkStart w:id="4869" w:name="_Toc36228616"/>
      <w:bookmarkStart w:id="4870" w:name="_Toc36229243"/>
      <w:bookmarkStart w:id="4871" w:name="_Toc68847563"/>
      <w:bookmarkStart w:id="4872" w:name="_Toc74611498"/>
      <w:bookmarkStart w:id="4873" w:name="_Toc75566777"/>
      <w:bookmarkStart w:id="4874" w:name="_Toc89790329"/>
      <w:bookmarkStart w:id="4875" w:name="_Toc89963473"/>
      <w:r>
        <w:rPr>
          <w:lang w:eastAsia="ko-KR"/>
        </w:rPr>
        <w:t>N</w:t>
      </w:r>
      <w:r w:rsidRPr="008520CC">
        <w:rPr>
          <w:lang w:eastAsia="ko-KR"/>
        </w:rPr>
        <w:t>.2</w:t>
      </w:r>
      <w:r w:rsidRPr="008520CC">
        <w:rPr>
          <w:lang w:eastAsia="ko-KR"/>
        </w:rPr>
        <w:tab/>
      </w:r>
      <w:r>
        <w:rPr>
          <w:lang w:eastAsia="ko-KR"/>
        </w:rPr>
        <w:t>Examples</w:t>
      </w:r>
      <w:bookmarkEnd w:id="4867"/>
      <w:bookmarkEnd w:id="4868"/>
      <w:bookmarkEnd w:id="4869"/>
      <w:bookmarkEnd w:id="4870"/>
      <w:bookmarkEnd w:id="4871"/>
      <w:bookmarkEnd w:id="4872"/>
      <w:bookmarkEnd w:id="4873"/>
      <w:bookmarkEnd w:id="4874"/>
      <w:bookmarkEnd w:id="4875"/>
    </w:p>
    <w:p w14:paraId="384BD014" w14:textId="77777777" w:rsidR="00F61B8F" w:rsidRPr="00751830" w:rsidRDefault="00F61B8F" w:rsidP="00F61B8F">
      <w:pPr>
        <w:rPr>
          <w:color w:val="000000"/>
          <w:lang w:eastAsia="ko-KR"/>
        </w:rPr>
      </w:pPr>
      <w:r w:rsidRPr="00A10763">
        <w:rPr>
          <w:rFonts w:hint="eastAsia"/>
          <w:noProof/>
          <w:lang w:eastAsia="ko-KR"/>
        </w:rPr>
        <w:t xml:space="preserve">Table </w:t>
      </w:r>
      <w:r>
        <w:rPr>
          <w:noProof/>
          <w:lang w:eastAsia="ko-KR"/>
        </w:rPr>
        <w:t>N</w:t>
      </w:r>
      <w:r w:rsidRPr="00A10763">
        <w:rPr>
          <w:rFonts w:hint="eastAsia"/>
          <w:noProof/>
          <w:lang w:eastAsia="ko-KR"/>
        </w:rPr>
        <w:t xml:space="preserve">.x shows example values of b=AS </w:t>
      </w:r>
      <w:r w:rsidRPr="00A10763">
        <w:rPr>
          <w:noProof/>
          <w:lang w:eastAsia="ko-KR"/>
        </w:rPr>
        <w:t>in</w:t>
      </w:r>
      <w:r w:rsidRPr="00A10763">
        <w:rPr>
          <w:rFonts w:hint="eastAsia"/>
          <w:noProof/>
          <w:lang w:eastAsia="ko-KR"/>
        </w:rPr>
        <w:t xml:space="preserve"> IPv4 and IPv6 for each source bit-rate and image size pair of H.264/AVC.</w:t>
      </w:r>
      <w:r>
        <w:rPr>
          <w:noProof/>
          <w:lang w:eastAsia="ko-KR"/>
        </w:rPr>
        <w:t xml:space="preserve"> </w:t>
      </w:r>
      <w:r w:rsidRPr="00487149">
        <w:rPr>
          <w:color w:val="000000"/>
          <w:lang w:eastAsia="ko-KR"/>
        </w:rPr>
        <w:t xml:space="preserve">These </w:t>
      </w:r>
      <w:r>
        <w:rPr>
          <w:color w:val="000000"/>
          <w:lang w:eastAsia="ko-KR"/>
        </w:rPr>
        <w:t>values</w:t>
      </w:r>
      <w:r w:rsidRPr="00487149">
        <w:rPr>
          <w:color w:val="000000"/>
          <w:lang w:eastAsia="ko-KR"/>
        </w:rPr>
        <w:t xml:space="preserve"> are determined from encoding a variety of content </w:t>
      </w:r>
      <w:r>
        <w:rPr>
          <w:color w:val="000000"/>
          <w:lang w:eastAsia="ko-KR"/>
        </w:rPr>
        <w:t xml:space="preserve">with the codec targeting a particular source bit-rate </w:t>
      </w:r>
      <w:r w:rsidRPr="00487149">
        <w:rPr>
          <w:color w:val="000000"/>
          <w:lang w:eastAsia="ko-KR"/>
        </w:rPr>
        <w:t xml:space="preserve">and </w:t>
      </w:r>
      <w:r>
        <w:rPr>
          <w:color w:val="000000"/>
          <w:lang w:eastAsia="ko-KR"/>
        </w:rPr>
        <w:t xml:space="preserve">then measuring </w:t>
      </w:r>
      <w:r w:rsidRPr="00487149">
        <w:rPr>
          <w:color w:val="000000"/>
          <w:lang w:eastAsia="ko-KR"/>
        </w:rPr>
        <w:t xml:space="preserve">the fluctuations of </w:t>
      </w:r>
      <w:r>
        <w:rPr>
          <w:color w:val="000000"/>
          <w:lang w:eastAsia="ko-KR"/>
        </w:rPr>
        <w:t xml:space="preserve">the encoded </w:t>
      </w:r>
      <w:r w:rsidRPr="00487149">
        <w:rPr>
          <w:color w:val="000000"/>
          <w:lang w:eastAsia="ko-KR"/>
        </w:rPr>
        <w:t>bit-rate</w:t>
      </w:r>
      <w:r>
        <w:rPr>
          <w:color w:val="000000"/>
          <w:lang w:eastAsia="ko-KR"/>
        </w:rPr>
        <w:t xml:space="preserve"> in order to determine the recommended b=AS values</w:t>
      </w:r>
      <w:r w:rsidRPr="00487149">
        <w:rPr>
          <w:color w:val="000000"/>
          <w:lang w:eastAsia="ko-KR"/>
        </w:rPr>
        <w:t xml:space="preserve">. </w:t>
      </w:r>
      <w:r>
        <w:rPr>
          <w:color w:val="000000"/>
          <w:lang w:eastAsia="ko-KR"/>
        </w:rPr>
        <w:t xml:space="preserve">As the source bit-rate increases, the relative differences of b=AS values </w:t>
      </w:r>
      <w:r w:rsidRPr="00A10763">
        <w:rPr>
          <w:noProof/>
          <w:lang w:eastAsia="ko-KR"/>
        </w:rPr>
        <w:t>in</w:t>
      </w:r>
      <w:r w:rsidRPr="00A10763">
        <w:rPr>
          <w:rFonts w:hint="eastAsia"/>
          <w:noProof/>
          <w:lang w:eastAsia="ko-KR"/>
        </w:rPr>
        <w:t xml:space="preserve"> IPv4 and IPv6 </w:t>
      </w:r>
      <w:r>
        <w:rPr>
          <w:color w:val="000000"/>
          <w:lang w:eastAsia="ko-KR"/>
        </w:rPr>
        <w:t>decrease as the proportion of RTP/UDP/IP headers in the packet decreases, but the required margin for the fluctuations increases. Different</w:t>
      </w:r>
      <w:r w:rsidRPr="00487149">
        <w:rPr>
          <w:color w:val="000000"/>
          <w:lang w:eastAsia="ko-KR"/>
        </w:rPr>
        <w:t xml:space="preserve"> </w:t>
      </w:r>
      <w:r>
        <w:rPr>
          <w:color w:val="000000"/>
          <w:lang w:eastAsia="ko-KR"/>
        </w:rPr>
        <w:t xml:space="preserve">source </w:t>
      </w:r>
      <w:r w:rsidRPr="00487149">
        <w:rPr>
          <w:color w:val="000000"/>
          <w:lang w:eastAsia="ko-KR"/>
        </w:rPr>
        <w:t>bit-rates</w:t>
      </w:r>
      <w:r>
        <w:rPr>
          <w:color w:val="000000"/>
          <w:lang w:eastAsia="ko-KR"/>
        </w:rPr>
        <w:t xml:space="preserve"> and b=AS values can be used for the same image size depending </w:t>
      </w:r>
      <w:r w:rsidRPr="00751830">
        <w:rPr>
          <w:color w:val="000000"/>
          <w:lang w:eastAsia="ko-KR"/>
        </w:rPr>
        <w:t xml:space="preserve"> </w:t>
      </w:r>
      <w:r>
        <w:rPr>
          <w:color w:val="000000"/>
          <w:lang w:eastAsia="ko-KR"/>
        </w:rPr>
        <w:t>on service policy, alternative</w:t>
      </w:r>
      <w:r w:rsidRPr="00487149">
        <w:rPr>
          <w:color w:val="000000"/>
          <w:lang w:eastAsia="ko-KR"/>
        </w:rPr>
        <w:t xml:space="preserve"> codec configurations</w:t>
      </w:r>
      <w:r>
        <w:rPr>
          <w:color w:val="000000"/>
          <w:lang w:eastAsia="ko-KR"/>
        </w:rPr>
        <w:t>, and the amount of bit-rate variation introduced by the rate control algorithm implementation.</w:t>
      </w:r>
    </w:p>
    <w:p w14:paraId="4F7A716C" w14:textId="77777777" w:rsidR="00F61B8F" w:rsidRPr="00A10763" w:rsidRDefault="00F61B8F" w:rsidP="00F61B8F">
      <w:pPr>
        <w:pStyle w:val="TH"/>
        <w:rPr>
          <w:noProof/>
          <w:lang w:eastAsia="ko-KR"/>
        </w:rPr>
      </w:pPr>
      <w:r w:rsidRPr="00A10763">
        <w:t xml:space="preserve">Table </w:t>
      </w:r>
      <w:r>
        <w:t>N</w:t>
      </w:r>
      <w:r w:rsidRPr="00A10763">
        <w:t>.</w:t>
      </w:r>
      <w:r>
        <w:rPr>
          <w:lang w:eastAsia="ko-KR"/>
        </w:rPr>
        <w:t>1</w:t>
      </w:r>
      <w:r w:rsidRPr="00A10763">
        <w:t>:</w:t>
      </w:r>
      <w:r>
        <w:t xml:space="preserve"> Example of</w:t>
      </w:r>
      <w:r w:rsidRPr="00A10763">
        <w:t xml:space="preserve"> </w:t>
      </w:r>
      <w:r w:rsidRPr="00A10763">
        <w:rPr>
          <w:rFonts w:hint="eastAsia"/>
          <w:lang w:eastAsia="ko-KR"/>
        </w:rPr>
        <w:t xml:space="preserve">b=AS </w:t>
      </w:r>
      <w:r>
        <w:rPr>
          <w:lang w:eastAsia="ko-KR"/>
        </w:rPr>
        <w:t xml:space="preserve">values </w:t>
      </w:r>
      <w:r w:rsidRPr="00A10763">
        <w:rPr>
          <w:rFonts w:hint="eastAsia"/>
          <w:lang w:eastAsia="ko-KR"/>
        </w:rPr>
        <w:t>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61B8F" w:rsidRPr="00A10763" w14:paraId="61338D06" w14:textId="77777777" w:rsidTr="001C23F6">
        <w:tc>
          <w:tcPr>
            <w:tcW w:w="1260" w:type="dxa"/>
            <w:shd w:val="clear" w:color="auto" w:fill="auto"/>
          </w:tcPr>
          <w:p w14:paraId="275E142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Image size</w:t>
            </w:r>
          </w:p>
        </w:tc>
        <w:tc>
          <w:tcPr>
            <w:tcW w:w="1080" w:type="dxa"/>
            <w:shd w:val="clear" w:color="auto" w:fill="auto"/>
            <w:vAlign w:val="center"/>
          </w:tcPr>
          <w:p w14:paraId="5F36EBE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Source bit-rate</w:t>
            </w:r>
          </w:p>
        </w:tc>
        <w:tc>
          <w:tcPr>
            <w:tcW w:w="1080" w:type="dxa"/>
            <w:shd w:val="clear" w:color="auto" w:fill="auto"/>
            <w:vAlign w:val="center"/>
          </w:tcPr>
          <w:p w14:paraId="590627A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(IPv4)</w:t>
            </w:r>
          </w:p>
        </w:tc>
        <w:tc>
          <w:tcPr>
            <w:tcW w:w="1080" w:type="dxa"/>
            <w:shd w:val="clear" w:color="auto" w:fill="auto"/>
            <w:vAlign w:val="center"/>
          </w:tcPr>
          <w:p w14:paraId="5C2B5CB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(IPv6)</w:t>
            </w:r>
          </w:p>
        </w:tc>
        <w:tc>
          <w:tcPr>
            <w:tcW w:w="4410" w:type="dxa"/>
            <w:shd w:val="clear" w:color="auto" w:fill="auto"/>
          </w:tcPr>
          <w:p w14:paraId="0690199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A10763">
              <w:rPr>
                <w:rFonts w:ascii="Arial" w:hAnsi="Arial" w:cs="Arial"/>
                <w:b/>
                <w:bCs/>
                <w:noProof/>
                <w:sz w:val="18"/>
                <w:szCs w:val="18"/>
                <w:lang w:eastAsia="ko-KR"/>
              </w:rPr>
              <w:t>Notes</w:t>
            </w:r>
          </w:p>
        </w:tc>
      </w:tr>
      <w:tr w:rsidR="00F61B8F" w:rsidRPr="00A10763" w14:paraId="470B7AD9" w14:textId="77777777" w:rsidTr="001C23F6">
        <w:tc>
          <w:tcPr>
            <w:tcW w:w="1260" w:type="dxa"/>
            <w:shd w:val="clear" w:color="auto" w:fill="auto"/>
          </w:tcPr>
          <w:p w14:paraId="11B61C17"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176×144</w:t>
            </w:r>
          </w:p>
        </w:tc>
        <w:tc>
          <w:tcPr>
            <w:tcW w:w="1080" w:type="dxa"/>
            <w:shd w:val="clear" w:color="auto" w:fill="auto"/>
          </w:tcPr>
          <w:p w14:paraId="126049F8"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48</w:t>
            </w:r>
          </w:p>
        </w:tc>
        <w:tc>
          <w:tcPr>
            <w:tcW w:w="1080" w:type="dxa"/>
            <w:shd w:val="clear" w:color="auto" w:fill="auto"/>
          </w:tcPr>
          <w:p w14:paraId="130257A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64</w:t>
            </w:r>
          </w:p>
        </w:tc>
        <w:tc>
          <w:tcPr>
            <w:tcW w:w="1080" w:type="dxa"/>
            <w:shd w:val="clear" w:color="auto" w:fill="auto"/>
          </w:tcPr>
          <w:p w14:paraId="5BE89F97"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66</w:t>
            </w:r>
          </w:p>
        </w:tc>
        <w:tc>
          <w:tcPr>
            <w:tcW w:w="4410" w:type="dxa"/>
            <w:shd w:val="clear" w:color="auto" w:fill="auto"/>
          </w:tcPr>
          <w:p w14:paraId="063F5779"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61B8F" w:rsidRPr="00A10763" w14:paraId="0780F273" w14:textId="77777777" w:rsidTr="001C23F6">
        <w:tc>
          <w:tcPr>
            <w:tcW w:w="1260" w:type="dxa"/>
            <w:shd w:val="clear" w:color="auto" w:fill="auto"/>
          </w:tcPr>
          <w:p w14:paraId="1E74B20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DDE45D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5329B1F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19CB2B0"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99</w:t>
            </w:r>
          </w:p>
        </w:tc>
        <w:tc>
          <w:tcPr>
            <w:tcW w:w="4410" w:type="dxa"/>
            <w:shd w:val="clear" w:color="auto" w:fill="auto"/>
          </w:tcPr>
          <w:p w14:paraId="737FC3A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61B8F" w:rsidRPr="00A10763" w14:paraId="2076A0A0" w14:textId="77777777" w:rsidTr="001C23F6">
        <w:tc>
          <w:tcPr>
            <w:tcW w:w="1260" w:type="dxa"/>
            <w:shd w:val="clear" w:color="auto" w:fill="auto"/>
          </w:tcPr>
          <w:p w14:paraId="78E1E7A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D804B75"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DDB891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A26288B"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653</w:t>
            </w:r>
          </w:p>
        </w:tc>
        <w:tc>
          <w:tcPr>
            <w:tcW w:w="4410" w:type="dxa"/>
            <w:shd w:val="clear" w:color="auto" w:fill="auto"/>
          </w:tcPr>
          <w:p w14:paraId="64EE2E6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bl>
    <w:p w14:paraId="01FCDBFE" w14:textId="77777777" w:rsidR="00DD251B" w:rsidRDefault="00DD251B" w:rsidP="000D4A87">
      <w:pPr>
        <w:pStyle w:val="FP"/>
      </w:pPr>
    </w:p>
    <w:p w14:paraId="5C9045C9" w14:textId="77777777" w:rsidR="00844E4B" w:rsidRDefault="00844E4B" w:rsidP="00844E4B">
      <w:pPr>
        <w:pStyle w:val="Heading8"/>
      </w:pPr>
      <w:r w:rsidRPr="00936AD7">
        <w:rPr>
          <w:lang w:val="en-US"/>
        </w:rPr>
        <w:br w:type="page"/>
      </w:r>
      <w:bookmarkStart w:id="4876" w:name="_Toc26369720"/>
      <w:bookmarkStart w:id="4877" w:name="_Toc36227602"/>
      <w:bookmarkStart w:id="4878" w:name="_Toc36228617"/>
      <w:bookmarkStart w:id="4879" w:name="_Toc36229244"/>
      <w:bookmarkStart w:id="4880" w:name="_Toc68847564"/>
      <w:bookmarkStart w:id="4881" w:name="_Toc74611499"/>
      <w:bookmarkStart w:id="4882" w:name="_Toc75566778"/>
      <w:bookmarkStart w:id="4883" w:name="_Toc89790330"/>
      <w:bookmarkStart w:id="4884" w:name="_Toc89963474"/>
      <w:r>
        <w:lastRenderedPageBreak/>
        <w:t xml:space="preserve">Annex </w:t>
      </w:r>
      <w:r w:rsidR="00DD251B">
        <w:t>O</w:t>
      </w:r>
      <w:r w:rsidRPr="00CC1F51">
        <w:t xml:space="preserve"> (</w:t>
      </w:r>
      <w:r>
        <w:t>informative</w:t>
      </w:r>
      <w:r w:rsidRPr="00CC1F51">
        <w:t>):</w:t>
      </w:r>
      <w:r w:rsidRPr="00CC1F51">
        <w:br/>
      </w:r>
      <w:r>
        <w:t>IANA registration information for RTP Header Extensions</w:t>
      </w:r>
      <w:bookmarkEnd w:id="4876"/>
      <w:bookmarkEnd w:id="4877"/>
      <w:bookmarkEnd w:id="4878"/>
      <w:bookmarkEnd w:id="4879"/>
      <w:bookmarkEnd w:id="4880"/>
      <w:bookmarkEnd w:id="4881"/>
      <w:bookmarkEnd w:id="4882"/>
      <w:bookmarkEnd w:id="4883"/>
      <w:bookmarkEnd w:id="4884"/>
    </w:p>
    <w:p w14:paraId="25D217CD" w14:textId="77777777" w:rsidR="00844E4B" w:rsidRPr="003417AB" w:rsidRDefault="00DD251B" w:rsidP="00844E4B">
      <w:pPr>
        <w:pStyle w:val="Heading1"/>
        <w:rPr>
          <w:szCs w:val="36"/>
        </w:rPr>
      </w:pPr>
      <w:bookmarkStart w:id="4885" w:name="_Toc26369721"/>
      <w:bookmarkStart w:id="4886" w:name="_Toc36227603"/>
      <w:bookmarkStart w:id="4887" w:name="_Toc36228618"/>
      <w:bookmarkStart w:id="4888" w:name="_Toc36229245"/>
      <w:bookmarkStart w:id="4889" w:name="_Toc68847565"/>
      <w:bookmarkStart w:id="4890" w:name="_Toc74611500"/>
      <w:bookmarkStart w:id="4891" w:name="_Toc75566779"/>
      <w:bookmarkStart w:id="4892" w:name="_Toc89790331"/>
      <w:bookmarkStart w:id="4893" w:name="_Toc89963475"/>
      <w:r>
        <w:rPr>
          <w:szCs w:val="36"/>
        </w:rPr>
        <w:t>O</w:t>
      </w:r>
      <w:r w:rsidR="00844E4B" w:rsidRPr="003417AB">
        <w:rPr>
          <w:szCs w:val="36"/>
        </w:rPr>
        <w:t>.1</w:t>
      </w:r>
      <w:r w:rsidR="00844E4B" w:rsidRPr="003417AB">
        <w:rPr>
          <w:szCs w:val="36"/>
        </w:rPr>
        <w:tab/>
        <w:t>Introduction</w:t>
      </w:r>
      <w:bookmarkEnd w:id="4885"/>
      <w:bookmarkEnd w:id="4886"/>
      <w:bookmarkEnd w:id="4887"/>
      <w:bookmarkEnd w:id="4888"/>
      <w:bookmarkEnd w:id="4889"/>
      <w:bookmarkEnd w:id="4890"/>
      <w:bookmarkEnd w:id="4891"/>
      <w:bookmarkEnd w:id="4892"/>
      <w:bookmarkEnd w:id="4893"/>
    </w:p>
    <w:p w14:paraId="07E7CD8C" w14:textId="77777777" w:rsidR="00844E4B" w:rsidRDefault="00844E4B" w:rsidP="00844E4B">
      <w:r w:rsidRPr="00CC1F51">
        <w:t xml:space="preserve">This Annex provides the </w:t>
      </w:r>
      <w:r>
        <w:t>RTP header extension</w:t>
      </w:r>
      <w:r w:rsidRPr="00CC1F51">
        <w:t xml:space="preserve">  registration </w:t>
      </w:r>
      <w:r>
        <w:t>information that</w:t>
      </w:r>
      <w:r w:rsidRPr="00CC1F51">
        <w:t xml:space="preserve"> is referenced from the</w:t>
      </w:r>
      <w:r>
        <w:t xml:space="preserve"> IANA</w:t>
      </w:r>
      <w:r w:rsidRPr="00CC1F51">
        <w:t xml:space="preserve"> registry at </w:t>
      </w:r>
      <w:hyperlink r:id="rId226" w:history="1">
        <w:r w:rsidRPr="0044460D">
          <w:rPr>
            <w:rStyle w:val="Hyperlink"/>
          </w:rPr>
          <w:t>http://www.iana.org</w:t>
        </w:r>
      </w:hyperlink>
      <w:r w:rsidRPr="00CC1F51">
        <w:t>/.</w:t>
      </w:r>
    </w:p>
    <w:p w14:paraId="62C51E91" w14:textId="77777777" w:rsidR="00844E4B" w:rsidRPr="00CC1F51" w:rsidRDefault="00844E4B" w:rsidP="00844E4B">
      <w:pPr>
        <w:pStyle w:val="FP"/>
      </w:pPr>
    </w:p>
    <w:p w14:paraId="3F328F0C" w14:textId="77777777" w:rsidR="00844E4B" w:rsidRPr="0051156C" w:rsidRDefault="00DD251B" w:rsidP="00844E4B">
      <w:pPr>
        <w:pStyle w:val="Heading1"/>
        <w:rPr>
          <w:rFonts w:cs="Arial"/>
          <w:szCs w:val="36"/>
        </w:rPr>
      </w:pPr>
      <w:bookmarkStart w:id="4894" w:name="_Toc26369722"/>
      <w:bookmarkStart w:id="4895" w:name="_Toc36227604"/>
      <w:bookmarkStart w:id="4896" w:name="_Toc36228619"/>
      <w:bookmarkStart w:id="4897" w:name="_Toc36229246"/>
      <w:bookmarkStart w:id="4898" w:name="_Toc68847566"/>
      <w:bookmarkStart w:id="4899" w:name="_Toc74611501"/>
      <w:bookmarkStart w:id="4900" w:name="_Toc75566780"/>
      <w:bookmarkStart w:id="4901" w:name="_Toc89790332"/>
      <w:bookmarkStart w:id="4902" w:name="_Toc89963476"/>
      <w:r>
        <w:rPr>
          <w:rFonts w:cs="Arial"/>
          <w:szCs w:val="36"/>
        </w:rPr>
        <w:t>O</w:t>
      </w:r>
      <w:r w:rsidR="00844E4B" w:rsidRPr="0051156C">
        <w:rPr>
          <w:rFonts w:cs="Arial"/>
          <w:szCs w:val="36"/>
        </w:rPr>
        <w:t>.2</w:t>
      </w:r>
      <w:r w:rsidR="00844E4B" w:rsidRPr="0051156C">
        <w:rPr>
          <w:rFonts w:cs="Arial"/>
          <w:szCs w:val="36"/>
        </w:rPr>
        <w:tab/>
      </w:r>
      <w:r w:rsidR="00844E4B" w:rsidRPr="00BF7E99">
        <w:rPr>
          <w:rFonts w:cs="Arial"/>
          <w:szCs w:val="36"/>
          <w:lang w:val="en-US"/>
        </w:rPr>
        <w:t>urn:3gpp:video-orientation</w:t>
      </w:r>
      <w:bookmarkEnd w:id="4894"/>
      <w:bookmarkEnd w:id="4895"/>
      <w:bookmarkEnd w:id="4896"/>
      <w:bookmarkEnd w:id="4897"/>
      <w:bookmarkEnd w:id="4898"/>
      <w:bookmarkEnd w:id="4899"/>
      <w:bookmarkEnd w:id="4900"/>
      <w:bookmarkEnd w:id="4901"/>
      <w:bookmarkEnd w:id="4902"/>
    </w:p>
    <w:p w14:paraId="11A68831" w14:textId="77777777" w:rsidR="00844E4B" w:rsidRPr="0051156C" w:rsidRDefault="00844E4B" w:rsidP="004F7D73">
      <w:r w:rsidRPr="0051156C">
        <w:t>The desired extension naming URI:</w:t>
      </w:r>
    </w:p>
    <w:p w14:paraId="3CC3888F" w14:textId="77777777" w:rsidR="00844E4B" w:rsidRPr="0051156C" w:rsidRDefault="00844E4B" w:rsidP="004F7D73">
      <w:r w:rsidRPr="0051156C">
        <w:t xml:space="preserve">      </w:t>
      </w:r>
      <w:r w:rsidRPr="0051156C">
        <w:rPr>
          <w:lang w:val="en-US"/>
        </w:rPr>
        <w:t>urn:3gpp:video-orientation</w:t>
      </w:r>
    </w:p>
    <w:p w14:paraId="345A97BD" w14:textId="77777777" w:rsidR="00844E4B" w:rsidRPr="0051156C" w:rsidRDefault="00844E4B" w:rsidP="004F7D73">
      <w:r w:rsidRPr="0051156C">
        <w:t>A formal reference to the publicly available specification:</w:t>
      </w:r>
    </w:p>
    <w:p w14:paraId="127BF392" w14:textId="77777777" w:rsidR="00844E4B" w:rsidRPr="00BF7E99" w:rsidRDefault="00844E4B" w:rsidP="004F7D73">
      <w:r w:rsidRPr="00BF7E99">
        <w:t xml:space="preserve">      3GPP TS 26.114</w:t>
      </w:r>
    </w:p>
    <w:p w14:paraId="383BED93" w14:textId="77777777" w:rsidR="00844E4B" w:rsidRPr="004A7DD7" w:rsidRDefault="00844E4B" w:rsidP="004F7D73">
      <w:r w:rsidRPr="00D73502">
        <w:t>A short phrase describing the function of the extension:</w:t>
      </w:r>
    </w:p>
    <w:p w14:paraId="6E15E974" w14:textId="77777777" w:rsidR="00844E4B" w:rsidRPr="004A7DD7" w:rsidRDefault="00844E4B" w:rsidP="004F7D73">
      <w:r w:rsidRPr="004A7DD7">
        <w:t xml:space="preserve">     </w:t>
      </w:r>
      <w:r>
        <w:t>C</w:t>
      </w:r>
      <w:r w:rsidRPr="004A7DD7">
        <w:t xml:space="preserve">oordination of video orientation </w:t>
      </w:r>
      <w:r>
        <w:t xml:space="preserve">(CVO) </w:t>
      </w:r>
      <w:r w:rsidRPr="004A7DD7">
        <w:t>feature, see clause 6.2.3</w:t>
      </w:r>
      <w:r w:rsidR="00190F41">
        <w:t>.3</w:t>
      </w:r>
    </w:p>
    <w:p w14:paraId="59AA0B2A" w14:textId="77777777" w:rsidR="00844E4B" w:rsidRPr="00553257" w:rsidRDefault="00844E4B" w:rsidP="004F7D73">
      <w:r w:rsidRPr="0051156C">
        <w:t>Contact info</w:t>
      </w:r>
      <w:r w:rsidRPr="00553257">
        <w:t>rmation for the organization or person making the registration</w:t>
      </w:r>
    </w:p>
    <w:p w14:paraId="6B7B2631" w14:textId="77777777" w:rsidR="00844E4B" w:rsidRPr="00553257" w:rsidRDefault="00844E4B" w:rsidP="00844E4B">
      <w:pPr>
        <w:ind w:left="284"/>
      </w:pPr>
      <w:r w:rsidRPr="00553257">
        <w:t>3GPP Specifications Manager</w:t>
      </w:r>
    </w:p>
    <w:p w14:paraId="6E752121" w14:textId="77777777" w:rsidR="00844E4B" w:rsidRPr="00553257" w:rsidRDefault="00844E4B" w:rsidP="00844E4B">
      <w:pPr>
        <w:ind w:left="284"/>
      </w:pPr>
      <w:r w:rsidRPr="00553257">
        <w:t>3gppContact@etsi.org</w:t>
      </w:r>
    </w:p>
    <w:p w14:paraId="1E84EE98" w14:textId="77777777" w:rsidR="00844E4B" w:rsidRDefault="00844E4B" w:rsidP="00844E4B">
      <w:pPr>
        <w:ind w:left="284"/>
      </w:pPr>
      <w:r w:rsidRPr="00553257">
        <w:t>+33 (0)492944200</w:t>
      </w:r>
    </w:p>
    <w:p w14:paraId="6CC1FD94" w14:textId="77777777" w:rsidR="00844E4B" w:rsidRPr="00553257" w:rsidRDefault="00844E4B" w:rsidP="00844E4B">
      <w:pPr>
        <w:pStyle w:val="FP"/>
      </w:pPr>
    </w:p>
    <w:p w14:paraId="692A1817" w14:textId="77777777" w:rsidR="00844E4B" w:rsidRPr="0051156C" w:rsidRDefault="00DD251B" w:rsidP="00844E4B">
      <w:pPr>
        <w:pStyle w:val="Heading1"/>
        <w:rPr>
          <w:rFonts w:cs="Arial"/>
          <w:szCs w:val="36"/>
        </w:rPr>
      </w:pPr>
      <w:bookmarkStart w:id="4903" w:name="_Toc26369723"/>
      <w:bookmarkStart w:id="4904" w:name="_Toc36227605"/>
      <w:bookmarkStart w:id="4905" w:name="_Toc36228620"/>
      <w:bookmarkStart w:id="4906" w:name="_Toc36229247"/>
      <w:bookmarkStart w:id="4907" w:name="_Toc68847567"/>
      <w:bookmarkStart w:id="4908" w:name="_Toc74611502"/>
      <w:bookmarkStart w:id="4909" w:name="_Toc75566781"/>
      <w:bookmarkStart w:id="4910" w:name="_Toc89790333"/>
      <w:bookmarkStart w:id="4911" w:name="_Toc89963477"/>
      <w:r>
        <w:rPr>
          <w:rFonts w:cs="Arial"/>
          <w:szCs w:val="36"/>
        </w:rPr>
        <w:t>O</w:t>
      </w:r>
      <w:r w:rsidR="00844E4B">
        <w:rPr>
          <w:rFonts w:cs="Arial"/>
          <w:szCs w:val="36"/>
        </w:rPr>
        <w:t>.3</w:t>
      </w:r>
      <w:r w:rsidR="00844E4B" w:rsidRPr="00726A71">
        <w:rPr>
          <w:rFonts w:cs="Arial"/>
          <w:szCs w:val="36"/>
        </w:rPr>
        <w:tab/>
      </w:r>
      <w:r w:rsidR="00844E4B" w:rsidRPr="00726A71">
        <w:rPr>
          <w:rFonts w:cs="Arial"/>
          <w:szCs w:val="36"/>
          <w:lang w:val="en-US"/>
        </w:rPr>
        <w:t>urn:3gpp:video-orientation</w:t>
      </w:r>
      <w:r w:rsidR="00844E4B">
        <w:rPr>
          <w:rFonts w:cs="Arial"/>
          <w:szCs w:val="36"/>
          <w:lang w:val="en-US"/>
        </w:rPr>
        <w:t>:6</w:t>
      </w:r>
      <w:bookmarkEnd w:id="4903"/>
      <w:bookmarkEnd w:id="4904"/>
      <w:bookmarkEnd w:id="4905"/>
      <w:bookmarkEnd w:id="4906"/>
      <w:bookmarkEnd w:id="4907"/>
      <w:bookmarkEnd w:id="4908"/>
      <w:bookmarkEnd w:id="4909"/>
      <w:bookmarkEnd w:id="4910"/>
      <w:bookmarkEnd w:id="4911"/>
    </w:p>
    <w:p w14:paraId="0EEB17FB" w14:textId="77777777" w:rsidR="00844E4B" w:rsidRPr="0051156C" w:rsidRDefault="00844E4B" w:rsidP="004F7D73">
      <w:r w:rsidRPr="0051156C">
        <w:t>The desired extension naming URI:</w:t>
      </w:r>
    </w:p>
    <w:p w14:paraId="6C03A1B1" w14:textId="77777777" w:rsidR="00844E4B" w:rsidRPr="0051156C" w:rsidRDefault="00844E4B" w:rsidP="004F7D73">
      <w:r w:rsidRPr="0051156C">
        <w:t xml:space="preserve">      </w:t>
      </w:r>
      <w:r w:rsidRPr="0051156C">
        <w:rPr>
          <w:lang w:val="en-US"/>
        </w:rPr>
        <w:t>urn:3gpp:video-orientation</w:t>
      </w:r>
      <w:r>
        <w:rPr>
          <w:lang w:val="en-US"/>
        </w:rPr>
        <w:t>:6</w:t>
      </w:r>
    </w:p>
    <w:p w14:paraId="625EF544" w14:textId="77777777" w:rsidR="00844E4B" w:rsidRPr="0051156C" w:rsidRDefault="00844E4B" w:rsidP="004F7D73">
      <w:r w:rsidRPr="0051156C">
        <w:t>A formal reference to the publicly available specification:</w:t>
      </w:r>
    </w:p>
    <w:p w14:paraId="6FF4162E" w14:textId="77777777" w:rsidR="00844E4B" w:rsidRPr="00726A71" w:rsidRDefault="00844E4B" w:rsidP="004F7D73">
      <w:r w:rsidRPr="00726A71">
        <w:t xml:space="preserve">      3GPP TS 26.114</w:t>
      </w:r>
    </w:p>
    <w:p w14:paraId="0203D2CF" w14:textId="77777777" w:rsidR="00844E4B" w:rsidRPr="00726A71" w:rsidRDefault="00844E4B" w:rsidP="004F7D73">
      <w:r w:rsidRPr="00726A71">
        <w:t>A short phrase describing the function of the extension:</w:t>
      </w:r>
    </w:p>
    <w:p w14:paraId="67BAF87C" w14:textId="77777777" w:rsidR="00844E4B" w:rsidRPr="00726A71" w:rsidRDefault="00844E4B" w:rsidP="004F7D73">
      <w:r>
        <w:t xml:space="preserve">     Higher granularity (6-bit) </w:t>
      </w:r>
      <w:r w:rsidRPr="00726A71">
        <w:t xml:space="preserve">coordination of video orientation </w:t>
      </w:r>
      <w:r>
        <w:t xml:space="preserve">(CVO) </w:t>
      </w:r>
      <w:r w:rsidRPr="00726A71">
        <w:t>feature, see clause 6.2.3</w:t>
      </w:r>
      <w:r w:rsidR="00190F41">
        <w:t>.3</w:t>
      </w:r>
    </w:p>
    <w:p w14:paraId="0ADB8A1D" w14:textId="77777777" w:rsidR="00844E4B" w:rsidRPr="00726A71" w:rsidRDefault="00844E4B" w:rsidP="004F7D73">
      <w:r w:rsidRPr="00726A71">
        <w:t>Contact information for the organization or person making the registration</w:t>
      </w:r>
    </w:p>
    <w:p w14:paraId="234E3595" w14:textId="77777777" w:rsidR="00844E4B" w:rsidRPr="00726A71" w:rsidRDefault="00844E4B" w:rsidP="00844E4B">
      <w:pPr>
        <w:ind w:left="284"/>
      </w:pPr>
      <w:r w:rsidRPr="00726A71">
        <w:t>3GPP Specifications Manager</w:t>
      </w:r>
    </w:p>
    <w:p w14:paraId="0A6A4DB4" w14:textId="77777777" w:rsidR="00844E4B" w:rsidRPr="00726A71" w:rsidRDefault="00844E4B" w:rsidP="00844E4B">
      <w:pPr>
        <w:ind w:left="284"/>
      </w:pPr>
      <w:r w:rsidRPr="00726A71">
        <w:t>3gppContact@etsi.org</w:t>
      </w:r>
    </w:p>
    <w:p w14:paraId="2B33AB30" w14:textId="77777777" w:rsidR="00844E4B" w:rsidRDefault="00844E4B" w:rsidP="00844E4B">
      <w:pPr>
        <w:ind w:left="284"/>
      </w:pPr>
      <w:r>
        <w:t>+33 (0)492944200</w:t>
      </w:r>
    </w:p>
    <w:p w14:paraId="783B1E23" w14:textId="77777777" w:rsidR="00844E4B" w:rsidRDefault="00844E4B" w:rsidP="000D4A87">
      <w:pPr>
        <w:pStyle w:val="FP"/>
      </w:pPr>
    </w:p>
    <w:p w14:paraId="0F000C6B" w14:textId="77777777" w:rsidR="00190F41" w:rsidRPr="0051156C" w:rsidRDefault="00190F41" w:rsidP="00190F41">
      <w:pPr>
        <w:pStyle w:val="Heading1"/>
        <w:rPr>
          <w:rFonts w:cs="Arial"/>
          <w:szCs w:val="36"/>
        </w:rPr>
      </w:pPr>
      <w:bookmarkStart w:id="4912" w:name="_Toc26369724"/>
      <w:bookmarkStart w:id="4913" w:name="_Toc36227606"/>
      <w:bookmarkStart w:id="4914" w:name="_Toc36228621"/>
      <w:bookmarkStart w:id="4915" w:name="_Toc36229248"/>
      <w:bookmarkStart w:id="4916" w:name="_Toc68847568"/>
      <w:bookmarkStart w:id="4917" w:name="_Toc74611503"/>
      <w:bookmarkStart w:id="4918" w:name="_Toc75566782"/>
      <w:bookmarkStart w:id="4919" w:name="_Toc89790334"/>
      <w:bookmarkStart w:id="4920" w:name="_Toc89963478"/>
      <w:r>
        <w:rPr>
          <w:rFonts w:cs="Arial"/>
          <w:szCs w:val="36"/>
        </w:rPr>
        <w:t>O.4</w:t>
      </w:r>
      <w:r w:rsidRPr="00726A71">
        <w:rPr>
          <w:rFonts w:cs="Arial"/>
          <w:szCs w:val="36"/>
        </w:rPr>
        <w:tab/>
      </w:r>
      <w:r w:rsidRPr="00726A71">
        <w:rPr>
          <w:rFonts w:cs="Arial"/>
          <w:szCs w:val="36"/>
          <w:lang w:val="en-US"/>
        </w:rPr>
        <w:t>urn:3gpp:</w:t>
      </w:r>
      <w:r>
        <w:rPr>
          <w:rFonts w:cs="Arial"/>
          <w:szCs w:val="36"/>
          <w:lang w:val="en-US"/>
        </w:rPr>
        <w:t>roi-sent</w:t>
      </w:r>
      <w:bookmarkEnd w:id="4912"/>
      <w:bookmarkEnd w:id="4913"/>
      <w:bookmarkEnd w:id="4914"/>
      <w:bookmarkEnd w:id="4915"/>
      <w:bookmarkEnd w:id="4916"/>
      <w:bookmarkEnd w:id="4917"/>
      <w:bookmarkEnd w:id="4918"/>
      <w:bookmarkEnd w:id="4919"/>
      <w:bookmarkEnd w:id="4920"/>
    </w:p>
    <w:p w14:paraId="0FE92756" w14:textId="77777777" w:rsidR="00190F41" w:rsidRPr="0051156C" w:rsidRDefault="00190F41" w:rsidP="00190F41">
      <w:r w:rsidRPr="0051156C">
        <w:t>The desired extension naming URI:</w:t>
      </w:r>
    </w:p>
    <w:p w14:paraId="7E96C623" w14:textId="77777777" w:rsidR="00190F41" w:rsidRPr="0051156C" w:rsidRDefault="00190F41" w:rsidP="00190F41">
      <w:r w:rsidRPr="0051156C">
        <w:lastRenderedPageBreak/>
        <w:t xml:space="preserve">      </w:t>
      </w:r>
      <w:r>
        <w:rPr>
          <w:lang w:val="en-US"/>
        </w:rPr>
        <w:t>urn:3gpp:roi-sent</w:t>
      </w:r>
    </w:p>
    <w:p w14:paraId="793C19E2" w14:textId="77777777" w:rsidR="00190F41" w:rsidRPr="0051156C" w:rsidRDefault="00190F41" w:rsidP="00190F41">
      <w:r w:rsidRPr="0051156C">
        <w:t>A formal reference to the publicly available specification:</w:t>
      </w:r>
    </w:p>
    <w:p w14:paraId="11B9E5F8" w14:textId="77777777" w:rsidR="00190F41" w:rsidRPr="00726A71" w:rsidRDefault="00190F41" w:rsidP="00190F41">
      <w:r w:rsidRPr="00726A71">
        <w:t xml:space="preserve">      3GPP TS 26.114</w:t>
      </w:r>
    </w:p>
    <w:p w14:paraId="23B8201B" w14:textId="77777777" w:rsidR="00190F41" w:rsidRPr="00726A71" w:rsidRDefault="00190F41" w:rsidP="00190F41">
      <w:r w:rsidRPr="00726A71">
        <w:t>A short phrase describing the function of the extension:</w:t>
      </w:r>
    </w:p>
    <w:p w14:paraId="69B46A72" w14:textId="77777777" w:rsidR="00190F41" w:rsidRPr="00726A71" w:rsidRDefault="00190F41" w:rsidP="00190F41">
      <w:r>
        <w:t xml:space="preserve">     Signalling of the </w:t>
      </w:r>
      <w:r w:rsidR="00F97B5F">
        <w:t xml:space="preserve">arbitrary </w:t>
      </w:r>
      <w:r>
        <w:t>region-of-interest (ROI) information for the sent video</w:t>
      </w:r>
      <w:r w:rsidRPr="00726A71">
        <w:t>, see clause 6.2.3</w:t>
      </w:r>
      <w:r>
        <w:t>.4</w:t>
      </w:r>
    </w:p>
    <w:p w14:paraId="496491EC" w14:textId="77777777" w:rsidR="00190F41" w:rsidRPr="00726A71" w:rsidRDefault="00190F41" w:rsidP="00190F41">
      <w:r w:rsidRPr="00726A71">
        <w:t>Contact information for the organization or person making the registration</w:t>
      </w:r>
    </w:p>
    <w:p w14:paraId="323EE3E6" w14:textId="77777777" w:rsidR="00190F41" w:rsidRPr="00726A71" w:rsidRDefault="00190F41" w:rsidP="00190F41">
      <w:pPr>
        <w:ind w:left="284"/>
      </w:pPr>
      <w:r w:rsidRPr="00726A71">
        <w:t>3GPP Specifications Manager</w:t>
      </w:r>
    </w:p>
    <w:p w14:paraId="31B9CE3D" w14:textId="77777777" w:rsidR="00190F41" w:rsidRPr="00726A71" w:rsidRDefault="00190F41" w:rsidP="00190F41">
      <w:pPr>
        <w:ind w:left="284"/>
      </w:pPr>
      <w:r w:rsidRPr="00726A71">
        <w:t>3gppContact@etsi.org</w:t>
      </w:r>
    </w:p>
    <w:p w14:paraId="4029D247" w14:textId="77777777" w:rsidR="00190F41" w:rsidRDefault="00190F41" w:rsidP="00190F41">
      <w:pPr>
        <w:ind w:left="284"/>
      </w:pPr>
      <w:r>
        <w:t>+33 (0)492944200</w:t>
      </w:r>
    </w:p>
    <w:p w14:paraId="1F74B8A6" w14:textId="77777777" w:rsidR="00190F41" w:rsidRDefault="00190F41" w:rsidP="000D4A87">
      <w:pPr>
        <w:pStyle w:val="FP"/>
      </w:pPr>
    </w:p>
    <w:p w14:paraId="5BDC7D63" w14:textId="77777777" w:rsidR="00F97B5F" w:rsidRPr="0051156C" w:rsidRDefault="00F97B5F" w:rsidP="00F97B5F">
      <w:pPr>
        <w:pStyle w:val="Heading1"/>
        <w:rPr>
          <w:rFonts w:cs="Arial"/>
          <w:szCs w:val="36"/>
        </w:rPr>
      </w:pPr>
      <w:bookmarkStart w:id="4921" w:name="_Toc26369725"/>
      <w:bookmarkStart w:id="4922" w:name="_Toc36227607"/>
      <w:bookmarkStart w:id="4923" w:name="_Toc36228622"/>
      <w:bookmarkStart w:id="4924" w:name="_Toc36229249"/>
      <w:bookmarkStart w:id="4925" w:name="_Toc68847569"/>
      <w:bookmarkStart w:id="4926" w:name="_Toc74611504"/>
      <w:bookmarkStart w:id="4927" w:name="_Toc75566783"/>
      <w:bookmarkStart w:id="4928" w:name="_Toc89790335"/>
      <w:bookmarkStart w:id="4929" w:name="_Toc89963479"/>
      <w:r>
        <w:rPr>
          <w:rFonts w:cs="Arial"/>
          <w:szCs w:val="36"/>
        </w:rPr>
        <w:t>O.5</w:t>
      </w:r>
      <w:r w:rsidRPr="00726A71">
        <w:rPr>
          <w:rFonts w:cs="Arial"/>
          <w:szCs w:val="36"/>
        </w:rPr>
        <w:tab/>
      </w:r>
      <w:r w:rsidRPr="00726A71">
        <w:rPr>
          <w:rFonts w:cs="Arial"/>
          <w:szCs w:val="36"/>
          <w:lang w:val="en-US"/>
        </w:rPr>
        <w:t>urn:3gpp:</w:t>
      </w:r>
      <w:r>
        <w:rPr>
          <w:rFonts w:cs="Arial"/>
          <w:szCs w:val="36"/>
          <w:lang w:val="en-US"/>
        </w:rPr>
        <w:t>predefined-roi-sent</w:t>
      </w:r>
      <w:bookmarkEnd w:id="4921"/>
      <w:bookmarkEnd w:id="4922"/>
      <w:bookmarkEnd w:id="4923"/>
      <w:bookmarkEnd w:id="4924"/>
      <w:bookmarkEnd w:id="4925"/>
      <w:bookmarkEnd w:id="4926"/>
      <w:bookmarkEnd w:id="4927"/>
      <w:bookmarkEnd w:id="4928"/>
      <w:bookmarkEnd w:id="4929"/>
    </w:p>
    <w:p w14:paraId="34C32AF0" w14:textId="77777777" w:rsidR="00F97B5F" w:rsidRPr="0051156C" w:rsidRDefault="00F97B5F" w:rsidP="00F97B5F">
      <w:r w:rsidRPr="0051156C">
        <w:t>The desired extension naming URI:</w:t>
      </w:r>
    </w:p>
    <w:p w14:paraId="3E530936" w14:textId="77777777" w:rsidR="00F97B5F" w:rsidRPr="0051156C" w:rsidRDefault="00F97B5F" w:rsidP="00F97B5F">
      <w:r w:rsidRPr="0051156C">
        <w:t xml:space="preserve">      </w:t>
      </w:r>
      <w:r>
        <w:rPr>
          <w:lang w:val="en-US"/>
        </w:rPr>
        <w:t>urn:3gpp:predefined-roi-sent</w:t>
      </w:r>
    </w:p>
    <w:p w14:paraId="12953629" w14:textId="77777777" w:rsidR="00F97B5F" w:rsidRPr="0051156C" w:rsidRDefault="00F97B5F" w:rsidP="00F97B5F">
      <w:r w:rsidRPr="0051156C">
        <w:t>A formal reference to the publicly available specification:</w:t>
      </w:r>
    </w:p>
    <w:p w14:paraId="014B78B2" w14:textId="77777777" w:rsidR="00F97B5F" w:rsidRPr="00726A71" w:rsidRDefault="00F97B5F" w:rsidP="00F97B5F">
      <w:r w:rsidRPr="00726A71">
        <w:t xml:space="preserve">      3GPP TS 26.114</w:t>
      </w:r>
    </w:p>
    <w:p w14:paraId="4762082D" w14:textId="77777777" w:rsidR="00F97B5F" w:rsidRPr="00726A71" w:rsidRDefault="00F97B5F" w:rsidP="00F97B5F">
      <w:r w:rsidRPr="00726A71">
        <w:t>A short phrase describing the function of the extension:</w:t>
      </w:r>
    </w:p>
    <w:p w14:paraId="16E07314" w14:textId="77777777" w:rsidR="00F97B5F" w:rsidRPr="00726A71" w:rsidRDefault="00F97B5F" w:rsidP="00F97B5F">
      <w:r>
        <w:t xml:space="preserve">     Signalling of the predefined region-of-interest (ROI) information for the sent video</w:t>
      </w:r>
      <w:r w:rsidRPr="00726A71">
        <w:t>, see clause 6.2.3</w:t>
      </w:r>
      <w:r>
        <w:t>.4</w:t>
      </w:r>
    </w:p>
    <w:p w14:paraId="3BAB8535" w14:textId="77777777" w:rsidR="00F97B5F" w:rsidRPr="00726A71" w:rsidRDefault="00F97B5F" w:rsidP="00F97B5F">
      <w:r w:rsidRPr="00726A71">
        <w:t>Contact information for the organization or person making the registration</w:t>
      </w:r>
    </w:p>
    <w:p w14:paraId="3E220BE9" w14:textId="77777777" w:rsidR="00F97B5F" w:rsidRPr="00726A71" w:rsidRDefault="00F97B5F" w:rsidP="00F97B5F">
      <w:pPr>
        <w:ind w:left="284"/>
      </w:pPr>
      <w:r w:rsidRPr="00726A71">
        <w:t>3GPP Specifications Manager</w:t>
      </w:r>
    </w:p>
    <w:p w14:paraId="3B2FB253" w14:textId="77777777" w:rsidR="00F97B5F" w:rsidRPr="00726A71" w:rsidRDefault="00F97B5F" w:rsidP="00F97B5F">
      <w:pPr>
        <w:ind w:left="284"/>
      </w:pPr>
      <w:r w:rsidRPr="00726A71">
        <w:t>3gppContact@etsi.org</w:t>
      </w:r>
    </w:p>
    <w:p w14:paraId="2FD8FB56" w14:textId="77777777" w:rsidR="00F97B5F" w:rsidRDefault="00F97B5F" w:rsidP="00F97B5F">
      <w:pPr>
        <w:ind w:left="284"/>
      </w:pPr>
      <w:r>
        <w:t>+33 (0)492944200</w:t>
      </w:r>
    </w:p>
    <w:p w14:paraId="322EDC46" w14:textId="77777777" w:rsidR="00F97B5F" w:rsidRDefault="00F97B5F" w:rsidP="000D4A87">
      <w:pPr>
        <w:pStyle w:val="FP"/>
      </w:pPr>
    </w:p>
    <w:p w14:paraId="4AC52E97" w14:textId="77777777" w:rsidR="00011E61" w:rsidRDefault="00011E61" w:rsidP="00011E61">
      <w:pPr>
        <w:pStyle w:val="Heading8"/>
        <w:rPr>
          <w:noProof/>
          <w:lang w:eastAsia="ko-KR"/>
        </w:rPr>
      </w:pPr>
      <w:bookmarkStart w:id="4930" w:name="_Toc26369726"/>
      <w:bookmarkStart w:id="4931" w:name="_Toc36227608"/>
      <w:bookmarkStart w:id="4932" w:name="_Toc36228623"/>
      <w:bookmarkStart w:id="4933" w:name="_Toc36229250"/>
      <w:bookmarkStart w:id="4934" w:name="_Toc68847570"/>
      <w:bookmarkStart w:id="4935" w:name="_Toc74611505"/>
      <w:bookmarkStart w:id="4936" w:name="_Toc75566784"/>
      <w:bookmarkStart w:id="4937" w:name="_Toc89790336"/>
      <w:bookmarkStart w:id="4938" w:name="_Toc89963480"/>
      <w:r>
        <w:t xml:space="preserve">Annex </w:t>
      </w:r>
      <w:r>
        <w:rPr>
          <w:rFonts w:hint="eastAsia"/>
          <w:lang w:eastAsia="ko-KR"/>
        </w:rPr>
        <w:t>P</w:t>
      </w:r>
      <w:r w:rsidR="00566737">
        <w:t xml:space="preserve"> (informative):</w:t>
      </w:r>
      <w:r>
        <w:br/>
      </w:r>
      <w:r>
        <w:rPr>
          <w:lang w:eastAsia="ko-KR"/>
        </w:rPr>
        <w:t>Video packet loss handling operation principles and examples</w:t>
      </w:r>
      <w:bookmarkEnd w:id="4930"/>
      <w:bookmarkEnd w:id="4931"/>
      <w:bookmarkEnd w:id="4932"/>
      <w:bookmarkEnd w:id="4933"/>
      <w:bookmarkEnd w:id="4934"/>
      <w:bookmarkEnd w:id="4935"/>
      <w:bookmarkEnd w:id="4936"/>
      <w:bookmarkEnd w:id="4937"/>
      <w:bookmarkEnd w:id="4938"/>
    </w:p>
    <w:p w14:paraId="09992370" w14:textId="77777777" w:rsidR="00011E61" w:rsidRDefault="00011E61" w:rsidP="00011E61">
      <w:pPr>
        <w:pStyle w:val="Heading1"/>
        <w:rPr>
          <w:lang w:eastAsia="ko-KR"/>
        </w:rPr>
      </w:pPr>
      <w:bookmarkStart w:id="4939" w:name="_Toc26369727"/>
      <w:bookmarkStart w:id="4940" w:name="_Toc36227609"/>
      <w:bookmarkStart w:id="4941" w:name="_Toc36228624"/>
      <w:bookmarkStart w:id="4942" w:name="_Toc36229251"/>
      <w:bookmarkStart w:id="4943" w:name="_Toc68847571"/>
      <w:bookmarkStart w:id="4944" w:name="_Toc74611506"/>
      <w:bookmarkStart w:id="4945" w:name="_Toc75566785"/>
      <w:bookmarkStart w:id="4946" w:name="_Toc89790337"/>
      <w:bookmarkStart w:id="4947" w:name="_Toc89963481"/>
      <w:r>
        <w:rPr>
          <w:lang w:eastAsia="ko-KR"/>
        </w:rPr>
        <w:t>P.1</w:t>
      </w:r>
      <w:r>
        <w:rPr>
          <w:lang w:eastAsia="ko-KR"/>
        </w:rPr>
        <w:tab/>
        <w:t>General</w:t>
      </w:r>
      <w:bookmarkEnd w:id="4939"/>
      <w:bookmarkEnd w:id="4940"/>
      <w:bookmarkEnd w:id="4941"/>
      <w:bookmarkEnd w:id="4942"/>
      <w:bookmarkEnd w:id="4943"/>
      <w:bookmarkEnd w:id="4944"/>
      <w:bookmarkEnd w:id="4945"/>
      <w:bookmarkEnd w:id="4946"/>
      <w:bookmarkEnd w:id="4947"/>
    </w:p>
    <w:p w14:paraId="52F1253A" w14:textId="77777777" w:rsidR="00011E61" w:rsidRDefault="00011E61" w:rsidP="00011E61">
      <w:pPr>
        <w:rPr>
          <w:lang w:eastAsia="ko-KR"/>
        </w:rPr>
      </w:pPr>
      <w:r>
        <w:rPr>
          <w:rFonts w:hint="eastAsia"/>
          <w:lang w:eastAsia="ko-KR"/>
        </w:rPr>
        <w:t xml:space="preserve">This annex </w:t>
      </w:r>
      <w:r>
        <w:rPr>
          <w:lang w:eastAsia="ko-KR"/>
        </w:rPr>
        <w:t>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 9.3 are fulfilled.</w:t>
      </w:r>
    </w:p>
    <w:p w14:paraId="082DFBFD" w14:textId="77777777" w:rsidR="00011E61" w:rsidRDefault="00011E61" w:rsidP="00011E61">
      <w:pPr>
        <w:pStyle w:val="Heading1"/>
        <w:rPr>
          <w:lang w:eastAsia="ko-KR"/>
        </w:rPr>
      </w:pPr>
      <w:bookmarkStart w:id="4948" w:name="_Toc26369728"/>
      <w:bookmarkStart w:id="4949" w:name="_Toc36227610"/>
      <w:bookmarkStart w:id="4950" w:name="_Toc36228625"/>
      <w:bookmarkStart w:id="4951" w:name="_Toc36229252"/>
      <w:bookmarkStart w:id="4952" w:name="_Toc68847572"/>
      <w:bookmarkStart w:id="4953" w:name="_Toc74611507"/>
      <w:bookmarkStart w:id="4954" w:name="_Toc75566786"/>
      <w:bookmarkStart w:id="4955" w:name="_Toc89790338"/>
      <w:bookmarkStart w:id="4956" w:name="_Toc89963482"/>
      <w:r>
        <w:rPr>
          <w:lang w:eastAsia="ko-KR"/>
        </w:rPr>
        <w:t>P.2</w:t>
      </w:r>
      <w:r>
        <w:rPr>
          <w:lang w:eastAsia="ko-KR"/>
        </w:rPr>
        <w:tab/>
        <w:t>Video error recovery</w:t>
      </w:r>
      <w:bookmarkEnd w:id="4948"/>
      <w:bookmarkEnd w:id="4949"/>
      <w:bookmarkEnd w:id="4950"/>
      <w:bookmarkEnd w:id="4951"/>
      <w:bookmarkEnd w:id="4952"/>
      <w:bookmarkEnd w:id="4953"/>
      <w:bookmarkEnd w:id="4954"/>
      <w:bookmarkEnd w:id="4955"/>
      <w:bookmarkEnd w:id="4956"/>
    </w:p>
    <w:p w14:paraId="6728CB2F" w14:textId="77777777" w:rsidR="00011E61" w:rsidRPr="001E4AB8" w:rsidRDefault="00011E61" w:rsidP="00011E61">
      <w:pPr>
        <w:rPr>
          <w:lang w:eastAsia="ko-KR"/>
        </w:rPr>
      </w:pPr>
      <w:r w:rsidRPr="001E4AB8">
        <w:rPr>
          <w:lang w:eastAsia="ko-KR"/>
        </w:rPr>
        <w:t xml:space="preserve">Efficient video error recovery requires error tracking capabilities at both the sender and the receiver side. Error detection and tracking is necessary on the receiver side for detecting the occurrence of the error as well as detecting the </w:t>
      </w:r>
      <w:r w:rsidRPr="001E4AB8">
        <w:rPr>
          <w:lang w:eastAsia="ko-KR"/>
        </w:rPr>
        <w:lastRenderedPageBreak/>
        <w:t>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2307C5B5" w14:textId="77777777" w:rsidR="00011E61" w:rsidRPr="001E4AB8" w:rsidRDefault="00011E61" w:rsidP="00011E61">
      <w:pPr>
        <w:rPr>
          <w:lang w:eastAsia="ko-KR"/>
        </w:rPr>
      </w:pPr>
      <w:r w:rsidRPr="001E4AB8">
        <w:rPr>
          <w:lang w:eastAsia="ko-KR"/>
        </w:rPr>
        <w:t>An example of video error recovery is illustrated in Figure P.1 below using a NACK message.</w:t>
      </w:r>
    </w:p>
    <w:p w14:paraId="7C387F5A" w14:textId="331C9F4B" w:rsidR="00011E61" w:rsidRDefault="00130875" w:rsidP="00011E61">
      <w:pPr>
        <w:pStyle w:val="TH"/>
      </w:pPr>
      <w:r w:rsidRPr="00E32C31">
        <w:rPr>
          <w:noProof/>
          <w:lang w:val="en-US"/>
        </w:rPr>
        <w:drawing>
          <wp:inline distT="0" distB="0" distL="0" distR="0" wp14:anchorId="061B9874" wp14:editId="67B558CD">
            <wp:extent cx="6108700" cy="2571750"/>
            <wp:effectExtent l="0" t="0" r="0" b="0"/>
            <wp:docPr id="12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6108700" cy="2571750"/>
                    </a:xfrm>
                    <a:prstGeom prst="rect">
                      <a:avLst/>
                    </a:prstGeom>
                    <a:noFill/>
                    <a:ln>
                      <a:noFill/>
                    </a:ln>
                  </pic:spPr>
                </pic:pic>
              </a:graphicData>
            </a:graphic>
          </wp:inline>
        </w:drawing>
      </w:r>
    </w:p>
    <w:p w14:paraId="1E7A8E4B" w14:textId="77777777" w:rsidR="00011E61" w:rsidRPr="000532AC" w:rsidRDefault="00011E61" w:rsidP="00011E61">
      <w:pPr>
        <w:pStyle w:val="TF"/>
      </w:pPr>
      <w:r w:rsidRPr="000532AC">
        <w:t>Figure P.1 Video error recovery using NACK feedback message.</w:t>
      </w:r>
    </w:p>
    <w:p w14:paraId="5EB18A9E" w14:textId="77777777" w:rsidR="00011E61" w:rsidRPr="009500D7" w:rsidRDefault="00011E61" w:rsidP="00011E61">
      <w:pPr>
        <w:rPr>
          <w:lang w:val="en-US"/>
        </w:rPr>
      </w:pPr>
      <w:r w:rsidRPr="009500D7">
        <w:rPr>
          <w:lang w:val="en-US"/>
        </w:rPr>
        <w:t>In this example, the error correction is performed in the following steps:</w:t>
      </w:r>
    </w:p>
    <w:p w14:paraId="5C1FB227" w14:textId="77777777" w:rsidR="00011E61" w:rsidRDefault="00714C83" w:rsidP="00714C83">
      <w:pPr>
        <w:pStyle w:val="B1"/>
      </w:pPr>
      <w:r>
        <w:t>1)</w:t>
      </w:r>
      <w:r>
        <w:tab/>
      </w:r>
      <w:r w:rsidR="00011E61">
        <w:t>Sender encodes a reference picture (blue) and transmits it. One or more of the packets belonging to this picture are lost.</w:t>
      </w:r>
    </w:p>
    <w:p w14:paraId="47026B71" w14:textId="77777777" w:rsidR="00011E61" w:rsidRDefault="00714C83" w:rsidP="00714C83">
      <w:pPr>
        <w:pStyle w:val="B1"/>
      </w:pPr>
      <w:r>
        <w:t>2)</w:t>
      </w:r>
      <w:r>
        <w:tab/>
      </w:r>
      <w:r w:rsidR="00011E61">
        <w:t xml:space="preserve">Receiver detects lost packets belonging to the blue picture upon receiving packets belonging to the picture following the blue picture or the last packet (if received) of the blue picture, after de-jittering. </w:t>
      </w:r>
    </w:p>
    <w:p w14:paraId="42E0AFC2" w14:textId="77777777" w:rsidR="00011E61" w:rsidRDefault="00714C83" w:rsidP="00714C83">
      <w:pPr>
        <w:pStyle w:val="B1"/>
      </w:pPr>
      <w:r>
        <w:t>3)</w:t>
      </w:r>
      <w:r>
        <w:tab/>
      </w:r>
      <w:r w:rsidR="00011E61">
        <w:t>When the decoder tries to decode the picture following the blue picture and notices that a reference picture that it is referring to (i.e. the blue picture) is missing or has been partially received, and in response flags an error.</w:t>
      </w:r>
    </w:p>
    <w:p w14:paraId="40C379EC" w14:textId="77777777" w:rsidR="00011E61" w:rsidRDefault="00714C83" w:rsidP="00714C83">
      <w:pPr>
        <w:pStyle w:val="B1"/>
      </w:pPr>
      <w:r>
        <w:t>4)</w:t>
      </w:r>
      <w:r>
        <w:tab/>
      </w:r>
      <w:r w:rsidR="00011E61">
        <w:t xml:space="preserve">Upon seeing the error report from the decoder, the receiver issues a NACK message. The duration of time that elapses from the first detection of missing packets to the issuance of the feedback message is denoted as the </w:t>
      </w:r>
      <w:r w:rsidR="00011E61" w:rsidRPr="000532AC">
        <w:t>receiver reaction time</w:t>
      </w:r>
      <w:r w:rsidR="00011E61">
        <w:t>.</w:t>
      </w:r>
    </w:p>
    <w:p w14:paraId="26292169" w14:textId="77777777" w:rsidR="00011E61" w:rsidRDefault="00714C83" w:rsidP="00714C83">
      <w:pPr>
        <w:pStyle w:val="B1"/>
      </w:pPr>
      <w:r>
        <w:t>5)</w:t>
      </w:r>
      <w:r>
        <w:tab/>
      </w:r>
      <w:r w:rsidR="00011E61">
        <w:t xml:space="preserve">Sender receives the NACK message, feeds this information to the encoder, which responds by encoding the next picture either as an intra or inter picture. Alternatively the encoder can generate GDR over next </w:t>
      </w:r>
      <w:r w:rsidR="00011E61" w:rsidRPr="001E4AB8">
        <w:rPr>
          <w:i/>
        </w:rPr>
        <w:t>N</w:t>
      </w:r>
      <w:r w:rsidR="00011E61">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w:t>
      </w:r>
      <w:r w:rsidR="00011E61" w:rsidRPr="000532AC">
        <w:t>sender reaction time</w:t>
      </w:r>
      <w:r w:rsidR="00011E61">
        <w:t>.</w:t>
      </w:r>
    </w:p>
    <w:p w14:paraId="12F38859" w14:textId="77777777" w:rsidR="00011E61" w:rsidRDefault="00714C83" w:rsidP="00714C83">
      <w:pPr>
        <w:pStyle w:val="B1"/>
      </w:pPr>
      <w:r>
        <w:t>6)</w:t>
      </w:r>
      <w:r>
        <w:tab/>
      </w:r>
      <w:r w:rsidR="00011E61">
        <w:t>Sender sends the recovery picture or the GDR to the receiver.</w:t>
      </w:r>
    </w:p>
    <w:p w14:paraId="23C27196" w14:textId="77777777" w:rsidR="00011E61" w:rsidRDefault="00714C83" w:rsidP="00714C83">
      <w:pPr>
        <w:pStyle w:val="B1"/>
      </w:pPr>
      <w:r>
        <w:t>7)</w:t>
      </w:r>
      <w:r>
        <w:tab/>
      </w:r>
      <w:r w:rsidR="00011E61">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758C4442" w14:textId="77777777" w:rsidR="00011E61" w:rsidRDefault="00011E61" w:rsidP="00011E61">
      <w:r>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p w14:paraId="21237DBB" w14:textId="2B7EAC37" w:rsidR="00011E61" w:rsidRDefault="00130875" w:rsidP="00011E61">
      <w:pPr>
        <w:pStyle w:val="TH"/>
      </w:pPr>
      <w:r w:rsidRPr="00E32C31">
        <w:rPr>
          <w:noProof/>
          <w:lang w:val="en-US"/>
        </w:rPr>
        <w:lastRenderedPageBreak/>
        <w:drawing>
          <wp:inline distT="0" distB="0" distL="0" distR="0" wp14:anchorId="6BB4581B" wp14:editId="291526CF">
            <wp:extent cx="6108700" cy="2635250"/>
            <wp:effectExtent l="0" t="0" r="0" b="0"/>
            <wp:docPr id="12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6108700" cy="2635250"/>
                    </a:xfrm>
                    <a:prstGeom prst="rect">
                      <a:avLst/>
                    </a:prstGeom>
                    <a:noFill/>
                    <a:ln>
                      <a:noFill/>
                    </a:ln>
                  </pic:spPr>
                </pic:pic>
              </a:graphicData>
            </a:graphic>
          </wp:inline>
        </w:drawing>
      </w:r>
    </w:p>
    <w:p w14:paraId="699B3C2F" w14:textId="77777777" w:rsidR="00011E61" w:rsidRPr="000532AC" w:rsidRDefault="00011E61" w:rsidP="00011E61">
      <w:pPr>
        <w:pStyle w:val="TF"/>
      </w:pPr>
      <w:r w:rsidRPr="000532AC">
        <w:t>Figure P</w:t>
      </w:r>
      <w:r>
        <w:t>.2</w:t>
      </w:r>
      <w:r w:rsidRPr="000532AC">
        <w:t xml:space="preserve"> Video error recovery using </w:t>
      </w:r>
      <w:r>
        <w:t>PLI</w:t>
      </w:r>
      <w:r w:rsidRPr="000532AC">
        <w:t xml:space="preserve"> feedback message.</w:t>
      </w:r>
    </w:p>
    <w:p w14:paraId="0360BB55" w14:textId="77777777" w:rsidR="00011E61" w:rsidRPr="001E4AB8" w:rsidRDefault="00011E61" w:rsidP="00011E61">
      <w:r>
        <w:t xml:space="preserve">PLI request becomes necessary when the likelihood of having a common reference frame for inter error recovery is diminished. </w:t>
      </w:r>
      <w:r w:rsidRPr="001E4AB8">
        <w:t>In this example, the error correction is performed in the following steps:</w:t>
      </w:r>
    </w:p>
    <w:p w14:paraId="30FF60B4" w14:textId="77777777" w:rsidR="00011E61" w:rsidRDefault="007E0ACD" w:rsidP="007E0ACD">
      <w:pPr>
        <w:pStyle w:val="B1"/>
      </w:pPr>
      <w:r>
        <w:t>1)</w:t>
      </w:r>
      <w:r>
        <w:tab/>
      </w:r>
      <w:r w:rsidR="00011E61">
        <w:t>Receiver issues a PLI message after waiting for two RWT duration for a recovery picture requested by NACK messages to arrive from the onset of the error.</w:t>
      </w:r>
    </w:p>
    <w:p w14:paraId="502DB567" w14:textId="77777777" w:rsidR="00011E61" w:rsidRDefault="007E0ACD" w:rsidP="007E0ACD">
      <w:pPr>
        <w:pStyle w:val="B1"/>
      </w:pPr>
      <w:r>
        <w:t>2)</w:t>
      </w:r>
      <w:r>
        <w:tab/>
      </w:r>
      <w:r w:rsidR="00011E61">
        <w:t xml:space="preserve">Sender upon reception of the PLI message, encodes the next picture as IDR picture or starts a GDR. </w:t>
      </w:r>
    </w:p>
    <w:p w14:paraId="04950C5C" w14:textId="77777777" w:rsidR="00011E61" w:rsidRDefault="007E0ACD" w:rsidP="007E0ACD">
      <w:pPr>
        <w:pStyle w:val="B1"/>
      </w:pPr>
      <w:r>
        <w:t>3)</w:t>
      </w:r>
      <w:r>
        <w:tab/>
      </w:r>
      <w:r w:rsidR="00011E61">
        <w:t>Receiver receives the IDR picture or the GDR pictures resulting in full refresh.</w:t>
      </w:r>
    </w:p>
    <w:p w14:paraId="6507D406" w14:textId="77777777" w:rsidR="00011E61" w:rsidRDefault="00011E61" w:rsidP="00011E61">
      <w:r>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p w14:paraId="785DE9A1" w14:textId="14F659F4" w:rsidR="00011E61" w:rsidRDefault="00130875" w:rsidP="00011E61">
      <w:pPr>
        <w:pStyle w:val="TH"/>
      </w:pPr>
      <w:r w:rsidRPr="00E32C31">
        <w:rPr>
          <w:noProof/>
          <w:lang w:val="en-US"/>
        </w:rPr>
        <w:drawing>
          <wp:inline distT="0" distB="0" distL="0" distR="0" wp14:anchorId="00A4E5F8" wp14:editId="4D641E97">
            <wp:extent cx="6115050" cy="2825750"/>
            <wp:effectExtent l="0" t="0" r="0" b="0"/>
            <wp:docPr id="127"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15050" cy="2825750"/>
                    </a:xfrm>
                    <a:prstGeom prst="rect">
                      <a:avLst/>
                    </a:prstGeom>
                    <a:noFill/>
                    <a:ln>
                      <a:noFill/>
                    </a:ln>
                  </pic:spPr>
                </pic:pic>
              </a:graphicData>
            </a:graphic>
          </wp:inline>
        </w:drawing>
      </w:r>
    </w:p>
    <w:p w14:paraId="45D8C491" w14:textId="77777777" w:rsidR="00011E61" w:rsidRPr="000532AC" w:rsidRDefault="00011E61" w:rsidP="00011E61">
      <w:pPr>
        <w:pStyle w:val="TF"/>
      </w:pPr>
      <w:r w:rsidRPr="000532AC">
        <w:t>Figure P</w:t>
      </w:r>
      <w:r>
        <w:t>.3</w:t>
      </w:r>
      <w:r w:rsidRPr="000532AC">
        <w:t xml:space="preserve"> </w:t>
      </w:r>
      <w:r>
        <w:t>Example case where sender does not have to respond to incoming NACK/PLI messages.</w:t>
      </w:r>
    </w:p>
    <w:p w14:paraId="27F9CAEA" w14:textId="77777777" w:rsidR="00011E61" w:rsidRDefault="00011E61" w:rsidP="00011E61">
      <w:r>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34EA3D7D" w14:textId="77777777" w:rsidR="00403F98" w:rsidRDefault="00403F98" w:rsidP="00403F98">
      <w:pPr>
        <w:pStyle w:val="Heading1"/>
        <w:rPr>
          <w:lang w:eastAsia="ko-KR"/>
        </w:rPr>
      </w:pPr>
      <w:bookmarkStart w:id="4957" w:name="_Toc26369729"/>
      <w:bookmarkStart w:id="4958" w:name="_Toc36227611"/>
      <w:bookmarkStart w:id="4959" w:name="_Toc36228626"/>
      <w:bookmarkStart w:id="4960" w:name="_Toc36229253"/>
      <w:bookmarkStart w:id="4961" w:name="_Toc68847573"/>
      <w:bookmarkStart w:id="4962" w:name="_Toc74611508"/>
      <w:bookmarkStart w:id="4963" w:name="_Toc75566787"/>
      <w:bookmarkStart w:id="4964" w:name="_Toc89790339"/>
      <w:bookmarkStart w:id="4965" w:name="_Toc89963483"/>
      <w:r>
        <w:rPr>
          <w:lang w:eastAsia="ko-KR"/>
        </w:rPr>
        <w:lastRenderedPageBreak/>
        <w:t>P.3</w:t>
      </w:r>
      <w:r>
        <w:rPr>
          <w:lang w:eastAsia="ko-KR"/>
        </w:rPr>
        <w:tab/>
        <w:t>RTP Retransmission</w:t>
      </w:r>
      <w:bookmarkEnd w:id="4957"/>
      <w:bookmarkEnd w:id="4958"/>
      <w:bookmarkEnd w:id="4959"/>
      <w:bookmarkEnd w:id="4960"/>
      <w:bookmarkEnd w:id="4961"/>
      <w:bookmarkEnd w:id="4962"/>
      <w:bookmarkEnd w:id="4963"/>
      <w:bookmarkEnd w:id="4964"/>
      <w:bookmarkEnd w:id="4965"/>
    </w:p>
    <w:p w14:paraId="1945AD05" w14:textId="77777777" w:rsidR="00403F98" w:rsidRDefault="00403F98" w:rsidP="00403F98">
      <w:pPr>
        <w:rPr>
          <w:lang w:eastAsia="ko-KR"/>
        </w:rPr>
      </w:pPr>
      <w:r>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210B4CAB" w14:textId="77777777" w:rsidR="00403F98" w:rsidRDefault="00403F98" w:rsidP="00403F98">
      <w:pPr>
        <w:rPr>
          <w:lang w:eastAsia="ko-KR"/>
        </w:rPr>
      </w:pPr>
      <w:r>
        <w:rPr>
          <w:lang w:eastAsia="ko-KR"/>
        </w:rPr>
        <w:t>An example of recovery from error is illustrated in Figure P.4 below using a NACK message.</w:t>
      </w:r>
    </w:p>
    <w:p w14:paraId="49890A45" w14:textId="77777777" w:rsidR="00403F98" w:rsidRDefault="00403F98" w:rsidP="00566737">
      <w:pPr>
        <w:pStyle w:val="TH"/>
      </w:pPr>
      <w:r>
        <w:object w:dxaOrig="15828" w:dyaOrig="9977" w14:anchorId="51170CC5">
          <v:shape id="_x0000_i1133" type="#_x0000_t75" style="width:481pt;height:304.5pt" o:ole="">
            <v:imagedata r:id="rId230" o:title=""/>
          </v:shape>
          <o:OLEObject Type="Embed" ProgID="Visio.Drawing.11" ShapeID="_x0000_i1133" DrawAspect="Content" ObjectID="_1701959632" r:id="rId231"/>
        </w:object>
      </w:r>
    </w:p>
    <w:p w14:paraId="295BE437" w14:textId="77777777" w:rsidR="00403F98" w:rsidRPr="000532AC" w:rsidRDefault="00403F98" w:rsidP="00403F98">
      <w:pPr>
        <w:pStyle w:val="TF"/>
      </w:pPr>
      <w:r>
        <w:t>Figure P.4</w:t>
      </w:r>
      <w:r w:rsidRPr="000532AC">
        <w:t xml:space="preserve"> Video error recovery using NACK feedback message</w:t>
      </w:r>
      <w:r>
        <w:t xml:space="preserve"> and retransmission</w:t>
      </w:r>
      <w:r w:rsidRPr="000532AC">
        <w:t>.</w:t>
      </w:r>
    </w:p>
    <w:p w14:paraId="454EE214" w14:textId="77777777" w:rsidR="00403F98" w:rsidRPr="009500D7" w:rsidRDefault="00403F98" w:rsidP="00403F98">
      <w:pPr>
        <w:rPr>
          <w:lang w:val="en-US"/>
        </w:rPr>
      </w:pPr>
      <w:r w:rsidRPr="009500D7">
        <w:rPr>
          <w:lang w:val="en-US"/>
        </w:rPr>
        <w:t>In this example, the error correction is performed in the following steps:</w:t>
      </w:r>
    </w:p>
    <w:p w14:paraId="7E43F9C5" w14:textId="77777777" w:rsidR="00403F98" w:rsidRDefault="007E0ACD" w:rsidP="007E0ACD">
      <w:pPr>
        <w:pStyle w:val="B1"/>
      </w:pPr>
      <w:r>
        <w:t>1)</w:t>
      </w:r>
      <w:r>
        <w:tab/>
      </w:r>
      <w:r w:rsidR="00403F98">
        <w:t>Sender encodes a reference picture (blue) and transmits it. Sender stores RTP packets corresponding to this frame in its buffers. One or more of the packets belonging to this picture are lost.</w:t>
      </w:r>
    </w:p>
    <w:p w14:paraId="10D1F8F9" w14:textId="77777777" w:rsidR="00403F98" w:rsidRDefault="007E0ACD" w:rsidP="007E0ACD">
      <w:pPr>
        <w:pStyle w:val="B1"/>
      </w:pPr>
      <w:r>
        <w:t>2)</w:t>
      </w:r>
      <w:r>
        <w:tab/>
      </w:r>
      <w:r w:rsidR="00403F98">
        <w:t xml:space="preserve">Receiver detects lost packets belonging to the blue picture upon receiving packets belonging to the picture following the blue picture or the last packet (if received) of the blue picture, after de-jittering. </w:t>
      </w:r>
    </w:p>
    <w:p w14:paraId="62492C6A" w14:textId="77777777" w:rsidR="00403F98" w:rsidRDefault="007E0ACD" w:rsidP="007E0ACD">
      <w:pPr>
        <w:pStyle w:val="B1"/>
      </w:pPr>
      <w:r>
        <w:t>3)</w:t>
      </w:r>
      <w:r>
        <w:tab/>
      </w:r>
      <w:r w:rsidR="00403F98">
        <w:t>The receiver issues a NACK message and pauses decoding while caching incoming packets.</w:t>
      </w:r>
    </w:p>
    <w:p w14:paraId="2C39D50C" w14:textId="77777777" w:rsidR="00403F98" w:rsidRDefault="007E0ACD" w:rsidP="007E0ACD">
      <w:pPr>
        <w:pStyle w:val="B1"/>
      </w:pPr>
      <w:r>
        <w:t>4)</w:t>
      </w:r>
      <w:r>
        <w:tab/>
      </w:r>
      <w:r w:rsidR="00403F98">
        <w:t>Sender receives the NACK message, checks whether the requested packets are available in its cache. If they are, it retransmits the requested packets.</w:t>
      </w:r>
    </w:p>
    <w:p w14:paraId="41AEEE79" w14:textId="77777777" w:rsidR="00403F98" w:rsidRDefault="007E0ACD" w:rsidP="007E0ACD">
      <w:pPr>
        <w:pStyle w:val="B1"/>
      </w:pPr>
      <w:r>
        <w:t>5)</w:t>
      </w:r>
      <w:r>
        <w:tab/>
      </w:r>
      <w:r w:rsidR="00403F98">
        <w:t xml:space="preserve">Receiver monitors the incoming packets to determine the arrival of the requested packets to resume decoding. </w:t>
      </w:r>
    </w:p>
    <w:p w14:paraId="6EFF6BE0" w14:textId="77777777" w:rsidR="00403F98" w:rsidRDefault="007E0ACD" w:rsidP="007E0ACD">
      <w:pPr>
        <w:pStyle w:val="B1"/>
      </w:pPr>
      <w:r>
        <w:t>6)</w:t>
      </w:r>
      <w:r>
        <w:tab/>
      </w:r>
      <w:r w:rsidR="00403F98">
        <w:t>If packets arrive in time, rendering is not interrupted.</w:t>
      </w:r>
    </w:p>
    <w:p w14:paraId="57DA5AFF" w14:textId="77777777" w:rsidR="00DD251B" w:rsidRPr="001E4AB8" w:rsidRDefault="00DD251B" w:rsidP="00DD251B">
      <w:pPr>
        <w:pStyle w:val="FP"/>
      </w:pPr>
    </w:p>
    <w:p w14:paraId="6EE1D4C1" w14:textId="77777777" w:rsidR="00DD251B" w:rsidRPr="00BB46F5" w:rsidRDefault="00DD251B" w:rsidP="00DD251B">
      <w:pPr>
        <w:pStyle w:val="Heading8"/>
      </w:pPr>
      <w:r>
        <w:br w:type="page"/>
      </w:r>
      <w:bookmarkStart w:id="4966" w:name="_Toc26369730"/>
      <w:bookmarkStart w:id="4967" w:name="_Toc36227612"/>
      <w:bookmarkStart w:id="4968" w:name="_Toc36228627"/>
      <w:bookmarkStart w:id="4969" w:name="_Toc36229254"/>
      <w:bookmarkStart w:id="4970" w:name="_Toc68847574"/>
      <w:bookmarkStart w:id="4971" w:name="_Toc74611509"/>
      <w:bookmarkStart w:id="4972" w:name="_Toc75566788"/>
      <w:bookmarkStart w:id="4973" w:name="_Toc89790340"/>
      <w:bookmarkStart w:id="4974" w:name="_Toc89963484"/>
      <w:r w:rsidRPr="00BB46F5">
        <w:lastRenderedPageBreak/>
        <w:t xml:space="preserve">Annex </w:t>
      </w:r>
      <w:r>
        <w:rPr>
          <w:lang w:eastAsia="ko-KR"/>
        </w:rPr>
        <w:t>Q</w:t>
      </w:r>
      <w:r w:rsidRPr="00BB46F5">
        <w:t xml:space="preserve"> (informative):</w:t>
      </w:r>
      <w:r w:rsidRPr="00BB46F5">
        <w:br/>
      </w:r>
      <w:r w:rsidRPr="00BB46F5">
        <w:rPr>
          <w:rFonts w:hint="eastAsia"/>
          <w:lang w:eastAsia="ko-KR"/>
        </w:rPr>
        <w:t>Computation of b=AS for EVS</w:t>
      </w:r>
      <w:bookmarkEnd w:id="4966"/>
      <w:bookmarkEnd w:id="4967"/>
      <w:bookmarkEnd w:id="4968"/>
      <w:bookmarkEnd w:id="4969"/>
      <w:bookmarkEnd w:id="4970"/>
      <w:bookmarkEnd w:id="4971"/>
      <w:bookmarkEnd w:id="4972"/>
      <w:bookmarkEnd w:id="4973"/>
      <w:bookmarkEnd w:id="4974"/>
    </w:p>
    <w:p w14:paraId="68ABF46F" w14:textId="77777777" w:rsidR="00DD251B" w:rsidRPr="00BB46F5" w:rsidRDefault="00DD251B" w:rsidP="00DD251B">
      <w:pPr>
        <w:pStyle w:val="Heading1"/>
        <w:rPr>
          <w:lang w:eastAsia="ko-KR"/>
        </w:rPr>
      </w:pPr>
      <w:bookmarkStart w:id="4975" w:name="_Toc26369731"/>
      <w:bookmarkStart w:id="4976" w:name="_Toc36227613"/>
      <w:bookmarkStart w:id="4977" w:name="_Toc36228628"/>
      <w:bookmarkStart w:id="4978" w:name="_Toc36229255"/>
      <w:bookmarkStart w:id="4979" w:name="_Toc68847575"/>
      <w:bookmarkStart w:id="4980" w:name="_Toc74611510"/>
      <w:bookmarkStart w:id="4981" w:name="_Toc75566789"/>
      <w:bookmarkStart w:id="4982" w:name="_Toc89790341"/>
      <w:bookmarkStart w:id="4983" w:name="_Toc89963485"/>
      <w:r>
        <w:rPr>
          <w:lang w:eastAsia="ko-KR"/>
        </w:rPr>
        <w:t>Q</w:t>
      </w:r>
      <w:r w:rsidRPr="00BB46F5">
        <w:rPr>
          <w:lang w:eastAsia="ko-KR"/>
        </w:rPr>
        <w:t>.1</w:t>
      </w:r>
      <w:r w:rsidRPr="00BB46F5">
        <w:rPr>
          <w:lang w:eastAsia="ko-KR"/>
        </w:rPr>
        <w:tab/>
        <w:t>General</w:t>
      </w:r>
      <w:bookmarkEnd w:id="4975"/>
      <w:bookmarkEnd w:id="4976"/>
      <w:bookmarkEnd w:id="4977"/>
      <w:bookmarkEnd w:id="4978"/>
      <w:bookmarkEnd w:id="4979"/>
      <w:bookmarkEnd w:id="4980"/>
      <w:bookmarkEnd w:id="4981"/>
      <w:bookmarkEnd w:id="4982"/>
      <w:bookmarkEnd w:id="4983"/>
    </w:p>
    <w:p w14:paraId="27CD3E23" w14:textId="77777777" w:rsidR="00DD251B" w:rsidRPr="00BB46F5" w:rsidRDefault="00DD251B" w:rsidP="00DD251B">
      <w:pPr>
        <w:rPr>
          <w:lang w:eastAsia="ko-KR"/>
        </w:rPr>
      </w:pPr>
      <w:r w:rsidRPr="00BB46F5">
        <w:rPr>
          <w:rFonts w:hint="eastAsia"/>
          <w:lang w:eastAsia="ko-KR"/>
        </w:rPr>
        <w:t xml:space="preserve">This annex contains examples of computing b=AS for EVS Primary mode when ptime=20, </w:t>
      </w:r>
      <w:r w:rsidRPr="00BB46F5">
        <w:rPr>
          <w:lang w:eastAsia="ko-KR"/>
        </w:rPr>
        <w:t>and ptime=</w:t>
      </w:r>
      <w:r w:rsidRPr="00BB46F5">
        <w:rPr>
          <w:rFonts w:hint="eastAsia"/>
          <w:lang w:eastAsia="ko-KR"/>
        </w:rPr>
        <w:t>40.</w:t>
      </w:r>
      <w:r w:rsidRPr="00BB46F5">
        <w:rPr>
          <w:lang w:eastAsia="ko-KR"/>
        </w:rPr>
        <w:t xml:space="preserve"> In these examples, it is assumed that no extra bandwidth is allocated for redundancy.</w:t>
      </w:r>
    </w:p>
    <w:p w14:paraId="07D58934" w14:textId="77777777" w:rsidR="00DD251B" w:rsidRPr="00BB46F5" w:rsidRDefault="00DD251B" w:rsidP="00DD251B">
      <w:pPr>
        <w:pStyle w:val="Heading1"/>
        <w:rPr>
          <w:lang w:eastAsia="ko-KR"/>
        </w:rPr>
      </w:pPr>
      <w:bookmarkStart w:id="4984" w:name="_Toc26369732"/>
      <w:bookmarkStart w:id="4985" w:name="_Toc36227614"/>
      <w:bookmarkStart w:id="4986" w:name="_Toc36228629"/>
      <w:bookmarkStart w:id="4987" w:name="_Toc36229256"/>
      <w:bookmarkStart w:id="4988" w:name="_Toc68847576"/>
      <w:bookmarkStart w:id="4989" w:name="_Toc74611511"/>
      <w:bookmarkStart w:id="4990" w:name="_Toc75566790"/>
      <w:bookmarkStart w:id="4991" w:name="_Toc89790342"/>
      <w:bookmarkStart w:id="4992" w:name="_Toc89963486"/>
      <w:r>
        <w:rPr>
          <w:lang w:eastAsia="ko-KR"/>
        </w:rPr>
        <w:t>Q</w:t>
      </w:r>
      <w:r w:rsidRPr="00BB46F5">
        <w:rPr>
          <w:lang w:eastAsia="ko-KR"/>
        </w:rPr>
        <w:t>.2</w:t>
      </w:r>
      <w:r w:rsidRPr="00BB46F5">
        <w:rPr>
          <w:lang w:eastAsia="ko-KR"/>
        </w:rPr>
        <w:tab/>
        <w:t>Procedure for computing the bandwidth</w:t>
      </w:r>
      <w:bookmarkEnd w:id="4984"/>
      <w:bookmarkEnd w:id="4985"/>
      <w:bookmarkEnd w:id="4986"/>
      <w:bookmarkEnd w:id="4987"/>
      <w:bookmarkEnd w:id="4988"/>
      <w:bookmarkEnd w:id="4989"/>
      <w:bookmarkEnd w:id="4990"/>
      <w:bookmarkEnd w:id="4991"/>
      <w:bookmarkEnd w:id="4992"/>
    </w:p>
    <w:p w14:paraId="25FD441E" w14:textId="77777777" w:rsidR="00DD251B" w:rsidRPr="00BB46F5" w:rsidRDefault="00DD251B" w:rsidP="00DD251B">
      <w:pPr>
        <w:rPr>
          <w:lang w:eastAsia="ko-KR"/>
        </w:rPr>
      </w:pPr>
      <w:r w:rsidRPr="00BB46F5">
        <w:rPr>
          <w:lang w:eastAsia="ko-KR"/>
        </w:rPr>
        <w:t>The bandwidth is calculated using the following procedure when no extra bandwidth is allocated for redundancy:</w:t>
      </w:r>
    </w:p>
    <w:p w14:paraId="002AFD88" w14:textId="77777777" w:rsidR="00DD251B" w:rsidRPr="00BB46F5" w:rsidRDefault="00DD251B" w:rsidP="00DD251B">
      <w:pPr>
        <w:pStyle w:val="B1"/>
        <w:rPr>
          <w:lang w:eastAsia="ko-KR"/>
        </w:rPr>
      </w:pPr>
      <w:r>
        <w:rPr>
          <w:lang w:eastAsia="ko-KR"/>
        </w:rPr>
        <w:t>1)</w:t>
      </w:r>
      <w:r>
        <w:rPr>
          <w:lang w:eastAsia="ko-KR"/>
        </w:rPr>
        <w:tab/>
      </w:r>
      <w:r w:rsidRPr="00BB46F5">
        <w:rPr>
          <w:lang w:eastAsia="ko-KR"/>
        </w:rPr>
        <w:t>Calculate the size of the RTP payload, see below.</w:t>
      </w:r>
    </w:p>
    <w:p w14:paraId="0C4CFA97" w14:textId="77777777" w:rsidR="00DD251B" w:rsidRPr="00BB46F5" w:rsidRDefault="00DD251B" w:rsidP="00DD251B">
      <w:pPr>
        <w:pStyle w:val="B1"/>
        <w:rPr>
          <w:lang w:eastAsia="ko-KR"/>
        </w:rPr>
      </w:pPr>
      <w:r>
        <w:rPr>
          <w:lang w:eastAsia="ko-KR"/>
        </w:rPr>
        <w:t>2)</w:t>
      </w:r>
      <w:r>
        <w:rPr>
          <w:lang w:eastAsia="ko-KR"/>
        </w:rPr>
        <w:tab/>
      </w:r>
      <w:r w:rsidRPr="00BB46F5">
        <w:rPr>
          <w:lang w:eastAsia="ko-KR"/>
        </w:rPr>
        <w:t>Calculate the size of the IP packets by taking the RTP payload size (in bytes) and adding the IP/UDP/RTP overhead: 20 bytes for IPv4; 40 bytes for IPv6; 8 bytes for UDP; 12 bytes for RTP.</w:t>
      </w:r>
    </w:p>
    <w:p w14:paraId="00361E78" w14:textId="77777777" w:rsidR="00DD251B" w:rsidRPr="00BB46F5" w:rsidRDefault="00DD251B" w:rsidP="00DD251B">
      <w:pPr>
        <w:pStyle w:val="B1"/>
        <w:rPr>
          <w:lang w:eastAsia="ko-KR"/>
        </w:rPr>
      </w:pPr>
      <w:r>
        <w:rPr>
          <w:lang w:eastAsia="ko-KR"/>
        </w:rPr>
        <w:t>3)</w:t>
      </w:r>
      <w:r>
        <w:rPr>
          <w:lang w:eastAsia="ko-KR"/>
        </w:rPr>
        <w:tab/>
      </w:r>
      <w:r w:rsidRPr="00BB46F5">
        <w:rPr>
          <w:lang w:eastAsia="ko-KR"/>
        </w:rPr>
        <w:t>Convert the IP packet size to bits.</w:t>
      </w:r>
    </w:p>
    <w:p w14:paraId="373B9882" w14:textId="77777777" w:rsidR="00DD251B" w:rsidRPr="00BB46F5" w:rsidRDefault="00DD251B" w:rsidP="00DD251B">
      <w:pPr>
        <w:pStyle w:val="B1"/>
        <w:rPr>
          <w:lang w:eastAsia="ko-KR"/>
        </w:rPr>
      </w:pPr>
      <w:r>
        <w:rPr>
          <w:lang w:eastAsia="ko-KR"/>
        </w:rPr>
        <w:t>4)</w:t>
      </w:r>
      <w:r>
        <w:rPr>
          <w:lang w:eastAsia="ko-KR"/>
        </w:rPr>
        <w:tab/>
      </w:r>
      <w:r w:rsidRPr="00BB46F5">
        <w:rPr>
          <w:lang w:eastAsia="ko-KR"/>
        </w:rPr>
        <w:t>Calculate the required bit</w:t>
      </w:r>
      <w:r w:rsidRPr="00BB46F5">
        <w:rPr>
          <w:rFonts w:hint="eastAsia"/>
          <w:lang w:eastAsia="ko-KR"/>
        </w:rPr>
        <w:t>-</w:t>
      </w:r>
      <w:r w:rsidRPr="00BB46F5">
        <w:rPr>
          <w:lang w:eastAsia="ko-KR"/>
        </w:rPr>
        <w:t>rate (bps) given the packet size and the packet rate: 50 packets per second for 1 frame per packet; 25 packets per second for 2 frames per packet.</w:t>
      </w:r>
    </w:p>
    <w:p w14:paraId="04568349" w14:textId="77777777" w:rsidR="00DD251B" w:rsidRPr="00BB46F5" w:rsidRDefault="00DD251B" w:rsidP="00DD251B">
      <w:pPr>
        <w:pStyle w:val="B1"/>
        <w:rPr>
          <w:lang w:eastAsia="ko-KR"/>
        </w:rPr>
      </w:pPr>
      <w:r>
        <w:rPr>
          <w:lang w:eastAsia="ko-KR"/>
        </w:rPr>
        <w:t>5)</w:t>
      </w:r>
      <w:r>
        <w:rPr>
          <w:lang w:eastAsia="ko-KR"/>
        </w:rPr>
        <w:tab/>
      </w:r>
      <w:r w:rsidRPr="00BB46F5">
        <w:rPr>
          <w:lang w:eastAsia="ko-KR"/>
        </w:rPr>
        <w:t>The b=AS bandwidth is then calculated by converting the required bit</w:t>
      </w:r>
      <w:r w:rsidRPr="00BB46F5">
        <w:rPr>
          <w:rFonts w:hint="eastAsia"/>
          <w:lang w:eastAsia="ko-KR"/>
        </w:rPr>
        <w:t>-</w:t>
      </w:r>
      <w:r w:rsidRPr="00BB46F5">
        <w:rPr>
          <w:lang w:eastAsia="ko-KR"/>
        </w:rPr>
        <w:t>rate to kbps and rounding to the nearest higher integer value.</w:t>
      </w:r>
    </w:p>
    <w:p w14:paraId="05F72A24" w14:textId="77777777" w:rsidR="00DD251B" w:rsidRPr="00BB46F5" w:rsidRDefault="00DD251B" w:rsidP="00DD251B">
      <w:pPr>
        <w:rPr>
          <w:lang w:eastAsia="ko-KR"/>
        </w:rPr>
      </w:pPr>
      <w:r w:rsidRPr="00BB46F5">
        <w:rPr>
          <w:lang w:eastAsia="ko-KR"/>
        </w:rPr>
        <w:t>If the SDP includes multiple codecs and/or configurations</w:t>
      </w:r>
      <w:r w:rsidRPr="00BB46F5">
        <w:rPr>
          <w:rFonts w:hint="eastAsia"/>
          <w:lang w:eastAsia="ko-KR"/>
        </w:rPr>
        <w:t>,</w:t>
      </w:r>
      <w:r w:rsidRPr="00BB46F5">
        <w:rPr>
          <w:lang w:eastAsia="ko-KR"/>
        </w:rPr>
        <w:t xml:space="preserve"> the bandwidth is calculated for each configuration and the b=AS bandwidth is set to the highest of the bandwidths.</w:t>
      </w:r>
    </w:p>
    <w:p w14:paraId="76185767" w14:textId="77777777" w:rsidR="00DD251B" w:rsidRPr="00BB46F5" w:rsidRDefault="00DD251B" w:rsidP="00DD251B">
      <w:pPr>
        <w:pStyle w:val="Heading1"/>
        <w:rPr>
          <w:lang w:eastAsia="ko-KR"/>
        </w:rPr>
      </w:pPr>
      <w:bookmarkStart w:id="4993" w:name="_Toc26369733"/>
      <w:bookmarkStart w:id="4994" w:name="_Toc36227615"/>
      <w:bookmarkStart w:id="4995" w:name="_Toc36228630"/>
      <w:bookmarkStart w:id="4996" w:name="_Toc36229257"/>
      <w:bookmarkStart w:id="4997" w:name="_Toc68847577"/>
      <w:bookmarkStart w:id="4998" w:name="_Toc74611512"/>
      <w:bookmarkStart w:id="4999" w:name="_Toc75566791"/>
      <w:bookmarkStart w:id="5000" w:name="_Toc89790343"/>
      <w:bookmarkStart w:id="5001" w:name="_Toc89963487"/>
      <w:r>
        <w:rPr>
          <w:lang w:eastAsia="ko-KR"/>
        </w:rPr>
        <w:t>Q</w:t>
      </w:r>
      <w:r w:rsidRPr="00BB46F5">
        <w:rPr>
          <w:lang w:eastAsia="ko-KR"/>
        </w:rPr>
        <w:t>.3</w:t>
      </w:r>
      <w:r w:rsidRPr="00BB46F5">
        <w:rPr>
          <w:lang w:eastAsia="ko-KR"/>
        </w:rPr>
        <w:tab/>
        <w:t>Computation of RTP payload size</w:t>
      </w:r>
      <w:bookmarkEnd w:id="4993"/>
      <w:bookmarkEnd w:id="4994"/>
      <w:bookmarkEnd w:id="4995"/>
      <w:bookmarkEnd w:id="4996"/>
      <w:bookmarkEnd w:id="4997"/>
      <w:bookmarkEnd w:id="4998"/>
      <w:bookmarkEnd w:id="4999"/>
      <w:bookmarkEnd w:id="5000"/>
      <w:bookmarkEnd w:id="5001"/>
    </w:p>
    <w:p w14:paraId="1EDE10B1" w14:textId="77777777" w:rsidR="00DD251B" w:rsidRPr="00BB46F5" w:rsidRDefault="00DD251B" w:rsidP="00DD251B">
      <w:pPr>
        <w:rPr>
          <w:lang w:eastAsia="ko-KR"/>
        </w:rPr>
      </w:pPr>
      <w:r w:rsidRPr="00BB46F5">
        <w:rPr>
          <w:lang w:eastAsia="ko-KR"/>
        </w:rPr>
        <w:t>When the b=AS bandwidth is computed</w:t>
      </w:r>
      <w:r w:rsidRPr="00BB46F5">
        <w:rPr>
          <w:rFonts w:hint="eastAsia"/>
          <w:lang w:eastAsia="ko-KR"/>
        </w:rPr>
        <w:t>,</w:t>
      </w:r>
      <w:r w:rsidRPr="00BB46F5">
        <w:rPr>
          <w:lang w:eastAsia="ko-KR"/>
        </w:rPr>
        <w:t xml:space="preserve"> it is assumed that the codec is using the highest allowed </w:t>
      </w:r>
      <w:r w:rsidRPr="00BB46F5">
        <w:rPr>
          <w:rFonts w:hint="eastAsia"/>
          <w:lang w:eastAsia="ko-KR"/>
        </w:rPr>
        <w:t>bit-rate</w:t>
      </w:r>
      <w:r w:rsidRPr="00BB46F5">
        <w:rPr>
          <w:lang w:eastAsia="ko-KR"/>
        </w:rPr>
        <w:t xml:space="preserve"> for each frame.</w:t>
      </w:r>
    </w:p>
    <w:p w14:paraId="48331CF5"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1 frame/packet is calculated from the following components:</w:t>
      </w:r>
    </w:p>
    <w:p w14:paraId="6BEAC7DB"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29020922"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8</w:t>
      </w:r>
      <w:r w:rsidR="002204CB" w:rsidRPr="00363621">
        <w:rPr>
          <w:lang w:eastAsia="ko-KR"/>
        </w:rPr>
        <w:t xml:space="preserve"> bits for the </w:t>
      </w:r>
      <w:r w:rsidR="002204CB">
        <w:rPr>
          <w:rFonts w:hint="eastAsia"/>
          <w:lang w:eastAsia="ko-KR"/>
        </w:rPr>
        <w:t>table of content (ToC)</w:t>
      </w:r>
    </w:p>
    <w:p w14:paraId="4E251878"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00289980"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3095782D"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w:t>
      </w:r>
      <w:r w:rsidRPr="00BB46F5">
        <w:rPr>
          <w:rFonts w:hint="eastAsia"/>
          <w:lang w:eastAsia="ko-KR"/>
        </w:rPr>
        <w:t>2</w:t>
      </w:r>
      <w:r w:rsidRPr="00BB46F5">
        <w:rPr>
          <w:lang w:eastAsia="ko-KR"/>
        </w:rPr>
        <w:t xml:space="preserve"> frame</w:t>
      </w:r>
      <w:r w:rsidRPr="00BB46F5">
        <w:rPr>
          <w:rFonts w:hint="eastAsia"/>
          <w:lang w:eastAsia="ko-KR"/>
        </w:rPr>
        <w:t>s</w:t>
      </w:r>
      <w:r w:rsidRPr="00BB46F5">
        <w:rPr>
          <w:lang w:eastAsia="ko-KR"/>
        </w:rPr>
        <w:t>/packet is calculated from the following components:</w:t>
      </w:r>
    </w:p>
    <w:p w14:paraId="7130246C"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5EF235CC"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16</w:t>
      </w:r>
      <w:r w:rsidR="002204CB" w:rsidRPr="00363621">
        <w:rPr>
          <w:lang w:eastAsia="ko-KR"/>
        </w:rPr>
        <w:t xml:space="preserve"> bits for the </w:t>
      </w:r>
      <w:r w:rsidR="002204CB">
        <w:rPr>
          <w:rFonts w:hint="eastAsia"/>
          <w:lang w:eastAsia="ko-KR"/>
        </w:rPr>
        <w:t>table of content (ToC</w:t>
      </w:r>
      <w:r w:rsidR="002204CB">
        <w:rPr>
          <w:lang w:eastAsia="ko-KR"/>
        </w:rPr>
        <w:t>)</w:t>
      </w:r>
    </w:p>
    <w:p w14:paraId="0D06C8FA"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5858C795"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60ED71C6" w14:textId="77777777" w:rsidR="00DD251B" w:rsidRPr="00BB46F5" w:rsidRDefault="00DD251B" w:rsidP="00DD251B">
      <w:pPr>
        <w:pStyle w:val="Heading1"/>
        <w:rPr>
          <w:lang w:eastAsia="ko-KR"/>
        </w:rPr>
      </w:pPr>
      <w:bookmarkStart w:id="5002" w:name="_Toc26369734"/>
      <w:bookmarkStart w:id="5003" w:name="_Toc36227616"/>
      <w:bookmarkStart w:id="5004" w:name="_Toc36228631"/>
      <w:bookmarkStart w:id="5005" w:name="_Toc36229258"/>
      <w:bookmarkStart w:id="5006" w:name="_Toc68847578"/>
      <w:bookmarkStart w:id="5007" w:name="_Toc74611513"/>
      <w:bookmarkStart w:id="5008" w:name="_Toc75566792"/>
      <w:bookmarkStart w:id="5009" w:name="_Toc89790344"/>
      <w:bookmarkStart w:id="5010" w:name="_Toc89963488"/>
      <w:r>
        <w:rPr>
          <w:lang w:eastAsia="ko-KR"/>
        </w:rPr>
        <w:t>Q</w:t>
      </w:r>
      <w:r w:rsidRPr="00BB46F5">
        <w:rPr>
          <w:lang w:eastAsia="ko-KR"/>
        </w:rPr>
        <w:t>.4</w:t>
      </w:r>
      <w:r w:rsidRPr="00BB46F5">
        <w:rPr>
          <w:lang w:eastAsia="ko-KR"/>
        </w:rPr>
        <w:tab/>
        <w:t>Detailed computation</w:t>
      </w:r>
      <w:bookmarkEnd w:id="5002"/>
      <w:bookmarkEnd w:id="5003"/>
      <w:bookmarkEnd w:id="5004"/>
      <w:bookmarkEnd w:id="5005"/>
      <w:bookmarkEnd w:id="5006"/>
      <w:bookmarkEnd w:id="5007"/>
      <w:bookmarkEnd w:id="5008"/>
      <w:bookmarkEnd w:id="5009"/>
      <w:bookmarkEnd w:id="5010"/>
    </w:p>
    <w:p w14:paraId="1032A02F" w14:textId="77777777" w:rsidR="00DD251B" w:rsidRDefault="00DD251B" w:rsidP="00DD251B">
      <w:pPr>
        <w:rPr>
          <w:lang w:eastAsia="ko-KR"/>
        </w:rPr>
      </w:pPr>
      <w:r w:rsidRPr="00BB46F5">
        <w:rPr>
          <w:lang w:eastAsia="ko-KR"/>
        </w:rPr>
        <w:t>The tables below give a detailed description of the bandwidth computation.</w:t>
      </w:r>
      <w:r w:rsidRPr="00BB46F5">
        <w:rPr>
          <w:rFonts w:hint="eastAsia"/>
          <w:lang w:eastAsia="ko-KR"/>
        </w:rPr>
        <w:t xml:space="preserve"> T</w:t>
      </w:r>
      <w:r w:rsidRPr="00BB46F5">
        <w:rPr>
          <w:lang w:eastAsia="ko-KR"/>
        </w:rPr>
        <w:t>he b=AS bandwidth</w:t>
      </w:r>
      <w:r w:rsidRPr="00BB46F5">
        <w:rPr>
          <w:rFonts w:hint="eastAsia"/>
          <w:lang w:eastAsia="ko-KR"/>
        </w:rPr>
        <w:t xml:space="preserve"> is not defined for SID.</w:t>
      </w:r>
    </w:p>
    <w:p w14:paraId="0137EA18" w14:textId="77777777" w:rsidR="000F2764" w:rsidRPr="00B6099F" w:rsidRDefault="000F2764" w:rsidP="000F2764">
      <w:pPr>
        <w:pStyle w:val="NO"/>
        <w:rPr>
          <w:lang w:eastAsia="ko-KR"/>
        </w:rPr>
      </w:pPr>
      <w:r>
        <w:rPr>
          <w:lang w:eastAsia="ko-KR"/>
        </w:rPr>
        <w:lastRenderedPageBreak/>
        <w:t>NOTE 1:</w:t>
      </w:r>
      <w:r>
        <w:rPr>
          <w:lang w:eastAsia="ko-KR"/>
        </w:rPr>
        <w:tab/>
        <w:t xml:space="preserve">The tables below apply for </w:t>
      </w:r>
      <w:r>
        <w:rPr>
          <w:rFonts w:hint="eastAsia"/>
          <w:lang w:eastAsia="ko-KR"/>
        </w:rPr>
        <w:t xml:space="preserve">both </w:t>
      </w:r>
      <w:r>
        <w:rPr>
          <w:lang w:eastAsia="ko-KR"/>
        </w:rPr>
        <w:t xml:space="preserve">the </w:t>
      </w:r>
      <w:r w:rsidRPr="000B4A84">
        <w:rPr>
          <w:lang w:eastAsia="ko-KR"/>
        </w:rPr>
        <w:t>header-full format</w:t>
      </w:r>
      <w:r>
        <w:rPr>
          <w:lang w:eastAsia="ko-KR"/>
        </w:rPr>
        <w:t xml:space="preserve"> and the </w:t>
      </w:r>
      <w:r w:rsidRPr="000B4A84">
        <w:rPr>
          <w:lang w:eastAsia="ko-KR"/>
        </w:rPr>
        <w:t>compact format</w:t>
      </w:r>
      <w:r>
        <w:rPr>
          <w:lang w:eastAsia="ko-KR"/>
        </w:rPr>
        <w:t xml:space="preserve"> of </w:t>
      </w:r>
      <w:r w:rsidRPr="000B4A84">
        <w:rPr>
          <w:lang w:eastAsia="ko-KR"/>
        </w:rPr>
        <w:t>EVS Primary mode</w:t>
      </w:r>
      <w:r>
        <w:rPr>
          <w:lang w:eastAsia="ko-KR"/>
        </w:rPr>
        <w:t>, as switching between th</w:t>
      </w:r>
      <w:r>
        <w:rPr>
          <w:rFonts w:hint="eastAsia"/>
          <w:lang w:eastAsia="ko-KR"/>
        </w:rPr>
        <w:t>e</w:t>
      </w:r>
      <w:r>
        <w:rPr>
          <w:lang w:eastAsia="ko-KR"/>
        </w:rPr>
        <w:t xml:space="preserve"> modes can occur</w:t>
      </w:r>
      <w:r>
        <w:rPr>
          <w:rFonts w:hint="eastAsia"/>
          <w:lang w:eastAsia="ko-KR"/>
        </w:rPr>
        <w:t xml:space="preserve"> during the session</w:t>
      </w:r>
      <w:r>
        <w:rPr>
          <w:lang w:eastAsia="ko-KR"/>
        </w:rPr>
        <w:t>.</w:t>
      </w:r>
    </w:p>
    <w:p w14:paraId="591C44FA" w14:textId="77777777" w:rsidR="000F2764" w:rsidRDefault="000F2764" w:rsidP="000F2764">
      <w:pPr>
        <w:rPr>
          <w:lang w:eastAsia="ko-KR"/>
        </w:rPr>
      </w:pPr>
      <w:r>
        <w:rPr>
          <w:rFonts w:hint="eastAsia"/>
          <w:lang w:eastAsia="ko-KR"/>
        </w:rPr>
        <w:t>For each codec mode, b=AS value of EVS AMR-WB IO mode is the same as the b=AS value of AMR-WB in octet-aligned mode. See clause K.4.</w:t>
      </w:r>
    </w:p>
    <w:p w14:paraId="2C8F15BF" w14:textId="77777777" w:rsidR="000F2764" w:rsidRDefault="000F2764" w:rsidP="000F2764">
      <w:pPr>
        <w:pStyle w:val="NO"/>
        <w:rPr>
          <w:lang w:eastAsia="ko-KR"/>
        </w:rPr>
      </w:pPr>
      <w:r w:rsidRPr="00B6099F">
        <w:t>NOTE</w:t>
      </w:r>
      <w:r>
        <w:rPr>
          <w:rFonts w:hint="eastAsia"/>
          <w:lang w:eastAsia="ko-KR"/>
        </w:rPr>
        <w:t xml:space="preserve"> 2</w:t>
      </w:r>
      <w:r w:rsidRPr="00B6099F">
        <w:t>:</w:t>
      </w:r>
      <w:r w:rsidRPr="00B6099F">
        <w:tab/>
      </w:r>
      <w:r>
        <w:rPr>
          <w:lang w:eastAsia="ko-KR"/>
        </w:rPr>
        <w:t xml:space="preserve">The tables in </w:t>
      </w:r>
      <w:r>
        <w:rPr>
          <w:rFonts w:hint="eastAsia"/>
          <w:lang w:eastAsia="ko-KR"/>
        </w:rPr>
        <w:t>c</w:t>
      </w:r>
      <w:r>
        <w:rPr>
          <w:lang w:eastAsia="ko-KR"/>
        </w:rPr>
        <w:t xml:space="preserve">lause K.4 also apply for the </w:t>
      </w:r>
      <w:r w:rsidRPr="000B4A84">
        <w:rPr>
          <w:lang w:eastAsia="ko-KR"/>
        </w:rPr>
        <w:t>compact format</w:t>
      </w:r>
      <w:r>
        <w:rPr>
          <w:lang w:eastAsia="ko-KR"/>
        </w:rPr>
        <w:t xml:space="preserve"> of </w:t>
      </w:r>
      <w:r w:rsidRPr="000B4A84">
        <w:rPr>
          <w:lang w:eastAsia="ko-KR"/>
        </w:rPr>
        <w:t xml:space="preserve">EVS </w:t>
      </w:r>
      <w:r>
        <w:rPr>
          <w:lang w:eastAsia="ko-KR"/>
        </w:rPr>
        <w:t>AMR-WB IO</w:t>
      </w:r>
      <w:r w:rsidRPr="000B4A84">
        <w:rPr>
          <w:lang w:eastAsia="ko-KR"/>
        </w:rPr>
        <w:t xml:space="preserve"> mode</w:t>
      </w:r>
      <w:r>
        <w:rPr>
          <w:lang w:eastAsia="ko-KR"/>
        </w:rPr>
        <w:t>, as switching between the modes can occur</w:t>
      </w:r>
      <w:r>
        <w:rPr>
          <w:rFonts w:hint="eastAsia"/>
          <w:lang w:eastAsia="ko-KR"/>
        </w:rPr>
        <w:t xml:space="preserve"> during the session</w:t>
      </w:r>
      <w:r>
        <w:rPr>
          <w:lang w:eastAsia="ko-KR"/>
        </w:rPr>
        <w:t>.</w:t>
      </w:r>
    </w:p>
    <w:p w14:paraId="0842070C" w14:textId="77777777" w:rsidR="00491D2D" w:rsidRPr="00B6099F" w:rsidRDefault="00491D2D" w:rsidP="000F2764">
      <w:pPr>
        <w:pStyle w:val="NO"/>
        <w:rPr>
          <w:lang w:eastAsia="ko-KR"/>
        </w:rPr>
      </w:pPr>
      <w:r>
        <w:rPr>
          <w:rFonts w:hint="eastAsia"/>
          <w:lang w:eastAsia="ko-KR"/>
        </w:rPr>
        <w:t>NOTE</w:t>
      </w:r>
      <w:r w:rsidR="000E785E">
        <w:rPr>
          <w:lang w:eastAsia="ko-KR"/>
        </w:rPr>
        <w:t xml:space="preserve"> </w:t>
      </w:r>
      <w:r>
        <w:rPr>
          <w:rFonts w:hint="eastAsia"/>
          <w:lang w:eastAsia="ko-KR"/>
        </w:rPr>
        <w:t>3:</w:t>
      </w:r>
      <w:r>
        <w:rPr>
          <w:rFonts w:hint="eastAsia"/>
          <w:lang w:eastAsia="ko-KR"/>
        </w:rPr>
        <w:tab/>
        <w:t>In tables Q.1 and Q.2, the speech frame of 7.2 kbps in EVS Primary mode at ptime=20 is zero-padded by one byte to avoid the protected payload size of 8.0 kbps, but zero-padding by additional byte(s) is also allowed.</w:t>
      </w:r>
    </w:p>
    <w:p w14:paraId="681515D9" w14:textId="77777777" w:rsidR="000F2764" w:rsidRPr="00BB46F5" w:rsidRDefault="000F2764" w:rsidP="006E0A18">
      <w:pPr>
        <w:pStyle w:val="FP"/>
        <w:rPr>
          <w:lang w:eastAsia="ko-KR"/>
        </w:rPr>
      </w:pPr>
    </w:p>
    <w:p w14:paraId="0BF41268"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1</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(IPv4,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1128DF5E"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72DAD4"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A41AF97"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4F9ECA7"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F8905E"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4C74DD9"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D0266A8"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029194A"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3BC190D"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19FA83"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9AC57EB"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3B5B49B"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CDE56CE"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8B4F507" w14:textId="77777777" w:rsidR="00DD251B" w:rsidRPr="001F2FC3" w:rsidRDefault="00DD251B" w:rsidP="00BC56CC">
            <w:pPr>
              <w:pStyle w:val="TAH"/>
            </w:pPr>
            <w:r w:rsidRPr="001F2FC3">
              <w:t>SID</w:t>
            </w:r>
          </w:p>
        </w:tc>
      </w:tr>
      <w:tr w:rsidR="00DD251B" w:rsidRPr="00BB46F5" w14:paraId="283927DE"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80DDA1C"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76755084"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0D9ECAD2"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FD79F4D"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2E070B9D"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5F555A2E"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68716FE0"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62DDC40E"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70B74B90"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42DAC488"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5DB25A90"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1E493941" w14:textId="77777777" w:rsidR="00DD251B" w:rsidRPr="00BB46F5" w:rsidRDefault="00DD251B" w:rsidP="00BC56CC">
            <w:pPr>
              <w:pStyle w:val="TAR"/>
              <w:rPr>
                <w:lang w:val="en-US" w:eastAsia="ko-KR"/>
              </w:rPr>
            </w:pPr>
            <w:r w:rsidRPr="00BB46F5">
              <w:rPr>
                <w:lang w:val="en-US" w:eastAsia="ko-KR"/>
              </w:rPr>
              <w:t>2560</w:t>
            </w:r>
          </w:p>
        </w:tc>
        <w:tc>
          <w:tcPr>
            <w:tcW w:w="620" w:type="dxa"/>
            <w:tcBorders>
              <w:top w:val="nil"/>
              <w:left w:val="nil"/>
              <w:bottom w:val="single" w:sz="4" w:space="0" w:color="auto"/>
              <w:right w:val="single" w:sz="4" w:space="0" w:color="auto"/>
            </w:tcBorders>
            <w:shd w:val="clear" w:color="auto" w:fill="auto"/>
            <w:noWrap/>
            <w:vAlign w:val="center"/>
            <w:hideMark/>
          </w:tcPr>
          <w:p w14:paraId="7A263E83" w14:textId="77777777" w:rsidR="00DD251B" w:rsidRPr="00FA6F9E" w:rsidRDefault="00DD251B" w:rsidP="00BC56CC">
            <w:pPr>
              <w:pStyle w:val="TAR"/>
            </w:pPr>
            <w:r w:rsidRPr="00FA6F9E">
              <w:rPr>
                <w:rFonts w:hint="eastAsia"/>
              </w:rPr>
              <w:t>48</w:t>
            </w:r>
          </w:p>
        </w:tc>
      </w:tr>
      <w:tr w:rsidR="00DD251B" w:rsidRPr="00BB46F5" w14:paraId="3AB9DCA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3BB484A"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32D11427" w14:textId="77777777" w:rsidR="00DD251B" w:rsidRPr="00FA6F9E" w:rsidRDefault="00491D2D" w:rsidP="00491D2D">
            <w:pPr>
              <w:pStyle w:val="TAR"/>
            </w:pPr>
            <w:r w:rsidRPr="00FA6F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19FEEAC5" w14:textId="77777777" w:rsidR="00DD251B" w:rsidRPr="00FA6F9E" w:rsidRDefault="00DD251B" w:rsidP="00BC56CC">
            <w:pPr>
              <w:pStyle w:val="TAR"/>
            </w:pPr>
            <w:r w:rsidRPr="00FA6F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63814FCC" w14:textId="77777777" w:rsidR="00DD251B" w:rsidRPr="00FA6F9E" w:rsidRDefault="00DD251B" w:rsidP="00BC56CC">
            <w:pPr>
              <w:pStyle w:val="TAR"/>
            </w:pPr>
            <w:r w:rsidRPr="00FA6F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72DF22D8" w14:textId="77777777" w:rsidR="00DD251B" w:rsidRPr="00FA6F9E" w:rsidRDefault="00DD251B" w:rsidP="00BC56CC">
            <w:pPr>
              <w:pStyle w:val="TAR"/>
            </w:pPr>
            <w:r w:rsidRPr="00FA6F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75489B39" w14:textId="77777777" w:rsidR="00DD251B" w:rsidRPr="00FA6F9E" w:rsidRDefault="00DD251B" w:rsidP="00BC56CC">
            <w:pPr>
              <w:pStyle w:val="TAR"/>
            </w:pPr>
            <w:r w:rsidRPr="00FA6F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7D77C321" w14:textId="77777777" w:rsidR="00DD251B" w:rsidRPr="00FA6F9E" w:rsidRDefault="00DD251B" w:rsidP="00BC56CC">
            <w:pPr>
              <w:pStyle w:val="TAR"/>
            </w:pPr>
            <w:r w:rsidRPr="00FA6F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7685B8B4" w14:textId="77777777" w:rsidR="00DD251B" w:rsidRPr="00FA6F9E" w:rsidRDefault="00DD251B" w:rsidP="00BC56CC">
            <w:pPr>
              <w:pStyle w:val="TAR"/>
            </w:pPr>
            <w:r w:rsidRPr="00FA6F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030BCB01" w14:textId="77777777" w:rsidR="00DD251B" w:rsidRPr="00FA6F9E" w:rsidRDefault="00DD251B" w:rsidP="00BC56CC">
            <w:pPr>
              <w:pStyle w:val="TAR"/>
            </w:pPr>
            <w:r w:rsidRPr="00FA6F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76779158" w14:textId="77777777" w:rsidR="00DD251B" w:rsidRPr="00FA6F9E" w:rsidRDefault="00DD251B" w:rsidP="00BC56CC">
            <w:pPr>
              <w:pStyle w:val="TAR"/>
            </w:pPr>
            <w:r w:rsidRPr="00FA6F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40FCEB6" w14:textId="77777777" w:rsidR="00DD251B" w:rsidRPr="00FA6F9E" w:rsidRDefault="00DD251B" w:rsidP="00BC56CC">
            <w:pPr>
              <w:pStyle w:val="TAR"/>
            </w:pPr>
            <w:r w:rsidRPr="00FA6F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4D7A02B2" w14:textId="77777777" w:rsidR="00DD251B" w:rsidRPr="00FA6F9E" w:rsidRDefault="00DD251B" w:rsidP="00BC56CC">
            <w:pPr>
              <w:pStyle w:val="TAR"/>
            </w:pPr>
            <w:r w:rsidRPr="00FA6F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CC633B0" w14:textId="77777777" w:rsidR="00DD251B" w:rsidRPr="00FA6F9E" w:rsidRDefault="00DD251B" w:rsidP="00BC56CC">
            <w:pPr>
              <w:pStyle w:val="TAR"/>
            </w:pPr>
            <w:r w:rsidRPr="00FA6F9E">
              <w:rPr>
                <w:rFonts w:hint="eastAsia"/>
              </w:rPr>
              <w:t>6</w:t>
            </w:r>
          </w:p>
        </w:tc>
      </w:tr>
      <w:tr w:rsidR="00DD251B" w:rsidRPr="00BB46F5" w14:paraId="1467B65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752B3DC"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ACAB373"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D5302EB"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4A3B76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7C0CA6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A22C523"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2F1AE20"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CB1D65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D79BEB2"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29597BD"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FEB2F35"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C7F06B5"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0310A60" w14:textId="77777777" w:rsidR="00DD251B" w:rsidRPr="00FA6F9E" w:rsidRDefault="00DD251B" w:rsidP="00BC56CC">
            <w:pPr>
              <w:pStyle w:val="TAR"/>
            </w:pPr>
            <w:r w:rsidRPr="00FA6F9E">
              <w:rPr>
                <w:rFonts w:hint="eastAsia"/>
              </w:rPr>
              <w:t>16</w:t>
            </w:r>
          </w:p>
        </w:tc>
      </w:tr>
      <w:tr w:rsidR="00DD251B" w:rsidRPr="00BB46F5" w14:paraId="49BBEF0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9CA89DB" w14:textId="77777777" w:rsidR="00DD251B" w:rsidRPr="00BB46F5" w:rsidRDefault="00DD251B" w:rsidP="00BC56CC">
            <w:pPr>
              <w:pStyle w:val="TAL"/>
              <w:rPr>
                <w:lang w:val="en-US" w:eastAsia="ko-KR"/>
              </w:rPr>
            </w:pPr>
            <w:r w:rsidRPr="00BB46F5">
              <w:rPr>
                <w:rFonts w:hint="eastAsia"/>
                <w:lang w:val="en-US" w:eastAsia="ko-KR"/>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1A17927E"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155BAFE3"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79774F35"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7126A9D9"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734EE4F0"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34B1B5D0"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2098B253"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1CFDD1C0"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5064840C"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3B2A9D45"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6CE042E5"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72733B6E"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6137DBE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9CEF548"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3A4950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F657D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495416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CF9F16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AE6A4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D304E0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12D745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7D466A5"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A72C7B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063C5F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EAE677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3C394FF"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6579593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6FBB131"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0C965D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954B60E"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1D925E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29001A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99B813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DB8DAE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7B25AB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04EB19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5FFAD8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CB1967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3E665C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8DBDB50"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249D589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B615671"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03E32B9"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D2CBED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8A243E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414C4A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BC9D1B3"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087EAA5B"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E5A0EF1"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FFC21FE"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6B10395"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FE36411"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1829A1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A5E7438" w14:textId="77777777" w:rsidR="00DD251B" w:rsidRPr="00BB46F5" w:rsidRDefault="00DD251B" w:rsidP="00BC56CC">
            <w:pPr>
              <w:pStyle w:val="TAR"/>
              <w:rPr>
                <w:lang w:val="en-US" w:eastAsia="ko-KR"/>
              </w:rPr>
            </w:pPr>
            <w:r w:rsidRPr="00BB46F5">
              <w:rPr>
                <w:rFonts w:hint="eastAsia"/>
                <w:lang w:val="en-US" w:eastAsia="ko-KR"/>
              </w:rPr>
              <w:t>160</w:t>
            </w:r>
          </w:p>
        </w:tc>
      </w:tr>
      <w:tr w:rsidR="00DD251B" w:rsidRPr="00BB46F5" w14:paraId="077363EC"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35C874D"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4FBF64C5" w14:textId="77777777" w:rsidR="00DD251B" w:rsidRPr="00BB46F5" w:rsidRDefault="00491D2D" w:rsidP="00491D2D">
            <w:pPr>
              <w:pStyle w:val="TAR"/>
              <w:rPr>
                <w:lang w:val="en-US" w:eastAsia="ko-KR"/>
              </w:rPr>
            </w:pPr>
            <w:r w:rsidRPr="00BB46F5">
              <w:rPr>
                <w:rFonts w:hint="eastAsia"/>
                <w:lang w:val="en-US" w:eastAsia="ko-KR"/>
              </w:rPr>
              <w:t>48</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7C89C490" w14:textId="77777777" w:rsidR="00DD251B" w:rsidRPr="00BB46F5" w:rsidRDefault="00DD251B" w:rsidP="00BC56CC">
            <w:pPr>
              <w:pStyle w:val="TAR"/>
              <w:rPr>
                <w:lang w:val="en-US" w:eastAsia="ko-KR"/>
              </w:rPr>
            </w:pPr>
            <w:r w:rsidRPr="00BB46F5">
              <w:rPr>
                <w:rFonts w:hint="eastAsia"/>
                <w:lang w:val="en-US" w:eastAsia="ko-KR"/>
              </w:rPr>
              <w:t>496</w:t>
            </w:r>
          </w:p>
        </w:tc>
        <w:tc>
          <w:tcPr>
            <w:tcW w:w="620" w:type="dxa"/>
            <w:tcBorders>
              <w:top w:val="nil"/>
              <w:left w:val="nil"/>
              <w:bottom w:val="single" w:sz="4" w:space="0" w:color="auto"/>
              <w:right w:val="single" w:sz="4" w:space="0" w:color="auto"/>
            </w:tcBorders>
            <w:shd w:val="clear" w:color="auto" w:fill="auto"/>
            <w:noWrap/>
            <w:vAlign w:val="center"/>
            <w:hideMark/>
          </w:tcPr>
          <w:p w14:paraId="4C46B0D6" w14:textId="77777777" w:rsidR="00DD251B" w:rsidRPr="00BB46F5" w:rsidRDefault="00DD251B" w:rsidP="00BC56CC">
            <w:pPr>
              <w:pStyle w:val="TAR"/>
              <w:rPr>
                <w:lang w:val="en-US" w:eastAsia="ko-KR"/>
              </w:rPr>
            </w:pPr>
            <w:r w:rsidRPr="00BB46F5">
              <w:rPr>
                <w:rFonts w:hint="eastAsia"/>
                <w:lang w:val="en-US" w:eastAsia="ko-KR"/>
              </w:rPr>
              <w:t>528</w:t>
            </w:r>
          </w:p>
        </w:tc>
        <w:tc>
          <w:tcPr>
            <w:tcW w:w="620" w:type="dxa"/>
            <w:tcBorders>
              <w:top w:val="nil"/>
              <w:left w:val="nil"/>
              <w:bottom w:val="single" w:sz="4" w:space="0" w:color="auto"/>
              <w:right w:val="single" w:sz="4" w:space="0" w:color="auto"/>
            </w:tcBorders>
            <w:shd w:val="clear" w:color="auto" w:fill="auto"/>
            <w:noWrap/>
            <w:vAlign w:val="center"/>
            <w:hideMark/>
          </w:tcPr>
          <w:p w14:paraId="4EFAEA91" w14:textId="77777777" w:rsidR="00DD251B" w:rsidRPr="00BB46F5" w:rsidRDefault="00DD251B" w:rsidP="00BC56CC">
            <w:pPr>
              <w:pStyle w:val="TAR"/>
              <w:rPr>
                <w:lang w:val="en-US" w:eastAsia="ko-KR"/>
              </w:rPr>
            </w:pPr>
            <w:r w:rsidRPr="00BB46F5">
              <w:rPr>
                <w:rFonts w:hint="eastAsia"/>
                <w:lang w:val="en-US" w:eastAsia="ko-KR"/>
              </w:rPr>
              <w:t>600</w:t>
            </w:r>
          </w:p>
        </w:tc>
        <w:tc>
          <w:tcPr>
            <w:tcW w:w="620" w:type="dxa"/>
            <w:tcBorders>
              <w:top w:val="nil"/>
              <w:left w:val="nil"/>
              <w:bottom w:val="single" w:sz="4" w:space="0" w:color="auto"/>
              <w:right w:val="single" w:sz="4" w:space="0" w:color="auto"/>
            </w:tcBorders>
            <w:shd w:val="clear" w:color="auto" w:fill="auto"/>
            <w:noWrap/>
            <w:vAlign w:val="center"/>
            <w:hideMark/>
          </w:tcPr>
          <w:p w14:paraId="0B059AF0" w14:textId="77777777" w:rsidR="00DD251B" w:rsidRPr="00BB46F5" w:rsidRDefault="00DD251B" w:rsidP="00BC56CC">
            <w:pPr>
              <w:pStyle w:val="TAR"/>
              <w:rPr>
                <w:lang w:val="en-US" w:eastAsia="ko-KR"/>
              </w:rPr>
            </w:pPr>
            <w:r w:rsidRPr="00BB46F5">
              <w:rPr>
                <w:rFonts w:hint="eastAsia"/>
                <w:lang w:val="en-US" w:eastAsia="ko-KR"/>
              </w:rPr>
              <w:t>664</w:t>
            </w:r>
          </w:p>
        </w:tc>
        <w:tc>
          <w:tcPr>
            <w:tcW w:w="620" w:type="dxa"/>
            <w:tcBorders>
              <w:top w:val="nil"/>
              <w:left w:val="nil"/>
              <w:bottom w:val="single" w:sz="4" w:space="0" w:color="auto"/>
              <w:right w:val="single" w:sz="4" w:space="0" w:color="auto"/>
            </w:tcBorders>
            <w:shd w:val="clear" w:color="auto" w:fill="auto"/>
            <w:noWrap/>
            <w:vAlign w:val="center"/>
            <w:hideMark/>
          </w:tcPr>
          <w:p w14:paraId="7115AFFE"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680D9610"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6C42C824"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5904EF3C" w14:textId="77777777" w:rsidR="00DD251B" w:rsidRPr="00BB46F5" w:rsidRDefault="00DD251B" w:rsidP="00BC56CC">
            <w:pPr>
              <w:pStyle w:val="TAR"/>
              <w:rPr>
                <w:lang w:val="en-US" w:eastAsia="ko-KR"/>
              </w:rPr>
            </w:pPr>
            <w:r w:rsidRPr="00BB46F5">
              <w:rPr>
                <w:rFonts w:hint="eastAsia"/>
                <w:lang w:val="en-US" w:eastAsia="ko-KR"/>
              </w:rPr>
              <w:t>1616</w:t>
            </w:r>
          </w:p>
        </w:tc>
        <w:tc>
          <w:tcPr>
            <w:tcW w:w="620" w:type="dxa"/>
            <w:tcBorders>
              <w:top w:val="nil"/>
              <w:left w:val="nil"/>
              <w:bottom w:val="single" w:sz="4" w:space="0" w:color="auto"/>
              <w:right w:val="single" w:sz="4" w:space="0" w:color="auto"/>
            </w:tcBorders>
            <w:shd w:val="clear" w:color="auto" w:fill="auto"/>
            <w:noWrap/>
            <w:vAlign w:val="center"/>
            <w:hideMark/>
          </w:tcPr>
          <w:p w14:paraId="2D5AA8D7" w14:textId="77777777" w:rsidR="00DD251B" w:rsidRPr="00BB46F5" w:rsidRDefault="00DD251B" w:rsidP="00BC56CC">
            <w:pPr>
              <w:pStyle w:val="TAR"/>
              <w:rPr>
                <w:lang w:val="en-US" w:eastAsia="ko-KR"/>
              </w:rPr>
            </w:pPr>
            <w:r w:rsidRPr="00BB46F5">
              <w:rPr>
                <w:rFonts w:hint="eastAsia"/>
                <w:lang w:val="en-US" w:eastAsia="ko-KR"/>
              </w:rPr>
              <w:t>2256</w:t>
            </w:r>
          </w:p>
        </w:tc>
        <w:tc>
          <w:tcPr>
            <w:tcW w:w="620" w:type="dxa"/>
            <w:tcBorders>
              <w:top w:val="nil"/>
              <w:left w:val="nil"/>
              <w:bottom w:val="single" w:sz="4" w:space="0" w:color="auto"/>
              <w:right w:val="single" w:sz="4" w:space="0" w:color="auto"/>
            </w:tcBorders>
            <w:shd w:val="clear" w:color="auto" w:fill="auto"/>
            <w:noWrap/>
            <w:vAlign w:val="center"/>
            <w:hideMark/>
          </w:tcPr>
          <w:p w14:paraId="0A0C03FE" w14:textId="77777777" w:rsidR="00DD251B" w:rsidRPr="00BB46F5" w:rsidRDefault="00DD251B" w:rsidP="00BC56CC">
            <w:pPr>
              <w:pStyle w:val="TAR"/>
              <w:rPr>
                <w:lang w:val="en-US" w:eastAsia="ko-KR"/>
              </w:rPr>
            </w:pPr>
            <w:r w:rsidRPr="00BB46F5">
              <w:rPr>
                <w:rFonts w:hint="eastAsia"/>
                <w:lang w:val="en-US" w:eastAsia="ko-KR"/>
              </w:rPr>
              <w:t>2896</w:t>
            </w:r>
          </w:p>
        </w:tc>
        <w:tc>
          <w:tcPr>
            <w:tcW w:w="620" w:type="dxa"/>
            <w:tcBorders>
              <w:top w:val="nil"/>
              <w:left w:val="nil"/>
              <w:bottom w:val="single" w:sz="4" w:space="0" w:color="auto"/>
              <w:right w:val="single" w:sz="4" w:space="0" w:color="auto"/>
            </w:tcBorders>
            <w:shd w:val="clear" w:color="auto" w:fill="auto"/>
            <w:noWrap/>
            <w:vAlign w:val="center"/>
            <w:hideMark/>
          </w:tcPr>
          <w:p w14:paraId="0A01F07B" w14:textId="77777777" w:rsidR="00DD251B" w:rsidRPr="00BB46F5" w:rsidRDefault="00DD251B" w:rsidP="00BC56CC">
            <w:pPr>
              <w:pStyle w:val="TAR"/>
              <w:rPr>
                <w:lang w:val="en-US" w:eastAsia="ko-KR"/>
              </w:rPr>
            </w:pPr>
            <w:r w:rsidRPr="00BB46F5">
              <w:rPr>
                <w:rFonts w:hint="eastAsia"/>
                <w:lang w:val="en-US" w:eastAsia="ko-KR"/>
              </w:rPr>
              <w:t>384</w:t>
            </w:r>
          </w:p>
        </w:tc>
      </w:tr>
      <w:tr w:rsidR="00DD251B" w:rsidRPr="00BB46F5" w14:paraId="5DF34EB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0CD01EA"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03CF5C28" w14:textId="77777777" w:rsidR="00DD251B" w:rsidRPr="00BB46F5" w:rsidRDefault="00DD251B" w:rsidP="00BC56CC">
            <w:pPr>
              <w:pStyle w:val="TAR"/>
              <w:rPr>
                <w:lang w:val="en-US" w:eastAsia="ko-KR"/>
              </w:rPr>
            </w:pPr>
            <w:r w:rsidRPr="00BB46F5">
              <w:rPr>
                <w:rFonts w:hint="eastAsia"/>
                <w:lang w:val="en-US" w:eastAsia="ko-KR"/>
              </w:rPr>
              <w:t>24</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450F1E9B" w14:textId="77777777" w:rsidR="00DD251B" w:rsidRPr="00BB46F5" w:rsidRDefault="00DD251B" w:rsidP="00BC56CC">
            <w:pPr>
              <w:pStyle w:val="TAR"/>
              <w:rPr>
                <w:lang w:val="en-US" w:eastAsia="ko-KR"/>
              </w:rPr>
            </w:pPr>
            <w:r w:rsidRPr="00BB46F5">
              <w:rPr>
                <w:rFonts w:hint="eastAsia"/>
                <w:lang w:val="en-US" w:eastAsia="ko-KR"/>
              </w:rPr>
              <w:t>24.8</w:t>
            </w:r>
          </w:p>
        </w:tc>
        <w:tc>
          <w:tcPr>
            <w:tcW w:w="620" w:type="dxa"/>
            <w:tcBorders>
              <w:top w:val="nil"/>
              <w:left w:val="nil"/>
              <w:bottom w:val="single" w:sz="4" w:space="0" w:color="auto"/>
              <w:right w:val="single" w:sz="4" w:space="0" w:color="auto"/>
            </w:tcBorders>
            <w:shd w:val="clear" w:color="auto" w:fill="auto"/>
            <w:noWrap/>
            <w:vAlign w:val="center"/>
            <w:hideMark/>
          </w:tcPr>
          <w:p w14:paraId="7016035C" w14:textId="77777777" w:rsidR="00DD251B" w:rsidRPr="00BB46F5" w:rsidRDefault="00DD251B" w:rsidP="00BC56CC">
            <w:pPr>
              <w:pStyle w:val="TAR"/>
              <w:rPr>
                <w:lang w:val="en-US" w:eastAsia="ko-KR"/>
              </w:rPr>
            </w:pPr>
            <w:r w:rsidRPr="00BB46F5">
              <w:rPr>
                <w:rFonts w:hint="eastAsia"/>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178BE592"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6CF2E355" w14:textId="77777777" w:rsidR="00DD251B" w:rsidRPr="00BB46F5" w:rsidRDefault="00DD251B" w:rsidP="00BC56CC">
            <w:pPr>
              <w:pStyle w:val="TAR"/>
              <w:rPr>
                <w:lang w:val="en-US" w:eastAsia="ko-KR"/>
              </w:rPr>
            </w:pPr>
            <w:r w:rsidRPr="00BB46F5">
              <w:rPr>
                <w:rFonts w:hint="eastAsia"/>
                <w:lang w:val="en-US" w:eastAsia="ko-KR"/>
              </w:rPr>
              <w:t>33.2</w:t>
            </w:r>
          </w:p>
        </w:tc>
        <w:tc>
          <w:tcPr>
            <w:tcW w:w="620" w:type="dxa"/>
            <w:tcBorders>
              <w:top w:val="nil"/>
              <w:left w:val="nil"/>
              <w:bottom w:val="single" w:sz="4" w:space="0" w:color="auto"/>
              <w:right w:val="single" w:sz="4" w:space="0" w:color="auto"/>
            </w:tcBorders>
            <w:shd w:val="clear" w:color="auto" w:fill="auto"/>
            <w:noWrap/>
            <w:vAlign w:val="center"/>
            <w:hideMark/>
          </w:tcPr>
          <w:p w14:paraId="3D083727"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7F38B5FF" w14:textId="77777777" w:rsidR="00DD251B" w:rsidRPr="00BB46F5" w:rsidRDefault="00DD251B" w:rsidP="00BC56CC">
            <w:pPr>
              <w:pStyle w:val="TAR"/>
              <w:rPr>
                <w:lang w:val="en-US" w:eastAsia="ko-KR"/>
              </w:rPr>
            </w:pPr>
            <w:r w:rsidRPr="00BB46F5">
              <w:rPr>
                <w:rFonts w:hint="eastAsia"/>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3DAAE7E1" w14:textId="77777777" w:rsidR="00DD251B" w:rsidRPr="00BB46F5" w:rsidRDefault="00DD251B" w:rsidP="00BC56CC">
            <w:pPr>
              <w:pStyle w:val="TAR"/>
              <w:rPr>
                <w:lang w:val="en-US" w:eastAsia="ko-KR"/>
              </w:rPr>
            </w:pPr>
            <w:r w:rsidRPr="00BB46F5">
              <w:rPr>
                <w:rFonts w:hint="eastAsia"/>
                <w:lang w:val="en-US" w:eastAsia="ko-KR"/>
              </w:rPr>
              <w:t>64.8</w:t>
            </w:r>
          </w:p>
        </w:tc>
        <w:tc>
          <w:tcPr>
            <w:tcW w:w="620" w:type="dxa"/>
            <w:tcBorders>
              <w:top w:val="nil"/>
              <w:left w:val="nil"/>
              <w:bottom w:val="single" w:sz="4" w:space="0" w:color="auto"/>
              <w:right w:val="single" w:sz="4" w:space="0" w:color="auto"/>
            </w:tcBorders>
            <w:shd w:val="clear" w:color="auto" w:fill="auto"/>
            <w:noWrap/>
            <w:vAlign w:val="center"/>
            <w:hideMark/>
          </w:tcPr>
          <w:p w14:paraId="608E8079" w14:textId="77777777" w:rsidR="00DD251B" w:rsidRPr="00BB46F5" w:rsidRDefault="00DD251B" w:rsidP="00BC56CC">
            <w:pPr>
              <w:pStyle w:val="TAR"/>
              <w:rPr>
                <w:lang w:val="en-US" w:eastAsia="ko-KR"/>
              </w:rPr>
            </w:pPr>
            <w:r w:rsidRPr="00BB46F5">
              <w:rPr>
                <w:rFonts w:hint="eastAsia"/>
                <w:lang w:val="en-US" w:eastAsia="ko-KR"/>
              </w:rPr>
              <w:t>80.8</w:t>
            </w:r>
          </w:p>
        </w:tc>
        <w:tc>
          <w:tcPr>
            <w:tcW w:w="620" w:type="dxa"/>
            <w:tcBorders>
              <w:top w:val="nil"/>
              <w:left w:val="nil"/>
              <w:bottom w:val="single" w:sz="4" w:space="0" w:color="auto"/>
              <w:right w:val="single" w:sz="4" w:space="0" w:color="auto"/>
            </w:tcBorders>
            <w:shd w:val="clear" w:color="auto" w:fill="auto"/>
            <w:noWrap/>
            <w:vAlign w:val="center"/>
            <w:hideMark/>
          </w:tcPr>
          <w:p w14:paraId="55E384B6" w14:textId="77777777" w:rsidR="00DD251B" w:rsidRPr="00BB46F5" w:rsidRDefault="00DD251B" w:rsidP="00BC56CC">
            <w:pPr>
              <w:pStyle w:val="TAR"/>
              <w:rPr>
                <w:lang w:val="en-US" w:eastAsia="ko-KR"/>
              </w:rPr>
            </w:pPr>
            <w:r w:rsidRPr="00BB46F5">
              <w:rPr>
                <w:rFonts w:hint="eastAsia"/>
                <w:lang w:val="en-US" w:eastAsia="ko-KR"/>
              </w:rPr>
              <w:t>112.8</w:t>
            </w:r>
          </w:p>
        </w:tc>
        <w:tc>
          <w:tcPr>
            <w:tcW w:w="620" w:type="dxa"/>
            <w:tcBorders>
              <w:top w:val="nil"/>
              <w:left w:val="nil"/>
              <w:bottom w:val="single" w:sz="4" w:space="0" w:color="auto"/>
              <w:right w:val="single" w:sz="4" w:space="0" w:color="auto"/>
            </w:tcBorders>
            <w:shd w:val="clear" w:color="auto" w:fill="auto"/>
            <w:noWrap/>
            <w:vAlign w:val="center"/>
            <w:hideMark/>
          </w:tcPr>
          <w:p w14:paraId="14672365" w14:textId="77777777" w:rsidR="00DD251B" w:rsidRPr="00BB46F5" w:rsidRDefault="00DD251B" w:rsidP="00BC56CC">
            <w:pPr>
              <w:pStyle w:val="TAR"/>
              <w:rPr>
                <w:lang w:val="en-US" w:eastAsia="ko-KR"/>
              </w:rPr>
            </w:pPr>
            <w:r w:rsidRPr="00BB46F5">
              <w:rPr>
                <w:rFonts w:hint="eastAsia"/>
                <w:lang w:val="en-US" w:eastAsia="ko-KR"/>
              </w:rPr>
              <w:t>144.8</w:t>
            </w:r>
          </w:p>
        </w:tc>
        <w:tc>
          <w:tcPr>
            <w:tcW w:w="620" w:type="dxa"/>
            <w:tcBorders>
              <w:top w:val="nil"/>
              <w:left w:val="nil"/>
              <w:bottom w:val="single" w:sz="4" w:space="0" w:color="auto"/>
              <w:right w:val="single" w:sz="4" w:space="0" w:color="auto"/>
            </w:tcBorders>
            <w:shd w:val="clear" w:color="auto" w:fill="auto"/>
            <w:noWrap/>
            <w:vAlign w:val="center"/>
            <w:hideMark/>
          </w:tcPr>
          <w:p w14:paraId="53C59509" w14:textId="77777777" w:rsidR="00DD251B" w:rsidRPr="00BB46F5" w:rsidRDefault="00DD251B" w:rsidP="00BC56CC">
            <w:pPr>
              <w:pStyle w:val="TAR"/>
              <w:rPr>
                <w:lang w:val="en-US" w:eastAsia="ko-KR"/>
              </w:rPr>
            </w:pPr>
            <w:r w:rsidRPr="00BB46F5">
              <w:rPr>
                <w:rFonts w:hint="eastAsia"/>
                <w:lang w:val="en-US" w:eastAsia="ko-KR"/>
              </w:rPr>
              <w:t>19.2</w:t>
            </w:r>
          </w:p>
        </w:tc>
      </w:tr>
      <w:tr w:rsidR="00DD251B" w:rsidRPr="00BB46F5" w14:paraId="2481E6C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A1F9127"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08107ABC" w14:textId="77777777" w:rsidR="00DD251B" w:rsidRPr="00BB46F5" w:rsidRDefault="00491D2D" w:rsidP="00491D2D">
            <w:pPr>
              <w:pStyle w:val="TAR"/>
              <w:rPr>
                <w:lang w:val="en-US" w:eastAsia="ko-KR"/>
              </w:rPr>
            </w:pPr>
            <w:r w:rsidRPr="00BB46F5">
              <w:rPr>
                <w:rFonts w:hint="eastAsia"/>
                <w:lang w:val="en-US" w:eastAsia="ko-KR"/>
              </w:rPr>
              <w:t>2</w:t>
            </w:r>
            <w:r>
              <w:rPr>
                <w:lang w:val="en-US" w:eastAsia="ko-KR"/>
              </w:rPr>
              <w:t>5</w:t>
            </w:r>
          </w:p>
        </w:tc>
        <w:tc>
          <w:tcPr>
            <w:tcW w:w="620" w:type="dxa"/>
            <w:tcBorders>
              <w:top w:val="nil"/>
              <w:left w:val="nil"/>
              <w:bottom w:val="single" w:sz="4" w:space="0" w:color="auto"/>
              <w:right w:val="single" w:sz="4" w:space="0" w:color="auto"/>
            </w:tcBorders>
            <w:shd w:val="clear" w:color="auto" w:fill="auto"/>
            <w:noWrap/>
            <w:vAlign w:val="center"/>
            <w:hideMark/>
          </w:tcPr>
          <w:p w14:paraId="7B41318B" w14:textId="77777777" w:rsidR="00DD251B" w:rsidRPr="00BB46F5" w:rsidRDefault="00DD251B" w:rsidP="00BC56CC">
            <w:pPr>
              <w:pStyle w:val="TAR"/>
              <w:rPr>
                <w:lang w:val="en-US" w:eastAsia="ko-KR"/>
              </w:rPr>
            </w:pPr>
            <w:r w:rsidRPr="00BB46F5">
              <w:rPr>
                <w:rFonts w:hint="eastAsia"/>
                <w:lang w:val="en-US" w:eastAsia="ko-KR"/>
              </w:rPr>
              <w:t>25</w:t>
            </w:r>
          </w:p>
        </w:tc>
        <w:tc>
          <w:tcPr>
            <w:tcW w:w="620" w:type="dxa"/>
            <w:tcBorders>
              <w:top w:val="nil"/>
              <w:left w:val="nil"/>
              <w:bottom w:val="single" w:sz="4" w:space="0" w:color="auto"/>
              <w:right w:val="single" w:sz="4" w:space="0" w:color="auto"/>
            </w:tcBorders>
            <w:shd w:val="clear" w:color="auto" w:fill="auto"/>
            <w:noWrap/>
            <w:vAlign w:val="center"/>
            <w:hideMark/>
          </w:tcPr>
          <w:p w14:paraId="0F16AAFE" w14:textId="77777777" w:rsidR="00DD251B" w:rsidRPr="00BB46F5" w:rsidRDefault="00DD251B" w:rsidP="00BC56CC">
            <w:pPr>
              <w:pStyle w:val="TAR"/>
              <w:rPr>
                <w:lang w:val="en-US" w:eastAsia="ko-KR"/>
              </w:rPr>
            </w:pPr>
            <w:r w:rsidRPr="00BB46F5">
              <w:rPr>
                <w:rFonts w:hint="eastAsia"/>
                <w:lang w:val="en-US" w:eastAsia="ko-KR"/>
              </w:rPr>
              <w:t>27</w:t>
            </w:r>
          </w:p>
        </w:tc>
        <w:tc>
          <w:tcPr>
            <w:tcW w:w="620" w:type="dxa"/>
            <w:tcBorders>
              <w:top w:val="nil"/>
              <w:left w:val="nil"/>
              <w:bottom w:val="single" w:sz="4" w:space="0" w:color="auto"/>
              <w:right w:val="single" w:sz="4" w:space="0" w:color="auto"/>
            </w:tcBorders>
            <w:shd w:val="clear" w:color="auto" w:fill="auto"/>
            <w:noWrap/>
            <w:vAlign w:val="center"/>
            <w:hideMark/>
          </w:tcPr>
          <w:p w14:paraId="73AA91BC"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71A5D3BA" w14:textId="77777777" w:rsidR="00DD251B" w:rsidRPr="00BB46F5" w:rsidRDefault="00DD251B" w:rsidP="00BC56CC">
            <w:pPr>
              <w:pStyle w:val="TAR"/>
              <w:rPr>
                <w:lang w:val="en-US" w:eastAsia="ko-KR"/>
              </w:rPr>
            </w:pPr>
            <w:r w:rsidRPr="00BB46F5">
              <w:rPr>
                <w:rFonts w:hint="eastAsia"/>
                <w:lang w:val="en-US" w:eastAsia="ko-KR"/>
              </w:rPr>
              <w:t>34</w:t>
            </w:r>
          </w:p>
        </w:tc>
        <w:tc>
          <w:tcPr>
            <w:tcW w:w="620" w:type="dxa"/>
            <w:tcBorders>
              <w:top w:val="nil"/>
              <w:left w:val="nil"/>
              <w:bottom w:val="single" w:sz="4" w:space="0" w:color="auto"/>
              <w:right w:val="single" w:sz="4" w:space="0" w:color="auto"/>
            </w:tcBorders>
            <w:shd w:val="clear" w:color="auto" w:fill="auto"/>
            <w:noWrap/>
            <w:vAlign w:val="center"/>
            <w:hideMark/>
          </w:tcPr>
          <w:p w14:paraId="01B87F49"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1DF7B89D" w14:textId="77777777" w:rsidR="00DD251B" w:rsidRPr="00BB46F5" w:rsidRDefault="00DD251B" w:rsidP="00BC56CC">
            <w:pPr>
              <w:pStyle w:val="TAR"/>
              <w:rPr>
                <w:lang w:val="en-US" w:eastAsia="ko-KR"/>
              </w:rPr>
            </w:pPr>
            <w:r w:rsidRPr="00BB46F5">
              <w:rPr>
                <w:rFonts w:hint="eastAsia"/>
                <w:lang w:val="en-US" w:eastAsia="ko-KR"/>
              </w:rPr>
              <w:t>49</w:t>
            </w:r>
          </w:p>
        </w:tc>
        <w:tc>
          <w:tcPr>
            <w:tcW w:w="620" w:type="dxa"/>
            <w:tcBorders>
              <w:top w:val="nil"/>
              <w:left w:val="nil"/>
              <w:bottom w:val="single" w:sz="4" w:space="0" w:color="auto"/>
              <w:right w:val="single" w:sz="4" w:space="0" w:color="auto"/>
            </w:tcBorders>
            <w:shd w:val="clear" w:color="auto" w:fill="auto"/>
            <w:noWrap/>
            <w:vAlign w:val="center"/>
            <w:hideMark/>
          </w:tcPr>
          <w:p w14:paraId="43720F24" w14:textId="77777777" w:rsidR="00DD251B" w:rsidRPr="00BB46F5" w:rsidRDefault="00DD251B" w:rsidP="00BC56CC">
            <w:pPr>
              <w:pStyle w:val="TAR"/>
              <w:rPr>
                <w:lang w:val="en-US" w:eastAsia="ko-KR"/>
              </w:rPr>
            </w:pPr>
            <w:r w:rsidRPr="00BB46F5">
              <w:rPr>
                <w:rFonts w:hint="eastAsia"/>
                <w:lang w:val="en-US" w:eastAsia="ko-KR"/>
              </w:rPr>
              <w:t>65</w:t>
            </w:r>
          </w:p>
        </w:tc>
        <w:tc>
          <w:tcPr>
            <w:tcW w:w="620" w:type="dxa"/>
            <w:tcBorders>
              <w:top w:val="nil"/>
              <w:left w:val="nil"/>
              <w:bottom w:val="single" w:sz="4" w:space="0" w:color="auto"/>
              <w:right w:val="single" w:sz="4" w:space="0" w:color="auto"/>
            </w:tcBorders>
            <w:shd w:val="clear" w:color="auto" w:fill="auto"/>
            <w:noWrap/>
            <w:vAlign w:val="center"/>
            <w:hideMark/>
          </w:tcPr>
          <w:p w14:paraId="09BBBA17" w14:textId="77777777" w:rsidR="00DD251B" w:rsidRPr="00BB46F5" w:rsidRDefault="00DD251B" w:rsidP="00BC56CC">
            <w:pPr>
              <w:pStyle w:val="TAR"/>
              <w:rPr>
                <w:lang w:val="en-US" w:eastAsia="ko-KR"/>
              </w:rPr>
            </w:pPr>
            <w:r w:rsidRPr="00BB46F5">
              <w:rPr>
                <w:rFonts w:hint="eastAsia"/>
                <w:lang w:val="en-US" w:eastAsia="ko-KR"/>
              </w:rPr>
              <w:t>81</w:t>
            </w:r>
          </w:p>
        </w:tc>
        <w:tc>
          <w:tcPr>
            <w:tcW w:w="620" w:type="dxa"/>
            <w:tcBorders>
              <w:top w:val="nil"/>
              <w:left w:val="nil"/>
              <w:bottom w:val="single" w:sz="4" w:space="0" w:color="auto"/>
              <w:right w:val="single" w:sz="4" w:space="0" w:color="auto"/>
            </w:tcBorders>
            <w:shd w:val="clear" w:color="auto" w:fill="auto"/>
            <w:noWrap/>
            <w:vAlign w:val="center"/>
            <w:hideMark/>
          </w:tcPr>
          <w:p w14:paraId="01DEA7F3" w14:textId="77777777" w:rsidR="00DD251B" w:rsidRPr="00BB46F5" w:rsidRDefault="00DD251B" w:rsidP="00BC56CC">
            <w:pPr>
              <w:pStyle w:val="TAR"/>
              <w:rPr>
                <w:lang w:val="en-US" w:eastAsia="ko-KR"/>
              </w:rPr>
            </w:pPr>
            <w:r w:rsidRPr="00BB46F5">
              <w:rPr>
                <w:rFonts w:hint="eastAsia"/>
                <w:lang w:val="en-US" w:eastAsia="ko-KR"/>
              </w:rPr>
              <w:t>113</w:t>
            </w:r>
          </w:p>
        </w:tc>
        <w:tc>
          <w:tcPr>
            <w:tcW w:w="620" w:type="dxa"/>
            <w:tcBorders>
              <w:top w:val="nil"/>
              <w:left w:val="nil"/>
              <w:bottom w:val="single" w:sz="4" w:space="0" w:color="auto"/>
              <w:right w:val="single" w:sz="4" w:space="0" w:color="auto"/>
            </w:tcBorders>
            <w:shd w:val="clear" w:color="auto" w:fill="auto"/>
            <w:noWrap/>
            <w:vAlign w:val="center"/>
            <w:hideMark/>
          </w:tcPr>
          <w:p w14:paraId="55DDD378" w14:textId="77777777" w:rsidR="00DD251B" w:rsidRPr="00BB46F5" w:rsidRDefault="00DD251B" w:rsidP="00BC56CC">
            <w:pPr>
              <w:pStyle w:val="TAR"/>
              <w:rPr>
                <w:lang w:val="en-US" w:eastAsia="ko-KR"/>
              </w:rPr>
            </w:pPr>
            <w:r w:rsidRPr="00BB46F5">
              <w:rPr>
                <w:rFonts w:hint="eastAsia"/>
                <w:lang w:val="en-US" w:eastAsia="ko-KR"/>
              </w:rPr>
              <w:t>145</w:t>
            </w:r>
          </w:p>
        </w:tc>
        <w:tc>
          <w:tcPr>
            <w:tcW w:w="620" w:type="dxa"/>
            <w:tcBorders>
              <w:top w:val="nil"/>
              <w:left w:val="nil"/>
              <w:bottom w:val="single" w:sz="4" w:space="0" w:color="auto"/>
              <w:right w:val="single" w:sz="4" w:space="0" w:color="auto"/>
            </w:tcBorders>
            <w:shd w:val="clear" w:color="auto" w:fill="auto"/>
            <w:noWrap/>
            <w:vAlign w:val="center"/>
            <w:hideMark/>
          </w:tcPr>
          <w:p w14:paraId="3A06734B" w14:textId="77777777" w:rsidR="00DD251B" w:rsidRPr="00BB46F5" w:rsidRDefault="00DD251B" w:rsidP="00BC56CC">
            <w:pPr>
              <w:pStyle w:val="TAR"/>
              <w:rPr>
                <w:lang w:val="en-US" w:eastAsia="ko-KR"/>
              </w:rPr>
            </w:pPr>
            <w:r w:rsidRPr="00BB46F5">
              <w:rPr>
                <w:lang w:val="en-US" w:eastAsia="ko-KR"/>
              </w:rPr>
              <w:t>N/A</w:t>
            </w:r>
          </w:p>
        </w:tc>
      </w:tr>
    </w:tbl>
    <w:p w14:paraId="267F34AA" w14:textId="77777777" w:rsidR="00DD251B" w:rsidRPr="00BB46F5" w:rsidRDefault="00DD251B" w:rsidP="00DD251B">
      <w:pPr>
        <w:rPr>
          <w:lang w:eastAsia="ko-KR"/>
        </w:rPr>
      </w:pPr>
    </w:p>
    <w:p w14:paraId="79142576"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2</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w:t>
      </w:r>
      <w:r w:rsidRPr="00BB46F5">
        <w:rPr>
          <w:rFonts w:hint="eastAsia"/>
          <w:lang w:eastAsia="ko-KR"/>
        </w:rPr>
        <w:t>6</w:t>
      </w:r>
      <w:r w:rsidRPr="00BB46F5">
        <w:t>,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42D4826B"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E198E"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D570F77"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FF90884"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FC8AA4F"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03A8A4B"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0D820CF"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E6F7C91"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60AA6F5"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1B3EE82"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ED19B1D"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A386F9F"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21ED033"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325F929" w14:textId="77777777" w:rsidR="00DD251B" w:rsidRPr="001F2FC3" w:rsidRDefault="00DD251B" w:rsidP="00BC56CC">
            <w:pPr>
              <w:pStyle w:val="TAH"/>
            </w:pPr>
            <w:r w:rsidRPr="001F2FC3">
              <w:t>SID</w:t>
            </w:r>
          </w:p>
        </w:tc>
      </w:tr>
      <w:tr w:rsidR="00DD251B" w:rsidRPr="00BB46F5" w14:paraId="2D1CF87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D9C2B9E"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1B424A0E" w14:textId="77777777" w:rsidR="00DD251B" w:rsidRPr="00666C9E" w:rsidRDefault="00DD251B" w:rsidP="00BC56CC">
            <w:pPr>
              <w:pStyle w:val="TAR"/>
            </w:pPr>
            <w:r w:rsidRPr="00666C9E">
              <w:t>144</w:t>
            </w:r>
          </w:p>
        </w:tc>
        <w:tc>
          <w:tcPr>
            <w:tcW w:w="620" w:type="dxa"/>
            <w:tcBorders>
              <w:top w:val="nil"/>
              <w:left w:val="nil"/>
              <w:bottom w:val="single" w:sz="4" w:space="0" w:color="auto"/>
              <w:right w:val="single" w:sz="4" w:space="0" w:color="auto"/>
            </w:tcBorders>
            <w:shd w:val="clear" w:color="auto" w:fill="auto"/>
            <w:noWrap/>
            <w:vAlign w:val="center"/>
            <w:hideMark/>
          </w:tcPr>
          <w:p w14:paraId="591FC617" w14:textId="77777777" w:rsidR="00DD251B" w:rsidRPr="00666C9E" w:rsidRDefault="00DD251B" w:rsidP="00BC56CC">
            <w:pPr>
              <w:pStyle w:val="TAR"/>
            </w:pPr>
            <w:r w:rsidRPr="00666C9E">
              <w:t>160</w:t>
            </w:r>
          </w:p>
        </w:tc>
        <w:tc>
          <w:tcPr>
            <w:tcW w:w="620" w:type="dxa"/>
            <w:tcBorders>
              <w:top w:val="nil"/>
              <w:left w:val="nil"/>
              <w:bottom w:val="single" w:sz="4" w:space="0" w:color="auto"/>
              <w:right w:val="single" w:sz="4" w:space="0" w:color="auto"/>
            </w:tcBorders>
            <w:shd w:val="clear" w:color="auto" w:fill="auto"/>
            <w:noWrap/>
            <w:vAlign w:val="center"/>
            <w:hideMark/>
          </w:tcPr>
          <w:p w14:paraId="32FF3361" w14:textId="77777777" w:rsidR="00DD251B" w:rsidRPr="00666C9E" w:rsidRDefault="00DD251B" w:rsidP="00BC56CC">
            <w:pPr>
              <w:pStyle w:val="TAR"/>
            </w:pPr>
            <w:r w:rsidRPr="00666C9E">
              <w:t>192</w:t>
            </w:r>
          </w:p>
        </w:tc>
        <w:tc>
          <w:tcPr>
            <w:tcW w:w="620" w:type="dxa"/>
            <w:tcBorders>
              <w:top w:val="nil"/>
              <w:left w:val="nil"/>
              <w:bottom w:val="single" w:sz="4" w:space="0" w:color="auto"/>
              <w:right w:val="single" w:sz="4" w:space="0" w:color="auto"/>
            </w:tcBorders>
            <w:shd w:val="clear" w:color="auto" w:fill="auto"/>
            <w:noWrap/>
            <w:vAlign w:val="center"/>
            <w:hideMark/>
          </w:tcPr>
          <w:p w14:paraId="0362CD9C" w14:textId="77777777" w:rsidR="00DD251B" w:rsidRPr="00666C9E" w:rsidRDefault="00DD251B" w:rsidP="00BC56CC">
            <w:pPr>
              <w:pStyle w:val="TAR"/>
            </w:pPr>
            <w:r w:rsidRPr="00666C9E">
              <w:t>264</w:t>
            </w:r>
          </w:p>
        </w:tc>
        <w:tc>
          <w:tcPr>
            <w:tcW w:w="620" w:type="dxa"/>
            <w:tcBorders>
              <w:top w:val="nil"/>
              <w:left w:val="nil"/>
              <w:bottom w:val="single" w:sz="4" w:space="0" w:color="auto"/>
              <w:right w:val="single" w:sz="4" w:space="0" w:color="auto"/>
            </w:tcBorders>
            <w:shd w:val="clear" w:color="auto" w:fill="auto"/>
            <w:noWrap/>
            <w:vAlign w:val="center"/>
            <w:hideMark/>
          </w:tcPr>
          <w:p w14:paraId="00768416" w14:textId="77777777" w:rsidR="00DD251B" w:rsidRPr="00666C9E" w:rsidRDefault="00DD251B" w:rsidP="00BC56CC">
            <w:pPr>
              <w:pStyle w:val="TAR"/>
            </w:pPr>
            <w:r w:rsidRPr="00666C9E">
              <w:t>328</w:t>
            </w:r>
          </w:p>
        </w:tc>
        <w:tc>
          <w:tcPr>
            <w:tcW w:w="620" w:type="dxa"/>
            <w:tcBorders>
              <w:top w:val="nil"/>
              <w:left w:val="nil"/>
              <w:bottom w:val="single" w:sz="4" w:space="0" w:color="auto"/>
              <w:right w:val="single" w:sz="4" w:space="0" w:color="auto"/>
            </w:tcBorders>
            <w:shd w:val="clear" w:color="auto" w:fill="auto"/>
            <w:noWrap/>
            <w:vAlign w:val="center"/>
            <w:hideMark/>
          </w:tcPr>
          <w:p w14:paraId="5DB5EC20" w14:textId="77777777" w:rsidR="00DD251B" w:rsidRPr="00666C9E" w:rsidRDefault="00DD251B" w:rsidP="00BC56CC">
            <w:pPr>
              <w:pStyle w:val="TAR"/>
            </w:pPr>
            <w:r w:rsidRPr="00666C9E">
              <w:t>488</w:t>
            </w:r>
          </w:p>
        </w:tc>
        <w:tc>
          <w:tcPr>
            <w:tcW w:w="620" w:type="dxa"/>
            <w:tcBorders>
              <w:top w:val="nil"/>
              <w:left w:val="nil"/>
              <w:bottom w:val="single" w:sz="4" w:space="0" w:color="auto"/>
              <w:right w:val="single" w:sz="4" w:space="0" w:color="auto"/>
            </w:tcBorders>
            <w:shd w:val="clear" w:color="auto" w:fill="auto"/>
            <w:noWrap/>
            <w:vAlign w:val="center"/>
            <w:hideMark/>
          </w:tcPr>
          <w:p w14:paraId="273060F1" w14:textId="77777777" w:rsidR="00DD251B" w:rsidRPr="00666C9E" w:rsidRDefault="00DD251B" w:rsidP="00BC56CC">
            <w:pPr>
              <w:pStyle w:val="TAR"/>
            </w:pPr>
            <w:r w:rsidRPr="00666C9E">
              <w:t>640</w:t>
            </w:r>
          </w:p>
        </w:tc>
        <w:tc>
          <w:tcPr>
            <w:tcW w:w="620" w:type="dxa"/>
            <w:tcBorders>
              <w:top w:val="nil"/>
              <w:left w:val="nil"/>
              <w:bottom w:val="single" w:sz="4" w:space="0" w:color="auto"/>
              <w:right w:val="single" w:sz="4" w:space="0" w:color="auto"/>
            </w:tcBorders>
            <w:shd w:val="clear" w:color="auto" w:fill="auto"/>
            <w:noWrap/>
            <w:vAlign w:val="center"/>
            <w:hideMark/>
          </w:tcPr>
          <w:p w14:paraId="0603D047" w14:textId="77777777" w:rsidR="00DD251B" w:rsidRPr="00666C9E" w:rsidRDefault="00DD251B" w:rsidP="00BC56CC">
            <w:pPr>
              <w:pStyle w:val="TAR"/>
            </w:pPr>
            <w:r w:rsidRPr="00666C9E">
              <w:t>960</w:t>
            </w:r>
          </w:p>
        </w:tc>
        <w:tc>
          <w:tcPr>
            <w:tcW w:w="620" w:type="dxa"/>
            <w:tcBorders>
              <w:top w:val="nil"/>
              <w:left w:val="nil"/>
              <w:bottom w:val="single" w:sz="4" w:space="0" w:color="auto"/>
              <w:right w:val="single" w:sz="4" w:space="0" w:color="auto"/>
            </w:tcBorders>
            <w:shd w:val="clear" w:color="auto" w:fill="auto"/>
            <w:noWrap/>
            <w:vAlign w:val="center"/>
            <w:hideMark/>
          </w:tcPr>
          <w:p w14:paraId="5B59D549" w14:textId="77777777" w:rsidR="00DD251B" w:rsidRPr="00666C9E" w:rsidRDefault="00DD251B" w:rsidP="00BC56CC">
            <w:pPr>
              <w:pStyle w:val="TAR"/>
            </w:pPr>
            <w:r w:rsidRPr="00666C9E">
              <w:t>1280</w:t>
            </w:r>
          </w:p>
        </w:tc>
        <w:tc>
          <w:tcPr>
            <w:tcW w:w="620" w:type="dxa"/>
            <w:tcBorders>
              <w:top w:val="nil"/>
              <w:left w:val="nil"/>
              <w:bottom w:val="single" w:sz="4" w:space="0" w:color="auto"/>
              <w:right w:val="single" w:sz="4" w:space="0" w:color="auto"/>
            </w:tcBorders>
            <w:shd w:val="clear" w:color="auto" w:fill="auto"/>
            <w:noWrap/>
            <w:vAlign w:val="center"/>
            <w:hideMark/>
          </w:tcPr>
          <w:p w14:paraId="205832C7" w14:textId="77777777" w:rsidR="00DD251B" w:rsidRPr="00666C9E" w:rsidRDefault="00DD251B" w:rsidP="00BC56CC">
            <w:pPr>
              <w:pStyle w:val="TAR"/>
            </w:pPr>
            <w:r w:rsidRPr="00666C9E">
              <w:t>1920</w:t>
            </w:r>
          </w:p>
        </w:tc>
        <w:tc>
          <w:tcPr>
            <w:tcW w:w="620" w:type="dxa"/>
            <w:tcBorders>
              <w:top w:val="nil"/>
              <w:left w:val="nil"/>
              <w:bottom w:val="single" w:sz="4" w:space="0" w:color="auto"/>
              <w:right w:val="single" w:sz="4" w:space="0" w:color="auto"/>
            </w:tcBorders>
            <w:shd w:val="clear" w:color="auto" w:fill="auto"/>
            <w:noWrap/>
            <w:vAlign w:val="center"/>
            <w:hideMark/>
          </w:tcPr>
          <w:p w14:paraId="72A0CD4A" w14:textId="77777777" w:rsidR="00DD251B" w:rsidRPr="00666C9E" w:rsidRDefault="00DD251B" w:rsidP="00BC56CC">
            <w:pPr>
              <w:pStyle w:val="TAR"/>
            </w:pPr>
            <w:r w:rsidRPr="00666C9E">
              <w:t>2560</w:t>
            </w:r>
          </w:p>
        </w:tc>
        <w:tc>
          <w:tcPr>
            <w:tcW w:w="620" w:type="dxa"/>
            <w:tcBorders>
              <w:top w:val="nil"/>
              <w:left w:val="nil"/>
              <w:bottom w:val="single" w:sz="4" w:space="0" w:color="auto"/>
              <w:right w:val="single" w:sz="4" w:space="0" w:color="auto"/>
            </w:tcBorders>
            <w:shd w:val="clear" w:color="auto" w:fill="auto"/>
            <w:noWrap/>
            <w:vAlign w:val="center"/>
            <w:hideMark/>
          </w:tcPr>
          <w:p w14:paraId="1DF07749" w14:textId="77777777" w:rsidR="00DD251B" w:rsidRPr="00666C9E" w:rsidRDefault="00DD251B" w:rsidP="00BC56CC">
            <w:pPr>
              <w:pStyle w:val="TAR"/>
            </w:pPr>
            <w:r w:rsidRPr="00666C9E">
              <w:rPr>
                <w:rFonts w:hint="eastAsia"/>
              </w:rPr>
              <w:t>48</w:t>
            </w:r>
          </w:p>
        </w:tc>
      </w:tr>
      <w:tr w:rsidR="00DD251B" w:rsidRPr="00BB46F5" w14:paraId="0D1E8DD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B750256"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62E788EA" w14:textId="77777777" w:rsidR="00DD251B" w:rsidRPr="00666C9E" w:rsidRDefault="00491D2D" w:rsidP="00491D2D">
            <w:pPr>
              <w:pStyle w:val="TAR"/>
            </w:pPr>
            <w:r w:rsidRPr="00666C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677C5385" w14:textId="77777777" w:rsidR="00DD251B" w:rsidRPr="00666C9E" w:rsidRDefault="00DD251B" w:rsidP="00BC56CC">
            <w:pPr>
              <w:pStyle w:val="TAR"/>
            </w:pPr>
            <w:r w:rsidRPr="00666C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279CFF57" w14:textId="77777777" w:rsidR="00DD251B" w:rsidRPr="00666C9E" w:rsidRDefault="00DD251B" w:rsidP="00BC56CC">
            <w:pPr>
              <w:pStyle w:val="TAR"/>
            </w:pPr>
            <w:r w:rsidRPr="00666C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4CFC8745" w14:textId="77777777" w:rsidR="00DD251B" w:rsidRPr="00666C9E" w:rsidRDefault="00DD251B" w:rsidP="00BC56CC">
            <w:pPr>
              <w:pStyle w:val="TAR"/>
            </w:pPr>
            <w:r w:rsidRPr="00666C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0EDE33AB" w14:textId="77777777" w:rsidR="00DD251B" w:rsidRPr="00666C9E" w:rsidRDefault="00DD251B" w:rsidP="00BC56CC">
            <w:pPr>
              <w:pStyle w:val="TAR"/>
            </w:pPr>
            <w:r w:rsidRPr="00666C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7D70D32D" w14:textId="77777777" w:rsidR="00DD251B" w:rsidRPr="00666C9E" w:rsidRDefault="00DD251B" w:rsidP="00BC56CC">
            <w:pPr>
              <w:pStyle w:val="TAR"/>
            </w:pPr>
            <w:r w:rsidRPr="00666C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6C625E0E" w14:textId="77777777" w:rsidR="00DD251B" w:rsidRPr="00666C9E" w:rsidRDefault="00DD251B" w:rsidP="00BC56CC">
            <w:pPr>
              <w:pStyle w:val="TAR"/>
            </w:pPr>
            <w:r w:rsidRPr="00666C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14BF30E8" w14:textId="77777777" w:rsidR="00DD251B" w:rsidRPr="00666C9E" w:rsidRDefault="00DD251B" w:rsidP="00BC56CC">
            <w:pPr>
              <w:pStyle w:val="TAR"/>
            </w:pPr>
            <w:r w:rsidRPr="00666C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05C3E477" w14:textId="77777777" w:rsidR="00DD251B" w:rsidRPr="00666C9E" w:rsidRDefault="00DD251B" w:rsidP="00BC56CC">
            <w:pPr>
              <w:pStyle w:val="TAR"/>
            </w:pPr>
            <w:r w:rsidRPr="00666C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72054D7" w14:textId="77777777" w:rsidR="00DD251B" w:rsidRPr="00666C9E" w:rsidRDefault="00DD251B" w:rsidP="00BC56CC">
            <w:pPr>
              <w:pStyle w:val="TAR"/>
            </w:pPr>
            <w:r w:rsidRPr="00666C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3E638B01" w14:textId="77777777" w:rsidR="00DD251B" w:rsidRPr="00666C9E" w:rsidRDefault="00DD251B" w:rsidP="00BC56CC">
            <w:pPr>
              <w:pStyle w:val="TAR"/>
            </w:pPr>
            <w:r w:rsidRPr="00666C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BD88979" w14:textId="77777777" w:rsidR="00DD251B" w:rsidRPr="00666C9E" w:rsidRDefault="00DD251B" w:rsidP="00BC56CC">
            <w:pPr>
              <w:pStyle w:val="TAR"/>
            </w:pPr>
            <w:r w:rsidRPr="00666C9E">
              <w:rPr>
                <w:rFonts w:hint="eastAsia"/>
              </w:rPr>
              <w:t>6</w:t>
            </w:r>
          </w:p>
        </w:tc>
      </w:tr>
      <w:tr w:rsidR="00DD251B" w:rsidRPr="00BB46F5" w14:paraId="66F3F43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8347BB8"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407B4365"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3D555B4"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A45B654"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F70897D"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B57332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B519E6F"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537BE3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6887501"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BFD965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A7D1517"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B9F07DE"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EFDBACB" w14:textId="77777777" w:rsidR="00DD251B" w:rsidRPr="00666C9E" w:rsidRDefault="00DD251B" w:rsidP="00BC56CC">
            <w:pPr>
              <w:pStyle w:val="TAR"/>
            </w:pPr>
            <w:r w:rsidRPr="00666C9E">
              <w:rPr>
                <w:rFonts w:hint="eastAsia"/>
              </w:rPr>
              <w:t>16</w:t>
            </w:r>
          </w:p>
        </w:tc>
      </w:tr>
      <w:tr w:rsidR="00DD251B" w:rsidRPr="00BB46F5" w14:paraId="6605CDE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7EC75D6"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057171C1"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6C25B8E0"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7E325950"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6C9960A6"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531DB39E"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3580A338"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2302679F"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2E4E1528"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048E6392"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658E88D1"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28239D48"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7955A773"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22C5F5C3"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7B8082F"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3A1EA59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4C2E29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37B0A0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23B91B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252130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1B04BC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3571A0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F8D91F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525E6B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A1175A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ADAE90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2A59DA"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745A804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F71ED2B"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0A44E5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A5EDAB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3F885D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033D5F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FA4091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2FCD50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8862FF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EEABAD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E0EDF7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B9EA5E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04F5D1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FB24052"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2A202CCA"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EF70638"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5B66CA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27257F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7A5AC1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9C8F1D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CF1762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64E9BD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0BD99F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4C8732C"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8F71BC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AF07A8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69873F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1A5A10C" w14:textId="77777777" w:rsidR="00DD251B" w:rsidRPr="00BB46F5" w:rsidRDefault="004A1E37" w:rsidP="00BC56CC">
            <w:pPr>
              <w:pStyle w:val="TAR"/>
              <w:rPr>
                <w:lang w:val="en-US" w:eastAsia="ko-KR"/>
              </w:rPr>
            </w:pPr>
            <w:r>
              <w:rPr>
                <w:lang w:val="en-US" w:eastAsia="ko-KR"/>
              </w:rPr>
              <w:t>32</w:t>
            </w:r>
            <w:r w:rsidR="00DD251B" w:rsidRPr="00BB46F5">
              <w:rPr>
                <w:rFonts w:hint="eastAsia"/>
                <w:lang w:val="en-US" w:eastAsia="ko-KR"/>
              </w:rPr>
              <w:t>0</w:t>
            </w:r>
          </w:p>
        </w:tc>
      </w:tr>
      <w:tr w:rsidR="00DD251B" w:rsidRPr="00BB46F5" w14:paraId="7E47890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F631CA6"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084EC8ED" w14:textId="77777777" w:rsidR="00DD251B" w:rsidRPr="00BB46F5" w:rsidRDefault="00491D2D" w:rsidP="00491D2D">
            <w:pPr>
              <w:pStyle w:val="TAR"/>
              <w:rPr>
                <w:lang w:val="en-US" w:eastAsia="ko-KR"/>
              </w:rPr>
            </w:pPr>
            <w:r w:rsidRPr="00BB46F5">
              <w:rPr>
                <w:rFonts w:hint="eastAsia"/>
                <w:lang w:val="en-US" w:eastAsia="ko-KR"/>
              </w:rPr>
              <w:t>64</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517EDD8D"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0B063F92" w14:textId="77777777" w:rsidR="00DD251B" w:rsidRPr="00BB46F5" w:rsidRDefault="00DD251B" w:rsidP="00BC56CC">
            <w:pPr>
              <w:pStyle w:val="TAR"/>
              <w:rPr>
                <w:lang w:val="en-US" w:eastAsia="ko-KR"/>
              </w:rPr>
            </w:pPr>
            <w:r w:rsidRPr="00BB46F5">
              <w:rPr>
                <w:rFonts w:hint="eastAsia"/>
                <w:lang w:val="en-US" w:eastAsia="ko-KR"/>
              </w:rPr>
              <w:t>688</w:t>
            </w:r>
          </w:p>
        </w:tc>
        <w:tc>
          <w:tcPr>
            <w:tcW w:w="620" w:type="dxa"/>
            <w:tcBorders>
              <w:top w:val="nil"/>
              <w:left w:val="nil"/>
              <w:bottom w:val="single" w:sz="4" w:space="0" w:color="auto"/>
              <w:right w:val="single" w:sz="4" w:space="0" w:color="auto"/>
            </w:tcBorders>
            <w:shd w:val="clear" w:color="auto" w:fill="auto"/>
            <w:noWrap/>
            <w:vAlign w:val="center"/>
            <w:hideMark/>
          </w:tcPr>
          <w:p w14:paraId="09C1733F" w14:textId="77777777" w:rsidR="00DD251B" w:rsidRPr="00BB46F5" w:rsidRDefault="00DD251B" w:rsidP="00BC56CC">
            <w:pPr>
              <w:pStyle w:val="TAR"/>
              <w:rPr>
                <w:lang w:val="en-US" w:eastAsia="ko-KR"/>
              </w:rPr>
            </w:pPr>
            <w:r w:rsidRPr="00BB46F5">
              <w:rPr>
                <w:rFonts w:hint="eastAsia"/>
                <w:lang w:val="en-US" w:eastAsia="ko-KR"/>
              </w:rPr>
              <w:t>760</w:t>
            </w:r>
          </w:p>
        </w:tc>
        <w:tc>
          <w:tcPr>
            <w:tcW w:w="620" w:type="dxa"/>
            <w:tcBorders>
              <w:top w:val="nil"/>
              <w:left w:val="nil"/>
              <w:bottom w:val="single" w:sz="4" w:space="0" w:color="auto"/>
              <w:right w:val="single" w:sz="4" w:space="0" w:color="auto"/>
            </w:tcBorders>
            <w:shd w:val="clear" w:color="auto" w:fill="auto"/>
            <w:noWrap/>
            <w:vAlign w:val="center"/>
            <w:hideMark/>
          </w:tcPr>
          <w:p w14:paraId="5D6EFBFF"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05C643C0" w14:textId="77777777" w:rsidR="00DD251B" w:rsidRPr="00BB46F5" w:rsidRDefault="00DD251B" w:rsidP="00BC56CC">
            <w:pPr>
              <w:pStyle w:val="TAR"/>
              <w:rPr>
                <w:lang w:val="en-US" w:eastAsia="ko-KR"/>
              </w:rPr>
            </w:pPr>
            <w:r w:rsidRPr="00BB46F5">
              <w:rPr>
                <w:rFonts w:hint="eastAsia"/>
                <w:lang w:val="en-US" w:eastAsia="ko-KR"/>
              </w:rPr>
              <w:t>984</w:t>
            </w:r>
          </w:p>
        </w:tc>
        <w:tc>
          <w:tcPr>
            <w:tcW w:w="620" w:type="dxa"/>
            <w:tcBorders>
              <w:top w:val="nil"/>
              <w:left w:val="nil"/>
              <w:bottom w:val="single" w:sz="4" w:space="0" w:color="auto"/>
              <w:right w:val="single" w:sz="4" w:space="0" w:color="auto"/>
            </w:tcBorders>
            <w:shd w:val="clear" w:color="auto" w:fill="auto"/>
            <w:noWrap/>
            <w:vAlign w:val="center"/>
            <w:hideMark/>
          </w:tcPr>
          <w:p w14:paraId="2221D59F" w14:textId="77777777" w:rsidR="00DD251B" w:rsidRPr="00BB46F5" w:rsidRDefault="00DD251B" w:rsidP="00BC56CC">
            <w:pPr>
              <w:pStyle w:val="TAR"/>
              <w:rPr>
                <w:lang w:val="en-US" w:eastAsia="ko-KR"/>
              </w:rPr>
            </w:pPr>
            <w:r w:rsidRPr="00BB46F5">
              <w:rPr>
                <w:rFonts w:hint="eastAsia"/>
                <w:lang w:val="en-US" w:eastAsia="ko-KR"/>
              </w:rPr>
              <w:t>1136</w:t>
            </w:r>
          </w:p>
        </w:tc>
        <w:tc>
          <w:tcPr>
            <w:tcW w:w="620" w:type="dxa"/>
            <w:tcBorders>
              <w:top w:val="nil"/>
              <w:left w:val="nil"/>
              <w:bottom w:val="single" w:sz="4" w:space="0" w:color="auto"/>
              <w:right w:val="single" w:sz="4" w:space="0" w:color="auto"/>
            </w:tcBorders>
            <w:shd w:val="clear" w:color="auto" w:fill="auto"/>
            <w:noWrap/>
            <w:vAlign w:val="center"/>
            <w:hideMark/>
          </w:tcPr>
          <w:p w14:paraId="070D096F" w14:textId="77777777" w:rsidR="00DD251B" w:rsidRPr="00BB46F5" w:rsidRDefault="00DD251B" w:rsidP="00BC56CC">
            <w:pPr>
              <w:pStyle w:val="TAR"/>
              <w:rPr>
                <w:lang w:val="en-US" w:eastAsia="ko-KR"/>
              </w:rPr>
            </w:pPr>
            <w:r w:rsidRPr="00BB46F5">
              <w:rPr>
                <w:rFonts w:hint="eastAsia"/>
                <w:lang w:val="en-US" w:eastAsia="ko-KR"/>
              </w:rPr>
              <w:t>1456</w:t>
            </w:r>
          </w:p>
        </w:tc>
        <w:tc>
          <w:tcPr>
            <w:tcW w:w="620" w:type="dxa"/>
            <w:tcBorders>
              <w:top w:val="nil"/>
              <w:left w:val="nil"/>
              <w:bottom w:val="single" w:sz="4" w:space="0" w:color="auto"/>
              <w:right w:val="single" w:sz="4" w:space="0" w:color="auto"/>
            </w:tcBorders>
            <w:shd w:val="clear" w:color="auto" w:fill="auto"/>
            <w:noWrap/>
            <w:vAlign w:val="center"/>
            <w:hideMark/>
          </w:tcPr>
          <w:p w14:paraId="1A2FA48B" w14:textId="77777777" w:rsidR="00DD251B" w:rsidRPr="00BB46F5" w:rsidRDefault="00DD251B" w:rsidP="00BC56CC">
            <w:pPr>
              <w:pStyle w:val="TAR"/>
              <w:rPr>
                <w:lang w:val="en-US" w:eastAsia="ko-KR"/>
              </w:rPr>
            </w:pPr>
            <w:r w:rsidRPr="00BB46F5">
              <w:rPr>
                <w:rFonts w:hint="eastAsia"/>
                <w:lang w:val="en-US" w:eastAsia="ko-KR"/>
              </w:rPr>
              <w:t>1776</w:t>
            </w:r>
          </w:p>
        </w:tc>
        <w:tc>
          <w:tcPr>
            <w:tcW w:w="620" w:type="dxa"/>
            <w:tcBorders>
              <w:top w:val="nil"/>
              <w:left w:val="nil"/>
              <w:bottom w:val="single" w:sz="4" w:space="0" w:color="auto"/>
              <w:right w:val="single" w:sz="4" w:space="0" w:color="auto"/>
            </w:tcBorders>
            <w:shd w:val="clear" w:color="auto" w:fill="auto"/>
            <w:noWrap/>
            <w:vAlign w:val="center"/>
            <w:hideMark/>
          </w:tcPr>
          <w:p w14:paraId="30C82B55" w14:textId="77777777" w:rsidR="00DD251B" w:rsidRPr="00BB46F5" w:rsidRDefault="00DD251B" w:rsidP="00BC56CC">
            <w:pPr>
              <w:pStyle w:val="TAR"/>
              <w:rPr>
                <w:lang w:val="en-US" w:eastAsia="ko-KR"/>
              </w:rPr>
            </w:pPr>
            <w:r w:rsidRPr="00BB46F5">
              <w:rPr>
                <w:rFonts w:hint="eastAsia"/>
                <w:lang w:val="en-US" w:eastAsia="ko-KR"/>
              </w:rPr>
              <w:t>2416</w:t>
            </w:r>
          </w:p>
        </w:tc>
        <w:tc>
          <w:tcPr>
            <w:tcW w:w="620" w:type="dxa"/>
            <w:tcBorders>
              <w:top w:val="nil"/>
              <w:left w:val="nil"/>
              <w:bottom w:val="single" w:sz="4" w:space="0" w:color="auto"/>
              <w:right w:val="single" w:sz="4" w:space="0" w:color="auto"/>
            </w:tcBorders>
            <w:shd w:val="clear" w:color="auto" w:fill="auto"/>
            <w:noWrap/>
            <w:vAlign w:val="center"/>
            <w:hideMark/>
          </w:tcPr>
          <w:p w14:paraId="0A33369F" w14:textId="77777777" w:rsidR="00DD251B" w:rsidRPr="00BB46F5" w:rsidRDefault="00DD251B" w:rsidP="00BC56CC">
            <w:pPr>
              <w:pStyle w:val="TAR"/>
              <w:rPr>
                <w:lang w:val="en-US" w:eastAsia="ko-KR"/>
              </w:rPr>
            </w:pPr>
            <w:r w:rsidRPr="00BB46F5">
              <w:rPr>
                <w:rFonts w:hint="eastAsia"/>
                <w:lang w:val="en-US" w:eastAsia="ko-KR"/>
              </w:rPr>
              <w:t>3056</w:t>
            </w:r>
          </w:p>
        </w:tc>
        <w:tc>
          <w:tcPr>
            <w:tcW w:w="620" w:type="dxa"/>
            <w:tcBorders>
              <w:top w:val="nil"/>
              <w:left w:val="nil"/>
              <w:bottom w:val="single" w:sz="4" w:space="0" w:color="auto"/>
              <w:right w:val="single" w:sz="4" w:space="0" w:color="auto"/>
            </w:tcBorders>
            <w:shd w:val="clear" w:color="auto" w:fill="auto"/>
            <w:noWrap/>
            <w:vAlign w:val="center"/>
            <w:hideMark/>
          </w:tcPr>
          <w:p w14:paraId="69C323F6" w14:textId="77777777" w:rsidR="00DD251B" w:rsidRPr="00BB46F5" w:rsidRDefault="004A1E37" w:rsidP="00BC56CC">
            <w:pPr>
              <w:pStyle w:val="TAR"/>
              <w:rPr>
                <w:lang w:val="en-US" w:eastAsia="ko-KR"/>
              </w:rPr>
            </w:pPr>
            <w:r>
              <w:rPr>
                <w:lang w:val="en-US" w:eastAsia="ko-KR"/>
              </w:rPr>
              <w:t>54</w:t>
            </w:r>
            <w:r w:rsidR="00DD251B" w:rsidRPr="00BB46F5">
              <w:rPr>
                <w:rFonts w:hint="eastAsia"/>
                <w:lang w:val="en-US" w:eastAsia="ko-KR"/>
              </w:rPr>
              <w:t>4</w:t>
            </w:r>
          </w:p>
        </w:tc>
      </w:tr>
      <w:tr w:rsidR="00DD251B" w:rsidRPr="00BB46F5" w14:paraId="069787A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960CAA1"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314A4A59" w14:textId="77777777" w:rsidR="00DD251B" w:rsidRPr="00BB46F5" w:rsidRDefault="00DD251B" w:rsidP="00BC56CC">
            <w:pPr>
              <w:pStyle w:val="TAR"/>
              <w:rPr>
                <w:lang w:val="en-US" w:eastAsia="ko-KR"/>
              </w:rPr>
            </w:pPr>
            <w:r w:rsidRPr="00BB46F5">
              <w:rPr>
                <w:rFonts w:hint="eastAsia"/>
                <w:lang w:val="en-US" w:eastAsia="ko-KR"/>
              </w:rPr>
              <w:t>32</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0A12F33B" w14:textId="77777777" w:rsidR="00DD251B" w:rsidRPr="00BB46F5" w:rsidRDefault="00DD251B" w:rsidP="00BC56CC">
            <w:pPr>
              <w:pStyle w:val="TAR"/>
              <w:rPr>
                <w:lang w:val="en-US" w:eastAsia="ko-KR"/>
              </w:rPr>
            </w:pPr>
            <w:r w:rsidRPr="00BB46F5">
              <w:rPr>
                <w:rFonts w:hint="eastAsia"/>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409C912"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56737893"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26E592B8"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503A6539" w14:textId="77777777" w:rsidR="00DD251B" w:rsidRPr="00BB46F5" w:rsidRDefault="00DD251B" w:rsidP="00BC56CC">
            <w:pPr>
              <w:pStyle w:val="TAR"/>
              <w:rPr>
                <w:lang w:val="en-US" w:eastAsia="ko-KR"/>
              </w:rPr>
            </w:pPr>
            <w:r w:rsidRPr="00BB46F5">
              <w:rPr>
                <w:rFonts w:hint="eastAsia"/>
                <w:lang w:val="en-US" w:eastAsia="ko-KR"/>
              </w:rPr>
              <w:t>49.2</w:t>
            </w:r>
          </w:p>
        </w:tc>
        <w:tc>
          <w:tcPr>
            <w:tcW w:w="620" w:type="dxa"/>
            <w:tcBorders>
              <w:top w:val="nil"/>
              <w:left w:val="nil"/>
              <w:bottom w:val="single" w:sz="4" w:space="0" w:color="auto"/>
              <w:right w:val="single" w:sz="4" w:space="0" w:color="auto"/>
            </w:tcBorders>
            <w:shd w:val="clear" w:color="auto" w:fill="auto"/>
            <w:noWrap/>
            <w:vAlign w:val="center"/>
            <w:hideMark/>
          </w:tcPr>
          <w:p w14:paraId="6B4A2760" w14:textId="77777777" w:rsidR="00DD251B" w:rsidRPr="00BB46F5" w:rsidRDefault="00DD251B" w:rsidP="00BC56CC">
            <w:pPr>
              <w:pStyle w:val="TAR"/>
              <w:rPr>
                <w:lang w:val="en-US" w:eastAsia="ko-KR"/>
              </w:rPr>
            </w:pPr>
            <w:r w:rsidRPr="00BB46F5">
              <w:rPr>
                <w:rFonts w:hint="eastAsia"/>
                <w:lang w:val="en-US" w:eastAsia="ko-KR"/>
              </w:rPr>
              <w:t>56.8</w:t>
            </w:r>
          </w:p>
        </w:tc>
        <w:tc>
          <w:tcPr>
            <w:tcW w:w="620" w:type="dxa"/>
            <w:tcBorders>
              <w:top w:val="nil"/>
              <w:left w:val="nil"/>
              <w:bottom w:val="single" w:sz="4" w:space="0" w:color="auto"/>
              <w:right w:val="single" w:sz="4" w:space="0" w:color="auto"/>
            </w:tcBorders>
            <w:shd w:val="clear" w:color="auto" w:fill="auto"/>
            <w:noWrap/>
            <w:vAlign w:val="center"/>
            <w:hideMark/>
          </w:tcPr>
          <w:p w14:paraId="16D58EC1" w14:textId="77777777" w:rsidR="00DD251B" w:rsidRPr="00BB46F5" w:rsidRDefault="00DD251B" w:rsidP="00BC56CC">
            <w:pPr>
              <w:pStyle w:val="TAR"/>
              <w:rPr>
                <w:lang w:val="en-US" w:eastAsia="ko-KR"/>
              </w:rPr>
            </w:pPr>
            <w:r w:rsidRPr="00BB46F5">
              <w:rPr>
                <w:rFonts w:hint="eastAsia"/>
                <w:lang w:val="en-US" w:eastAsia="ko-KR"/>
              </w:rPr>
              <w:t>72.8</w:t>
            </w:r>
          </w:p>
        </w:tc>
        <w:tc>
          <w:tcPr>
            <w:tcW w:w="620" w:type="dxa"/>
            <w:tcBorders>
              <w:top w:val="nil"/>
              <w:left w:val="nil"/>
              <w:bottom w:val="single" w:sz="4" w:space="0" w:color="auto"/>
              <w:right w:val="single" w:sz="4" w:space="0" w:color="auto"/>
            </w:tcBorders>
            <w:shd w:val="clear" w:color="auto" w:fill="auto"/>
            <w:noWrap/>
            <w:vAlign w:val="center"/>
            <w:hideMark/>
          </w:tcPr>
          <w:p w14:paraId="19D245C7"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32CB9798" w14:textId="77777777" w:rsidR="00DD251B" w:rsidRPr="00BB46F5" w:rsidRDefault="00DD251B" w:rsidP="00BC56CC">
            <w:pPr>
              <w:pStyle w:val="TAR"/>
              <w:rPr>
                <w:lang w:val="en-US" w:eastAsia="ko-KR"/>
              </w:rPr>
            </w:pPr>
            <w:r w:rsidRPr="00BB46F5">
              <w:rPr>
                <w:rFonts w:hint="eastAsia"/>
                <w:lang w:val="en-US" w:eastAsia="ko-KR"/>
              </w:rPr>
              <w:t>120.8</w:t>
            </w:r>
          </w:p>
        </w:tc>
        <w:tc>
          <w:tcPr>
            <w:tcW w:w="620" w:type="dxa"/>
            <w:tcBorders>
              <w:top w:val="nil"/>
              <w:left w:val="nil"/>
              <w:bottom w:val="single" w:sz="4" w:space="0" w:color="auto"/>
              <w:right w:val="single" w:sz="4" w:space="0" w:color="auto"/>
            </w:tcBorders>
            <w:shd w:val="clear" w:color="auto" w:fill="auto"/>
            <w:noWrap/>
            <w:vAlign w:val="center"/>
            <w:hideMark/>
          </w:tcPr>
          <w:p w14:paraId="478373D1" w14:textId="77777777" w:rsidR="00DD251B" w:rsidRPr="00BB46F5" w:rsidRDefault="00DD251B" w:rsidP="00BC56CC">
            <w:pPr>
              <w:pStyle w:val="TAR"/>
              <w:rPr>
                <w:lang w:val="en-US" w:eastAsia="ko-KR"/>
              </w:rPr>
            </w:pPr>
            <w:r w:rsidRPr="00BB46F5">
              <w:rPr>
                <w:rFonts w:hint="eastAsia"/>
                <w:lang w:val="en-US" w:eastAsia="ko-KR"/>
              </w:rPr>
              <w:t>152.8</w:t>
            </w:r>
          </w:p>
        </w:tc>
        <w:tc>
          <w:tcPr>
            <w:tcW w:w="620" w:type="dxa"/>
            <w:tcBorders>
              <w:top w:val="nil"/>
              <w:left w:val="nil"/>
              <w:bottom w:val="single" w:sz="4" w:space="0" w:color="auto"/>
              <w:right w:val="single" w:sz="4" w:space="0" w:color="auto"/>
            </w:tcBorders>
            <w:shd w:val="clear" w:color="auto" w:fill="auto"/>
            <w:noWrap/>
            <w:vAlign w:val="center"/>
            <w:hideMark/>
          </w:tcPr>
          <w:p w14:paraId="18FEEB5A" w14:textId="77777777" w:rsidR="00DD251B" w:rsidRPr="00BB46F5" w:rsidRDefault="004A1E37" w:rsidP="00BC56CC">
            <w:pPr>
              <w:pStyle w:val="TAR"/>
              <w:rPr>
                <w:lang w:val="en-US" w:eastAsia="ko-KR"/>
              </w:rPr>
            </w:pPr>
            <w:r>
              <w:rPr>
                <w:lang w:val="en-US" w:eastAsia="ko-KR"/>
              </w:rPr>
              <w:t>27</w:t>
            </w:r>
            <w:r w:rsidR="00DD251B" w:rsidRPr="00BB46F5">
              <w:rPr>
                <w:rFonts w:hint="eastAsia"/>
                <w:lang w:val="en-US" w:eastAsia="ko-KR"/>
              </w:rPr>
              <w:t>.2</w:t>
            </w:r>
          </w:p>
        </w:tc>
      </w:tr>
      <w:tr w:rsidR="00DD251B" w:rsidRPr="00BB46F5" w14:paraId="2C4CCBBA"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E3CE996"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01DA155C" w14:textId="77777777" w:rsidR="00DD251B" w:rsidRPr="00BB46F5" w:rsidRDefault="00491D2D" w:rsidP="00491D2D">
            <w:pPr>
              <w:pStyle w:val="TAR"/>
              <w:rPr>
                <w:lang w:val="en-US" w:eastAsia="ko-KR"/>
              </w:rPr>
            </w:pPr>
            <w:r w:rsidRPr="00BB46F5">
              <w:rPr>
                <w:rFonts w:hint="eastAsia"/>
                <w:lang w:val="en-US" w:eastAsia="ko-KR"/>
              </w:rPr>
              <w:t>3</w:t>
            </w:r>
            <w:r>
              <w:rPr>
                <w:lang w:val="en-US" w:eastAsia="ko-KR"/>
              </w:rPr>
              <w:t>3</w:t>
            </w:r>
          </w:p>
        </w:tc>
        <w:tc>
          <w:tcPr>
            <w:tcW w:w="620" w:type="dxa"/>
            <w:tcBorders>
              <w:top w:val="nil"/>
              <w:left w:val="nil"/>
              <w:bottom w:val="single" w:sz="4" w:space="0" w:color="auto"/>
              <w:right w:val="single" w:sz="4" w:space="0" w:color="auto"/>
            </w:tcBorders>
            <w:shd w:val="clear" w:color="auto" w:fill="auto"/>
            <w:noWrap/>
            <w:vAlign w:val="center"/>
            <w:hideMark/>
          </w:tcPr>
          <w:p w14:paraId="26721342"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0159A499" w14:textId="77777777" w:rsidR="00DD251B" w:rsidRPr="00BB46F5" w:rsidRDefault="00DD251B" w:rsidP="00BC56CC">
            <w:pPr>
              <w:pStyle w:val="TAR"/>
              <w:rPr>
                <w:lang w:val="en-US" w:eastAsia="ko-KR"/>
              </w:rPr>
            </w:pPr>
            <w:r w:rsidRPr="00BB46F5">
              <w:rPr>
                <w:rFonts w:hint="eastAsia"/>
                <w:lang w:val="en-US" w:eastAsia="ko-KR"/>
              </w:rPr>
              <w:t>35</w:t>
            </w:r>
          </w:p>
        </w:tc>
        <w:tc>
          <w:tcPr>
            <w:tcW w:w="620" w:type="dxa"/>
            <w:tcBorders>
              <w:top w:val="nil"/>
              <w:left w:val="nil"/>
              <w:bottom w:val="single" w:sz="4" w:space="0" w:color="auto"/>
              <w:right w:val="single" w:sz="4" w:space="0" w:color="auto"/>
            </w:tcBorders>
            <w:shd w:val="clear" w:color="auto" w:fill="auto"/>
            <w:noWrap/>
            <w:vAlign w:val="center"/>
            <w:hideMark/>
          </w:tcPr>
          <w:p w14:paraId="670C2EFD"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59737C99"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3E7FD2F9" w14:textId="77777777" w:rsidR="00DD251B" w:rsidRPr="00BB46F5" w:rsidRDefault="00DD251B" w:rsidP="00BC56CC">
            <w:pPr>
              <w:pStyle w:val="TAR"/>
              <w:rPr>
                <w:lang w:val="en-US" w:eastAsia="ko-KR"/>
              </w:rPr>
            </w:pPr>
            <w:r w:rsidRPr="00BB46F5">
              <w:rPr>
                <w:rFonts w:hint="eastAsia"/>
                <w:lang w:val="en-US" w:eastAsia="ko-KR"/>
              </w:rPr>
              <w:t>50</w:t>
            </w:r>
          </w:p>
        </w:tc>
        <w:tc>
          <w:tcPr>
            <w:tcW w:w="620" w:type="dxa"/>
            <w:tcBorders>
              <w:top w:val="nil"/>
              <w:left w:val="nil"/>
              <w:bottom w:val="single" w:sz="4" w:space="0" w:color="auto"/>
              <w:right w:val="single" w:sz="4" w:space="0" w:color="auto"/>
            </w:tcBorders>
            <w:shd w:val="clear" w:color="auto" w:fill="auto"/>
            <w:noWrap/>
            <w:vAlign w:val="center"/>
            <w:hideMark/>
          </w:tcPr>
          <w:p w14:paraId="48CD68AF" w14:textId="77777777" w:rsidR="00DD251B" w:rsidRPr="00BB46F5" w:rsidRDefault="00DD251B" w:rsidP="00BC56CC">
            <w:pPr>
              <w:pStyle w:val="TAR"/>
              <w:rPr>
                <w:lang w:val="en-US" w:eastAsia="ko-KR"/>
              </w:rPr>
            </w:pPr>
            <w:r w:rsidRPr="00BB46F5">
              <w:rPr>
                <w:rFonts w:hint="eastAsia"/>
                <w:lang w:val="en-US" w:eastAsia="ko-KR"/>
              </w:rPr>
              <w:t>57</w:t>
            </w:r>
          </w:p>
        </w:tc>
        <w:tc>
          <w:tcPr>
            <w:tcW w:w="620" w:type="dxa"/>
            <w:tcBorders>
              <w:top w:val="nil"/>
              <w:left w:val="nil"/>
              <w:bottom w:val="single" w:sz="4" w:space="0" w:color="auto"/>
              <w:right w:val="single" w:sz="4" w:space="0" w:color="auto"/>
            </w:tcBorders>
            <w:shd w:val="clear" w:color="auto" w:fill="auto"/>
            <w:noWrap/>
            <w:vAlign w:val="center"/>
            <w:hideMark/>
          </w:tcPr>
          <w:p w14:paraId="0B35CD55" w14:textId="77777777" w:rsidR="00DD251B" w:rsidRPr="00BB46F5" w:rsidRDefault="00DD251B" w:rsidP="00BC56CC">
            <w:pPr>
              <w:pStyle w:val="TAR"/>
              <w:rPr>
                <w:lang w:val="en-US" w:eastAsia="ko-KR"/>
              </w:rPr>
            </w:pPr>
            <w:r w:rsidRPr="00BB46F5">
              <w:rPr>
                <w:rFonts w:hint="eastAsia"/>
                <w:lang w:val="en-US" w:eastAsia="ko-KR"/>
              </w:rPr>
              <w:t>73</w:t>
            </w:r>
          </w:p>
        </w:tc>
        <w:tc>
          <w:tcPr>
            <w:tcW w:w="620" w:type="dxa"/>
            <w:tcBorders>
              <w:top w:val="nil"/>
              <w:left w:val="nil"/>
              <w:bottom w:val="single" w:sz="4" w:space="0" w:color="auto"/>
              <w:right w:val="single" w:sz="4" w:space="0" w:color="auto"/>
            </w:tcBorders>
            <w:shd w:val="clear" w:color="auto" w:fill="auto"/>
            <w:noWrap/>
            <w:vAlign w:val="center"/>
            <w:hideMark/>
          </w:tcPr>
          <w:p w14:paraId="2A12DB7F" w14:textId="77777777" w:rsidR="00DD251B" w:rsidRPr="00BB46F5" w:rsidRDefault="00DD251B" w:rsidP="00BC56CC">
            <w:pPr>
              <w:pStyle w:val="TAR"/>
              <w:rPr>
                <w:lang w:val="en-US" w:eastAsia="ko-KR"/>
              </w:rPr>
            </w:pPr>
            <w:r w:rsidRPr="00BB46F5">
              <w:rPr>
                <w:rFonts w:hint="eastAsia"/>
                <w:lang w:val="en-US" w:eastAsia="ko-KR"/>
              </w:rPr>
              <w:t>89</w:t>
            </w:r>
          </w:p>
        </w:tc>
        <w:tc>
          <w:tcPr>
            <w:tcW w:w="620" w:type="dxa"/>
            <w:tcBorders>
              <w:top w:val="nil"/>
              <w:left w:val="nil"/>
              <w:bottom w:val="single" w:sz="4" w:space="0" w:color="auto"/>
              <w:right w:val="single" w:sz="4" w:space="0" w:color="auto"/>
            </w:tcBorders>
            <w:shd w:val="clear" w:color="auto" w:fill="auto"/>
            <w:noWrap/>
            <w:vAlign w:val="center"/>
            <w:hideMark/>
          </w:tcPr>
          <w:p w14:paraId="307B51A8" w14:textId="77777777" w:rsidR="00DD251B" w:rsidRPr="00BB46F5" w:rsidRDefault="00DD251B" w:rsidP="00BC56CC">
            <w:pPr>
              <w:pStyle w:val="TAR"/>
              <w:rPr>
                <w:lang w:val="en-US" w:eastAsia="ko-KR"/>
              </w:rPr>
            </w:pPr>
            <w:r w:rsidRPr="00BB46F5">
              <w:rPr>
                <w:rFonts w:hint="eastAsia"/>
                <w:lang w:val="en-US" w:eastAsia="ko-KR"/>
              </w:rPr>
              <w:t>121</w:t>
            </w:r>
          </w:p>
        </w:tc>
        <w:tc>
          <w:tcPr>
            <w:tcW w:w="620" w:type="dxa"/>
            <w:tcBorders>
              <w:top w:val="nil"/>
              <w:left w:val="nil"/>
              <w:bottom w:val="single" w:sz="4" w:space="0" w:color="auto"/>
              <w:right w:val="single" w:sz="4" w:space="0" w:color="auto"/>
            </w:tcBorders>
            <w:shd w:val="clear" w:color="auto" w:fill="auto"/>
            <w:noWrap/>
            <w:vAlign w:val="center"/>
            <w:hideMark/>
          </w:tcPr>
          <w:p w14:paraId="05F86E8E" w14:textId="77777777" w:rsidR="00DD251B" w:rsidRPr="00BB46F5" w:rsidRDefault="00DD251B" w:rsidP="00BC56CC">
            <w:pPr>
              <w:pStyle w:val="TAR"/>
              <w:rPr>
                <w:lang w:val="en-US" w:eastAsia="ko-KR"/>
              </w:rPr>
            </w:pPr>
            <w:r w:rsidRPr="00BB46F5">
              <w:rPr>
                <w:rFonts w:hint="eastAsia"/>
                <w:lang w:val="en-US" w:eastAsia="ko-KR"/>
              </w:rPr>
              <w:t>153</w:t>
            </w:r>
          </w:p>
        </w:tc>
        <w:tc>
          <w:tcPr>
            <w:tcW w:w="620" w:type="dxa"/>
            <w:tcBorders>
              <w:top w:val="nil"/>
              <w:left w:val="nil"/>
              <w:bottom w:val="single" w:sz="4" w:space="0" w:color="auto"/>
              <w:right w:val="single" w:sz="4" w:space="0" w:color="auto"/>
            </w:tcBorders>
            <w:shd w:val="clear" w:color="auto" w:fill="auto"/>
            <w:noWrap/>
            <w:vAlign w:val="center"/>
            <w:hideMark/>
          </w:tcPr>
          <w:p w14:paraId="26B5ECDE" w14:textId="77777777" w:rsidR="00DD251B" w:rsidRPr="00BB46F5" w:rsidRDefault="00DD251B" w:rsidP="00BC56CC">
            <w:pPr>
              <w:pStyle w:val="TAR"/>
              <w:rPr>
                <w:lang w:val="en-US" w:eastAsia="ko-KR"/>
              </w:rPr>
            </w:pPr>
            <w:r w:rsidRPr="00BB46F5">
              <w:rPr>
                <w:lang w:val="en-US" w:eastAsia="ko-KR"/>
              </w:rPr>
              <w:t>N/A</w:t>
            </w:r>
          </w:p>
        </w:tc>
      </w:tr>
    </w:tbl>
    <w:p w14:paraId="19307890" w14:textId="77777777" w:rsidR="00DD251B" w:rsidRPr="00BB46F5" w:rsidRDefault="00DD251B" w:rsidP="00DD251B">
      <w:pPr>
        <w:rPr>
          <w:lang w:eastAsia="ko-KR"/>
        </w:rPr>
      </w:pPr>
    </w:p>
    <w:p w14:paraId="738DE58E" w14:textId="77777777" w:rsidR="00DD251B" w:rsidRPr="00BB46F5" w:rsidRDefault="00DD251B" w:rsidP="00DD251B">
      <w:pPr>
        <w:pStyle w:val="TH"/>
        <w:rPr>
          <w:lang w:eastAsia="ko-KR"/>
        </w:rPr>
      </w:pPr>
      <w:r w:rsidRPr="00BB46F5">
        <w:lastRenderedPageBreak/>
        <w:t xml:space="preserve">Table </w:t>
      </w:r>
      <w:r w:rsidR="002204CB">
        <w:rPr>
          <w:lang w:eastAsia="ko-KR"/>
        </w:rPr>
        <w:t>Q</w:t>
      </w:r>
      <w:r w:rsidRPr="00BB46F5">
        <w:t>.</w:t>
      </w:r>
      <w:r>
        <w:rPr>
          <w:rFonts w:hint="eastAsia"/>
          <w:lang w:eastAsia="ko-KR"/>
        </w:rPr>
        <w:t>3</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(IPv4,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4D01AA0E" w14:textId="77777777" w:rsidTr="00835866">
        <w:trPr>
          <w:trHeight w:val="330"/>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C7019" w14:textId="77777777" w:rsidR="00DD251B" w:rsidRPr="001F2FC3" w:rsidRDefault="00DD251B" w:rsidP="00BC56CC">
            <w:pPr>
              <w:pStyle w:val="TAH"/>
            </w:pPr>
            <w:r w:rsidRPr="001F2FC3">
              <w:t>Mode</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63553E21" w14:textId="77777777" w:rsidR="00DD251B" w:rsidRPr="001F2FC3" w:rsidRDefault="00DD251B" w:rsidP="00BC56CC">
            <w:pPr>
              <w:pStyle w:val="TAH"/>
            </w:pPr>
            <w:r w:rsidRPr="001F2FC3">
              <w:rPr>
                <w:rFonts w:hint="eastAsia"/>
              </w:rPr>
              <w:t>7.2</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583D6A07" w14:textId="77777777" w:rsidR="00DD251B" w:rsidRPr="001F2FC3" w:rsidRDefault="00DD251B" w:rsidP="00BC56CC">
            <w:pPr>
              <w:pStyle w:val="TAH"/>
            </w:pPr>
            <w:r w:rsidRPr="001F2FC3">
              <w:rPr>
                <w:rFonts w:hint="eastAsia"/>
              </w:rPr>
              <w:t>8</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471979EA" w14:textId="77777777" w:rsidR="00DD251B" w:rsidRPr="001F2FC3" w:rsidRDefault="00DD251B" w:rsidP="00BC56CC">
            <w:pPr>
              <w:pStyle w:val="TAH"/>
            </w:pPr>
            <w:r w:rsidRPr="001F2FC3">
              <w:rPr>
                <w:rFonts w:hint="eastAsia"/>
              </w:rPr>
              <w:t>9.6</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3766EB03" w14:textId="77777777" w:rsidR="00DD251B" w:rsidRPr="001F2FC3" w:rsidRDefault="00DD251B" w:rsidP="00BC56CC">
            <w:pPr>
              <w:pStyle w:val="TAH"/>
            </w:pPr>
            <w:r w:rsidRPr="001F2FC3">
              <w:rPr>
                <w:rFonts w:hint="eastAsia"/>
              </w:rPr>
              <w:t>13.2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252A63D" w14:textId="77777777" w:rsidR="00DD251B" w:rsidRPr="001F2FC3" w:rsidRDefault="00DD251B" w:rsidP="00BC56CC">
            <w:pPr>
              <w:pStyle w:val="TAH"/>
            </w:pPr>
            <w:r w:rsidRPr="001F2FC3">
              <w:rPr>
                <w:rFonts w:hint="eastAsia"/>
              </w:rPr>
              <w:t>16.4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37C024F6" w14:textId="77777777" w:rsidR="00DD251B" w:rsidRPr="001F2FC3" w:rsidRDefault="00DD251B" w:rsidP="00BC56CC">
            <w:pPr>
              <w:pStyle w:val="TAH"/>
            </w:pPr>
            <w:r w:rsidRPr="001F2FC3">
              <w:rPr>
                <w:rFonts w:hint="eastAsia"/>
              </w:rPr>
              <w:t>24.4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6156D10D" w14:textId="77777777" w:rsidR="00DD251B" w:rsidRPr="001F2FC3" w:rsidRDefault="00DD251B" w:rsidP="00BC56CC">
            <w:pPr>
              <w:pStyle w:val="TAH"/>
            </w:pPr>
            <w:r w:rsidRPr="001F2FC3">
              <w:rPr>
                <w:rFonts w:hint="eastAsia"/>
              </w:rPr>
              <w:t>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5A9ECED7" w14:textId="77777777" w:rsidR="00DD251B" w:rsidRPr="001F2FC3" w:rsidRDefault="00DD251B" w:rsidP="00BC56CC">
            <w:pPr>
              <w:pStyle w:val="TAH"/>
            </w:pPr>
            <w:r w:rsidRPr="001F2FC3">
              <w:rPr>
                <w:rFonts w:hint="eastAsia"/>
              </w:rPr>
              <w:t>48</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971F642" w14:textId="77777777" w:rsidR="00DD251B" w:rsidRPr="001F2FC3" w:rsidRDefault="00DD251B" w:rsidP="00BC56CC">
            <w:pPr>
              <w:pStyle w:val="TAH"/>
            </w:pPr>
            <w:r w:rsidRPr="001F2FC3">
              <w:rPr>
                <w:rFonts w:hint="eastAsia"/>
              </w:rPr>
              <w:t>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440107E2" w14:textId="77777777" w:rsidR="00DD251B" w:rsidRPr="001F2FC3" w:rsidRDefault="00DD251B" w:rsidP="00BC56CC">
            <w:pPr>
              <w:pStyle w:val="TAH"/>
            </w:pPr>
            <w:r w:rsidRPr="001F2FC3">
              <w:rPr>
                <w:rFonts w:hint="eastAsia"/>
              </w:rPr>
              <w:t>96</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769854FF" w14:textId="77777777" w:rsidR="00DD251B" w:rsidRPr="001F2FC3" w:rsidRDefault="00DD251B" w:rsidP="00BC56CC">
            <w:pPr>
              <w:pStyle w:val="TAH"/>
            </w:pPr>
            <w:r w:rsidRPr="001F2FC3">
              <w:rPr>
                <w:rFonts w:hint="eastAsia"/>
              </w:rPr>
              <w:t>128</w:t>
            </w:r>
          </w:p>
        </w:tc>
      </w:tr>
      <w:tr w:rsidR="00DD251B" w:rsidRPr="00BB46F5" w14:paraId="349FD9E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3E5B8D2" w14:textId="77777777" w:rsidR="00DD251B" w:rsidRPr="00BB46F5" w:rsidRDefault="00DD251B" w:rsidP="00BC56CC">
            <w:pPr>
              <w:pStyle w:val="TAL"/>
              <w:rPr>
                <w:lang w:val="en-US" w:eastAsia="ko-KR"/>
              </w:rPr>
            </w:pPr>
            <w:r w:rsidRPr="00BB46F5">
              <w:rPr>
                <w:lang w:val="en-US" w:eastAsia="ko-KR"/>
              </w:rPr>
              <w:t>Bits per speech frame</w:t>
            </w:r>
          </w:p>
        </w:tc>
        <w:tc>
          <w:tcPr>
            <w:tcW w:w="669" w:type="dxa"/>
            <w:tcBorders>
              <w:top w:val="nil"/>
              <w:left w:val="nil"/>
              <w:bottom w:val="single" w:sz="4" w:space="0" w:color="auto"/>
              <w:right w:val="single" w:sz="4" w:space="0" w:color="auto"/>
            </w:tcBorders>
            <w:shd w:val="clear" w:color="auto" w:fill="auto"/>
            <w:noWrap/>
            <w:vAlign w:val="center"/>
            <w:hideMark/>
          </w:tcPr>
          <w:p w14:paraId="2EF0330C" w14:textId="77777777" w:rsidR="00DD251B" w:rsidRPr="00BB46F5" w:rsidRDefault="00DD251B" w:rsidP="00BC56CC">
            <w:pPr>
              <w:pStyle w:val="TAR"/>
              <w:rPr>
                <w:lang w:val="en-US" w:eastAsia="ko-KR"/>
              </w:rPr>
            </w:pPr>
            <w:r w:rsidRPr="00BB46F5">
              <w:rPr>
                <w:lang w:val="en-US" w:eastAsia="ko-KR"/>
              </w:rPr>
              <w:t>144</w:t>
            </w:r>
          </w:p>
        </w:tc>
        <w:tc>
          <w:tcPr>
            <w:tcW w:w="669" w:type="dxa"/>
            <w:tcBorders>
              <w:top w:val="nil"/>
              <w:left w:val="nil"/>
              <w:bottom w:val="single" w:sz="4" w:space="0" w:color="auto"/>
              <w:right w:val="single" w:sz="4" w:space="0" w:color="auto"/>
            </w:tcBorders>
            <w:shd w:val="clear" w:color="auto" w:fill="auto"/>
            <w:noWrap/>
            <w:vAlign w:val="center"/>
            <w:hideMark/>
          </w:tcPr>
          <w:p w14:paraId="4FE31645" w14:textId="77777777" w:rsidR="00DD251B" w:rsidRPr="00BB46F5" w:rsidRDefault="00DD251B" w:rsidP="00BC56CC">
            <w:pPr>
              <w:pStyle w:val="TAR"/>
              <w:rPr>
                <w:lang w:val="en-US" w:eastAsia="ko-KR"/>
              </w:rPr>
            </w:pPr>
            <w:r w:rsidRPr="00BB46F5">
              <w:rPr>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55DA36C6" w14:textId="77777777" w:rsidR="00DD251B" w:rsidRPr="00BB46F5" w:rsidRDefault="00DD251B" w:rsidP="00BC56CC">
            <w:pPr>
              <w:pStyle w:val="TAR"/>
              <w:rPr>
                <w:lang w:val="en-US" w:eastAsia="ko-KR"/>
              </w:rPr>
            </w:pPr>
            <w:r w:rsidRPr="00BB46F5">
              <w:rPr>
                <w:lang w:val="en-US" w:eastAsia="ko-KR"/>
              </w:rPr>
              <w:t>192</w:t>
            </w:r>
          </w:p>
        </w:tc>
        <w:tc>
          <w:tcPr>
            <w:tcW w:w="669" w:type="dxa"/>
            <w:tcBorders>
              <w:top w:val="nil"/>
              <w:left w:val="nil"/>
              <w:bottom w:val="single" w:sz="4" w:space="0" w:color="auto"/>
              <w:right w:val="single" w:sz="4" w:space="0" w:color="auto"/>
            </w:tcBorders>
            <w:shd w:val="clear" w:color="auto" w:fill="auto"/>
            <w:noWrap/>
            <w:vAlign w:val="center"/>
            <w:hideMark/>
          </w:tcPr>
          <w:p w14:paraId="2F741E60" w14:textId="77777777" w:rsidR="00DD251B" w:rsidRPr="00BB46F5" w:rsidRDefault="00DD251B" w:rsidP="00BC56CC">
            <w:pPr>
              <w:pStyle w:val="TAR"/>
              <w:rPr>
                <w:lang w:val="en-US" w:eastAsia="ko-KR"/>
              </w:rPr>
            </w:pPr>
            <w:r w:rsidRPr="00BB46F5">
              <w:rPr>
                <w:lang w:val="en-US" w:eastAsia="ko-KR"/>
              </w:rPr>
              <w:t>264</w:t>
            </w:r>
          </w:p>
        </w:tc>
        <w:tc>
          <w:tcPr>
            <w:tcW w:w="668" w:type="dxa"/>
            <w:tcBorders>
              <w:top w:val="nil"/>
              <w:left w:val="nil"/>
              <w:bottom w:val="single" w:sz="4" w:space="0" w:color="auto"/>
              <w:right w:val="single" w:sz="4" w:space="0" w:color="auto"/>
            </w:tcBorders>
            <w:shd w:val="clear" w:color="auto" w:fill="auto"/>
            <w:noWrap/>
            <w:vAlign w:val="center"/>
            <w:hideMark/>
          </w:tcPr>
          <w:p w14:paraId="14BE178D" w14:textId="77777777" w:rsidR="00DD251B" w:rsidRPr="00BB46F5" w:rsidRDefault="00DD251B" w:rsidP="00BC56CC">
            <w:pPr>
              <w:pStyle w:val="TAR"/>
              <w:rPr>
                <w:lang w:val="en-US" w:eastAsia="ko-KR"/>
              </w:rPr>
            </w:pPr>
            <w:r w:rsidRPr="00BB46F5">
              <w:rPr>
                <w:lang w:val="en-US" w:eastAsia="ko-KR"/>
              </w:rPr>
              <w:t>328</w:t>
            </w:r>
          </w:p>
        </w:tc>
        <w:tc>
          <w:tcPr>
            <w:tcW w:w="668" w:type="dxa"/>
            <w:tcBorders>
              <w:top w:val="nil"/>
              <w:left w:val="nil"/>
              <w:bottom w:val="single" w:sz="4" w:space="0" w:color="auto"/>
              <w:right w:val="single" w:sz="4" w:space="0" w:color="auto"/>
            </w:tcBorders>
            <w:shd w:val="clear" w:color="auto" w:fill="auto"/>
            <w:noWrap/>
            <w:vAlign w:val="center"/>
            <w:hideMark/>
          </w:tcPr>
          <w:p w14:paraId="5B9A4B6C" w14:textId="77777777" w:rsidR="00DD251B" w:rsidRPr="00BB46F5" w:rsidRDefault="00DD251B" w:rsidP="00BC56CC">
            <w:pPr>
              <w:pStyle w:val="TAR"/>
              <w:rPr>
                <w:lang w:val="en-US" w:eastAsia="ko-KR"/>
              </w:rPr>
            </w:pPr>
            <w:r w:rsidRPr="00BB46F5">
              <w:rPr>
                <w:lang w:val="en-US" w:eastAsia="ko-KR"/>
              </w:rPr>
              <w:t>488</w:t>
            </w:r>
          </w:p>
        </w:tc>
        <w:tc>
          <w:tcPr>
            <w:tcW w:w="668" w:type="dxa"/>
            <w:tcBorders>
              <w:top w:val="nil"/>
              <w:left w:val="nil"/>
              <w:bottom w:val="single" w:sz="4" w:space="0" w:color="auto"/>
              <w:right w:val="single" w:sz="4" w:space="0" w:color="auto"/>
            </w:tcBorders>
            <w:shd w:val="clear" w:color="auto" w:fill="auto"/>
            <w:noWrap/>
            <w:vAlign w:val="center"/>
            <w:hideMark/>
          </w:tcPr>
          <w:p w14:paraId="494C47D9" w14:textId="77777777" w:rsidR="00DD251B" w:rsidRPr="00BB46F5" w:rsidRDefault="00DD251B" w:rsidP="00BC56CC">
            <w:pPr>
              <w:pStyle w:val="TAR"/>
              <w:rPr>
                <w:lang w:val="en-US" w:eastAsia="ko-KR"/>
              </w:rPr>
            </w:pPr>
            <w:r w:rsidRPr="00BB46F5">
              <w:rPr>
                <w:lang w:val="en-US" w:eastAsia="ko-KR"/>
              </w:rPr>
              <w:t>640</w:t>
            </w:r>
          </w:p>
        </w:tc>
        <w:tc>
          <w:tcPr>
            <w:tcW w:w="668" w:type="dxa"/>
            <w:tcBorders>
              <w:top w:val="nil"/>
              <w:left w:val="nil"/>
              <w:bottom w:val="single" w:sz="4" w:space="0" w:color="auto"/>
              <w:right w:val="single" w:sz="4" w:space="0" w:color="auto"/>
            </w:tcBorders>
            <w:shd w:val="clear" w:color="auto" w:fill="auto"/>
            <w:noWrap/>
            <w:vAlign w:val="center"/>
            <w:hideMark/>
          </w:tcPr>
          <w:p w14:paraId="0E6D32F7" w14:textId="77777777" w:rsidR="00DD251B" w:rsidRPr="00BB46F5" w:rsidRDefault="00DD251B" w:rsidP="00BC56CC">
            <w:pPr>
              <w:pStyle w:val="TAR"/>
              <w:rPr>
                <w:lang w:val="en-US" w:eastAsia="ko-KR"/>
              </w:rPr>
            </w:pPr>
            <w:r w:rsidRPr="00BB46F5">
              <w:rPr>
                <w:lang w:val="en-US" w:eastAsia="ko-KR"/>
              </w:rPr>
              <w:t>960</w:t>
            </w:r>
          </w:p>
        </w:tc>
        <w:tc>
          <w:tcPr>
            <w:tcW w:w="668" w:type="dxa"/>
            <w:tcBorders>
              <w:top w:val="nil"/>
              <w:left w:val="nil"/>
              <w:bottom w:val="single" w:sz="4" w:space="0" w:color="auto"/>
              <w:right w:val="single" w:sz="4" w:space="0" w:color="auto"/>
            </w:tcBorders>
            <w:shd w:val="clear" w:color="auto" w:fill="auto"/>
            <w:noWrap/>
            <w:vAlign w:val="center"/>
            <w:hideMark/>
          </w:tcPr>
          <w:p w14:paraId="0E48ED20" w14:textId="77777777" w:rsidR="00DD251B" w:rsidRPr="00BB46F5" w:rsidRDefault="00DD251B" w:rsidP="00BC56CC">
            <w:pPr>
              <w:pStyle w:val="TAR"/>
              <w:rPr>
                <w:lang w:val="en-US" w:eastAsia="ko-KR"/>
              </w:rPr>
            </w:pPr>
            <w:r w:rsidRPr="00BB46F5">
              <w:rPr>
                <w:lang w:val="en-US" w:eastAsia="ko-KR"/>
              </w:rPr>
              <w:t>1280</w:t>
            </w:r>
          </w:p>
        </w:tc>
        <w:tc>
          <w:tcPr>
            <w:tcW w:w="668" w:type="dxa"/>
            <w:tcBorders>
              <w:top w:val="nil"/>
              <w:left w:val="nil"/>
              <w:bottom w:val="single" w:sz="4" w:space="0" w:color="auto"/>
              <w:right w:val="single" w:sz="4" w:space="0" w:color="auto"/>
            </w:tcBorders>
            <w:shd w:val="clear" w:color="auto" w:fill="auto"/>
            <w:noWrap/>
            <w:vAlign w:val="center"/>
            <w:hideMark/>
          </w:tcPr>
          <w:p w14:paraId="1EBD8B5E" w14:textId="77777777" w:rsidR="00DD251B" w:rsidRPr="00BB46F5" w:rsidRDefault="00DD251B" w:rsidP="00BC56CC">
            <w:pPr>
              <w:pStyle w:val="TAR"/>
              <w:rPr>
                <w:lang w:val="en-US" w:eastAsia="ko-KR"/>
              </w:rPr>
            </w:pPr>
            <w:r w:rsidRPr="00BB46F5">
              <w:rPr>
                <w:lang w:val="en-US" w:eastAsia="ko-KR"/>
              </w:rPr>
              <w:t>1920</w:t>
            </w:r>
          </w:p>
        </w:tc>
        <w:tc>
          <w:tcPr>
            <w:tcW w:w="668" w:type="dxa"/>
            <w:tcBorders>
              <w:top w:val="nil"/>
              <w:left w:val="nil"/>
              <w:bottom w:val="single" w:sz="4" w:space="0" w:color="auto"/>
              <w:right w:val="single" w:sz="4" w:space="0" w:color="auto"/>
            </w:tcBorders>
            <w:shd w:val="clear" w:color="auto" w:fill="auto"/>
            <w:noWrap/>
            <w:vAlign w:val="center"/>
            <w:hideMark/>
          </w:tcPr>
          <w:p w14:paraId="6898451A"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2E8E8D17"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37641A3" w14:textId="77777777" w:rsidR="00DD251B" w:rsidRPr="00BB46F5" w:rsidRDefault="00DD251B" w:rsidP="00BC56CC">
            <w:pPr>
              <w:pStyle w:val="TAL"/>
              <w:rPr>
                <w:lang w:val="en-US" w:eastAsia="ko-KR"/>
              </w:rPr>
            </w:pPr>
            <w:r w:rsidRPr="00BB46F5">
              <w:rPr>
                <w:lang w:val="en-US" w:eastAsia="ko-KR"/>
              </w:rPr>
              <w:t>Speech frame size (bytes)</w:t>
            </w:r>
          </w:p>
        </w:tc>
        <w:tc>
          <w:tcPr>
            <w:tcW w:w="669" w:type="dxa"/>
            <w:tcBorders>
              <w:top w:val="nil"/>
              <w:left w:val="nil"/>
              <w:bottom w:val="single" w:sz="4" w:space="0" w:color="auto"/>
              <w:right w:val="single" w:sz="4" w:space="0" w:color="auto"/>
            </w:tcBorders>
            <w:shd w:val="clear" w:color="auto" w:fill="auto"/>
            <w:noWrap/>
            <w:vAlign w:val="center"/>
            <w:hideMark/>
          </w:tcPr>
          <w:p w14:paraId="1AC0ED33" w14:textId="77777777" w:rsidR="00DD251B" w:rsidRPr="00666C9E" w:rsidRDefault="00DD251B" w:rsidP="00BC56CC">
            <w:pPr>
              <w:pStyle w:val="TAR"/>
            </w:pPr>
            <w:r w:rsidRPr="00666C9E">
              <w:rPr>
                <w:rFonts w:hint="eastAsia"/>
              </w:rPr>
              <w:t>18</w:t>
            </w:r>
          </w:p>
        </w:tc>
        <w:tc>
          <w:tcPr>
            <w:tcW w:w="669" w:type="dxa"/>
            <w:tcBorders>
              <w:top w:val="nil"/>
              <w:left w:val="nil"/>
              <w:bottom w:val="single" w:sz="4" w:space="0" w:color="auto"/>
              <w:right w:val="single" w:sz="4" w:space="0" w:color="auto"/>
            </w:tcBorders>
            <w:shd w:val="clear" w:color="auto" w:fill="auto"/>
            <w:noWrap/>
            <w:vAlign w:val="center"/>
            <w:hideMark/>
          </w:tcPr>
          <w:p w14:paraId="76586F0D" w14:textId="77777777" w:rsidR="00DD251B" w:rsidRPr="00666C9E" w:rsidRDefault="00DD251B" w:rsidP="00BC56CC">
            <w:pPr>
              <w:pStyle w:val="TAR"/>
            </w:pPr>
            <w:r w:rsidRPr="00666C9E">
              <w:rPr>
                <w:rFonts w:hint="eastAsia"/>
              </w:rPr>
              <w:t>20</w:t>
            </w:r>
          </w:p>
        </w:tc>
        <w:tc>
          <w:tcPr>
            <w:tcW w:w="669" w:type="dxa"/>
            <w:tcBorders>
              <w:top w:val="nil"/>
              <w:left w:val="nil"/>
              <w:bottom w:val="single" w:sz="4" w:space="0" w:color="auto"/>
              <w:right w:val="single" w:sz="4" w:space="0" w:color="auto"/>
            </w:tcBorders>
            <w:shd w:val="clear" w:color="auto" w:fill="auto"/>
            <w:noWrap/>
            <w:vAlign w:val="center"/>
            <w:hideMark/>
          </w:tcPr>
          <w:p w14:paraId="39A94866"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2E4B4281" w14:textId="77777777" w:rsidR="00DD251B" w:rsidRPr="00666C9E" w:rsidRDefault="00DD251B" w:rsidP="00BC56CC">
            <w:pPr>
              <w:pStyle w:val="TAR"/>
            </w:pPr>
            <w:r w:rsidRPr="00666C9E">
              <w:rPr>
                <w:rFonts w:hint="eastAsia"/>
              </w:rPr>
              <w:t>33</w:t>
            </w:r>
          </w:p>
        </w:tc>
        <w:tc>
          <w:tcPr>
            <w:tcW w:w="668" w:type="dxa"/>
            <w:tcBorders>
              <w:top w:val="nil"/>
              <w:left w:val="nil"/>
              <w:bottom w:val="single" w:sz="4" w:space="0" w:color="auto"/>
              <w:right w:val="single" w:sz="4" w:space="0" w:color="auto"/>
            </w:tcBorders>
            <w:shd w:val="clear" w:color="auto" w:fill="auto"/>
            <w:noWrap/>
            <w:vAlign w:val="center"/>
            <w:hideMark/>
          </w:tcPr>
          <w:p w14:paraId="1843135A" w14:textId="77777777" w:rsidR="00DD251B" w:rsidRPr="00666C9E" w:rsidRDefault="00DD251B" w:rsidP="00BC56CC">
            <w:pPr>
              <w:pStyle w:val="TAR"/>
            </w:pPr>
            <w:r w:rsidRPr="00666C9E">
              <w:rPr>
                <w:rFonts w:hint="eastAsia"/>
              </w:rPr>
              <w:t>41</w:t>
            </w:r>
          </w:p>
        </w:tc>
        <w:tc>
          <w:tcPr>
            <w:tcW w:w="668" w:type="dxa"/>
            <w:tcBorders>
              <w:top w:val="nil"/>
              <w:left w:val="nil"/>
              <w:bottom w:val="single" w:sz="4" w:space="0" w:color="auto"/>
              <w:right w:val="single" w:sz="4" w:space="0" w:color="auto"/>
            </w:tcBorders>
            <w:shd w:val="clear" w:color="auto" w:fill="auto"/>
            <w:noWrap/>
            <w:vAlign w:val="center"/>
            <w:hideMark/>
          </w:tcPr>
          <w:p w14:paraId="604A17EB" w14:textId="77777777" w:rsidR="00DD251B" w:rsidRPr="00666C9E" w:rsidRDefault="00DD251B" w:rsidP="00BC56CC">
            <w:pPr>
              <w:pStyle w:val="TAR"/>
            </w:pPr>
            <w:r w:rsidRPr="00666C9E">
              <w:rPr>
                <w:rFonts w:hint="eastAsia"/>
              </w:rPr>
              <w:t>61</w:t>
            </w:r>
          </w:p>
        </w:tc>
        <w:tc>
          <w:tcPr>
            <w:tcW w:w="668" w:type="dxa"/>
            <w:tcBorders>
              <w:top w:val="nil"/>
              <w:left w:val="nil"/>
              <w:bottom w:val="single" w:sz="4" w:space="0" w:color="auto"/>
              <w:right w:val="single" w:sz="4" w:space="0" w:color="auto"/>
            </w:tcBorders>
            <w:shd w:val="clear" w:color="auto" w:fill="auto"/>
            <w:noWrap/>
            <w:vAlign w:val="center"/>
            <w:hideMark/>
          </w:tcPr>
          <w:p w14:paraId="1584835E" w14:textId="77777777" w:rsidR="00DD251B" w:rsidRPr="00666C9E" w:rsidRDefault="00DD251B" w:rsidP="00BC56CC">
            <w:pPr>
              <w:pStyle w:val="TAR"/>
            </w:pPr>
            <w:r w:rsidRPr="00666C9E">
              <w:rPr>
                <w:rFonts w:hint="eastAsia"/>
              </w:rPr>
              <w:t>80</w:t>
            </w:r>
          </w:p>
        </w:tc>
        <w:tc>
          <w:tcPr>
            <w:tcW w:w="668" w:type="dxa"/>
            <w:tcBorders>
              <w:top w:val="nil"/>
              <w:left w:val="nil"/>
              <w:bottom w:val="single" w:sz="4" w:space="0" w:color="auto"/>
              <w:right w:val="single" w:sz="4" w:space="0" w:color="auto"/>
            </w:tcBorders>
            <w:shd w:val="clear" w:color="auto" w:fill="auto"/>
            <w:noWrap/>
            <w:vAlign w:val="center"/>
            <w:hideMark/>
          </w:tcPr>
          <w:p w14:paraId="17B05D55" w14:textId="77777777" w:rsidR="00DD251B" w:rsidRPr="00666C9E" w:rsidRDefault="00DD251B" w:rsidP="00BC56CC">
            <w:pPr>
              <w:pStyle w:val="TAR"/>
            </w:pPr>
            <w:r w:rsidRPr="00666C9E">
              <w:rPr>
                <w:rFonts w:hint="eastAsia"/>
              </w:rPr>
              <w:t>120</w:t>
            </w:r>
          </w:p>
        </w:tc>
        <w:tc>
          <w:tcPr>
            <w:tcW w:w="668" w:type="dxa"/>
            <w:tcBorders>
              <w:top w:val="nil"/>
              <w:left w:val="nil"/>
              <w:bottom w:val="single" w:sz="4" w:space="0" w:color="auto"/>
              <w:right w:val="single" w:sz="4" w:space="0" w:color="auto"/>
            </w:tcBorders>
            <w:shd w:val="clear" w:color="auto" w:fill="auto"/>
            <w:noWrap/>
            <w:vAlign w:val="center"/>
            <w:hideMark/>
          </w:tcPr>
          <w:p w14:paraId="63F9317C" w14:textId="77777777" w:rsidR="00DD251B" w:rsidRPr="00666C9E" w:rsidRDefault="00DD251B" w:rsidP="00BC56CC">
            <w:pPr>
              <w:pStyle w:val="TAR"/>
            </w:pPr>
            <w:r w:rsidRPr="00666C9E">
              <w:rPr>
                <w:rFonts w:hint="eastAsia"/>
              </w:rPr>
              <w:t>160</w:t>
            </w:r>
          </w:p>
        </w:tc>
        <w:tc>
          <w:tcPr>
            <w:tcW w:w="668" w:type="dxa"/>
            <w:tcBorders>
              <w:top w:val="nil"/>
              <w:left w:val="nil"/>
              <w:bottom w:val="single" w:sz="4" w:space="0" w:color="auto"/>
              <w:right w:val="single" w:sz="4" w:space="0" w:color="auto"/>
            </w:tcBorders>
            <w:shd w:val="clear" w:color="auto" w:fill="auto"/>
            <w:noWrap/>
            <w:vAlign w:val="center"/>
            <w:hideMark/>
          </w:tcPr>
          <w:p w14:paraId="69EC574F" w14:textId="77777777" w:rsidR="00DD251B" w:rsidRPr="00666C9E" w:rsidRDefault="00DD251B" w:rsidP="00BC56CC">
            <w:pPr>
              <w:pStyle w:val="TAR"/>
            </w:pPr>
            <w:r w:rsidRPr="00666C9E">
              <w:rPr>
                <w:rFonts w:hint="eastAsia"/>
              </w:rPr>
              <w:t>240</w:t>
            </w:r>
          </w:p>
        </w:tc>
        <w:tc>
          <w:tcPr>
            <w:tcW w:w="668" w:type="dxa"/>
            <w:tcBorders>
              <w:top w:val="nil"/>
              <w:left w:val="nil"/>
              <w:bottom w:val="single" w:sz="4" w:space="0" w:color="auto"/>
              <w:right w:val="single" w:sz="4" w:space="0" w:color="auto"/>
            </w:tcBorders>
            <w:shd w:val="clear" w:color="auto" w:fill="auto"/>
            <w:noWrap/>
            <w:vAlign w:val="center"/>
            <w:hideMark/>
          </w:tcPr>
          <w:p w14:paraId="2ADE55CE" w14:textId="77777777" w:rsidR="00DD251B" w:rsidRPr="00666C9E" w:rsidRDefault="00DD251B" w:rsidP="00BC56CC">
            <w:pPr>
              <w:pStyle w:val="TAR"/>
            </w:pPr>
            <w:r w:rsidRPr="00666C9E">
              <w:rPr>
                <w:rFonts w:hint="eastAsia"/>
              </w:rPr>
              <w:t>320</w:t>
            </w:r>
          </w:p>
        </w:tc>
      </w:tr>
      <w:tr w:rsidR="00DD251B" w:rsidRPr="00BB46F5" w14:paraId="0281D2DC"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2DC7693F"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561D7113"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4287C1EA"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6D2709F1"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0DB55DE3"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01DF8058"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764B7041"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471E67F9"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74879DAF"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11B947CD"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0C04357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18835C8A" w14:textId="77777777" w:rsidR="00DD251B" w:rsidRPr="00666C9E" w:rsidRDefault="00DD251B" w:rsidP="00BC56CC">
            <w:pPr>
              <w:pStyle w:val="TAR"/>
            </w:pPr>
            <w:r w:rsidRPr="00666C9E">
              <w:rPr>
                <w:rFonts w:hint="eastAsia"/>
              </w:rPr>
              <w:t>24</w:t>
            </w:r>
          </w:p>
        </w:tc>
      </w:tr>
      <w:tr w:rsidR="00835866" w:rsidRPr="00BB46F5" w14:paraId="247D63FE"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982E24A" w14:textId="77777777" w:rsidR="00835866" w:rsidRPr="00130E9D" w:rsidRDefault="00835866" w:rsidP="00835866">
            <w:pPr>
              <w:pStyle w:val="TAL"/>
            </w:pPr>
            <w:r w:rsidRPr="00130E9D">
              <w:rPr>
                <w:rFonts w:hint="eastAsia"/>
              </w:rPr>
              <w:t>RTP payload (bits)</w:t>
            </w:r>
          </w:p>
        </w:tc>
        <w:tc>
          <w:tcPr>
            <w:tcW w:w="669" w:type="dxa"/>
            <w:tcBorders>
              <w:top w:val="nil"/>
              <w:left w:val="nil"/>
              <w:bottom w:val="single" w:sz="4" w:space="0" w:color="auto"/>
              <w:right w:val="single" w:sz="4" w:space="0" w:color="auto"/>
            </w:tcBorders>
            <w:shd w:val="clear" w:color="auto" w:fill="auto"/>
            <w:noWrap/>
            <w:vAlign w:val="center"/>
            <w:hideMark/>
          </w:tcPr>
          <w:p w14:paraId="3D301CB5"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312</w:t>
            </w:r>
          </w:p>
        </w:tc>
        <w:tc>
          <w:tcPr>
            <w:tcW w:w="669" w:type="dxa"/>
            <w:tcBorders>
              <w:top w:val="nil"/>
              <w:left w:val="nil"/>
              <w:bottom w:val="single" w:sz="4" w:space="0" w:color="auto"/>
              <w:right w:val="single" w:sz="4" w:space="0" w:color="auto"/>
            </w:tcBorders>
            <w:shd w:val="clear" w:color="auto" w:fill="auto"/>
            <w:noWrap/>
            <w:vAlign w:val="center"/>
            <w:hideMark/>
          </w:tcPr>
          <w:p w14:paraId="79CA24D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344</w:t>
            </w:r>
          </w:p>
        </w:tc>
        <w:tc>
          <w:tcPr>
            <w:tcW w:w="669" w:type="dxa"/>
            <w:tcBorders>
              <w:top w:val="nil"/>
              <w:left w:val="nil"/>
              <w:bottom w:val="single" w:sz="4" w:space="0" w:color="auto"/>
              <w:right w:val="single" w:sz="4" w:space="0" w:color="auto"/>
            </w:tcBorders>
            <w:shd w:val="clear" w:color="auto" w:fill="auto"/>
            <w:noWrap/>
            <w:vAlign w:val="center"/>
            <w:hideMark/>
          </w:tcPr>
          <w:p w14:paraId="5AF44B2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408</w:t>
            </w:r>
          </w:p>
        </w:tc>
        <w:tc>
          <w:tcPr>
            <w:tcW w:w="669" w:type="dxa"/>
            <w:tcBorders>
              <w:top w:val="nil"/>
              <w:left w:val="nil"/>
              <w:bottom w:val="single" w:sz="4" w:space="0" w:color="auto"/>
              <w:right w:val="single" w:sz="4" w:space="0" w:color="auto"/>
            </w:tcBorders>
            <w:shd w:val="clear" w:color="auto" w:fill="auto"/>
            <w:noWrap/>
            <w:vAlign w:val="center"/>
            <w:hideMark/>
          </w:tcPr>
          <w:p w14:paraId="68F5264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552</w:t>
            </w:r>
          </w:p>
        </w:tc>
        <w:tc>
          <w:tcPr>
            <w:tcW w:w="668" w:type="dxa"/>
            <w:tcBorders>
              <w:top w:val="nil"/>
              <w:left w:val="nil"/>
              <w:bottom w:val="single" w:sz="4" w:space="0" w:color="auto"/>
              <w:right w:val="single" w:sz="4" w:space="0" w:color="auto"/>
            </w:tcBorders>
            <w:shd w:val="clear" w:color="auto" w:fill="auto"/>
            <w:noWrap/>
            <w:vAlign w:val="center"/>
            <w:hideMark/>
          </w:tcPr>
          <w:p w14:paraId="1FCB958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680</w:t>
            </w:r>
          </w:p>
        </w:tc>
        <w:tc>
          <w:tcPr>
            <w:tcW w:w="668" w:type="dxa"/>
            <w:tcBorders>
              <w:top w:val="nil"/>
              <w:left w:val="nil"/>
              <w:bottom w:val="single" w:sz="4" w:space="0" w:color="auto"/>
              <w:right w:val="single" w:sz="4" w:space="0" w:color="auto"/>
            </w:tcBorders>
            <w:shd w:val="clear" w:color="auto" w:fill="auto"/>
            <w:noWrap/>
            <w:vAlign w:val="center"/>
            <w:hideMark/>
          </w:tcPr>
          <w:p w14:paraId="6034BE1A"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626DC5A8"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1304</w:t>
            </w:r>
          </w:p>
        </w:tc>
        <w:tc>
          <w:tcPr>
            <w:tcW w:w="668" w:type="dxa"/>
            <w:tcBorders>
              <w:top w:val="nil"/>
              <w:left w:val="nil"/>
              <w:bottom w:val="single" w:sz="4" w:space="0" w:color="auto"/>
              <w:right w:val="single" w:sz="4" w:space="0" w:color="auto"/>
            </w:tcBorders>
            <w:shd w:val="clear" w:color="auto" w:fill="auto"/>
            <w:noWrap/>
            <w:vAlign w:val="center"/>
            <w:hideMark/>
          </w:tcPr>
          <w:p w14:paraId="2844B28C"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1944</w:t>
            </w:r>
          </w:p>
        </w:tc>
        <w:tc>
          <w:tcPr>
            <w:tcW w:w="668" w:type="dxa"/>
            <w:tcBorders>
              <w:top w:val="nil"/>
              <w:left w:val="nil"/>
              <w:bottom w:val="single" w:sz="4" w:space="0" w:color="auto"/>
              <w:right w:val="single" w:sz="4" w:space="0" w:color="auto"/>
            </w:tcBorders>
            <w:shd w:val="clear" w:color="auto" w:fill="auto"/>
            <w:noWrap/>
            <w:vAlign w:val="center"/>
            <w:hideMark/>
          </w:tcPr>
          <w:p w14:paraId="6E8269A4"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2584</w:t>
            </w:r>
          </w:p>
        </w:tc>
        <w:tc>
          <w:tcPr>
            <w:tcW w:w="668" w:type="dxa"/>
            <w:tcBorders>
              <w:top w:val="nil"/>
              <w:left w:val="nil"/>
              <w:bottom w:val="single" w:sz="4" w:space="0" w:color="auto"/>
              <w:right w:val="single" w:sz="4" w:space="0" w:color="auto"/>
            </w:tcBorders>
            <w:shd w:val="clear" w:color="auto" w:fill="auto"/>
            <w:noWrap/>
            <w:vAlign w:val="center"/>
            <w:hideMark/>
          </w:tcPr>
          <w:p w14:paraId="1C1BAF0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3864</w:t>
            </w:r>
          </w:p>
        </w:tc>
        <w:tc>
          <w:tcPr>
            <w:tcW w:w="668" w:type="dxa"/>
            <w:tcBorders>
              <w:top w:val="nil"/>
              <w:left w:val="nil"/>
              <w:bottom w:val="single" w:sz="4" w:space="0" w:color="auto"/>
              <w:right w:val="single" w:sz="4" w:space="0" w:color="auto"/>
            </w:tcBorders>
            <w:shd w:val="clear" w:color="auto" w:fill="auto"/>
            <w:noWrap/>
            <w:vAlign w:val="center"/>
            <w:hideMark/>
          </w:tcPr>
          <w:p w14:paraId="6D16F33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5144</w:t>
            </w:r>
          </w:p>
        </w:tc>
      </w:tr>
      <w:tr w:rsidR="00DD251B" w:rsidRPr="00BB46F5" w14:paraId="22EC004E"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971C709"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1CED9437"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615BC3D7"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18750259"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5BE7D1BE"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676655D0"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5BF70D10"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2FBD0C5C"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28FEE55"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66B6DC3D"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02BF432"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143D917" w14:textId="77777777" w:rsidR="00DD251B" w:rsidRPr="00666C9E" w:rsidRDefault="00DD251B" w:rsidP="00BC56CC">
            <w:pPr>
              <w:pStyle w:val="TAR"/>
            </w:pPr>
            <w:r w:rsidRPr="00666C9E">
              <w:rPr>
                <w:rFonts w:hint="eastAsia"/>
              </w:rPr>
              <w:t>96</w:t>
            </w:r>
          </w:p>
        </w:tc>
      </w:tr>
      <w:tr w:rsidR="00DD251B" w:rsidRPr="00BB46F5" w14:paraId="2B51EEC7"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2D4659C"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394AFCA2"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0CCAA4AD"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551C41CF"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38158E8C"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2E0A5D5D"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5EAC7DB8"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1A5FD9E2"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A366500"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43CDB027"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44EBAB60"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201A483C"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181D2919"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01421EFD"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60AB8974"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2FC5142A"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36A35937"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33A2512C"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7510D5AE"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1E2661B"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573D0E3"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72134FC"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5FFA7AF1"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74B4FC3"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F3FA803" w14:textId="77777777" w:rsidR="00DD251B" w:rsidRPr="00BB46F5" w:rsidRDefault="00DD251B" w:rsidP="00BC56CC">
            <w:pPr>
              <w:pStyle w:val="TAR"/>
              <w:rPr>
                <w:lang w:val="en-US" w:eastAsia="ko-KR"/>
              </w:rPr>
            </w:pPr>
            <w:r w:rsidRPr="00BB46F5">
              <w:rPr>
                <w:rFonts w:hint="eastAsia"/>
                <w:lang w:val="en-US" w:eastAsia="ko-KR"/>
              </w:rPr>
              <w:t>160</w:t>
            </w:r>
          </w:p>
        </w:tc>
      </w:tr>
      <w:tr w:rsidR="00835866" w:rsidRPr="00BB46F5" w14:paraId="70AA3A65"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1BE6BCA" w14:textId="77777777" w:rsidR="00835866" w:rsidRPr="00BB46F5" w:rsidRDefault="00835866" w:rsidP="00835866">
            <w:pPr>
              <w:pStyle w:val="TAL"/>
              <w:rPr>
                <w:lang w:val="en-US" w:eastAsia="ko-KR"/>
              </w:rPr>
            </w:pPr>
            <w:r w:rsidRPr="00BB46F5">
              <w:rPr>
                <w:lang w:val="en-US" w:eastAsia="ko-KR"/>
              </w:rPr>
              <w:t>Total bits per 40 ms</w:t>
            </w:r>
          </w:p>
        </w:tc>
        <w:tc>
          <w:tcPr>
            <w:tcW w:w="669" w:type="dxa"/>
            <w:tcBorders>
              <w:top w:val="nil"/>
              <w:left w:val="nil"/>
              <w:bottom w:val="single" w:sz="4" w:space="0" w:color="auto"/>
              <w:right w:val="single" w:sz="4" w:space="0" w:color="auto"/>
            </w:tcBorders>
            <w:shd w:val="clear" w:color="auto" w:fill="auto"/>
            <w:noWrap/>
            <w:vAlign w:val="center"/>
            <w:hideMark/>
          </w:tcPr>
          <w:p w14:paraId="7139F7B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632</w:t>
            </w:r>
          </w:p>
        </w:tc>
        <w:tc>
          <w:tcPr>
            <w:tcW w:w="669" w:type="dxa"/>
            <w:tcBorders>
              <w:top w:val="nil"/>
              <w:left w:val="nil"/>
              <w:bottom w:val="single" w:sz="4" w:space="0" w:color="auto"/>
              <w:right w:val="single" w:sz="4" w:space="0" w:color="auto"/>
            </w:tcBorders>
            <w:shd w:val="clear" w:color="auto" w:fill="auto"/>
            <w:noWrap/>
            <w:vAlign w:val="center"/>
            <w:hideMark/>
          </w:tcPr>
          <w:p w14:paraId="57E08DA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664</w:t>
            </w:r>
          </w:p>
        </w:tc>
        <w:tc>
          <w:tcPr>
            <w:tcW w:w="669" w:type="dxa"/>
            <w:tcBorders>
              <w:top w:val="nil"/>
              <w:left w:val="nil"/>
              <w:bottom w:val="single" w:sz="4" w:space="0" w:color="auto"/>
              <w:right w:val="single" w:sz="4" w:space="0" w:color="auto"/>
            </w:tcBorders>
            <w:shd w:val="clear" w:color="auto" w:fill="auto"/>
            <w:noWrap/>
            <w:vAlign w:val="center"/>
            <w:hideMark/>
          </w:tcPr>
          <w:p w14:paraId="5CA6403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728</w:t>
            </w:r>
          </w:p>
        </w:tc>
        <w:tc>
          <w:tcPr>
            <w:tcW w:w="669" w:type="dxa"/>
            <w:tcBorders>
              <w:top w:val="nil"/>
              <w:left w:val="nil"/>
              <w:bottom w:val="single" w:sz="4" w:space="0" w:color="auto"/>
              <w:right w:val="single" w:sz="4" w:space="0" w:color="auto"/>
            </w:tcBorders>
            <w:shd w:val="clear" w:color="auto" w:fill="auto"/>
            <w:noWrap/>
            <w:vAlign w:val="center"/>
            <w:hideMark/>
          </w:tcPr>
          <w:p w14:paraId="70FA58F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872</w:t>
            </w:r>
          </w:p>
        </w:tc>
        <w:tc>
          <w:tcPr>
            <w:tcW w:w="668" w:type="dxa"/>
            <w:tcBorders>
              <w:top w:val="nil"/>
              <w:left w:val="nil"/>
              <w:bottom w:val="single" w:sz="4" w:space="0" w:color="auto"/>
              <w:right w:val="single" w:sz="4" w:space="0" w:color="auto"/>
            </w:tcBorders>
            <w:shd w:val="clear" w:color="auto" w:fill="auto"/>
            <w:noWrap/>
            <w:vAlign w:val="center"/>
            <w:hideMark/>
          </w:tcPr>
          <w:p w14:paraId="4F33030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7307BF3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1320</w:t>
            </w:r>
          </w:p>
        </w:tc>
        <w:tc>
          <w:tcPr>
            <w:tcW w:w="668" w:type="dxa"/>
            <w:tcBorders>
              <w:top w:val="nil"/>
              <w:left w:val="nil"/>
              <w:bottom w:val="single" w:sz="4" w:space="0" w:color="auto"/>
              <w:right w:val="single" w:sz="4" w:space="0" w:color="auto"/>
            </w:tcBorders>
            <w:shd w:val="clear" w:color="auto" w:fill="auto"/>
            <w:noWrap/>
            <w:vAlign w:val="center"/>
            <w:hideMark/>
          </w:tcPr>
          <w:p w14:paraId="0B3E959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1624</w:t>
            </w:r>
          </w:p>
        </w:tc>
        <w:tc>
          <w:tcPr>
            <w:tcW w:w="668" w:type="dxa"/>
            <w:tcBorders>
              <w:top w:val="nil"/>
              <w:left w:val="nil"/>
              <w:bottom w:val="single" w:sz="4" w:space="0" w:color="auto"/>
              <w:right w:val="single" w:sz="4" w:space="0" w:color="auto"/>
            </w:tcBorders>
            <w:shd w:val="clear" w:color="auto" w:fill="auto"/>
            <w:noWrap/>
            <w:vAlign w:val="center"/>
            <w:hideMark/>
          </w:tcPr>
          <w:p w14:paraId="7AFE879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2264</w:t>
            </w:r>
          </w:p>
        </w:tc>
        <w:tc>
          <w:tcPr>
            <w:tcW w:w="668" w:type="dxa"/>
            <w:tcBorders>
              <w:top w:val="nil"/>
              <w:left w:val="nil"/>
              <w:bottom w:val="single" w:sz="4" w:space="0" w:color="auto"/>
              <w:right w:val="single" w:sz="4" w:space="0" w:color="auto"/>
            </w:tcBorders>
            <w:shd w:val="clear" w:color="auto" w:fill="auto"/>
            <w:noWrap/>
            <w:vAlign w:val="center"/>
            <w:hideMark/>
          </w:tcPr>
          <w:p w14:paraId="11A3B639"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2904</w:t>
            </w:r>
          </w:p>
        </w:tc>
        <w:tc>
          <w:tcPr>
            <w:tcW w:w="668" w:type="dxa"/>
            <w:tcBorders>
              <w:top w:val="nil"/>
              <w:left w:val="nil"/>
              <w:bottom w:val="single" w:sz="4" w:space="0" w:color="auto"/>
              <w:right w:val="single" w:sz="4" w:space="0" w:color="auto"/>
            </w:tcBorders>
            <w:shd w:val="clear" w:color="auto" w:fill="auto"/>
            <w:noWrap/>
            <w:vAlign w:val="center"/>
            <w:hideMark/>
          </w:tcPr>
          <w:p w14:paraId="5092559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4184</w:t>
            </w:r>
          </w:p>
        </w:tc>
        <w:tc>
          <w:tcPr>
            <w:tcW w:w="668" w:type="dxa"/>
            <w:tcBorders>
              <w:top w:val="nil"/>
              <w:left w:val="nil"/>
              <w:bottom w:val="single" w:sz="4" w:space="0" w:color="auto"/>
              <w:right w:val="single" w:sz="4" w:space="0" w:color="auto"/>
            </w:tcBorders>
            <w:shd w:val="clear" w:color="auto" w:fill="auto"/>
            <w:noWrap/>
            <w:vAlign w:val="center"/>
            <w:hideMark/>
          </w:tcPr>
          <w:p w14:paraId="18EA542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5464</w:t>
            </w:r>
          </w:p>
        </w:tc>
      </w:tr>
      <w:tr w:rsidR="00835866" w:rsidRPr="00BB46F5" w14:paraId="2D7BE8E5"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D8F2EAD" w14:textId="77777777" w:rsidR="00835866" w:rsidRPr="00BB46F5" w:rsidRDefault="00835866" w:rsidP="00835866">
            <w:pPr>
              <w:pStyle w:val="TAL"/>
              <w:rPr>
                <w:lang w:val="en-US" w:eastAsia="ko-KR"/>
              </w:rPr>
            </w:pPr>
            <w:r w:rsidRPr="00BB46F5">
              <w:rPr>
                <w:lang w:val="en-US" w:eastAsia="ko-KR"/>
              </w:rPr>
              <w:t>Total bit-rate (kbps)</w:t>
            </w:r>
          </w:p>
        </w:tc>
        <w:tc>
          <w:tcPr>
            <w:tcW w:w="669" w:type="dxa"/>
            <w:tcBorders>
              <w:top w:val="nil"/>
              <w:left w:val="nil"/>
              <w:bottom w:val="single" w:sz="4" w:space="0" w:color="auto"/>
              <w:right w:val="single" w:sz="4" w:space="0" w:color="auto"/>
            </w:tcBorders>
            <w:shd w:val="clear" w:color="auto" w:fill="auto"/>
            <w:noWrap/>
            <w:vAlign w:val="center"/>
            <w:hideMark/>
          </w:tcPr>
          <w:p w14:paraId="08FE719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15.8</w:t>
            </w:r>
          </w:p>
        </w:tc>
        <w:tc>
          <w:tcPr>
            <w:tcW w:w="669" w:type="dxa"/>
            <w:tcBorders>
              <w:top w:val="nil"/>
              <w:left w:val="nil"/>
              <w:bottom w:val="single" w:sz="4" w:space="0" w:color="auto"/>
              <w:right w:val="single" w:sz="4" w:space="0" w:color="auto"/>
            </w:tcBorders>
            <w:shd w:val="clear" w:color="auto" w:fill="auto"/>
            <w:noWrap/>
            <w:vAlign w:val="center"/>
            <w:hideMark/>
          </w:tcPr>
          <w:p w14:paraId="2458D0C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16.6</w:t>
            </w:r>
          </w:p>
        </w:tc>
        <w:tc>
          <w:tcPr>
            <w:tcW w:w="669" w:type="dxa"/>
            <w:tcBorders>
              <w:top w:val="nil"/>
              <w:left w:val="nil"/>
              <w:bottom w:val="single" w:sz="4" w:space="0" w:color="auto"/>
              <w:right w:val="single" w:sz="4" w:space="0" w:color="auto"/>
            </w:tcBorders>
            <w:shd w:val="clear" w:color="auto" w:fill="auto"/>
            <w:noWrap/>
            <w:vAlign w:val="center"/>
            <w:hideMark/>
          </w:tcPr>
          <w:p w14:paraId="7E4D2B3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18.2</w:t>
            </w:r>
          </w:p>
        </w:tc>
        <w:tc>
          <w:tcPr>
            <w:tcW w:w="669" w:type="dxa"/>
            <w:tcBorders>
              <w:top w:val="nil"/>
              <w:left w:val="nil"/>
              <w:bottom w:val="single" w:sz="4" w:space="0" w:color="auto"/>
              <w:right w:val="single" w:sz="4" w:space="0" w:color="auto"/>
            </w:tcBorders>
            <w:shd w:val="clear" w:color="auto" w:fill="auto"/>
            <w:noWrap/>
            <w:vAlign w:val="center"/>
            <w:hideMark/>
          </w:tcPr>
          <w:p w14:paraId="7180CD0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21.8</w:t>
            </w:r>
          </w:p>
        </w:tc>
        <w:tc>
          <w:tcPr>
            <w:tcW w:w="668" w:type="dxa"/>
            <w:tcBorders>
              <w:top w:val="nil"/>
              <w:left w:val="nil"/>
              <w:bottom w:val="single" w:sz="4" w:space="0" w:color="auto"/>
              <w:right w:val="single" w:sz="4" w:space="0" w:color="auto"/>
            </w:tcBorders>
            <w:shd w:val="clear" w:color="auto" w:fill="auto"/>
            <w:noWrap/>
            <w:vAlign w:val="center"/>
            <w:hideMark/>
          </w:tcPr>
          <w:p w14:paraId="754667C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2907F5D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316FFE8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40.6</w:t>
            </w:r>
          </w:p>
        </w:tc>
        <w:tc>
          <w:tcPr>
            <w:tcW w:w="668" w:type="dxa"/>
            <w:tcBorders>
              <w:top w:val="nil"/>
              <w:left w:val="nil"/>
              <w:bottom w:val="single" w:sz="4" w:space="0" w:color="auto"/>
              <w:right w:val="single" w:sz="4" w:space="0" w:color="auto"/>
            </w:tcBorders>
            <w:shd w:val="clear" w:color="auto" w:fill="auto"/>
            <w:noWrap/>
            <w:vAlign w:val="center"/>
            <w:hideMark/>
          </w:tcPr>
          <w:p w14:paraId="308408F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56.6</w:t>
            </w:r>
          </w:p>
        </w:tc>
        <w:tc>
          <w:tcPr>
            <w:tcW w:w="668" w:type="dxa"/>
            <w:tcBorders>
              <w:top w:val="nil"/>
              <w:left w:val="nil"/>
              <w:bottom w:val="single" w:sz="4" w:space="0" w:color="auto"/>
              <w:right w:val="single" w:sz="4" w:space="0" w:color="auto"/>
            </w:tcBorders>
            <w:shd w:val="clear" w:color="auto" w:fill="auto"/>
            <w:noWrap/>
            <w:vAlign w:val="center"/>
            <w:hideMark/>
          </w:tcPr>
          <w:p w14:paraId="54598F2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72.6</w:t>
            </w:r>
          </w:p>
        </w:tc>
        <w:tc>
          <w:tcPr>
            <w:tcW w:w="668" w:type="dxa"/>
            <w:tcBorders>
              <w:top w:val="nil"/>
              <w:left w:val="nil"/>
              <w:bottom w:val="single" w:sz="4" w:space="0" w:color="auto"/>
              <w:right w:val="single" w:sz="4" w:space="0" w:color="auto"/>
            </w:tcBorders>
            <w:shd w:val="clear" w:color="auto" w:fill="auto"/>
            <w:noWrap/>
            <w:vAlign w:val="center"/>
            <w:hideMark/>
          </w:tcPr>
          <w:p w14:paraId="0AD4A7D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104.6</w:t>
            </w:r>
          </w:p>
        </w:tc>
        <w:tc>
          <w:tcPr>
            <w:tcW w:w="668" w:type="dxa"/>
            <w:tcBorders>
              <w:top w:val="nil"/>
              <w:left w:val="nil"/>
              <w:bottom w:val="single" w:sz="4" w:space="0" w:color="auto"/>
              <w:right w:val="single" w:sz="4" w:space="0" w:color="auto"/>
            </w:tcBorders>
            <w:shd w:val="clear" w:color="auto" w:fill="auto"/>
            <w:noWrap/>
            <w:vAlign w:val="center"/>
            <w:hideMark/>
          </w:tcPr>
          <w:p w14:paraId="1B37246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136.6</w:t>
            </w:r>
          </w:p>
        </w:tc>
      </w:tr>
      <w:tr w:rsidR="00835866" w:rsidRPr="00BB46F5" w14:paraId="451251E7"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05A2677F" w14:textId="77777777" w:rsidR="00835866" w:rsidRPr="00BB46F5" w:rsidRDefault="00835866" w:rsidP="00835866">
            <w:pPr>
              <w:pStyle w:val="TAL"/>
              <w:rPr>
                <w:lang w:val="en-US" w:eastAsia="ko-KR"/>
              </w:rPr>
            </w:pPr>
            <w:r w:rsidRPr="00BB46F5">
              <w:rPr>
                <w:lang w:val="en-US" w:eastAsia="ko-KR"/>
              </w:rPr>
              <w:t>AS</w:t>
            </w:r>
            <w:r w:rsidR="00491D2D">
              <w:rPr>
                <w:rFonts w:hint="eastAsia"/>
                <w:lang w:val="en-US" w:eastAsia="ko-KR"/>
              </w:rPr>
              <w:t xml:space="preserve"> (kbps)</w:t>
            </w:r>
          </w:p>
        </w:tc>
        <w:tc>
          <w:tcPr>
            <w:tcW w:w="669" w:type="dxa"/>
            <w:tcBorders>
              <w:top w:val="nil"/>
              <w:left w:val="nil"/>
              <w:bottom w:val="single" w:sz="4" w:space="0" w:color="auto"/>
              <w:right w:val="single" w:sz="4" w:space="0" w:color="auto"/>
            </w:tcBorders>
            <w:shd w:val="clear" w:color="auto" w:fill="auto"/>
            <w:noWrap/>
            <w:vAlign w:val="center"/>
            <w:hideMark/>
          </w:tcPr>
          <w:p w14:paraId="42691F7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w:t>
            </w:r>
          </w:p>
        </w:tc>
        <w:tc>
          <w:tcPr>
            <w:tcW w:w="669" w:type="dxa"/>
            <w:tcBorders>
              <w:top w:val="nil"/>
              <w:left w:val="nil"/>
              <w:bottom w:val="single" w:sz="4" w:space="0" w:color="auto"/>
              <w:right w:val="single" w:sz="4" w:space="0" w:color="auto"/>
            </w:tcBorders>
            <w:shd w:val="clear" w:color="auto" w:fill="auto"/>
            <w:noWrap/>
            <w:vAlign w:val="center"/>
            <w:hideMark/>
          </w:tcPr>
          <w:p w14:paraId="55EA12F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17</w:t>
            </w:r>
          </w:p>
        </w:tc>
        <w:tc>
          <w:tcPr>
            <w:tcW w:w="669" w:type="dxa"/>
            <w:tcBorders>
              <w:top w:val="nil"/>
              <w:left w:val="nil"/>
              <w:bottom w:val="single" w:sz="4" w:space="0" w:color="auto"/>
              <w:right w:val="single" w:sz="4" w:space="0" w:color="auto"/>
            </w:tcBorders>
            <w:shd w:val="clear" w:color="auto" w:fill="auto"/>
            <w:noWrap/>
            <w:vAlign w:val="center"/>
            <w:hideMark/>
          </w:tcPr>
          <w:p w14:paraId="0FE77B89"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19</w:t>
            </w:r>
          </w:p>
        </w:tc>
        <w:tc>
          <w:tcPr>
            <w:tcW w:w="669" w:type="dxa"/>
            <w:tcBorders>
              <w:top w:val="nil"/>
              <w:left w:val="nil"/>
              <w:bottom w:val="single" w:sz="4" w:space="0" w:color="auto"/>
              <w:right w:val="single" w:sz="4" w:space="0" w:color="auto"/>
            </w:tcBorders>
            <w:shd w:val="clear" w:color="auto" w:fill="auto"/>
            <w:noWrap/>
            <w:vAlign w:val="center"/>
            <w:hideMark/>
          </w:tcPr>
          <w:p w14:paraId="3E7AE16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w:t>
            </w:r>
          </w:p>
        </w:tc>
        <w:tc>
          <w:tcPr>
            <w:tcW w:w="668" w:type="dxa"/>
            <w:tcBorders>
              <w:top w:val="nil"/>
              <w:left w:val="nil"/>
              <w:bottom w:val="single" w:sz="4" w:space="0" w:color="auto"/>
              <w:right w:val="single" w:sz="4" w:space="0" w:color="auto"/>
            </w:tcBorders>
            <w:shd w:val="clear" w:color="auto" w:fill="auto"/>
            <w:noWrap/>
            <w:vAlign w:val="center"/>
            <w:hideMark/>
          </w:tcPr>
          <w:p w14:paraId="0B2613D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4ED32C3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16550EE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w:t>
            </w:r>
          </w:p>
        </w:tc>
        <w:tc>
          <w:tcPr>
            <w:tcW w:w="668" w:type="dxa"/>
            <w:tcBorders>
              <w:top w:val="nil"/>
              <w:left w:val="nil"/>
              <w:bottom w:val="single" w:sz="4" w:space="0" w:color="auto"/>
              <w:right w:val="single" w:sz="4" w:space="0" w:color="auto"/>
            </w:tcBorders>
            <w:shd w:val="clear" w:color="auto" w:fill="auto"/>
            <w:noWrap/>
            <w:vAlign w:val="center"/>
            <w:hideMark/>
          </w:tcPr>
          <w:p w14:paraId="58299F9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57</w:t>
            </w:r>
          </w:p>
        </w:tc>
        <w:tc>
          <w:tcPr>
            <w:tcW w:w="668" w:type="dxa"/>
            <w:tcBorders>
              <w:top w:val="nil"/>
              <w:left w:val="nil"/>
              <w:bottom w:val="single" w:sz="4" w:space="0" w:color="auto"/>
              <w:right w:val="single" w:sz="4" w:space="0" w:color="auto"/>
            </w:tcBorders>
            <w:shd w:val="clear" w:color="auto" w:fill="auto"/>
            <w:noWrap/>
            <w:vAlign w:val="center"/>
            <w:hideMark/>
          </w:tcPr>
          <w:p w14:paraId="4FDC3E5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73</w:t>
            </w:r>
          </w:p>
        </w:tc>
        <w:tc>
          <w:tcPr>
            <w:tcW w:w="668" w:type="dxa"/>
            <w:tcBorders>
              <w:top w:val="nil"/>
              <w:left w:val="nil"/>
              <w:bottom w:val="single" w:sz="4" w:space="0" w:color="auto"/>
              <w:right w:val="single" w:sz="4" w:space="0" w:color="auto"/>
            </w:tcBorders>
            <w:shd w:val="clear" w:color="auto" w:fill="auto"/>
            <w:noWrap/>
            <w:vAlign w:val="center"/>
            <w:hideMark/>
          </w:tcPr>
          <w:p w14:paraId="4F51862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105</w:t>
            </w:r>
          </w:p>
        </w:tc>
        <w:tc>
          <w:tcPr>
            <w:tcW w:w="668" w:type="dxa"/>
            <w:tcBorders>
              <w:top w:val="nil"/>
              <w:left w:val="nil"/>
              <w:bottom w:val="single" w:sz="4" w:space="0" w:color="auto"/>
              <w:right w:val="single" w:sz="4" w:space="0" w:color="auto"/>
            </w:tcBorders>
            <w:shd w:val="clear" w:color="auto" w:fill="auto"/>
            <w:noWrap/>
            <w:vAlign w:val="center"/>
            <w:hideMark/>
          </w:tcPr>
          <w:p w14:paraId="059520A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137</w:t>
            </w:r>
          </w:p>
        </w:tc>
      </w:tr>
    </w:tbl>
    <w:p w14:paraId="6ADCDD56" w14:textId="77777777" w:rsidR="00DD251B" w:rsidRPr="00BB46F5" w:rsidRDefault="00DD251B" w:rsidP="00DD251B">
      <w:pPr>
        <w:rPr>
          <w:lang w:eastAsia="ko-KR"/>
        </w:rPr>
      </w:pPr>
    </w:p>
    <w:p w14:paraId="362424F4" w14:textId="77777777" w:rsidR="00DD251B" w:rsidRPr="00BB46F5" w:rsidRDefault="00DD251B" w:rsidP="004B3E4B">
      <w:pPr>
        <w:pStyle w:val="TH"/>
        <w:rPr>
          <w:lang w:eastAsia="ko-KR"/>
        </w:rPr>
      </w:pPr>
      <w:r w:rsidRPr="00BB46F5">
        <w:t xml:space="preserve">Table </w:t>
      </w:r>
      <w:r w:rsidR="002204CB">
        <w:rPr>
          <w:lang w:eastAsia="ko-KR"/>
        </w:rPr>
        <w:t>Q</w:t>
      </w:r>
      <w:r w:rsidRPr="00BB46F5">
        <w:t>.</w:t>
      </w:r>
      <w:r>
        <w:rPr>
          <w:rFonts w:hint="eastAsia"/>
          <w:lang w:eastAsia="ko-KR"/>
        </w:rPr>
        <w:t>4</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w:t>
      </w:r>
      <w:r w:rsidRPr="00BB46F5">
        <w:rPr>
          <w:rFonts w:hint="eastAsia"/>
          <w:lang w:eastAsia="ko-KR"/>
        </w:rPr>
        <w:t>6</w:t>
      </w:r>
      <w:r w:rsidRPr="00BB46F5">
        <w:t>,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2059B6F6"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A7018"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C9B1F2F"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6083F71"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576A512"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3A78744"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CFD32D6"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89434C1"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8B89114"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BA27240"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205CDC1"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B32A0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B60EC66" w14:textId="77777777" w:rsidR="00DD251B" w:rsidRPr="001F2FC3" w:rsidRDefault="00DD251B" w:rsidP="00BC56CC">
            <w:pPr>
              <w:pStyle w:val="TAH"/>
            </w:pPr>
            <w:r w:rsidRPr="001F2FC3">
              <w:rPr>
                <w:rFonts w:hint="eastAsia"/>
              </w:rPr>
              <w:t>128</w:t>
            </w:r>
          </w:p>
        </w:tc>
      </w:tr>
      <w:tr w:rsidR="00DD251B" w:rsidRPr="00BB46F5" w14:paraId="32DAF5B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CCCADCC"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433427F4"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42ED8200"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CA102FB"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37FC2DE0"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6078CA48"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4F5192E"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19D3B834"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6A4E6919"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5D22C57D"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19FF2B59"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6D2EAE20"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3B9A197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51048B7"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2CC25DE9" w14:textId="77777777" w:rsidR="00DD251B" w:rsidRPr="00BB46F5" w:rsidRDefault="00DD251B" w:rsidP="00BC56CC">
            <w:pPr>
              <w:pStyle w:val="TAR"/>
              <w:rPr>
                <w:lang w:val="en-US" w:eastAsia="ko-KR"/>
              </w:rPr>
            </w:pPr>
            <w:r w:rsidRPr="00BB46F5">
              <w:rPr>
                <w:rFonts w:hint="eastAsia"/>
                <w:lang w:val="en-US" w:eastAsia="ko-KR"/>
              </w:rPr>
              <w:t>18</w:t>
            </w:r>
          </w:p>
        </w:tc>
        <w:tc>
          <w:tcPr>
            <w:tcW w:w="620" w:type="dxa"/>
            <w:tcBorders>
              <w:top w:val="nil"/>
              <w:left w:val="nil"/>
              <w:bottom w:val="single" w:sz="4" w:space="0" w:color="auto"/>
              <w:right w:val="single" w:sz="4" w:space="0" w:color="auto"/>
            </w:tcBorders>
            <w:shd w:val="clear" w:color="auto" w:fill="auto"/>
            <w:noWrap/>
            <w:vAlign w:val="center"/>
            <w:hideMark/>
          </w:tcPr>
          <w:p w14:paraId="37998DC9"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18E11F34"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F76D6CD"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5D1B1FD5" w14:textId="77777777" w:rsidR="00DD251B" w:rsidRPr="00BB46F5" w:rsidRDefault="00DD251B" w:rsidP="00BC56CC">
            <w:pPr>
              <w:pStyle w:val="TAR"/>
              <w:rPr>
                <w:lang w:val="en-US" w:eastAsia="ko-KR"/>
              </w:rPr>
            </w:pPr>
            <w:r w:rsidRPr="00BB46F5">
              <w:rPr>
                <w:rFonts w:hint="eastAsia"/>
                <w:lang w:val="en-US" w:eastAsia="ko-KR"/>
              </w:rPr>
              <w:t>41</w:t>
            </w:r>
          </w:p>
        </w:tc>
        <w:tc>
          <w:tcPr>
            <w:tcW w:w="620" w:type="dxa"/>
            <w:tcBorders>
              <w:top w:val="nil"/>
              <w:left w:val="nil"/>
              <w:bottom w:val="single" w:sz="4" w:space="0" w:color="auto"/>
              <w:right w:val="single" w:sz="4" w:space="0" w:color="auto"/>
            </w:tcBorders>
            <w:shd w:val="clear" w:color="auto" w:fill="auto"/>
            <w:noWrap/>
            <w:vAlign w:val="center"/>
            <w:hideMark/>
          </w:tcPr>
          <w:p w14:paraId="74A11268"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624C0C6D" w14:textId="77777777" w:rsidR="00DD251B" w:rsidRPr="00BB46F5" w:rsidRDefault="00DD251B" w:rsidP="00BC56CC">
            <w:pPr>
              <w:pStyle w:val="TAR"/>
              <w:rPr>
                <w:lang w:val="en-US" w:eastAsia="ko-KR"/>
              </w:rPr>
            </w:pPr>
            <w:r w:rsidRPr="00BB46F5">
              <w:rPr>
                <w:rFonts w:hint="eastAsia"/>
                <w:lang w:val="en-US" w:eastAsia="ko-KR"/>
              </w:rPr>
              <w:t>80</w:t>
            </w:r>
          </w:p>
        </w:tc>
        <w:tc>
          <w:tcPr>
            <w:tcW w:w="620" w:type="dxa"/>
            <w:tcBorders>
              <w:top w:val="nil"/>
              <w:left w:val="nil"/>
              <w:bottom w:val="single" w:sz="4" w:space="0" w:color="auto"/>
              <w:right w:val="single" w:sz="4" w:space="0" w:color="auto"/>
            </w:tcBorders>
            <w:shd w:val="clear" w:color="auto" w:fill="auto"/>
            <w:noWrap/>
            <w:vAlign w:val="center"/>
            <w:hideMark/>
          </w:tcPr>
          <w:p w14:paraId="1A859A20" w14:textId="77777777" w:rsidR="00DD251B" w:rsidRPr="00BB46F5" w:rsidRDefault="00DD251B" w:rsidP="00BC56CC">
            <w:pPr>
              <w:pStyle w:val="TAR"/>
              <w:rPr>
                <w:lang w:val="en-US" w:eastAsia="ko-KR"/>
              </w:rPr>
            </w:pPr>
            <w:r w:rsidRPr="00BB46F5">
              <w:rPr>
                <w:rFonts w:hint="eastAsia"/>
                <w:lang w:val="en-US" w:eastAsia="ko-KR"/>
              </w:rPr>
              <w:t>120</w:t>
            </w:r>
          </w:p>
        </w:tc>
        <w:tc>
          <w:tcPr>
            <w:tcW w:w="620" w:type="dxa"/>
            <w:tcBorders>
              <w:top w:val="nil"/>
              <w:left w:val="nil"/>
              <w:bottom w:val="single" w:sz="4" w:space="0" w:color="auto"/>
              <w:right w:val="single" w:sz="4" w:space="0" w:color="auto"/>
            </w:tcBorders>
            <w:shd w:val="clear" w:color="auto" w:fill="auto"/>
            <w:noWrap/>
            <w:vAlign w:val="center"/>
            <w:hideMark/>
          </w:tcPr>
          <w:p w14:paraId="1276800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719CA61" w14:textId="77777777" w:rsidR="00DD251B" w:rsidRPr="00BB46F5" w:rsidRDefault="00DD251B" w:rsidP="00BC56CC">
            <w:pPr>
              <w:pStyle w:val="TAR"/>
              <w:rPr>
                <w:lang w:val="en-US" w:eastAsia="ko-KR"/>
              </w:rPr>
            </w:pPr>
            <w:r w:rsidRPr="00BB46F5">
              <w:rPr>
                <w:rFonts w:hint="eastAsia"/>
                <w:lang w:val="en-US" w:eastAsia="ko-KR"/>
              </w:rPr>
              <w:t>240</w:t>
            </w:r>
          </w:p>
        </w:tc>
        <w:tc>
          <w:tcPr>
            <w:tcW w:w="620" w:type="dxa"/>
            <w:tcBorders>
              <w:top w:val="nil"/>
              <w:left w:val="nil"/>
              <w:bottom w:val="single" w:sz="4" w:space="0" w:color="auto"/>
              <w:right w:val="single" w:sz="4" w:space="0" w:color="auto"/>
            </w:tcBorders>
            <w:shd w:val="clear" w:color="auto" w:fill="auto"/>
            <w:noWrap/>
            <w:vAlign w:val="center"/>
            <w:hideMark/>
          </w:tcPr>
          <w:p w14:paraId="6375DC87"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7F871B7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1CF855B"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313BC47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CEC928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ABDE63C"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6236778B"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E94F120"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2F34C78"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AC94407"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36438F5E"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8DFE648"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0924FE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80FC1B6" w14:textId="77777777" w:rsidR="00DD251B" w:rsidRPr="00BB46F5" w:rsidRDefault="00DD251B" w:rsidP="00BC56CC">
            <w:pPr>
              <w:pStyle w:val="TAR"/>
              <w:rPr>
                <w:lang w:val="en-US" w:eastAsia="ko-KR"/>
              </w:rPr>
            </w:pPr>
            <w:r w:rsidRPr="00BB46F5">
              <w:rPr>
                <w:rFonts w:hint="eastAsia"/>
                <w:lang w:val="en-US" w:eastAsia="ko-KR"/>
              </w:rPr>
              <w:t>24</w:t>
            </w:r>
          </w:p>
        </w:tc>
      </w:tr>
      <w:tr w:rsidR="00DD251B" w:rsidRPr="00BB46F5" w14:paraId="50BD7B0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D356E7B"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05DC6531" w14:textId="77777777" w:rsidR="00DD251B" w:rsidRPr="00BB46F5" w:rsidRDefault="00DD251B" w:rsidP="00BC56CC">
            <w:pPr>
              <w:pStyle w:val="TAR"/>
              <w:rPr>
                <w:lang w:val="en-US" w:eastAsia="ko-KR"/>
              </w:rPr>
            </w:pPr>
            <w:r w:rsidRPr="00BB46F5">
              <w:rPr>
                <w:rFonts w:hint="eastAsia"/>
                <w:lang w:val="en-US" w:eastAsia="ko-KR"/>
              </w:rPr>
              <w:t>312</w:t>
            </w:r>
          </w:p>
        </w:tc>
        <w:tc>
          <w:tcPr>
            <w:tcW w:w="620" w:type="dxa"/>
            <w:tcBorders>
              <w:top w:val="nil"/>
              <w:left w:val="nil"/>
              <w:bottom w:val="single" w:sz="4" w:space="0" w:color="auto"/>
              <w:right w:val="single" w:sz="4" w:space="0" w:color="auto"/>
            </w:tcBorders>
            <w:shd w:val="clear" w:color="auto" w:fill="auto"/>
            <w:noWrap/>
            <w:vAlign w:val="center"/>
            <w:hideMark/>
          </w:tcPr>
          <w:p w14:paraId="7322A9B1"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13D4E18A" w14:textId="77777777" w:rsidR="00DD251B" w:rsidRPr="00BB46F5" w:rsidRDefault="00DD251B" w:rsidP="00BC56CC">
            <w:pPr>
              <w:pStyle w:val="TAR"/>
              <w:rPr>
                <w:lang w:val="en-US" w:eastAsia="ko-KR"/>
              </w:rPr>
            </w:pPr>
            <w:r w:rsidRPr="00BB46F5">
              <w:rPr>
                <w:rFonts w:hint="eastAsia"/>
                <w:lang w:val="en-US" w:eastAsia="ko-KR"/>
              </w:rPr>
              <w:t>408</w:t>
            </w:r>
          </w:p>
        </w:tc>
        <w:tc>
          <w:tcPr>
            <w:tcW w:w="620" w:type="dxa"/>
            <w:tcBorders>
              <w:top w:val="nil"/>
              <w:left w:val="nil"/>
              <w:bottom w:val="single" w:sz="4" w:space="0" w:color="auto"/>
              <w:right w:val="single" w:sz="4" w:space="0" w:color="auto"/>
            </w:tcBorders>
            <w:shd w:val="clear" w:color="auto" w:fill="auto"/>
            <w:noWrap/>
            <w:vAlign w:val="center"/>
            <w:hideMark/>
          </w:tcPr>
          <w:p w14:paraId="68DD36E2" w14:textId="77777777" w:rsidR="00DD251B" w:rsidRPr="00BB46F5" w:rsidRDefault="00DD251B" w:rsidP="00BC56CC">
            <w:pPr>
              <w:pStyle w:val="TAR"/>
              <w:rPr>
                <w:lang w:val="en-US" w:eastAsia="ko-KR"/>
              </w:rPr>
            </w:pPr>
            <w:r w:rsidRPr="00BB46F5">
              <w:rPr>
                <w:rFonts w:hint="eastAsia"/>
                <w:lang w:val="en-US" w:eastAsia="ko-KR"/>
              </w:rPr>
              <w:t>552</w:t>
            </w:r>
          </w:p>
        </w:tc>
        <w:tc>
          <w:tcPr>
            <w:tcW w:w="620" w:type="dxa"/>
            <w:tcBorders>
              <w:top w:val="nil"/>
              <w:left w:val="nil"/>
              <w:bottom w:val="single" w:sz="4" w:space="0" w:color="auto"/>
              <w:right w:val="single" w:sz="4" w:space="0" w:color="auto"/>
            </w:tcBorders>
            <w:shd w:val="clear" w:color="auto" w:fill="auto"/>
            <w:noWrap/>
            <w:vAlign w:val="center"/>
            <w:hideMark/>
          </w:tcPr>
          <w:p w14:paraId="098F6E72" w14:textId="77777777" w:rsidR="00DD251B" w:rsidRPr="00BB46F5" w:rsidRDefault="00DD251B" w:rsidP="00BC56CC">
            <w:pPr>
              <w:pStyle w:val="TAR"/>
              <w:rPr>
                <w:lang w:val="en-US" w:eastAsia="ko-KR"/>
              </w:rPr>
            </w:pPr>
            <w:r w:rsidRPr="00BB46F5">
              <w:rPr>
                <w:rFonts w:hint="eastAsia"/>
                <w:lang w:val="en-US" w:eastAsia="ko-KR"/>
              </w:rPr>
              <w:t>680</w:t>
            </w:r>
          </w:p>
        </w:tc>
        <w:tc>
          <w:tcPr>
            <w:tcW w:w="620" w:type="dxa"/>
            <w:tcBorders>
              <w:top w:val="nil"/>
              <w:left w:val="nil"/>
              <w:bottom w:val="single" w:sz="4" w:space="0" w:color="auto"/>
              <w:right w:val="single" w:sz="4" w:space="0" w:color="auto"/>
            </w:tcBorders>
            <w:shd w:val="clear" w:color="auto" w:fill="auto"/>
            <w:noWrap/>
            <w:vAlign w:val="center"/>
            <w:hideMark/>
          </w:tcPr>
          <w:p w14:paraId="5E8CC5EE" w14:textId="77777777" w:rsidR="00DD251B" w:rsidRPr="00BB46F5" w:rsidRDefault="00DD251B" w:rsidP="00BC56CC">
            <w:pPr>
              <w:pStyle w:val="TAR"/>
              <w:rPr>
                <w:lang w:val="en-US" w:eastAsia="ko-KR"/>
              </w:rPr>
            </w:pPr>
            <w:r w:rsidRPr="00BB46F5">
              <w:rPr>
                <w:rFonts w:hint="eastAsia"/>
                <w:lang w:val="en-US" w:eastAsia="ko-KR"/>
              </w:rPr>
              <w:t>1000</w:t>
            </w:r>
          </w:p>
        </w:tc>
        <w:tc>
          <w:tcPr>
            <w:tcW w:w="620" w:type="dxa"/>
            <w:tcBorders>
              <w:top w:val="nil"/>
              <w:left w:val="nil"/>
              <w:bottom w:val="single" w:sz="4" w:space="0" w:color="auto"/>
              <w:right w:val="single" w:sz="4" w:space="0" w:color="auto"/>
            </w:tcBorders>
            <w:shd w:val="clear" w:color="auto" w:fill="auto"/>
            <w:noWrap/>
            <w:vAlign w:val="center"/>
            <w:hideMark/>
          </w:tcPr>
          <w:p w14:paraId="59923658" w14:textId="77777777" w:rsidR="00DD251B" w:rsidRPr="00BB46F5" w:rsidRDefault="00DD251B" w:rsidP="00BC56CC">
            <w:pPr>
              <w:pStyle w:val="TAR"/>
              <w:rPr>
                <w:lang w:val="en-US" w:eastAsia="ko-KR"/>
              </w:rPr>
            </w:pPr>
            <w:r w:rsidRPr="00BB46F5">
              <w:rPr>
                <w:rFonts w:hint="eastAsia"/>
                <w:lang w:val="en-US" w:eastAsia="ko-KR"/>
              </w:rPr>
              <w:t>1304</w:t>
            </w:r>
          </w:p>
        </w:tc>
        <w:tc>
          <w:tcPr>
            <w:tcW w:w="620" w:type="dxa"/>
            <w:tcBorders>
              <w:top w:val="nil"/>
              <w:left w:val="nil"/>
              <w:bottom w:val="single" w:sz="4" w:space="0" w:color="auto"/>
              <w:right w:val="single" w:sz="4" w:space="0" w:color="auto"/>
            </w:tcBorders>
            <w:shd w:val="clear" w:color="auto" w:fill="auto"/>
            <w:noWrap/>
            <w:vAlign w:val="center"/>
            <w:hideMark/>
          </w:tcPr>
          <w:p w14:paraId="593BA39C" w14:textId="77777777" w:rsidR="00DD251B" w:rsidRPr="00BB46F5" w:rsidRDefault="00DD251B" w:rsidP="00BC56CC">
            <w:pPr>
              <w:pStyle w:val="TAR"/>
              <w:rPr>
                <w:lang w:val="en-US" w:eastAsia="ko-KR"/>
              </w:rPr>
            </w:pPr>
            <w:r w:rsidRPr="00BB46F5">
              <w:rPr>
                <w:rFonts w:hint="eastAsia"/>
                <w:lang w:val="en-US" w:eastAsia="ko-KR"/>
              </w:rPr>
              <w:t>1944</w:t>
            </w:r>
          </w:p>
        </w:tc>
        <w:tc>
          <w:tcPr>
            <w:tcW w:w="620" w:type="dxa"/>
            <w:tcBorders>
              <w:top w:val="nil"/>
              <w:left w:val="nil"/>
              <w:bottom w:val="single" w:sz="4" w:space="0" w:color="auto"/>
              <w:right w:val="single" w:sz="4" w:space="0" w:color="auto"/>
            </w:tcBorders>
            <w:shd w:val="clear" w:color="auto" w:fill="auto"/>
            <w:noWrap/>
            <w:vAlign w:val="center"/>
            <w:hideMark/>
          </w:tcPr>
          <w:p w14:paraId="6000891D" w14:textId="77777777" w:rsidR="00DD251B" w:rsidRPr="00BB46F5" w:rsidRDefault="00DD251B" w:rsidP="00BC56CC">
            <w:pPr>
              <w:pStyle w:val="TAR"/>
              <w:rPr>
                <w:lang w:val="en-US" w:eastAsia="ko-KR"/>
              </w:rPr>
            </w:pPr>
            <w:r w:rsidRPr="00BB46F5">
              <w:rPr>
                <w:rFonts w:hint="eastAsia"/>
                <w:lang w:val="en-US" w:eastAsia="ko-KR"/>
              </w:rPr>
              <w:t>2584</w:t>
            </w:r>
          </w:p>
        </w:tc>
        <w:tc>
          <w:tcPr>
            <w:tcW w:w="620" w:type="dxa"/>
            <w:tcBorders>
              <w:top w:val="nil"/>
              <w:left w:val="nil"/>
              <w:bottom w:val="single" w:sz="4" w:space="0" w:color="auto"/>
              <w:right w:val="single" w:sz="4" w:space="0" w:color="auto"/>
            </w:tcBorders>
            <w:shd w:val="clear" w:color="auto" w:fill="auto"/>
            <w:noWrap/>
            <w:vAlign w:val="center"/>
            <w:hideMark/>
          </w:tcPr>
          <w:p w14:paraId="0F98F787" w14:textId="77777777" w:rsidR="00DD251B" w:rsidRPr="00BB46F5" w:rsidRDefault="00DD251B" w:rsidP="00BC56CC">
            <w:pPr>
              <w:pStyle w:val="TAR"/>
              <w:rPr>
                <w:lang w:val="en-US" w:eastAsia="ko-KR"/>
              </w:rPr>
            </w:pPr>
            <w:r w:rsidRPr="00BB46F5">
              <w:rPr>
                <w:rFonts w:hint="eastAsia"/>
                <w:lang w:val="en-US" w:eastAsia="ko-KR"/>
              </w:rPr>
              <w:t>3864</w:t>
            </w:r>
          </w:p>
        </w:tc>
        <w:tc>
          <w:tcPr>
            <w:tcW w:w="620" w:type="dxa"/>
            <w:tcBorders>
              <w:top w:val="nil"/>
              <w:left w:val="nil"/>
              <w:bottom w:val="single" w:sz="4" w:space="0" w:color="auto"/>
              <w:right w:val="single" w:sz="4" w:space="0" w:color="auto"/>
            </w:tcBorders>
            <w:shd w:val="clear" w:color="auto" w:fill="auto"/>
            <w:noWrap/>
            <w:vAlign w:val="center"/>
            <w:hideMark/>
          </w:tcPr>
          <w:p w14:paraId="7A5CAF49" w14:textId="77777777" w:rsidR="00DD251B" w:rsidRPr="00BB46F5" w:rsidRDefault="00DD251B" w:rsidP="00BC56CC">
            <w:pPr>
              <w:pStyle w:val="TAR"/>
              <w:rPr>
                <w:lang w:val="en-US" w:eastAsia="ko-KR"/>
              </w:rPr>
            </w:pPr>
            <w:r w:rsidRPr="00BB46F5">
              <w:rPr>
                <w:rFonts w:hint="eastAsia"/>
                <w:lang w:val="en-US" w:eastAsia="ko-KR"/>
              </w:rPr>
              <w:t>5144</w:t>
            </w:r>
          </w:p>
        </w:tc>
      </w:tr>
      <w:tr w:rsidR="00DD251B" w:rsidRPr="00BB46F5" w14:paraId="33F9AAD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025B0F5"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10272A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5F6689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917012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293498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777666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A9F578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DEDC10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513852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8E8385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FC6D95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A8BE5C0"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6F6CB842"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C1B43B6"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D01558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73B605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BEC590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51F3BF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A4BC92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870718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CC0F14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0F546C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CA9F2A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ECFA64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F2A9397"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449554B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8E5A2DB"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5CA56E2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18053D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31C5DD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24967BC"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51D749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60E577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F3D3F53"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BB3329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4A9744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3DD6C1A"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0890BC5"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3430EFC2"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FE0BE23" w14:textId="77777777" w:rsidR="00DD251B" w:rsidRPr="00BB46F5" w:rsidRDefault="00DD251B" w:rsidP="00BC56CC">
            <w:pPr>
              <w:pStyle w:val="TAL"/>
              <w:rPr>
                <w:lang w:val="en-US" w:eastAsia="ko-KR"/>
              </w:rPr>
            </w:pPr>
            <w:r w:rsidRPr="00BB46F5">
              <w:rPr>
                <w:lang w:val="en-US" w:eastAsia="ko-KR"/>
              </w:rPr>
              <w:t>Total bits per 40 ms</w:t>
            </w:r>
          </w:p>
        </w:tc>
        <w:tc>
          <w:tcPr>
            <w:tcW w:w="620" w:type="dxa"/>
            <w:tcBorders>
              <w:top w:val="nil"/>
              <w:left w:val="nil"/>
              <w:bottom w:val="single" w:sz="4" w:space="0" w:color="auto"/>
              <w:right w:val="single" w:sz="4" w:space="0" w:color="auto"/>
            </w:tcBorders>
            <w:shd w:val="clear" w:color="auto" w:fill="auto"/>
            <w:noWrap/>
            <w:vAlign w:val="center"/>
            <w:hideMark/>
          </w:tcPr>
          <w:p w14:paraId="5BEB18A2" w14:textId="77777777" w:rsidR="00DD251B" w:rsidRPr="00BB46F5" w:rsidRDefault="00DD251B" w:rsidP="00BC56CC">
            <w:pPr>
              <w:pStyle w:val="TAR"/>
              <w:rPr>
                <w:lang w:val="en-US" w:eastAsia="ko-KR"/>
              </w:rPr>
            </w:pPr>
            <w:r w:rsidRPr="00BB46F5">
              <w:rPr>
                <w:rFonts w:hint="eastAsia"/>
                <w:lang w:val="en-US" w:eastAsia="ko-KR"/>
              </w:rPr>
              <w:t>792</w:t>
            </w:r>
          </w:p>
        </w:tc>
        <w:tc>
          <w:tcPr>
            <w:tcW w:w="620" w:type="dxa"/>
            <w:tcBorders>
              <w:top w:val="nil"/>
              <w:left w:val="nil"/>
              <w:bottom w:val="single" w:sz="4" w:space="0" w:color="auto"/>
              <w:right w:val="single" w:sz="4" w:space="0" w:color="auto"/>
            </w:tcBorders>
            <w:shd w:val="clear" w:color="auto" w:fill="auto"/>
            <w:noWrap/>
            <w:vAlign w:val="center"/>
            <w:hideMark/>
          </w:tcPr>
          <w:p w14:paraId="651CE979"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2135B301"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2421045B" w14:textId="77777777" w:rsidR="00DD251B" w:rsidRPr="00BB46F5" w:rsidRDefault="00DD251B" w:rsidP="00BC56CC">
            <w:pPr>
              <w:pStyle w:val="TAR"/>
              <w:rPr>
                <w:lang w:val="en-US" w:eastAsia="ko-KR"/>
              </w:rPr>
            </w:pPr>
            <w:r w:rsidRPr="00BB46F5">
              <w:rPr>
                <w:rFonts w:hint="eastAsia"/>
                <w:lang w:val="en-US" w:eastAsia="ko-KR"/>
              </w:rPr>
              <w:t>1032</w:t>
            </w:r>
          </w:p>
        </w:tc>
        <w:tc>
          <w:tcPr>
            <w:tcW w:w="620" w:type="dxa"/>
            <w:tcBorders>
              <w:top w:val="nil"/>
              <w:left w:val="nil"/>
              <w:bottom w:val="single" w:sz="4" w:space="0" w:color="auto"/>
              <w:right w:val="single" w:sz="4" w:space="0" w:color="auto"/>
            </w:tcBorders>
            <w:shd w:val="clear" w:color="auto" w:fill="auto"/>
            <w:noWrap/>
            <w:vAlign w:val="center"/>
            <w:hideMark/>
          </w:tcPr>
          <w:p w14:paraId="21B0EC7B" w14:textId="77777777" w:rsidR="00DD251B" w:rsidRPr="00BB46F5" w:rsidRDefault="00DD251B" w:rsidP="00BC56CC">
            <w:pPr>
              <w:pStyle w:val="TAR"/>
              <w:rPr>
                <w:lang w:val="en-US" w:eastAsia="ko-KR"/>
              </w:rPr>
            </w:pPr>
            <w:r w:rsidRPr="00BB46F5">
              <w:rPr>
                <w:rFonts w:hint="eastAsia"/>
                <w:lang w:val="en-US" w:eastAsia="ko-KR"/>
              </w:rPr>
              <w:t>1160</w:t>
            </w:r>
          </w:p>
        </w:tc>
        <w:tc>
          <w:tcPr>
            <w:tcW w:w="620" w:type="dxa"/>
            <w:tcBorders>
              <w:top w:val="nil"/>
              <w:left w:val="nil"/>
              <w:bottom w:val="single" w:sz="4" w:space="0" w:color="auto"/>
              <w:right w:val="single" w:sz="4" w:space="0" w:color="auto"/>
            </w:tcBorders>
            <w:shd w:val="clear" w:color="auto" w:fill="auto"/>
            <w:noWrap/>
            <w:vAlign w:val="center"/>
            <w:hideMark/>
          </w:tcPr>
          <w:p w14:paraId="1B6CE0DC" w14:textId="77777777" w:rsidR="00DD251B" w:rsidRPr="00BB46F5" w:rsidRDefault="00DD251B" w:rsidP="00BC56CC">
            <w:pPr>
              <w:pStyle w:val="TAR"/>
              <w:rPr>
                <w:lang w:val="en-US" w:eastAsia="ko-KR"/>
              </w:rPr>
            </w:pPr>
            <w:r w:rsidRPr="00BB46F5">
              <w:rPr>
                <w:rFonts w:hint="eastAsia"/>
                <w:lang w:val="en-US" w:eastAsia="ko-KR"/>
              </w:rPr>
              <w:t>1480</w:t>
            </w:r>
          </w:p>
        </w:tc>
        <w:tc>
          <w:tcPr>
            <w:tcW w:w="620" w:type="dxa"/>
            <w:tcBorders>
              <w:top w:val="nil"/>
              <w:left w:val="nil"/>
              <w:bottom w:val="single" w:sz="4" w:space="0" w:color="auto"/>
              <w:right w:val="single" w:sz="4" w:space="0" w:color="auto"/>
            </w:tcBorders>
            <w:shd w:val="clear" w:color="auto" w:fill="auto"/>
            <w:noWrap/>
            <w:vAlign w:val="center"/>
            <w:hideMark/>
          </w:tcPr>
          <w:p w14:paraId="3AFB17E9" w14:textId="77777777" w:rsidR="00DD251B" w:rsidRPr="00BB46F5" w:rsidRDefault="00DD251B" w:rsidP="00BC56CC">
            <w:pPr>
              <w:pStyle w:val="TAR"/>
              <w:rPr>
                <w:lang w:val="en-US" w:eastAsia="ko-KR"/>
              </w:rPr>
            </w:pPr>
            <w:r w:rsidRPr="00BB46F5">
              <w:rPr>
                <w:rFonts w:hint="eastAsia"/>
                <w:lang w:val="en-US" w:eastAsia="ko-KR"/>
              </w:rPr>
              <w:t>1784</w:t>
            </w:r>
          </w:p>
        </w:tc>
        <w:tc>
          <w:tcPr>
            <w:tcW w:w="620" w:type="dxa"/>
            <w:tcBorders>
              <w:top w:val="nil"/>
              <w:left w:val="nil"/>
              <w:bottom w:val="single" w:sz="4" w:space="0" w:color="auto"/>
              <w:right w:val="single" w:sz="4" w:space="0" w:color="auto"/>
            </w:tcBorders>
            <w:shd w:val="clear" w:color="auto" w:fill="auto"/>
            <w:noWrap/>
            <w:vAlign w:val="center"/>
            <w:hideMark/>
          </w:tcPr>
          <w:p w14:paraId="4DD12421" w14:textId="77777777" w:rsidR="00DD251B" w:rsidRPr="00BB46F5" w:rsidRDefault="00DD251B" w:rsidP="00BC56CC">
            <w:pPr>
              <w:pStyle w:val="TAR"/>
              <w:rPr>
                <w:lang w:val="en-US" w:eastAsia="ko-KR"/>
              </w:rPr>
            </w:pPr>
            <w:r w:rsidRPr="00BB46F5">
              <w:rPr>
                <w:rFonts w:hint="eastAsia"/>
                <w:lang w:val="en-US" w:eastAsia="ko-KR"/>
              </w:rPr>
              <w:t>2424</w:t>
            </w:r>
          </w:p>
        </w:tc>
        <w:tc>
          <w:tcPr>
            <w:tcW w:w="620" w:type="dxa"/>
            <w:tcBorders>
              <w:top w:val="nil"/>
              <w:left w:val="nil"/>
              <w:bottom w:val="single" w:sz="4" w:space="0" w:color="auto"/>
              <w:right w:val="single" w:sz="4" w:space="0" w:color="auto"/>
            </w:tcBorders>
            <w:shd w:val="clear" w:color="auto" w:fill="auto"/>
            <w:noWrap/>
            <w:vAlign w:val="center"/>
            <w:hideMark/>
          </w:tcPr>
          <w:p w14:paraId="6B63E1B3" w14:textId="77777777" w:rsidR="00DD251B" w:rsidRPr="00BB46F5" w:rsidRDefault="00DD251B" w:rsidP="00BC56CC">
            <w:pPr>
              <w:pStyle w:val="TAR"/>
              <w:rPr>
                <w:lang w:val="en-US" w:eastAsia="ko-KR"/>
              </w:rPr>
            </w:pPr>
            <w:r w:rsidRPr="00BB46F5">
              <w:rPr>
                <w:rFonts w:hint="eastAsia"/>
                <w:lang w:val="en-US" w:eastAsia="ko-KR"/>
              </w:rPr>
              <w:t>3064</w:t>
            </w:r>
          </w:p>
        </w:tc>
        <w:tc>
          <w:tcPr>
            <w:tcW w:w="620" w:type="dxa"/>
            <w:tcBorders>
              <w:top w:val="nil"/>
              <w:left w:val="nil"/>
              <w:bottom w:val="single" w:sz="4" w:space="0" w:color="auto"/>
              <w:right w:val="single" w:sz="4" w:space="0" w:color="auto"/>
            </w:tcBorders>
            <w:shd w:val="clear" w:color="auto" w:fill="auto"/>
            <w:noWrap/>
            <w:vAlign w:val="center"/>
            <w:hideMark/>
          </w:tcPr>
          <w:p w14:paraId="71D67674" w14:textId="77777777" w:rsidR="00DD251B" w:rsidRPr="00BB46F5" w:rsidRDefault="00DD251B" w:rsidP="00BC56CC">
            <w:pPr>
              <w:pStyle w:val="TAR"/>
              <w:rPr>
                <w:lang w:val="en-US" w:eastAsia="ko-KR"/>
              </w:rPr>
            </w:pPr>
            <w:r w:rsidRPr="00BB46F5">
              <w:rPr>
                <w:rFonts w:hint="eastAsia"/>
                <w:lang w:val="en-US" w:eastAsia="ko-KR"/>
              </w:rPr>
              <w:t>4344</w:t>
            </w:r>
          </w:p>
        </w:tc>
        <w:tc>
          <w:tcPr>
            <w:tcW w:w="620" w:type="dxa"/>
            <w:tcBorders>
              <w:top w:val="nil"/>
              <w:left w:val="nil"/>
              <w:bottom w:val="single" w:sz="4" w:space="0" w:color="auto"/>
              <w:right w:val="single" w:sz="4" w:space="0" w:color="auto"/>
            </w:tcBorders>
            <w:shd w:val="clear" w:color="auto" w:fill="auto"/>
            <w:noWrap/>
            <w:vAlign w:val="center"/>
            <w:hideMark/>
          </w:tcPr>
          <w:p w14:paraId="4B8B25AB" w14:textId="77777777" w:rsidR="00DD251B" w:rsidRPr="00BB46F5" w:rsidRDefault="00DD251B" w:rsidP="00BC56CC">
            <w:pPr>
              <w:pStyle w:val="TAR"/>
              <w:rPr>
                <w:lang w:val="en-US" w:eastAsia="ko-KR"/>
              </w:rPr>
            </w:pPr>
            <w:r w:rsidRPr="00BB46F5">
              <w:rPr>
                <w:rFonts w:hint="eastAsia"/>
                <w:lang w:val="en-US" w:eastAsia="ko-KR"/>
              </w:rPr>
              <w:t>5624</w:t>
            </w:r>
          </w:p>
        </w:tc>
      </w:tr>
      <w:tr w:rsidR="00DD251B" w:rsidRPr="00BB46F5" w14:paraId="6D79FEB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46AA8C3"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1AD91F07" w14:textId="77777777" w:rsidR="00DD251B" w:rsidRPr="00BB46F5" w:rsidRDefault="00DD251B" w:rsidP="00BC56CC">
            <w:pPr>
              <w:pStyle w:val="TAR"/>
              <w:rPr>
                <w:lang w:val="en-US" w:eastAsia="ko-KR"/>
              </w:rPr>
            </w:pPr>
            <w:r w:rsidRPr="00BB46F5">
              <w:rPr>
                <w:rFonts w:hint="eastAsia"/>
                <w:lang w:val="en-US" w:eastAsia="ko-KR"/>
              </w:rPr>
              <w:t>19.8</w:t>
            </w:r>
          </w:p>
        </w:tc>
        <w:tc>
          <w:tcPr>
            <w:tcW w:w="620" w:type="dxa"/>
            <w:tcBorders>
              <w:top w:val="nil"/>
              <w:left w:val="nil"/>
              <w:bottom w:val="single" w:sz="4" w:space="0" w:color="auto"/>
              <w:right w:val="single" w:sz="4" w:space="0" w:color="auto"/>
            </w:tcBorders>
            <w:shd w:val="clear" w:color="auto" w:fill="auto"/>
            <w:noWrap/>
            <w:vAlign w:val="center"/>
            <w:hideMark/>
          </w:tcPr>
          <w:p w14:paraId="16880F62" w14:textId="77777777" w:rsidR="00DD251B" w:rsidRPr="00BB46F5" w:rsidRDefault="00DD251B" w:rsidP="00BC56CC">
            <w:pPr>
              <w:pStyle w:val="TAR"/>
              <w:rPr>
                <w:lang w:val="en-US" w:eastAsia="ko-KR"/>
              </w:rPr>
            </w:pPr>
            <w:r w:rsidRPr="00BB46F5">
              <w:rPr>
                <w:rFonts w:hint="eastAsia"/>
                <w:lang w:val="en-US" w:eastAsia="ko-KR"/>
              </w:rPr>
              <w:t>20.6</w:t>
            </w:r>
          </w:p>
        </w:tc>
        <w:tc>
          <w:tcPr>
            <w:tcW w:w="620" w:type="dxa"/>
            <w:tcBorders>
              <w:top w:val="nil"/>
              <w:left w:val="nil"/>
              <w:bottom w:val="single" w:sz="4" w:space="0" w:color="auto"/>
              <w:right w:val="single" w:sz="4" w:space="0" w:color="auto"/>
            </w:tcBorders>
            <w:shd w:val="clear" w:color="auto" w:fill="auto"/>
            <w:noWrap/>
            <w:vAlign w:val="center"/>
            <w:hideMark/>
          </w:tcPr>
          <w:p w14:paraId="7CC2F325" w14:textId="77777777" w:rsidR="00DD251B" w:rsidRPr="00BB46F5" w:rsidRDefault="00DD251B" w:rsidP="00BC56CC">
            <w:pPr>
              <w:pStyle w:val="TAR"/>
              <w:rPr>
                <w:lang w:val="en-US" w:eastAsia="ko-KR"/>
              </w:rPr>
            </w:pPr>
            <w:r w:rsidRPr="00BB46F5">
              <w:rPr>
                <w:rFonts w:hint="eastAsia"/>
                <w:lang w:val="en-US" w:eastAsia="ko-KR"/>
              </w:rPr>
              <w:t>22.2</w:t>
            </w:r>
          </w:p>
        </w:tc>
        <w:tc>
          <w:tcPr>
            <w:tcW w:w="620" w:type="dxa"/>
            <w:tcBorders>
              <w:top w:val="nil"/>
              <w:left w:val="nil"/>
              <w:bottom w:val="single" w:sz="4" w:space="0" w:color="auto"/>
              <w:right w:val="single" w:sz="4" w:space="0" w:color="auto"/>
            </w:tcBorders>
            <w:shd w:val="clear" w:color="auto" w:fill="auto"/>
            <w:noWrap/>
            <w:vAlign w:val="center"/>
            <w:hideMark/>
          </w:tcPr>
          <w:p w14:paraId="5DF6DCC2" w14:textId="77777777" w:rsidR="00DD251B" w:rsidRPr="00BB46F5" w:rsidRDefault="00DD251B" w:rsidP="00BC56CC">
            <w:pPr>
              <w:pStyle w:val="TAR"/>
              <w:rPr>
                <w:lang w:val="en-US" w:eastAsia="ko-KR"/>
              </w:rPr>
            </w:pPr>
            <w:r w:rsidRPr="00BB46F5">
              <w:rPr>
                <w:rFonts w:hint="eastAsia"/>
                <w:lang w:val="en-US" w:eastAsia="ko-KR"/>
              </w:rPr>
              <w:t>25.8</w:t>
            </w:r>
          </w:p>
        </w:tc>
        <w:tc>
          <w:tcPr>
            <w:tcW w:w="620" w:type="dxa"/>
            <w:tcBorders>
              <w:top w:val="nil"/>
              <w:left w:val="nil"/>
              <w:bottom w:val="single" w:sz="4" w:space="0" w:color="auto"/>
              <w:right w:val="single" w:sz="4" w:space="0" w:color="auto"/>
            </w:tcBorders>
            <w:shd w:val="clear" w:color="auto" w:fill="auto"/>
            <w:noWrap/>
            <w:vAlign w:val="center"/>
            <w:hideMark/>
          </w:tcPr>
          <w:p w14:paraId="627FE44D"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5F665867"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745A5FFA" w14:textId="77777777" w:rsidR="00DD251B" w:rsidRPr="00BB46F5" w:rsidRDefault="00DD251B" w:rsidP="00BC56CC">
            <w:pPr>
              <w:pStyle w:val="TAR"/>
              <w:rPr>
                <w:lang w:val="en-US" w:eastAsia="ko-KR"/>
              </w:rPr>
            </w:pPr>
            <w:r w:rsidRPr="00BB46F5">
              <w:rPr>
                <w:rFonts w:hint="eastAsia"/>
                <w:lang w:val="en-US" w:eastAsia="ko-KR"/>
              </w:rPr>
              <w:t>44.6</w:t>
            </w:r>
          </w:p>
        </w:tc>
        <w:tc>
          <w:tcPr>
            <w:tcW w:w="620" w:type="dxa"/>
            <w:tcBorders>
              <w:top w:val="nil"/>
              <w:left w:val="nil"/>
              <w:bottom w:val="single" w:sz="4" w:space="0" w:color="auto"/>
              <w:right w:val="single" w:sz="4" w:space="0" w:color="auto"/>
            </w:tcBorders>
            <w:shd w:val="clear" w:color="auto" w:fill="auto"/>
            <w:noWrap/>
            <w:vAlign w:val="center"/>
            <w:hideMark/>
          </w:tcPr>
          <w:p w14:paraId="4A20DDA0" w14:textId="77777777" w:rsidR="00DD251B" w:rsidRPr="00BB46F5" w:rsidRDefault="00DD251B" w:rsidP="00BC56CC">
            <w:pPr>
              <w:pStyle w:val="TAR"/>
              <w:rPr>
                <w:lang w:val="en-US" w:eastAsia="ko-KR"/>
              </w:rPr>
            </w:pPr>
            <w:r w:rsidRPr="00BB46F5">
              <w:rPr>
                <w:rFonts w:hint="eastAsia"/>
                <w:lang w:val="en-US" w:eastAsia="ko-KR"/>
              </w:rPr>
              <w:t>60.6</w:t>
            </w:r>
          </w:p>
        </w:tc>
        <w:tc>
          <w:tcPr>
            <w:tcW w:w="620" w:type="dxa"/>
            <w:tcBorders>
              <w:top w:val="nil"/>
              <w:left w:val="nil"/>
              <w:bottom w:val="single" w:sz="4" w:space="0" w:color="auto"/>
              <w:right w:val="single" w:sz="4" w:space="0" w:color="auto"/>
            </w:tcBorders>
            <w:shd w:val="clear" w:color="auto" w:fill="auto"/>
            <w:noWrap/>
            <w:vAlign w:val="center"/>
            <w:hideMark/>
          </w:tcPr>
          <w:p w14:paraId="69E31ADD" w14:textId="77777777" w:rsidR="00DD251B" w:rsidRPr="00BB46F5" w:rsidRDefault="00DD251B" w:rsidP="00BC56CC">
            <w:pPr>
              <w:pStyle w:val="TAR"/>
              <w:rPr>
                <w:lang w:val="en-US" w:eastAsia="ko-KR"/>
              </w:rPr>
            </w:pPr>
            <w:r w:rsidRPr="00BB46F5">
              <w:rPr>
                <w:rFonts w:hint="eastAsia"/>
                <w:lang w:val="en-US" w:eastAsia="ko-KR"/>
              </w:rPr>
              <w:t>76.6</w:t>
            </w:r>
          </w:p>
        </w:tc>
        <w:tc>
          <w:tcPr>
            <w:tcW w:w="620" w:type="dxa"/>
            <w:tcBorders>
              <w:top w:val="nil"/>
              <w:left w:val="nil"/>
              <w:bottom w:val="single" w:sz="4" w:space="0" w:color="auto"/>
              <w:right w:val="single" w:sz="4" w:space="0" w:color="auto"/>
            </w:tcBorders>
            <w:shd w:val="clear" w:color="auto" w:fill="auto"/>
            <w:noWrap/>
            <w:vAlign w:val="center"/>
            <w:hideMark/>
          </w:tcPr>
          <w:p w14:paraId="488A8506" w14:textId="77777777" w:rsidR="00DD251B" w:rsidRPr="00BB46F5" w:rsidRDefault="00DD251B" w:rsidP="00BC56CC">
            <w:pPr>
              <w:pStyle w:val="TAR"/>
              <w:rPr>
                <w:lang w:val="en-US" w:eastAsia="ko-KR"/>
              </w:rPr>
            </w:pPr>
            <w:r w:rsidRPr="00BB46F5">
              <w:rPr>
                <w:rFonts w:hint="eastAsia"/>
                <w:lang w:val="en-US" w:eastAsia="ko-KR"/>
              </w:rPr>
              <w:t>108.6</w:t>
            </w:r>
          </w:p>
        </w:tc>
        <w:tc>
          <w:tcPr>
            <w:tcW w:w="620" w:type="dxa"/>
            <w:tcBorders>
              <w:top w:val="nil"/>
              <w:left w:val="nil"/>
              <w:bottom w:val="single" w:sz="4" w:space="0" w:color="auto"/>
              <w:right w:val="single" w:sz="4" w:space="0" w:color="auto"/>
            </w:tcBorders>
            <w:shd w:val="clear" w:color="auto" w:fill="auto"/>
            <w:noWrap/>
            <w:vAlign w:val="center"/>
            <w:hideMark/>
          </w:tcPr>
          <w:p w14:paraId="051E10DF" w14:textId="77777777" w:rsidR="00DD251B" w:rsidRPr="00BB46F5" w:rsidRDefault="00DD251B" w:rsidP="00BC56CC">
            <w:pPr>
              <w:pStyle w:val="TAR"/>
              <w:rPr>
                <w:lang w:val="en-US" w:eastAsia="ko-KR"/>
              </w:rPr>
            </w:pPr>
            <w:r w:rsidRPr="00BB46F5">
              <w:rPr>
                <w:rFonts w:hint="eastAsia"/>
                <w:lang w:val="en-US" w:eastAsia="ko-KR"/>
              </w:rPr>
              <w:t>140.6</w:t>
            </w:r>
          </w:p>
        </w:tc>
      </w:tr>
      <w:tr w:rsidR="00DD251B" w:rsidRPr="00BB46F5" w14:paraId="0A9EE43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C2EC704"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2995D85E"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749A67FC" w14:textId="77777777" w:rsidR="00DD251B" w:rsidRPr="00BB46F5" w:rsidRDefault="00DD251B" w:rsidP="00BC56CC">
            <w:pPr>
              <w:pStyle w:val="TAR"/>
              <w:rPr>
                <w:lang w:val="en-US" w:eastAsia="ko-KR"/>
              </w:rPr>
            </w:pPr>
            <w:r w:rsidRPr="00BB46F5">
              <w:rPr>
                <w:rFonts w:hint="eastAsia"/>
                <w:lang w:val="en-US" w:eastAsia="ko-KR"/>
              </w:rPr>
              <w:t>21</w:t>
            </w:r>
          </w:p>
        </w:tc>
        <w:tc>
          <w:tcPr>
            <w:tcW w:w="620" w:type="dxa"/>
            <w:tcBorders>
              <w:top w:val="nil"/>
              <w:left w:val="nil"/>
              <w:bottom w:val="single" w:sz="4" w:space="0" w:color="auto"/>
              <w:right w:val="single" w:sz="4" w:space="0" w:color="auto"/>
            </w:tcBorders>
            <w:shd w:val="clear" w:color="auto" w:fill="auto"/>
            <w:noWrap/>
            <w:vAlign w:val="center"/>
            <w:hideMark/>
          </w:tcPr>
          <w:p w14:paraId="62942695" w14:textId="77777777" w:rsidR="00DD251B" w:rsidRPr="00BB46F5" w:rsidRDefault="00DD251B" w:rsidP="00BC56CC">
            <w:pPr>
              <w:pStyle w:val="TAR"/>
              <w:rPr>
                <w:lang w:val="en-US" w:eastAsia="ko-KR"/>
              </w:rPr>
            </w:pPr>
            <w:r w:rsidRPr="00BB46F5">
              <w:rPr>
                <w:rFonts w:hint="eastAsia"/>
                <w:lang w:val="en-US" w:eastAsia="ko-KR"/>
              </w:rPr>
              <w:t>23</w:t>
            </w:r>
          </w:p>
        </w:tc>
        <w:tc>
          <w:tcPr>
            <w:tcW w:w="620" w:type="dxa"/>
            <w:tcBorders>
              <w:top w:val="nil"/>
              <w:left w:val="nil"/>
              <w:bottom w:val="single" w:sz="4" w:space="0" w:color="auto"/>
              <w:right w:val="single" w:sz="4" w:space="0" w:color="auto"/>
            </w:tcBorders>
            <w:shd w:val="clear" w:color="auto" w:fill="auto"/>
            <w:noWrap/>
            <w:vAlign w:val="center"/>
            <w:hideMark/>
          </w:tcPr>
          <w:p w14:paraId="6898FBAB" w14:textId="77777777" w:rsidR="00DD251B" w:rsidRPr="00BB46F5" w:rsidRDefault="00DD251B" w:rsidP="00BC56CC">
            <w:pPr>
              <w:pStyle w:val="TAR"/>
              <w:rPr>
                <w:lang w:val="en-US" w:eastAsia="ko-KR"/>
              </w:rPr>
            </w:pPr>
            <w:r w:rsidRPr="00BB46F5">
              <w:rPr>
                <w:rFonts w:hint="eastAsia"/>
                <w:lang w:val="en-US" w:eastAsia="ko-KR"/>
              </w:rPr>
              <w:t>26</w:t>
            </w:r>
          </w:p>
        </w:tc>
        <w:tc>
          <w:tcPr>
            <w:tcW w:w="620" w:type="dxa"/>
            <w:tcBorders>
              <w:top w:val="nil"/>
              <w:left w:val="nil"/>
              <w:bottom w:val="single" w:sz="4" w:space="0" w:color="auto"/>
              <w:right w:val="single" w:sz="4" w:space="0" w:color="auto"/>
            </w:tcBorders>
            <w:shd w:val="clear" w:color="auto" w:fill="auto"/>
            <w:noWrap/>
            <w:vAlign w:val="center"/>
            <w:hideMark/>
          </w:tcPr>
          <w:p w14:paraId="4FFBAB48"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04E6D309"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263AA6A2" w14:textId="77777777" w:rsidR="00DD251B" w:rsidRPr="00BB46F5" w:rsidRDefault="00DD251B" w:rsidP="00BC56CC">
            <w:pPr>
              <w:pStyle w:val="TAR"/>
              <w:rPr>
                <w:lang w:val="en-US" w:eastAsia="ko-KR"/>
              </w:rPr>
            </w:pPr>
            <w:r w:rsidRPr="00BB46F5">
              <w:rPr>
                <w:rFonts w:hint="eastAsia"/>
                <w:lang w:val="en-US" w:eastAsia="ko-KR"/>
              </w:rPr>
              <w:t>45</w:t>
            </w:r>
          </w:p>
        </w:tc>
        <w:tc>
          <w:tcPr>
            <w:tcW w:w="620" w:type="dxa"/>
            <w:tcBorders>
              <w:top w:val="nil"/>
              <w:left w:val="nil"/>
              <w:bottom w:val="single" w:sz="4" w:space="0" w:color="auto"/>
              <w:right w:val="single" w:sz="4" w:space="0" w:color="auto"/>
            </w:tcBorders>
            <w:shd w:val="clear" w:color="auto" w:fill="auto"/>
            <w:noWrap/>
            <w:vAlign w:val="center"/>
            <w:hideMark/>
          </w:tcPr>
          <w:p w14:paraId="33176EB1"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24FE4DF9" w14:textId="77777777" w:rsidR="00DD251B" w:rsidRPr="00BB46F5" w:rsidRDefault="00DD251B" w:rsidP="00BC56CC">
            <w:pPr>
              <w:pStyle w:val="TAR"/>
              <w:rPr>
                <w:lang w:val="en-US" w:eastAsia="ko-KR"/>
              </w:rPr>
            </w:pPr>
            <w:r w:rsidRPr="00BB46F5">
              <w:rPr>
                <w:rFonts w:hint="eastAsia"/>
                <w:lang w:val="en-US" w:eastAsia="ko-KR"/>
              </w:rPr>
              <w:t>77</w:t>
            </w:r>
          </w:p>
        </w:tc>
        <w:tc>
          <w:tcPr>
            <w:tcW w:w="620" w:type="dxa"/>
            <w:tcBorders>
              <w:top w:val="nil"/>
              <w:left w:val="nil"/>
              <w:bottom w:val="single" w:sz="4" w:space="0" w:color="auto"/>
              <w:right w:val="single" w:sz="4" w:space="0" w:color="auto"/>
            </w:tcBorders>
            <w:shd w:val="clear" w:color="auto" w:fill="auto"/>
            <w:noWrap/>
            <w:vAlign w:val="center"/>
            <w:hideMark/>
          </w:tcPr>
          <w:p w14:paraId="4B0222D9" w14:textId="77777777" w:rsidR="00DD251B" w:rsidRPr="00BB46F5" w:rsidRDefault="00DD251B" w:rsidP="00BC56CC">
            <w:pPr>
              <w:pStyle w:val="TAR"/>
              <w:rPr>
                <w:lang w:val="en-US" w:eastAsia="ko-KR"/>
              </w:rPr>
            </w:pPr>
            <w:r w:rsidRPr="00BB46F5">
              <w:rPr>
                <w:rFonts w:hint="eastAsia"/>
                <w:lang w:val="en-US" w:eastAsia="ko-KR"/>
              </w:rPr>
              <w:t>109</w:t>
            </w:r>
          </w:p>
        </w:tc>
        <w:tc>
          <w:tcPr>
            <w:tcW w:w="620" w:type="dxa"/>
            <w:tcBorders>
              <w:top w:val="nil"/>
              <w:left w:val="nil"/>
              <w:bottom w:val="single" w:sz="4" w:space="0" w:color="auto"/>
              <w:right w:val="single" w:sz="4" w:space="0" w:color="auto"/>
            </w:tcBorders>
            <w:shd w:val="clear" w:color="auto" w:fill="auto"/>
            <w:noWrap/>
            <w:vAlign w:val="center"/>
            <w:hideMark/>
          </w:tcPr>
          <w:p w14:paraId="2BFFAD0F" w14:textId="77777777" w:rsidR="00DD251B" w:rsidRPr="00BB46F5" w:rsidRDefault="00DD251B" w:rsidP="00BC56CC">
            <w:pPr>
              <w:pStyle w:val="TAR"/>
              <w:rPr>
                <w:lang w:val="en-US" w:eastAsia="ko-KR"/>
              </w:rPr>
            </w:pPr>
            <w:r w:rsidRPr="00BB46F5">
              <w:rPr>
                <w:rFonts w:hint="eastAsia"/>
                <w:lang w:val="en-US" w:eastAsia="ko-KR"/>
              </w:rPr>
              <w:t>141</w:t>
            </w:r>
          </w:p>
        </w:tc>
      </w:tr>
    </w:tbl>
    <w:p w14:paraId="0CA56ADF" w14:textId="77777777" w:rsidR="00011E61" w:rsidRDefault="00011E61" w:rsidP="000D4A87">
      <w:pPr>
        <w:pStyle w:val="FP"/>
      </w:pPr>
    </w:p>
    <w:p w14:paraId="4101A788"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5</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Pr>
          <w:rFonts w:hint="eastAsia"/>
          <w:lang w:eastAsia="ko-KR"/>
        </w:rPr>
        <w:t>4</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5D0FA2" w14:paraId="5D94A647" w14:textId="77777777" w:rsidTr="0076500D">
        <w:trPr>
          <w:trHeight w:val="36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4E0EC"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FB5B9B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9A3792D"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F6C944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3824FD4"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93D232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97B40C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871CEF0"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11CBE8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6C7209B"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03ABE0B"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8995667"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128</w:t>
            </w:r>
          </w:p>
        </w:tc>
      </w:tr>
      <w:tr w:rsidR="00491D2D" w:rsidRPr="005D0FA2" w14:paraId="66C42F7F"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ABBD97F"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03939F9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515E8E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39ABB4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520F5F3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32C4CBA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42C667A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5082D67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466A95E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0205B6B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303FE86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1EC42B7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2560</w:t>
            </w:r>
          </w:p>
        </w:tc>
      </w:tr>
      <w:tr w:rsidR="00491D2D" w:rsidRPr="005D0FA2" w14:paraId="49963F9D"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F5F0EF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4CCE5F9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2436FF3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6CEA0A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9AED1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72B509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262C4A0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0C1FA42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34E9A1A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01EB0E3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18DDEB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2AA651A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320</w:t>
            </w:r>
          </w:p>
        </w:tc>
      </w:tr>
      <w:tr w:rsidR="00491D2D" w:rsidRPr="005D0FA2" w14:paraId="17A72F5B"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41357B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151977C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D14D4C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33394B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CDCC95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D258D9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4B5920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4B0DF6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07754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CFA230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31EE45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32AAFC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r>
      <w:tr w:rsidR="00491D2D" w:rsidRPr="005D0FA2" w14:paraId="7B3C3695"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3D06E69"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6E286D0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1FEBE9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386EACF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08EE53A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3A0BF1E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774CFD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F984B6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7092B6D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477C536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0799853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279787A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5144</w:t>
            </w:r>
          </w:p>
        </w:tc>
      </w:tr>
      <w:tr w:rsidR="00491D2D" w:rsidRPr="005D0FA2" w14:paraId="2C69589C"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006EA50"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457E66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B2E505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ACBD99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96654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5C8C2B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1E2720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73D029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A99D78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AEDA94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A852B1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1D3FBA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r>
      <w:tr w:rsidR="00491D2D" w:rsidRPr="005D0FA2" w14:paraId="31AFB11B"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0791B95"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12404D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DDA5A2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CC2B21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1437D1E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C7BB2A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0818B8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4D3AD1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7A4116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C3CE2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6DC77F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2F4500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r>
      <w:tr w:rsidR="00491D2D" w:rsidRPr="005D0FA2" w14:paraId="34B40AC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C2A1CFE"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IPv4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6A7215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4B754C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83D5E3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555509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50138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AE9EDE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B58381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26DAD2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4981A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1A41DF6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C23CE7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r>
      <w:tr w:rsidR="00491D2D" w:rsidRPr="005D0FA2" w14:paraId="633FBAA5"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A0EA85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1F5D245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632</w:t>
            </w:r>
          </w:p>
        </w:tc>
        <w:tc>
          <w:tcPr>
            <w:tcW w:w="671" w:type="dxa"/>
            <w:tcBorders>
              <w:top w:val="nil"/>
              <w:left w:val="nil"/>
              <w:bottom w:val="single" w:sz="4" w:space="0" w:color="auto"/>
              <w:right w:val="single" w:sz="4" w:space="0" w:color="auto"/>
            </w:tcBorders>
            <w:shd w:val="clear" w:color="auto" w:fill="auto"/>
            <w:noWrap/>
            <w:vAlign w:val="center"/>
            <w:hideMark/>
          </w:tcPr>
          <w:p w14:paraId="534704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664</w:t>
            </w:r>
          </w:p>
        </w:tc>
        <w:tc>
          <w:tcPr>
            <w:tcW w:w="671" w:type="dxa"/>
            <w:tcBorders>
              <w:top w:val="nil"/>
              <w:left w:val="nil"/>
              <w:bottom w:val="single" w:sz="4" w:space="0" w:color="auto"/>
              <w:right w:val="single" w:sz="4" w:space="0" w:color="auto"/>
            </w:tcBorders>
            <w:shd w:val="clear" w:color="auto" w:fill="auto"/>
            <w:noWrap/>
            <w:vAlign w:val="center"/>
            <w:hideMark/>
          </w:tcPr>
          <w:p w14:paraId="667446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728</w:t>
            </w:r>
          </w:p>
        </w:tc>
        <w:tc>
          <w:tcPr>
            <w:tcW w:w="671" w:type="dxa"/>
            <w:tcBorders>
              <w:top w:val="nil"/>
              <w:left w:val="nil"/>
              <w:bottom w:val="single" w:sz="4" w:space="0" w:color="auto"/>
              <w:right w:val="single" w:sz="4" w:space="0" w:color="auto"/>
            </w:tcBorders>
            <w:shd w:val="clear" w:color="auto" w:fill="auto"/>
            <w:noWrap/>
            <w:vAlign w:val="center"/>
            <w:hideMark/>
          </w:tcPr>
          <w:p w14:paraId="15B3828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872</w:t>
            </w:r>
          </w:p>
        </w:tc>
        <w:tc>
          <w:tcPr>
            <w:tcW w:w="671" w:type="dxa"/>
            <w:tcBorders>
              <w:top w:val="nil"/>
              <w:left w:val="nil"/>
              <w:bottom w:val="single" w:sz="4" w:space="0" w:color="auto"/>
              <w:right w:val="single" w:sz="4" w:space="0" w:color="auto"/>
            </w:tcBorders>
            <w:shd w:val="clear" w:color="auto" w:fill="auto"/>
            <w:noWrap/>
            <w:vAlign w:val="center"/>
            <w:hideMark/>
          </w:tcPr>
          <w:p w14:paraId="22A28E3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137B24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1320</w:t>
            </w:r>
          </w:p>
        </w:tc>
        <w:tc>
          <w:tcPr>
            <w:tcW w:w="671" w:type="dxa"/>
            <w:tcBorders>
              <w:top w:val="nil"/>
              <w:left w:val="nil"/>
              <w:bottom w:val="single" w:sz="4" w:space="0" w:color="auto"/>
              <w:right w:val="single" w:sz="4" w:space="0" w:color="auto"/>
            </w:tcBorders>
            <w:shd w:val="clear" w:color="auto" w:fill="auto"/>
            <w:noWrap/>
            <w:vAlign w:val="center"/>
            <w:hideMark/>
          </w:tcPr>
          <w:p w14:paraId="60BEE16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1624</w:t>
            </w:r>
          </w:p>
        </w:tc>
        <w:tc>
          <w:tcPr>
            <w:tcW w:w="671" w:type="dxa"/>
            <w:tcBorders>
              <w:top w:val="nil"/>
              <w:left w:val="nil"/>
              <w:bottom w:val="single" w:sz="4" w:space="0" w:color="auto"/>
              <w:right w:val="single" w:sz="4" w:space="0" w:color="auto"/>
            </w:tcBorders>
            <w:shd w:val="clear" w:color="auto" w:fill="auto"/>
            <w:noWrap/>
            <w:vAlign w:val="center"/>
            <w:hideMark/>
          </w:tcPr>
          <w:p w14:paraId="15DADCB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2264</w:t>
            </w:r>
          </w:p>
        </w:tc>
        <w:tc>
          <w:tcPr>
            <w:tcW w:w="671" w:type="dxa"/>
            <w:tcBorders>
              <w:top w:val="nil"/>
              <w:left w:val="nil"/>
              <w:bottom w:val="single" w:sz="4" w:space="0" w:color="auto"/>
              <w:right w:val="single" w:sz="4" w:space="0" w:color="auto"/>
            </w:tcBorders>
            <w:shd w:val="clear" w:color="auto" w:fill="auto"/>
            <w:noWrap/>
            <w:vAlign w:val="center"/>
            <w:hideMark/>
          </w:tcPr>
          <w:p w14:paraId="0851B18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2904</w:t>
            </w:r>
          </w:p>
        </w:tc>
        <w:tc>
          <w:tcPr>
            <w:tcW w:w="671" w:type="dxa"/>
            <w:tcBorders>
              <w:top w:val="nil"/>
              <w:left w:val="nil"/>
              <w:bottom w:val="single" w:sz="4" w:space="0" w:color="auto"/>
              <w:right w:val="single" w:sz="4" w:space="0" w:color="auto"/>
            </w:tcBorders>
            <w:shd w:val="clear" w:color="auto" w:fill="auto"/>
            <w:noWrap/>
            <w:vAlign w:val="center"/>
            <w:hideMark/>
          </w:tcPr>
          <w:p w14:paraId="411403C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4184</w:t>
            </w:r>
          </w:p>
        </w:tc>
        <w:tc>
          <w:tcPr>
            <w:tcW w:w="671" w:type="dxa"/>
            <w:tcBorders>
              <w:top w:val="nil"/>
              <w:left w:val="nil"/>
              <w:bottom w:val="single" w:sz="4" w:space="0" w:color="auto"/>
              <w:right w:val="single" w:sz="4" w:space="0" w:color="auto"/>
            </w:tcBorders>
            <w:shd w:val="clear" w:color="auto" w:fill="auto"/>
            <w:noWrap/>
            <w:vAlign w:val="center"/>
            <w:hideMark/>
          </w:tcPr>
          <w:p w14:paraId="37E18F3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5464</w:t>
            </w:r>
          </w:p>
        </w:tc>
      </w:tr>
      <w:tr w:rsidR="00491D2D" w:rsidRPr="005D0FA2" w14:paraId="0D76F539"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EE8365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4D797EB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31.6</w:t>
            </w:r>
          </w:p>
        </w:tc>
        <w:tc>
          <w:tcPr>
            <w:tcW w:w="671" w:type="dxa"/>
            <w:tcBorders>
              <w:top w:val="nil"/>
              <w:left w:val="nil"/>
              <w:bottom w:val="single" w:sz="4" w:space="0" w:color="auto"/>
              <w:right w:val="single" w:sz="4" w:space="0" w:color="auto"/>
            </w:tcBorders>
            <w:shd w:val="clear" w:color="auto" w:fill="auto"/>
            <w:noWrap/>
            <w:vAlign w:val="center"/>
            <w:hideMark/>
          </w:tcPr>
          <w:p w14:paraId="490048B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33.2</w:t>
            </w:r>
          </w:p>
        </w:tc>
        <w:tc>
          <w:tcPr>
            <w:tcW w:w="671" w:type="dxa"/>
            <w:tcBorders>
              <w:top w:val="nil"/>
              <w:left w:val="nil"/>
              <w:bottom w:val="single" w:sz="4" w:space="0" w:color="auto"/>
              <w:right w:val="single" w:sz="4" w:space="0" w:color="auto"/>
            </w:tcBorders>
            <w:shd w:val="clear" w:color="auto" w:fill="auto"/>
            <w:noWrap/>
            <w:vAlign w:val="center"/>
            <w:hideMark/>
          </w:tcPr>
          <w:p w14:paraId="2AF3755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36.4</w:t>
            </w:r>
          </w:p>
        </w:tc>
        <w:tc>
          <w:tcPr>
            <w:tcW w:w="671" w:type="dxa"/>
            <w:tcBorders>
              <w:top w:val="nil"/>
              <w:left w:val="nil"/>
              <w:bottom w:val="single" w:sz="4" w:space="0" w:color="auto"/>
              <w:right w:val="single" w:sz="4" w:space="0" w:color="auto"/>
            </w:tcBorders>
            <w:shd w:val="clear" w:color="auto" w:fill="auto"/>
            <w:noWrap/>
            <w:vAlign w:val="center"/>
            <w:hideMark/>
          </w:tcPr>
          <w:p w14:paraId="58E88B8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43.6</w:t>
            </w:r>
          </w:p>
        </w:tc>
        <w:tc>
          <w:tcPr>
            <w:tcW w:w="671" w:type="dxa"/>
            <w:tcBorders>
              <w:top w:val="nil"/>
              <w:left w:val="nil"/>
              <w:bottom w:val="single" w:sz="4" w:space="0" w:color="auto"/>
              <w:right w:val="single" w:sz="4" w:space="0" w:color="auto"/>
            </w:tcBorders>
            <w:shd w:val="clear" w:color="auto" w:fill="auto"/>
            <w:noWrap/>
            <w:vAlign w:val="center"/>
            <w:hideMark/>
          </w:tcPr>
          <w:p w14:paraId="6C3D917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11031AE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3F2C46F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81.2</w:t>
            </w:r>
          </w:p>
        </w:tc>
        <w:tc>
          <w:tcPr>
            <w:tcW w:w="671" w:type="dxa"/>
            <w:tcBorders>
              <w:top w:val="nil"/>
              <w:left w:val="nil"/>
              <w:bottom w:val="single" w:sz="4" w:space="0" w:color="auto"/>
              <w:right w:val="single" w:sz="4" w:space="0" w:color="auto"/>
            </w:tcBorders>
            <w:shd w:val="clear" w:color="auto" w:fill="auto"/>
            <w:noWrap/>
            <w:vAlign w:val="center"/>
            <w:hideMark/>
          </w:tcPr>
          <w:p w14:paraId="20AB684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113.2</w:t>
            </w:r>
          </w:p>
        </w:tc>
        <w:tc>
          <w:tcPr>
            <w:tcW w:w="671" w:type="dxa"/>
            <w:tcBorders>
              <w:top w:val="nil"/>
              <w:left w:val="nil"/>
              <w:bottom w:val="single" w:sz="4" w:space="0" w:color="auto"/>
              <w:right w:val="single" w:sz="4" w:space="0" w:color="auto"/>
            </w:tcBorders>
            <w:shd w:val="clear" w:color="auto" w:fill="auto"/>
            <w:noWrap/>
            <w:vAlign w:val="center"/>
            <w:hideMark/>
          </w:tcPr>
          <w:p w14:paraId="6ACBE02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145.2</w:t>
            </w:r>
          </w:p>
        </w:tc>
        <w:tc>
          <w:tcPr>
            <w:tcW w:w="671" w:type="dxa"/>
            <w:tcBorders>
              <w:top w:val="nil"/>
              <w:left w:val="nil"/>
              <w:bottom w:val="single" w:sz="4" w:space="0" w:color="auto"/>
              <w:right w:val="single" w:sz="4" w:space="0" w:color="auto"/>
            </w:tcBorders>
            <w:shd w:val="clear" w:color="auto" w:fill="auto"/>
            <w:noWrap/>
            <w:vAlign w:val="center"/>
            <w:hideMark/>
          </w:tcPr>
          <w:p w14:paraId="2A6418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209.2</w:t>
            </w:r>
          </w:p>
        </w:tc>
        <w:tc>
          <w:tcPr>
            <w:tcW w:w="671" w:type="dxa"/>
            <w:tcBorders>
              <w:top w:val="nil"/>
              <w:left w:val="nil"/>
              <w:bottom w:val="single" w:sz="4" w:space="0" w:color="auto"/>
              <w:right w:val="single" w:sz="4" w:space="0" w:color="auto"/>
            </w:tcBorders>
            <w:shd w:val="clear" w:color="auto" w:fill="auto"/>
            <w:noWrap/>
            <w:vAlign w:val="center"/>
            <w:hideMark/>
          </w:tcPr>
          <w:p w14:paraId="5D11C31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273.2</w:t>
            </w:r>
          </w:p>
        </w:tc>
      </w:tr>
      <w:tr w:rsidR="00491D2D" w:rsidRPr="005D0FA2" w14:paraId="5B1064A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7AA3C56"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48D984A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w:t>
            </w:r>
          </w:p>
        </w:tc>
        <w:tc>
          <w:tcPr>
            <w:tcW w:w="671" w:type="dxa"/>
            <w:tcBorders>
              <w:top w:val="nil"/>
              <w:left w:val="nil"/>
              <w:bottom w:val="single" w:sz="4" w:space="0" w:color="auto"/>
              <w:right w:val="single" w:sz="4" w:space="0" w:color="auto"/>
            </w:tcBorders>
            <w:shd w:val="clear" w:color="auto" w:fill="auto"/>
            <w:noWrap/>
            <w:vAlign w:val="center"/>
            <w:hideMark/>
          </w:tcPr>
          <w:p w14:paraId="5BC323E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w:t>
            </w:r>
          </w:p>
        </w:tc>
        <w:tc>
          <w:tcPr>
            <w:tcW w:w="671" w:type="dxa"/>
            <w:tcBorders>
              <w:top w:val="nil"/>
              <w:left w:val="nil"/>
              <w:bottom w:val="single" w:sz="4" w:space="0" w:color="auto"/>
              <w:right w:val="single" w:sz="4" w:space="0" w:color="auto"/>
            </w:tcBorders>
            <w:shd w:val="clear" w:color="auto" w:fill="auto"/>
            <w:noWrap/>
            <w:vAlign w:val="center"/>
            <w:hideMark/>
          </w:tcPr>
          <w:p w14:paraId="684647D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37</w:t>
            </w:r>
          </w:p>
        </w:tc>
        <w:tc>
          <w:tcPr>
            <w:tcW w:w="671" w:type="dxa"/>
            <w:tcBorders>
              <w:top w:val="nil"/>
              <w:left w:val="nil"/>
              <w:bottom w:val="single" w:sz="4" w:space="0" w:color="auto"/>
              <w:right w:val="single" w:sz="4" w:space="0" w:color="auto"/>
            </w:tcBorders>
            <w:shd w:val="clear" w:color="auto" w:fill="auto"/>
            <w:noWrap/>
            <w:vAlign w:val="center"/>
            <w:hideMark/>
          </w:tcPr>
          <w:p w14:paraId="6B3DD50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44</w:t>
            </w:r>
          </w:p>
        </w:tc>
        <w:tc>
          <w:tcPr>
            <w:tcW w:w="671" w:type="dxa"/>
            <w:tcBorders>
              <w:top w:val="nil"/>
              <w:left w:val="nil"/>
              <w:bottom w:val="single" w:sz="4" w:space="0" w:color="auto"/>
              <w:right w:val="single" w:sz="4" w:space="0" w:color="auto"/>
            </w:tcBorders>
            <w:shd w:val="clear" w:color="auto" w:fill="auto"/>
            <w:noWrap/>
            <w:vAlign w:val="center"/>
            <w:hideMark/>
          </w:tcPr>
          <w:p w14:paraId="3E23091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611FDDF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1E93323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82</w:t>
            </w:r>
          </w:p>
        </w:tc>
        <w:tc>
          <w:tcPr>
            <w:tcW w:w="671" w:type="dxa"/>
            <w:tcBorders>
              <w:top w:val="nil"/>
              <w:left w:val="nil"/>
              <w:bottom w:val="single" w:sz="4" w:space="0" w:color="auto"/>
              <w:right w:val="single" w:sz="4" w:space="0" w:color="auto"/>
            </w:tcBorders>
            <w:shd w:val="clear" w:color="auto" w:fill="auto"/>
            <w:noWrap/>
            <w:vAlign w:val="center"/>
            <w:hideMark/>
          </w:tcPr>
          <w:p w14:paraId="0FF90CA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114</w:t>
            </w:r>
          </w:p>
        </w:tc>
        <w:tc>
          <w:tcPr>
            <w:tcW w:w="671" w:type="dxa"/>
            <w:tcBorders>
              <w:top w:val="nil"/>
              <w:left w:val="nil"/>
              <w:bottom w:val="single" w:sz="4" w:space="0" w:color="auto"/>
              <w:right w:val="single" w:sz="4" w:space="0" w:color="auto"/>
            </w:tcBorders>
            <w:shd w:val="clear" w:color="auto" w:fill="auto"/>
            <w:noWrap/>
            <w:vAlign w:val="center"/>
            <w:hideMark/>
          </w:tcPr>
          <w:p w14:paraId="6067BC8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146</w:t>
            </w:r>
          </w:p>
        </w:tc>
        <w:tc>
          <w:tcPr>
            <w:tcW w:w="671" w:type="dxa"/>
            <w:tcBorders>
              <w:top w:val="nil"/>
              <w:left w:val="nil"/>
              <w:bottom w:val="single" w:sz="4" w:space="0" w:color="auto"/>
              <w:right w:val="single" w:sz="4" w:space="0" w:color="auto"/>
            </w:tcBorders>
            <w:shd w:val="clear" w:color="auto" w:fill="auto"/>
            <w:noWrap/>
            <w:vAlign w:val="center"/>
            <w:hideMark/>
          </w:tcPr>
          <w:p w14:paraId="06B99B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210</w:t>
            </w:r>
          </w:p>
        </w:tc>
        <w:tc>
          <w:tcPr>
            <w:tcW w:w="671" w:type="dxa"/>
            <w:tcBorders>
              <w:top w:val="nil"/>
              <w:left w:val="nil"/>
              <w:bottom w:val="single" w:sz="4" w:space="0" w:color="auto"/>
              <w:right w:val="single" w:sz="4" w:space="0" w:color="auto"/>
            </w:tcBorders>
            <w:shd w:val="clear" w:color="auto" w:fill="auto"/>
            <w:noWrap/>
            <w:vAlign w:val="center"/>
            <w:hideMark/>
          </w:tcPr>
          <w:p w14:paraId="199DF01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274</w:t>
            </w:r>
          </w:p>
        </w:tc>
      </w:tr>
    </w:tbl>
    <w:p w14:paraId="1EF2C472" w14:textId="77777777" w:rsidR="00491D2D" w:rsidRDefault="00491D2D" w:rsidP="00566737">
      <w:pPr>
        <w:rPr>
          <w:lang w:eastAsia="ko-KR"/>
        </w:rPr>
      </w:pPr>
    </w:p>
    <w:p w14:paraId="62671876" w14:textId="77777777" w:rsidR="00491D2D" w:rsidRDefault="00491D2D" w:rsidP="00011A64">
      <w:pPr>
        <w:pStyle w:val="TH"/>
        <w:rPr>
          <w:lang w:eastAsia="ko-KR"/>
        </w:rPr>
      </w:pPr>
      <w:r w:rsidRPr="008A2F0B">
        <w:lastRenderedPageBreak/>
        <w:t xml:space="preserve">Table </w:t>
      </w:r>
      <w:r w:rsidRPr="008A2F0B">
        <w:rPr>
          <w:lang w:eastAsia="ko-KR"/>
        </w:rPr>
        <w:t>Q</w:t>
      </w:r>
      <w:r w:rsidRPr="008A2F0B">
        <w:t>.</w:t>
      </w:r>
      <w:r>
        <w:rPr>
          <w:rFonts w:hint="eastAsia"/>
          <w:lang w:eastAsia="ko-KR"/>
        </w:rPr>
        <w:t>6</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sidRPr="008A2F0B">
        <w:rPr>
          <w:rFonts w:hint="eastAsia"/>
          <w:lang w:eastAsia="ko-KR"/>
        </w:rPr>
        <w:t>6</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393643" w14:paraId="109FBA23" w14:textId="77777777" w:rsidTr="0076500D">
        <w:trPr>
          <w:trHeight w:val="35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258E9"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8B9A7A7"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56196AD"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BDE18A1"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263B1A6"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5A33359"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0F5DBE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301655D"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79A68B8"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9B01CB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44A18A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99FC04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128</w:t>
            </w:r>
          </w:p>
        </w:tc>
      </w:tr>
      <w:tr w:rsidR="00491D2D" w:rsidRPr="00393643" w14:paraId="103720B6"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AB4847D"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5A4B9CF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21D12BE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08E595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20074F2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53755E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58A6A18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0B8F420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11E426A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78AB01D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5373ACD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17BB870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2560</w:t>
            </w:r>
          </w:p>
        </w:tc>
      </w:tr>
      <w:tr w:rsidR="00491D2D" w:rsidRPr="00393643" w14:paraId="15255B72"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DEE9673"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350E735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066AFDD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5197D30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888864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3894CCA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3F7C019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1356501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714BE98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084A07E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1B1EF7E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0E19F6F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12365840"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531F0D7"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77F14C6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F0E20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C00E6B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9A031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198FE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56B5B3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2982D7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3143E2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AA0A8B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0766DA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A5A388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r>
      <w:tr w:rsidR="00491D2D" w:rsidRPr="00393643" w14:paraId="6C3C2C7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9E4493F"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55DABFF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44043F6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72011AD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2F70CFA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15DB103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1009B99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6021A4C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05BA643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5AA3859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4E48FC7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610A892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5144</w:t>
            </w:r>
          </w:p>
        </w:tc>
      </w:tr>
      <w:tr w:rsidR="00491D2D" w:rsidRPr="00393643" w14:paraId="62FB2E27"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B823A14"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DFAE65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D6244C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DF49B1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BEDDE2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F70451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118B71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C33C3F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8F0DA4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AF3AF9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1A3F1C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97E07B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r>
      <w:tr w:rsidR="00491D2D" w:rsidRPr="00393643" w14:paraId="4062F5DE"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926883A"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644EEC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D898D6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1038AD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FF1C70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96C18B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2FC72B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9CA32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CFC2B0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10B795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03A071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D2F086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r>
      <w:tr w:rsidR="00491D2D" w:rsidRPr="00393643" w14:paraId="1D39C151"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F7F2F60"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IPv6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D4934A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3C763FD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1F7BEC0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01AA8F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49D14FE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DF2CC5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696491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E7F2B1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FA5A1A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03713E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C0454E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32D3CECC"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BB9F806"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386CCF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792</w:t>
            </w:r>
          </w:p>
        </w:tc>
        <w:tc>
          <w:tcPr>
            <w:tcW w:w="671" w:type="dxa"/>
            <w:tcBorders>
              <w:top w:val="nil"/>
              <w:left w:val="nil"/>
              <w:bottom w:val="single" w:sz="4" w:space="0" w:color="auto"/>
              <w:right w:val="single" w:sz="4" w:space="0" w:color="auto"/>
            </w:tcBorders>
            <w:shd w:val="clear" w:color="auto" w:fill="auto"/>
            <w:noWrap/>
            <w:vAlign w:val="center"/>
            <w:hideMark/>
          </w:tcPr>
          <w:p w14:paraId="4160583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824</w:t>
            </w:r>
          </w:p>
        </w:tc>
        <w:tc>
          <w:tcPr>
            <w:tcW w:w="671" w:type="dxa"/>
            <w:tcBorders>
              <w:top w:val="nil"/>
              <w:left w:val="nil"/>
              <w:bottom w:val="single" w:sz="4" w:space="0" w:color="auto"/>
              <w:right w:val="single" w:sz="4" w:space="0" w:color="auto"/>
            </w:tcBorders>
            <w:shd w:val="clear" w:color="auto" w:fill="auto"/>
            <w:noWrap/>
            <w:vAlign w:val="center"/>
            <w:hideMark/>
          </w:tcPr>
          <w:p w14:paraId="2825B24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888</w:t>
            </w:r>
          </w:p>
        </w:tc>
        <w:tc>
          <w:tcPr>
            <w:tcW w:w="671" w:type="dxa"/>
            <w:tcBorders>
              <w:top w:val="nil"/>
              <w:left w:val="nil"/>
              <w:bottom w:val="single" w:sz="4" w:space="0" w:color="auto"/>
              <w:right w:val="single" w:sz="4" w:space="0" w:color="auto"/>
            </w:tcBorders>
            <w:shd w:val="clear" w:color="auto" w:fill="auto"/>
            <w:noWrap/>
            <w:vAlign w:val="center"/>
            <w:hideMark/>
          </w:tcPr>
          <w:p w14:paraId="4934A4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1032</w:t>
            </w:r>
          </w:p>
        </w:tc>
        <w:tc>
          <w:tcPr>
            <w:tcW w:w="671" w:type="dxa"/>
            <w:tcBorders>
              <w:top w:val="nil"/>
              <w:left w:val="nil"/>
              <w:bottom w:val="single" w:sz="4" w:space="0" w:color="auto"/>
              <w:right w:val="single" w:sz="4" w:space="0" w:color="auto"/>
            </w:tcBorders>
            <w:shd w:val="clear" w:color="auto" w:fill="auto"/>
            <w:noWrap/>
            <w:vAlign w:val="center"/>
            <w:hideMark/>
          </w:tcPr>
          <w:p w14:paraId="039AC5B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1160</w:t>
            </w:r>
          </w:p>
        </w:tc>
        <w:tc>
          <w:tcPr>
            <w:tcW w:w="671" w:type="dxa"/>
            <w:tcBorders>
              <w:top w:val="nil"/>
              <w:left w:val="nil"/>
              <w:bottom w:val="single" w:sz="4" w:space="0" w:color="auto"/>
              <w:right w:val="single" w:sz="4" w:space="0" w:color="auto"/>
            </w:tcBorders>
            <w:shd w:val="clear" w:color="auto" w:fill="auto"/>
            <w:noWrap/>
            <w:vAlign w:val="center"/>
            <w:hideMark/>
          </w:tcPr>
          <w:p w14:paraId="639FD24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1480</w:t>
            </w:r>
          </w:p>
        </w:tc>
        <w:tc>
          <w:tcPr>
            <w:tcW w:w="671" w:type="dxa"/>
            <w:tcBorders>
              <w:top w:val="nil"/>
              <w:left w:val="nil"/>
              <w:bottom w:val="single" w:sz="4" w:space="0" w:color="auto"/>
              <w:right w:val="single" w:sz="4" w:space="0" w:color="auto"/>
            </w:tcBorders>
            <w:shd w:val="clear" w:color="auto" w:fill="auto"/>
            <w:noWrap/>
            <w:vAlign w:val="center"/>
            <w:hideMark/>
          </w:tcPr>
          <w:p w14:paraId="05539F2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1784</w:t>
            </w:r>
          </w:p>
        </w:tc>
        <w:tc>
          <w:tcPr>
            <w:tcW w:w="671" w:type="dxa"/>
            <w:tcBorders>
              <w:top w:val="nil"/>
              <w:left w:val="nil"/>
              <w:bottom w:val="single" w:sz="4" w:space="0" w:color="auto"/>
              <w:right w:val="single" w:sz="4" w:space="0" w:color="auto"/>
            </w:tcBorders>
            <w:shd w:val="clear" w:color="auto" w:fill="auto"/>
            <w:noWrap/>
            <w:vAlign w:val="center"/>
            <w:hideMark/>
          </w:tcPr>
          <w:p w14:paraId="740C6F9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2424</w:t>
            </w:r>
          </w:p>
        </w:tc>
        <w:tc>
          <w:tcPr>
            <w:tcW w:w="671" w:type="dxa"/>
            <w:tcBorders>
              <w:top w:val="nil"/>
              <w:left w:val="nil"/>
              <w:bottom w:val="single" w:sz="4" w:space="0" w:color="auto"/>
              <w:right w:val="single" w:sz="4" w:space="0" w:color="auto"/>
            </w:tcBorders>
            <w:shd w:val="clear" w:color="auto" w:fill="auto"/>
            <w:noWrap/>
            <w:vAlign w:val="center"/>
            <w:hideMark/>
          </w:tcPr>
          <w:p w14:paraId="1C21829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3064</w:t>
            </w:r>
          </w:p>
        </w:tc>
        <w:tc>
          <w:tcPr>
            <w:tcW w:w="671" w:type="dxa"/>
            <w:tcBorders>
              <w:top w:val="nil"/>
              <w:left w:val="nil"/>
              <w:bottom w:val="single" w:sz="4" w:space="0" w:color="auto"/>
              <w:right w:val="single" w:sz="4" w:space="0" w:color="auto"/>
            </w:tcBorders>
            <w:shd w:val="clear" w:color="auto" w:fill="auto"/>
            <w:noWrap/>
            <w:vAlign w:val="center"/>
            <w:hideMark/>
          </w:tcPr>
          <w:p w14:paraId="4C9CB8F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4344</w:t>
            </w:r>
          </w:p>
        </w:tc>
        <w:tc>
          <w:tcPr>
            <w:tcW w:w="671" w:type="dxa"/>
            <w:tcBorders>
              <w:top w:val="nil"/>
              <w:left w:val="nil"/>
              <w:bottom w:val="single" w:sz="4" w:space="0" w:color="auto"/>
              <w:right w:val="single" w:sz="4" w:space="0" w:color="auto"/>
            </w:tcBorders>
            <w:shd w:val="clear" w:color="auto" w:fill="auto"/>
            <w:noWrap/>
            <w:vAlign w:val="center"/>
            <w:hideMark/>
          </w:tcPr>
          <w:p w14:paraId="3371E10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5624</w:t>
            </w:r>
          </w:p>
        </w:tc>
      </w:tr>
      <w:tr w:rsidR="00491D2D" w:rsidRPr="00393643" w14:paraId="19EE88C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2B1337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631111E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39.6</w:t>
            </w:r>
          </w:p>
        </w:tc>
        <w:tc>
          <w:tcPr>
            <w:tcW w:w="671" w:type="dxa"/>
            <w:tcBorders>
              <w:top w:val="nil"/>
              <w:left w:val="nil"/>
              <w:bottom w:val="single" w:sz="4" w:space="0" w:color="auto"/>
              <w:right w:val="single" w:sz="4" w:space="0" w:color="auto"/>
            </w:tcBorders>
            <w:shd w:val="clear" w:color="auto" w:fill="auto"/>
            <w:noWrap/>
            <w:vAlign w:val="center"/>
            <w:hideMark/>
          </w:tcPr>
          <w:p w14:paraId="20E8E6C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41.2</w:t>
            </w:r>
          </w:p>
        </w:tc>
        <w:tc>
          <w:tcPr>
            <w:tcW w:w="671" w:type="dxa"/>
            <w:tcBorders>
              <w:top w:val="nil"/>
              <w:left w:val="nil"/>
              <w:bottom w:val="single" w:sz="4" w:space="0" w:color="auto"/>
              <w:right w:val="single" w:sz="4" w:space="0" w:color="auto"/>
            </w:tcBorders>
            <w:shd w:val="clear" w:color="auto" w:fill="auto"/>
            <w:noWrap/>
            <w:vAlign w:val="center"/>
            <w:hideMark/>
          </w:tcPr>
          <w:p w14:paraId="21E9FD3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44.4</w:t>
            </w:r>
          </w:p>
        </w:tc>
        <w:tc>
          <w:tcPr>
            <w:tcW w:w="671" w:type="dxa"/>
            <w:tcBorders>
              <w:top w:val="nil"/>
              <w:left w:val="nil"/>
              <w:bottom w:val="single" w:sz="4" w:space="0" w:color="auto"/>
              <w:right w:val="single" w:sz="4" w:space="0" w:color="auto"/>
            </w:tcBorders>
            <w:shd w:val="clear" w:color="auto" w:fill="auto"/>
            <w:noWrap/>
            <w:vAlign w:val="center"/>
            <w:hideMark/>
          </w:tcPr>
          <w:p w14:paraId="28A4052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51.6</w:t>
            </w:r>
          </w:p>
        </w:tc>
        <w:tc>
          <w:tcPr>
            <w:tcW w:w="671" w:type="dxa"/>
            <w:tcBorders>
              <w:top w:val="nil"/>
              <w:left w:val="nil"/>
              <w:bottom w:val="single" w:sz="4" w:space="0" w:color="auto"/>
              <w:right w:val="single" w:sz="4" w:space="0" w:color="auto"/>
            </w:tcBorders>
            <w:shd w:val="clear" w:color="auto" w:fill="auto"/>
            <w:noWrap/>
            <w:vAlign w:val="center"/>
            <w:hideMark/>
          </w:tcPr>
          <w:p w14:paraId="3767027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05D6396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06657B7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89.2</w:t>
            </w:r>
          </w:p>
        </w:tc>
        <w:tc>
          <w:tcPr>
            <w:tcW w:w="671" w:type="dxa"/>
            <w:tcBorders>
              <w:top w:val="nil"/>
              <w:left w:val="nil"/>
              <w:bottom w:val="single" w:sz="4" w:space="0" w:color="auto"/>
              <w:right w:val="single" w:sz="4" w:space="0" w:color="auto"/>
            </w:tcBorders>
            <w:shd w:val="clear" w:color="auto" w:fill="auto"/>
            <w:noWrap/>
            <w:vAlign w:val="center"/>
            <w:hideMark/>
          </w:tcPr>
          <w:p w14:paraId="7E3E438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121.2</w:t>
            </w:r>
          </w:p>
        </w:tc>
        <w:tc>
          <w:tcPr>
            <w:tcW w:w="671" w:type="dxa"/>
            <w:tcBorders>
              <w:top w:val="nil"/>
              <w:left w:val="nil"/>
              <w:bottom w:val="single" w:sz="4" w:space="0" w:color="auto"/>
              <w:right w:val="single" w:sz="4" w:space="0" w:color="auto"/>
            </w:tcBorders>
            <w:shd w:val="clear" w:color="auto" w:fill="auto"/>
            <w:noWrap/>
            <w:vAlign w:val="center"/>
            <w:hideMark/>
          </w:tcPr>
          <w:p w14:paraId="35B217F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153.2</w:t>
            </w:r>
          </w:p>
        </w:tc>
        <w:tc>
          <w:tcPr>
            <w:tcW w:w="671" w:type="dxa"/>
            <w:tcBorders>
              <w:top w:val="nil"/>
              <w:left w:val="nil"/>
              <w:bottom w:val="single" w:sz="4" w:space="0" w:color="auto"/>
              <w:right w:val="single" w:sz="4" w:space="0" w:color="auto"/>
            </w:tcBorders>
            <w:shd w:val="clear" w:color="auto" w:fill="auto"/>
            <w:noWrap/>
            <w:vAlign w:val="center"/>
            <w:hideMark/>
          </w:tcPr>
          <w:p w14:paraId="0C4F45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217.2</w:t>
            </w:r>
          </w:p>
        </w:tc>
        <w:tc>
          <w:tcPr>
            <w:tcW w:w="671" w:type="dxa"/>
            <w:tcBorders>
              <w:top w:val="nil"/>
              <w:left w:val="nil"/>
              <w:bottom w:val="single" w:sz="4" w:space="0" w:color="auto"/>
              <w:right w:val="single" w:sz="4" w:space="0" w:color="auto"/>
            </w:tcBorders>
            <w:shd w:val="clear" w:color="auto" w:fill="auto"/>
            <w:noWrap/>
            <w:vAlign w:val="center"/>
            <w:hideMark/>
          </w:tcPr>
          <w:p w14:paraId="58323A2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281.2</w:t>
            </w:r>
          </w:p>
        </w:tc>
      </w:tr>
      <w:tr w:rsidR="00491D2D" w:rsidRPr="00393643" w14:paraId="7D35044C"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F01BEC9"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310121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w:t>
            </w:r>
          </w:p>
        </w:tc>
        <w:tc>
          <w:tcPr>
            <w:tcW w:w="671" w:type="dxa"/>
            <w:tcBorders>
              <w:top w:val="nil"/>
              <w:left w:val="nil"/>
              <w:bottom w:val="single" w:sz="4" w:space="0" w:color="auto"/>
              <w:right w:val="single" w:sz="4" w:space="0" w:color="auto"/>
            </w:tcBorders>
            <w:shd w:val="clear" w:color="auto" w:fill="auto"/>
            <w:noWrap/>
            <w:vAlign w:val="center"/>
            <w:hideMark/>
          </w:tcPr>
          <w:p w14:paraId="1368542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42</w:t>
            </w:r>
          </w:p>
        </w:tc>
        <w:tc>
          <w:tcPr>
            <w:tcW w:w="671" w:type="dxa"/>
            <w:tcBorders>
              <w:top w:val="nil"/>
              <w:left w:val="nil"/>
              <w:bottom w:val="single" w:sz="4" w:space="0" w:color="auto"/>
              <w:right w:val="single" w:sz="4" w:space="0" w:color="auto"/>
            </w:tcBorders>
            <w:shd w:val="clear" w:color="auto" w:fill="auto"/>
            <w:noWrap/>
            <w:vAlign w:val="center"/>
            <w:hideMark/>
          </w:tcPr>
          <w:p w14:paraId="2472393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45</w:t>
            </w:r>
          </w:p>
        </w:tc>
        <w:tc>
          <w:tcPr>
            <w:tcW w:w="671" w:type="dxa"/>
            <w:tcBorders>
              <w:top w:val="nil"/>
              <w:left w:val="nil"/>
              <w:bottom w:val="single" w:sz="4" w:space="0" w:color="auto"/>
              <w:right w:val="single" w:sz="4" w:space="0" w:color="auto"/>
            </w:tcBorders>
            <w:shd w:val="clear" w:color="auto" w:fill="auto"/>
            <w:noWrap/>
            <w:vAlign w:val="center"/>
            <w:hideMark/>
          </w:tcPr>
          <w:p w14:paraId="4D089D0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52</w:t>
            </w:r>
          </w:p>
        </w:tc>
        <w:tc>
          <w:tcPr>
            <w:tcW w:w="671" w:type="dxa"/>
            <w:tcBorders>
              <w:top w:val="nil"/>
              <w:left w:val="nil"/>
              <w:bottom w:val="single" w:sz="4" w:space="0" w:color="auto"/>
              <w:right w:val="single" w:sz="4" w:space="0" w:color="auto"/>
            </w:tcBorders>
            <w:shd w:val="clear" w:color="auto" w:fill="auto"/>
            <w:noWrap/>
            <w:vAlign w:val="center"/>
            <w:hideMark/>
          </w:tcPr>
          <w:p w14:paraId="5E7E323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2A5A870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6DFA35A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90</w:t>
            </w:r>
          </w:p>
        </w:tc>
        <w:tc>
          <w:tcPr>
            <w:tcW w:w="671" w:type="dxa"/>
            <w:tcBorders>
              <w:top w:val="nil"/>
              <w:left w:val="nil"/>
              <w:bottom w:val="single" w:sz="4" w:space="0" w:color="auto"/>
              <w:right w:val="single" w:sz="4" w:space="0" w:color="auto"/>
            </w:tcBorders>
            <w:shd w:val="clear" w:color="auto" w:fill="auto"/>
            <w:noWrap/>
            <w:vAlign w:val="center"/>
            <w:hideMark/>
          </w:tcPr>
          <w:p w14:paraId="32EA723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122</w:t>
            </w:r>
          </w:p>
        </w:tc>
        <w:tc>
          <w:tcPr>
            <w:tcW w:w="671" w:type="dxa"/>
            <w:tcBorders>
              <w:top w:val="nil"/>
              <w:left w:val="nil"/>
              <w:bottom w:val="single" w:sz="4" w:space="0" w:color="auto"/>
              <w:right w:val="single" w:sz="4" w:space="0" w:color="auto"/>
            </w:tcBorders>
            <w:shd w:val="clear" w:color="auto" w:fill="auto"/>
            <w:noWrap/>
            <w:vAlign w:val="center"/>
            <w:hideMark/>
          </w:tcPr>
          <w:p w14:paraId="672D44C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154</w:t>
            </w:r>
          </w:p>
        </w:tc>
        <w:tc>
          <w:tcPr>
            <w:tcW w:w="671" w:type="dxa"/>
            <w:tcBorders>
              <w:top w:val="nil"/>
              <w:left w:val="nil"/>
              <w:bottom w:val="single" w:sz="4" w:space="0" w:color="auto"/>
              <w:right w:val="single" w:sz="4" w:space="0" w:color="auto"/>
            </w:tcBorders>
            <w:shd w:val="clear" w:color="auto" w:fill="auto"/>
            <w:noWrap/>
            <w:vAlign w:val="center"/>
            <w:hideMark/>
          </w:tcPr>
          <w:p w14:paraId="4EB4967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218</w:t>
            </w:r>
          </w:p>
        </w:tc>
        <w:tc>
          <w:tcPr>
            <w:tcW w:w="671" w:type="dxa"/>
            <w:tcBorders>
              <w:top w:val="nil"/>
              <w:left w:val="nil"/>
              <w:bottom w:val="single" w:sz="4" w:space="0" w:color="auto"/>
              <w:right w:val="single" w:sz="4" w:space="0" w:color="auto"/>
            </w:tcBorders>
            <w:shd w:val="clear" w:color="auto" w:fill="auto"/>
            <w:noWrap/>
            <w:vAlign w:val="center"/>
            <w:hideMark/>
          </w:tcPr>
          <w:p w14:paraId="00FCCC4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282</w:t>
            </w:r>
          </w:p>
        </w:tc>
      </w:tr>
    </w:tbl>
    <w:p w14:paraId="75F2CF45" w14:textId="77777777" w:rsidR="00491D2D" w:rsidRDefault="00491D2D" w:rsidP="000D4A87">
      <w:pPr>
        <w:pStyle w:val="FP"/>
      </w:pPr>
    </w:p>
    <w:p w14:paraId="7F067296" w14:textId="77777777" w:rsidR="00190F41" w:rsidRDefault="00190F41" w:rsidP="00190F41">
      <w:pPr>
        <w:pStyle w:val="Heading8"/>
      </w:pPr>
      <w:r>
        <w:br w:type="page"/>
      </w:r>
      <w:bookmarkStart w:id="5011" w:name="_Toc26369735"/>
      <w:bookmarkStart w:id="5012" w:name="_Toc36227617"/>
      <w:bookmarkStart w:id="5013" w:name="_Toc36228632"/>
      <w:bookmarkStart w:id="5014" w:name="_Toc36229259"/>
      <w:bookmarkStart w:id="5015" w:name="_Toc68847579"/>
      <w:bookmarkStart w:id="5016" w:name="_Toc74611514"/>
      <w:bookmarkStart w:id="5017" w:name="_Toc75566793"/>
      <w:bookmarkStart w:id="5018" w:name="_Toc89790345"/>
      <w:bookmarkStart w:id="5019" w:name="_Toc89963489"/>
      <w:r>
        <w:lastRenderedPageBreak/>
        <w:t>Annex R</w:t>
      </w:r>
      <w:r w:rsidRPr="00CC1F51">
        <w:t xml:space="preserve"> (</w:t>
      </w:r>
      <w:r>
        <w:t>informative</w:t>
      </w:r>
      <w:r w:rsidRPr="00CC1F51">
        <w:t>):</w:t>
      </w:r>
      <w:r w:rsidRPr="00CC1F51">
        <w:br/>
      </w:r>
      <w:r>
        <w:t>IANA registration information for RTCP Feedback Message Types</w:t>
      </w:r>
      <w:bookmarkEnd w:id="5011"/>
      <w:bookmarkEnd w:id="5012"/>
      <w:bookmarkEnd w:id="5013"/>
      <w:bookmarkEnd w:id="5014"/>
      <w:bookmarkEnd w:id="5015"/>
      <w:bookmarkEnd w:id="5016"/>
      <w:bookmarkEnd w:id="5017"/>
      <w:bookmarkEnd w:id="5018"/>
      <w:bookmarkEnd w:id="5019"/>
    </w:p>
    <w:p w14:paraId="3566F3AE" w14:textId="77777777" w:rsidR="00190F41" w:rsidRPr="008609F0" w:rsidRDefault="00190F41" w:rsidP="00190F41">
      <w:pPr>
        <w:pStyle w:val="Heading1"/>
        <w:rPr>
          <w:rFonts w:cs="Arial"/>
          <w:szCs w:val="36"/>
        </w:rPr>
      </w:pPr>
      <w:bookmarkStart w:id="5020" w:name="_Toc26369736"/>
      <w:bookmarkStart w:id="5021" w:name="_Toc36227618"/>
      <w:bookmarkStart w:id="5022" w:name="_Toc36228633"/>
      <w:bookmarkStart w:id="5023" w:name="_Toc36229260"/>
      <w:bookmarkStart w:id="5024" w:name="_Toc68847580"/>
      <w:bookmarkStart w:id="5025" w:name="_Toc74611515"/>
      <w:bookmarkStart w:id="5026" w:name="_Toc75566794"/>
      <w:bookmarkStart w:id="5027" w:name="_Toc89790346"/>
      <w:bookmarkStart w:id="5028" w:name="_Toc89963490"/>
      <w:r>
        <w:rPr>
          <w:rFonts w:cs="Arial"/>
          <w:szCs w:val="36"/>
        </w:rPr>
        <w:t>R.1</w:t>
      </w:r>
      <w:r w:rsidRPr="00726A71">
        <w:rPr>
          <w:rFonts w:cs="Arial"/>
          <w:szCs w:val="36"/>
        </w:rPr>
        <w:tab/>
      </w:r>
      <w:r>
        <w:rPr>
          <w:rFonts w:cs="Arial"/>
          <w:szCs w:val="36"/>
        </w:rPr>
        <w:t>Video Region-of-Interest (ROI)</w:t>
      </w:r>
      <w:bookmarkEnd w:id="5020"/>
      <w:bookmarkEnd w:id="5021"/>
      <w:bookmarkEnd w:id="5022"/>
      <w:bookmarkEnd w:id="5023"/>
      <w:bookmarkEnd w:id="5024"/>
      <w:bookmarkEnd w:id="5025"/>
      <w:bookmarkEnd w:id="5026"/>
      <w:bookmarkEnd w:id="5027"/>
      <w:bookmarkEnd w:id="5028"/>
    </w:p>
    <w:p w14:paraId="499F388C" w14:textId="77777777" w:rsidR="00190F41" w:rsidRPr="00A24ABA" w:rsidRDefault="00190F41" w:rsidP="00190F41">
      <w:pPr>
        <w:rPr>
          <w:szCs w:val="24"/>
        </w:rPr>
      </w:pPr>
      <w:r>
        <w:rPr>
          <w:szCs w:val="24"/>
        </w:rPr>
        <w:t xml:space="preserve">The </w:t>
      </w:r>
      <w:r w:rsidRPr="00A24ABA">
        <w:rPr>
          <w:szCs w:val="24"/>
        </w:rPr>
        <w:t>new RTCP feedback type</w:t>
      </w:r>
      <w:r>
        <w:rPr>
          <w:szCs w:val="24"/>
        </w:rPr>
        <w:t>s for ‘Arbitrary ROI’ and ‘Pre-defined ROI’</w:t>
      </w:r>
      <w:r w:rsidRPr="00A24ABA">
        <w:rPr>
          <w:szCs w:val="24"/>
        </w:rPr>
        <w:t xml:space="preserve"> can be registered </w:t>
      </w:r>
      <w:r>
        <w:rPr>
          <w:szCs w:val="24"/>
        </w:rPr>
        <w:t xml:space="preserve">with IANA </w:t>
      </w:r>
      <w:r w:rsidRPr="00A24ABA">
        <w:rPr>
          <w:szCs w:val="24"/>
        </w:rPr>
        <w:t>as follows:</w:t>
      </w:r>
    </w:p>
    <w:p w14:paraId="7C4920A2" w14:textId="77777777" w:rsidR="00190F41" w:rsidRPr="00A24ABA" w:rsidRDefault="00190F41" w:rsidP="00190F41">
      <w:pPr>
        <w:rPr>
          <w:szCs w:val="24"/>
        </w:rPr>
      </w:pPr>
      <w:r>
        <w:rPr>
          <w:szCs w:val="24"/>
        </w:rPr>
        <w:t>Value name: 3gpp-roi-arbitrary</w:t>
      </w:r>
    </w:p>
    <w:p w14:paraId="1C75D586" w14:textId="77777777" w:rsidR="00190F41" w:rsidRPr="00A24ABA" w:rsidRDefault="00190F41" w:rsidP="00190F41">
      <w:pPr>
        <w:rPr>
          <w:szCs w:val="24"/>
        </w:rPr>
      </w:pPr>
      <w:r>
        <w:rPr>
          <w:szCs w:val="24"/>
        </w:rPr>
        <w:t>Long name: Video r</w:t>
      </w:r>
      <w:r w:rsidRPr="00A24ABA">
        <w:rPr>
          <w:szCs w:val="24"/>
        </w:rPr>
        <w:t>egi</w:t>
      </w:r>
      <w:r>
        <w:rPr>
          <w:szCs w:val="24"/>
        </w:rPr>
        <w:t>on-of-interest (ROI) arbitrarily selected by the endpoint</w:t>
      </w:r>
    </w:p>
    <w:p w14:paraId="6F8D3418" w14:textId="77777777" w:rsidR="00474BCE" w:rsidRDefault="00474BCE" w:rsidP="00190F41">
      <w:pPr>
        <w:rPr>
          <w:szCs w:val="24"/>
        </w:rPr>
      </w:pPr>
      <w:r>
        <w:rPr>
          <w:szCs w:val="24"/>
        </w:rPr>
        <w:t>Mux-Category: IDENTICAL-PER-PT</w:t>
      </w:r>
    </w:p>
    <w:p w14:paraId="17146253" w14:textId="77777777" w:rsidR="00190F41" w:rsidRPr="00A24ABA" w:rsidRDefault="00190F41" w:rsidP="00190F41">
      <w:pPr>
        <w:rPr>
          <w:szCs w:val="24"/>
        </w:rPr>
      </w:pPr>
      <w:r w:rsidRPr="00A24ABA">
        <w:rPr>
          <w:szCs w:val="24"/>
        </w:rPr>
        <w:t>Reference: 3GPP TS 26.114.</w:t>
      </w:r>
    </w:p>
    <w:p w14:paraId="040CC952" w14:textId="77777777" w:rsidR="00190F41" w:rsidRPr="00A24ABA" w:rsidRDefault="00190F41" w:rsidP="00190F41">
      <w:pPr>
        <w:rPr>
          <w:szCs w:val="24"/>
        </w:rPr>
      </w:pPr>
      <w:r>
        <w:rPr>
          <w:szCs w:val="24"/>
        </w:rPr>
        <w:t>Value name: 3gpp-roi-predefined</w:t>
      </w:r>
    </w:p>
    <w:p w14:paraId="799406FB" w14:textId="77777777" w:rsidR="00190F41" w:rsidRPr="00A24ABA" w:rsidRDefault="00190F41" w:rsidP="00190F41">
      <w:pPr>
        <w:rPr>
          <w:szCs w:val="24"/>
        </w:rPr>
      </w:pPr>
      <w:r>
        <w:rPr>
          <w:szCs w:val="24"/>
        </w:rPr>
        <w:t>Long name: Video r</w:t>
      </w:r>
      <w:r w:rsidRPr="00A24ABA">
        <w:rPr>
          <w:szCs w:val="24"/>
        </w:rPr>
        <w:t>egi</w:t>
      </w:r>
      <w:r>
        <w:rPr>
          <w:szCs w:val="24"/>
        </w:rPr>
        <w:t>on-of-interest (ROI) pre-defined by the sender and selected by the endpoint</w:t>
      </w:r>
    </w:p>
    <w:p w14:paraId="3EDCD43A" w14:textId="77777777" w:rsidR="00474BCE" w:rsidRDefault="00474BCE" w:rsidP="00190F41">
      <w:pPr>
        <w:rPr>
          <w:szCs w:val="24"/>
        </w:rPr>
      </w:pPr>
      <w:r>
        <w:rPr>
          <w:szCs w:val="24"/>
        </w:rPr>
        <w:t>Mux-Category: IDENTICAL-PER-PT</w:t>
      </w:r>
    </w:p>
    <w:p w14:paraId="38C69774" w14:textId="77777777" w:rsidR="00190F41" w:rsidRDefault="00190F41" w:rsidP="00190F41">
      <w:pPr>
        <w:rPr>
          <w:szCs w:val="24"/>
        </w:rPr>
      </w:pPr>
      <w:r w:rsidRPr="00A24ABA">
        <w:rPr>
          <w:szCs w:val="24"/>
        </w:rPr>
        <w:t>Reference: 3GPP TS 26.114.</w:t>
      </w:r>
    </w:p>
    <w:p w14:paraId="35AD0393" w14:textId="77777777" w:rsidR="00190F41" w:rsidRPr="00B31A69" w:rsidRDefault="00190F41" w:rsidP="00190F41">
      <w:pPr>
        <w:rPr>
          <w:szCs w:val="24"/>
        </w:rPr>
      </w:pPr>
      <w:r>
        <w:rPr>
          <w:szCs w:val="24"/>
        </w:rPr>
        <w:t>The following value can be</w:t>
      </w:r>
      <w:r w:rsidRPr="00B31A69">
        <w:rPr>
          <w:szCs w:val="24"/>
        </w:rPr>
        <w:t xml:space="preserve"> registered as one FMT value in the "FMT</w:t>
      </w:r>
      <w:r>
        <w:rPr>
          <w:szCs w:val="24"/>
        </w:rPr>
        <w:t xml:space="preserve"> </w:t>
      </w:r>
      <w:r w:rsidRPr="00B31A69">
        <w:rPr>
          <w:szCs w:val="24"/>
        </w:rPr>
        <w:t>Values for PSFB Payload Types" registry</w:t>
      </w:r>
      <w:r>
        <w:rPr>
          <w:szCs w:val="24"/>
        </w:rPr>
        <w:t xml:space="preserve"> </w:t>
      </w:r>
      <w:r w:rsidRPr="00B31A69">
        <w:rPr>
          <w:szCs w:val="24"/>
        </w:rPr>
        <w:t>http://www.iana.</w:t>
      </w:r>
      <w:r>
        <w:rPr>
          <w:szCs w:val="24"/>
        </w:rPr>
        <w:t>org/assignments/rtp-parameters:</w:t>
      </w:r>
    </w:p>
    <w:p w14:paraId="496EEE5A" w14:textId="77777777" w:rsidR="00190F41" w:rsidRPr="00A24ABA" w:rsidRDefault="00190F41" w:rsidP="00190F41">
      <w:pPr>
        <w:rPr>
          <w:szCs w:val="24"/>
        </w:rPr>
      </w:pPr>
      <w:r>
        <w:rPr>
          <w:szCs w:val="24"/>
        </w:rPr>
        <w:t>Name: ROI</w:t>
      </w:r>
    </w:p>
    <w:p w14:paraId="3FBAC544" w14:textId="77777777" w:rsidR="00190F41" w:rsidRDefault="00190F41" w:rsidP="00190F41">
      <w:pPr>
        <w:rPr>
          <w:szCs w:val="24"/>
        </w:rPr>
      </w:pPr>
      <w:r>
        <w:rPr>
          <w:szCs w:val="24"/>
        </w:rPr>
        <w:t>Long name: Video r</w:t>
      </w:r>
      <w:r w:rsidRPr="00A24ABA">
        <w:rPr>
          <w:szCs w:val="24"/>
        </w:rPr>
        <w:t>egi</w:t>
      </w:r>
      <w:r>
        <w:rPr>
          <w:szCs w:val="24"/>
        </w:rPr>
        <w:t xml:space="preserve">on-of-interest (ROI) </w:t>
      </w:r>
    </w:p>
    <w:p w14:paraId="7B2EA1FC" w14:textId="77777777" w:rsidR="00190F41" w:rsidRPr="00A24ABA" w:rsidRDefault="00190F41" w:rsidP="00190F41">
      <w:pPr>
        <w:rPr>
          <w:szCs w:val="24"/>
        </w:rPr>
      </w:pPr>
      <w:r>
        <w:rPr>
          <w:szCs w:val="24"/>
        </w:rPr>
        <w:t>Value: 9</w:t>
      </w:r>
    </w:p>
    <w:p w14:paraId="47092A0C" w14:textId="77777777" w:rsidR="00190F41" w:rsidRDefault="00190F41" w:rsidP="00190F41">
      <w:pPr>
        <w:rPr>
          <w:szCs w:val="24"/>
        </w:rPr>
      </w:pPr>
      <w:r>
        <w:rPr>
          <w:szCs w:val="24"/>
        </w:rPr>
        <w:t>Reference: 3GPP TS 26.114.</w:t>
      </w:r>
    </w:p>
    <w:p w14:paraId="459EDE9C" w14:textId="77777777" w:rsidR="008F3BAD" w:rsidRPr="008609F0" w:rsidRDefault="008F3BAD" w:rsidP="008F3BAD">
      <w:pPr>
        <w:pStyle w:val="Heading1"/>
        <w:rPr>
          <w:rFonts w:cs="Arial"/>
          <w:szCs w:val="36"/>
        </w:rPr>
      </w:pPr>
      <w:bookmarkStart w:id="5029" w:name="_Toc26369737"/>
      <w:bookmarkStart w:id="5030" w:name="_Toc36227619"/>
      <w:bookmarkStart w:id="5031" w:name="_Toc36228634"/>
      <w:bookmarkStart w:id="5032" w:name="_Toc36229261"/>
      <w:bookmarkStart w:id="5033" w:name="_Toc68847581"/>
      <w:bookmarkStart w:id="5034" w:name="_Toc74611516"/>
      <w:bookmarkStart w:id="5035" w:name="_Toc75566795"/>
      <w:bookmarkStart w:id="5036" w:name="_Toc89790347"/>
      <w:bookmarkStart w:id="5037" w:name="_Toc89963491"/>
      <w:r>
        <w:rPr>
          <w:rFonts w:cs="Arial"/>
          <w:szCs w:val="36"/>
        </w:rPr>
        <w:t>R.2</w:t>
      </w:r>
      <w:r w:rsidRPr="00726A71">
        <w:rPr>
          <w:rFonts w:cs="Arial"/>
          <w:szCs w:val="36"/>
        </w:rPr>
        <w:tab/>
      </w:r>
      <w:r>
        <w:rPr>
          <w:rFonts w:cs="Arial"/>
          <w:szCs w:val="36"/>
        </w:rPr>
        <w:t>Delay Budget Information (DBI)</w:t>
      </w:r>
      <w:bookmarkEnd w:id="5029"/>
      <w:bookmarkEnd w:id="5030"/>
      <w:bookmarkEnd w:id="5031"/>
      <w:bookmarkEnd w:id="5032"/>
      <w:bookmarkEnd w:id="5033"/>
      <w:bookmarkEnd w:id="5034"/>
      <w:bookmarkEnd w:id="5035"/>
      <w:bookmarkEnd w:id="5036"/>
      <w:bookmarkEnd w:id="5037"/>
    </w:p>
    <w:p w14:paraId="7ACECEC0" w14:textId="77777777" w:rsidR="008F3BAD" w:rsidRPr="00A24ABA" w:rsidRDefault="008F3BAD" w:rsidP="008F3BAD">
      <w:pPr>
        <w:rPr>
          <w:szCs w:val="24"/>
        </w:rPr>
      </w:pPr>
      <w:r>
        <w:rPr>
          <w:szCs w:val="24"/>
        </w:rPr>
        <w:t xml:space="preserve">The </w:t>
      </w:r>
      <w:r w:rsidRPr="00A24ABA">
        <w:rPr>
          <w:szCs w:val="24"/>
        </w:rPr>
        <w:t>new RTCP feedback type</w:t>
      </w:r>
      <w:r>
        <w:rPr>
          <w:szCs w:val="24"/>
        </w:rPr>
        <w:t>s for Delay Budget Information (DBI)</w:t>
      </w:r>
      <w:r w:rsidRPr="00A24ABA">
        <w:rPr>
          <w:szCs w:val="24"/>
        </w:rPr>
        <w:t xml:space="preserve"> can be registered </w:t>
      </w:r>
      <w:r>
        <w:rPr>
          <w:szCs w:val="24"/>
        </w:rPr>
        <w:t xml:space="preserve">with IANA </w:t>
      </w:r>
      <w:r w:rsidRPr="00A24ABA">
        <w:rPr>
          <w:szCs w:val="24"/>
        </w:rPr>
        <w:t>as follows:</w:t>
      </w:r>
    </w:p>
    <w:p w14:paraId="6ADE91E9" w14:textId="77777777" w:rsidR="008F3BAD" w:rsidRPr="00A24ABA" w:rsidRDefault="008F3BAD" w:rsidP="008F3BAD">
      <w:pPr>
        <w:rPr>
          <w:szCs w:val="24"/>
        </w:rPr>
      </w:pPr>
      <w:r>
        <w:rPr>
          <w:szCs w:val="24"/>
        </w:rPr>
        <w:t>Value name: 3gpp-delay-budget</w:t>
      </w:r>
    </w:p>
    <w:p w14:paraId="779082B7" w14:textId="77777777" w:rsidR="008F3BAD" w:rsidRPr="00A24ABA" w:rsidRDefault="008F3BAD" w:rsidP="008F3BAD">
      <w:pPr>
        <w:rPr>
          <w:szCs w:val="24"/>
        </w:rPr>
      </w:pPr>
      <w:r>
        <w:rPr>
          <w:szCs w:val="24"/>
        </w:rPr>
        <w:t>Long name: Available or requested delay budget specified in milliseconds</w:t>
      </w:r>
    </w:p>
    <w:p w14:paraId="7DF3960C" w14:textId="77777777" w:rsidR="00474BCE" w:rsidRDefault="00474BCE" w:rsidP="008F3BAD">
      <w:pPr>
        <w:rPr>
          <w:szCs w:val="24"/>
        </w:rPr>
      </w:pPr>
      <w:r>
        <w:rPr>
          <w:szCs w:val="24"/>
        </w:rPr>
        <w:t>Mux-Category: IDENTICAL-PER-PT</w:t>
      </w:r>
    </w:p>
    <w:p w14:paraId="04D03609" w14:textId="77777777" w:rsidR="008F3BAD" w:rsidRPr="00A24ABA" w:rsidRDefault="008F3BAD" w:rsidP="008F3BAD">
      <w:pPr>
        <w:rPr>
          <w:szCs w:val="24"/>
        </w:rPr>
      </w:pPr>
      <w:r w:rsidRPr="00A24ABA">
        <w:rPr>
          <w:szCs w:val="24"/>
        </w:rPr>
        <w:t>Reference: 3GPP TS 26.114.</w:t>
      </w:r>
    </w:p>
    <w:p w14:paraId="42B5AB7F" w14:textId="77777777" w:rsidR="008F3BAD" w:rsidRPr="00B31A69" w:rsidRDefault="008F3BAD" w:rsidP="008F3BAD">
      <w:pPr>
        <w:rPr>
          <w:szCs w:val="24"/>
        </w:rPr>
      </w:pPr>
      <w:r>
        <w:rPr>
          <w:szCs w:val="24"/>
        </w:rPr>
        <w:t>The following value can be</w:t>
      </w:r>
      <w:r w:rsidRPr="00B31A69">
        <w:rPr>
          <w:szCs w:val="24"/>
        </w:rPr>
        <w:t xml:space="preserve"> registered as one FMT value in the "FMT</w:t>
      </w:r>
      <w:r>
        <w:rPr>
          <w:szCs w:val="24"/>
        </w:rPr>
        <w:t xml:space="preserve"> Values for RTP</w:t>
      </w:r>
      <w:r w:rsidRPr="00B31A69">
        <w:rPr>
          <w:szCs w:val="24"/>
        </w:rPr>
        <w:t>FB Payload Types" registry</w:t>
      </w:r>
      <w:r>
        <w:rPr>
          <w:szCs w:val="24"/>
        </w:rPr>
        <w:t xml:space="preserve"> </w:t>
      </w:r>
      <w:r w:rsidRPr="00B31A69">
        <w:rPr>
          <w:szCs w:val="24"/>
        </w:rPr>
        <w:t>http://www.iana.</w:t>
      </w:r>
      <w:r>
        <w:rPr>
          <w:szCs w:val="24"/>
        </w:rPr>
        <w:t>org/assignments/rtp-parameters:</w:t>
      </w:r>
    </w:p>
    <w:p w14:paraId="4E80F1C4" w14:textId="77777777" w:rsidR="008F3BAD" w:rsidRPr="00A24ABA" w:rsidRDefault="008F3BAD" w:rsidP="008F3BAD">
      <w:pPr>
        <w:rPr>
          <w:szCs w:val="24"/>
        </w:rPr>
      </w:pPr>
      <w:r>
        <w:rPr>
          <w:szCs w:val="24"/>
        </w:rPr>
        <w:t>Name: DBI</w:t>
      </w:r>
    </w:p>
    <w:p w14:paraId="43C7C2BF" w14:textId="77777777" w:rsidR="008F3BAD" w:rsidRDefault="008F3BAD" w:rsidP="008F3BAD">
      <w:pPr>
        <w:rPr>
          <w:szCs w:val="24"/>
        </w:rPr>
      </w:pPr>
      <w:r>
        <w:rPr>
          <w:szCs w:val="24"/>
        </w:rPr>
        <w:t xml:space="preserve">Long name: Delay Budget Information (DBI) </w:t>
      </w:r>
    </w:p>
    <w:p w14:paraId="6186EB5B" w14:textId="77777777" w:rsidR="008F3BAD" w:rsidRPr="00A24ABA" w:rsidRDefault="008F3BAD" w:rsidP="008F3BAD">
      <w:pPr>
        <w:rPr>
          <w:szCs w:val="24"/>
        </w:rPr>
      </w:pPr>
      <w:r>
        <w:rPr>
          <w:szCs w:val="24"/>
        </w:rPr>
        <w:t xml:space="preserve">Value: </w:t>
      </w:r>
      <w:r w:rsidR="00F31D38">
        <w:rPr>
          <w:szCs w:val="24"/>
        </w:rPr>
        <w:t>10</w:t>
      </w:r>
    </w:p>
    <w:p w14:paraId="0FFFF753" w14:textId="77777777" w:rsidR="009C72C6" w:rsidRPr="008F3BAD" w:rsidRDefault="008F3BAD" w:rsidP="008F3BAD">
      <w:pPr>
        <w:rPr>
          <w:szCs w:val="24"/>
        </w:rPr>
      </w:pPr>
      <w:r>
        <w:rPr>
          <w:szCs w:val="24"/>
        </w:rPr>
        <w:t>Reference: 3GPP TS 26.114.</w:t>
      </w:r>
    </w:p>
    <w:p w14:paraId="69BFE8E4" w14:textId="77777777" w:rsidR="009C72C6" w:rsidRPr="002C6594" w:rsidRDefault="009C72C6" w:rsidP="00AA683F">
      <w:pPr>
        <w:pStyle w:val="Heading8"/>
        <w:rPr>
          <w:lang w:eastAsia="ko-KR"/>
        </w:rPr>
      </w:pPr>
      <w:r>
        <w:br w:type="page"/>
      </w:r>
      <w:bookmarkStart w:id="5038" w:name="_Toc26369738"/>
      <w:bookmarkStart w:id="5039" w:name="_Toc36227620"/>
      <w:bookmarkStart w:id="5040" w:name="_Toc36228635"/>
      <w:bookmarkStart w:id="5041" w:name="_Toc36229262"/>
      <w:bookmarkStart w:id="5042" w:name="_Toc68847582"/>
      <w:bookmarkStart w:id="5043" w:name="_Toc74611517"/>
      <w:bookmarkStart w:id="5044" w:name="_Toc75566796"/>
      <w:bookmarkStart w:id="5045" w:name="_Toc89790348"/>
      <w:bookmarkStart w:id="5046" w:name="_Toc89963492"/>
      <w:r w:rsidRPr="002C6594">
        <w:rPr>
          <w:lang w:eastAsia="ko-KR"/>
        </w:rPr>
        <w:lastRenderedPageBreak/>
        <w:t xml:space="preserve">Annex </w:t>
      </w:r>
      <w:r>
        <w:rPr>
          <w:lang w:eastAsia="ko-KR"/>
        </w:rPr>
        <w:t>S</w:t>
      </w:r>
      <w:r w:rsidRPr="002C6594">
        <w:rPr>
          <w:lang w:eastAsia="ko-KR"/>
        </w:rPr>
        <w:t xml:space="preserve"> (normative):</w:t>
      </w:r>
      <w:r w:rsidRPr="002C6594">
        <w:rPr>
          <w:lang w:eastAsia="ko-KR"/>
        </w:rPr>
        <w:br/>
      </w:r>
      <w:r>
        <w:rPr>
          <w:lang w:eastAsia="ko-KR"/>
        </w:rPr>
        <w:t>Multi-party Multimedia Conference Media Handling</w:t>
      </w:r>
      <w:bookmarkEnd w:id="5038"/>
      <w:bookmarkEnd w:id="5039"/>
      <w:bookmarkEnd w:id="5040"/>
      <w:bookmarkEnd w:id="5041"/>
      <w:bookmarkEnd w:id="5042"/>
      <w:bookmarkEnd w:id="5043"/>
      <w:bookmarkEnd w:id="5044"/>
      <w:bookmarkEnd w:id="5045"/>
      <w:bookmarkEnd w:id="5046"/>
    </w:p>
    <w:p w14:paraId="02566672" w14:textId="77777777" w:rsidR="009C72C6" w:rsidRPr="002C6594" w:rsidRDefault="009C72C6" w:rsidP="009C72C6">
      <w:pPr>
        <w:pStyle w:val="Heading1"/>
        <w:rPr>
          <w:lang w:eastAsia="ko-KR"/>
        </w:rPr>
      </w:pPr>
      <w:bookmarkStart w:id="5047" w:name="_Toc26369739"/>
      <w:bookmarkStart w:id="5048" w:name="_Toc36227621"/>
      <w:bookmarkStart w:id="5049" w:name="_Toc36228636"/>
      <w:bookmarkStart w:id="5050" w:name="_Toc36229263"/>
      <w:bookmarkStart w:id="5051" w:name="_Toc68847583"/>
      <w:bookmarkStart w:id="5052" w:name="_Toc74611518"/>
      <w:bookmarkStart w:id="5053" w:name="_Toc75566797"/>
      <w:bookmarkStart w:id="5054" w:name="_Toc89790349"/>
      <w:bookmarkStart w:id="5055" w:name="_Toc89963493"/>
      <w:r>
        <w:rPr>
          <w:lang w:eastAsia="ko-KR"/>
        </w:rPr>
        <w:t>S</w:t>
      </w:r>
      <w:r w:rsidRPr="002C6594">
        <w:rPr>
          <w:lang w:eastAsia="ko-KR"/>
        </w:rPr>
        <w:t>.1</w:t>
      </w:r>
      <w:r w:rsidRPr="002C6594">
        <w:rPr>
          <w:lang w:eastAsia="ko-KR"/>
        </w:rPr>
        <w:tab/>
        <w:t>General</w:t>
      </w:r>
      <w:bookmarkEnd w:id="5047"/>
      <w:bookmarkEnd w:id="5048"/>
      <w:bookmarkEnd w:id="5049"/>
      <w:bookmarkEnd w:id="5050"/>
      <w:bookmarkEnd w:id="5051"/>
      <w:bookmarkEnd w:id="5052"/>
      <w:bookmarkEnd w:id="5053"/>
      <w:bookmarkEnd w:id="5054"/>
      <w:bookmarkEnd w:id="5055"/>
    </w:p>
    <w:p w14:paraId="47A4E14E" w14:textId="77777777" w:rsidR="009C72C6" w:rsidRDefault="009C72C6" w:rsidP="009C72C6">
      <w:pPr>
        <w:rPr>
          <w:lang w:eastAsia="ko-KR"/>
        </w:rPr>
      </w:pPr>
      <w:r>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1B644887" w14:textId="77777777" w:rsidR="006941BD" w:rsidRDefault="006941BD" w:rsidP="006941BD">
      <w:pPr>
        <w:rPr>
          <w:lang w:eastAsia="ko-KR"/>
        </w:rPr>
      </w:pPr>
      <w:r>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713F2FB1" w14:textId="77777777" w:rsidR="006941BD" w:rsidRPr="002C6594" w:rsidRDefault="006941BD" w:rsidP="009C72C6">
      <w:pPr>
        <w:rPr>
          <w:lang w:eastAsia="ko-KR"/>
        </w:rPr>
      </w:pPr>
      <w:r>
        <w:rPr>
          <w:lang w:eastAsia="ko-KR"/>
        </w:rPr>
        <w:t>Avoiding transcoding reduces the complexity in the MRF and reduces the end-to-end delay. Quality degradations caused by the transcoding can often also be avoided. The benefits with this extension are further described in 3GPP TR 26.980 [152].</w:t>
      </w:r>
    </w:p>
    <w:p w14:paraId="20159289" w14:textId="77777777" w:rsidR="009C72C6" w:rsidRDefault="009C72C6" w:rsidP="009C72C6">
      <w:pPr>
        <w:pStyle w:val="Heading1"/>
        <w:rPr>
          <w:lang w:eastAsia="ko-KR"/>
        </w:rPr>
      </w:pPr>
      <w:bookmarkStart w:id="5056" w:name="_Toc26369740"/>
      <w:bookmarkStart w:id="5057" w:name="_Toc36227622"/>
      <w:bookmarkStart w:id="5058" w:name="_Toc36228637"/>
      <w:bookmarkStart w:id="5059" w:name="_Toc36229264"/>
      <w:bookmarkStart w:id="5060" w:name="_Toc68847584"/>
      <w:bookmarkStart w:id="5061" w:name="_Toc74611519"/>
      <w:bookmarkStart w:id="5062" w:name="_Toc75566798"/>
      <w:bookmarkStart w:id="5063" w:name="_Toc89790350"/>
      <w:bookmarkStart w:id="5064" w:name="_Toc89963494"/>
      <w:r>
        <w:rPr>
          <w:lang w:eastAsia="ko-KR"/>
        </w:rPr>
        <w:t>S</w:t>
      </w:r>
      <w:r w:rsidRPr="002C6594">
        <w:rPr>
          <w:lang w:eastAsia="ko-KR"/>
        </w:rPr>
        <w:t>.2</w:t>
      </w:r>
      <w:r w:rsidRPr="002C6594">
        <w:rPr>
          <w:lang w:eastAsia="ko-KR"/>
        </w:rPr>
        <w:tab/>
      </w:r>
      <w:r>
        <w:rPr>
          <w:lang w:eastAsia="ko-KR"/>
        </w:rPr>
        <w:t>Video</w:t>
      </w:r>
      <w:bookmarkEnd w:id="5056"/>
      <w:bookmarkEnd w:id="5057"/>
      <w:bookmarkEnd w:id="5058"/>
      <w:bookmarkEnd w:id="5059"/>
      <w:bookmarkEnd w:id="5060"/>
      <w:bookmarkEnd w:id="5061"/>
      <w:bookmarkEnd w:id="5062"/>
      <w:bookmarkEnd w:id="5063"/>
      <w:bookmarkEnd w:id="5064"/>
    </w:p>
    <w:p w14:paraId="76A367B6" w14:textId="77777777" w:rsidR="009C72C6" w:rsidRPr="005C6742" w:rsidRDefault="009C72C6" w:rsidP="009C72C6">
      <w:pPr>
        <w:pStyle w:val="Heading2"/>
        <w:rPr>
          <w:lang w:eastAsia="ko-KR"/>
        </w:rPr>
      </w:pPr>
      <w:bookmarkStart w:id="5065" w:name="_Toc26369741"/>
      <w:bookmarkStart w:id="5066" w:name="_Toc36227623"/>
      <w:bookmarkStart w:id="5067" w:name="_Toc36228638"/>
      <w:bookmarkStart w:id="5068" w:name="_Toc36229265"/>
      <w:bookmarkStart w:id="5069" w:name="_Toc68847585"/>
      <w:bookmarkStart w:id="5070" w:name="_Toc74611520"/>
      <w:bookmarkStart w:id="5071" w:name="_Toc75566799"/>
      <w:bookmarkStart w:id="5072" w:name="_Toc89790351"/>
      <w:bookmarkStart w:id="5073" w:name="_Toc89963495"/>
      <w:r w:rsidRPr="005C6742">
        <w:rPr>
          <w:lang w:eastAsia="ko-KR"/>
        </w:rPr>
        <w:t>S.2.1</w:t>
      </w:r>
      <w:r w:rsidRPr="005C6742">
        <w:rPr>
          <w:lang w:eastAsia="ko-KR"/>
        </w:rPr>
        <w:tab/>
        <w:t>Conversational video</w:t>
      </w:r>
      <w:bookmarkEnd w:id="5065"/>
      <w:bookmarkEnd w:id="5066"/>
      <w:bookmarkEnd w:id="5067"/>
      <w:bookmarkEnd w:id="5068"/>
      <w:bookmarkEnd w:id="5069"/>
      <w:bookmarkEnd w:id="5070"/>
      <w:bookmarkEnd w:id="5071"/>
      <w:bookmarkEnd w:id="5072"/>
      <w:bookmarkEnd w:id="5073"/>
    </w:p>
    <w:p w14:paraId="75CE9811" w14:textId="77777777" w:rsidR="009C72C6" w:rsidRDefault="009C72C6" w:rsidP="009C72C6">
      <w:pPr>
        <w:rPr>
          <w:lang w:eastAsia="ko-KR"/>
        </w:rPr>
      </w:pPr>
      <w:r>
        <w:rPr>
          <w:lang w:eastAsia="ko-KR"/>
        </w:rPr>
        <w:t xml:space="preserve">An MSMTSI client in the terminal shall be capable of receiving and locally composing at least one main video and one or more video thumbnails. A </w:t>
      </w:r>
      <w:r w:rsidRPr="00992438">
        <w:t>"</w:t>
      </w:r>
      <w:r>
        <w:rPr>
          <w:lang w:eastAsia="ko-KR"/>
        </w:rPr>
        <w:t>thumbnail</w:t>
      </w:r>
      <w:r w:rsidRPr="00992438">
        <w:t>"</w:t>
      </w:r>
      <w:r>
        <w:rPr>
          <w:lang w:eastAsia="ko-KR"/>
        </w:rPr>
        <w:t xml:space="preserve"> video is in this context defined as a receive-only video </w:t>
      </w:r>
      <w:r w:rsidRPr="00992438">
        <w:t>"</w:t>
      </w:r>
      <w:r>
        <w:rPr>
          <w:lang w:eastAsia="ko-KR"/>
        </w:rPr>
        <w:t>m=</w:t>
      </w:r>
      <w:r w:rsidRPr="00992438">
        <w:t>"</w:t>
      </w:r>
      <w:r>
        <w:rPr>
          <w:lang w:eastAsia="ko-KR"/>
        </w:rPr>
        <w:t xml:space="preserve">-line that is not the first video </w:t>
      </w:r>
      <w:r w:rsidRPr="00992438">
        <w:t>"</w:t>
      </w:r>
      <w:r>
        <w:rPr>
          <w:lang w:eastAsia="ko-KR"/>
        </w:rPr>
        <w:t>m=</w:t>
      </w:r>
      <w:r w:rsidRPr="00992438">
        <w:t>"</w:t>
      </w:r>
      <w:r>
        <w:rPr>
          <w:lang w:eastAsia="ko-KR"/>
        </w:rPr>
        <w:t xml:space="preserve">-line in the SDP, and that is also not identified with any </w:t>
      </w:r>
      <w:r w:rsidRPr="00992438">
        <w:t>"</w:t>
      </w:r>
      <w:r>
        <w:rPr>
          <w:lang w:eastAsia="ko-KR"/>
        </w:rPr>
        <w:t>a=content:main</w:t>
      </w:r>
      <w:r w:rsidRPr="00992438">
        <w:t>"</w:t>
      </w:r>
      <w:r>
        <w:rPr>
          <w:lang w:eastAsia="ko-KR"/>
        </w:rPr>
        <w:t xml:space="preserve"> or </w:t>
      </w:r>
      <w:r w:rsidRPr="00992438">
        <w:t>"</w:t>
      </w:r>
      <w:r>
        <w:rPr>
          <w:lang w:eastAsia="ko-KR"/>
        </w:rPr>
        <w:t>a=content:slides</w:t>
      </w:r>
      <w:r w:rsidRPr="00992438">
        <w:t>"</w:t>
      </w:r>
      <w:r>
        <w:rPr>
          <w:lang w:eastAsia="ko-KR"/>
        </w:rPr>
        <w:t>.</w:t>
      </w:r>
    </w:p>
    <w:p w14:paraId="11ACB432" w14:textId="77777777" w:rsidR="009C72C6" w:rsidRDefault="009C72C6" w:rsidP="009C72C6">
      <w:pPr>
        <w:rPr>
          <w:lang w:eastAsia="ko-KR"/>
        </w:rPr>
      </w:pPr>
      <w:r>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2989AAEC" w14:textId="77777777" w:rsidR="00A27161" w:rsidRDefault="00A27161" w:rsidP="00A27161">
      <w:pPr>
        <w:rPr>
          <w:lang w:eastAsia="ko-KR"/>
        </w:rPr>
      </w:pPr>
      <w:r>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216EE186" w14:textId="77777777" w:rsidR="009C72C6" w:rsidRDefault="009C72C6" w:rsidP="009C72C6">
      <w:pPr>
        <w:pStyle w:val="Heading2"/>
        <w:rPr>
          <w:lang w:eastAsia="ko-KR"/>
        </w:rPr>
      </w:pPr>
      <w:bookmarkStart w:id="5074" w:name="_Toc26369742"/>
      <w:bookmarkStart w:id="5075" w:name="_Toc36227624"/>
      <w:bookmarkStart w:id="5076" w:name="_Toc36228639"/>
      <w:bookmarkStart w:id="5077" w:name="_Toc36229266"/>
      <w:bookmarkStart w:id="5078" w:name="_Toc68847586"/>
      <w:bookmarkStart w:id="5079" w:name="_Toc74611521"/>
      <w:bookmarkStart w:id="5080" w:name="_Toc75566800"/>
      <w:bookmarkStart w:id="5081" w:name="_Toc89790352"/>
      <w:bookmarkStart w:id="5082" w:name="_Toc89963496"/>
      <w:r>
        <w:rPr>
          <w:lang w:eastAsia="ko-KR"/>
        </w:rPr>
        <w:t>S.2.2</w:t>
      </w:r>
      <w:r>
        <w:rPr>
          <w:lang w:eastAsia="ko-KR"/>
        </w:rPr>
        <w:tab/>
        <w:t>Non-conversational (screenshare) video</w:t>
      </w:r>
      <w:bookmarkEnd w:id="5074"/>
      <w:bookmarkEnd w:id="5075"/>
      <w:bookmarkEnd w:id="5076"/>
      <w:bookmarkEnd w:id="5077"/>
      <w:bookmarkEnd w:id="5078"/>
      <w:bookmarkEnd w:id="5079"/>
      <w:bookmarkEnd w:id="5080"/>
      <w:bookmarkEnd w:id="5081"/>
      <w:bookmarkEnd w:id="5082"/>
    </w:p>
    <w:p w14:paraId="35CE9797" w14:textId="77777777" w:rsidR="009C72C6" w:rsidRDefault="009C72C6" w:rsidP="009C72C6">
      <w:pPr>
        <w:rPr>
          <w:lang w:eastAsia="ko-KR"/>
        </w:rPr>
      </w:pPr>
      <w:r>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519A4163" w14:textId="77777777" w:rsidR="009C72C6" w:rsidRPr="002C6594" w:rsidRDefault="009C72C6" w:rsidP="009C72C6">
      <w:pPr>
        <w:pStyle w:val="Heading1"/>
        <w:rPr>
          <w:lang w:eastAsia="ko-KR"/>
        </w:rPr>
      </w:pPr>
      <w:bookmarkStart w:id="5083" w:name="_Toc26369743"/>
      <w:bookmarkStart w:id="5084" w:name="_Toc36227625"/>
      <w:bookmarkStart w:id="5085" w:name="_Toc36228640"/>
      <w:bookmarkStart w:id="5086" w:name="_Toc36229267"/>
      <w:bookmarkStart w:id="5087" w:name="_Toc68847587"/>
      <w:bookmarkStart w:id="5088" w:name="_Toc74611522"/>
      <w:bookmarkStart w:id="5089" w:name="_Toc75566801"/>
      <w:bookmarkStart w:id="5090" w:name="_Toc89790353"/>
      <w:bookmarkStart w:id="5091" w:name="_Toc89963497"/>
      <w:r>
        <w:rPr>
          <w:lang w:eastAsia="ko-KR"/>
        </w:rPr>
        <w:t>S.3</w:t>
      </w:r>
      <w:r w:rsidRPr="002C6594">
        <w:rPr>
          <w:lang w:eastAsia="ko-KR"/>
        </w:rPr>
        <w:tab/>
      </w:r>
      <w:r>
        <w:rPr>
          <w:lang w:eastAsia="ko-KR"/>
        </w:rPr>
        <w:t>Audio</w:t>
      </w:r>
      <w:bookmarkEnd w:id="5083"/>
      <w:bookmarkEnd w:id="5084"/>
      <w:bookmarkEnd w:id="5085"/>
      <w:bookmarkEnd w:id="5086"/>
      <w:bookmarkEnd w:id="5087"/>
      <w:bookmarkEnd w:id="5088"/>
      <w:bookmarkEnd w:id="5089"/>
      <w:bookmarkEnd w:id="5090"/>
      <w:bookmarkEnd w:id="5091"/>
    </w:p>
    <w:p w14:paraId="25CB6263" w14:textId="77777777" w:rsidR="009C72C6" w:rsidRDefault="009C72C6" w:rsidP="009C72C6">
      <w:pPr>
        <w:pStyle w:val="Heading2"/>
        <w:rPr>
          <w:lang w:eastAsia="ko-KR"/>
        </w:rPr>
      </w:pPr>
      <w:bookmarkStart w:id="5092" w:name="_Toc26369744"/>
      <w:bookmarkStart w:id="5093" w:name="_Toc36227626"/>
      <w:bookmarkStart w:id="5094" w:name="_Toc36228641"/>
      <w:bookmarkStart w:id="5095" w:name="_Toc36229268"/>
      <w:bookmarkStart w:id="5096" w:name="_Toc68847588"/>
      <w:bookmarkStart w:id="5097" w:name="_Toc74611523"/>
      <w:bookmarkStart w:id="5098" w:name="_Toc75566802"/>
      <w:bookmarkStart w:id="5099" w:name="_Toc89790354"/>
      <w:bookmarkStart w:id="5100" w:name="_Toc89963498"/>
      <w:r>
        <w:rPr>
          <w:lang w:eastAsia="ko-KR"/>
        </w:rPr>
        <w:t>S.3.1</w:t>
      </w:r>
      <w:r>
        <w:rPr>
          <w:lang w:eastAsia="ko-KR"/>
        </w:rPr>
        <w:tab/>
        <w:t>General</w:t>
      </w:r>
      <w:bookmarkEnd w:id="5092"/>
      <w:bookmarkEnd w:id="5093"/>
      <w:bookmarkEnd w:id="5094"/>
      <w:bookmarkEnd w:id="5095"/>
      <w:bookmarkEnd w:id="5096"/>
      <w:bookmarkEnd w:id="5097"/>
      <w:bookmarkEnd w:id="5098"/>
      <w:bookmarkEnd w:id="5099"/>
      <w:bookmarkEnd w:id="5100"/>
    </w:p>
    <w:p w14:paraId="068A2744" w14:textId="77777777" w:rsidR="009C72C6" w:rsidRDefault="009C72C6" w:rsidP="009C72C6">
      <w:pPr>
        <w:rPr>
          <w:lang w:eastAsia="ko-KR"/>
        </w:rPr>
      </w:pPr>
      <w:r>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7D111120" w14:textId="77777777" w:rsidR="009C72C6" w:rsidRDefault="009C72C6" w:rsidP="009C72C6">
      <w:pPr>
        <w:rPr>
          <w:lang w:eastAsia="ko-KR"/>
        </w:rPr>
      </w:pPr>
      <w:r>
        <w:rPr>
          <w:lang w:eastAsia="ko-KR"/>
        </w:rPr>
        <w:t>Support for multiple audio streams in the direction from an MSMTSI MRF to an MSMTSI client in the terminal shall be interpreted as originating from different group call participants.</w:t>
      </w:r>
    </w:p>
    <w:p w14:paraId="12CAE606" w14:textId="77777777" w:rsidR="009C72C6" w:rsidRDefault="009C72C6" w:rsidP="009C72C6">
      <w:pPr>
        <w:rPr>
          <w:lang w:eastAsia="ko-KR"/>
        </w:rPr>
      </w:pPr>
      <w:r>
        <w:rPr>
          <w:lang w:eastAsia="ko-KR"/>
        </w:rPr>
        <w:lastRenderedPageBreak/>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0CE72F27" w14:textId="77777777" w:rsidR="009C72C6" w:rsidRDefault="009C72C6" w:rsidP="009C72C6">
      <w:pPr>
        <w:rPr>
          <w:lang w:eastAsia="ko-KR"/>
        </w:rPr>
      </w:pPr>
      <w:r>
        <w:rPr>
          <w:lang w:eastAsia="ko-KR"/>
        </w:rPr>
        <w:t>Multi-stream audio is not to be confused with multichannel audio where multi-stream audio may include one or more of mono, stereo, or multichannel audio RTP streams originating from different group call participants.</w:t>
      </w:r>
    </w:p>
    <w:p w14:paraId="1C089CC6" w14:textId="77777777" w:rsidR="009C72C6" w:rsidRDefault="009C72C6" w:rsidP="009C72C6">
      <w:pPr>
        <w:pStyle w:val="Heading2"/>
        <w:rPr>
          <w:lang w:eastAsia="ko-KR"/>
        </w:rPr>
      </w:pPr>
      <w:bookmarkStart w:id="5101" w:name="_Toc26369745"/>
      <w:bookmarkStart w:id="5102" w:name="_Toc36227627"/>
      <w:bookmarkStart w:id="5103" w:name="_Toc36228642"/>
      <w:bookmarkStart w:id="5104" w:name="_Toc36229269"/>
      <w:bookmarkStart w:id="5105" w:name="_Toc68847589"/>
      <w:bookmarkStart w:id="5106" w:name="_Toc74611524"/>
      <w:bookmarkStart w:id="5107" w:name="_Toc75566803"/>
      <w:bookmarkStart w:id="5108" w:name="_Toc89790355"/>
      <w:bookmarkStart w:id="5109" w:name="_Toc89963499"/>
      <w:r>
        <w:rPr>
          <w:lang w:eastAsia="ko-KR"/>
        </w:rPr>
        <w:t>S.3.2</w:t>
      </w:r>
      <w:r>
        <w:rPr>
          <w:lang w:eastAsia="ko-KR"/>
        </w:rPr>
        <w:tab/>
        <w:t>De-jitter buffer</w:t>
      </w:r>
      <w:bookmarkEnd w:id="5101"/>
      <w:bookmarkEnd w:id="5102"/>
      <w:bookmarkEnd w:id="5103"/>
      <w:bookmarkEnd w:id="5104"/>
      <w:bookmarkEnd w:id="5105"/>
      <w:bookmarkEnd w:id="5106"/>
      <w:bookmarkEnd w:id="5107"/>
      <w:bookmarkEnd w:id="5108"/>
      <w:bookmarkEnd w:id="5109"/>
    </w:p>
    <w:p w14:paraId="117314D9" w14:textId="77777777" w:rsidR="009C72C6" w:rsidRDefault="009C72C6" w:rsidP="009C72C6">
      <w:pPr>
        <w:rPr>
          <w:lang w:eastAsia="ko-KR"/>
        </w:rPr>
      </w:pPr>
      <w:r>
        <w:rPr>
          <w:lang w:eastAsia="ko-KR"/>
        </w:rPr>
        <w:t>The functional requirements for jitter-buffer management of MSMTSI client in terminal shall meet the same minimum performance requirements per audio stream that are set for MTSI clients (Clause 8).</w:t>
      </w:r>
    </w:p>
    <w:p w14:paraId="06F39629" w14:textId="77777777" w:rsidR="009C72C6" w:rsidRPr="002C6594" w:rsidRDefault="009C72C6" w:rsidP="009C72C6">
      <w:pPr>
        <w:pStyle w:val="Heading1"/>
        <w:rPr>
          <w:lang w:eastAsia="ko-KR"/>
        </w:rPr>
      </w:pPr>
      <w:bookmarkStart w:id="5110" w:name="_Toc26369746"/>
      <w:bookmarkStart w:id="5111" w:name="_Toc36227628"/>
      <w:bookmarkStart w:id="5112" w:name="_Toc36228643"/>
      <w:bookmarkStart w:id="5113" w:name="_Toc36229270"/>
      <w:bookmarkStart w:id="5114" w:name="_Toc68847590"/>
      <w:bookmarkStart w:id="5115" w:name="_Toc74611525"/>
      <w:bookmarkStart w:id="5116" w:name="_Toc75566804"/>
      <w:bookmarkStart w:id="5117" w:name="_Toc89790356"/>
      <w:bookmarkStart w:id="5118" w:name="_Toc89963500"/>
      <w:r>
        <w:rPr>
          <w:lang w:eastAsia="ko-KR"/>
        </w:rPr>
        <w:t>S.4</w:t>
      </w:r>
      <w:r w:rsidRPr="002C6594">
        <w:rPr>
          <w:lang w:eastAsia="ko-KR"/>
        </w:rPr>
        <w:tab/>
      </w:r>
      <w:r>
        <w:rPr>
          <w:lang w:eastAsia="ko-KR"/>
        </w:rPr>
        <w:t>SIP</w:t>
      </w:r>
      <w:bookmarkEnd w:id="5110"/>
      <w:bookmarkEnd w:id="5111"/>
      <w:bookmarkEnd w:id="5112"/>
      <w:bookmarkEnd w:id="5113"/>
      <w:bookmarkEnd w:id="5114"/>
      <w:bookmarkEnd w:id="5115"/>
      <w:bookmarkEnd w:id="5116"/>
      <w:bookmarkEnd w:id="5117"/>
      <w:bookmarkEnd w:id="5118"/>
    </w:p>
    <w:p w14:paraId="49D467C1" w14:textId="77777777" w:rsidR="009C72C6" w:rsidRDefault="009C72C6" w:rsidP="009C72C6">
      <w:pPr>
        <w:pStyle w:val="Heading2"/>
        <w:rPr>
          <w:lang w:eastAsia="ko-KR"/>
        </w:rPr>
      </w:pPr>
      <w:bookmarkStart w:id="5119" w:name="_Toc26369747"/>
      <w:bookmarkStart w:id="5120" w:name="_Toc36227629"/>
      <w:bookmarkStart w:id="5121" w:name="_Toc36228644"/>
      <w:bookmarkStart w:id="5122" w:name="_Toc36229271"/>
      <w:bookmarkStart w:id="5123" w:name="_Toc68847591"/>
      <w:bookmarkStart w:id="5124" w:name="_Toc74611526"/>
      <w:bookmarkStart w:id="5125" w:name="_Toc75566805"/>
      <w:bookmarkStart w:id="5126" w:name="_Toc89790357"/>
      <w:bookmarkStart w:id="5127" w:name="_Toc89963501"/>
      <w:r>
        <w:rPr>
          <w:lang w:eastAsia="ko-KR"/>
        </w:rPr>
        <w:t>S.4.1</w:t>
      </w:r>
      <w:r>
        <w:rPr>
          <w:lang w:eastAsia="ko-KR"/>
        </w:rPr>
        <w:tab/>
        <w:t>MSMTSI client in terminal</w:t>
      </w:r>
      <w:bookmarkEnd w:id="5119"/>
      <w:bookmarkEnd w:id="5120"/>
      <w:bookmarkEnd w:id="5121"/>
      <w:bookmarkEnd w:id="5122"/>
      <w:bookmarkEnd w:id="5123"/>
      <w:bookmarkEnd w:id="5124"/>
      <w:bookmarkEnd w:id="5125"/>
      <w:bookmarkEnd w:id="5126"/>
      <w:bookmarkEnd w:id="5127"/>
    </w:p>
    <w:p w14:paraId="749D2E2D" w14:textId="77777777" w:rsidR="009C72C6" w:rsidRDefault="009C72C6" w:rsidP="009C72C6">
      <w:pPr>
        <w:rPr>
          <w:lang w:eastAsia="ko-KR"/>
        </w:rPr>
      </w:pPr>
      <w:r>
        <w:rPr>
          <w:lang w:eastAsia="ko-KR"/>
        </w:rPr>
        <w:t xml:space="preserve">An MSMTSI client in terminal shall, when connecting to a remote party that included the </w:t>
      </w:r>
      <w:r w:rsidRPr="00992438">
        <w:t>"</w:t>
      </w:r>
      <w:r>
        <w:rPr>
          <w:lang w:eastAsia="ko-KR"/>
        </w:rPr>
        <w:t>isFocus</w:t>
      </w:r>
      <w:r w:rsidRPr="00992438">
        <w:t>"</w:t>
      </w:r>
      <w:r>
        <w:rPr>
          <w:lang w:eastAsia="ko-KR"/>
        </w:rPr>
        <w:t xml:space="preserve"> tag in any of its SIP headers, subscribe to SIP conference events, as described in [147].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634DDF">
        <w:rPr>
          <w:b/>
          <w:lang w:eastAsia="ko-KR"/>
        </w:rPr>
        <w:t>bold</w:t>
      </w:r>
      <w:r>
        <w:rPr>
          <w:lang w:eastAsia="ko-KR"/>
        </w:rPr>
        <w:t xml:space="preserve"> below to the user of the MSMTSI client in the terminal, and shall be capable to use the conference event information elements indicated in </w:t>
      </w:r>
      <w:r w:rsidRPr="00634DDF">
        <w:rPr>
          <w:i/>
          <w:lang w:eastAsia="ko-KR"/>
        </w:rPr>
        <w:t>italics</w:t>
      </w:r>
      <w:r>
        <w:rPr>
          <w:lang w:eastAsia="ko-KR"/>
        </w:rPr>
        <w:t xml:space="preserve"> below</w:t>
      </w:r>
      <w:r w:rsidRPr="00607D3A">
        <w:rPr>
          <w:lang w:eastAsia="ko-KR"/>
        </w:rPr>
        <w:t xml:space="preserve"> </w:t>
      </w:r>
      <w:r>
        <w:rPr>
          <w:lang w:eastAsia="ko-KR"/>
        </w:rPr>
        <w:t>for endpoint and media identification, as defined by [147] and [148] (here also indicating relevant parts of the XML document hierarchy, for information):</w:t>
      </w:r>
    </w:p>
    <w:p w14:paraId="4D017719" w14:textId="77777777" w:rsidR="009C72C6" w:rsidRDefault="0009700F" w:rsidP="0009700F">
      <w:pPr>
        <w:spacing w:after="0"/>
        <w:ind w:left="720" w:hanging="360"/>
        <w:textAlignment w:val="auto"/>
        <w:rPr>
          <w:lang w:eastAsia="ko-KR"/>
        </w:rPr>
      </w:pPr>
      <w:r>
        <w:rPr>
          <w:rFonts w:ascii="Symbol" w:hAnsi="Symbol"/>
          <w:lang w:eastAsia="ko-KR"/>
        </w:rPr>
        <w:t></w:t>
      </w:r>
      <w:r>
        <w:rPr>
          <w:rFonts w:ascii="Symbol" w:hAnsi="Symbol"/>
          <w:lang w:eastAsia="ko-KR"/>
        </w:rPr>
        <w:tab/>
      </w:r>
      <w:r w:rsidR="009C72C6">
        <w:rPr>
          <w:lang w:eastAsia="ko-KR"/>
        </w:rPr>
        <w:t>&lt;conference-info&gt;</w:t>
      </w:r>
    </w:p>
    <w:p w14:paraId="4C42D292"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&lt;conference-description&gt;</w:t>
      </w:r>
    </w:p>
    <w:p w14:paraId="3A9518BC"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&lt;display-text&gt;</w:t>
      </w:r>
    </w:p>
    <w:p w14:paraId="04E2BB25"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&lt;subject&gt;</w:t>
      </w:r>
    </w:p>
    <w:p w14:paraId="09321B90"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&lt;users&gt;</w:t>
      </w:r>
    </w:p>
    <w:p w14:paraId="625821BA" w14:textId="77777777" w:rsidR="009C72C6" w:rsidRDefault="0009700F" w:rsidP="0009700F">
      <w:pPr>
        <w:spacing w:after="0"/>
        <w:ind w:left="2160" w:hanging="360"/>
        <w:textAlignment w:val="auto"/>
        <w:rPr>
          <w:lang w:eastAsia="ko-KR"/>
        </w:rPr>
      </w:pPr>
      <w:r>
        <w:rPr>
          <w:rFonts w:ascii="Wingdings" w:hAnsi="Wingdings"/>
          <w:lang w:eastAsia="ko-KR"/>
        </w:rPr>
        <w:t></w:t>
      </w:r>
      <w:r>
        <w:rPr>
          <w:rFonts w:ascii="Wingdings" w:hAnsi="Wingdings"/>
          <w:lang w:eastAsia="ko-KR"/>
        </w:rPr>
        <w:tab/>
      </w:r>
      <w:r w:rsidR="009C72C6">
        <w:rPr>
          <w:lang w:eastAsia="ko-KR"/>
        </w:rPr>
        <w:t>&lt;user&gt;</w:t>
      </w:r>
    </w:p>
    <w:p w14:paraId="6A12C22C" w14:textId="77777777" w:rsidR="009C72C6" w:rsidRDefault="0009700F" w:rsidP="0009700F">
      <w:pPr>
        <w:spacing w:after="0"/>
        <w:ind w:left="2880" w:hanging="360"/>
        <w:textAlignment w:val="auto"/>
        <w:rPr>
          <w:b/>
          <w:lang w:eastAsia="ko-KR"/>
        </w:rPr>
      </w:pPr>
      <w:r>
        <w:rPr>
          <w:rFonts w:ascii="Symbol" w:hAnsi="Symbol"/>
          <w:lang w:eastAsia="ko-KR"/>
        </w:rPr>
        <w:t></w:t>
      </w:r>
      <w:r>
        <w:rPr>
          <w:rFonts w:ascii="Symbol" w:hAnsi="Symbol"/>
          <w:lang w:eastAsia="ko-KR"/>
        </w:rPr>
        <w:tab/>
      </w:r>
      <w:r w:rsidR="009C72C6" w:rsidRPr="00BC55BE">
        <w:rPr>
          <w:b/>
          <w:lang w:eastAsia="ko-KR"/>
        </w:rPr>
        <w:t>&lt;display-text&gt;</w:t>
      </w:r>
    </w:p>
    <w:p w14:paraId="6CAFF783"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4A445B">
        <w:rPr>
          <w:lang w:eastAsia="ko-KR"/>
        </w:rPr>
        <w:t>&lt;associated-aors&gt;</w:t>
      </w:r>
    </w:p>
    <w:p w14:paraId="35B73B26"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&lt;entry&gt;</w:t>
      </w:r>
    </w:p>
    <w:p w14:paraId="516503A2" w14:textId="77777777" w:rsidR="009C72C6" w:rsidRPr="00607D3A" w:rsidRDefault="0009700F" w:rsidP="0009700F">
      <w:pPr>
        <w:spacing w:after="0"/>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&lt;uri&gt;</w:t>
      </w:r>
    </w:p>
    <w:p w14:paraId="2B494E19"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607D3A">
        <w:rPr>
          <w:lang w:eastAsia="ko-KR"/>
        </w:rPr>
        <w:t>&lt;endpoint&gt;</w:t>
      </w:r>
    </w:p>
    <w:p w14:paraId="3645CC4E"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&lt;media&gt;</w:t>
      </w:r>
    </w:p>
    <w:p w14:paraId="2EBBA128" w14:textId="77777777" w:rsidR="0009700F" w:rsidRPr="00607D3A" w:rsidRDefault="0009700F" w:rsidP="0009700F">
      <w:pPr>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&lt;src-id&gt;</w:t>
      </w:r>
    </w:p>
    <w:p w14:paraId="6F2246AF" w14:textId="77777777" w:rsidR="009C72C6" w:rsidRDefault="009C72C6" w:rsidP="009C72C6">
      <w:pPr>
        <w:rPr>
          <w:lang w:eastAsia="ko-KR"/>
        </w:rPr>
      </w:pPr>
      <w:r>
        <w:rPr>
          <w:lang w:eastAsia="ko-KR"/>
        </w:rPr>
        <w:t>Values for other conference event information elements may optionally be made available to the user of the MSMTSI client in the terminal.</w:t>
      </w:r>
    </w:p>
    <w:p w14:paraId="10FE8889" w14:textId="77777777" w:rsidR="009C72C6" w:rsidRDefault="009C72C6" w:rsidP="009C72C6">
      <w:pPr>
        <w:pStyle w:val="Heading2"/>
        <w:rPr>
          <w:lang w:eastAsia="ko-KR"/>
        </w:rPr>
      </w:pPr>
      <w:bookmarkStart w:id="5128" w:name="_Toc26369748"/>
      <w:bookmarkStart w:id="5129" w:name="_Toc36227630"/>
      <w:bookmarkStart w:id="5130" w:name="_Toc36228645"/>
      <w:bookmarkStart w:id="5131" w:name="_Toc36229272"/>
      <w:bookmarkStart w:id="5132" w:name="_Toc68847592"/>
      <w:bookmarkStart w:id="5133" w:name="_Toc74611527"/>
      <w:bookmarkStart w:id="5134" w:name="_Toc75566806"/>
      <w:bookmarkStart w:id="5135" w:name="_Toc89790358"/>
      <w:bookmarkStart w:id="5136" w:name="_Toc89963502"/>
      <w:r>
        <w:rPr>
          <w:lang w:eastAsia="ko-KR"/>
        </w:rPr>
        <w:t>S.4.2</w:t>
      </w:r>
      <w:r>
        <w:rPr>
          <w:lang w:eastAsia="ko-KR"/>
        </w:rPr>
        <w:tab/>
        <w:t>MSMTSI MRF</w:t>
      </w:r>
      <w:bookmarkEnd w:id="5128"/>
      <w:bookmarkEnd w:id="5129"/>
      <w:bookmarkEnd w:id="5130"/>
      <w:bookmarkEnd w:id="5131"/>
      <w:bookmarkEnd w:id="5132"/>
      <w:bookmarkEnd w:id="5133"/>
      <w:bookmarkEnd w:id="5134"/>
      <w:bookmarkEnd w:id="5135"/>
      <w:bookmarkEnd w:id="5136"/>
    </w:p>
    <w:p w14:paraId="0FC8A50C" w14:textId="77777777" w:rsidR="009C72C6" w:rsidRPr="002C6594" w:rsidRDefault="009C72C6" w:rsidP="009C72C6">
      <w:pPr>
        <w:rPr>
          <w:lang w:eastAsia="ko-KR"/>
        </w:rPr>
      </w:pPr>
      <w:r>
        <w:rPr>
          <w:lang w:eastAsia="ko-KR"/>
        </w:rPr>
        <w:t xml:space="preserve">An MSMTSI MRF shall include the </w:t>
      </w:r>
      <w:r w:rsidRPr="00992438">
        <w:t>"</w:t>
      </w:r>
      <w:r>
        <w:rPr>
          <w:lang w:eastAsia="ko-KR"/>
        </w:rPr>
        <w:t>isFocus</w:t>
      </w:r>
      <w:r w:rsidRPr="00992438">
        <w:t>"</w:t>
      </w:r>
      <w:r>
        <w:rPr>
          <w:lang w:eastAsia="ko-KR"/>
        </w:rPr>
        <w:t xml:space="preserve"> tag in all of its outgoing SIP headers that support inserting that tag. It shall be capable of handling subscriptions and unsubscriptions for conference event information, as specified in [147].</w:t>
      </w:r>
    </w:p>
    <w:p w14:paraId="1F707675" w14:textId="77777777" w:rsidR="009C72C6" w:rsidRPr="002C6594" w:rsidRDefault="009C72C6" w:rsidP="009C72C6">
      <w:pPr>
        <w:pStyle w:val="Heading1"/>
        <w:rPr>
          <w:lang w:eastAsia="ko-KR"/>
        </w:rPr>
      </w:pPr>
      <w:bookmarkStart w:id="5137" w:name="_Toc26369749"/>
      <w:bookmarkStart w:id="5138" w:name="_Toc36227631"/>
      <w:bookmarkStart w:id="5139" w:name="_Toc36228646"/>
      <w:bookmarkStart w:id="5140" w:name="_Toc36229273"/>
      <w:bookmarkStart w:id="5141" w:name="_Toc68847593"/>
      <w:bookmarkStart w:id="5142" w:name="_Toc74611528"/>
      <w:bookmarkStart w:id="5143" w:name="_Toc75566807"/>
      <w:bookmarkStart w:id="5144" w:name="_Toc89790359"/>
      <w:bookmarkStart w:id="5145" w:name="_Toc89963503"/>
      <w:r>
        <w:rPr>
          <w:lang w:eastAsia="ko-KR"/>
        </w:rPr>
        <w:t>S.5</w:t>
      </w:r>
      <w:r w:rsidRPr="002C6594">
        <w:rPr>
          <w:lang w:eastAsia="ko-KR"/>
        </w:rPr>
        <w:tab/>
      </w:r>
      <w:r>
        <w:rPr>
          <w:lang w:eastAsia="ko-KR"/>
        </w:rPr>
        <w:t>Media configuration</w:t>
      </w:r>
      <w:bookmarkEnd w:id="5137"/>
      <w:bookmarkEnd w:id="5138"/>
      <w:bookmarkEnd w:id="5139"/>
      <w:bookmarkEnd w:id="5140"/>
      <w:bookmarkEnd w:id="5141"/>
      <w:bookmarkEnd w:id="5142"/>
      <w:bookmarkEnd w:id="5143"/>
      <w:bookmarkEnd w:id="5144"/>
      <w:bookmarkEnd w:id="5145"/>
    </w:p>
    <w:p w14:paraId="387D29B7" w14:textId="77777777" w:rsidR="009C72C6" w:rsidRDefault="009C72C6" w:rsidP="009C72C6">
      <w:pPr>
        <w:pStyle w:val="Heading2"/>
        <w:rPr>
          <w:lang w:eastAsia="ko-KR"/>
        </w:rPr>
      </w:pPr>
      <w:bookmarkStart w:id="5146" w:name="_Toc26369750"/>
      <w:bookmarkStart w:id="5147" w:name="_Toc36227632"/>
      <w:bookmarkStart w:id="5148" w:name="_Toc36228647"/>
      <w:bookmarkStart w:id="5149" w:name="_Toc36229274"/>
      <w:bookmarkStart w:id="5150" w:name="_Toc68847594"/>
      <w:bookmarkStart w:id="5151" w:name="_Toc74611529"/>
      <w:bookmarkStart w:id="5152" w:name="_Toc75566808"/>
      <w:bookmarkStart w:id="5153" w:name="_Toc89790360"/>
      <w:bookmarkStart w:id="5154" w:name="_Toc89963504"/>
      <w:r>
        <w:rPr>
          <w:lang w:eastAsia="ko-KR"/>
        </w:rPr>
        <w:t>S.5.1</w:t>
      </w:r>
      <w:r>
        <w:rPr>
          <w:lang w:eastAsia="ko-KR"/>
        </w:rPr>
        <w:tab/>
        <w:t>General</w:t>
      </w:r>
      <w:bookmarkEnd w:id="5146"/>
      <w:bookmarkEnd w:id="5147"/>
      <w:bookmarkEnd w:id="5148"/>
      <w:bookmarkEnd w:id="5149"/>
      <w:bookmarkEnd w:id="5150"/>
      <w:bookmarkEnd w:id="5151"/>
      <w:bookmarkEnd w:id="5152"/>
      <w:bookmarkEnd w:id="5153"/>
      <w:bookmarkEnd w:id="5154"/>
    </w:p>
    <w:p w14:paraId="34B628B3" w14:textId="77777777" w:rsidR="009C72C6" w:rsidRDefault="009C72C6" w:rsidP="009C72C6">
      <w:pPr>
        <w:rPr>
          <w:lang w:eastAsia="ko-KR"/>
        </w:rPr>
      </w:pPr>
      <w:r>
        <w:rPr>
          <w:lang w:eastAsia="ko-KR"/>
        </w:rPr>
        <w:t>An MSMTSI client that receives an SDP offer with "m="-lines that it cannot handle or does not understand shall use regular SDP offer/answer procedures [8] to individually reject those unsupported "m="-lines. An MSMTSI client shall not send RTP or RTCP for rejected "m="-lines.</w:t>
      </w:r>
    </w:p>
    <w:p w14:paraId="4B441EFD" w14:textId="77777777" w:rsidR="009C72C6" w:rsidRDefault="009C72C6" w:rsidP="009C72C6">
      <w:pPr>
        <w:rPr>
          <w:lang w:eastAsia="ko-KR"/>
        </w:rPr>
      </w:pPr>
      <w:r>
        <w:rPr>
          <w:lang w:eastAsia="ko-KR"/>
        </w:rPr>
        <w:lastRenderedPageBreak/>
        <w:t>An MSMTSI client shall support controlling its maximum sending rate per "m="-line for media related to that "m="-line, as described by clause 6.2.5.</w:t>
      </w:r>
    </w:p>
    <w:p w14:paraId="0F65A016" w14:textId="77777777" w:rsidR="00071844" w:rsidRDefault="00071844" w:rsidP="00071844">
      <w:pPr>
        <w:rPr>
          <w:lang w:val="x-none"/>
        </w:rPr>
      </w:pPr>
      <w:r>
        <w:rPr>
          <w:lang w:val="x-none"/>
        </w:rPr>
        <w:t>A "</w:t>
      </w:r>
      <w:r w:rsidRPr="0010215E">
        <w:rPr>
          <w:lang w:val="x-none"/>
        </w:rPr>
        <w:t>common codec</w:t>
      </w:r>
      <w:r>
        <w:rPr>
          <w:lang w:val="x-none"/>
        </w:rPr>
        <w:t>"</w:t>
      </w:r>
      <w:r w:rsidRPr="0010215E">
        <w:rPr>
          <w:lang w:val="x-none"/>
        </w:rPr>
        <w:t xml:space="preserve">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w:t>
      </w:r>
      <w:r>
        <w:rPr>
          <w:lang w:val="x-none"/>
        </w:rPr>
        <w:t>"</w:t>
      </w:r>
      <w:r w:rsidRPr="0010215E">
        <w:rPr>
          <w:lang w:val="x-none"/>
        </w:rPr>
        <w:t>common codec</w:t>
      </w:r>
      <w:r>
        <w:rPr>
          <w:lang w:val="x-none"/>
        </w:rPr>
        <w:t>"</w:t>
      </w:r>
      <w:r w:rsidRPr="0010215E">
        <w:rPr>
          <w:lang w:val="x-none"/>
        </w:rPr>
        <w:t>.</w:t>
      </w:r>
    </w:p>
    <w:p w14:paraId="48BB2D1B" w14:textId="77777777" w:rsidR="00071844" w:rsidRDefault="00071844" w:rsidP="00071844">
      <w:pPr>
        <w:rPr>
          <w:lang w:val="x-none"/>
        </w:rPr>
      </w:pPr>
      <w:r w:rsidRPr="0010215E">
        <w:rPr>
          <w:lang w:val="x-none"/>
        </w:rPr>
        <w:t xml:space="preserve">A </w:t>
      </w:r>
      <w:r>
        <w:rPr>
          <w:lang w:val="x-none"/>
        </w:rPr>
        <w:t>"</w:t>
      </w:r>
      <w:r w:rsidRPr="0010215E">
        <w:rPr>
          <w:lang w:val="x-none"/>
        </w:rPr>
        <w:t>preferred codec</w:t>
      </w:r>
      <w:r>
        <w:rPr>
          <w:lang w:val="x-none"/>
        </w:rPr>
        <w:t>"</w:t>
      </w:r>
      <w:r w:rsidRPr="0010215E">
        <w:rPr>
          <w:lang w:val="x-none"/>
        </w:rPr>
        <w:t xml:space="preserve"> is a codec (typically a better compression performance, newer generation codec) that is supported by some but not all participants in the conference and enables better media quality.</w:t>
      </w:r>
    </w:p>
    <w:p w14:paraId="4FBE38BA" w14:textId="77777777" w:rsidR="00071844" w:rsidRDefault="00071844" w:rsidP="00071844">
      <w:r>
        <w:t>The common codec and preferred codec(s) may be determined by:</w:t>
      </w:r>
    </w:p>
    <w:p w14:paraId="4F932231" w14:textId="77777777" w:rsidR="00071844" w:rsidRDefault="007E0ACD" w:rsidP="007E0ACD">
      <w:pPr>
        <w:pStyle w:val="B1"/>
      </w:pPr>
      <w:r>
        <w:t>1)</w:t>
      </w:r>
      <w:r>
        <w:tab/>
      </w:r>
      <w:r w:rsidR="00071844" w:rsidRPr="00BB3D22">
        <w:t>the codecs that were offered or pre-selected by the conference participant</w:t>
      </w:r>
      <w:r w:rsidR="00071844">
        <w:t xml:space="preserve"> that initiated the conference (ad hoc or pre-scheduled)</w:t>
      </w:r>
    </w:p>
    <w:p w14:paraId="5A939DD9" w14:textId="77777777" w:rsidR="00071844" w:rsidRDefault="007E0ACD" w:rsidP="007E0ACD">
      <w:pPr>
        <w:pStyle w:val="B1"/>
      </w:pPr>
      <w:r>
        <w:t>2)</w:t>
      </w:r>
      <w:r>
        <w:tab/>
      </w:r>
      <w:r w:rsidR="00071844">
        <w:t>the codecs supported by other conference participants, e.g., by use of SIP OPTIONS (see clause S.5.7.3)</w:t>
      </w:r>
    </w:p>
    <w:p w14:paraId="6C1B64D2" w14:textId="77777777" w:rsidR="00071844" w:rsidRDefault="00071844" w:rsidP="00071844">
      <w:pPr>
        <w:pStyle w:val="FP"/>
        <w:rPr>
          <w:lang w:eastAsia="ko-KR"/>
        </w:rPr>
      </w:pPr>
    </w:p>
    <w:p w14:paraId="71F7C811" w14:textId="77777777" w:rsidR="00071844" w:rsidRPr="00350036" w:rsidRDefault="00071844" w:rsidP="00071844">
      <w:pPr>
        <w:rPr>
          <w:lang w:val="x-none"/>
        </w:rPr>
      </w:pPr>
      <w:r w:rsidRPr="00350036">
        <w:rPr>
          <w:lang w:val="x-none"/>
        </w:rPr>
        <w:t xml:space="preserve">When setting up individual sessions with the </w:t>
      </w:r>
      <w:r w:rsidRPr="000E3BBE">
        <w:rPr>
          <w:lang w:val="en-US"/>
        </w:rPr>
        <w:t xml:space="preserve">conference </w:t>
      </w:r>
      <w:r w:rsidRPr="00350036">
        <w:rPr>
          <w:lang w:val="x-none"/>
        </w:rPr>
        <w:t xml:space="preserve">participants, the </w:t>
      </w:r>
      <w:r w:rsidRPr="00350036">
        <w:rPr>
          <w:lang w:val="en-US"/>
        </w:rPr>
        <w:t xml:space="preserve">MSMTSI </w:t>
      </w:r>
      <w:r w:rsidRPr="00350036">
        <w:rPr>
          <w:lang w:val="x-none"/>
        </w:rPr>
        <w:t>MRF:</w:t>
      </w:r>
    </w:p>
    <w:p w14:paraId="49C33713" w14:textId="77777777" w:rsidR="00071844" w:rsidRPr="00350036" w:rsidRDefault="007E0ACD" w:rsidP="007E0ACD">
      <w:pPr>
        <w:pStyle w:val="B1"/>
      </w:pPr>
      <w:r>
        <w:t>1)</w:t>
      </w:r>
      <w:r>
        <w:tab/>
      </w:r>
      <w:r w:rsidR="00071844">
        <w:t xml:space="preserve">shall include </w:t>
      </w:r>
      <w:r w:rsidR="00071844" w:rsidRPr="00350036">
        <w:t xml:space="preserve">the </w:t>
      </w:r>
      <w:r w:rsidR="00071844" w:rsidRPr="00350036">
        <w:rPr>
          <w:lang w:val="en-US"/>
        </w:rPr>
        <w:t>common</w:t>
      </w:r>
      <w:r w:rsidR="00071844" w:rsidRPr="00350036">
        <w:t xml:space="preserve"> codec</w:t>
      </w:r>
      <w:r w:rsidR="00071844">
        <w:t xml:space="preserve"> in the SDP offer/answer negotiation</w:t>
      </w:r>
      <w:r w:rsidR="00071844" w:rsidRPr="00350036">
        <w:t>, and</w:t>
      </w:r>
    </w:p>
    <w:p w14:paraId="6124BA54" w14:textId="77777777" w:rsidR="00071844" w:rsidRPr="00350036" w:rsidRDefault="007E0ACD" w:rsidP="007E0ACD">
      <w:pPr>
        <w:pStyle w:val="B1"/>
      </w:pPr>
      <w:r>
        <w:t>2)</w:t>
      </w:r>
      <w:r>
        <w:tab/>
      </w:r>
      <w:r w:rsidR="00071844">
        <w:t xml:space="preserve">may </w:t>
      </w:r>
      <w:r w:rsidR="00071844" w:rsidRPr="00350036">
        <w:t xml:space="preserve">additionally </w:t>
      </w:r>
      <w:r w:rsidR="00071844">
        <w:rPr>
          <w:lang w:val="en-US"/>
        </w:rPr>
        <w:t xml:space="preserve">include the </w:t>
      </w:r>
      <w:r w:rsidR="00071844" w:rsidRPr="00350036">
        <w:rPr>
          <w:lang w:val="en-US"/>
        </w:rPr>
        <w:t xml:space="preserve">preferred </w:t>
      </w:r>
      <w:r w:rsidR="00071844" w:rsidRPr="00350036">
        <w:t xml:space="preserve">codecs </w:t>
      </w:r>
      <w:r w:rsidR="00071844">
        <w:t xml:space="preserve">in the SDP offer/answer negotiation </w:t>
      </w:r>
      <w:r w:rsidR="00071844" w:rsidRPr="00350036">
        <w:t xml:space="preserve">to improve conference quality or performance. </w:t>
      </w:r>
    </w:p>
    <w:p w14:paraId="590D0DF8" w14:textId="77777777" w:rsidR="00071844" w:rsidRPr="00350036" w:rsidRDefault="00071844" w:rsidP="00071844">
      <w:pPr>
        <w:rPr>
          <w:lang w:val="x-none"/>
        </w:rPr>
      </w:pPr>
      <w:r w:rsidRPr="00350036">
        <w:rPr>
          <w:lang w:val="x-none"/>
        </w:rPr>
        <w:t>To avoid transcoding</w:t>
      </w:r>
      <w:r w:rsidRPr="00350036">
        <w:rPr>
          <w:lang w:val="en-US"/>
        </w:rPr>
        <w:t xml:space="preserve"> when multiple codec</w:t>
      </w:r>
      <w:r>
        <w:rPr>
          <w:lang w:val="en-US"/>
        </w:rPr>
        <w:t>s</w:t>
      </w:r>
      <w:r w:rsidRPr="00350036">
        <w:rPr>
          <w:lang w:val="en-US"/>
        </w:rPr>
        <w:t xml:space="preserve"> of a media </w:t>
      </w:r>
      <w:r>
        <w:rPr>
          <w:lang w:val="en-US"/>
        </w:rPr>
        <w:t xml:space="preserve">type </w:t>
      </w:r>
      <w:r w:rsidRPr="00350036">
        <w:rPr>
          <w:lang w:val="en-US"/>
        </w:rPr>
        <w:t>are used in an MSMTSI session,</w:t>
      </w:r>
    </w:p>
    <w:p w14:paraId="64DDBAAF" w14:textId="77777777" w:rsidR="00071844" w:rsidRPr="00350036" w:rsidRDefault="007E0ACD" w:rsidP="007E0ACD">
      <w:pPr>
        <w:pStyle w:val="B1"/>
      </w:pPr>
      <w:r>
        <w:t>1)</w:t>
      </w:r>
      <w:r>
        <w:tab/>
      </w:r>
      <w:r w:rsidR="00071844" w:rsidRPr="00350036">
        <w:t xml:space="preserve">simulcast </w:t>
      </w:r>
      <w:r w:rsidR="00071844" w:rsidRPr="00350036">
        <w:rPr>
          <w:lang w:val="sv-SE"/>
        </w:rPr>
        <w:t xml:space="preserve">[154] </w:t>
      </w:r>
      <w:r w:rsidR="00071844" w:rsidRPr="00350036">
        <w:t>shall be negotiated</w:t>
      </w:r>
      <w:r w:rsidR="00071844">
        <w:t>;</w:t>
      </w:r>
    </w:p>
    <w:p w14:paraId="294FB261" w14:textId="77777777" w:rsidR="00071844" w:rsidRPr="00350036" w:rsidRDefault="007E0ACD" w:rsidP="007E0ACD">
      <w:pPr>
        <w:pStyle w:val="B1"/>
      </w:pPr>
      <w:r>
        <w:t>2)</w:t>
      </w:r>
      <w:r>
        <w:tab/>
      </w:r>
      <w:r w:rsidR="00071844" w:rsidRPr="00350036">
        <w:t>us</w:t>
      </w:r>
      <w:r w:rsidR="00071844">
        <w:t>ag</w:t>
      </w:r>
      <w:r w:rsidR="00071844" w:rsidRPr="00350036">
        <w:t>e of both preferred and common codecs</w:t>
      </w:r>
      <w:r w:rsidR="00071844" w:rsidRPr="00350036">
        <w:rPr>
          <w:lang w:val="en-US"/>
        </w:rPr>
        <w:t xml:space="preserve"> in the SDP</w:t>
      </w:r>
      <w:r w:rsidR="00071844">
        <w:rPr>
          <w:lang w:val="en-US"/>
        </w:rPr>
        <w:t xml:space="preserve"> shall be supported;</w:t>
      </w:r>
      <w:r w:rsidR="00071844" w:rsidRPr="00350036">
        <w:t xml:space="preserve"> </w:t>
      </w:r>
    </w:p>
    <w:p w14:paraId="717AEECE" w14:textId="77777777" w:rsidR="00071844" w:rsidRPr="00350036" w:rsidRDefault="007E0ACD" w:rsidP="007E0ACD">
      <w:pPr>
        <w:pStyle w:val="B1"/>
      </w:pPr>
      <w:r>
        <w:t>3)</w:t>
      </w:r>
      <w:r>
        <w:tab/>
      </w:r>
      <w:r w:rsidR="00071844" w:rsidRPr="00350036">
        <w:t xml:space="preserve">the </w:t>
      </w:r>
      <w:r w:rsidR="00071844" w:rsidRPr="00350036">
        <w:rPr>
          <w:lang w:val="en-US"/>
        </w:rPr>
        <w:t xml:space="preserve">MSMTSI MRF </w:t>
      </w:r>
      <w:r w:rsidR="00071844">
        <w:rPr>
          <w:lang w:val="en-US"/>
        </w:rPr>
        <w:t xml:space="preserve">shall </w:t>
      </w:r>
      <w:r w:rsidR="00071844" w:rsidRPr="00350036">
        <w:rPr>
          <w:lang w:val="en-US"/>
        </w:rPr>
        <w:t>include</w:t>
      </w:r>
      <w:r w:rsidR="00071844" w:rsidRPr="00350036">
        <w:t xml:space="preserve"> the </w:t>
      </w:r>
      <w:r w:rsidR="00071844" w:rsidRPr="00350036">
        <w:rPr>
          <w:lang w:val="en-US"/>
        </w:rPr>
        <w:t>preferred</w:t>
      </w:r>
      <w:r w:rsidR="00071844" w:rsidRPr="00350036">
        <w:t xml:space="preserve"> codecs </w:t>
      </w:r>
      <w:r w:rsidR="00071844" w:rsidRPr="00350036">
        <w:rPr>
          <w:lang w:val="en-US"/>
        </w:rPr>
        <w:t xml:space="preserve">in the SDP </w:t>
      </w:r>
      <w:r w:rsidR="00071844" w:rsidRPr="00350036">
        <w:t xml:space="preserve">as being simulcast with a corresponding </w:t>
      </w:r>
      <w:r w:rsidR="00071844" w:rsidRPr="00350036">
        <w:rPr>
          <w:lang w:val="en-US"/>
        </w:rPr>
        <w:t>common</w:t>
      </w:r>
      <w:r w:rsidR="00071844" w:rsidRPr="00350036">
        <w:t xml:space="preserve"> codec stream for the same media type</w:t>
      </w:r>
      <w:r w:rsidR="00071844">
        <w:t>; and</w:t>
      </w:r>
      <w:r w:rsidR="00071844" w:rsidRPr="00350036">
        <w:t xml:space="preserve"> </w:t>
      </w:r>
    </w:p>
    <w:p w14:paraId="14283E30" w14:textId="77777777" w:rsidR="00071844" w:rsidRPr="00350036" w:rsidRDefault="007E0ACD" w:rsidP="007E0ACD">
      <w:pPr>
        <w:pStyle w:val="B1"/>
        <w:rPr>
          <w:lang w:eastAsia="ko-KR"/>
        </w:rPr>
      </w:pPr>
      <w:r>
        <w:t>4)</w:t>
      </w:r>
      <w:r>
        <w:tab/>
      </w:r>
      <w:r w:rsidR="00071844" w:rsidRPr="00350036">
        <w:t xml:space="preserve">a participant sending media using a </w:t>
      </w:r>
      <w:r w:rsidR="00071844" w:rsidRPr="00350036">
        <w:rPr>
          <w:lang w:val="en-US"/>
        </w:rPr>
        <w:t>preferred</w:t>
      </w:r>
      <w:r w:rsidR="00071844" w:rsidRPr="00350036">
        <w:t xml:space="preserve"> codec </w:t>
      </w:r>
      <w:r w:rsidR="00071844">
        <w:rPr>
          <w:lang w:val="en-US"/>
        </w:rPr>
        <w:t xml:space="preserve">shall </w:t>
      </w:r>
      <w:r w:rsidR="00071844" w:rsidRPr="00350036">
        <w:t xml:space="preserve">also simulcast a representation of the same media using the </w:t>
      </w:r>
      <w:r w:rsidR="00071844" w:rsidRPr="00350036">
        <w:rPr>
          <w:lang w:val="en-US"/>
        </w:rPr>
        <w:t xml:space="preserve">common </w:t>
      </w:r>
      <w:r w:rsidR="00071844" w:rsidRPr="00350036">
        <w:t>codec for that media type.</w:t>
      </w:r>
    </w:p>
    <w:p w14:paraId="66E679E6" w14:textId="77777777" w:rsidR="00FB0F6F" w:rsidRDefault="00FB0F6F" w:rsidP="00FB0F6F">
      <w:pPr>
        <w:rPr>
          <w:lang w:eastAsia="ko-KR"/>
        </w:rPr>
      </w:pPr>
      <w:r>
        <w:rPr>
          <w:lang w:eastAsia="ko-KR"/>
        </w:rPr>
        <w:t xml:space="preserve">When constructing "a=rid" [155] line identification of simulcast formats, MSMTSI clients in terminal and MSMTSI MRF shall use a 1:1 mapping </w:t>
      </w:r>
      <w:r w:rsidR="00071844">
        <w:rPr>
          <w:lang w:eastAsia="ko-KR"/>
        </w:rPr>
        <w:t xml:space="preserve">per direction </w:t>
      </w:r>
      <w:r>
        <w:rPr>
          <w:lang w:eastAsia="ko-KR"/>
        </w:rPr>
        <w:t>between each rid-id and the corresponding RTP payload type number in the "pt=" parameter on</w:t>
      </w:r>
      <w:r w:rsidRPr="00537947">
        <w:rPr>
          <w:lang w:eastAsia="ko-KR"/>
        </w:rPr>
        <w:t xml:space="preserve"> </w:t>
      </w:r>
      <w:r>
        <w:rPr>
          <w:lang w:eastAsia="ko-KR"/>
        </w:rPr>
        <w:t xml:space="preserve">the "a=rid" line. It is optional for MSMTSI clients in terminal and MSMTSI MRF to support constraints parameters for the "a=rid" lines. An MSMTSI client in terminal and MSMTSI MRF shall be capable to ignore any "a=rid" constraints parameters it does not understand and </w:t>
      </w:r>
      <w:r w:rsidR="00071844">
        <w:rPr>
          <w:lang w:eastAsia="ko-KR"/>
        </w:rPr>
        <w:t xml:space="preserve">shall </w:t>
      </w:r>
      <w:r>
        <w:rPr>
          <w:lang w:eastAsia="ko-KR"/>
        </w:rPr>
        <w:t>correctly negotiate them away in the SDP answer, as specified in [155].</w:t>
      </w:r>
    </w:p>
    <w:p w14:paraId="32DF4AD1" w14:textId="77777777" w:rsidR="00FB0F6F" w:rsidRPr="00A27161" w:rsidRDefault="00FB0F6F" w:rsidP="00FB0F6F">
      <w:pPr>
        <w:pStyle w:val="NO"/>
        <w:rPr>
          <w:lang w:eastAsia="ko-KR"/>
        </w:rPr>
      </w:pPr>
      <w:r>
        <w:rPr>
          <w:lang w:eastAsia="ko-KR"/>
        </w:rPr>
        <w:t>NOTE</w:t>
      </w:r>
      <w:r w:rsidR="00071844">
        <w:rPr>
          <w:lang w:val="en-GB" w:eastAsia="ko-KR"/>
        </w:rPr>
        <w:t xml:space="preserve"> </w:t>
      </w:r>
      <w:r w:rsidR="00071844" w:rsidRPr="000E3BBE">
        <w:rPr>
          <w:lang w:val="en-US" w:eastAsia="ko-KR"/>
        </w:rPr>
        <w:t>1</w:t>
      </w:r>
      <w:r>
        <w:rPr>
          <w:lang w:eastAsia="ko-KR"/>
        </w:rPr>
        <w:t>: The only, currently defined "a=rid" constraint applicable to 3GPP audio codecs is bitrate ("max-br").</w:t>
      </w:r>
    </w:p>
    <w:p w14:paraId="3B45FABC" w14:textId="77777777" w:rsidR="00071844" w:rsidRDefault="00071844" w:rsidP="00071844">
      <w:pPr>
        <w:rPr>
          <w:lang w:val="en-US"/>
        </w:rPr>
      </w:pPr>
      <w:r w:rsidRPr="00350036">
        <w:rPr>
          <w:lang w:eastAsia="ko-KR"/>
        </w:rPr>
        <w:t xml:space="preserve">The recommended approach </w:t>
      </w:r>
      <w:r w:rsidRPr="00350036">
        <w:rPr>
          <w:lang w:val="x-none"/>
        </w:rPr>
        <w:t xml:space="preserve">by which the </w:t>
      </w:r>
      <w:r w:rsidRPr="00350036">
        <w:rPr>
          <w:lang w:val="en-US"/>
        </w:rPr>
        <w:t>common</w:t>
      </w:r>
      <w:r w:rsidRPr="00350036">
        <w:rPr>
          <w:lang w:val="x-none"/>
        </w:rPr>
        <w:t xml:space="preserve"> and </w:t>
      </w:r>
      <w:r w:rsidRPr="00350036">
        <w:rPr>
          <w:lang w:val="en-US"/>
        </w:rPr>
        <w:t>preferred</w:t>
      </w:r>
      <w:r w:rsidRPr="00350036">
        <w:rPr>
          <w:lang w:val="x-none"/>
        </w:rPr>
        <w:t xml:space="preserve"> codec information </w:t>
      </w:r>
      <w:r w:rsidRPr="00350036">
        <w:rPr>
          <w:lang w:val="en-US"/>
        </w:rPr>
        <w:t xml:space="preserve">is </w:t>
      </w:r>
      <w:r w:rsidRPr="00350036">
        <w:rPr>
          <w:lang w:val="x-none"/>
        </w:rPr>
        <w:t>exchanged between the MSMTSI MRF and the MSMTSI terminals</w:t>
      </w:r>
      <w:r w:rsidRPr="00350036">
        <w:rPr>
          <w:lang w:val="en-US"/>
        </w:rPr>
        <w:t xml:space="preserve"> </w:t>
      </w:r>
      <w:r w:rsidRPr="00350036">
        <w:rPr>
          <w:lang w:eastAsia="ko-KR"/>
        </w:rPr>
        <w:t xml:space="preserve">is </w:t>
      </w:r>
      <w:r w:rsidRPr="000E3BBE">
        <w:rPr>
          <w:lang w:val="en-US"/>
        </w:rPr>
        <w:t xml:space="preserve">to </w:t>
      </w:r>
      <w:r w:rsidRPr="00350036">
        <w:rPr>
          <w:lang w:val="en-US"/>
        </w:rPr>
        <w:t xml:space="preserve">use </w:t>
      </w:r>
      <w:r w:rsidRPr="00350036">
        <w:rPr>
          <w:lang w:val="x-none"/>
        </w:rPr>
        <w:t xml:space="preserve">the order in which the codecs are listed in the </w:t>
      </w:r>
      <w:r w:rsidRPr="00350036">
        <w:rPr>
          <w:lang w:val="en-US"/>
        </w:rPr>
        <w:t xml:space="preserve">SDP </w:t>
      </w:r>
      <w:r w:rsidRPr="00350036">
        <w:rPr>
          <w:lang w:val="x-none"/>
        </w:rPr>
        <w:t xml:space="preserve">a=simulcast line, </w:t>
      </w:r>
      <w:r w:rsidRPr="00350036">
        <w:rPr>
          <w:lang w:val="en-US"/>
        </w:rPr>
        <w:t xml:space="preserve">which lists simulcast streams in order of decreasing priority. The common codec should be listed first, assuming that the common codec simulcast stream is to be used as far as possible, to avoid transcoding. </w:t>
      </w:r>
      <w:r>
        <w:rPr>
          <w:lang w:val="en-US"/>
        </w:rPr>
        <w:t>The preferred codec may instead be listed first if a limited amount of transcoding is considered an acceptable cost for keeping good media quality.</w:t>
      </w:r>
    </w:p>
    <w:p w14:paraId="06B0CABA" w14:textId="77777777" w:rsidR="00071844" w:rsidRPr="000E3BBE" w:rsidRDefault="00071844" w:rsidP="00071844">
      <w:pPr>
        <w:pStyle w:val="NO"/>
        <w:rPr>
          <w:lang w:val="en-US" w:eastAsia="ko-KR"/>
        </w:rPr>
      </w:pPr>
      <w:r w:rsidRPr="000E3BBE">
        <w:rPr>
          <w:lang w:val="en-US" w:eastAsia="ko-KR"/>
        </w:rPr>
        <w:t>NOTE 2:</w:t>
      </w:r>
      <w:r w:rsidRPr="000E3BBE">
        <w:rPr>
          <w:lang w:val="en-US" w:eastAsia="ko-KR"/>
        </w:rPr>
        <w:tab/>
      </w:r>
      <w:r>
        <w:rPr>
          <w:lang w:val="en-US" w:eastAsia="ko-KR"/>
        </w:rPr>
        <w:t xml:space="preserve">An MSMTSI MRF needs to make a trade-off between minimizing transcoding by use of a common codec and maximizing media quality by use of a preferred codec in the conference, which is described in more detail in clauses 6.17 and 6.13.4 in [152]. </w:t>
      </w:r>
      <w:r w:rsidRPr="000E3BBE">
        <w:rPr>
          <w:lang w:val="en-US"/>
        </w:rPr>
        <w:t>The common codec being listed with highest priority means that it will be kept, even if some other simul</w:t>
      </w:r>
      <w:r w:rsidRPr="000E3BBE">
        <w:rPr>
          <w:lang w:val="en-US" w:eastAsia="ko-KR"/>
        </w:rPr>
        <w:t>c</w:t>
      </w:r>
      <w:r w:rsidRPr="000E3BBE">
        <w:rPr>
          <w:lang w:val="en-US"/>
        </w:rPr>
        <w:t>ast streams need to be rejected or dropped (e.g. due to network resource limitations, see clause S.8)</w:t>
      </w:r>
      <w:r w:rsidRPr="000E3BBE">
        <w:rPr>
          <w:lang w:val="en-US" w:eastAsia="ko-KR"/>
        </w:rPr>
        <w:t>.</w:t>
      </w:r>
      <w:r w:rsidRPr="000E3BBE">
        <w:rPr>
          <w:lang w:val="en-US"/>
        </w:rPr>
        <w:t xml:space="preserve"> </w:t>
      </w:r>
      <w:r w:rsidRPr="000E3BBE">
        <w:rPr>
          <w:lang w:val="en-US" w:eastAsia="ko-KR"/>
        </w:rPr>
        <w:t>The preferred codec being listed with highest priority similarly means that it will be kept, even if common codec simulcast</w:t>
      </w:r>
      <w:r>
        <w:rPr>
          <w:lang w:val="en-US" w:eastAsia="ko-KR"/>
        </w:rPr>
        <w:t xml:space="preserve"> streams need to be rejected or dropped, which can in turn require transcoding to some conference participants. </w:t>
      </w:r>
      <w:r w:rsidRPr="000E3BBE">
        <w:rPr>
          <w:lang w:val="en-US"/>
        </w:rPr>
        <w:t>This applies both across different simulcast streams (";" separator) and for alternatives ("," separator) within a single simulcast stream in the "a=simulcast" line.</w:t>
      </w:r>
      <w:r w:rsidRPr="000E3BBE">
        <w:rPr>
          <w:lang w:val="en-US" w:eastAsia="ko-KR"/>
        </w:rPr>
        <w:t xml:space="preserve"> </w:t>
      </w:r>
      <w:r>
        <w:rPr>
          <w:lang w:val="en-US" w:eastAsia="ko-KR"/>
        </w:rPr>
        <w:t>This choice between prioritizing common or preferred codecs does not impact interoperability and is therefore left for individual MSMTSI MRF implementation.</w:t>
      </w:r>
    </w:p>
    <w:p w14:paraId="475DFF89" w14:textId="77777777" w:rsidR="009C72C6" w:rsidRDefault="009C72C6" w:rsidP="009C72C6">
      <w:pPr>
        <w:pStyle w:val="Heading2"/>
        <w:rPr>
          <w:lang w:eastAsia="ko-KR"/>
        </w:rPr>
      </w:pPr>
      <w:bookmarkStart w:id="5155" w:name="_Toc26369751"/>
      <w:bookmarkStart w:id="5156" w:name="_Toc36227633"/>
      <w:bookmarkStart w:id="5157" w:name="_Toc36228648"/>
      <w:bookmarkStart w:id="5158" w:name="_Toc36229275"/>
      <w:bookmarkStart w:id="5159" w:name="_Toc68847595"/>
      <w:bookmarkStart w:id="5160" w:name="_Toc74611530"/>
      <w:bookmarkStart w:id="5161" w:name="_Toc75566809"/>
      <w:bookmarkStart w:id="5162" w:name="_Toc89790361"/>
      <w:bookmarkStart w:id="5163" w:name="_Toc89963505"/>
      <w:r>
        <w:rPr>
          <w:lang w:eastAsia="ko-KR"/>
        </w:rPr>
        <w:lastRenderedPageBreak/>
        <w:t>S.5.2</w:t>
      </w:r>
      <w:r>
        <w:rPr>
          <w:lang w:eastAsia="ko-KR"/>
        </w:rPr>
        <w:tab/>
        <w:t>Main video</w:t>
      </w:r>
      <w:bookmarkEnd w:id="5155"/>
      <w:bookmarkEnd w:id="5156"/>
      <w:bookmarkEnd w:id="5157"/>
      <w:bookmarkEnd w:id="5158"/>
      <w:bookmarkEnd w:id="5159"/>
      <w:bookmarkEnd w:id="5160"/>
      <w:bookmarkEnd w:id="5161"/>
      <w:bookmarkEnd w:id="5162"/>
      <w:bookmarkEnd w:id="5163"/>
    </w:p>
    <w:p w14:paraId="7C210CEC" w14:textId="77777777" w:rsidR="009C72C6" w:rsidRDefault="009C72C6" w:rsidP="009C72C6">
      <w:pPr>
        <w:rPr>
          <w:lang w:eastAsia="ko-KR"/>
        </w:rPr>
      </w:pPr>
      <w:r>
        <w:rPr>
          <w:lang w:eastAsia="ko-KR"/>
        </w:rPr>
        <w:t>The main video SDP "m="-line shall be the first video "m="-line in an SDP offer from an MSMTSI client, to increase the probability that it is accepted by a non-MSMTSI client. The main video SDP "m="-line shall be identified by an "a=content:main" SDP attribute [</w:t>
      </w:r>
      <w:r w:rsidR="004F6C29">
        <w:rPr>
          <w:lang w:eastAsia="ko-KR"/>
        </w:rPr>
        <w:t>81</w:t>
      </w:r>
      <w:r>
        <w:rPr>
          <w:lang w:eastAsia="ko-KR"/>
        </w:rPr>
        <w:t>]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1AF9B7FE" w14:textId="77777777" w:rsidR="00A27161" w:rsidRDefault="00A27161" w:rsidP="00A27161">
      <w:pPr>
        <w:rPr>
          <w:lang w:eastAsia="ko-KR"/>
        </w:rPr>
      </w:pPr>
      <w:r>
        <w:rPr>
          <w:lang w:eastAsia="ko-KR"/>
        </w:rPr>
        <w:t>In case of video, where the main video and thumbnail video are being sent from the MSMTSI client to the MSMTSI MRF, use of simulcast shall be indicated in SDP according to [154] and [155] in an SDP offer. SDP simulcast negotiation decides which simulcast formats, if any, that are sent between the MSMTSI clients in terminal and the MSMTSI MRF. An MSMTSI client in terminal shall use send direction simulcast in the SDP when negotiating use of simulcast</w:t>
      </w:r>
      <w:r w:rsidR="00FB0F6F" w:rsidRPr="00B431F4">
        <w:rPr>
          <w:lang w:eastAsia="ko-KR"/>
        </w:rPr>
        <w:t xml:space="preserve"> </w:t>
      </w:r>
      <w:r w:rsidR="00FB0F6F">
        <w:rPr>
          <w:lang w:eastAsia="ko-KR"/>
        </w:rPr>
        <w:t>to send main video thumbnail</w:t>
      </w:r>
      <w:r>
        <w:rPr>
          <w:lang w:eastAsia="ko-KR"/>
        </w:rPr>
        <w:t>. An MSMTSI MRF shall use receive direction simulcast in the SDP when negotiating use of simulcast towards an MSMTSI client in terminal</w:t>
      </w:r>
      <w:r w:rsidR="00FB0F6F" w:rsidRPr="00B431F4">
        <w:rPr>
          <w:lang w:eastAsia="ko-KR"/>
        </w:rPr>
        <w:t xml:space="preserve"> </w:t>
      </w:r>
      <w:r w:rsidR="00FB0F6F">
        <w:rPr>
          <w:lang w:eastAsia="ko-KR"/>
        </w:rPr>
        <w:t>to receive main video thumbnail</w:t>
      </w:r>
      <w:r>
        <w:rPr>
          <w:lang w:eastAsia="ko-KR"/>
        </w:rPr>
        <w:t>.</w:t>
      </w:r>
    </w:p>
    <w:p w14:paraId="7914414B" w14:textId="77777777" w:rsidR="00A27161" w:rsidRDefault="00A27161" w:rsidP="009C72C6">
      <w:pPr>
        <w:rPr>
          <w:lang w:eastAsia="ko-KR"/>
        </w:rPr>
      </w:pPr>
      <w:r>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919D907" w14:textId="77777777" w:rsidR="009C72C6" w:rsidRDefault="009C72C6" w:rsidP="009C72C6">
      <w:pPr>
        <w:pStyle w:val="Heading2"/>
        <w:rPr>
          <w:lang w:eastAsia="ko-KR"/>
        </w:rPr>
      </w:pPr>
      <w:bookmarkStart w:id="5164" w:name="_Toc26369752"/>
      <w:bookmarkStart w:id="5165" w:name="_Toc36227634"/>
      <w:bookmarkStart w:id="5166" w:name="_Toc36228649"/>
      <w:bookmarkStart w:id="5167" w:name="_Toc36229276"/>
      <w:bookmarkStart w:id="5168" w:name="_Toc68847596"/>
      <w:bookmarkStart w:id="5169" w:name="_Toc74611531"/>
      <w:bookmarkStart w:id="5170" w:name="_Toc75566810"/>
      <w:bookmarkStart w:id="5171" w:name="_Toc89790362"/>
      <w:bookmarkStart w:id="5172" w:name="_Toc89963506"/>
      <w:r>
        <w:rPr>
          <w:lang w:eastAsia="ko-KR"/>
        </w:rPr>
        <w:t>S.5.3</w:t>
      </w:r>
      <w:r>
        <w:rPr>
          <w:lang w:eastAsia="ko-KR"/>
        </w:rPr>
        <w:tab/>
        <w:t>Thumbnail video</w:t>
      </w:r>
      <w:bookmarkEnd w:id="5164"/>
      <w:bookmarkEnd w:id="5165"/>
      <w:bookmarkEnd w:id="5166"/>
      <w:bookmarkEnd w:id="5167"/>
      <w:bookmarkEnd w:id="5168"/>
      <w:bookmarkEnd w:id="5169"/>
      <w:bookmarkEnd w:id="5170"/>
      <w:bookmarkEnd w:id="5171"/>
      <w:bookmarkEnd w:id="5172"/>
    </w:p>
    <w:p w14:paraId="0FA7A1E9" w14:textId="77777777" w:rsidR="009C72C6" w:rsidRDefault="009C72C6" w:rsidP="009C72C6">
      <w:pPr>
        <w:rPr>
          <w:lang w:eastAsia="ko-KR"/>
        </w:rPr>
      </w:pPr>
      <w:r>
        <w:rPr>
          <w:lang w:eastAsia="ko-KR"/>
        </w:rPr>
        <w:t xml:space="preserve">Each thumbnail video that the MSMTSI client supports shall be negotiated as a separate SDP video "m="-line, different from the main video "m="-line ("a=content:main") and any screenshare video "m="-line ("a=content:slides"). </w:t>
      </w:r>
    </w:p>
    <w:p w14:paraId="2CFB1C3F" w14:textId="77777777" w:rsidR="009C72C6" w:rsidRDefault="009C72C6" w:rsidP="009C72C6">
      <w:pPr>
        <w:rPr>
          <w:lang w:eastAsia="ko-KR"/>
        </w:rPr>
      </w:pPr>
      <w:r>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992438">
        <w:t>"</w:t>
      </w:r>
      <w:r>
        <w:rPr>
          <w:lang w:eastAsia="ko-KR"/>
        </w:rPr>
        <w:t>m=</w:t>
      </w:r>
      <w:r w:rsidRPr="00992438">
        <w:t>"</w:t>
      </w:r>
      <w:r>
        <w:rPr>
          <w:lang w:eastAsia="ko-KR"/>
        </w:rPr>
        <w:t>-lines to keep and which to reject, in case all cannot be supported, is left for MSMTSI client implementation preference.</w:t>
      </w:r>
    </w:p>
    <w:p w14:paraId="387763FF" w14:textId="77777777" w:rsidR="00C61900" w:rsidRDefault="00D81E75" w:rsidP="009C72C6">
      <w:pPr>
        <w:rPr>
          <w:lang w:eastAsia="ko-KR"/>
        </w:rPr>
      </w:pPr>
      <w:r w:rsidRPr="009B401F">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w:t>
      </w:r>
      <w:r>
        <w:rPr>
          <w:lang w:eastAsia="ko-KR"/>
        </w:rPr>
        <w:t xml:space="preserve"> </w:t>
      </w:r>
      <w:r w:rsidRPr="009B401F">
        <w:rPr>
          <w:lang w:eastAsia="ko-KR"/>
        </w:rPr>
        <w:t xml:space="preserve">Therefore, the number of thumbnail "m="-lines supported by </w:t>
      </w:r>
      <w:r>
        <w:rPr>
          <w:lang w:eastAsia="ko-KR"/>
        </w:rPr>
        <w:t xml:space="preserve">an </w:t>
      </w:r>
      <w:r w:rsidRPr="009B401F">
        <w:rPr>
          <w:lang w:eastAsia="ko-KR"/>
        </w:rPr>
        <w:t>individual MSMTSI client in terminal does not limit the number of thumbnail "m="-lines used between the MSMTSI MRF and other MSMTSI client</w:t>
      </w:r>
      <w:r>
        <w:rPr>
          <w:lang w:eastAsia="ko-KR"/>
        </w:rPr>
        <w:t>s</w:t>
      </w:r>
      <w:r w:rsidRPr="009B401F">
        <w:rPr>
          <w:lang w:eastAsia="ko-KR"/>
        </w:rPr>
        <w:t xml:space="preserve"> in terminal</w:t>
      </w:r>
      <w:r>
        <w:rPr>
          <w:lang w:eastAsia="ko-KR"/>
        </w:rPr>
        <w:t>s</w:t>
      </w:r>
      <w:r w:rsidRPr="009B401F">
        <w:rPr>
          <w:lang w:eastAsia="ko-KR"/>
        </w:rPr>
        <w:t xml:space="preserve"> participating in </w:t>
      </w:r>
      <w:r>
        <w:rPr>
          <w:lang w:eastAsia="ko-KR"/>
        </w:rPr>
        <w:t>the same</w:t>
      </w:r>
      <w:r w:rsidRPr="009B401F">
        <w:rPr>
          <w:lang w:eastAsia="ko-KR"/>
        </w:rPr>
        <w:t xml:space="preserve"> conference</w:t>
      </w:r>
      <w:r w:rsidR="00C61900">
        <w:rPr>
          <w:lang w:eastAsia="ko-KR"/>
        </w:rPr>
        <w:t>.</w:t>
      </w:r>
    </w:p>
    <w:p w14:paraId="5743EF93" w14:textId="77777777" w:rsidR="009C72C6" w:rsidRDefault="009C72C6" w:rsidP="009C72C6">
      <w:pPr>
        <w:rPr>
          <w:lang w:eastAsia="ko-KR"/>
        </w:rPr>
      </w:pPr>
      <w:r>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644AAE3F" w14:textId="77777777" w:rsidR="009C72C6" w:rsidRDefault="009C72C6" w:rsidP="009C72C6">
      <w:pPr>
        <w:pStyle w:val="Heading2"/>
        <w:rPr>
          <w:lang w:eastAsia="ko-KR"/>
        </w:rPr>
      </w:pPr>
      <w:bookmarkStart w:id="5173" w:name="_Toc26369753"/>
      <w:bookmarkStart w:id="5174" w:name="_Toc36227635"/>
      <w:bookmarkStart w:id="5175" w:name="_Toc36228650"/>
      <w:bookmarkStart w:id="5176" w:name="_Toc36229277"/>
      <w:bookmarkStart w:id="5177" w:name="_Toc68847597"/>
      <w:bookmarkStart w:id="5178" w:name="_Toc74611532"/>
      <w:bookmarkStart w:id="5179" w:name="_Toc75566811"/>
      <w:bookmarkStart w:id="5180" w:name="_Toc89790363"/>
      <w:bookmarkStart w:id="5181" w:name="_Toc89963507"/>
      <w:r>
        <w:rPr>
          <w:lang w:eastAsia="ko-KR"/>
        </w:rPr>
        <w:t>S.5.4</w:t>
      </w:r>
      <w:r>
        <w:rPr>
          <w:lang w:eastAsia="ko-KR"/>
        </w:rPr>
        <w:tab/>
        <w:t>Screenshare video</w:t>
      </w:r>
      <w:bookmarkEnd w:id="5173"/>
      <w:bookmarkEnd w:id="5174"/>
      <w:bookmarkEnd w:id="5175"/>
      <w:bookmarkEnd w:id="5176"/>
      <w:bookmarkEnd w:id="5177"/>
      <w:bookmarkEnd w:id="5178"/>
      <w:bookmarkEnd w:id="5179"/>
      <w:bookmarkEnd w:id="5180"/>
      <w:bookmarkEnd w:id="5181"/>
    </w:p>
    <w:p w14:paraId="200B8A8B" w14:textId="77777777" w:rsidR="009C72C6" w:rsidRDefault="009C72C6" w:rsidP="009C72C6">
      <w:pPr>
        <w:rPr>
          <w:lang w:eastAsia="ko-KR"/>
        </w:rPr>
      </w:pPr>
      <w:r>
        <w:rPr>
          <w:lang w:eastAsia="ko-KR"/>
        </w:rPr>
        <w:t>When screenshare video is supported, it shall be indicated as a separate SDP video "m="-line, identified by "a=content:slides" [</w:t>
      </w:r>
      <w:r w:rsidR="004F6C29">
        <w:rPr>
          <w:lang w:eastAsia="ko-KR"/>
        </w:rPr>
        <w:t>81</w:t>
      </w:r>
      <w:r>
        <w:rPr>
          <w:lang w:eastAsia="ko-KR"/>
        </w:rPr>
        <w:t>] under that "m="-line. There is no restriction in how the screenshare video "m="-line is ordered in relation to other "m="-lines in the SDP, except that it shall be listed after the main video "m="-line.</w:t>
      </w:r>
    </w:p>
    <w:p w14:paraId="75CEC04C" w14:textId="77777777" w:rsidR="009C72C6" w:rsidRDefault="009C72C6" w:rsidP="009C72C6">
      <w:pPr>
        <w:pStyle w:val="Heading2"/>
        <w:rPr>
          <w:lang w:eastAsia="ko-KR"/>
        </w:rPr>
      </w:pPr>
      <w:bookmarkStart w:id="5182" w:name="_Toc26369754"/>
      <w:bookmarkStart w:id="5183" w:name="_Toc36227636"/>
      <w:bookmarkStart w:id="5184" w:name="_Toc36228651"/>
      <w:bookmarkStart w:id="5185" w:name="_Toc36229278"/>
      <w:bookmarkStart w:id="5186" w:name="_Toc68847598"/>
      <w:bookmarkStart w:id="5187" w:name="_Toc74611533"/>
      <w:bookmarkStart w:id="5188" w:name="_Toc75566812"/>
      <w:bookmarkStart w:id="5189" w:name="_Toc89790364"/>
      <w:bookmarkStart w:id="5190" w:name="_Toc89963508"/>
      <w:r>
        <w:rPr>
          <w:lang w:eastAsia="ko-KR"/>
        </w:rPr>
        <w:t>S.5.5</w:t>
      </w:r>
      <w:r>
        <w:rPr>
          <w:lang w:eastAsia="ko-KR"/>
        </w:rPr>
        <w:tab/>
        <w:t>Audio</w:t>
      </w:r>
      <w:bookmarkEnd w:id="5182"/>
      <w:bookmarkEnd w:id="5183"/>
      <w:bookmarkEnd w:id="5184"/>
      <w:bookmarkEnd w:id="5185"/>
      <w:bookmarkEnd w:id="5186"/>
      <w:bookmarkEnd w:id="5187"/>
      <w:bookmarkEnd w:id="5188"/>
      <w:bookmarkEnd w:id="5189"/>
      <w:bookmarkEnd w:id="5190"/>
    </w:p>
    <w:p w14:paraId="17B42098" w14:textId="77777777" w:rsidR="009C72C6" w:rsidRDefault="009C72C6" w:rsidP="009C72C6">
      <w:pPr>
        <w:rPr>
          <w:lang w:eastAsia="ko-KR"/>
        </w:rPr>
      </w:pPr>
      <w:r>
        <w:rPr>
          <w:lang w:eastAsia="ko-KR"/>
        </w:rPr>
        <w:t>The main audio SDP "m="-line shall be the first "m="-line in an SDP offer from an MSMTSI client, to increase the probability that it is accepted by a non-MSMTSI client.</w:t>
      </w:r>
    </w:p>
    <w:p w14:paraId="745319CB" w14:textId="77777777" w:rsidR="009C72C6" w:rsidRDefault="009C72C6" w:rsidP="009C72C6">
      <w:pPr>
        <w:rPr>
          <w:lang w:eastAsia="ko-KR"/>
        </w:rPr>
      </w:pPr>
      <w:r>
        <w:rPr>
          <w:lang w:eastAsia="ko-KR"/>
        </w:rPr>
        <w:t xml:space="preserve">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w:t>
      </w:r>
      <w:r>
        <w:rPr>
          <w:lang w:eastAsia="ko-KR"/>
        </w:rPr>
        <w:lastRenderedPageBreak/>
        <w:t>how additional audio "m="-lines are ordered in relation to other "m="-lines in the SDP, except that they shall be listed after the main audio "m="-line.</w:t>
      </w:r>
    </w:p>
    <w:p w14:paraId="331171E4" w14:textId="77777777" w:rsidR="009C72C6" w:rsidRDefault="009C72C6" w:rsidP="009C72C6">
      <w:pPr>
        <w:pStyle w:val="Heading2"/>
        <w:rPr>
          <w:lang w:eastAsia="ko-KR"/>
        </w:rPr>
      </w:pPr>
      <w:bookmarkStart w:id="5191" w:name="_Toc26369755"/>
      <w:bookmarkStart w:id="5192" w:name="_Toc36227637"/>
      <w:bookmarkStart w:id="5193" w:name="_Toc36228652"/>
      <w:bookmarkStart w:id="5194" w:name="_Toc36229279"/>
      <w:bookmarkStart w:id="5195" w:name="_Toc68847599"/>
      <w:bookmarkStart w:id="5196" w:name="_Toc74611534"/>
      <w:bookmarkStart w:id="5197" w:name="_Toc75566813"/>
      <w:bookmarkStart w:id="5198" w:name="_Toc89790365"/>
      <w:bookmarkStart w:id="5199" w:name="_Toc89963509"/>
      <w:r>
        <w:rPr>
          <w:lang w:eastAsia="ko-KR"/>
        </w:rPr>
        <w:t>S.5.6</w:t>
      </w:r>
      <w:r>
        <w:rPr>
          <w:lang w:eastAsia="ko-KR"/>
        </w:rPr>
        <w:tab/>
        <w:t>BFCP</w:t>
      </w:r>
      <w:bookmarkEnd w:id="5191"/>
      <w:bookmarkEnd w:id="5192"/>
      <w:bookmarkEnd w:id="5193"/>
      <w:bookmarkEnd w:id="5194"/>
      <w:bookmarkEnd w:id="5195"/>
      <w:bookmarkEnd w:id="5196"/>
      <w:bookmarkEnd w:id="5197"/>
      <w:bookmarkEnd w:id="5198"/>
      <w:bookmarkEnd w:id="5199"/>
    </w:p>
    <w:p w14:paraId="3F4AF618" w14:textId="77777777" w:rsidR="009C72C6" w:rsidRDefault="009C72C6" w:rsidP="009C72C6">
      <w:pPr>
        <w:rPr>
          <w:lang w:eastAsia="ko-KR"/>
        </w:rPr>
      </w:pPr>
      <w:r>
        <w:rPr>
          <w:lang w:eastAsia="ko-KR"/>
        </w:rPr>
        <w:t>Use of BFCP (see also clause S.7) is defined in TS 24.147 [147]. BFCP is negotiated with a single "m="-line for BFCP in SDP as specified in [150]. If both screenshare video and main video are negotiated, they shall be negotiated to use separate BFCP floor identifications. An MSMTSI client shall be capable of correctly associating SDP "m="-lines with BFCP floors through the SDP answer, as described in [150].</w:t>
      </w:r>
    </w:p>
    <w:p w14:paraId="39CFCE63" w14:textId="77777777" w:rsidR="009C72C6" w:rsidRDefault="009C72C6" w:rsidP="009C72C6">
      <w:pPr>
        <w:rPr>
          <w:lang w:eastAsia="ko-KR"/>
        </w:rPr>
      </w:pPr>
      <w:r>
        <w:rPr>
          <w:lang w:eastAsia="ko-KR"/>
        </w:rPr>
        <w:t>An MSMTSI MRF shall support at least the BFCP floor control server role in SDP offer/answer.</w:t>
      </w:r>
    </w:p>
    <w:p w14:paraId="742D735E" w14:textId="77777777" w:rsidR="009C72C6" w:rsidRDefault="009C72C6" w:rsidP="009C72C6">
      <w:pPr>
        <w:rPr>
          <w:lang w:eastAsia="ko-KR"/>
        </w:rPr>
      </w:pPr>
      <w:r>
        <w:rPr>
          <w:lang w:eastAsia="ko-KR"/>
        </w:rPr>
        <w:t>An MSMTSI client in terminal shall support the BFCP floor control client role in SDP offer/answer, but may in addition support also the BFCP floor control server role. Which role is taken by which part is de</w:t>
      </w:r>
      <w:r w:rsidR="00177C52">
        <w:rPr>
          <w:lang w:eastAsia="ko-KR"/>
        </w:rPr>
        <w:t>cided by BFCP SDP offer/answer.</w:t>
      </w:r>
    </w:p>
    <w:p w14:paraId="0EAFE153" w14:textId="77777777" w:rsidR="00177C52" w:rsidRDefault="00177C52" w:rsidP="00177C52">
      <w:pPr>
        <w:pStyle w:val="Heading2"/>
        <w:rPr>
          <w:lang w:eastAsia="ko-KR"/>
        </w:rPr>
      </w:pPr>
      <w:bookmarkStart w:id="5200" w:name="_Toc26369756"/>
      <w:bookmarkStart w:id="5201" w:name="_Toc36227638"/>
      <w:bookmarkStart w:id="5202" w:name="_Toc36228653"/>
      <w:bookmarkStart w:id="5203" w:name="_Toc36229280"/>
      <w:bookmarkStart w:id="5204" w:name="_Toc68847600"/>
      <w:bookmarkStart w:id="5205" w:name="_Toc74611535"/>
      <w:bookmarkStart w:id="5206" w:name="_Toc75566814"/>
      <w:bookmarkStart w:id="5207" w:name="_Toc89790366"/>
      <w:bookmarkStart w:id="5208" w:name="_Toc89963510"/>
      <w:r>
        <w:rPr>
          <w:lang w:eastAsia="ko-KR"/>
        </w:rPr>
        <w:t>S.5.7</w:t>
      </w:r>
      <w:r>
        <w:rPr>
          <w:lang w:eastAsia="ko-KR"/>
        </w:rPr>
        <w:tab/>
        <w:t>Compact Concurrent Codec Negotiation and Capabilities</w:t>
      </w:r>
      <w:bookmarkEnd w:id="5200"/>
      <w:bookmarkEnd w:id="5201"/>
      <w:bookmarkEnd w:id="5202"/>
      <w:bookmarkEnd w:id="5203"/>
      <w:bookmarkEnd w:id="5204"/>
      <w:bookmarkEnd w:id="5205"/>
      <w:bookmarkEnd w:id="5206"/>
      <w:bookmarkEnd w:id="5207"/>
      <w:bookmarkEnd w:id="5208"/>
    </w:p>
    <w:p w14:paraId="0C63F084" w14:textId="77777777" w:rsidR="00177C52" w:rsidRDefault="00177C52" w:rsidP="00177C52">
      <w:pPr>
        <w:pStyle w:val="Heading3"/>
        <w:rPr>
          <w:lang w:eastAsia="ko-KR"/>
        </w:rPr>
      </w:pPr>
      <w:bookmarkStart w:id="5209" w:name="_Toc26369757"/>
      <w:bookmarkStart w:id="5210" w:name="_Toc36227639"/>
      <w:bookmarkStart w:id="5211" w:name="_Toc36228654"/>
      <w:bookmarkStart w:id="5212" w:name="_Toc36229281"/>
      <w:bookmarkStart w:id="5213" w:name="_Toc68847601"/>
      <w:bookmarkStart w:id="5214" w:name="_Toc74611536"/>
      <w:bookmarkStart w:id="5215" w:name="_Toc75566815"/>
      <w:bookmarkStart w:id="5216" w:name="_Toc89790367"/>
      <w:bookmarkStart w:id="5217" w:name="_Toc89963511"/>
      <w:r>
        <w:rPr>
          <w:lang w:eastAsia="ko-KR"/>
        </w:rPr>
        <w:t>S.5.7.1</w:t>
      </w:r>
      <w:r w:rsidR="00D44DB9">
        <w:rPr>
          <w:lang w:eastAsia="ko-KR"/>
        </w:rPr>
        <w:tab/>
      </w:r>
      <w:r>
        <w:rPr>
          <w:lang w:eastAsia="ko-KR"/>
        </w:rPr>
        <w:t>General</w:t>
      </w:r>
      <w:bookmarkEnd w:id="5209"/>
      <w:bookmarkEnd w:id="5210"/>
      <w:bookmarkEnd w:id="5211"/>
      <w:bookmarkEnd w:id="5212"/>
      <w:bookmarkEnd w:id="5213"/>
      <w:bookmarkEnd w:id="5214"/>
      <w:bookmarkEnd w:id="5215"/>
      <w:bookmarkEnd w:id="5216"/>
      <w:bookmarkEnd w:id="5217"/>
    </w:p>
    <w:p w14:paraId="710EB6BE" w14:textId="77777777" w:rsidR="00177C52" w:rsidRDefault="00177C52" w:rsidP="00177C52">
      <w:pPr>
        <w:rPr>
          <w:lang w:eastAsia="ko-KR"/>
        </w:rPr>
      </w:pPr>
      <w:r>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5C85791A" w14:textId="77777777" w:rsidR="00177C52" w:rsidRPr="00627CAE" w:rsidRDefault="00177C52" w:rsidP="00177C52">
      <w:pPr>
        <w:pStyle w:val="Heading3"/>
        <w:rPr>
          <w:lang w:eastAsia="ko-KR"/>
        </w:rPr>
      </w:pPr>
      <w:bookmarkStart w:id="5218" w:name="_Toc26369758"/>
      <w:bookmarkStart w:id="5219" w:name="_Toc36227640"/>
      <w:bookmarkStart w:id="5220" w:name="_Toc36228655"/>
      <w:bookmarkStart w:id="5221" w:name="_Toc36229282"/>
      <w:bookmarkStart w:id="5222" w:name="_Toc68847602"/>
      <w:bookmarkStart w:id="5223" w:name="_Toc74611537"/>
      <w:bookmarkStart w:id="5224" w:name="_Toc75566816"/>
      <w:bookmarkStart w:id="5225" w:name="_Toc89790368"/>
      <w:bookmarkStart w:id="5226" w:name="_Toc89963512"/>
      <w:r w:rsidRPr="00627CAE">
        <w:rPr>
          <w:lang w:eastAsia="ko-KR"/>
        </w:rPr>
        <w:t>S.5.7.2</w:t>
      </w:r>
      <w:r w:rsidR="00D44DB9">
        <w:rPr>
          <w:lang w:eastAsia="ko-KR"/>
        </w:rPr>
        <w:tab/>
      </w:r>
      <w:r w:rsidRPr="00627CAE">
        <w:rPr>
          <w:lang w:eastAsia="ko-KR"/>
        </w:rPr>
        <w:t>The Compact CCC SDP Attribute</w:t>
      </w:r>
      <w:bookmarkEnd w:id="5218"/>
      <w:bookmarkEnd w:id="5219"/>
      <w:bookmarkEnd w:id="5220"/>
      <w:bookmarkEnd w:id="5221"/>
      <w:bookmarkEnd w:id="5222"/>
      <w:bookmarkEnd w:id="5223"/>
      <w:bookmarkEnd w:id="5224"/>
      <w:bookmarkEnd w:id="5225"/>
      <w:bookmarkEnd w:id="5226"/>
    </w:p>
    <w:p w14:paraId="0783D1CF" w14:textId="77777777" w:rsidR="00177C52" w:rsidRDefault="00177C52" w:rsidP="00177C52">
      <w:r w:rsidRPr="00627CAE">
        <w:rPr>
          <w:lang w:eastAsia="ko-KR"/>
        </w:rPr>
        <w:t xml:space="preserve">The Compact CCC SDP attribute enables MSMTSI terminals to </w:t>
      </w:r>
      <w:r w:rsidRPr="00627CAE">
        <w:t>communicate the CCC information in a more compact format.  The ABNF definition is as follows:</w:t>
      </w:r>
    </w:p>
    <w:p w14:paraId="6714B33C" w14:textId="77777777" w:rsidR="00177C52" w:rsidRPr="00622797" w:rsidRDefault="00177C52" w:rsidP="00177C52">
      <w:pPr>
        <w:pStyle w:val="PL"/>
        <w:ind w:left="384"/>
        <w:rPr>
          <w:noProof w:val="0"/>
          <w:lang w:val="en-US"/>
        </w:rPr>
      </w:pPr>
      <w:r w:rsidRPr="00622797">
        <w:rPr>
          <w:noProof w:val="0"/>
          <w:lang w:val="en-US"/>
        </w:rPr>
        <w:t>ccc-list</w:t>
      </w:r>
      <w:r w:rsidR="0007623F">
        <w:rPr>
          <w:noProof w:val="0"/>
          <w:lang w:val="en-US"/>
        </w:rPr>
        <w:tab/>
      </w:r>
      <w:r w:rsidRPr="00622797">
        <w:rPr>
          <w:noProof w:val="0"/>
          <w:lang w:val="en-US"/>
        </w:rPr>
        <w:t>= "a=ccc_list:" codeclist 1*63( "|" ccc-prof )</w:t>
      </w:r>
    </w:p>
    <w:p w14:paraId="202CF81D" w14:textId="77777777" w:rsidR="00177C52" w:rsidRPr="00A946E8" w:rsidRDefault="00177C52" w:rsidP="00177C52">
      <w:pPr>
        <w:pStyle w:val="PL"/>
        <w:ind w:left="384"/>
        <w:rPr>
          <w:noProof w:val="0"/>
          <w:lang w:val="fr-FR"/>
        </w:rPr>
      </w:pPr>
      <w:r w:rsidRPr="00A946E8">
        <w:rPr>
          <w:noProof w:val="0"/>
          <w:lang w:val="fr-FR"/>
        </w:rPr>
        <w:t>codeclist</w:t>
      </w:r>
      <w:r w:rsidR="0007623F">
        <w:rPr>
          <w:noProof w:val="0"/>
          <w:lang w:val="fr-FR"/>
        </w:rPr>
        <w:tab/>
      </w:r>
      <w:r w:rsidRPr="00A946E8">
        <w:rPr>
          <w:noProof w:val="0"/>
          <w:lang w:val="fr-FR"/>
        </w:rPr>
        <w:t>= codec [SP config] *63( ";" codec [SP config] )</w:t>
      </w:r>
    </w:p>
    <w:p w14:paraId="783738EA" w14:textId="77777777" w:rsidR="00177C52" w:rsidRPr="00622797" w:rsidRDefault="00177C52" w:rsidP="00177C52">
      <w:pPr>
        <w:pStyle w:val="PL"/>
        <w:ind w:left="384"/>
        <w:rPr>
          <w:noProof w:val="0"/>
          <w:lang w:val="en-US"/>
        </w:rPr>
      </w:pPr>
      <w:r w:rsidRPr="00622797">
        <w:rPr>
          <w:noProof w:val="0"/>
          <w:lang w:val="en-US"/>
        </w:rPr>
        <w:t xml:space="preserve">ccc-prof </w:t>
      </w:r>
      <w:r w:rsidR="0007623F">
        <w:rPr>
          <w:noProof w:val="0"/>
          <w:lang w:val="en-US"/>
        </w:rPr>
        <w:tab/>
      </w:r>
      <w:r w:rsidRPr="00622797">
        <w:rPr>
          <w:noProof w:val="0"/>
          <w:lang w:val="en-US"/>
        </w:rPr>
        <w:t>= "ENC:" num *63( rule num ) ":DEC:" num *63( rule num )</w:t>
      </w:r>
    </w:p>
    <w:p w14:paraId="798F54AD" w14:textId="77777777" w:rsidR="00177C52" w:rsidRPr="00622797" w:rsidRDefault="00177C52" w:rsidP="00177C52">
      <w:pPr>
        <w:pStyle w:val="PL"/>
        <w:ind w:left="384"/>
        <w:rPr>
          <w:noProof w:val="0"/>
          <w:lang w:val="en-US"/>
        </w:rPr>
      </w:pPr>
      <w:r w:rsidRPr="00622797">
        <w:rPr>
          <w:noProof w:val="0"/>
          <w:lang w:val="en-US"/>
        </w:rPr>
        <w:t>codec</w:t>
      </w:r>
      <w:r w:rsidR="0007623F">
        <w:rPr>
          <w:noProof w:val="0"/>
          <w:lang w:val="en-US"/>
        </w:rPr>
        <w:tab/>
      </w:r>
      <w:r w:rsidRPr="00622797">
        <w:rPr>
          <w:noProof w:val="0"/>
          <w:lang w:val="en-US"/>
        </w:rPr>
        <w:t>= byte-string</w:t>
      </w:r>
    </w:p>
    <w:p w14:paraId="0AB071CE" w14:textId="77777777" w:rsidR="00177C52" w:rsidRPr="00622797" w:rsidRDefault="0007623F" w:rsidP="00177C52">
      <w:pPr>
        <w:pStyle w:val="PL"/>
        <w:ind w:left="384"/>
        <w:rPr>
          <w:noProof w:val="0"/>
          <w:lang w:val="en-US"/>
        </w:rPr>
      </w:pPr>
      <w:r>
        <w:rPr>
          <w:noProof w:val="0"/>
          <w:lang w:val="en-US"/>
        </w:rPr>
        <w:tab/>
      </w:r>
      <w:r w:rsidR="00177C52" w:rsidRPr="00622797">
        <w:rPr>
          <w:noProof w:val="0"/>
          <w:lang w:val="en-US"/>
        </w:rPr>
        <w:tab/>
        <w:t>; byte-string defined in RFC 4566</w:t>
      </w:r>
    </w:p>
    <w:p w14:paraId="2E0A902D" w14:textId="77777777" w:rsidR="00177C52" w:rsidRPr="00622797" w:rsidRDefault="00177C52" w:rsidP="00177C52">
      <w:pPr>
        <w:pStyle w:val="PL"/>
        <w:ind w:left="384"/>
        <w:rPr>
          <w:noProof w:val="0"/>
          <w:lang w:val="en-US"/>
        </w:rPr>
      </w:pPr>
      <w:r w:rsidRPr="00622797">
        <w:rPr>
          <w:noProof w:val="0"/>
          <w:lang w:val="en-US"/>
        </w:rPr>
        <w:t>level</w:t>
      </w:r>
      <w:r w:rsidR="0007623F">
        <w:rPr>
          <w:noProof w:val="0"/>
          <w:lang w:val="en-US"/>
        </w:rPr>
        <w:tab/>
      </w:r>
      <w:r w:rsidRPr="00622797">
        <w:rPr>
          <w:noProof w:val="0"/>
          <w:lang w:val="en-US"/>
        </w:rPr>
        <w:t>= 1*3DIGIT</w:t>
      </w:r>
    </w:p>
    <w:p w14:paraId="6649EBDB" w14:textId="77777777" w:rsidR="00177C52" w:rsidRPr="00622797" w:rsidRDefault="00177C52" w:rsidP="00177C52">
      <w:pPr>
        <w:pStyle w:val="PL"/>
        <w:ind w:left="384"/>
        <w:rPr>
          <w:noProof w:val="0"/>
          <w:lang w:val="en-US"/>
        </w:rPr>
      </w:pPr>
      <w:r w:rsidRPr="00622797">
        <w:rPr>
          <w:noProof w:val="0"/>
          <w:lang w:val="en-US"/>
        </w:rPr>
        <w:t>profile</w:t>
      </w:r>
      <w:r w:rsidR="0007623F">
        <w:rPr>
          <w:noProof w:val="0"/>
          <w:lang w:val="en-US"/>
        </w:rPr>
        <w:tab/>
      </w:r>
      <w:r w:rsidRPr="00622797">
        <w:rPr>
          <w:noProof w:val="0"/>
          <w:lang w:val="en-US"/>
        </w:rPr>
        <w:t>= 1*3DIGIT</w:t>
      </w:r>
    </w:p>
    <w:p w14:paraId="3CEA24C6" w14:textId="77777777" w:rsidR="00177C52" w:rsidRPr="00622797" w:rsidRDefault="00177C52" w:rsidP="00177C52">
      <w:pPr>
        <w:pStyle w:val="PL"/>
        <w:ind w:left="384"/>
        <w:rPr>
          <w:noProof w:val="0"/>
          <w:lang w:val="en-US"/>
        </w:rPr>
      </w:pPr>
      <w:r w:rsidRPr="00622797">
        <w:rPr>
          <w:noProof w:val="0"/>
          <w:lang w:val="en-US"/>
        </w:rPr>
        <w:t>config</w:t>
      </w:r>
      <w:r w:rsidR="0007623F">
        <w:rPr>
          <w:noProof w:val="0"/>
          <w:lang w:val="en-US"/>
        </w:rPr>
        <w:tab/>
      </w:r>
      <w:r w:rsidRPr="00622797">
        <w:rPr>
          <w:noProof w:val="0"/>
          <w:lang w:val="en-US"/>
        </w:rPr>
        <w:t>= ( profile SP level ) / level</w:t>
      </w:r>
    </w:p>
    <w:p w14:paraId="7D918F33" w14:textId="77777777" w:rsidR="00177C52" w:rsidRPr="00622797" w:rsidRDefault="00177C52" w:rsidP="00177C52">
      <w:pPr>
        <w:pStyle w:val="PL"/>
        <w:ind w:left="384"/>
        <w:rPr>
          <w:noProof w:val="0"/>
          <w:lang w:val="en-US"/>
        </w:rPr>
      </w:pPr>
      <w:r w:rsidRPr="00622797">
        <w:rPr>
          <w:noProof w:val="0"/>
          <w:lang w:val="en-US"/>
        </w:rPr>
        <w:t>rule</w:t>
      </w:r>
      <w:r w:rsidR="0007623F">
        <w:rPr>
          <w:noProof w:val="0"/>
          <w:lang w:val="en-US"/>
        </w:rPr>
        <w:tab/>
      </w:r>
      <w:r w:rsidRPr="00622797">
        <w:rPr>
          <w:noProof w:val="0"/>
          <w:lang w:val="en-US"/>
        </w:rPr>
        <w:t>= ";" / ","</w:t>
      </w:r>
    </w:p>
    <w:p w14:paraId="542F9E79" w14:textId="77777777" w:rsidR="00177C52" w:rsidRPr="008178BC" w:rsidRDefault="00177C52" w:rsidP="00177C52">
      <w:pPr>
        <w:pStyle w:val="PL"/>
        <w:ind w:left="384"/>
        <w:rPr>
          <w:noProof w:val="0"/>
          <w:lang w:val="en-US"/>
        </w:rPr>
      </w:pPr>
      <w:r w:rsidRPr="00622797">
        <w:rPr>
          <w:noProof w:val="0"/>
          <w:lang w:val="en-US"/>
        </w:rPr>
        <w:t>num</w:t>
      </w:r>
      <w:r w:rsidR="0007623F">
        <w:rPr>
          <w:noProof w:val="0"/>
          <w:lang w:val="en-US"/>
        </w:rPr>
        <w:tab/>
      </w:r>
      <w:r w:rsidRPr="00622797">
        <w:rPr>
          <w:noProof w:val="0"/>
          <w:lang w:val="en-US"/>
        </w:rPr>
        <w:t>= 1*2DIGIT</w:t>
      </w:r>
    </w:p>
    <w:p w14:paraId="41DF670B" w14:textId="77777777" w:rsidR="00177C52" w:rsidRPr="008178BC" w:rsidRDefault="00177C52" w:rsidP="00177C52">
      <w:pPr>
        <w:pStyle w:val="PL"/>
        <w:ind w:left="384"/>
        <w:rPr>
          <w:noProof w:val="0"/>
          <w:lang w:val="en-US"/>
        </w:rPr>
      </w:pPr>
    </w:p>
    <w:p w14:paraId="3280D7BB" w14:textId="77777777" w:rsidR="00177C52" w:rsidRDefault="00177C52" w:rsidP="00177C52">
      <w:r w:rsidRPr="006A2964">
        <w:rPr>
          <w:rFonts w:ascii="Courier New" w:hAnsi="Courier New"/>
        </w:rPr>
        <w:t>codec</w:t>
      </w:r>
      <w:r w:rsidRPr="00BB36CA">
        <w:t xml:space="preserve"> is the media </w:t>
      </w:r>
      <w:r>
        <w:t>sub</w:t>
      </w:r>
      <w:r w:rsidRPr="00BB36CA">
        <w:t xml:space="preserve">type name of a codec as defined in the RTP payload format for that codec, e.g. "H264" for H.264 as defined in </w:t>
      </w:r>
      <w:r>
        <w:t>[2</w:t>
      </w:r>
      <w:r w:rsidR="00D24350">
        <w:t>5</w:t>
      </w:r>
      <w:r w:rsidRPr="00BB36CA">
        <w:t>] and "</w:t>
      </w:r>
      <w:r>
        <w:t>H265" for H.265 as defined in [</w:t>
      </w:r>
      <w:r w:rsidR="00D24350">
        <w:t>1</w:t>
      </w:r>
      <w:r>
        <w:t>2</w:t>
      </w:r>
      <w:r w:rsidR="00D24350">
        <w:t>0</w:t>
      </w:r>
      <w:r w:rsidRPr="00BB36CA">
        <w:t>], respectively.</w:t>
      </w:r>
    </w:p>
    <w:p w14:paraId="13E0E665" w14:textId="77777777" w:rsidR="00177C52" w:rsidRPr="00BB36CA" w:rsidRDefault="00177C52" w:rsidP="00177C52">
      <w:r>
        <w:rPr>
          <w:rFonts w:ascii="Courier New" w:hAnsi="Courier New"/>
        </w:rPr>
        <w:t>c</w:t>
      </w:r>
      <w:r w:rsidRPr="0071534F">
        <w:rPr>
          <w:rFonts w:ascii="Courier New" w:hAnsi="Courier New"/>
        </w:rPr>
        <w:t>odeclist</w:t>
      </w:r>
      <w:r w:rsidRPr="0071534F">
        <w:t xml:space="preserve"> </w:t>
      </w:r>
      <w:r>
        <w:t>is an ordered list of the different codecs that are supported by the terminal.  The codecs should be listed in order of decreasing complexity from left to right for th</w:t>
      </w:r>
      <w:r w:rsidRPr="0071534F">
        <w:t xml:space="preserve">e </w:t>
      </w:r>
      <w:r w:rsidRPr="0071534F">
        <w:rPr>
          <w:rFonts w:cs="Arial"/>
          <w:lang w:val="en-US"/>
        </w:rPr>
        <w:t>"," rule</w:t>
      </w:r>
      <w:r>
        <w:rPr>
          <w:rFonts w:cs="Arial"/>
          <w:lang w:val="en-US"/>
        </w:rPr>
        <w:t xml:space="preserve"> to indicate the ability to substitute an instance of a more complex codec with a simpler one.  </w:t>
      </w:r>
    </w:p>
    <w:p w14:paraId="35F372C7" w14:textId="77777777" w:rsidR="00D24350" w:rsidRPr="00BB36CA" w:rsidRDefault="00D24350" w:rsidP="00D24350">
      <w:r w:rsidRPr="006A2964">
        <w:rPr>
          <w:rFonts w:ascii="Courier New" w:hAnsi="Courier New"/>
        </w:rPr>
        <w:t>l</w:t>
      </w:r>
      <w:r w:rsidRPr="0001738E">
        <w:rPr>
          <w:rFonts w:ascii="Courier New" w:hAnsi="Courier New"/>
        </w:rPr>
        <w:t>evel</w:t>
      </w:r>
      <w:r w:rsidRPr="0001738E">
        <w:t xml:space="preserve">, </w:t>
      </w:r>
      <w:r w:rsidRPr="00EC4DA2">
        <w:t>which is optional,</w:t>
      </w:r>
      <w:r w:rsidRPr="0001738E">
        <w:t xml:space="preserve"> sp</w:t>
      </w:r>
      <w:r w:rsidRPr="00BB36CA">
        <w:t>ecifies the level of the codec</w:t>
      </w:r>
      <w:r>
        <w:t>, converted and expressed in hexadecimal format</w:t>
      </w:r>
      <w:r w:rsidRPr="00BB36CA">
        <w:t xml:space="preserve">, </w:t>
      </w:r>
      <w:r>
        <w:t>i.e.,</w:t>
      </w:r>
      <w:r w:rsidRPr="00BB36CA">
        <w:t xml:space="preserve"> for H.264 and H.265 the value is equ</w:t>
      </w:r>
      <w:r>
        <w:t>al to level_idc as defined in [25</w:t>
      </w:r>
      <w:r w:rsidRPr="00BB36CA">
        <w:t>] and level-id as defined in</w:t>
      </w:r>
      <w:r>
        <w:t xml:space="preserve"> [120</w:t>
      </w:r>
      <w:r w:rsidRPr="00BB36CA">
        <w:t>]</w:t>
      </w:r>
      <w:r>
        <w:t xml:space="preserve">, </w:t>
      </w:r>
      <w:r w:rsidRPr="00BB36CA">
        <w:t>respectively.</w:t>
      </w:r>
      <w:r>
        <w:t xml:space="preserve"> </w:t>
      </w:r>
    </w:p>
    <w:p w14:paraId="57871E13" w14:textId="77777777" w:rsidR="00177C52" w:rsidRPr="008269CC" w:rsidRDefault="00D24350" w:rsidP="00D24350">
      <w:r w:rsidRPr="006A2964">
        <w:rPr>
          <w:rFonts w:ascii="Courier New" w:hAnsi="Courier New"/>
        </w:rPr>
        <w:t>profile</w:t>
      </w:r>
      <w:r w:rsidRPr="00BB36CA">
        <w:t>, which is optional, specifies the profile of the codec, e.g. for H.264 and H.265 the value is equal to profile_idc as defi</w:t>
      </w:r>
      <w:r>
        <w:t>ned in [25</w:t>
      </w:r>
      <w:r w:rsidRPr="0001738E">
        <w:t>] and profile-id as defined in [</w:t>
      </w:r>
      <w:r>
        <w:t>120</w:t>
      </w:r>
      <w:r w:rsidRPr="0001738E">
        <w:t xml:space="preserve">], </w:t>
      </w:r>
      <w:r>
        <w:t xml:space="preserve">both expressed in hexadecimal fomat, </w:t>
      </w:r>
      <w:r w:rsidRPr="0001738E">
        <w:t>respectively.</w:t>
      </w:r>
      <w:r w:rsidRPr="00EC4DA2">
        <w:t xml:space="preserve"> If the profile is included then the level </w:t>
      </w:r>
      <w:r>
        <w:t xml:space="preserve">is also </w:t>
      </w:r>
      <w:r w:rsidRPr="00EC4DA2">
        <w:t>included. However, it is allowed to have the level to be present without the profile being present</w:t>
      </w:r>
      <w:r w:rsidR="00177C52" w:rsidRPr="00EC4DA2">
        <w:t>.</w:t>
      </w:r>
    </w:p>
    <w:p w14:paraId="75999A50" w14:textId="77777777" w:rsidR="00177C52" w:rsidRPr="00BB36CA" w:rsidRDefault="00177C52" w:rsidP="00177C52">
      <w:r>
        <w:rPr>
          <w:rFonts w:ascii="Courier New" w:hAnsi="Courier New"/>
        </w:rPr>
        <w:t xml:space="preserve">rule </w:t>
      </w:r>
      <w:r w:rsidRPr="00BB36CA">
        <w:t xml:space="preserve">specifies </w:t>
      </w:r>
      <w:r>
        <w:t>in a particular CCC profile (</w:t>
      </w:r>
      <w:r w:rsidRPr="0071534F">
        <w:rPr>
          <w:rFonts w:ascii="Courier New" w:hAnsi="Courier New" w:cs="Courier New"/>
          <w:lang w:val="en-US"/>
        </w:rPr>
        <w:t>ccc-prof</w:t>
      </w:r>
      <w:r>
        <w:t>) whether</w:t>
      </w:r>
      <w:r>
        <w:rPr>
          <w:rFonts w:cs="Arial"/>
          <w:lang w:val="en-US"/>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20C1DFFB" w14:textId="77777777" w:rsidR="00177C52" w:rsidRDefault="00177C52" w:rsidP="00177C52">
      <w:r w:rsidRPr="006A2964">
        <w:rPr>
          <w:rFonts w:ascii="Courier New" w:hAnsi="Courier New"/>
        </w:rPr>
        <w:lastRenderedPageBreak/>
        <w:t>num</w:t>
      </w:r>
      <w:r w:rsidRPr="00BB36CA">
        <w:t xml:space="preserve"> specifies the maximum number of supported concurrent encoders (when the combination follows "ENC") or decoders (when the combination follows "DEC") of the specified codec at the specified level and profile (when present)</w:t>
      </w:r>
      <w:r>
        <w:t xml:space="preserve">.  </w:t>
      </w:r>
      <w:r w:rsidRPr="006A2964">
        <w:rPr>
          <w:rFonts w:ascii="Courier New" w:hAnsi="Courier New"/>
        </w:rPr>
        <w:t>num</w:t>
      </w:r>
      <w:r>
        <w:t xml:space="preserve"> specifies the maximum number of instances of the particular codec that can operate concurrently when all the other codecs in the same </w:t>
      </w:r>
      <w:r w:rsidRPr="0071534F">
        <w:rPr>
          <w:rFonts w:ascii="Courier New" w:hAnsi="Courier New" w:cs="Courier New"/>
          <w:lang w:val="en-US"/>
        </w:rPr>
        <w:t>ccc-prof</w:t>
      </w:r>
      <w:r>
        <w:t xml:space="preserve"> have their corresponding </w:t>
      </w:r>
      <w:r w:rsidRPr="006A2964">
        <w:rPr>
          <w:rFonts w:ascii="Courier New" w:hAnsi="Courier New"/>
        </w:rPr>
        <w:t>num</w:t>
      </w:r>
      <w:r>
        <w:rPr>
          <w:rFonts w:ascii="Courier New" w:hAnsi="Courier New"/>
        </w:rPr>
        <w:t xml:space="preserve"> </w:t>
      </w:r>
      <w:r>
        <w:t>of instances operating</w:t>
      </w:r>
      <w:r w:rsidRPr="00BB36CA">
        <w:t>.</w:t>
      </w:r>
      <w:r>
        <w:t xml:space="preserve"> The number of instances of </w:t>
      </w:r>
      <w:r w:rsidRPr="006A2964">
        <w:rPr>
          <w:rFonts w:ascii="Courier New" w:hAnsi="Courier New"/>
        </w:rPr>
        <w:t>num</w:t>
      </w:r>
      <w:r w:rsidRPr="00BB36CA">
        <w:t xml:space="preserve"> </w:t>
      </w:r>
      <w:r>
        <w:t xml:space="preserve">that immediately follows "ENC" and the number of instances of </w:t>
      </w:r>
      <w:r w:rsidRPr="006A2964">
        <w:rPr>
          <w:rFonts w:ascii="Courier New" w:hAnsi="Courier New"/>
        </w:rPr>
        <w:t>num</w:t>
      </w:r>
      <w:r w:rsidRPr="00BB36CA">
        <w:t xml:space="preserve"> </w:t>
      </w:r>
      <w:r>
        <w:t xml:space="preserve">that immediately follows "DEC" are both the same as the number of instances of </w:t>
      </w:r>
      <w:r w:rsidRPr="006A2964">
        <w:rPr>
          <w:rFonts w:ascii="Courier New" w:hAnsi="Courier New"/>
        </w:rPr>
        <w:t>codec</w:t>
      </w:r>
      <w:r>
        <w:t xml:space="preserve">, and an instance of </w:t>
      </w:r>
      <w:r w:rsidRPr="006A2964">
        <w:rPr>
          <w:rFonts w:ascii="Courier New" w:hAnsi="Courier New"/>
        </w:rPr>
        <w:t>num</w:t>
      </w:r>
      <w:r>
        <w:t xml:space="preserve"> is mapped to an instance of </w:t>
      </w:r>
      <w:r w:rsidRPr="006A2964">
        <w:rPr>
          <w:rFonts w:ascii="Courier New" w:hAnsi="Courier New"/>
        </w:rPr>
        <w:t>codec</w:t>
      </w:r>
      <w:r>
        <w:t xml:space="preserve"> with the same order in the ordered </w:t>
      </w:r>
      <w:r>
        <w:rPr>
          <w:rFonts w:ascii="Courier New" w:hAnsi="Courier New"/>
        </w:rPr>
        <w:t>codec</w:t>
      </w:r>
      <w:r w:rsidRPr="006E400A">
        <w:rPr>
          <w:rFonts w:ascii="Courier New" w:hAnsi="Courier New"/>
        </w:rPr>
        <w:t>list</w:t>
      </w:r>
      <w:r>
        <w:t xml:space="preserve">.  </w:t>
      </w:r>
    </w:p>
    <w:p w14:paraId="48BA6FD5" w14:textId="77777777" w:rsidR="00177C52" w:rsidRDefault="00177C52" w:rsidP="00177C52">
      <w:r>
        <w:t xml:space="preserve">There can be multiple </w:t>
      </w:r>
      <w:r w:rsidRPr="0071534F">
        <w:rPr>
          <w:rFonts w:ascii="Courier New" w:hAnsi="Courier New" w:cs="Courier New"/>
          <w:lang w:val="en-US"/>
        </w:rPr>
        <w:t>ccc-prof</w:t>
      </w:r>
      <w:r>
        <w:t xml:space="preserve">‘s to indicate support of different configurations of concurrent encoders and decoders, e.g., to indicate that supporting less concurrent encoders enables the terminal to support more concurrent decoders. </w:t>
      </w:r>
      <w:r w:rsidRPr="0071534F">
        <w:rPr>
          <w:rFonts w:ascii="Courier New" w:hAnsi="Courier New" w:cs="Courier New"/>
          <w:lang w:val="en-US"/>
        </w:rPr>
        <w:t>ccc-prof</w:t>
      </w:r>
      <w:r>
        <w:t>‘s should not be in conflict with each other, i.e., indicate a different maximum number of instances (</w:t>
      </w:r>
      <w:r w:rsidRPr="006A2964">
        <w:rPr>
          <w:rFonts w:ascii="Courier New" w:hAnsi="Courier New"/>
        </w:rPr>
        <w:t>num</w:t>
      </w:r>
      <w:r>
        <w:t xml:space="preserve">) of a particular codec when the maximum number of instances of all the other codecs in the </w:t>
      </w:r>
      <w:r w:rsidRPr="0071534F">
        <w:rPr>
          <w:rFonts w:ascii="Courier New" w:hAnsi="Courier New" w:cs="Courier New"/>
          <w:lang w:val="en-US"/>
        </w:rPr>
        <w:t>ccc-prof</w:t>
      </w:r>
      <w:r>
        <w:t xml:space="preserve">‘s are the same.  If a conflict is detected between </w:t>
      </w:r>
      <w:r w:rsidRPr="0071534F">
        <w:rPr>
          <w:rFonts w:ascii="Courier New" w:hAnsi="Courier New" w:cs="Courier New"/>
          <w:lang w:val="en-US"/>
        </w:rPr>
        <w:t>ccc-prof</w:t>
      </w:r>
      <w:r>
        <w:t xml:space="preserve">‘s, the information from the first </w:t>
      </w:r>
      <w:r w:rsidRPr="0071534F">
        <w:rPr>
          <w:rFonts w:ascii="Courier New" w:hAnsi="Courier New" w:cs="Courier New"/>
          <w:lang w:val="en-US"/>
        </w:rPr>
        <w:t>ccc-prof</w:t>
      </w:r>
      <w:r>
        <w:t xml:space="preserve"> among the conflicting </w:t>
      </w:r>
      <w:r w:rsidRPr="0071534F">
        <w:rPr>
          <w:rFonts w:ascii="Courier New" w:hAnsi="Courier New" w:cs="Courier New"/>
          <w:lang w:val="en-US"/>
        </w:rPr>
        <w:t>ccc-prof</w:t>
      </w:r>
      <w:r>
        <w:t xml:space="preserve">‘s is used and all the other conflicting </w:t>
      </w:r>
      <w:r w:rsidRPr="0071534F">
        <w:rPr>
          <w:rFonts w:ascii="Courier New" w:hAnsi="Courier New" w:cs="Courier New"/>
          <w:lang w:val="en-US"/>
        </w:rPr>
        <w:t>ccc-prof</w:t>
      </w:r>
      <w:r>
        <w:t>‘s are ignored.</w:t>
      </w:r>
    </w:p>
    <w:p w14:paraId="33611B71" w14:textId="77777777" w:rsidR="00177C52" w:rsidRDefault="00177C52" w:rsidP="00177C52">
      <w:r w:rsidRPr="00BB36CA">
        <w:t xml:space="preserve">If the terminal has the ability to trim the number of received media streams it actually decodes, it can advertise a </w:t>
      </w:r>
      <w:r w:rsidRPr="006A2964">
        <w:rPr>
          <w:rFonts w:ascii="Courier New" w:hAnsi="Courier New"/>
        </w:rPr>
        <w:t>num</w:t>
      </w:r>
      <w:r w:rsidRPr="00BB36CA" w:rsidDel="00734DC8">
        <w:t xml:space="preserve"> </w:t>
      </w:r>
      <w:r w:rsidRPr="00BB36CA">
        <w:t>value that is larger than it actually has the concur</w:t>
      </w:r>
      <w:r>
        <w:t>rent decoding capabilities for.</w:t>
      </w:r>
    </w:p>
    <w:p w14:paraId="2F668875" w14:textId="77777777" w:rsidR="00BB17C1" w:rsidRPr="00627CAE" w:rsidRDefault="00BB17C1" w:rsidP="00177C52">
      <w:r>
        <w:rPr>
          <w:lang w:val="en-US"/>
        </w:rPr>
        <w:t xml:space="preserve">As the </w:t>
      </w:r>
      <w:r w:rsidRPr="00622797">
        <w:rPr>
          <w:lang w:val="en-US"/>
        </w:rPr>
        <w:t>"a=ccc_list"</w:t>
      </w:r>
      <w:r>
        <w:rPr>
          <w:lang w:val="en-US"/>
        </w:rPr>
        <w:t xml:space="preserve"> attribute </w:t>
      </w:r>
      <w:r>
        <w:t>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RFC 4566 [8].</w:t>
      </w:r>
      <w:r>
        <w:rPr>
          <w:lang w:val="en-US"/>
        </w:rPr>
        <w:t xml:space="preserve">  There are no identified interoperability concerns for this atttibute as it is a new attribute and the values used for the </w:t>
      </w:r>
      <w:r w:rsidRPr="006A2964">
        <w:rPr>
          <w:rFonts w:ascii="Courier New" w:hAnsi="Courier New"/>
        </w:rPr>
        <w:t>codec</w:t>
      </w:r>
      <w:r w:rsidRPr="00BB36CA">
        <w:t xml:space="preserve"> </w:t>
      </w:r>
      <w:r>
        <w:t>field are well defined to use values managed by IANA.</w:t>
      </w:r>
    </w:p>
    <w:p w14:paraId="0B8DB225" w14:textId="77777777" w:rsidR="00177C52" w:rsidRDefault="00177C52" w:rsidP="00177C52">
      <w:pPr>
        <w:pStyle w:val="Heading3"/>
        <w:rPr>
          <w:lang w:eastAsia="ko-KR"/>
        </w:rPr>
      </w:pPr>
      <w:bookmarkStart w:id="5227" w:name="_Toc26369759"/>
      <w:bookmarkStart w:id="5228" w:name="_Toc36227641"/>
      <w:bookmarkStart w:id="5229" w:name="_Toc36228656"/>
      <w:bookmarkStart w:id="5230" w:name="_Toc36229283"/>
      <w:bookmarkStart w:id="5231" w:name="_Toc68847603"/>
      <w:bookmarkStart w:id="5232" w:name="_Toc74611538"/>
      <w:bookmarkStart w:id="5233" w:name="_Toc75566817"/>
      <w:bookmarkStart w:id="5234" w:name="_Toc89790369"/>
      <w:bookmarkStart w:id="5235" w:name="_Toc89963513"/>
      <w:r>
        <w:rPr>
          <w:lang w:eastAsia="ko-KR"/>
        </w:rPr>
        <w:t>S.5.7.3</w:t>
      </w:r>
      <w:r w:rsidR="00D44DB9">
        <w:rPr>
          <w:lang w:eastAsia="ko-KR"/>
        </w:rPr>
        <w:tab/>
      </w:r>
      <w:r>
        <w:rPr>
          <w:lang w:eastAsia="ko-KR"/>
        </w:rPr>
        <w:t>Using the Compact CCC SDP Attribute for CCC Exchange</w:t>
      </w:r>
      <w:bookmarkEnd w:id="5227"/>
      <w:bookmarkEnd w:id="5228"/>
      <w:bookmarkEnd w:id="5229"/>
      <w:bookmarkEnd w:id="5230"/>
      <w:bookmarkEnd w:id="5231"/>
      <w:bookmarkEnd w:id="5232"/>
      <w:bookmarkEnd w:id="5233"/>
      <w:bookmarkEnd w:id="5234"/>
      <w:bookmarkEnd w:id="5235"/>
    </w:p>
    <w:p w14:paraId="55F7ED69" w14:textId="77777777" w:rsidR="00177C52" w:rsidRDefault="00177C52" w:rsidP="00177C52">
      <w:pPr>
        <w:rPr>
          <w:lang w:eastAsia="ko-KR"/>
        </w:rPr>
      </w:pPr>
      <w:r>
        <w:rPr>
          <w:lang w:eastAsia="ko-KR"/>
        </w:rPr>
        <w:t xml:space="preserve">The SIP OPTIONS method specified in RFC 3261 is used to query the capabilities of another terminal by asking the conference participant to send a copy of the SDP it would offer. </w:t>
      </w:r>
    </w:p>
    <w:p w14:paraId="235BC949" w14:textId="77777777" w:rsidR="00177C52" w:rsidRDefault="00177C52" w:rsidP="00177C52">
      <w:pPr>
        <w:rPr>
          <w:lang w:eastAsia="ko-KR"/>
        </w:rPr>
      </w:pPr>
      <w:r>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1345BDD4" w14:textId="77777777" w:rsidR="00177C52" w:rsidRDefault="00177C52" w:rsidP="00177C52">
      <w:pPr>
        <w:rPr>
          <w:lang w:eastAsia="ko-KR"/>
        </w:rPr>
      </w:pPr>
      <w:r>
        <w:rPr>
          <w:lang w:eastAsia="ko-KR"/>
        </w:rPr>
        <w:t>In single source multi-unicast (SSMU) topology [152],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75902C5A" w14:textId="77777777" w:rsidR="00177C52" w:rsidRDefault="00177C52" w:rsidP="00177C52">
      <w:pPr>
        <w:rPr>
          <w:lang w:eastAsia="ko-KR"/>
        </w:rPr>
      </w:pPr>
      <w:r>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37027DB2" w14:textId="77777777" w:rsidR="00177C52" w:rsidRDefault="00177C52" w:rsidP="00177C52">
      <w:pPr>
        <w:rPr>
          <w:lang w:eastAsia="ko-KR"/>
        </w:rPr>
      </w:pPr>
      <w:r>
        <w:rPr>
          <w:lang w:eastAsia="ko-KR"/>
        </w:rPr>
        <w:t xml:space="preserve">A new content type </w:t>
      </w:r>
      <w:r w:rsidRPr="00B07D74">
        <w:rPr>
          <w:rFonts w:ascii="Courier New" w:hAnsi="Courier New" w:cs="Courier New"/>
          <w:lang w:eastAsia="ko-KR"/>
        </w:rPr>
        <w:t>cccex</w:t>
      </w:r>
      <w:r>
        <w:rPr>
          <w:lang w:eastAsia="ko-KR"/>
        </w:rPr>
        <w:t xml:space="preserve">, is used to request the </w:t>
      </w:r>
      <w:r w:rsidRPr="00627CAE">
        <w:rPr>
          <w:rFonts w:ascii="Courier New" w:hAnsi="Courier New"/>
          <w:lang w:val="en-US"/>
        </w:rPr>
        <w:t>ccc_list</w:t>
      </w:r>
      <w:r>
        <w:rPr>
          <w:lang w:eastAsia="ko-KR"/>
        </w:rPr>
        <w:t xml:space="preserve"> attribute (see S.5.7.4).  The SIP OPTIONS response shall contain the text that follows "</w:t>
      </w:r>
      <w:r w:rsidRPr="00DA1309">
        <w:rPr>
          <w:rFonts w:ascii="Courier New" w:hAnsi="Courier New" w:cs="Courier New"/>
          <w:lang w:eastAsia="ko-KR"/>
        </w:rPr>
        <w:t>a=ccc_list:</w:t>
      </w:r>
      <w:r>
        <w:rPr>
          <w:lang w:eastAsia="ko-KR"/>
        </w:rPr>
        <w:t xml:space="preserve">" when using the </w:t>
      </w:r>
      <w:r w:rsidRPr="00DA1309">
        <w:rPr>
          <w:rFonts w:ascii="Courier New" w:hAnsi="Courier New" w:cs="Courier New"/>
          <w:lang w:eastAsia="ko-KR"/>
        </w:rPr>
        <w:t>ccc_list</w:t>
      </w:r>
      <w:r>
        <w:rPr>
          <w:lang w:eastAsia="ko-KR"/>
        </w:rPr>
        <w:t xml:space="preserve"> attribute.</w:t>
      </w:r>
    </w:p>
    <w:p w14:paraId="759CD906" w14:textId="77777777" w:rsidR="00177C52" w:rsidRDefault="00177C52" w:rsidP="00177C52">
      <w:pPr>
        <w:rPr>
          <w:lang w:eastAsia="ko-KR"/>
        </w:rPr>
      </w:pPr>
      <w:r>
        <w:rPr>
          <w:lang w:eastAsia="ko-KR"/>
        </w:rPr>
        <w:t>SIP OPTIONS SDP examples are given in Clause T.3.4.</w:t>
      </w:r>
    </w:p>
    <w:p w14:paraId="1D3EA056" w14:textId="77777777" w:rsidR="00177C52" w:rsidRDefault="00177C52" w:rsidP="00177C52">
      <w:pPr>
        <w:pStyle w:val="Heading3"/>
        <w:rPr>
          <w:lang w:eastAsia="ko-KR"/>
        </w:rPr>
      </w:pPr>
      <w:bookmarkStart w:id="5236" w:name="_Toc26369760"/>
      <w:bookmarkStart w:id="5237" w:name="_Toc36227642"/>
      <w:bookmarkStart w:id="5238" w:name="_Toc36228657"/>
      <w:bookmarkStart w:id="5239" w:name="_Toc36229284"/>
      <w:bookmarkStart w:id="5240" w:name="_Toc68847604"/>
      <w:bookmarkStart w:id="5241" w:name="_Toc74611539"/>
      <w:bookmarkStart w:id="5242" w:name="_Toc75566818"/>
      <w:bookmarkStart w:id="5243" w:name="_Toc89790370"/>
      <w:bookmarkStart w:id="5244" w:name="_Toc89963514"/>
      <w:r>
        <w:rPr>
          <w:lang w:eastAsia="ko-KR"/>
        </w:rPr>
        <w:t>S.5.7.4</w:t>
      </w:r>
      <w:r w:rsidR="00D44DB9">
        <w:rPr>
          <w:lang w:eastAsia="ko-KR"/>
        </w:rPr>
        <w:tab/>
      </w:r>
      <w:r>
        <w:rPr>
          <w:lang w:eastAsia="ko-KR"/>
        </w:rPr>
        <w:t>Using the Compact CCC SDP Attribute for Session Initiation</w:t>
      </w:r>
      <w:bookmarkEnd w:id="5236"/>
      <w:bookmarkEnd w:id="5237"/>
      <w:bookmarkEnd w:id="5238"/>
      <w:bookmarkEnd w:id="5239"/>
      <w:bookmarkEnd w:id="5240"/>
      <w:bookmarkEnd w:id="5241"/>
      <w:bookmarkEnd w:id="5242"/>
      <w:bookmarkEnd w:id="5243"/>
      <w:bookmarkEnd w:id="5244"/>
    </w:p>
    <w:p w14:paraId="0699BF1D" w14:textId="77777777" w:rsidR="00177C52" w:rsidRDefault="00177C52" w:rsidP="00177C52">
      <w:pPr>
        <w:pStyle w:val="Heading4"/>
        <w:rPr>
          <w:lang w:eastAsia="ko-KR"/>
        </w:rPr>
      </w:pPr>
      <w:bookmarkStart w:id="5245" w:name="_Toc26369761"/>
      <w:bookmarkStart w:id="5246" w:name="_Toc36227643"/>
      <w:bookmarkStart w:id="5247" w:name="_Toc36228658"/>
      <w:bookmarkStart w:id="5248" w:name="_Toc36229285"/>
      <w:bookmarkStart w:id="5249" w:name="_Toc68847605"/>
      <w:bookmarkStart w:id="5250" w:name="_Toc74611540"/>
      <w:bookmarkStart w:id="5251" w:name="_Toc75566819"/>
      <w:bookmarkStart w:id="5252" w:name="_Toc89790371"/>
      <w:bookmarkStart w:id="5253" w:name="_Toc89963515"/>
      <w:r>
        <w:rPr>
          <w:lang w:eastAsia="ko-KR"/>
        </w:rPr>
        <w:t>S.5.7.4.1</w:t>
      </w:r>
      <w:r w:rsidR="00D44DB9">
        <w:rPr>
          <w:lang w:eastAsia="ko-KR"/>
        </w:rPr>
        <w:tab/>
      </w:r>
      <w:r>
        <w:rPr>
          <w:lang w:eastAsia="ko-KR"/>
        </w:rPr>
        <w:t>General</w:t>
      </w:r>
      <w:bookmarkEnd w:id="5245"/>
      <w:bookmarkEnd w:id="5246"/>
      <w:bookmarkEnd w:id="5247"/>
      <w:bookmarkEnd w:id="5248"/>
      <w:bookmarkEnd w:id="5249"/>
      <w:bookmarkEnd w:id="5250"/>
      <w:bookmarkEnd w:id="5251"/>
      <w:bookmarkEnd w:id="5252"/>
      <w:bookmarkEnd w:id="5253"/>
    </w:p>
    <w:p w14:paraId="53457408" w14:textId="77777777" w:rsidR="00177C52" w:rsidRDefault="00177C52" w:rsidP="00177C52">
      <w:pPr>
        <w:spacing w:after="0"/>
      </w:pPr>
      <w:r>
        <w:t xml:space="preserve">MSMTSI terminals shall be able to interpret and respond to the </w:t>
      </w:r>
      <w:r w:rsidRPr="00627CAE">
        <w:rPr>
          <w:rFonts w:ascii="Courier New" w:hAnsi="Courier New"/>
          <w:lang w:val="en-US"/>
        </w:rPr>
        <w:t>ccc_list</w:t>
      </w:r>
      <w:r>
        <w:rPr>
          <w:lang w:val="en-US"/>
        </w:rPr>
        <w:t xml:space="preserve"> attribute included in an SDP answer.  MSMTSI terminals </w:t>
      </w:r>
      <w:r>
        <w:t xml:space="preserve">should include the </w:t>
      </w:r>
      <w:r w:rsidRPr="00627CAE">
        <w:rPr>
          <w:rFonts w:ascii="Courier New" w:hAnsi="Courier New"/>
          <w:lang w:val="en-US"/>
        </w:rPr>
        <w:t>ccc_list</w:t>
      </w:r>
      <w:r>
        <w:rPr>
          <w:lang w:val="en-US"/>
        </w:rPr>
        <w:t xml:space="preserve"> attribute in an SDP offer to reduce the size of the offer when multiple media configurations of concurrent codecs are being offered.</w:t>
      </w:r>
    </w:p>
    <w:p w14:paraId="2A812F19" w14:textId="77777777" w:rsidR="00177C52" w:rsidRDefault="00177C52" w:rsidP="00177C52">
      <w:pPr>
        <w:pStyle w:val="Heading4"/>
        <w:rPr>
          <w:lang w:eastAsia="ko-KR"/>
        </w:rPr>
      </w:pPr>
      <w:bookmarkStart w:id="5254" w:name="_Toc26369762"/>
      <w:bookmarkStart w:id="5255" w:name="_Toc36227644"/>
      <w:bookmarkStart w:id="5256" w:name="_Toc36228659"/>
      <w:bookmarkStart w:id="5257" w:name="_Toc36229286"/>
      <w:bookmarkStart w:id="5258" w:name="_Toc68847606"/>
      <w:bookmarkStart w:id="5259" w:name="_Toc74611541"/>
      <w:bookmarkStart w:id="5260" w:name="_Toc75566820"/>
      <w:bookmarkStart w:id="5261" w:name="_Toc89790372"/>
      <w:bookmarkStart w:id="5262" w:name="_Toc89963516"/>
      <w:r>
        <w:rPr>
          <w:lang w:eastAsia="ko-KR"/>
        </w:rPr>
        <w:t>S.5.7.4.2</w:t>
      </w:r>
      <w:r w:rsidR="00D44DB9">
        <w:rPr>
          <w:lang w:eastAsia="ko-KR"/>
        </w:rPr>
        <w:tab/>
      </w:r>
      <w:r>
        <w:rPr>
          <w:lang w:eastAsia="ko-KR"/>
        </w:rPr>
        <w:t>SDP Offer Rules</w:t>
      </w:r>
      <w:bookmarkEnd w:id="5254"/>
      <w:bookmarkEnd w:id="5255"/>
      <w:bookmarkEnd w:id="5256"/>
      <w:bookmarkEnd w:id="5257"/>
      <w:bookmarkEnd w:id="5258"/>
      <w:bookmarkEnd w:id="5259"/>
      <w:bookmarkEnd w:id="5260"/>
      <w:bookmarkEnd w:id="5261"/>
      <w:bookmarkEnd w:id="5262"/>
    </w:p>
    <w:p w14:paraId="38F8A3E8" w14:textId="77777777" w:rsidR="00177C52" w:rsidRDefault="00177C52" w:rsidP="00177C52">
      <w:pPr>
        <w:rPr>
          <w:lang w:val="en-US"/>
        </w:rPr>
      </w:pPr>
      <w:r>
        <w:t xml:space="preserve">When an MSMTSI terminal generates an offer that includes the </w:t>
      </w:r>
      <w:r w:rsidRPr="00627CAE">
        <w:rPr>
          <w:rFonts w:ascii="Courier New" w:hAnsi="Courier New"/>
          <w:lang w:val="en-US"/>
        </w:rPr>
        <w:t>ccc_list</w:t>
      </w:r>
      <w:r>
        <w:rPr>
          <w:lang w:val="en-US"/>
        </w:rPr>
        <w:t xml:space="preserve"> attribute, it shall include only a single instance of the </w:t>
      </w:r>
      <w:r w:rsidRPr="00627CAE">
        <w:rPr>
          <w:rFonts w:ascii="Courier New" w:hAnsi="Courier New"/>
          <w:lang w:val="en-US"/>
        </w:rPr>
        <w:t>ccc_list</w:t>
      </w:r>
      <w:r>
        <w:rPr>
          <w:lang w:val="en-US"/>
        </w:rPr>
        <w:t xml:space="preserve"> attribute, and one or more media configurations which together cover all the possible concurrent codec configurations that the offerer can support. If the included media configuration(s) offer more </w:t>
      </w:r>
      <w:r>
        <w:rPr>
          <w:lang w:val="en-US"/>
        </w:rPr>
        <w:lastRenderedPageBreak/>
        <w:t xml:space="preserve">concurrent codec configurations than the offerer can support, </w:t>
      </w:r>
      <w:r>
        <w:t xml:space="preserve">the offering MSMTSI terminal shall use the </w:t>
      </w:r>
      <w:r w:rsidRPr="00627CAE">
        <w:rPr>
          <w:rFonts w:ascii="Courier New" w:hAnsi="Courier New"/>
          <w:lang w:val="en-US"/>
        </w:rPr>
        <w:t>ccc_list</w:t>
      </w:r>
      <w:r>
        <w:rPr>
          <w:lang w:val="en-US"/>
        </w:rPr>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5B4BC3F" w14:textId="77777777" w:rsidR="00177C52" w:rsidRPr="002173B5" w:rsidRDefault="00177C52" w:rsidP="00177C52">
      <w:r>
        <w:rPr>
          <w:lang w:val="en-US"/>
        </w:rPr>
        <w:t xml:space="preserve">When an MSMTSI terminal includes </w:t>
      </w:r>
      <w:r>
        <w:t xml:space="preserve">the </w:t>
      </w:r>
      <w:r w:rsidRPr="00627CAE">
        <w:rPr>
          <w:rFonts w:ascii="Courier New" w:hAnsi="Courier New"/>
          <w:lang w:val="en-US"/>
        </w:rPr>
        <w:t>ccc_list</w:t>
      </w:r>
      <w:r>
        <w:rPr>
          <w:lang w:val="en-US"/>
        </w:rPr>
        <w:t xml:space="preserve"> attribute in an SDP offer it shall check whether the </w:t>
      </w:r>
      <w:r w:rsidRPr="00627CAE">
        <w:rPr>
          <w:rFonts w:ascii="Courier New" w:hAnsi="Courier New"/>
          <w:lang w:val="en-US"/>
        </w:rPr>
        <w:t>ccc_list</w:t>
      </w:r>
      <w:r>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w:t>
      </w:r>
      <w:r>
        <w:rPr>
          <w:lang w:val="en-US"/>
        </w:rPr>
        <w:t xml:space="preserve">including </w:t>
      </w:r>
      <w:r>
        <w:t xml:space="preserve">the </w:t>
      </w:r>
      <w:r w:rsidRPr="00627CAE">
        <w:rPr>
          <w:rFonts w:ascii="Courier New" w:hAnsi="Courier New"/>
          <w:lang w:val="en-US"/>
        </w:rPr>
        <w:t>ccc_list</w:t>
      </w:r>
      <w:r>
        <w:rPr>
          <w:lang w:val="en-US"/>
        </w:rPr>
        <w:t xml:space="preserve"> attribute in the new SDP offer.</w:t>
      </w:r>
    </w:p>
    <w:p w14:paraId="71A682DE" w14:textId="77777777" w:rsidR="00177C52" w:rsidRDefault="00177C52" w:rsidP="00177C52">
      <w:pPr>
        <w:pStyle w:val="Heading4"/>
        <w:rPr>
          <w:lang w:eastAsia="ko-KR"/>
        </w:rPr>
      </w:pPr>
      <w:bookmarkStart w:id="5263" w:name="_Toc26369763"/>
      <w:bookmarkStart w:id="5264" w:name="_Toc36227645"/>
      <w:bookmarkStart w:id="5265" w:name="_Toc36228660"/>
      <w:bookmarkStart w:id="5266" w:name="_Toc36229287"/>
      <w:bookmarkStart w:id="5267" w:name="_Toc68847607"/>
      <w:bookmarkStart w:id="5268" w:name="_Toc74611542"/>
      <w:bookmarkStart w:id="5269" w:name="_Toc75566821"/>
      <w:bookmarkStart w:id="5270" w:name="_Toc89790373"/>
      <w:bookmarkStart w:id="5271" w:name="_Toc89963517"/>
      <w:r>
        <w:rPr>
          <w:lang w:eastAsia="ko-KR"/>
        </w:rPr>
        <w:t>S.5.7.4.3</w:t>
      </w:r>
      <w:r w:rsidR="00D44DB9">
        <w:rPr>
          <w:lang w:eastAsia="ko-KR"/>
        </w:rPr>
        <w:tab/>
      </w:r>
      <w:r>
        <w:rPr>
          <w:lang w:eastAsia="ko-KR"/>
        </w:rPr>
        <w:t>SDP Answer Rules</w:t>
      </w:r>
      <w:bookmarkEnd w:id="5263"/>
      <w:bookmarkEnd w:id="5264"/>
      <w:bookmarkEnd w:id="5265"/>
      <w:bookmarkEnd w:id="5266"/>
      <w:bookmarkEnd w:id="5267"/>
      <w:bookmarkEnd w:id="5268"/>
      <w:bookmarkEnd w:id="5269"/>
      <w:bookmarkEnd w:id="5270"/>
      <w:bookmarkEnd w:id="5271"/>
    </w:p>
    <w:p w14:paraId="1BF77184" w14:textId="77777777" w:rsidR="00177C52" w:rsidRDefault="00177C52" w:rsidP="00177C52">
      <w:pPr>
        <w:spacing w:after="0"/>
      </w:pPr>
      <w:r w:rsidRPr="00C47928">
        <w:t>When an answer</w:t>
      </w:r>
      <w:r>
        <w:t>ing MSMTSI terminal</w:t>
      </w:r>
      <w:r w:rsidRPr="00C47928">
        <w:t xml:space="preserve"> receives an offer that includes </w:t>
      </w:r>
      <w:r>
        <w:t xml:space="preserve">the </w:t>
      </w:r>
      <w:r w:rsidRPr="00627CAE">
        <w:rPr>
          <w:rFonts w:ascii="Courier New" w:hAnsi="Courier New"/>
          <w:lang w:val="en-US"/>
        </w:rPr>
        <w:t>ccc_list</w:t>
      </w:r>
      <w:r>
        <w:rPr>
          <w:lang w:val="en-US"/>
        </w:rPr>
        <w:t xml:space="preserve"> attribute</w:t>
      </w:r>
      <w:r>
        <w:t>, it</w:t>
      </w:r>
      <w:r w:rsidRPr="00C47928">
        <w:t xml:space="preserve"> </w:t>
      </w:r>
      <w:r>
        <w:t xml:space="preserve">shall </w:t>
      </w:r>
      <w:r w:rsidRPr="00C47928">
        <w:t xml:space="preserve">include </w:t>
      </w:r>
      <w:r>
        <w:t xml:space="preserve">exactly one instance of the </w:t>
      </w:r>
      <w:r w:rsidRPr="00627CAE">
        <w:rPr>
          <w:rFonts w:ascii="Courier New" w:hAnsi="Courier New"/>
          <w:lang w:val="en-US"/>
        </w:rPr>
        <w:t>ccc_list</w:t>
      </w:r>
      <w:r>
        <w:rPr>
          <w:lang w:val="en-US"/>
        </w:rPr>
        <w:t xml:space="preserve"> attribute</w:t>
      </w:r>
      <w:r w:rsidRPr="00C47928">
        <w:t xml:space="preserve"> in the SDP answer.  </w:t>
      </w:r>
      <w:r>
        <w:t>If multiple instances of the attribute are received in the offer, the answering MSMTSI terminal shall ignore all but the first instance.  The answering MSMTSI terminal may store this CCC information about the offering terminal for use in future sessions.</w:t>
      </w:r>
    </w:p>
    <w:p w14:paraId="7ECA99F5" w14:textId="77777777" w:rsidR="00177C52" w:rsidRDefault="00177C52" w:rsidP="00177C52">
      <w:pPr>
        <w:spacing w:after="0"/>
      </w:pPr>
    </w:p>
    <w:p w14:paraId="3D81575F" w14:textId="77777777" w:rsidR="00177C52" w:rsidRPr="00622797" w:rsidRDefault="00177C52" w:rsidP="00177C52">
      <w:pPr>
        <w:spacing w:after="0"/>
        <w:rPr>
          <w:rFonts w:ascii="Segoe UI" w:hAnsi="Segoe UI" w:cs="Segoe UI"/>
          <w:color w:val="000000"/>
          <w:lang w:val="en-US"/>
        </w:rPr>
      </w:pPr>
      <w:r>
        <w:t xml:space="preserve">When an answering MSMTSI terminal includes </w:t>
      </w:r>
      <w:r w:rsidRPr="00C47928">
        <w:t xml:space="preserve">the </w:t>
      </w:r>
      <w:r w:rsidRPr="00627CAE">
        <w:rPr>
          <w:rFonts w:ascii="Courier New" w:hAnsi="Courier New"/>
          <w:lang w:val="en-US"/>
        </w:rPr>
        <w:t>ccc_list</w:t>
      </w:r>
      <w:r>
        <w:rPr>
          <w:lang w:val="en-US"/>
        </w:rPr>
        <w:t xml:space="preserve"> </w:t>
      </w:r>
      <w:r w:rsidRPr="00C47928">
        <w:t>attribute</w:t>
      </w:r>
      <w:r>
        <w:t xml:space="preserve"> in an SDP answer, it shall set the </w:t>
      </w:r>
      <w:r w:rsidRPr="00C47928">
        <w:t xml:space="preserve">attribute </w:t>
      </w:r>
      <w:r>
        <w:t xml:space="preserve">to describe </w:t>
      </w:r>
      <w:r w:rsidRPr="00C47928">
        <w:t>the complete concurrent codec capabiliti</w:t>
      </w:r>
      <w:r>
        <w:t>es of the answering MSMTSI terminal, independent</w:t>
      </w:r>
      <w:r w:rsidRPr="00C47928">
        <w:t xml:space="preserve"> of what was </w:t>
      </w:r>
      <w:r>
        <w:t>received</w:t>
      </w:r>
      <w:r w:rsidRPr="00C47928">
        <w:t xml:space="preserve"> in the SDP offer.</w:t>
      </w:r>
      <w:r w:rsidRPr="00622797">
        <w:rPr>
          <w:rFonts w:ascii="Segoe UI" w:hAnsi="Segoe UI" w:cs="Segoe UI"/>
          <w:lang w:val="en-US"/>
        </w:rPr>
        <w:t> </w:t>
      </w:r>
      <w:r w:rsidRPr="00622797">
        <w:rPr>
          <w:rFonts w:ascii="Segoe UI" w:hAnsi="Segoe UI" w:cs="Segoe UI"/>
          <w:color w:val="000000"/>
          <w:lang w:val="en-US"/>
        </w:rPr>
        <w:t xml:space="preserve"> </w:t>
      </w:r>
    </w:p>
    <w:p w14:paraId="2601ABA8" w14:textId="77777777" w:rsidR="00177C52" w:rsidRPr="00177C52" w:rsidRDefault="00177C52" w:rsidP="009C72C6">
      <w:pPr>
        <w:rPr>
          <w:lang w:val="en-US" w:eastAsia="ko-KR"/>
        </w:rPr>
      </w:pPr>
    </w:p>
    <w:p w14:paraId="29232533" w14:textId="77777777" w:rsidR="009C72C6" w:rsidRDefault="009C72C6" w:rsidP="009C72C6">
      <w:pPr>
        <w:pStyle w:val="Heading1"/>
        <w:rPr>
          <w:lang w:eastAsia="ko-KR"/>
        </w:rPr>
      </w:pPr>
      <w:bookmarkStart w:id="5272" w:name="_Toc26369764"/>
      <w:bookmarkStart w:id="5273" w:name="_Toc36227646"/>
      <w:bookmarkStart w:id="5274" w:name="_Toc36228661"/>
      <w:bookmarkStart w:id="5275" w:name="_Toc36229288"/>
      <w:bookmarkStart w:id="5276" w:name="_Toc68847608"/>
      <w:bookmarkStart w:id="5277" w:name="_Toc74611543"/>
      <w:bookmarkStart w:id="5278" w:name="_Toc75566822"/>
      <w:bookmarkStart w:id="5279" w:name="_Toc89790374"/>
      <w:bookmarkStart w:id="5280" w:name="_Toc89963518"/>
      <w:r>
        <w:rPr>
          <w:lang w:eastAsia="ko-KR"/>
        </w:rPr>
        <w:t>S.6</w:t>
      </w:r>
      <w:r w:rsidRPr="002C6594">
        <w:rPr>
          <w:lang w:eastAsia="ko-KR"/>
        </w:rPr>
        <w:tab/>
      </w:r>
      <w:r>
        <w:rPr>
          <w:lang w:eastAsia="ko-KR"/>
        </w:rPr>
        <w:t>Media transport</w:t>
      </w:r>
      <w:bookmarkEnd w:id="5272"/>
      <w:bookmarkEnd w:id="5273"/>
      <w:bookmarkEnd w:id="5274"/>
      <w:bookmarkEnd w:id="5275"/>
      <w:bookmarkEnd w:id="5276"/>
      <w:bookmarkEnd w:id="5277"/>
      <w:bookmarkEnd w:id="5278"/>
      <w:bookmarkEnd w:id="5279"/>
      <w:bookmarkEnd w:id="5280"/>
    </w:p>
    <w:p w14:paraId="4456CED9" w14:textId="77777777" w:rsidR="009C72C6" w:rsidRPr="00F115C2" w:rsidRDefault="009C72C6" w:rsidP="009C72C6">
      <w:pPr>
        <w:pStyle w:val="Heading2"/>
        <w:rPr>
          <w:lang w:eastAsia="ko-KR"/>
        </w:rPr>
      </w:pPr>
      <w:bookmarkStart w:id="5281" w:name="_Toc26369765"/>
      <w:bookmarkStart w:id="5282" w:name="_Toc36227647"/>
      <w:bookmarkStart w:id="5283" w:name="_Toc36228662"/>
      <w:bookmarkStart w:id="5284" w:name="_Toc36229289"/>
      <w:bookmarkStart w:id="5285" w:name="_Toc68847609"/>
      <w:bookmarkStart w:id="5286" w:name="_Toc74611544"/>
      <w:bookmarkStart w:id="5287" w:name="_Toc75566823"/>
      <w:bookmarkStart w:id="5288" w:name="_Toc89790375"/>
      <w:bookmarkStart w:id="5289" w:name="_Toc89963519"/>
      <w:r>
        <w:rPr>
          <w:lang w:eastAsia="ko-KR"/>
        </w:rPr>
        <w:t>S.6.1</w:t>
      </w:r>
      <w:r>
        <w:rPr>
          <w:lang w:eastAsia="ko-KR"/>
        </w:rPr>
        <w:tab/>
        <w:t>RTP</w:t>
      </w:r>
      <w:bookmarkEnd w:id="5281"/>
      <w:bookmarkEnd w:id="5282"/>
      <w:bookmarkEnd w:id="5283"/>
      <w:bookmarkEnd w:id="5284"/>
      <w:bookmarkEnd w:id="5285"/>
      <w:bookmarkEnd w:id="5286"/>
      <w:bookmarkEnd w:id="5287"/>
      <w:bookmarkEnd w:id="5288"/>
      <w:bookmarkEnd w:id="5289"/>
    </w:p>
    <w:p w14:paraId="514A32F2" w14:textId="77777777" w:rsidR="009C72C6" w:rsidRDefault="009C72C6" w:rsidP="009C72C6">
      <w:pPr>
        <w:rPr>
          <w:lang w:eastAsia="ko-KR"/>
        </w:rPr>
      </w:pPr>
      <w:r>
        <w:rPr>
          <w:lang w:eastAsia="ko-KR"/>
        </w:rPr>
        <w:t>An MSMTSI client shall be capable of receiving multiple, separate RTP streams [9]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w:t>
      </w:r>
      <w:r w:rsidRPr="008123EE">
        <w:rPr>
          <w:lang w:eastAsia="ko-KR"/>
        </w:rPr>
        <w:t xml:space="preserve"> </w:t>
      </w:r>
      <w:r>
        <w:rPr>
          <w:lang w:eastAsia="ko-KR"/>
        </w:rPr>
        <w:t>simultaneously.</w:t>
      </w:r>
      <w:r w:rsidRPr="0091619E">
        <w:rPr>
          <w:lang w:eastAsia="ko-KR"/>
        </w:rPr>
        <w:t xml:space="preserve"> </w:t>
      </w:r>
    </w:p>
    <w:p w14:paraId="26915F22" w14:textId="77777777" w:rsidR="009C72C6" w:rsidRPr="002C6594" w:rsidRDefault="009C72C6" w:rsidP="009C72C6">
      <w:pPr>
        <w:rPr>
          <w:lang w:eastAsia="ko-KR"/>
        </w:rPr>
      </w:pPr>
      <w:r>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31FB6070" w14:textId="77777777" w:rsidR="009C72C6" w:rsidRPr="002C6594" w:rsidRDefault="009C72C6" w:rsidP="009C72C6">
      <w:pPr>
        <w:pStyle w:val="Heading2"/>
        <w:rPr>
          <w:lang w:eastAsia="ko-KR"/>
        </w:rPr>
      </w:pPr>
      <w:bookmarkStart w:id="5290" w:name="_Toc26369766"/>
      <w:bookmarkStart w:id="5291" w:name="_Toc36227648"/>
      <w:bookmarkStart w:id="5292" w:name="_Toc36228663"/>
      <w:bookmarkStart w:id="5293" w:name="_Toc36229290"/>
      <w:bookmarkStart w:id="5294" w:name="_Toc68847610"/>
      <w:bookmarkStart w:id="5295" w:name="_Toc74611545"/>
      <w:bookmarkStart w:id="5296" w:name="_Toc75566824"/>
      <w:bookmarkStart w:id="5297" w:name="_Toc89790376"/>
      <w:bookmarkStart w:id="5298" w:name="_Toc89963520"/>
      <w:r>
        <w:rPr>
          <w:lang w:eastAsia="ko-KR"/>
        </w:rPr>
        <w:t>S.6.2</w:t>
      </w:r>
      <w:r w:rsidRPr="002C6594">
        <w:rPr>
          <w:lang w:eastAsia="ko-KR"/>
        </w:rPr>
        <w:tab/>
      </w:r>
      <w:r>
        <w:rPr>
          <w:lang w:eastAsia="ko-KR"/>
        </w:rPr>
        <w:t>RTCP</w:t>
      </w:r>
      <w:bookmarkEnd w:id="5290"/>
      <w:bookmarkEnd w:id="5291"/>
      <w:bookmarkEnd w:id="5292"/>
      <w:bookmarkEnd w:id="5293"/>
      <w:bookmarkEnd w:id="5294"/>
      <w:bookmarkEnd w:id="5295"/>
      <w:bookmarkEnd w:id="5296"/>
      <w:bookmarkEnd w:id="5297"/>
      <w:bookmarkEnd w:id="5298"/>
    </w:p>
    <w:p w14:paraId="13AF6E4D" w14:textId="77777777" w:rsidR="009C72C6" w:rsidRDefault="009C72C6" w:rsidP="009C72C6">
      <w:pPr>
        <w:rPr>
          <w:lang w:eastAsia="ko-KR"/>
        </w:rPr>
      </w:pPr>
      <w:r>
        <w:rPr>
          <w:lang w:eastAsia="ko-KR"/>
        </w:rPr>
        <w:t>An MSMTSI client in the terminal</w:t>
      </w:r>
      <w:r w:rsidRPr="004C727A">
        <w:rPr>
          <w:lang w:eastAsia="ko-KR"/>
        </w:rPr>
        <w:t xml:space="preserve"> </w:t>
      </w:r>
      <w:r>
        <w:rPr>
          <w:lang w:eastAsia="ko-KR"/>
        </w:rPr>
        <w:t>shall, as an MTSI client in the terminal, be capable to receive RTCP feedback (FIR, PLI, TMMBR, etc) [40][43] and respond accordingly, but shall also be capable to identify which sent RTP stream (SSRC) the RTCP feedback targets and direct it to the appropriate encoder.</w:t>
      </w:r>
    </w:p>
    <w:p w14:paraId="4C2729A2" w14:textId="77777777" w:rsidR="00A27161" w:rsidRDefault="00A27161" w:rsidP="00A27161">
      <w:pPr>
        <w:rPr>
          <w:lang w:eastAsia="ko-KR"/>
        </w:rPr>
      </w:pPr>
      <w:r>
        <w:rPr>
          <w:lang w:eastAsia="ko-KR"/>
        </w:rPr>
        <w:t>An MSMTSI client shall support RTP-level pause and resume functionality according to [156] for all of its RTP streams, with the exception of the main audio stream from an MSMTSI client in terminal towards an MSMTSI MRF, which is not required to (but may) support RTP-level pause and resume functionality.</w:t>
      </w:r>
      <w:r w:rsidRPr="00B13A75">
        <w:rPr>
          <w:lang w:eastAsia="ko-KR"/>
        </w:rPr>
        <w:t xml:space="preserve"> </w:t>
      </w:r>
      <w:r>
        <w:rPr>
          <w:lang w:eastAsia="ko-KR"/>
        </w:rPr>
        <w:t>An MSMTSI client shall be capable of restricting its use of RTP-level pause and resume functionality according to received pause/resume config parameter information in SDP, including not using it at all if that is the negotiation outcome.</w:t>
      </w:r>
    </w:p>
    <w:p w14:paraId="15750565" w14:textId="77777777" w:rsidR="00A27161" w:rsidRDefault="00A27161" w:rsidP="00A27161">
      <w:pPr>
        <w:rPr>
          <w:lang w:eastAsia="ko-KR"/>
        </w:rPr>
      </w:pPr>
      <w:r>
        <w:rPr>
          <w:lang w:eastAsia="ko-KR"/>
        </w:rPr>
        <w:t>An MSMTSI client in terminal shall support RTP-level pause and resume functionality at least corresponding to config=3, and should support full RTP-level pause and resume functionality corresponding to config=1.</w:t>
      </w:r>
    </w:p>
    <w:p w14:paraId="455CA97D" w14:textId="77777777" w:rsidR="00A27161" w:rsidRDefault="00A27161" w:rsidP="009C72C6">
      <w:pPr>
        <w:rPr>
          <w:lang w:eastAsia="ko-KR"/>
        </w:rPr>
      </w:pPr>
      <w:r>
        <w:rPr>
          <w:lang w:eastAsia="ko-KR"/>
        </w:rPr>
        <w:t>An MSMTSI MRF shall support RTP-level pause and resume functionality at least corresponding to config=2, and should support full RTP-level pause and resume functionality corresponding to config=1.</w:t>
      </w:r>
    </w:p>
    <w:p w14:paraId="0EDF0A4A" w14:textId="77777777" w:rsidR="00A3204A" w:rsidRPr="002C6594" w:rsidRDefault="00A3204A" w:rsidP="00A3204A">
      <w:pPr>
        <w:pStyle w:val="Heading2"/>
        <w:rPr>
          <w:lang w:eastAsia="ko-KR"/>
        </w:rPr>
      </w:pPr>
      <w:bookmarkStart w:id="5299" w:name="_Toc26369767"/>
      <w:bookmarkStart w:id="5300" w:name="_Toc36227649"/>
      <w:bookmarkStart w:id="5301" w:name="_Toc36228664"/>
      <w:bookmarkStart w:id="5302" w:name="_Toc36229291"/>
      <w:bookmarkStart w:id="5303" w:name="_Toc68847611"/>
      <w:bookmarkStart w:id="5304" w:name="_Toc74611546"/>
      <w:bookmarkStart w:id="5305" w:name="_Toc75566825"/>
      <w:bookmarkStart w:id="5306" w:name="_Toc89790377"/>
      <w:bookmarkStart w:id="5307" w:name="_Toc89963521"/>
      <w:r>
        <w:rPr>
          <w:lang w:eastAsia="ko-KR"/>
        </w:rPr>
        <w:lastRenderedPageBreak/>
        <w:t>S.6.3</w:t>
      </w:r>
      <w:r w:rsidRPr="002C6594">
        <w:rPr>
          <w:lang w:eastAsia="ko-KR"/>
        </w:rPr>
        <w:tab/>
      </w:r>
      <w:r>
        <w:rPr>
          <w:lang w:eastAsia="ko-KR"/>
        </w:rPr>
        <w:t>RTP Stream Selective Forwarding</w:t>
      </w:r>
      <w:bookmarkEnd w:id="5299"/>
      <w:bookmarkEnd w:id="5300"/>
      <w:bookmarkEnd w:id="5301"/>
      <w:bookmarkEnd w:id="5302"/>
      <w:bookmarkEnd w:id="5303"/>
      <w:bookmarkEnd w:id="5304"/>
      <w:bookmarkEnd w:id="5305"/>
      <w:bookmarkEnd w:id="5306"/>
      <w:bookmarkEnd w:id="5307"/>
    </w:p>
    <w:p w14:paraId="1D9A5F40" w14:textId="77777777" w:rsidR="00A3204A" w:rsidRDefault="00A3204A" w:rsidP="00A3204A">
      <w:pPr>
        <w:rPr>
          <w:rFonts w:cs="Arial"/>
          <w:bCs/>
          <w:lang w:eastAsia="ko-KR"/>
        </w:rPr>
      </w:pPr>
      <w:r w:rsidRPr="00331670">
        <w:rPr>
          <w:lang w:eastAsia="ko-KR"/>
        </w:rPr>
        <w:t>When a conference includes a large number of terminals or participants</w:t>
      </w:r>
      <w:r>
        <w:rPr>
          <w:lang w:eastAsia="ko-KR"/>
        </w:rPr>
        <w:t>,</w:t>
      </w:r>
      <w:r w:rsidRPr="00331670">
        <w:rPr>
          <w:lang w:eastAsia="ko-KR"/>
        </w:rPr>
        <w:t xml:space="preserve"> the size of the SDP </w:t>
      </w:r>
      <w:r>
        <w:rPr>
          <w:lang w:eastAsia="ko-KR"/>
        </w:rPr>
        <w:t>O</w:t>
      </w:r>
      <w:r w:rsidRPr="00331670">
        <w:rPr>
          <w:lang w:eastAsia="ko-KR"/>
        </w:rPr>
        <w:t>ffer listing the concurrent codec capabilities (CCC) using multiple m= lines can increase considerably.</w:t>
      </w:r>
      <w:r>
        <w:rPr>
          <w:lang w:eastAsia="ko-KR"/>
        </w:rPr>
        <w:t xml:space="preserve"> </w:t>
      </w:r>
      <w:r w:rsidRPr="0075745B">
        <w:rPr>
          <w:rFonts w:cs="Arial"/>
          <w:bCs/>
          <w:lang w:eastAsia="ko-KR"/>
        </w:rPr>
        <w:t xml:space="preserve">To reduce the size of the </w:t>
      </w:r>
      <w:r>
        <w:rPr>
          <w:rFonts w:cs="Arial"/>
          <w:bCs/>
          <w:lang w:eastAsia="ko-KR"/>
        </w:rPr>
        <w:t>SDP o</w:t>
      </w:r>
      <w:r w:rsidRPr="0075745B">
        <w:rPr>
          <w:rFonts w:cs="Arial"/>
          <w:bCs/>
          <w:lang w:eastAsia="ko-KR"/>
        </w:rPr>
        <w:t xml:space="preserve">ffer when a conference includes a large number of participants, </w:t>
      </w:r>
      <w:r>
        <w:rPr>
          <w:rFonts w:cs="Arial"/>
          <w:bCs/>
          <w:lang w:eastAsia="ko-KR"/>
        </w:rPr>
        <w:t>RTP-level selective forwarding by</w:t>
      </w:r>
      <w:r w:rsidRPr="0075745B">
        <w:rPr>
          <w:rFonts w:cs="Arial"/>
          <w:bCs/>
          <w:lang w:eastAsia="ko-KR"/>
        </w:rPr>
        <w:t xml:space="preserve"> the </w:t>
      </w:r>
      <w:r>
        <w:rPr>
          <w:rFonts w:cs="Arial"/>
          <w:bCs/>
          <w:lang w:eastAsia="ko-KR"/>
        </w:rPr>
        <w:t xml:space="preserve">MSMTSI MRF shall support </w:t>
      </w:r>
      <w:r w:rsidR="00B45AA5">
        <w:rPr>
          <w:rFonts w:cs="Arial"/>
          <w:bCs/>
          <w:lang w:eastAsia="ko-KR"/>
        </w:rPr>
        <w:t>RTP pause/</w:t>
      </w:r>
      <w:r>
        <w:rPr>
          <w:rFonts w:cs="Arial"/>
          <w:bCs/>
          <w:lang w:eastAsia="ko-KR"/>
        </w:rPr>
        <w:t>suspend</w:t>
      </w:r>
      <w:r w:rsidRPr="0075745B">
        <w:rPr>
          <w:rFonts w:cs="Arial"/>
          <w:bCs/>
          <w:lang w:eastAsia="ko-KR"/>
        </w:rPr>
        <w:t xml:space="preserve">, reuse, replace, and resume actions. </w:t>
      </w:r>
      <w:r w:rsidR="00B45AA5">
        <w:rPr>
          <w:rFonts w:cs="Arial"/>
          <w:bCs/>
          <w:lang w:eastAsia="ko-KR"/>
        </w:rPr>
        <w:t xml:space="preserve">This RTP-level </w:t>
      </w:r>
      <w:r w:rsidR="0007623F">
        <w:rPr>
          <w:rFonts w:cs="Arial"/>
          <w:bCs/>
          <w:lang w:eastAsia="ko-KR"/>
        </w:rPr>
        <w:t>"</w:t>
      </w:r>
      <w:r w:rsidR="00B45AA5">
        <w:rPr>
          <w:rFonts w:cs="Arial"/>
          <w:bCs/>
          <w:lang w:eastAsia="ko-KR"/>
        </w:rPr>
        <w:t>suspend, resuse, replace, and resume</w:t>
      </w:r>
      <w:r w:rsidR="0007623F">
        <w:rPr>
          <w:rFonts w:cs="Arial"/>
          <w:bCs/>
          <w:lang w:eastAsia="ko-KR"/>
        </w:rPr>
        <w:t>"</w:t>
      </w:r>
      <w:r w:rsidR="00B45AA5">
        <w:rPr>
          <w:rFonts w:cs="Arial"/>
          <w:bCs/>
          <w:lang w:eastAsia="ko-KR"/>
        </w:rPr>
        <w:t xml:space="preserve"> action is described using an example in Clause 6.13.4.2, TR 26.980 [152].</w:t>
      </w:r>
      <w:r w:rsidRPr="0075745B">
        <w:rPr>
          <w:rFonts w:cs="Arial"/>
          <w:bCs/>
          <w:lang w:eastAsia="ko-KR"/>
        </w:rPr>
        <w:t xml:space="preserve"> </w:t>
      </w:r>
    </w:p>
    <w:p w14:paraId="4644CDBA" w14:textId="77777777" w:rsidR="00A3204A" w:rsidRDefault="00A3204A" w:rsidP="00A3204A">
      <w:pPr>
        <w:rPr>
          <w:rFonts w:cs="Arial"/>
          <w:bCs/>
          <w:lang w:eastAsia="ko-KR"/>
        </w:rPr>
      </w:pPr>
      <w:r>
        <w:rPr>
          <w:rFonts w:cs="Arial"/>
          <w:bCs/>
          <w:lang w:eastAsia="ko-KR"/>
        </w:rPr>
        <w:t>I</w:t>
      </w:r>
      <w:r w:rsidRPr="0075745B">
        <w:rPr>
          <w:rFonts w:cs="Arial"/>
          <w:bCs/>
          <w:lang w:eastAsia="ko-KR"/>
        </w:rPr>
        <w:t xml:space="preserve">n the </w:t>
      </w:r>
      <w:r>
        <w:rPr>
          <w:rFonts w:cs="Arial"/>
          <w:bCs/>
          <w:lang w:eastAsia="ko-KR"/>
        </w:rPr>
        <w:t>SDP O</w:t>
      </w:r>
      <w:r w:rsidRPr="0075745B">
        <w:rPr>
          <w:rFonts w:cs="Arial"/>
          <w:bCs/>
          <w:lang w:eastAsia="ko-KR"/>
        </w:rPr>
        <w:t xml:space="preserve">ffer the </w:t>
      </w:r>
      <w:r>
        <w:rPr>
          <w:rFonts w:cs="Arial"/>
          <w:bCs/>
          <w:lang w:eastAsia="ko-KR"/>
        </w:rPr>
        <w:t xml:space="preserve">MSMTSI MRF may </w:t>
      </w:r>
      <w:r w:rsidRPr="0075745B">
        <w:rPr>
          <w:rFonts w:cs="Arial"/>
          <w:bCs/>
          <w:lang w:eastAsia="ko-KR"/>
        </w:rPr>
        <w:t xml:space="preserve">use </w:t>
      </w:r>
      <w:r>
        <w:rPr>
          <w:rFonts w:cs="Arial"/>
          <w:bCs/>
          <w:lang w:eastAsia="ko-KR"/>
        </w:rPr>
        <w:t xml:space="preserve">fewer downlink m= </w:t>
      </w:r>
      <w:r w:rsidRPr="0075745B">
        <w:rPr>
          <w:rFonts w:cs="Arial"/>
          <w:bCs/>
          <w:lang w:eastAsia="ko-KR"/>
        </w:rPr>
        <w:t>lines</w:t>
      </w:r>
      <w:r>
        <w:rPr>
          <w:rFonts w:cs="Arial"/>
          <w:bCs/>
          <w:lang w:eastAsia="ko-KR"/>
        </w:rPr>
        <w:t>, corresponding to dynamically selected streams</w:t>
      </w:r>
      <w:r w:rsidRPr="0075745B">
        <w:rPr>
          <w:rFonts w:cs="Arial"/>
          <w:bCs/>
          <w:lang w:eastAsia="ko-KR"/>
        </w:rPr>
        <w:t xml:space="preserve"> even though there are </w:t>
      </w:r>
      <w:r>
        <w:rPr>
          <w:rFonts w:cs="Arial"/>
          <w:bCs/>
          <w:lang w:eastAsia="ko-KR"/>
        </w:rPr>
        <w:t xml:space="preserve">large number of </w:t>
      </w:r>
      <w:r w:rsidRPr="0075745B">
        <w:rPr>
          <w:rFonts w:cs="Arial"/>
          <w:bCs/>
          <w:lang w:eastAsia="ko-KR"/>
        </w:rPr>
        <w:t xml:space="preserve">participants or terminals in the </w:t>
      </w:r>
      <w:r>
        <w:rPr>
          <w:rFonts w:cs="Arial"/>
          <w:bCs/>
          <w:lang w:eastAsia="ko-KR"/>
        </w:rPr>
        <w:t>MSMTSI session</w:t>
      </w:r>
      <w:r w:rsidRPr="0075745B">
        <w:rPr>
          <w:rFonts w:cs="Arial"/>
          <w:bCs/>
          <w:lang w:eastAsia="ko-KR"/>
        </w:rPr>
        <w:t>.</w:t>
      </w:r>
    </w:p>
    <w:p w14:paraId="58952A3E" w14:textId="77777777" w:rsidR="00A3204A" w:rsidRDefault="00A3204A" w:rsidP="00A3204A">
      <w:pPr>
        <w:rPr>
          <w:rFonts w:cs="Arial"/>
          <w:bCs/>
          <w:lang w:eastAsia="ko-KR"/>
        </w:rPr>
      </w:pPr>
      <w:r>
        <w:rPr>
          <w:rFonts w:cs="Arial"/>
          <w:bCs/>
          <w:lang w:eastAsia="ko-KR"/>
        </w:rPr>
        <w:t xml:space="preserve">To support RTP stream selective forwarding when some participants in a conference supports both the "common" and one or more "preferred" codecs while other participants support only the "common" codec, certain conditions need to be fulfilled for MSMTSI clients </w:t>
      </w:r>
      <w:r w:rsidR="00B45AA5">
        <w:rPr>
          <w:rFonts w:cs="Arial"/>
          <w:bCs/>
          <w:lang w:eastAsia="ko-KR"/>
        </w:rPr>
        <w:t xml:space="preserve">both in the terminal </w:t>
      </w:r>
      <w:r>
        <w:rPr>
          <w:rFonts w:cs="Arial"/>
          <w:bCs/>
          <w:lang w:eastAsia="ko-KR"/>
        </w:rPr>
        <w:t xml:space="preserve">and </w:t>
      </w:r>
      <w:r w:rsidR="00B45AA5">
        <w:rPr>
          <w:rFonts w:cs="Arial"/>
          <w:bCs/>
          <w:lang w:eastAsia="ko-KR"/>
        </w:rPr>
        <w:t xml:space="preserve">in </w:t>
      </w:r>
      <w:r>
        <w:rPr>
          <w:rFonts w:cs="Arial"/>
          <w:bCs/>
          <w:lang w:eastAsia="ko-KR"/>
        </w:rPr>
        <w:t>MSMTSI MRF. This is described below.</w:t>
      </w:r>
    </w:p>
    <w:p w14:paraId="6D8265E9" w14:textId="77777777" w:rsidR="00A3204A" w:rsidRDefault="00A3204A" w:rsidP="00A3204A">
      <w:pPr>
        <w:rPr>
          <w:rFonts w:cs="Arial"/>
          <w:bCs/>
          <w:lang w:eastAsia="ko-KR"/>
        </w:rPr>
      </w:pPr>
      <w:r>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3E8C903C"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 xml:space="preserve">that supports both "common" and "preferred" codecs for a media type shall support concurrent encoding, sending simulcast [155],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3186198D"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008F0234" w14:textId="77777777" w:rsidR="00A3204A" w:rsidRDefault="00A3204A" w:rsidP="00A3204A">
      <w:pPr>
        <w:rPr>
          <w:lang w:eastAsia="ko-KR"/>
        </w:rPr>
      </w:pPr>
      <w:r>
        <w:rPr>
          <w:lang w:eastAsia="ko-KR"/>
        </w:rPr>
        <w:t xml:space="preserve">An MSMTSI client </w:t>
      </w:r>
      <w:r w:rsidR="00B45AA5">
        <w:rPr>
          <w:lang w:eastAsia="ko-KR"/>
        </w:rPr>
        <w:t xml:space="preserve">in the terminal </w:t>
      </w:r>
      <w:r>
        <w:rPr>
          <w:lang w:eastAsia="ko-KR"/>
        </w:rPr>
        <w:t>that negotiated receiving simulcast with different codecs and that receives a set of such simulcast streams, can dynamically choose which simulcast stream to decode and should use the best quality simulcast stream that is available.</w:t>
      </w:r>
    </w:p>
    <w:p w14:paraId="09543F6A" w14:textId="77777777" w:rsidR="00A3204A" w:rsidRDefault="00A3204A" w:rsidP="00A3204A">
      <w:pPr>
        <w:rPr>
          <w:lang w:eastAsia="ko-KR"/>
        </w:rPr>
      </w:pPr>
      <w:r>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001173AB" w14:textId="77777777" w:rsidR="00A3204A" w:rsidRDefault="00A3204A" w:rsidP="00A3204A">
      <w:pPr>
        <w:rPr>
          <w:lang w:eastAsia="ko-KR"/>
        </w:rPr>
      </w:pPr>
      <w:r>
        <w:rPr>
          <w:lang w:eastAsia="ko-KR"/>
        </w:rPr>
        <w:t>The MSMTSI MRF should take action to allow decoder memories to clear when replacing one RTP stream with another RTP stream during switching, to avoid media distortion in the receiving MSMTSI client</w:t>
      </w:r>
      <w:r w:rsidR="00B45AA5" w:rsidRPr="00B45AA5">
        <w:rPr>
          <w:lang w:eastAsia="ko-KR"/>
        </w:rPr>
        <w:t xml:space="preserve"> </w:t>
      </w:r>
      <w:r w:rsidR="00B45AA5">
        <w:rPr>
          <w:lang w:eastAsia="ko-KR"/>
        </w:rPr>
        <w:t>in the terminal</w:t>
      </w:r>
      <w:r>
        <w:rPr>
          <w:lang w:eastAsia="ko-KR"/>
        </w:rPr>
        <w:t>.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388F21E7" w14:textId="77777777" w:rsidR="00A3204A" w:rsidRDefault="007E0ACD" w:rsidP="007E0ACD">
      <w:pPr>
        <w:pStyle w:val="B1"/>
        <w:rPr>
          <w:lang w:eastAsia="ko-KR"/>
        </w:rPr>
      </w:pPr>
      <w:r>
        <w:rPr>
          <w:lang w:eastAsia="ko-KR"/>
        </w:rPr>
        <w:t>-</w:t>
      </w:r>
      <w:r>
        <w:rPr>
          <w:lang w:eastAsia="ko-KR"/>
        </w:rPr>
        <w:tab/>
      </w:r>
      <w:r w:rsidR="00A3204A">
        <w:rPr>
          <w:lang w:eastAsia="ko-KR"/>
        </w:rPr>
        <w:t>For speech</w:t>
      </w:r>
    </w:p>
    <w:p w14:paraId="661474A5" w14:textId="77777777" w:rsidR="00A3204A" w:rsidRDefault="007E0ACD" w:rsidP="007E0ACD">
      <w:pPr>
        <w:pStyle w:val="B2"/>
        <w:rPr>
          <w:lang w:eastAsia="ko-KR"/>
        </w:rPr>
      </w:pPr>
      <w:r>
        <w:rPr>
          <w:lang w:eastAsia="ko-KR"/>
        </w:rPr>
        <w:t>-</w:t>
      </w:r>
      <w:r>
        <w:rPr>
          <w:lang w:eastAsia="ko-KR"/>
        </w:rPr>
        <w:tab/>
      </w:r>
      <w:r w:rsidR="00A3204A">
        <w:rPr>
          <w:lang w:eastAsia="ko-KR"/>
        </w:rPr>
        <w:t>Replace the content of a few RTP packet payloads from RTP stream A with a few silence indication (SID) or discontinuous transmission (DTX) frames for the used codec</w:t>
      </w:r>
    </w:p>
    <w:p w14:paraId="39CBC604" w14:textId="77777777" w:rsidR="00A3204A" w:rsidRDefault="007E0ACD" w:rsidP="007E0ACD">
      <w:pPr>
        <w:pStyle w:val="B1"/>
        <w:rPr>
          <w:lang w:eastAsia="ko-KR"/>
        </w:rPr>
      </w:pPr>
      <w:r>
        <w:rPr>
          <w:lang w:eastAsia="ko-KR"/>
        </w:rPr>
        <w:t>-</w:t>
      </w:r>
      <w:r>
        <w:rPr>
          <w:lang w:eastAsia="ko-KR"/>
        </w:rPr>
        <w:tab/>
      </w:r>
      <w:r w:rsidR="00A3204A">
        <w:rPr>
          <w:lang w:eastAsia="ko-KR"/>
        </w:rPr>
        <w:t>For video</w:t>
      </w:r>
    </w:p>
    <w:p w14:paraId="59786CC1" w14:textId="77777777" w:rsidR="00A3204A" w:rsidRDefault="007E0ACD" w:rsidP="007E0ACD">
      <w:pPr>
        <w:pStyle w:val="B2"/>
        <w:rPr>
          <w:lang w:eastAsia="ko-KR"/>
        </w:rPr>
      </w:pPr>
      <w:r>
        <w:rPr>
          <w:lang w:eastAsia="ko-KR"/>
        </w:rPr>
        <w:t>-</w:t>
      </w:r>
      <w:r>
        <w:rPr>
          <w:lang w:eastAsia="ko-KR"/>
        </w:rPr>
        <w:tab/>
      </w:r>
      <w:r w:rsidR="00A3204A">
        <w:rPr>
          <w:lang w:eastAsia="ko-KR"/>
        </w:rPr>
        <w:t>Take assistance from the sender of RTP stream B, asking for a decoder refresh point by sending RTCP FIR to that RTP stream B sender</w:t>
      </w:r>
    </w:p>
    <w:p w14:paraId="7BF11821" w14:textId="77777777" w:rsidR="00A3204A" w:rsidRDefault="007E0ACD" w:rsidP="007E0ACD">
      <w:pPr>
        <w:pStyle w:val="B2"/>
        <w:rPr>
          <w:lang w:eastAsia="ko-KR"/>
        </w:rPr>
      </w:pPr>
      <w:r>
        <w:rPr>
          <w:lang w:eastAsia="ko-KR"/>
        </w:rPr>
        <w:t>-</w:t>
      </w:r>
      <w:r>
        <w:rPr>
          <w:lang w:eastAsia="ko-KR"/>
        </w:rPr>
        <w:tab/>
      </w:r>
      <w:r w:rsidR="00A3204A">
        <w:rPr>
          <w:lang w:eastAsia="ko-KR"/>
        </w:rPr>
        <w:t>Continue forwarding RTP stream A while monitoring RTP stream B for decoder refresh points</w:t>
      </w:r>
    </w:p>
    <w:p w14:paraId="6B379908" w14:textId="77777777" w:rsidR="00A3204A" w:rsidRDefault="007E0ACD" w:rsidP="007E0ACD">
      <w:pPr>
        <w:pStyle w:val="B2"/>
        <w:rPr>
          <w:lang w:eastAsia="ko-KR"/>
        </w:rPr>
      </w:pPr>
      <w:r>
        <w:rPr>
          <w:lang w:eastAsia="ko-KR"/>
        </w:rPr>
        <w:lastRenderedPageBreak/>
        <w:t>-</w:t>
      </w:r>
      <w:r>
        <w:rPr>
          <w:lang w:eastAsia="ko-KR"/>
        </w:rPr>
        <w:tab/>
      </w:r>
      <w:r w:rsidR="00A3204A">
        <w:rPr>
          <w:lang w:eastAsia="ko-KR"/>
        </w:rPr>
        <w:t>From the point where a decoder refresh point is received in RTP stream A, suspend forwarding of RTP stream A and replace it by forwarding RTP stream B</w:t>
      </w:r>
    </w:p>
    <w:p w14:paraId="4EF6A93D" w14:textId="77777777" w:rsidR="00A3204A" w:rsidRDefault="00A3204A" w:rsidP="00A3204A">
      <w:pPr>
        <w:pStyle w:val="FP"/>
        <w:rPr>
          <w:lang w:eastAsia="ko-KR"/>
        </w:rPr>
      </w:pPr>
    </w:p>
    <w:p w14:paraId="67C76133" w14:textId="77777777" w:rsidR="009C72C6" w:rsidRPr="002C6594" w:rsidRDefault="009C72C6" w:rsidP="009C72C6">
      <w:pPr>
        <w:pStyle w:val="Heading1"/>
        <w:rPr>
          <w:lang w:eastAsia="ko-KR"/>
        </w:rPr>
      </w:pPr>
      <w:bookmarkStart w:id="5308" w:name="_Toc26369768"/>
      <w:bookmarkStart w:id="5309" w:name="_Toc36227650"/>
      <w:bookmarkStart w:id="5310" w:name="_Toc36228665"/>
      <w:bookmarkStart w:id="5311" w:name="_Toc36229292"/>
      <w:bookmarkStart w:id="5312" w:name="_Toc68847612"/>
      <w:bookmarkStart w:id="5313" w:name="_Toc74611547"/>
      <w:bookmarkStart w:id="5314" w:name="_Toc75566826"/>
      <w:bookmarkStart w:id="5315" w:name="_Toc89790378"/>
      <w:bookmarkStart w:id="5316" w:name="_Toc89963522"/>
      <w:r>
        <w:rPr>
          <w:lang w:eastAsia="ko-KR"/>
        </w:rPr>
        <w:t>S.7</w:t>
      </w:r>
      <w:r w:rsidRPr="002C6594">
        <w:rPr>
          <w:lang w:eastAsia="ko-KR"/>
        </w:rPr>
        <w:tab/>
      </w:r>
      <w:r>
        <w:rPr>
          <w:lang w:eastAsia="ko-KR"/>
        </w:rPr>
        <w:t>BFCP</w:t>
      </w:r>
      <w:bookmarkEnd w:id="5308"/>
      <w:bookmarkEnd w:id="5309"/>
      <w:bookmarkEnd w:id="5310"/>
      <w:bookmarkEnd w:id="5311"/>
      <w:bookmarkEnd w:id="5312"/>
      <w:bookmarkEnd w:id="5313"/>
      <w:bookmarkEnd w:id="5314"/>
      <w:bookmarkEnd w:id="5315"/>
      <w:bookmarkEnd w:id="5316"/>
    </w:p>
    <w:p w14:paraId="66E8CBC6" w14:textId="77777777" w:rsidR="009C72C6" w:rsidRDefault="009C72C6" w:rsidP="009C72C6">
      <w:pPr>
        <w:pStyle w:val="Heading2"/>
        <w:rPr>
          <w:lang w:eastAsia="ko-KR"/>
        </w:rPr>
      </w:pPr>
      <w:bookmarkStart w:id="5317" w:name="_Toc26369769"/>
      <w:bookmarkStart w:id="5318" w:name="_Toc36227651"/>
      <w:bookmarkStart w:id="5319" w:name="_Toc36228666"/>
      <w:bookmarkStart w:id="5320" w:name="_Toc36229293"/>
      <w:bookmarkStart w:id="5321" w:name="_Toc68847613"/>
      <w:bookmarkStart w:id="5322" w:name="_Toc74611548"/>
      <w:bookmarkStart w:id="5323" w:name="_Toc75566827"/>
      <w:bookmarkStart w:id="5324" w:name="_Toc89790379"/>
      <w:bookmarkStart w:id="5325" w:name="_Toc89963523"/>
      <w:r>
        <w:rPr>
          <w:lang w:eastAsia="ko-KR"/>
        </w:rPr>
        <w:t>S.7.1</w:t>
      </w:r>
      <w:r>
        <w:rPr>
          <w:lang w:eastAsia="ko-KR"/>
        </w:rPr>
        <w:tab/>
        <w:t>General</w:t>
      </w:r>
      <w:bookmarkEnd w:id="5317"/>
      <w:bookmarkEnd w:id="5318"/>
      <w:bookmarkEnd w:id="5319"/>
      <w:bookmarkEnd w:id="5320"/>
      <w:bookmarkEnd w:id="5321"/>
      <w:bookmarkEnd w:id="5322"/>
      <w:bookmarkEnd w:id="5323"/>
      <w:bookmarkEnd w:id="5324"/>
      <w:bookmarkEnd w:id="5325"/>
    </w:p>
    <w:p w14:paraId="0BDE5A80" w14:textId="77777777" w:rsidR="009C72C6" w:rsidRDefault="009C72C6" w:rsidP="009C72C6">
      <w:pPr>
        <w:rPr>
          <w:lang w:eastAsia="ko-KR"/>
        </w:rPr>
      </w:pPr>
      <w:r>
        <w:rPr>
          <w:lang w:eastAsia="ko-KR"/>
        </w:rPr>
        <w:t>BFCP with TCP transport according to [149][150]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6C42A5BB" w14:textId="77777777" w:rsidR="009C72C6" w:rsidRDefault="009C72C6" w:rsidP="009C72C6">
      <w:pPr>
        <w:rPr>
          <w:lang w:eastAsia="ko-KR"/>
        </w:rPr>
      </w:pPr>
      <w:r>
        <w:rPr>
          <w:lang w:eastAsia="ko-KR"/>
        </w:rPr>
        <w:t>An MSMTSI client may support functionality for moderated BFCP floor handling, involving a floor chair.</w:t>
      </w:r>
    </w:p>
    <w:p w14:paraId="53DCF0D7" w14:textId="77777777" w:rsidR="009C72C6" w:rsidRDefault="009C72C6" w:rsidP="009C72C6">
      <w:pPr>
        <w:rPr>
          <w:lang w:eastAsia="ko-KR"/>
        </w:rPr>
      </w:pPr>
      <w:r>
        <w:rPr>
          <w:lang w:eastAsia="ko-KR"/>
        </w:rPr>
        <w:t>An MSMTSI MRF should silently ignore and discard any received video that is currently under active floor control, but where another MSMTSI or MTSI client than the one sending such received stream currently owns the floor.</w:t>
      </w:r>
      <w:r w:rsidRPr="004C727A">
        <w:rPr>
          <w:lang w:eastAsia="ko-KR"/>
        </w:rPr>
        <w:t xml:space="preserve"> </w:t>
      </w:r>
    </w:p>
    <w:p w14:paraId="5E105653" w14:textId="77777777" w:rsidR="009C72C6" w:rsidRDefault="009C72C6" w:rsidP="009C72C6">
      <w:pPr>
        <w:pStyle w:val="Heading2"/>
        <w:rPr>
          <w:lang w:eastAsia="ko-KR"/>
        </w:rPr>
      </w:pPr>
      <w:bookmarkStart w:id="5326" w:name="_Toc26369770"/>
      <w:bookmarkStart w:id="5327" w:name="_Toc36227652"/>
      <w:bookmarkStart w:id="5328" w:name="_Toc36228667"/>
      <w:bookmarkStart w:id="5329" w:name="_Toc36229294"/>
      <w:bookmarkStart w:id="5330" w:name="_Toc68847614"/>
      <w:bookmarkStart w:id="5331" w:name="_Toc74611549"/>
      <w:bookmarkStart w:id="5332" w:name="_Toc75566828"/>
      <w:bookmarkStart w:id="5333" w:name="_Toc89790380"/>
      <w:bookmarkStart w:id="5334" w:name="_Toc89963524"/>
      <w:r>
        <w:rPr>
          <w:lang w:eastAsia="ko-KR"/>
        </w:rPr>
        <w:t>S.7.2</w:t>
      </w:r>
      <w:r>
        <w:rPr>
          <w:lang w:eastAsia="ko-KR"/>
        </w:rPr>
        <w:tab/>
        <w:t>Floor controlled main video</w:t>
      </w:r>
      <w:bookmarkEnd w:id="5326"/>
      <w:bookmarkEnd w:id="5327"/>
      <w:bookmarkEnd w:id="5328"/>
      <w:bookmarkEnd w:id="5329"/>
      <w:bookmarkEnd w:id="5330"/>
      <w:bookmarkEnd w:id="5331"/>
      <w:bookmarkEnd w:id="5332"/>
      <w:bookmarkEnd w:id="5333"/>
      <w:bookmarkEnd w:id="5334"/>
    </w:p>
    <w:p w14:paraId="33CC8F69" w14:textId="77777777" w:rsidR="009C72C6" w:rsidRDefault="009C72C6" w:rsidP="009C72C6">
      <w:pPr>
        <w:rPr>
          <w:lang w:eastAsia="ko-KR"/>
        </w:rPr>
      </w:pPr>
      <w:r>
        <w:rPr>
          <w:lang w:eastAsia="ko-KR"/>
        </w:rPr>
        <w:t>An MSMTSI client shall support BFCP [147][149] to control the main video.</w:t>
      </w:r>
    </w:p>
    <w:p w14:paraId="49A68024" w14:textId="77777777" w:rsidR="009C72C6" w:rsidRDefault="009C72C6" w:rsidP="009C72C6">
      <w:pPr>
        <w:rPr>
          <w:lang w:eastAsia="ko-KR"/>
        </w:rPr>
      </w:pPr>
      <w:r>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138ECC7B" w14:textId="77777777" w:rsidR="009C72C6" w:rsidRDefault="009C72C6" w:rsidP="009C72C6">
      <w:pPr>
        <w:pStyle w:val="Heading2"/>
        <w:rPr>
          <w:lang w:eastAsia="ko-KR"/>
        </w:rPr>
      </w:pPr>
      <w:bookmarkStart w:id="5335" w:name="_Toc26369771"/>
      <w:bookmarkStart w:id="5336" w:name="_Toc36227653"/>
      <w:bookmarkStart w:id="5337" w:name="_Toc36228668"/>
      <w:bookmarkStart w:id="5338" w:name="_Toc36229295"/>
      <w:bookmarkStart w:id="5339" w:name="_Toc68847615"/>
      <w:bookmarkStart w:id="5340" w:name="_Toc74611550"/>
      <w:bookmarkStart w:id="5341" w:name="_Toc75566829"/>
      <w:bookmarkStart w:id="5342" w:name="_Toc89790381"/>
      <w:bookmarkStart w:id="5343" w:name="_Toc89963525"/>
      <w:r>
        <w:rPr>
          <w:lang w:eastAsia="ko-KR"/>
        </w:rPr>
        <w:t>S.7.3</w:t>
      </w:r>
      <w:r>
        <w:rPr>
          <w:lang w:eastAsia="ko-KR"/>
        </w:rPr>
        <w:tab/>
        <w:t>Floor controlled screenshare video</w:t>
      </w:r>
      <w:bookmarkEnd w:id="5335"/>
      <w:bookmarkEnd w:id="5336"/>
      <w:bookmarkEnd w:id="5337"/>
      <w:bookmarkEnd w:id="5338"/>
      <w:bookmarkEnd w:id="5339"/>
      <w:bookmarkEnd w:id="5340"/>
      <w:bookmarkEnd w:id="5341"/>
      <w:bookmarkEnd w:id="5342"/>
      <w:bookmarkEnd w:id="5343"/>
    </w:p>
    <w:p w14:paraId="684757A2" w14:textId="77777777" w:rsidR="009C72C6" w:rsidRDefault="009C72C6" w:rsidP="009C72C6">
      <w:pPr>
        <w:rPr>
          <w:lang w:eastAsia="ko-KR"/>
        </w:rPr>
      </w:pPr>
      <w:r>
        <w:rPr>
          <w:lang w:eastAsia="ko-KR"/>
        </w:rPr>
        <w:t>If screeenshare video is supported by an MSMTSI client, BFCP [147][149] to control the screenshare video shall also be supported.</w:t>
      </w:r>
    </w:p>
    <w:p w14:paraId="13F9D099" w14:textId="77777777" w:rsidR="009C72C6" w:rsidRDefault="009C72C6" w:rsidP="009C72C6">
      <w:pPr>
        <w:rPr>
          <w:lang w:eastAsia="ko-KR"/>
        </w:rPr>
      </w:pPr>
      <w:r>
        <w:rPr>
          <w:lang w:eastAsia="ko-KR"/>
        </w:rPr>
        <w:t>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w:t>
      </w:r>
      <w:r w:rsidRPr="0007634C">
        <w:rPr>
          <w:lang w:eastAsia="ko-KR"/>
        </w:rPr>
        <w:t xml:space="preserve"> </w:t>
      </w:r>
    </w:p>
    <w:p w14:paraId="71C442E3" w14:textId="77777777" w:rsidR="009C72C6" w:rsidRDefault="009C72C6" w:rsidP="009C72C6">
      <w:pPr>
        <w:pStyle w:val="Heading2"/>
        <w:rPr>
          <w:lang w:eastAsia="ko-KR"/>
        </w:rPr>
      </w:pPr>
      <w:bookmarkStart w:id="5344" w:name="_Toc26369772"/>
      <w:bookmarkStart w:id="5345" w:name="_Toc36227654"/>
      <w:bookmarkStart w:id="5346" w:name="_Toc36228669"/>
      <w:bookmarkStart w:id="5347" w:name="_Toc36229296"/>
      <w:bookmarkStart w:id="5348" w:name="_Toc68847616"/>
      <w:bookmarkStart w:id="5349" w:name="_Toc74611551"/>
      <w:bookmarkStart w:id="5350" w:name="_Toc75566830"/>
      <w:bookmarkStart w:id="5351" w:name="_Toc89790382"/>
      <w:bookmarkStart w:id="5352" w:name="_Toc89963526"/>
      <w:r>
        <w:rPr>
          <w:lang w:eastAsia="ko-KR"/>
        </w:rPr>
        <w:t>S.7.4</w:t>
      </w:r>
      <w:r>
        <w:rPr>
          <w:lang w:eastAsia="ko-KR"/>
        </w:rPr>
        <w:tab/>
        <w:t>Implicit floor control for audio</w:t>
      </w:r>
      <w:bookmarkEnd w:id="5344"/>
      <w:bookmarkEnd w:id="5345"/>
      <w:bookmarkEnd w:id="5346"/>
      <w:bookmarkEnd w:id="5347"/>
      <w:bookmarkEnd w:id="5348"/>
      <w:bookmarkEnd w:id="5349"/>
      <w:bookmarkEnd w:id="5350"/>
      <w:bookmarkEnd w:id="5351"/>
      <w:bookmarkEnd w:id="5352"/>
    </w:p>
    <w:p w14:paraId="1146FF58" w14:textId="77777777" w:rsidR="009C72C6" w:rsidRDefault="009C72C6" w:rsidP="009C72C6">
      <w:pPr>
        <w:rPr>
          <w:lang w:eastAsia="ko-KR"/>
        </w:rPr>
      </w:pPr>
      <w:r>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6BBE96A0" w14:textId="77777777" w:rsidR="009C72C6" w:rsidRDefault="009C72C6" w:rsidP="009C72C6">
      <w:pPr>
        <w:pStyle w:val="Heading2"/>
        <w:rPr>
          <w:lang w:eastAsia="ko-KR"/>
        </w:rPr>
      </w:pPr>
      <w:bookmarkStart w:id="5353" w:name="_Toc26369773"/>
      <w:bookmarkStart w:id="5354" w:name="_Toc36227655"/>
      <w:bookmarkStart w:id="5355" w:name="_Toc36228670"/>
      <w:bookmarkStart w:id="5356" w:name="_Toc36229297"/>
      <w:bookmarkStart w:id="5357" w:name="_Toc68847617"/>
      <w:bookmarkStart w:id="5358" w:name="_Toc74611552"/>
      <w:bookmarkStart w:id="5359" w:name="_Toc75566831"/>
      <w:bookmarkStart w:id="5360" w:name="_Toc89790383"/>
      <w:bookmarkStart w:id="5361" w:name="_Toc89963527"/>
      <w:r>
        <w:rPr>
          <w:lang w:eastAsia="ko-KR"/>
        </w:rPr>
        <w:t>S.7.5</w:t>
      </w:r>
      <w:r>
        <w:rPr>
          <w:lang w:eastAsia="ko-KR"/>
        </w:rPr>
        <w:tab/>
        <w:t>Floor control interworking with DTMF-capable MTSI clients</w:t>
      </w:r>
      <w:bookmarkEnd w:id="5353"/>
      <w:bookmarkEnd w:id="5354"/>
      <w:bookmarkEnd w:id="5355"/>
      <w:bookmarkEnd w:id="5356"/>
      <w:bookmarkEnd w:id="5357"/>
      <w:bookmarkEnd w:id="5358"/>
      <w:bookmarkEnd w:id="5359"/>
      <w:bookmarkEnd w:id="5360"/>
      <w:bookmarkEnd w:id="5361"/>
    </w:p>
    <w:p w14:paraId="09A57928" w14:textId="77777777" w:rsidR="009C72C6" w:rsidRDefault="009C72C6" w:rsidP="009C72C6">
      <w:pPr>
        <w:rPr>
          <w:lang w:eastAsia="ko-KR"/>
        </w:rPr>
      </w:pPr>
      <w:r>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2C259EEB" w14:textId="77777777" w:rsidR="009C72C6" w:rsidRDefault="009C72C6" w:rsidP="009C72C6">
      <w:pPr>
        <w:rPr>
          <w:lang w:eastAsia="ko-KR"/>
        </w:rPr>
      </w:pPr>
      <w:r>
        <w:rPr>
          <w:lang w:eastAsia="ko-KR"/>
        </w:rPr>
        <w:t>If such MTSI client uses the designated DTMF sequence to request the main video floor, it shall be treated in the MSMTSI MRF as equivalent to receiving a BFCP request for the main video floor.</w:t>
      </w:r>
    </w:p>
    <w:p w14:paraId="3A4E575E" w14:textId="77777777" w:rsidR="009C72C6" w:rsidRDefault="009C72C6" w:rsidP="009C72C6">
      <w:pPr>
        <w:rPr>
          <w:lang w:eastAsia="ko-KR"/>
        </w:rPr>
      </w:pPr>
      <w:r>
        <w:rPr>
          <w:lang w:eastAsia="ko-KR"/>
        </w:rPr>
        <w:lastRenderedPageBreak/>
        <w:t>Lacking other possibilities to indicate main video floor grant status back to such DTMF-requesting MTSI client, the MSMTSI MRF should send its main video back to it as long as it owns the main video floor.</w:t>
      </w:r>
    </w:p>
    <w:p w14:paraId="6A7A7B40" w14:textId="77777777" w:rsidR="009C72C6" w:rsidRDefault="009C72C6" w:rsidP="009C72C6">
      <w:pPr>
        <w:rPr>
          <w:lang w:eastAsia="ko-KR"/>
        </w:rPr>
      </w:pPr>
      <w:r>
        <w:rPr>
          <w:lang w:eastAsia="ko-KR"/>
        </w:rPr>
        <w:t>When the MTSI client owning the main video floor uses the DTMF sequence to release the main video floor, it shall be treated in the MSMTSI MRF as equivalent to receiving a BFCP release for the main video floor.</w:t>
      </w:r>
    </w:p>
    <w:p w14:paraId="77D738BD" w14:textId="77777777" w:rsidR="009C72C6" w:rsidRPr="002C6594" w:rsidRDefault="009C72C6" w:rsidP="009C72C6">
      <w:pPr>
        <w:pStyle w:val="Heading1"/>
        <w:rPr>
          <w:lang w:eastAsia="ko-KR"/>
        </w:rPr>
      </w:pPr>
      <w:bookmarkStart w:id="5362" w:name="_Toc26369774"/>
      <w:bookmarkStart w:id="5363" w:name="_Toc36227656"/>
      <w:bookmarkStart w:id="5364" w:name="_Toc36228671"/>
      <w:bookmarkStart w:id="5365" w:name="_Toc36229298"/>
      <w:bookmarkStart w:id="5366" w:name="_Toc68847618"/>
      <w:bookmarkStart w:id="5367" w:name="_Toc74611553"/>
      <w:bookmarkStart w:id="5368" w:name="_Toc75566832"/>
      <w:bookmarkStart w:id="5369" w:name="_Toc89790384"/>
      <w:bookmarkStart w:id="5370" w:name="_Toc89963528"/>
      <w:r>
        <w:rPr>
          <w:lang w:eastAsia="ko-KR"/>
        </w:rPr>
        <w:t>S.8</w:t>
      </w:r>
      <w:r w:rsidRPr="002C6594">
        <w:rPr>
          <w:lang w:eastAsia="ko-KR"/>
        </w:rPr>
        <w:tab/>
      </w:r>
      <w:r>
        <w:rPr>
          <w:lang w:eastAsia="ko-KR"/>
        </w:rPr>
        <w:t>Rate Adaptation</w:t>
      </w:r>
      <w:bookmarkEnd w:id="5362"/>
      <w:bookmarkEnd w:id="5363"/>
      <w:bookmarkEnd w:id="5364"/>
      <w:bookmarkEnd w:id="5365"/>
      <w:bookmarkEnd w:id="5366"/>
      <w:bookmarkEnd w:id="5367"/>
      <w:bookmarkEnd w:id="5368"/>
      <w:bookmarkEnd w:id="5369"/>
      <w:bookmarkEnd w:id="5370"/>
    </w:p>
    <w:p w14:paraId="16A8997B" w14:textId="77777777" w:rsidR="009C72C6" w:rsidRDefault="009C72C6" w:rsidP="009C72C6">
      <w:pPr>
        <w:rPr>
          <w:lang w:eastAsia="ko-KR"/>
        </w:rPr>
      </w:pPr>
      <w:r>
        <w:rPr>
          <w:lang w:eastAsia="ko-KR"/>
        </w:rPr>
        <w:t>An MSMTSI client in the terminal should know which RTP streams that share a common channel resource (such as a radio bearer), and shall take this into account when performing per-stream rate adaptation. Per-stream adaptation is specified in clause 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w:t>
      </w:r>
      <w:r w:rsidRPr="00B24017">
        <w:rPr>
          <w:lang w:eastAsia="ko-KR"/>
        </w:rPr>
        <w:t xml:space="preserve"> </w:t>
      </w:r>
    </w:p>
    <w:p w14:paraId="5D14D009" w14:textId="77777777" w:rsidR="003C213F" w:rsidRDefault="00CA5021" w:rsidP="00CA5021">
      <w:pPr>
        <w:rPr>
          <w:lang w:eastAsia="ko-KR"/>
        </w:rPr>
      </w:pPr>
      <w:r>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27DC6A2" w14:textId="77777777" w:rsidR="003C213F" w:rsidRDefault="003C213F" w:rsidP="00AA683F">
      <w:pPr>
        <w:pStyle w:val="Heading8"/>
        <w:rPr>
          <w:lang w:eastAsia="ko-KR"/>
        </w:rPr>
      </w:pPr>
      <w:r w:rsidRPr="00936AD7">
        <w:rPr>
          <w:lang w:val="en-US"/>
        </w:rPr>
        <w:br w:type="page"/>
      </w:r>
      <w:bookmarkStart w:id="5371" w:name="_Toc26369775"/>
      <w:bookmarkStart w:id="5372" w:name="_Toc36227657"/>
      <w:bookmarkStart w:id="5373" w:name="_Toc36228672"/>
      <w:bookmarkStart w:id="5374" w:name="_Toc36229299"/>
      <w:bookmarkStart w:id="5375" w:name="_Toc68847619"/>
      <w:bookmarkStart w:id="5376" w:name="_Toc74611554"/>
      <w:bookmarkStart w:id="5377" w:name="_Toc75566833"/>
      <w:bookmarkStart w:id="5378" w:name="_Toc89790385"/>
      <w:bookmarkStart w:id="5379" w:name="_Toc89963529"/>
      <w:r>
        <w:rPr>
          <w:lang w:eastAsia="ko-KR"/>
        </w:rPr>
        <w:lastRenderedPageBreak/>
        <w:t>Annex T (informative):</w:t>
      </w:r>
      <w:r>
        <w:rPr>
          <w:lang w:eastAsia="ko-KR"/>
        </w:rPr>
        <w:br/>
        <w:t>SDP examples for Multi-party Multimedia Conference Media Handling</w:t>
      </w:r>
      <w:bookmarkEnd w:id="5371"/>
      <w:bookmarkEnd w:id="5372"/>
      <w:bookmarkEnd w:id="5373"/>
      <w:bookmarkEnd w:id="5374"/>
      <w:bookmarkEnd w:id="5375"/>
      <w:bookmarkEnd w:id="5376"/>
      <w:bookmarkEnd w:id="5377"/>
      <w:bookmarkEnd w:id="5378"/>
      <w:bookmarkEnd w:id="5379"/>
    </w:p>
    <w:p w14:paraId="2E39F4C4" w14:textId="77777777" w:rsidR="003C213F" w:rsidRDefault="003C213F" w:rsidP="003C213F">
      <w:pPr>
        <w:pStyle w:val="Heading1"/>
        <w:rPr>
          <w:lang w:eastAsia="ko-KR"/>
        </w:rPr>
      </w:pPr>
      <w:bookmarkStart w:id="5380" w:name="_Toc26369776"/>
      <w:bookmarkStart w:id="5381" w:name="_Toc36227658"/>
      <w:bookmarkStart w:id="5382" w:name="_Toc36228673"/>
      <w:bookmarkStart w:id="5383" w:name="_Toc36229300"/>
      <w:bookmarkStart w:id="5384" w:name="_Toc68847620"/>
      <w:bookmarkStart w:id="5385" w:name="_Toc74611555"/>
      <w:bookmarkStart w:id="5386" w:name="_Toc75566834"/>
      <w:bookmarkStart w:id="5387" w:name="_Toc89790386"/>
      <w:bookmarkStart w:id="5388" w:name="_Toc89963530"/>
      <w:r>
        <w:rPr>
          <w:lang w:eastAsia="ko-KR"/>
        </w:rPr>
        <w:t>T.1</w:t>
      </w:r>
      <w:r>
        <w:rPr>
          <w:lang w:eastAsia="ko-KR"/>
        </w:rPr>
        <w:tab/>
        <w:t>General</w:t>
      </w:r>
      <w:bookmarkEnd w:id="5380"/>
      <w:bookmarkEnd w:id="5381"/>
      <w:bookmarkEnd w:id="5382"/>
      <w:bookmarkEnd w:id="5383"/>
      <w:bookmarkEnd w:id="5384"/>
      <w:bookmarkEnd w:id="5385"/>
      <w:bookmarkEnd w:id="5386"/>
      <w:bookmarkEnd w:id="5387"/>
      <w:bookmarkEnd w:id="5388"/>
    </w:p>
    <w:p w14:paraId="006FDABA" w14:textId="77777777" w:rsidR="0071274F" w:rsidRDefault="0071274F" w:rsidP="0071274F">
      <w:pPr>
        <w:pStyle w:val="Heading2"/>
      </w:pPr>
      <w:bookmarkStart w:id="5389" w:name="_Toc26369777"/>
      <w:bookmarkStart w:id="5390" w:name="_Toc36227659"/>
      <w:bookmarkStart w:id="5391" w:name="_Toc36228674"/>
      <w:bookmarkStart w:id="5392" w:name="_Toc36229301"/>
      <w:bookmarkStart w:id="5393" w:name="_Toc68847621"/>
      <w:bookmarkStart w:id="5394" w:name="_Toc74611556"/>
      <w:bookmarkStart w:id="5395" w:name="_Toc75566835"/>
      <w:bookmarkStart w:id="5396" w:name="_Toc89790387"/>
      <w:bookmarkStart w:id="5397" w:name="_Toc89963531"/>
      <w:r>
        <w:t>T.1.1</w:t>
      </w:r>
      <w:r>
        <w:tab/>
        <w:t>Introduction</w:t>
      </w:r>
      <w:bookmarkEnd w:id="5389"/>
      <w:bookmarkEnd w:id="5390"/>
      <w:bookmarkEnd w:id="5391"/>
      <w:bookmarkEnd w:id="5392"/>
      <w:bookmarkEnd w:id="5393"/>
      <w:bookmarkEnd w:id="5394"/>
      <w:bookmarkEnd w:id="5395"/>
      <w:bookmarkEnd w:id="5396"/>
      <w:bookmarkEnd w:id="5397"/>
    </w:p>
    <w:p w14:paraId="5E26BBAE" w14:textId="77777777" w:rsidR="003C213F" w:rsidRDefault="003C213F" w:rsidP="003C213F">
      <w:r>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ADF34" w14:textId="77777777" w:rsidR="0071274F" w:rsidRDefault="0071274F" w:rsidP="0071274F">
      <w:pPr>
        <w:pStyle w:val="Heading2"/>
      </w:pPr>
      <w:bookmarkStart w:id="5398" w:name="_Toc26369778"/>
      <w:bookmarkStart w:id="5399" w:name="_Toc36227660"/>
      <w:bookmarkStart w:id="5400" w:name="_Toc36228675"/>
      <w:bookmarkStart w:id="5401" w:name="_Toc36229302"/>
      <w:bookmarkStart w:id="5402" w:name="_Toc68847622"/>
      <w:bookmarkStart w:id="5403" w:name="_Toc74611557"/>
      <w:bookmarkStart w:id="5404" w:name="_Toc75566836"/>
      <w:bookmarkStart w:id="5405" w:name="_Toc89790388"/>
      <w:bookmarkStart w:id="5406" w:name="_Toc89963532"/>
      <w:r>
        <w:t>T.1.2</w:t>
      </w:r>
      <w:r>
        <w:tab/>
        <w:t>Quality of Service examples</w:t>
      </w:r>
      <w:bookmarkEnd w:id="5398"/>
      <w:bookmarkEnd w:id="5399"/>
      <w:bookmarkEnd w:id="5400"/>
      <w:bookmarkEnd w:id="5401"/>
      <w:bookmarkEnd w:id="5402"/>
      <w:bookmarkEnd w:id="5403"/>
      <w:bookmarkEnd w:id="5404"/>
      <w:bookmarkEnd w:id="5405"/>
      <w:bookmarkEnd w:id="5406"/>
    </w:p>
    <w:p w14:paraId="4951766D" w14:textId="77777777" w:rsidR="0071274F" w:rsidRDefault="0071274F" w:rsidP="0071274F">
      <w:r>
        <w:t>This clause</w:t>
      </w:r>
      <w:r w:rsidRPr="00BB36CA">
        <w:t xml:space="preserve"> </w:t>
      </w:r>
      <w:r>
        <w:t>describes how the QoS bandwidth is reserved for MMCMH sessions based on the codec and bandwidth information in the SDP answer, the number of conference participants, and the topology of the multi-party session.</w:t>
      </w:r>
    </w:p>
    <w:p w14:paraId="553917B3" w14:textId="77777777" w:rsidR="0071274F" w:rsidRDefault="0071274F" w:rsidP="0071274F">
      <w:r>
        <w:t xml:space="preserve">When determining the QoS bandwidth to reserve for the MMCMH session, the SDP answer is examined for the following: </w:t>
      </w:r>
    </w:p>
    <w:p w14:paraId="0A4F21A5" w14:textId="77777777" w:rsidR="0071274F" w:rsidRDefault="0009700F" w:rsidP="0009700F">
      <w:pPr>
        <w:pStyle w:val="B1"/>
        <w:ind w:left="1004" w:hanging="360"/>
      </w:pPr>
      <w:r>
        <w:rPr>
          <w:rFonts w:ascii="Symbol" w:hAnsi="Symbol"/>
        </w:rPr>
        <w:t></w:t>
      </w:r>
      <w:r>
        <w:rPr>
          <w:rFonts w:ascii="Symbol" w:hAnsi="Symbol"/>
        </w:rPr>
        <w:tab/>
      </w:r>
      <w:r w:rsidR="0071274F">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18CA74D6" w14:textId="77777777" w:rsidR="0009700F" w:rsidRDefault="0009700F" w:rsidP="0009700F">
      <w:pPr>
        <w:pStyle w:val="B1"/>
        <w:ind w:left="1004" w:hanging="360"/>
      </w:pPr>
      <w:r>
        <w:rPr>
          <w:rFonts w:ascii="Symbol" w:hAnsi="Symbol"/>
        </w:rPr>
        <w:t></w:t>
      </w:r>
      <w:r>
        <w:rPr>
          <w:rFonts w:ascii="Symbol" w:hAnsi="Symbol"/>
        </w:rPr>
        <w:tab/>
      </w:r>
      <w:r w:rsidR="0071274F">
        <w:t>If multiple active media lines are included, the reserved bandwidth is enough to carry the sum of the bandwidth requirements of each active media line.</w:t>
      </w:r>
      <w:r>
        <w:t xml:space="preserve"> </w:t>
      </w:r>
    </w:p>
    <w:p w14:paraId="29F0EA91" w14:textId="77777777" w:rsidR="0071274F" w:rsidRDefault="0071274F" w:rsidP="0071274F">
      <w:pPr>
        <w:rPr>
          <w:lang w:val="en-US" w:eastAsia="ko-KR"/>
        </w:rPr>
      </w:pPr>
      <w:r>
        <w:rPr>
          <w:lang w:val="en-US" w:eastAsia="ko-KR"/>
        </w:rPr>
        <w:t>Table T.0 provides examples of the QoS bandwidth that could be reserved for the example SDP answers listed in the rest of this Annex.</w:t>
      </w:r>
    </w:p>
    <w:p w14:paraId="1A6398B1" w14:textId="77777777" w:rsidR="0071274F" w:rsidRDefault="0071274F" w:rsidP="0071274F">
      <w:pPr>
        <w:pStyle w:val="TH"/>
        <w:keepNext w:val="0"/>
        <w:keepLines w:val="0"/>
        <w:widowControl w:val="0"/>
        <w:rPr>
          <w:lang w:val="en-US"/>
        </w:rPr>
      </w:pPr>
      <w:r>
        <w:t xml:space="preserve">Table T.0: </w:t>
      </w:r>
      <w:r>
        <w:rPr>
          <w:lang w:val="en-US"/>
        </w:rPr>
        <w:t xml:space="preserve">Example QoS bandwidth reservations for </w:t>
      </w:r>
      <w:r>
        <w:t>example SDP answers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808"/>
        <w:gridCol w:w="808"/>
        <w:gridCol w:w="916"/>
        <w:gridCol w:w="1024"/>
        <w:gridCol w:w="4732"/>
      </w:tblGrid>
      <w:tr w:rsidR="0071274F" w:rsidRPr="00FD792C" w14:paraId="36E897B0" w14:textId="77777777" w:rsidTr="00AE11AB">
        <w:tc>
          <w:tcPr>
            <w:tcW w:w="1368" w:type="dxa"/>
            <w:shd w:val="clear" w:color="auto" w:fill="auto"/>
          </w:tcPr>
          <w:p w14:paraId="79E573DF" w14:textId="77777777" w:rsidR="0071274F" w:rsidRPr="00FD792C" w:rsidRDefault="0071274F" w:rsidP="00AE11AB">
            <w:pPr>
              <w:rPr>
                <w:lang w:val="en-US" w:eastAsia="ko-KR"/>
              </w:rPr>
            </w:pPr>
            <w:r w:rsidRPr="00FD792C">
              <w:rPr>
                <w:lang w:val="en-US" w:eastAsia="ko-KR"/>
              </w:rPr>
              <w:t xml:space="preserve">Table in Annex </w:t>
            </w:r>
            <w:r>
              <w:rPr>
                <w:lang w:val="en-US" w:eastAsia="ko-KR"/>
              </w:rPr>
              <w:t xml:space="preserve">which has the example </w:t>
            </w:r>
            <w:r w:rsidRPr="00FD792C">
              <w:rPr>
                <w:lang w:val="en-US" w:eastAsia="ko-KR"/>
              </w:rPr>
              <w:t>SDP answer</w:t>
            </w:r>
          </w:p>
        </w:tc>
        <w:tc>
          <w:tcPr>
            <w:tcW w:w="810" w:type="dxa"/>
            <w:shd w:val="clear" w:color="auto" w:fill="auto"/>
          </w:tcPr>
          <w:p w14:paraId="729B2D57" w14:textId="77777777" w:rsidR="0071274F" w:rsidRPr="00FD792C" w:rsidRDefault="0071274F" w:rsidP="00AE11AB">
            <w:pPr>
              <w:rPr>
                <w:lang w:val="en-US" w:eastAsia="ko-KR"/>
              </w:rPr>
            </w:pPr>
            <w:r w:rsidRPr="00FD792C">
              <w:rPr>
                <w:lang w:val="en-US" w:eastAsia="ko-KR"/>
              </w:rPr>
              <w:t>Uplink GBR (kbps)</w:t>
            </w:r>
          </w:p>
        </w:tc>
        <w:tc>
          <w:tcPr>
            <w:tcW w:w="810" w:type="dxa"/>
            <w:shd w:val="clear" w:color="auto" w:fill="auto"/>
          </w:tcPr>
          <w:p w14:paraId="46276235" w14:textId="77777777" w:rsidR="0071274F" w:rsidRPr="00FD792C" w:rsidRDefault="0071274F" w:rsidP="00AE11AB">
            <w:pPr>
              <w:rPr>
                <w:lang w:val="en-US" w:eastAsia="ko-KR"/>
              </w:rPr>
            </w:pPr>
            <w:r w:rsidRPr="00FD792C">
              <w:rPr>
                <w:lang w:val="en-US" w:eastAsia="ko-KR"/>
              </w:rPr>
              <w:t>Uplink MBR (kbps)</w:t>
            </w:r>
          </w:p>
        </w:tc>
        <w:tc>
          <w:tcPr>
            <w:tcW w:w="916" w:type="dxa"/>
            <w:shd w:val="clear" w:color="auto" w:fill="auto"/>
          </w:tcPr>
          <w:p w14:paraId="6FEF71FA" w14:textId="77777777" w:rsidR="0071274F" w:rsidRPr="00FD792C" w:rsidRDefault="0071274F" w:rsidP="00AE11AB">
            <w:pPr>
              <w:rPr>
                <w:lang w:val="en-US" w:eastAsia="ko-KR"/>
              </w:rPr>
            </w:pPr>
            <w:r w:rsidRPr="00FD792C">
              <w:rPr>
                <w:lang w:val="en-US" w:eastAsia="ko-KR"/>
              </w:rPr>
              <w:t>Dowlink GBR (kbps)</w:t>
            </w:r>
          </w:p>
        </w:tc>
        <w:tc>
          <w:tcPr>
            <w:tcW w:w="1024" w:type="dxa"/>
            <w:shd w:val="clear" w:color="auto" w:fill="auto"/>
          </w:tcPr>
          <w:p w14:paraId="4FF48525" w14:textId="77777777" w:rsidR="0071274F" w:rsidRPr="00FD792C" w:rsidRDefault="0071274F" w:rsidP="00AE11AB">
            <w:pPr>
              <w:rPr>
                <w:lang w:val="en-US" w:eastAsia="ko-KR"/>
              </w:rPr>
            </w:pPr>
            <w:r w:rsidRPr="00FD792C">
              <w:rPr>
                <w:lang w:val="en-US" w:eastAsia="ko-KR"/>
              </w:rPr>
              <w:t>Downlink MBR (kbps)</w:t>
            </w:r>
          </w:p>
        </w:tc>
        <w:tc>
          <w:tcPr>
            <w:tcW w:w="4929" w:type="dxa"/>
            <w:shd w:val="clear" w:color="auto" w:fill="auto"/>
          </w:tcPr>
          <w:p w14:paraId="72A4CA0F" w14:textId="77777777" w:rsidR="0071274F" w:rsidRPr="00FD792C" w:rsidRDefault="0071274F" w:rsidP="00AE11AB">
            <w:pPr>
              <w:rPr>
                <w:lang w:val="en-US" w:eastAsia="ko-KR"/>
              </w:rPr>
            </w:pPr>
            <w:r w:rsidRPr="00FD792C">
              <w:rPr>
                <w:lang w:val="en-US" w:eastAsia="ko-KR"/>
              </w:rPr>
              <w:t>Comments</w:t>
            </w:r>
          </w:p>
        </w:tc>
      </w:tr>
      <w:tr w:rsidR="0071274F" w:rsidRPr="00FD792C" w14:paraId="18A84D30" w14:textId="77777777" w:rsidTr="00AE11AB">
        <w:trPr>
          <w:trHeight w:val="707"/>
        </w:trPr>
        <w:tc>
          <w:tcPr>
            <w:tcW w:w="1368" w:type="dxa"/>
            <w:shd w:val="clear" w:color="auto" w:fill="auto"/>
          </w:tcPr>
          <w:p w14:paraId="141006B1" w14:textId="77777777" w:rsidR="0071274F" w:rsidRPr="00FD792C" w:rsidRDefault="0071274F" w:rsidP="00AE11AB">
            <w:pPr>
              <w:jc w:val="center"/>
              <w:rPr>
                <w:lang w:val="en-US" w:eastAsia="ko-KR"/>
              </w:rPr>
            </w:pPr>
            <w:r w:rsidRPr="00FD792C">
              <w:rPr>
                <w:lang w:val="en-US" w:eastAsia="ko-KR"/>
              </w:rPr>
              <w:t>T.2</w:t>
            </w:r>
          </w:p>
        </w:tc>
        <w:tc>
          <w:tcPr>
            <w:tcW w:w="810" w:type="dxa"/>
            <w:shd w:val="clear" w:color="auto" w:fill="auto"/>
            <w:vAlign w:val="bottom"/>
          </w:tcPr>
          <w:p w14:paraId="45DD8047" w14:textId="77777777" w:rsidR="0071274F" w:rsidRDefault="0071274F" w:rsidP="00AE11AB">
            <w:pPr>
              <w:jc w:val="center"/>
              <w:rPr>
                <w:lang w:val="en-US" w:eastAsia="ko-KR"/>
              </w:rPr>
            </w:pPr>
          </w:p>
        </w:tc>
        <w:tc>
          <w:tcPr>
            <w:tcW w:w="810" w:type="dxa"/>
            <w:shd w:val="clear" w:color="auto" w:fill="auto"/>
            <w:vAlign w:val="bottom"/>
          </w:tcPr>
          <w:p w14:paraId="5D8F04AC" w14:textId="77777777" w:rsidR="0071274F" w:rsidRPr="00C371D4" w:rsidRDefault="0071274F" w:rsidP="00AE11AB">
            <w:pPr>
              <w:jc w:val="center"/>
              <w:rPr>
                <w:lang w:val="en-US" w:eastAsia="ko-KR"/>
              </w:rPr>
            </w:pPr>
            <w:r w:rsidRPr="00C371D4">
              <w:rPr>
                <w:lang w:val="en-US" w:eastAsia="ko-KR"/>
              </w:rPr>
              <w:t>452.5</w:t>
            </w:r>
          </w:p>
        </w:tc>
        <w:tc>
          <w:tcPr>
            <w:tcW w:w="916" w:type="dxa"/>
            <w:shd w:val="clear" w:color="auto" w:fill="auto"/>
            <w:vAlign w:val="bottom"/>
          </w:tcPr>
          <w:p w14:paraId="52B3355E" w14:textId="77777777" w:rsidR="0071274F" w:rsidRPr="00C371D4" w:rsidRDefault="0071274F" w:rsidP="00AE11AB">
            <w:pPr>
              <w:jc w:val="center"/>
              <w:rPr>
                <w:lang w:val="en-US" w:eastAsia="ko-KR"/>
              </w:rPr>
            </w:pPr>
          </w:p>
        </w:tc>
        <w:tc>
          <w:tcPr>
            <w:tcW w:w="1024" w:type="dxa"/>
            <w:shd w:val="clear" w:color="auto" w:fill="auto"/>
            <w:vAlign w:val="bottom"/>
          </w:tcPr>
          <w:p w14:paraId="40132CCB" w14:textId="77777777" w:rsidR="0071274F" w:rsidRPr="00C371D4" w:rsidRDefault="0071274F" w:rsidP="00AE11AB">
            <w:pPr>
              <w:jc w:val="center"/>
              <w:rPr>
                <w:lang w:val="en-US" w:eastAsia="ko-KR"/>
              </w:rPr>
            </w:pPr>
            <w:r w:rsidRPr="00C371D4">
              <w:rPr>
                <w:lang w:val="en-US" w:eastAsia="ko-KR"/>
              </w:rPr>
              <w:t>452.5</w:t>
            </w:r>
          </w:p>
        </w:tc>
        <w:tc>
          <w:tcPr>
            <w:tcW w:w="4929" w:type="dxa"/>
            <w:shd w:val="clear" w:color="auto" w:fill="auto"/>
          </w:tcPr>
          <w:p w14:paraId="3AAA32D3" w14:textId="77777777" w:rsidR="0071274F" w:rsidRPr="00C371D4" w:rsidRDefault="0071274F" w:rsidP="00AE11AB">
            <w:pPr>
              <w:rPr>
                <w:lang w:val="en-US" w:eastAsia="ko-KR"/>
              </w:rPr>
            </w:pPr>
            <w:r w:rsidRPr="00C371D4">
              <w:rPr>
                <w:lang w:val="en-US" w:eastAsia="ko-KR"/>
              </w:rPr>
              <w:t>Assumed PCC chose symmetric QoS for DL</w:t>
            </w:r>
          </w:p>
          <w:p w14:paraId="2E6CA2A5" w14:textId="77777777" w:rsidR="0071274F" w:rsidRPr="00FD792C" w:rsidRDefault="0071274F" w:rsidP="00AE11AB">
            <w:pPr>
              <w:rPr>
                <w:lang w:val="en-US" w:eastAsia="ko-KR"/>
              </w:rPr>
            </w:pPr>
          </w:p>
        </w:tc>
      </w:tr>
      <w:tr w:rsidR="0071274F" w:rsidRPr="00FD792C" w14:paraId="3D4B6177" w14:textId="77777777" w:rsidTr="00AE11AB">
        <w:tc>
          <w:tcPr>
            <w:tcW w:w="1368" w:type="dxa"/>
            <w:shd w:val="clear" w:color="auto" w:fill="auto"/>
          </w:tcPr>
          <w:p w14:paraId="0BA5FB97" w14:textId="77777777" w:rsidR="0071274F" w:rsidRPr="00FD792C" w:rsidRDefault="0071274F" w:rsidP="00AE11AB">
            <w:pPr>
              <w:jc w:val="center"/>
              <w:rPr>
                <w:lang w:val="en-US" w:eastAsia="ko-KR"/>
              </w:rPr>
            </w:pPr>
            <w:r w:rsidRPr="00FD792C">
              <w:rPr>
                <w:lang w:val="en-US" w:eastAsia="ko-KR"/>
              </w:rPr>
              <w:t>T.3</w:t>
            </w:r>
          </w:p>
        </w:tc>
        <w:tc>
          <w:tcPr>
            <w:tcW w:w="810" w:type="dxa"/>
            <w:shd w:val="clear" w:color="auto" w:fill="auto"/>
            <w:vAlign w:val="bottom"/>
          </w:tcPr>
          <w:p w14:paraId="79B17877" w14:textId="77777777" w:rsidR="0071274F" w:rsidRPr="00C371D4" w:rsidRDefault="0071274F" w:rsidP="00AE11AB">
            <w:pPr>
              <w:jc w:val="center"/>
              <w:rPr>
                <w:lang w:val="en-US" w:eastAsia="ko-KR"/>
              </w:rPr>
            </w:pPr>
          </w:p>
        </w:tc>
        <w:tc>
          <w:tcPr>
            <w:tcW w:w="810" w:type="dxa"/>
            <w:shd w:val="clear" w:color="auto" w:fill="auto"/>
            <w:vAlign w:val="bottom"/>
          </w:tcPr>
          <w:p w14:paraId="2867584E" w14:textId="77777777" w:rsidR="0071274F" w:rsidRPr="00C371D4" w:rsidRDefault="0071274F" w:rsidP="00AE11AB">
            <w:pPr>
              <w:jc w:val="center"/>
              <w:rPr>
                <w:lang w:val="en-US" w:eastAsia="ko-KR"/>
              </w:rPr>
            </w:pPr>
            <w:r w:rsidRPr="00C371D4">
              <w:rPr>
                <w:lang w:val="en-US" w:eastAsia="ko-KR"/>
              </w:rPr>
              <w:t>2105</w:t>
            </w:r>
          </w:p>
        </w:tc>
        <w:tc>
          <w:tcPr>
            <w:tcW w:w="916" w:type="dxa"/>
            <w:shd w:val="clear" w:color="auto" w:fill="auto"/>
            <w:vAlign w:val="bottom"/>
          </w:tcPr>
          <w:p w14:paraId="1FB3718B" w14:textId="77777777" w:rsidR="0071274F" w:rsidRPr="00C371D4" w:rsidRDefault="0071274F" w:rsidP="00AE11AB">
            <w:pPr>
              <w:jc w:val="center"/>
              <w:rPr>
                <w:lang w:val="en-US" w:eastAsia="ko-KR"/>
              </w:rPr>
            </w:pPr>
          </w:p>
        </w:tc>
        <w:tc>
          <w:tcPr>
            <w:tcW w:w="1024" w:type="dxa"/>
            <w:shd w:val="clear" w:color="auto" w:fill="auto"/>
            <w:vAlign w:val="bottom"/>
          </w:tcPr>
          <w:p w14:paraId="4217A6BB" w14:textId="77777777" w:rsidR="0071274F" w:rsidRPr="00C371D4" w:rsidRDefault="0071274F" w:rsidP="00AE11AB">
            <w:pPr>
              <w:jc w:val="center"/>
              <w:rPr>
                <w:lang w:val="en-US" w:eastAsia="ko-KR"/>
              </w:rPr>
            </w:pPr>
            <w:r w:rsidRPr="00C371D4">
              <w:rPr>
                <w:lang w:val="en-US" w:eastAsia="ko-KR"/>
              </w:rPr>
              <w:t>2590</w:t>
            </w:r>
          </w:p>
        </w:tc>
        <w:tc>
          <w:tcPr>
            <w:tcW w:w="4929" w:type="dxa"/>
            <w:shd w:val="clear" w:color="auto" w:fill="auto"/>
            <w:vAlign w:val="bottom"/>
          </w:tcPr>
          <w:p w14:paraId="2064277B" w14:textId="77777777" w:rsidR="0071274F" w:rsidRPr="00C371D4" w:rsidRDefault="0071274F" w:rsidP="00AE11AB">
            <w:pPr>
              <w:rPr>
                <w:lang w:val="en-US" w:eastAsia="ko-KR"/>
              </w:rPr>
            </w:pPr>
            <w:r w:rsidRPr="00C371D4">
              <w:rPr>
                <w:lang w:val="en-US" w:eastAsia="ko-KR"/>
              </w:rPr>
              <w:t>Assumed PCC chose symmetric QoS for DL</w:t>
            </w:r>
          </w:p>
        </w:tc>
      </w:tr>
      <w:tr w:rsidR="0071274F" w:rsidRPr="00FD792C" w14:paraId="390536EE" w14:textId="77777777" w:rsidTr="00AE11AB">
        <w:tc>
          <w:tcPr>
            <w:tcW w:w="1368" w:type="dxa"/>
            <w:shd w:val="clear" w:color="auto" w:fill="auto"/>
          </w:tcPr>
          <w:p w14:paraId="0FE6EC86" w14:textId="77777777" w:rsidR="0071274F" w:rsidRPr="00FD792C" w:rsidRDefault="0071274F" w:rsidP="00AE11AB">
            <w:pPr>
              <w:jc w:val="center"/>
              <w:rPr>
                <w:lang w:val="en-US" w:eastAsia="ko-KR"/>
              </w:rPr>
            </w:pPr>
            <w:r w:rsidRPr="00FD792C">
              <w:rPr>
                <w:lang w:val="en-US" w:eastAsia="ko-KR"/>
              </w:rPr>
              <w:t>T.4</w:t>
            </w:r>
          </w:p>
        </w:tc>
        <w:tc>
          <w:tcPr>
            <w:tcW w:w="810" w:type="dxa"/>
            <w:shd w:val="clear" w:color="auto" w:fill="auto"/>
            <w:vAlign w:val="bottom"/>
          </w:tcPr>
          <w:p w14:paraId="290C7F70" w14:textId="77777777" w:rsidR="0071274F" w:rsidRPr="00C371D4" w:rsidRDefault="0071274F" w:rsidP="00AE11AB">
            <w:pPr>
              <w:jc w:val="center"/>
              <w:rPr>
                <w:lang w:val="en-US" w:eastAsia="ko-KR"/>
              </w:rPr>
            </w:pPr>
          </w:p>
        </w:tc>
        <w:tc>
          <w:tcPr>
            <w:tcW w:w="810" w:type="dxa"/>
            <w:shd w:val="clear" w:color="auto" w:fill="auto"/>
            <w:vAlign w:val="bottom"/>
          </w:tcPr>
          <w:p w14:paraId="5F81AC59" w14:textId="77777777" w:rsidR="0071274F" w:rsidRPr="00C371D4" w:rsidRDefault="0071274F" w:rsidP="00AE11AB">
            <w:pPr>
              <w:jc w:val="center"/>
              <w:rPr>
                <w:lang w:val="en-US" w:eastAsia="ko-KR"/>
              </w:rPr>
            </w:pPr>
            <w:r w:rsidRPr="00C371D4">
              <w:rPr>
                <w:lang w:val="en-US" w:eastAsia="ko-KR"/>
              </w:rPr>
              <w:t>1865</w:t>
            </w:r>
          </w:p>
        </w:tc>
        <w:tc>
          <w:tcPr>
            <w:tcW w:w="916" w:type="dxa"/>
            <w:shd w:val="clear" w:color="auto" w:fill="auto"/>
            <w:vAlign w:val="bottom"/>
          </w:tcPr>
          <w:p w14:paraId="0CBDC92C" w14:textId="77777777" w:rsidR="0071274F" w:rsidRPr="00C371D4" w:rsidRDefault="0071274F" w:rsidP="00AE11AB">
            <w:pPr>
              <w:jc w:val="center"/>
              <w:rPr>
                <w:lang w:val="en-US" w:eastAsia="ko-KR"/>
              </w:rPr>
            </w:pPr>
          </w:p>
        </w:tc>
        <w:tc>
          <w:tcPr>
            <w:tcW w:w="1024" w:type="dxa"/>
            <w:shd w:val="clear" w:color="auto" w:fill="auto"/>
            <w:vAlign w:val="bottom"/>
          </w:tcPr>
          <w:p w14:paraId="67DB539B" w14:textId="77777777" w:rsidR="0071274F" w:rsidRPr="00C371D4" w:rsidRDefault="0071274F" w:rsidP="00AE11AB">
            <w:pPr>
              <w:jc w:val="center"/>
              <w:rPr>
                <w:lang w:val="en-US" w:eastAsia="ko-KR"/>
              </w:rPr>
            </w:pPr>
            <w:r w:rsidRPr="00C371D4">
              <w:rPr>
                <w:lang w:val="en-US" w:eastAsia="ko-KR"/>
              </w:rPr>
              <w:t>1865</w:t>
            </w:r>
          </w:p>
        </w:tc>
        <w:tc>
          <w:tcPr>
            <w:tcW w:w="4929" w:type="dxa"/>
            <w:shd w:val="clear" w:color="auto" w:fill="auto"/>
            <w:vAlign w:val="bottom"/>
          </w:tcPr>
          <w:p w14:paraId="64234B1B" w14:textId="77777777" w:rsidR="0071274F" w:rsidRPr="00C371D4" w:rsidRDefault="0071274F" w:rsidP="00AE11AB">
            <w:pPr>
              <w:rPr>
                <w:lang w:val="en-US" w:eastAsia="ko-KR"/>
              </w:rPr>
            </w:pPr>
            <w:r w:rsidRPr="00C371D4">
              <w:rPr>
                <w:lang w:val="en-US" w:eastAsia="ko-KR"/>
              </w:rPr>
              <w:t>Estimating QoS for MSMTSI terminal's links, assumed PCC chose symmetric QoS for DL</w:t>
            </w:r>
          </w:p>
        </w:tc>
      </w:tr>
      <w:tr w:rsidR="0071274F" w:rsidRPr="00FD792C" w14:paraId="119C3A57" w14:textId="77777777" w:rsidTr="00AE11AB">
        <w:tc>
          <w:tcPr>
            <w:tcW w:w="1368" w:type="dxa"/>
            <w:shd w:val="clear" w:color="auto" w:fill="auto"/>
          </w:tcPr>
          <w:p w14:paraId="1819266C" w14:textId="77777777" w:rsidR="0071274F" w:rsidRPr="00FD792C" w:rsidRDefault="0071274F" w:rsidP="00AE11AB">
            <w:pPr>
              <w:jc w:val="center"/>
              <w:rPr>
                <w:lang w:val="en-US" w:eastAsia="ko-KR"/>
              </w:rPr>
            </w:pPr>
            <w:r w:rsidRPr="00FD792C">
              <w:rPr>
                <w:lang w:val="en-US" w:eastAsia="ko-KR"/>
              </w:rPr>
              <w:t>T.6</w:t>
            </w:r>
          </w:p>
        </w:tc>
        <w:tc>
          <w:tcPr>
            <w:tcW w:w="810" w:type="dxa"/>
            <w:shd w:val="clear" w:color="auto" w:fill="auto"/>
            <w:vAlign w:val="bottom"/>
          </w:tcPr>
          <w:p w14:paraId="17E3CE89"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19771452"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08534A43"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7E548FDA"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0D1FA226"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43874B26" w14:textId="77777777" w:rsidTr="00AE11AB">
        <w:tc>
          <w:tcPr>
            <w:tcW w:w="1368" w:type="dxa"/>
            <w:shd w:val="clear" w:color="auto" w:fill="auto"/>
          </w:tcPr>
          <w:p w14:paraId="3176C75D" w14:textId="77777777" w:rsidR="0071274F" w:rsidRPr="00FD792C" w:rsidRDefault="0071274F" w:rsidP="00AE11AB">
            <w:pPr>
              <w:jc w:val="center"/>
              <w:rPr>
                <w:lang w:val="en-US" w:eastAsia="ko-KR"/>
              </w:rPr>
            </w:pPr>
            <w:r w:rsidRPr="00FD792C">
              <w:rPr>
                <w:lang w:val="en-US" w:eastAsia="ko-KR"/>
              </w:rPr>
              <w:t>T.9</w:t>
            </w:r>
          </w:p>
        </w:tc>
        <w:tc>
          <w:tcPr>
            <w:tcW w:w="810" w:type="dxa"/>
            <w:shd w:val="clear" w:color="auto" w:fill="auto"/>
            <w:vAlign w:val="bottom"/>
          </w:tcPr>
          <w:p w14:paraId="34CB179F"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6E560A9F"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75E26A1F" w14:textId="77777777" w:rsidR="0071274F" w:rsidRPr="00C371D4" w:rsidRDefault="0071274F" w:rsidP="00AE11AB">
            <w:pPr>
              <w:jc w:val="center"/>
              <w:rPr>
                <w:lang w:val="en-US" w:eastAsia="ko-KR"/>
              </w:rPr>
            </w:pPr>
            <w:r w:rsidRPr="00C371D4">
              <w:rPr>
                <w:lang w:val="en-US" w:eastAsia="ko-KR"/>
              </w:rPr>
              <w:t>194</w:t>
            </w:r>
          </w:p>
        </w:tc>
        <w:tc>
          <w:tcPr>
            <w:tcW w:w="1024" w:type="dxa"/>
            <w:shd w:val="clear" w:color="auto" w:fill="auto"/>
            <w:vAlign w:val="bottom"/>
          </w:tcPr>
          <w:p w14:paraId="0A0E2AEA" w14:textId="77777777" w:rsidR="0071274F" w:rsidRPr="00C371D4" w:rsidRDefault="0071274F" w:rsidP="00AE11AB">
            <w:pPr>
              <w:jc w:val="center"/>
              <w:rPr>
                <w:lang w:val="en-US" w:eastAsia="ko-KR"/>
              </w:rPr>
            </w:pPr>
            <w:r w:rsidRPr="00C371D4">
              <w:rPr>
                <w:lang w:val="en-US" w:eastAsia="ko-KR"/>
              </w:rPr>
              <w:t>194</w:t>
            </w:r>
          </w:p>
        </w:tc>
        <w:tc>
          <w:tcPr>
            <w:tcW w:w="4929" w:type="dxa"/>
            <w:shd w:val="clear" w:color="auto" w:fill="auto"/>
            <w:vAlign w:val="bottom"/>
          </w:tcPr>
          <w:p w14:paraId="5C910C07" w14:textId="77777777" w:rsidR="0071274F" w:rsidRPr="00C371D4" w:rsidRDefault="0071274F" w:rsidP="00AE11AB">
            <w:pPr>
              <w:rPr>
                <w:lang w:val="en-US" w:eastAsia="ko-KR"/>
              </w:rPr>
            </w:pPr>
            <w:r w:rsidRPr="00C371D4">
              <w:rPr>
                <w:lang w:val="en-US" w:eastAsia="ko-KR"/>
              </w:rPr>
              <w:t xml:space="preserve">Can not assume symmetric because simulcast is on uplink.  Assuming GBR= MBR for speech, but can set </w:t>
            </w:r>
            <w:r w:rsidRPr="00C371D4">
              <w:rPr>
                <w:lang w:val="en-US" w:eastAsia="ko-KR"/>
              </w:rPr>
              <w:lastRenderedPageBreak/>
              <w:t>GBR lower if PCRF looks at codec-specific parameters and determines the lowest operating rate of the codecs</w:t>
            </w:r>
          </w:p>
        </w:tc>
      </w:tr>
      <w:tr w:rsidR="0071274F" w:rsidRPr="00FD792C" w14:paraId="52AEE572" w14:textId="77777777" w:rsidTr="00AE11AB">
        <w:tc>
          <w:tcPr>
            <w:tcW w:w="1368" w:type="dxa"/>
            <w:shd w:val="clear" w:color="auto" w:fill="auto"/>
          </w:tcPr>
          <w:p w14:paraId="385ACC25" w14:textId="77777777" w:rsidR="0071274F" w:rsidRPr="00FD792C" w:rsidRDefault="0071274F" w:rsidP="00AE11AB">
            <w:pPr>
              <w:jc w:val="center"/>
              <w:rPr>
                <w:lang w:val="en-US" w:eastAsia="ko-KR"/>
              </w:rPr>
            </w:pPr>
            <w:r w:rsidRPr="00FD792C">
              <w:rPr>
                <w:lang w:val="en-US" w:eastAsia="ko-KR"/>
              </w:rPr>
              <w:lastRenderedPageBreak/>
              <w:t>T.10</w:t>
            </w:r>
          </w:p>
        </w:tc>
        <w:tc>
          <w:tcPr>
            <w:tcW w:w="810" w:type="dxa"/>
            <w:shd w:val="clear" w:color="auto" w:fill="auto"/>
            <w:vAlign w:val="bottom"/>
          </w:tcPr>
          <w:p w14:paraId="0E566B08"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2454BF3D"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62395CE0"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4DACF5C9"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7F5DF5E2"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bl>
    <w:p w14:paraId="1AA53A7B" w14:textId="77777777" w:rsidR="0071274F" w:rsidRPr="0071274F" w:rsidRDefault="0071274F" w:rsidP="003C213F">
      <w:pPr>
        <w:rPr>
          <w:lang w:val="en-US"/>
        </w:rPr>
      </w:pPr>
    </w:p>
    <w:p w14:paraId="4FC14205" w14:textId="77777777" w:rsidR="00CA60B1" w:rsidRDefault="00CA60B1" w:rsidP="00CA60B1">
      <w:pPr>
        <w:pStyle w:val="Heading1"/>
        <w:rPr>
          <w:lang w:eastAsia="ko-KR"/>
        </w:rPr>
      </w:pPr>
      <w:bookmarkStart w:id="5407" w:name="_Toc26369779"/>
      <w:bookmarkStart w:id="5408" w:name="_Toc36227661"/>
      <w:bookmarkStart w:id="5409" w:name="_Toc36228676"/>
      <w:bookmarkStart w:id="5410" w:name="_Toc36229303"/>
      <w:bookmarkStart w:id="5411" w:name="_Toc68847623"/>
      <w:bookmarkStart w:id="5412" w:name="_Toc74611558"/>
      <w:bookmarkStart w:id="5413" w:name="_Toc75566837"/>
      <w:bookmarkStart w:id="5414" w:name="_Toc89790389"/>
      <w:bookmarkStart w:id="5415" w:name="_Toc89963533"/>
      <w:r>
        <w:rPr>
          <w:lang w:eastAsia="ko-KR"/>
        </w:rPr>
        <w:t>T.2</w:t>
      </w:r>
      <w:r>
        <w:rPr>
          <w:lang w:eastAsia="ko-KR"/>
        </w:rPr>
        <w:tab/>
        <w:t>MSMTSI video offer/answer examples</w:t>
      </w:r>
      <w:bookmarkEnd w:id="5407"/>
      <w:bookmarkEnd w:id="5408"/>
      <w:bookmarkEnd w:id="5409"/>
      <w:bookmarkEnd w:id="5410"/>
      <w:bookmarkEnd w:id="5411"/>
      <w:bookmarkEnd w:id="5412"/>
      <w:bookmarkEnd w:id="5413"/>
      <w:bookmarkEnd w:id="5414"/>
      <w:bookmarkEnd w:id="5415"/>
    </w:p>
    <w:p w14:paraId="440EA2A4" w14:textId="77777777" w:rsidR="00CA60B1" w:rsidRDefault="00CA60B1" w:rsidP="00CA60B1">
      <w:pPr>
        <w:pStyle w:val="Heading2"/>
        <w:rPr>
          <w:lang w:eastAsia="ko-KR"/>
        </w:rPr>
      </w:pPr>
      <w:bookmarkStart w:id="5416" w:name="_Toc26369780"/>
      <w:bookmarkStart w:id="5417" w:name="_Toc36227662"/>
      <w:bookmarkStart w:id="5418" w:name="_Toc36228677"/>
      <w:bookmarkStart w:id="5419" w:name="_Toc36229304"/>
      <w:bookmarkStart w:id="5420" w:name="_Toc68847624"/>
      <w:bookmarkStart w:id="5421" w:name="_Toc74611559"/>
      <w:bookmarkStart w:id="5422" w:name="_Toc75566838"/>
      <w:bookmarkStart w:id="5423" w:name="_Toc89790390"/>
      <w:bookmarkStart w:id="5424" w:name="_Toc89963534"/>
      <w:r>
        <w:rPr>
          <w:lang w:eastAsia="ko-KR"/>
        </w:rPr>
        <w:t>T.2.1</w:t>
      </w:r>
      <w:r>
        <w:rPr>
          <w:lang w:eastAsia="ko-KR"/>
        </w:rPr>
        <w:tab/>
        <w:t>MSMTSI offer/answer towards an MTSI client</w:t>
      </w:r>
      <w:bookmarkEnd w:id="5416"/>
      <w:bookmarkEnd w:id="5417"/>
      <w:bookmarkEnd w:id="5418"/>
      <w:bookmarkEnd w:id="5419"/>
      <w:bookmarkEnd w:id="5420"/>
      <w:bookmarkEnd w:id="5421"/>
      <w:bookmarkEnd w:id="5422"/>
      <w:bookmarkEnd w:id="5423"/>
      <w:bookmarkEnd w:id="5424"/>
    </w:p>
    <w:p w14:paraId="00824BD8" w14:textId="77777777" w:rsidR="00CA60B1" w:rsidRDefault="00CA60B1" w:rsidP="00CA60B1">
      <w:pPr>
        <w:rPr>
          <w:lang w:eastAsia="ko-KR"/>
        </w:rPr>
      </w:pPr>
      <w:r>
        <w:rPr>
          <w:lang w:eastAsia="ko-KR"/>
        </w:rPr>
        <w:t xml:space="preserve">This offer includes sending </w:t>
      </w:r>
      <w:r w:rsidR="00781226">
        <w:rPr>
          <w:lang w:eastAsia="ko-KR"/>
        </w:rPr>
        <w:t>two different simulcast streams for the</w:t>
      </w:r>
      <w:r>
        <w:rPr>
          <w:lang w:eastAsia="ko-KR"/>
        </w:rPr>
        <w:t xml:space="preserve"> main video, receiving two thumbnail videos, both sending and receiving screenshare video, and has support for BFCP to control screenshare and (possibly) main video, which are all features that can be supported by MSMTSI but that are not supported by a regular MTSI client.</w:t>
      </w:r>
      <w:r w:rsidRPr="001206C1">
        <w:rPr>
          <w:lang w:eastAsia="ko-KR"/>
        </w:rPr>
        <w:t xml:space="preserve"> </w:t>
      </w:r>
      <w:r>
        <w:rPr>
          <w:lang w:eastAsia="ko-KR"/>
        </w:rPr>
        <w:t>All audio is omitted in this example, for brevity, but could be added according to the other examples (e.g., in Clause T.3) in this annex.</w:t>
      </w:r>
    </w:p>
    <w:p w14:paraId="21A43DEA" w14:textId="77777777" w:rsidR="00CA60B1" w:rsidRDefault="00CA60B1" w:rsidP="00CA60B1">
      <w:pPr>
        <w:rPr>
          <w:lang w:eastAsia="ko-KR"/>
        </w:rPr>
      </w:pPr>
      <w:r>
        <w:rPr>
          <w:lang w:eastAsia="ko-KR"/>
        </w:rPr>
        <w:t xml:space="preserve">Video levels are in this example aligned with the maximum size of the video stream, and the maximum receive bandwidth limit is set by the </w:t>
      </w:r>
      <w:r w:rsidRPr="00992438">
        <w:t>"</w:t>
      </w:r>
      <w:r>
        <w:rPr>
          <w:lang w:eastAsia="ko-KR"/>
        </w:rPr>
        <w:t>b=</w:t>
      </w:r>
      <w:r w:rsidRPr="00992438">
        <w:t>"</w:t>
      </w:r>
      <w:r>
        <w:rPr>
          <w:lang w:eastAsia="ko-KR"/>
        </w:rPr>
        <w:t>-line rather than just implicitly by the video level bandwidth limit.</w:t>
      </w:r>
    </w:p>
    <w:p w14:paraId="34E80670" w14:textId="77777777" w:rsidR="00CA60B1" w:rsidRDefault="00CA60B1" w:rsidP="00CA60B1">
      <w:pPr>
        <w:rPr>
          <w:lang w:eastAsia="ko-KR"/>
        </w:rPr>
      </w:pPr>
      <w:r>
        <w:rPr>
          <w:lang w:eastAsia="ko-KR"/>
        </w:rPr>
        <w:t xml:space="preserve">The main video is listed as the first video </w:t>
      </w:r>
      <w:r w:rsidRPr="00992438">
        <w:t>"</w:t>
      </w:r>
      <w:r>
        <w:rPr>
          <w:lang w:eastAsia="ko-KR"/>
        </w:rPr>
        <w:t>m=</w:t>
      </w:r>
      <w:r w:rsidRPr="00992438">
        <w:t>"</w:t>
      </w:r>
      <w:r>
        <w:rPr>
          <w:lang w:eastAsia="ko-KR"/>
        </w:rPr>
        <w:t xml:space="preserve">-line and is also explicitly identified through </w:t>
      </w:r>
      <w:r w:rsidRPr="00992438">
        <w:t>"</w:t>
      </w:r>
      <w:r>
        <w:rPr>
          <w:lang w:eastAsia="ko-KR"/>
        </w:rPr>
        <w:t>a=content:main</w:t>
      </w:r>
      <w:r w:rsidRPr="00992438">
        <w:t>"</w:t>
      </w:r>
      <w:r>
        <w:rPr>
          <w:lang w:eastAsia="ko-KR"/>
        </w:rPr>
        <w:t>.</w:t>
      </w:r>
    </w:p>
    <w:p w14:paraId="444BC028" w14:textId="77777777" w:rsidR="00CA60B1" w:rsidRDefault="00CA60B1" w:rsidP="00CA60B1">
      <w:pPr>
        <w:rPr>
          <w:lang w:eastAsia="ko-KR"/>
        </w:rPr>
      </w:pPr>
      <w:r>
        <w:rPr>
          <w:lang w:eastAsia="ko-KR"/>
        </w:rPr>
        <w:t xml:space="preserve">One subsequent </w:t>
      </w:r>
      <w:r w:rsidRPr="00992438">
        <w:t>"</w:t>
      </w:r>
      <w:r>
        <w:rPr>
          <w:lang w:eastAsia="ko-KR"/>
        </w:rPr>
        <w:t>m=</w:t>
      </w:r>
      <w:r w:rsidRPr="00992438">
        <w:t>"</w:t>
      </w:r>
      <w:r>
        <w:rPr>
          <w:lang w:eastAsia="ko-KR"/>
        </w:rPr>
        <w:t xml:space="preserve">-line is explicitly identified as screenshare video, using </w:t>
      </w:r>
      <w:r w:rsidRPr="00992438">
        <w:t>"</w:t>
      </w:r>
      <w:r>
        <w:rPr>
          <w:lang w:eastAsia="ko-KR"/>
        </w:rPr>
        <w:t>a=content:slides</w:t>
      </w:r>
      <w:r w:rsidRPr="00992438">
        <w:t>"</w:t>
      </w:r>
      <w:r>
        <w:rPr>
          <w:lang w:eastAsia="ko-KR"/>
        </w:rPr>
        <w:t>.</w:t>
      </w:r>
    </w:p>
    <w:p w14:paraId="291788F9" w14:textId="77777777" w:rsidR="00CA60B1" w:rsidRDefault="00CA60B1" w:rsidP="00CA60B1">
      <w:pPr>
        <w:rPr>
          <w:lang w:eastAsia="ko-KR"/>
        </w:rPr>
      </w:pPr>
      <w:r>
        <w:rPr>
          <w:lang w:eastAsia="ko-KR"/>
        </w:rPr>
        <w:t xml:space="preserve">The rest of the video </w:t>
      </w:r>
      <w:r w:rsidRPr="00992438">
        <w:t>"</w:t>
      </w:r>
      <w:r>
        <w:rPr>
          <w:lang w:eastAsia="ko-KR"/>
        </w:rPr>
        <w:t>m=</w:t>
      </w:r>
      <w:r w:rsidRPr="00992438">
        <w:t>"</w:t>
      </w:r>
      <w:r>
        <w:rPr>
          <w:lang w:eastAsia="ko-KR"/>
        </w:rPr>
        <w:t>-lines indicate support for two additional, receive-only video thumbnails.</w:t>
      </w:r>
    </w:p>
    <w:p w14:paraId="06EE90BA" w14:textId="77777777" w:rsidR="00781226" w:rsidRDefault="00781226" w:rsidP="00CA60B1">
      <w:pPr>
        <w:rPr>
          <w:lang w:eastAsia="ko-KR"/>
        </w:rPr>
      </w:pPr>
      <w:r>
        <w:rPr>
          <w:lang w:eastAsia="ko-KR"/>
        </w:rPr>
        <w:t xml:space="preserve">All video </w:t>
      </w:r>
      <w:r w:rsidRPr="00992438">
        <w:t>"</w:t>
      </w:r>
      <w:r>
        <w:rPr>
          <w:lang w:eastAsia="ko-KR"/>
        </w:rPr>
        <w:t>m=</w:t>
      </w:r>
      <w:r w:rsidRPr="00992438">
        <w:t>"</w:t>
      </w:r>
      <w:r>
        <w:rPr>
          <w:lang w:eastAsia="ko-KR"/>
        </w:rPr>
        <w:t xml:space="preserve">-lines offer support for RTP level pause/resume, indicated through </w:t>
      </w:r>
      <w:r w:rsidRPr="00992438">
        <w:t>"</w:t>
      </w:r>
      <w:r>
        <w:rPr>
          <w:lang w:eastAsia="ko-KR"/>
        </w:rPr>
        <w:t>a=rtcp-fb:* ccm pause</w:t>
      </w:r>
      <w:r w:rsidRPr="00992438">
        <w:t>"</w:t>
      </w:r>
      <w:r>
        <w:rPr>
          <w:lang w:eastAsia="ko-KR"/>
        </w:rPr>
        <w:t xml:space="preserve">. The </w:t>
      </w:r>
      <w:r w:rsidRPr="00992438">
        <w:t>"</w:t>
      </w:r>
      <w:r>
        <w:rPr>
          <w:lang w:eastAsia="ko-KR"/>
        </w:rPr>
        <w:t>nowait</w:t>
      </w:r>
      <w:r w:rsidRPr="00992438">
        <w:t>"</w:t>
      </w:r>
      <w:r>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992438">
        <w:t>"</w:t>
      </w:r>
      <w:r>
        <w:rPr>
          <w:lang w:eastAsia="ko-KR"/>
        </w:rPr>
        <w:t>nowait</w:t>
      </w:r>
      <w:r w:rsidRPr="00992438">
        <w:t>"</w:t>
      </w:r>
      <w:r>
        <w:rPr>
          <w:lang w:eastAsia="ko-KR"/>
        </w:rPr>
        <w:t xml:space="preserve"> parameter indicates it is not expected that multiple receivers of the RTP streams are able to send RTCP back to request RTP level pause/resume.</w:t>
      </w:r>
    </w:p>
    <w:p w14:paraId="0932E200" w14:textId="77777777" w:rsidR="00CA60B1" w:rsidRDefault="00CA60B1" w:rsidP="00CA60B1">
      <w:pPr>
        <w:rPr>
          <w:lang w:eastAsia="ko-KR"/>
        </w:rPr>
      </w:pPr>
      <w:r>
        <w:rPr>
          <w:lang w:eastAsia="ko-KR"/>
        </w:rPr>
        <w:t xml:space="preserve">Support for reduced-size RTCP (see clause 7.3.6 and [87]) is offered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0014D6D9" w14:textId="77777777" w:rsidR="00CA60B1" w:rsidRDefault="00CA60B1" w:rsidP="00CA60B1">
      <w:pPr>
        <w:rPr>
          <w:lang w:eastAsia="ko-KR"/>
        </w:rPr>
      </w:pPr>
      <w:r>
        <w:rPr>
          <w:lang w:eastAsia="ko-KR"/>
        </w:rPr>
        <w:t>BFCP support is offered with client role.</w:t>
      </w:r>
    </w:p>
    <w:p w14:paraId="3A82E2D4" w14:textId="77777777" w:rsidR="00CA60B1" w:rsidRDefault="00CA60B1" w:rsidP="00CA60B1">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4A44A7FF" w14:textId="77777777" w:rsidR="001E33C7" w:rsidRDefault="001E33C7" w:rsidP="001E33C7">
      <w:pPr>
        <w:pStyle w:val="TH"/>
      </w:pPr>
      <w:r>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2AD076E3" w14:textId="77777777" w:rsidTr="009B1179">
        <w:trPr>
          <w:jc w:val="center"/>
        </w:trPr>
        <w:tc>
          <w:tcPr>
            <w:tcW w:w="9639" w:type="dxa"/>
            <w:shd w:val="clear" w:color="auto" w:fill="auto"/>
          </w:tcPr>
          <w:p w14:paraId="46EDC5F7"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2E854995" w14:textId="77777777" w:rsidTr="009B1179">
        <w:trPr>
          <w:jc w:val="center"/>
        </w:trPr>
        <w:tc>
          <w:tcPr>
            <w:tcW w:w="9639" w:type="dxa"/>
            <w:shd w:val="clear" w:color="auto" w:fill="auto"/>
          </w:tcPr>
          <w:p w14:paraId="1A6DBA5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7E9311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6B0E3AF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BF8B3E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2F1B6CB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A270F6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578701F0"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162495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62A5C50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0C83D58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8A3D39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7FFA2EFC"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3BE96A8A"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04A906A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6371ECD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lastRenderedPageBreak/>
              <w:t>a=rid:0 send pt=101</w:t>
            </w:r>
          </w:p>
          <w:p w14:paraId="2497033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pt=102</w:t>
            </w:r>
          </w:p>
          <w:p w14:paraId="50622C8B"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61539DBF"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5FD78CA4"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a=content:main</w:t>
            </w:r>
          </w:p>
          <w:p w14:paraId="6B3B4AC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CB01D3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B5DA2E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23FE65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87470D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619F51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CDD9143"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1B1A798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1B40C3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346CA8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5DD5016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4FA47EA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749B8E2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EA964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1391D48E"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5C941A1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38BA8BCC"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6791F2F7"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6522D01C"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a=content:slides</w:t>
            </w:r>
          </w:p>
          <w:p w14:paraId="0396AEF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46C3300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916E89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EE4E2F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DE3BA8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476B71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95B9BB0"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4A70AC1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F85EF3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0366E5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3334C2C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0A20E9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BA580E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74F223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01E175D3"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a=fmtp:104 packetization-mode=0; profile-level-id=42e00c</w:t>
            </w:r>
          </w:p>
          <w:p w14:paraId="4171D633"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recv [x=176,y=144] [x=224,y=176] [x=320,y=180,q=0.6]</w:t>
            </w:r>
          </w:p>
          <w:p w14:paraId="4733455C"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14F8BB4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53673D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5076E34"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91B8BF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0D5831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A129C5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703812F"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2C7F8C9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4405BC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40D0D7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23C9C4C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0E8FC60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CAC3D4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6B6AA2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lastRenderedPageBreak/>
              <w:t>a=rtpmap:105</w:t>
            </w:r>
            <w:r w:rsidRPr="005C5C30">
              <w:rPr>
                <w:rFonts w:ascii="Courier New" w:hAnsi="Courier New" w:cs="Courier New"/>
                <w:szCs w:val="18"/>
              </w:rPr>
              <w:t xml:space="preserve"> H264/90000</w:t>
            </w:r>
          </w:p>
          <w:p w14:paraId="18A95A5B"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a=fmtp:105 packetization-mode=0; profile-level-id=42e00c</w:t>
            </w:r>
          </w:p>
          <w:p w14:paraId="33FC088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recv [x=176,y=144] [x=224,y=176] [x=320,y=180,q=0.6]</w:t>
            </w:r>
          </w:p>
          <w:p w14:paraId="66E04170"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443B657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35AF6E4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626658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A1277D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18C2DA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9BF27A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560BA95"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7AE2D79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B74D60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7C43AA39"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m=application 50324 TCP/BFCP *</w:t>
            </w:r>
          </w:p>
          <w:p w14:paraId="4AE64B43"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a=floorctrl:c-only</w:t>
            </w:r>
          </w:p>
          <w:p w14:paraId="7FE21B3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a=setup:actpass</w:t>
            </w:r>
          </w:p>
          <w:p w14:paraId="203BBB1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D05A61">
              <w:rPr>
                <w:rFonts w:ascii="Courier New" w:hAnsi="Courier New" w:cs="Courier New"/>
                <w:szCs w:val="18"/>
              </w:rPr>
              <w:t>a=connection:new</w:t>
            </w:r>
          </w:p>
        </w:tc>
      </w:tr>
    </w:tbl>
    <w:p w14:paraId="4A64A601" w14:textId="77777777" w:rsidR="00CA60B1" w:rsidRDefault="00CA60B1" w:rsidP="00CA60B1">
      <w:pPr>
        <w:rPr>
          <w:lang w:eastAsia="ko-KR"/>
        </w:rPr>
      </w:pPr>
    </w:p>
    <w:p w14:paraId="12415C24" w14:textId="77777777" w:rsidR="00CA60B1" w:rsidRDefault="00CA60B1" w:rsidP="00CA60B1">
      <w:pPr>
        <w:pStyle w:val="TH"/>
      </w:pPr>
      <w:r>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0B1" w14:paraId="5DCC475D" w14:textId="77777777" w:rsidTr="00C23D02">
        <w:trPr>
          <w:jc w:val="center"/>
        </w:trPr>
        <w:tc>
          <w:tcPr>
            <w:tcW w:w="9639" w:type="dxa"/>
            <w:shd w:val="clear" w:color="auto" w:fill="auto"/>
          </w:tcPr>
          <w:p w14:paraId="70789A81" w14:textId="77777777" w:rsidR="00CA60B1" w:rsidRDefault="00CA60B1" w:rsidP="00C23D02">
            <w:pPr>
              <w:pStyle w:val="TAH"/>
              <w:widowControl w:val="0"/>
              <w:tabs>
                <w:tab w:val="left" w:pos="1418"/>
                <w:tab w:val="left" w:pos="2835"/>
                <w:tab w:val="left" w:pos="4253"/>
                <w:tab w:val="left" w:pos="5670"/>
                <w:tab w:val="left" w:pos="7088"/>
                <w:tab w:val="left" w:pos="8505"/>
              </w:tabs>
              <w:spacing w:before="60"/>
            </w:pPr>
            <w:r>
              <w:t>SDP answer</w:t>
            </w:r>
          </w:p>
        </w:tc>
      </w:tr>
      <w:tr w:rsidR="00CA60B1" w:rsidRPr="005C5C30" w14:paraId="328FA40E" w14:textId="77777777" w:rsidTr="00C23D02">
        <w:trPr>
          <w:jc w:val="center"/>
        </w:trPr>
        <w:tc>
          <w:tcPr>
            <w:tcW w:w="9639" w:type="dxa"/>
            <w:shd w:val="clear" w:color="auto" w:fill="auto"/>
          </w:tcPr>
          <w:p w14:paraId="00DAA869"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5F7B6DA7"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b=AS:450</w:t>
            </w:r>
          </w:p>
          <w:p w14:paraId="1D2A91A3"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521E3B9"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029EAF4"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632755B3" w14:textId="77777777" w:rsidR="00CA60B1" w:rsidRPr="00BF1E9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BF1E91">
              <w:rPr>
                <w:rFonts w:ascii="Courier New" w:hAnsi="Courier New" w:cs="Courier New"/>
                <w:szCs w:val="18"/>
              </w:rPr>
              <w:t xml:space="preserve"> packetization-mode=0; profile-level-id=42e00d; \</w:t>
            </w:r>
          </w:p>
          <w:p w14:paraId="770FA3AB"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E91">
              <w:rPr>
                <w:rFonts w:ascii="Courier New" w:hAnsi="Courier New" w:cs="Courier New"/>
                <w:szCs w:val="18"/>
              </w:rPr>
              <w:t xml:space="preserve">     sprop-parameter-sets=J0LgDJWgUH6Af1A=,KM46gA==;</w:t>
            </w:r>
          </w:p>
          <w:p w14:paraId="2E06D813" w14:textId="77777777" w:rsidR="00CA60B1" w:rsidRPr="00942CAF"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[x=320,y=240] recv [x=320,y=240]</w:t>
            </w:r>
          </w:p>
          <w:p w14:paraId="579C1B9B"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ADBE6D2"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132D425"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601385B"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7DBB547"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2C64F4D"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1CDD31B7"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103</w:t>
            </w:r>
          </w:p>
          <w:p w14:paraId="6CC8ECCE"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104</w:t>
            </w:r>
          </w:p>
          <w:p w14:paraId="733184EE"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105</w:t>
            </w:r>
          </w:p>
          <w:p w14:paraId="4DC5A675"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230A79">
              <w:rPr>
                <w:rFonts w:ascii="Courier New" w:hAnsi="Courier New" w:cs="Courier New"/>
                <w:b/>
                <w:szCs w:val="18"/>
              </w:rPr>
              <w:t>m=application 0 TCP/BFCP *</w:t>
            </w:r>
          </w:p>
        </w:tc>
      </w:tr>
    </w:tbl>
    <w:p w14:paraId="4B9586DA" w14:textId="77777777" w:rsidR="009C72C6" w:rsidRDefault="009C72C6" w:rsidP="000D4A87">
      <w:pPr>
        <w:pStyle w:val="FP"/>
      </w:pPr>
    </w:p>
    <w:p w14:paraId="426323E6" w14:textId="77777777" w:rsidR="001E33C7" w:rsidRPr="002F2990" w:rsidRDefault="001E33C7" w:rsidP="001E33C7">
      <w:pPr>
        <w:rPr>
          <w:lang w:eastAsia="ko-KR"/>
        </w:rPr>
      </w:pPr>
      <w:r>
        <w:rPr>
          <w:lang w:eastAsia="ko-KR"/>
        </w:rPr>
        <w:t xml:space="preserve">The answerer, being an MTSI client, knows of no MSMTSI features, but has correctly disabled all of them in the SDP answer, according to generic SDP offer/answer rules, keeping unsupported </w:t>
      </w:r>
      <w:r w:rsidRPr="00992438">
        <w:t>"</w:t>
      </w:r>
      <w:r>
        <w:rPr>
          <w:lang w:eastAsia="ko-KR"/>
        </w:rPr>
        <w:t>m=</w:t>
      </w:r>
      <w:r w:rsidRPr="00992438">
        <w:t>"</w:t>
      </w:r>
      <w:r>
        <w:rPr>
          <w:lang w:eastAsia="ko-KR"/>
        </w:rPr>
        <w:t>-lines with port set to zero, leaving the session effectively identical to a regular MTSI session with a single video and mono audio.</w:t>
      </w:r>
    </w:p>
    <w:p w14:paraId="70650C10" w14:textId="77777777" w:rsidR="001E33C7" w:rsidRDefault="001E33C7" w:rsidP="001E33C7">
      <w:pPr>
        <w:pStyle w:val="Heading2"/>
        <w:rPr>
          <w:lang w:eastAsia="ko-KR"/>
        </w:rPr>
      </w:pPr>
      <w:bookmarkStart w:id="5425" w:name="_Toc26369781"/>
      <w:bookmarkStart w:id="5426" w:name="_Toc36227663"/>
      <w:bookmarkStart w:id="5427" w:name="_Toc36228678"/>
      <w:bookmarkStart w:id="5428" w:name="_Toc36229305"/>
      <w:bookmarkStart w:id="5429" w:name="_Toc68847625"/>
      <w:bookmarkStart w:id="5430" w:name="_Toc74611560"/>
      <w:bookmarkStart w:id="5431" w:name="_Toc75566839"/>
      <w:bookmarkStart w:id="5432" w:name="_Toc89790391"/>
      <w:bookmarkStart w:id="5433" w:name="_Toc89963535"/>
      <w:r>
        <w:rPr>
          <w:lang w:eastAsia="ko-KR"/>
        </w:rPr>
        <w:t>T.2.2</w:t>
      </w:r>
      <w:r>
        <w:rPr>
          <w:lang w:eastAsia="ko-KR"/>
        </w:rPr>
        <w:tab/>
        <w:t>MSMTSI answer from an MSMTSI MRF</w:t>
      </w:r>
      <w:bookmarkEnd w:id="5425"/>
      <w:bookmarkEnd w:id="5426"/>
      <w:bookmarkEnd w:id="5427"/>
      <w:bookmarkEnd w:id="5428"/>
      <w:bookmarkEnd w:id="5429"/>
      <w:bookmarkEnd w:id="5430"/>
      <w:bookmarkEnd w:id="5431"/>
      <w:bookmarkEnd w:id="5432"/>
      <w:bookmarkEnd w:id="5433"/>
    </w:p>
    <w:p w14:paraId="6F8CB606" w14:textId="77777777" w:rsidR="001E33C7" w:rsidRDefault="001E33C7" w:rsidP="001E33C7">
      <w:pPr>
        <w:rPr>
          <w:lang w:eastAsia="ko-KR"/>
        </w:rPr>
      </w:pPr>
      <w:r>
        <w:rPr>
          <w:lang w:eastAsia="ko-KR"/>
        </w:rPr>
        <w:t>This example assumes the same offer as in Table T.1, which is thus not repeated here, but the answerer is here an MSMTSI MRF, supporting all of the offered MSMTSI-specific features.</w:t>
      </w:r>
      <w:r w:rsidRPr="001206C1">
        <w:rPr>
          <w:lang w:eastAsia="ko-KR"/>
        </w:rPr>
        <w:t xml:space="preserve"> </w:t>
      </w:r>
      <w:r>
        <w:rPr>
          <w:lang w:eastAsia="ko-KR"/>
        </w:rPr>
        <w:t>All audio is omitted in this example, for brevity, but could be added according to any of the other examples in this annex.</w:t>
      </w:r>
    </w:p>
    <w:p w14:paraId="042FF9E5" w14:textId="77777777" w:rsidR="001E33C7" w:rsidRDefault="001E33C7" w:rsidP="001E33C7">
      <w:pPr>
        <w:rPr>
          <w:lang w:eastAsia="ko-KR"/>
        </w:rPr>
      </w:pPr>
      <w:r>
        <w:rPr>
          <w:lang w:eastAsia="ko-KR"/>
        </w:rPr>
        <w:t xml:space="preserve">Note that the </w:t>
      </w:r>
      <w:r w:rsidRPr="00992438">
        <w:t>"</w:t>
      </w:r>
      <w:r>
        <w:rPr>
          <w:lang w:eastAsia="ko-KR"/>
        </w:rPr>
        <w:t>isFocus</w:t>
      </w:r>
      <w:r w:rsidRPr="00992438">
        <w:t>"</w:t>
      </w:r>
      <w:r>
        <w:rPr>
          <w:lang w:eastAsia="ko-KR"/>
        </w:rPr>
        <w:t xml:space="preserve"> tag, identifying this answer as an MRF, is included as part of SIP headers and is thus not visible in the SDP in this example.</w:t>
      </w:r>
    </w:p>
    <w:p w14:paraId="3F928774" w14:textId="77777777" w:rsidR="001E33C7" w:rsidRDefault="001E33C7" w:rsidP="001E33C7">
      <w:pPr>
        <w:rPr>
          <w:lang w:eastAsia="ko-KR"/>
        </w:rPr>
      </w:pPr>
      <w:r>
        <w:rPr>
          <w:lang w:eastAsia="ko-KR"/>
        </w:rPr>
        <w:t xml:space="preserve">The MSMTSI MRF accepts to receive </w:t>
      </w:r>
      <w:r w:rsidR="00781226">
        <w:rPr>
          <w:lang w:eastAsia="ko-KR"/>
        </w:rPr>
        <w:t xml:space="preserve">the two offered simulcast streams for </w:t>
      </w:r>
      <w:r>
        <w:rPr>
          <w:lang w:eastAsia="ko-KR"/>
        </w:rPr>
        <w:t>the main video. Then, the MSMTSI MRF can send video for the two supported thumbnails, and can also control both main video and screenshare video through BFCP.</w:t>
      </w:r>
    </w:p>
    <w:p w14:paraId="73634EFF" w14:textId="77777777" w:rsidR="00781226" w:rsidRDefault="00781226" w:rsidP="00781226">
      <w:pPr>
        <w:rPr>
          <w:lang w:eastAsia="ko-KR"/>
        </w:rPr>
      </w:pPr>
      <w:r>
        <w:rPr>
          <w:lang w:eastAsia="ko-KR"/>
        </w:rPr>
        <w:lastRenderedPageBreak/>
        <w:t>It can be noted that the MSMTSI MRF needs to keep all payload type formats that it accepts to use for simulcast on the "m="-line in the answer.</w:t>
      </w:r>
    </w:p>
    <w:p w14:paraId="43DA6F05" w14:textId="77777777" w:rsidR="00781226" w:rsidRDefault="00781226" w:rsidP="001E33C7">
      <w:pPr>
        <w:rPr>
          <w:lang w:eastAsia="ko-KR"/>
        </w:rPr>
      </w:pPr>
      <w:r>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 [156]).</w:t>
      </w:r>
    </w:p>
    <w:p w14:paraId="2DE1D953" w14:textId="77777777" w:rsidR="001E33C7" w:rsidRDefault="001E33C7" w:rsidP="001E33C7">
      <w:pPr>
        <w:rPr>
          <w:lang w:eastAsia="ko-KR"/>
        </w:rPr>
      </w:pPr>
      <w:r>
        <w:rPr>
          <w:lang w:eastAsia="ko-KR"/>
        </w:rPr>
        <w:t xml:space="preserve">Support for reduced-size RTCP (see clause 7.3.6 and [87]) is accepted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4C5B1C12" w14:textId="77777777" w:rsidR="001E33C7" w:rsidRDefault="001E33C7" w:rsidP="001E33C7">
      <w:pPr>
        <w:rPr>
          <w:lang w:eastAsia="ko-KR"/>
        </w:rPr>
      </w:pPr>
      <w:r>
        <w:rPr>
          <w:lang w:eastAsia="ko-KR"/>
        </w:rPr>
        <w:t xml:space="preserve">The </w:t>
      </w:r>
      <w:r w:rsidRPr="00992438">
        <w:t>"</w:t>
      </w:r>
      <w:r>
        <w:rPr>
          <w:lang w:eastAsia="ko-KR"/>
        </w:rPr>
        <w:t>a=label</w:t>
      </w:r>
      <w:r w:rsidRPr="00992438">
        <w:t>"</w:t>
      </w:r>
      <w:r>
        <w:rPr>
          <w:lang w:eastAsia="ko-KR"/>
        </w:rPr>
        <w:t xml:space="preserve"> lines are added by the MSMTSI MRF to support identification of BFCP-controlled </w:t>
      </w:r>
      <w:r w:rsidRPr="00992438">
        <w:t>"</w:t>
      </w:r>
      <w:r>
        <w:rPr>
          <w:lang w:eastAsia="ko-KR"/>
        </w:rPr>
        <w:t>m=</w:t>
      </w:r>
      <w:r w:rsidRPr="00992438">
        <w:t>"</w:t>
      </w:r>
      <w:r>
        <w:rPr>
          <w:lang w:eastAsia="ko-KR"/>
        </w:rPr>
        <w:t xml:space="preserve">-lines, relating BFCP floor identifications to </w:t>
      </w:r>
      <w:r w:rsidRPr="00992438">
        <w:t>"</w:t>
      </w:r>
      <w:r>
        <w:rPr>
          <w:lang w:eastAsia="ko-KR"/>
        </w:rPr>
        <w:t>m=</w:t>
      </w:r>
      <w:r w:rsidRPr="00992438">
        <w:t>"</w:t>
      </w:r>
      <w:r>
        <w:rPr>
          <w:lang w:eastAsia="ko-KR"/>
        </w:rPr>
        <w:t xml:space="preserve">-lines through </w:t>
      </w:r>
      <w:r w:rsidRPr="00992438">
        <w:t>"</w:t>
      </w:r>
      <w:r>
        <w:rPr>
          <w:lang w:eastAsia="ko-KR"/>
        </w:rPr>
        <w:t>a=floorid</w:t>
      </w:r>
      <w:r w:rsidRPr="00992438">
        <w:t>"</w:t>
      </w:r>
      <w:r>
        <w:rPr>
          <w:lang w:eastAsia="ko-KR"/>
        </w:rPr>
        <w:t xml:space="preserve"> lines under the BFCP </w:t>
      </w:r>
      <w:r w:rsidRPr="00992438">
        <w:t>"</w:t>
      </w:r>
      <w:r>
        <w:rPr>
          <w:lang w:eastAsia="ko-KR"/>
        </w:rPr>
        <w:t>m=</w:t>
      </w:r>
      <w:r w:rsidRPr="00992438">
        <w:t>"</w:t>
      </w:r>
      <w:r>
        <w:rPr>
          <w:lang w:eastAsia="ko-KR"/>
        </w:rPr>
        <w:t xml:space="preserve">-line. In this example, both the main video and the screenshare video </w:t>
      </w:r>
      <w:r w:rsidRPr="00992438">
        <w:t>"</w:t>
      </w:r>
      <w:r>
        <w:rPr>
          <w:lang w:eastAsia="ko-KR"/>
        </w:rPr>
        <w:t>m=</w:t>
      </w:r>
      <w:r w:rsidRPr="00992438">
        <w:t>"</w:t>
      </w:r>
      <w:r>
        <w:rPr>
          <w:lang w:eastAsia="ko-KR"/>
        </w:rPr>
        <w:t xml:space="preserve">-lines are floor controlled. The thumbnail videos are however not floor controlled, so there are no </w:t>
      </w:r>
      <w:r w:rsidRPr="00992438">
        <w:t>"</w:t>
      </w:r>
      <w:r>
        <w:rPr>
          <w:lang w:eastAsia="ko-KR"/>
        </w:rPr>
        <w:t>a=label</w:t>
      </w:r>
      <w:r w:rsidRPr="00992438">
        <w:t>"</w:t>
      </w:r>
      <w:r>
        <w:rPr>
          <w:lang w:eastAsia="ko-KR"/>
        </w:rPr>
        <w:t xml:space="preserve"> lines for those </w:t>
      </w:r>
      <w:r w:rsidRPr="00992438">
        <w:t>"</w:t>
      </w:r>
      <w:r>
        <w:rPr>
          <w:lang w:eastAsia="ko-KR"/>
        </w:rPr>
        <w:t>m=</w:t>
      </w:r>
      <w:r w:rsidRPr="00992438">
        <w:t>"</w:t>
      </w:r>
      <w:r>
        <w:rPr>
          <w:lang w:eastAsia="ko-KR"/>
        </w:rPr>
        <w:t>-lines.</w:t>
      </w:r>
    </w:p>
    <w:p w14:paraId="5E50ACFD" w14:textId="77777777" w:rsidR="001E33C7" w:rsidRDefault="001E33C7" w:rsidP="001E33C7">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58094691" w14:textId="77777777" w:rsidR="00CB0F4B" w:rsidRDefault="00CB0F4B" w:rsidP="001E33C7">
      <w:pPr>
        <w:rPr>
          <w:lang w:eastAsia="ko-KR"/>
        </w:rPr>
      </w:pPr>
    </w:p>
    <w:p w14:paraId="76E50EA6" w14:textId="77777777" w:rsidR="001E33C7" w:rsidRDefault="001E33C7" w:rsidP="00CB0F4B">
      <w:pPr>
        <w:pStyle w:val="TH"/>
        <w:keepNext w:val="0"/>
        <w:keepLines w:val="0"/>
      </w:pPr>
      <w:r>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7F89FCCC" w14:textId="77777777" w:rsidTr="009B1179">
        <w:trPr>
          <w:jc w:val="center"/>
        </w:trPr>
        <w:tc>
          <w:tcPr>
            <w:tcW w:w="9639" w:type="dxa"/>
            <w:shd w:val="clear" w:color="auto" w:fill="auto"/>
          </w:tcPr>
          <w:p w14:paraId="4C6FFEAC" w14:textId="77777777" w:rsidR="00781226" w:rsidRDefault="00781226" w:rsidP="009B1179">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781226" w:rsidRPr="005C5C30" w14:paraId="7E8AF3C0" w14:textId="77777777" w:rsidTr="009B1179">
        <w:trPr>
          <w:jc w:val="center"/>
        </w:trPr>
        <w:tc>
          <w:tcPr>
            <w:tcW w:w="9639" w:type="dxa"/>
            <w:shd w:val="clear" w:color="auto" w:fill="auto"/>
          </w:tcPr>
          <w:p w14:paraId="6BB4290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7996C26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b=AS:1300</w:t>
            </w:r>
          </w:p>
          <w:p w14:paraId="27AC4FD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880D3E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214D75F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33B28D8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63EC0187"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0038C8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53340EB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0F26128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42A24CF1"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676E895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1698065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6137AD0A"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2FF6416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pt=101</w:t>
            </w:r>
          </w:p>
          <w:p w14:paraId="153723E5"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pt=102</w:t>
            </w:r>
          </w:p>
          <w:p w14:paraId="7F68D31E"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pt=101</w:t>
            </w:r>
          </w:p>
          <w:p w14:paraId="73781850"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A5395A">
              <w:rPr>
                <w:rFonts w:ascii="Courier New" w:hAnsi="Courier New" w:cs="Courier New"/>
                <w:b/>
                <w:sz w:val="18"/>
                <w:szCs w:val="18"/>
              </w:rPr>
              <w:t xml:space="preserve">recv </w:t>
            </w:r>
            <w:r>
              <w:rPr>
                <w:rFonts w:ascii="Courier New" w:hAnsi="Courier New" w:cs="Courier New"/>
                <w:b/>
                <w:sz w:val="18"/>
                <w:szCs w:val="18"/>
              </w:rPr>
              <w:t>0</w:t>
            </w:r>
            <w:r w:rsidRPr="00A5395A">
              <w:rPr>
                <w:rFonts w:ascii="Courier New" w:hAnsi="Courier New" w:cs="Courier New"/>
                <w:b/>
                <w:sz w:val="18"/>
                <w:szCs w:val="18"/>
              </w:rPr>
              <w:t xml:space="preserve">;1 send </w:t>
            </w:r>
            <w:r>
              <w:rPr>
                <w:rFonts w:ascii="Courier New" w:hAnsi="Courier New" w:cs="Courier New"/>
                <w:b/>
                <w:sz w:val="18"/>
                <w:szCs w:val="18"/>
              </w:rPr>
              <w:t>2</w:t>
            </w:r>
          </w:p>
          <w:p w14:paraId="61499CFD"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a=content:main</w:t>
            </w:r>
          </w:p>
          <w:p w14:paraId="60186D5A"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a=label:m</w:t>
            </w:r>
          </w:p>
          <w:p w14:paraId="2427EE9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AF7CE2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FAB63D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D22DEA3"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DC40CD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52CCD0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2C14473"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7B6BEC9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660E7D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EAA6AA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6ACB9E1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207D464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0FCFA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41D97F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7E5B4122"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0DDEA45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lastRenderedPageBreak/>
              <w:t xml:space="preserve">     sprop-parameter-sets=Z0KADZWgUH6Af1A=,aM46gA==</w:t>
            </w:r>
          </w:p>
          <w:p w14:paraId="3153F9F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7DA980CC"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6ABF0CEA"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a=content:slides</w:t>
            </w:r>
          </w:p>
          <w:p w14:paraId="3E5F621F"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a=label:s</w:t>
            </w:r>
          </w:p>
          <w:p w14:paraId="6C44156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AF6F27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EC02FB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DF38F0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3C373B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C3BCB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D0B8B75"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4EF1D64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EB551C8"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D0F3B25"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4C5D044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277B2C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B77855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34272F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5741D90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p>
          <w:p w14:paraId="142EE2B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65BB664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send [x=176,y=144] [x=224,y=176] [x=320,y=180,q=0.6]</w:t>
            </w:r>
          </w:p>
          <w:p w14:paraId="614FCB05"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4D2C6A1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3BEFB89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688914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03B362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A984CE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FCB2DA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0A45E67"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5CC6685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29E948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8B593C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48F2253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0C8B4BA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6E161B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F6E777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6BEA86E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a=fmtp:105</w:t>
            </w:r>
            <w:r w:rsidRPr="005C5C30">
              <w:rPr>
                <w:rFonts w:ascii="Courier New" w:hAnsi="Courier New" w:cs="Courier New"/>
                <w:szCs w:val="18"/>
              </w:rPr>
              <w:t xml:space="preserve"> packetization-</w:t>
            </w:r>
            <w:r>
              <w:rPr>
                <w:rFonts w:ascii="Courier New" w:hAnsi="Courier New" w:cs="Courier New"/>
                <w:szCs w:val="18"/>
              </w:rPr>
              <w:t>mode=0; profile-level-id=42e00c;</w:t>
            </w:r>
            <w:r w:rsidRPr="005C5C30">
              <w:rPr>
                <w:rFonts w:ascii="Courier New" w:hAnsi="Courier New" w:cs="Courier New"/>
                <w:szCs w:val="18"/>
              </w:rPr>
              <w:t xml:space="preserve"> \</w:t>
            </w:r>
          </w:p>
          <w:p w14:paraId="1F45D78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556A5C3D"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send [x=176,y=144] [x=224,y=176] [x=320,y=180,q=0.6]</w:t>
            </w:r>
          </w:p>
          <w:p w14:paraId="6C617636"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7200DE9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668332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67E3E9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434439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4126AD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199E2F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7A61425"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695FC28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19B6B53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154039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50324 TCP/BFCP *</w:t>
            </w:r>
          </w:p>
          <w:p w14:paraId="5F195E56"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a=floorctrl:s-only</w:t>
            </w:r>
          </w:p>
          <w:p w14:paraId="6B44FDD4"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a=floorid:1 mstrm:m</w:t>
            </w:r>
          </w:p>
          <w:p w14:paraId="50CAA021"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a=floorid:2 mstrm:s</w:t>
            </w:r>
          </w:p>
          <w:p w14:paraId="086E0468"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lastRenderedPageBreak/>
              <w:t>a=confid:23984</w:t>
            </w:r>
          </w:p>
          <w:p w14:paraId="7FABCB44"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a=userid:48249</w:t>
            </w:r>
          </w:p>
          <w:p w14:paraId="7CA1E676" w14:textId="77777777" w:rsidR="00781226" w:rsidRPr="0032190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a=setup:act</w:t>
            </w:r>
            <w:r>
              <w:rPr>
                <w:rFonts w:ascii="Courier New" w:hAnsi="Courier New" w:cs="Courier New"/>
                <w:szCs w:val="18"/>
              </w:rPr>
              <w:t>ive</w:t>
            </w:r>
          </w:p>
          <w:p w14:paraId="6A13395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33B5FB58" w14:textId="77777777" w:rsidR="001E33C7" w:rsidRPr="00FD2357" w:rsidRDefault="001E33C7" w:rsidP="000D4A87">
      <w:pPr>
        <w:pStyle w:val="FP"/>
        <w:rPr>
          <w:sz w:val="16"/>
          <w:szCs w:val="16"/>
        </w:rPr>
      </w:pPr>
    </w:p>
    <w:p w14:paraId="67783CB4" w14:textId="77777777" w:rsidR="001E33C7" w:rsidRDefault="001E33C7" w:rsidP="00FD2357">
      <w:pPr>
        <w:pStyle w:val="Heading2"/>
        <w:keepNext w:val="0"/>
        <w:keepLines w:val="0"/>
        <w:spacing w:after="120"/>
        <w:rPr>
          <w:lang w:eastAsia="ko-KR"/>
        </w:rPr>
      </w:pPr>
      <w:bookmarkStart w:id="5434" w:name="_Toc26369782"/>
      <w:bookmarkStart w:id="5435" w:name="_Toc36227664"/>
      <w:bookmarkStart w:id="5436" w:name="_Toc36228679"/>
      <w:bookmarkStart w:id="5437" w:name="_Toc36229306"/>
      <w:bookmarkStart w:id="5438" w:name="_Toc68847626"/>
      <w:bookmarkStart w:id="5439" w:name="_Toc74611561"/>
      <w:bookmarkStart w:id="5440" w:name="_Toc75566840"/>
      <w:bookmarkStart w:id="5441" w:name="_Toc89790392"/>
      <w:bookmarkStart w:id="5442" w:name="_Toc89963536"/>
      <w:r>
        <w:rPr>
          <w:lang w:eastAsia="ko-KR"/>
        </w:rPr>
        <w:t>T.2.3</w:t>
      </w:r>
      <w:r>
        <w:rPr>
          <w:lang w:eastAsia="ko-KR"/>
        </w:rPr>
        <w:tab/>
        <w:t>MSMTSI answer from an MSMTSI client in terminal</w:t>
      </w:r>
      <w:bookmarkEnd w:id="5434"/>
      <w:bookmarkEnd w:id="5435"/>
      <w:bookmarkEnd w:id="5436"/>
      <w:bookmarkEnd w:id="5437"/>
      <w:bookmarkEnd w:id="5438"/>
      <w:bookmarkEnd w:id="5439"/>
      <w:bookmarkEnd w:id="5440"/>
      <w:bookmarkEnd w:id="5441"/>
      <w:bookmarkEnd w:id="5442"/>
    </w:p>
    <w:p w14:paraId="0ABDA826" w14:textId="77777777" w:rsidR="001E33C7" w:rsidRDefault="001E33C7" w:rsidP="00FD2357">
      <w:pPr>
        <w:spacing w:after="120"/>
        <w:rPr>
          <w:lang w:eastAsia="ko-KR"/>
        </w:rPr>
      </w:pPr>
      <w:r>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w:t>
      </w:r>
      <w:r w:rsidRPr="001206C1">
        <w:rPr>
          <w:lang w:eastAsia="ko-KR"/>
        </w:rPr>
        <w:t xml:space="preserve"> </w:t>
      </w:r>
      <w:r>
        <w:rPr>
          <w:lang w:eastAsia="ko-KR"/>
        </w:rPr>
        <w:t>All audio is omitted in this example, for brevity, but could be added according to any of the other examples in this annex.</w:t>
      </w:r>
    </w:p>
    <w:p w14:paraId="28E87CB8" w14:textId="77777777" w:rsidR="001E33C7" w:rsidRDefault="001E33C7" w:rsidP="00FD2357">
      <w:pPr>
        <w:spacing w:after="120"/>
        <w:rPr>
          <w:lang w:eastAsia="ko-KR"/>
        </w:rPr>
      </w:pPr>
      <w:r w:rsidRPr="00D51748">
        <w:rPr>
          <w:lang w:eastAsia="ko-KR"/>
        </w:rPr>
        <w:t xml:space="preserve">Note that the </w:t>
      </w:r>
      <w:r w:rsidRPr="00992438">
        <w:t>"</w:t>
      </w:r>
      <w:r w:rsidRPr="00D51748">
        <w:rPr>
          <w:lang w:eastAsia="ko-KR"/>
        </w:rPr>
        <w:t>isFocus</w:t>
      </w:r>
      <w:r w:rsidRPr="00992438">
        <w:t>"</w:t>
      </w:r>
      <w:r w:rsidRPr="00D51748">
        <w:rPr>
          <w:lang w:eastAsia="ko-KR"/>
        </w:rPr>
        <w:t xml:space="preserve"> tag is </w:t>
      </w:r>
      <w:r>
        <w:rPr>
          <w:lang w:eastAsia="ko-KR"/>
        </w:rPr>
        <w:t xml:space="preserve">here not </w:t>
      </w:r>
      <w:r w:rsidRPr="00D51748">
        <w:rPr>
          <w:lang w:eastAsia="ko-KR"/>
        </w:rPr>
        <w:t xml:space="preserve">included as part of </w:t>
      </w:r>
      <w:r>
        <w:rPr>
          <w:lang w:eastAsia="ko-KR"/>
        </w:rPr>
        <w:t xml:space="preserve">the </w:t>
      </w:r>
      <w:r w:rsidRPr="00D51748">
        <w:rPr>
          <w:lang w:eastAsia="ko-KR"/>
        </w:rPr>
        <w:t>SIP headers</w:t>
      </w:r>
      <w:r>
        <w:rPr>
          <w:lang w:eastAsia="ko-KR"/>
        </w:rPr>
        <w:t xml:space="preserve"> (compare to annex T.3). This information is used by the answering MSMTSI client to construct an appropriate SDP answer</w:t>
      </w:r>
      <w:r w:rsidRPr="00D51748">
        <w:rPr>
          <w:lang w:eastAsia="ko-KR"/>
        </w:rPr>
        <w:t>.</w:t>
      </w:r>
    </w:p>
    <w:p w14:paraId="7A055A2F" w14:textId="77777777" w:rsidR="00FD2357" w:rsidRDefault="001E33C7" w:rsidP="00FD2357">
      <w:pPr>
        <w:spacing w:after="120"/>
        <w:rPr>
          <w:lang w:eastAsia="ko-KR"/>
        </w:rPr>
      </w:pPr>
      <w:r>
        <w:rPr>
          <w:lang w:eastAsia="ko-KR"/>
        </w:rPr>
        <w:t xml:space="preserve">The answering MSMTSI client has no reason to send any thumbnail videos to another MSMTSI client in terminal, and has thus disabled them. </w:t>
      </w:r>
      <w:r w:rsidR="00781226">
        <w:rPr>
          <w:lang w:eastAsia="ko-KR"/>
        </w:rPr>
        <w:t xml:space="preserve">There is no need for simulcast, meaning that the simulcast attribute and the corresponding "a=rid" attributes are removed from the SDP and simulcast will not be used. </w:t>
      </w:r>
      <w:r>
        <w:rPr>
          <w:lang w:eastAsia="ko-KR"/>
        </w:rPr>
        <w:t>It can however act as BFCP server and can also support simultaneous main video and screen sharing, which are both kept.</w:t>
      </w:r>
      <w:r w:rsidR="00FD2357">
        <w:rPr>
          <w:lang w:eastAsia="ko-KR"/>
        </w:rPr>
        <w:t xml:space="preserve"> </w:t>
      </w:r>
    </w:p>
    <w:p w14:paraId="3A61B7E2" w14:textId="77777777" w:rsidR="001E33C7" w:rsidRDefault="001E33C7" w:rsidP="00FD2357">
      <w:pPr>
        <w:spacing w:after="120"/>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51D827DA" w14:textId="77777777" w:rsidR="001E33C7" w:rsidRDefault="001E33C7" w:rsidP="00CB0F4B">
      <w:pPr>
        <w:pStyle w:val="TH"/>
        <w:keepNext w:val="0"/>
        <w:keepLines w:val="0"/>
      </w:pPr>
      <w:r>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14:paraId="2C4A4148" w14:textId="77777777" w:rsidTr="00C23D02">
        <w:trPr>
          <w:jc w:val="center"/>
        </w:trPr>
        <w:tc>
          <w:tcPr>
            <w:tcW w:w="9639" w:type="dxa"/>
            <w:shd w:val="clear" w:color="auto" w:fill="auto"/>
          </w:tcPr>
          <w:p w14:paraId="6C7DAC5C" w14:textId="77777777" w:rsidR="001E33C7" w:rsidRDefault="001E33C7" w:rsidP="00CB0F4B">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1E33C7" w:rsidRPr="005C5C30" w14:paraId="68E7CA47" w14:textId="77777777" w:rsidTr="00C23D02">
        <w:trPr>
          <w:jc w:val="center"/>
        </w:trPr>
        <w:tc>
          <w:tcPr>
            <w:tcW w:w="9639" w:type="dxa"/>
            <w:shd w:val="clear" w:color="auto" w:fill="auto"/>
          </w:tcPr>
          <w:p w14:paraId="37B7246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07FB39B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4BE1D5D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1D60B2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B7598EC"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69788ED1"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510BD62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4E232AB3"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3629E607"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006A5B96"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a=content:main</w:t>
            </w:r>
          </w:p>
          <w:p w14:paraId="0B48301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B695E02"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44869E6"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91385D5"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D01F7B8"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F8948A6"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0B4FD6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4A6AC81D"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D8BDCF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9AA0204"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A1C5C8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7D155684"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6A4F2C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1017FB2"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618CC899"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70F8760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06D44888"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18EF2B34"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2A591A4C"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a=content:slides</w:t>
            </w:r>
          </w:p>
          <w:p w14:paraId="37529620"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a=label:10</w:t>
            </w:r>
          </w:p>
          <w:p w14:paraId="76560C29"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E1D661F"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trr-int 5000</w:t>
            </w:r>
          </w:p>
          <w:p w14:paraId="28E39C63"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EF355B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82CE9F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E19367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84B9632"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06CDFEF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7BC0F72"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4A95297"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104</w:t>
            </w:r>
          </w:p>
          <w:p w14:paraId="1ED26451"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85F3BD7"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105</w:t>
            </w:r>
          </w:p>
          <w:p w14:paraId="4887545D"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ABC428A"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m=application 50324 TCP/BFCP *</w:t>
            </w:r>
          </w:p>
          <w:p w14:paraId="735157EF"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a=floorctrl:s-only</w:t>
            </w:r>
          </w:p>
          <w:p w14:paraId="12A767A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a=floorid:1 mstrm:10</w:t>
            </w:r>
          </w:p>
          <w:p w14:paraId="3B4161CB"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a=confid:237</w:t>
            </w:r>
          </w:p>
          <w:p w14:paraId="56516B9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a=userid:278</w:t>
            </w:r>
          </w:p>
          <w:p w14:paraId="0C990DDF" w14:textId="77777777" w:rsidR="001E33C7" w:rsidRPr="0032190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w:t>
            </w:r>
            <w:r>
              <w:rPr>
                <w:rFonts w:ascii="Courier New" w:hAnsi="Courier New" w:cs="Courier New"/>
                <w:szCs w:val="18"/>
              </w:rPr>
              <w:t>passive</w:t>
            </w:r>
          </w:p>
          <w:p w14:paraId="66B5D636"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1F47FEE1" w14:textId="77777777" w:rsidR="001E33C7" w:rsidRDefault="001E33C7" w:rsidP="000D4A87">
      <w:pPr>
        <w:pStyle w:val="FP"/>
      </w:pPr>
    </w:p>
    <w:p w14:paraId="2809C599" w14:textId="77777777" w:rsidR="00781226" w:rsidRDefault="00781226" w:rsidP="00781226">
      <w:pPr>
        <w:pStyle w:val="Heading2"/>
        <w:rPr>
          <w:lang w:eastAsia="ko-KR"/>
        </w:rPr>
      </w:pPr>
      <w:bookmarkStart w:id="5443" w:name="_Toc26369783"/>
      <w:bookmarkStart w:id="5444" w:name="_Toc36227665"/>
      <w:bookmarkStart w:id="5445" w:name="_Toc36228680"/>
      <w:bookmarkStart w:id="5446" w:name="_Toc36229307"/>
      <w:bookmarkStart w:id="5447" w:name="_Toc68847627"/>
      <w:bookmarkStart w:id="5448" w:name="_Toc74611562"/>
      <w:bookmarkStart w:id="5449" w:name="_Toc75566841"/>
      <w:bookmarkStart w:id="5450" w:name="_Toc89790393"/>
      <w:bookmarkStart w:id="5451" w:name="_Toc89963537"/>
      <w:r>
        <w:rPr>
          <w:lang w:eastAsia="ko-KR"/>
        </w:rPr>
        <w:t>T.2.4</w:t>
      </w:r>
      <w:r>
        <w:rPr>
          <w:lang w:eastAsia="ko-KR"/>
        </w:rPr>
        <w:tab/>
        <w:t>MSMTSI simulcast offer using a single payload type</w:t>
      </w:r>
      <w:bookmarkEnd w:id="5443"/>
      <w:bookmarkEnd w:id="5444"/>
      <w:bookmarkEnd w:id="5445"/>
      <w:bookmarkEnd w:id="5446"/>
      <w:bookmarkEnd w:id="5447"/>
      <w:bookmarkEnd w:id="5448"/>
      <w:bookmarkEnd w:id="5449"/>
      <w:bookmarkEnd w:id="5450"/>
      <w:bookmarkEnd w:id="5451"/>
    </w:p>
    <w:p w14:paraId="19EE397A" w14:textId="77777777" w:rsidR="00781226" w:rsidRDefault="00781226" w:rsidP="00781226">
      <w:pPr>
        <w:rPr>
          <w:lang w:eastAsia="ko-KR"/>
        </w:rPr>
      </w:pPr>
      <w:r>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631FCE51" w14:textId="77777777" w:rsidR="00781226" w:rsidRDefault="00781226" w:rsidP="00781226">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563AE0D3" w14:textId="77777777" w:rsidR="00781226" w:rsidRDefault="00781226" w:rsidP="00781226">
      <w:pPr>
        <w:pStyle w:val="TH"/>
      </w:pPr>
      <w:r>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63827F79" w14:textId="77777777" w:rsidTr="009B1179">
        <w:trPr>
          <w:jc w:val="center"/>
        </w:trPr>
        <w:tc>
          <w:tcPr>
            <w:tcW w:w="9639" w:type="dxa"/>
            <w:shd w:val="clear" w:color="auto" w:fill="auto"/>
          </w:tcPr>
          <w:p w14:paraId="2BCFF1F8"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51057835" w14:textId="77777777" w:rsidTr="009B1179">
        <w:trPr>
          <w:jc w:val="center"/>
        </w:trPr>
        <w:tc>
          <w:tcPr>
            <w:tcW w:w="9639" w:type="dxa"/>
            <w:shd w:val="clear" w:color="auto" w:fill="auto"/>
          </w:tcPr>
          <w:p w14:paraId="206130A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4B936B0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717CC90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B38C5D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2C0AC13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33A33B57"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182842B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5B940C3E"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59A69557"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 xml:space="preserve">     [x=176,y=144] [x=224,y=176] [x=320,y=180] \</w:t>
            </w:r>
          </w:p>
          <w:p w14:paraId="66BC1D3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r>
              <w:rPr>
                <w:rFonts w:ascii="Courier New" w:hAnsi="Courier New" w:cs="Courier New"/>
                <w:sz w:val="18"/>
                <w:szCs w:val="18"/>
                <w:lang w:val="fr-FR"/>
              </w:rPr>
              <w:t xml:space="preserve"> \</w:t>
            </w:r>
          </w:p>
          <w:p w14:paraId="59BAD047" w14:textId="77777777" w:rsidR="00781226" w:rsidRP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Pr>
                <w:rFonts w:ascii="Courier New" w:hAnsi="Courier New" w:cs="Courier New"/>
                <w:sz w:val="18"/>
                <w:szCs w:val="18"/>
                <w:lang w:val="fr-FR"/>
              </w:rPr>
              <w:t xml:space="preserve">     </w:t>
            </w:r>
            <w:r w:rsidRPr="00781226">
              <w:rPr>
                <w:rFonts w:ascii="Courier New" w:hAnsi="Courier New" w:cs="Courier New"/>
                <w:sz w:val="18"/>
                <w:szCs w:val="18"/>
                <w:lang w:val="en-US"/>
              </w:rPr>
              <w:t>[x=176,y=144] [x=224,y=176] [x=320,y=180]</w:t>
            </w:r>
          </w:p>
          <w:p w14:paraId="6ED51E30"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 max-width=1280;max-height=720</w:t>
            </w:r>
          </w:p>
          <w:p w14:paraId="00F414F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pt=101 max-width=320;max-height=180</w:t>
            </w:r>
          </w:p>
          <w:p w14:paraId="2ED444FB"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 max-width=1280;max-height=720</w:t>
            </w:r>
          </w:p>
          <w:p w14:paraId="20672C73"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3120FFE6" w14:textId="77777777" w:rsidR="00781226" w:rsidRPr="005723F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723FF">
              <w:rPr>
                <w:rFonts w:ascii="Courier New" w:hAnsi="Courier New" w:cs="Courier New"/>
                <w:sz w:val="18"/>
                <w:szCs w:val="18"/>
              </w:rPr>
              <w:t>a=content:main</w:t>
            </w:r>
          </w:p>
          <w:p w14:paraId="5A05DAA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DA234C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2CFEBC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D94BBD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DF7B1D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26EC43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E6B8CB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723FF">
              <w:rPr>
                <w:rFonts w:ascii="Courier New" w:hAnsi="Courier New" w:cs="Courier New"/>
                <w:szCs w:val="18"/>
              </w:rPr>
              <w:lastRenderedPageBreak/>
              <w:t>a=rtcp-fb:* ccm pause nowait</w:t>
            </w:r>
          </w:p>
          <w:p w14:paraId="1F02FF36" w14:textId="77777777" w:rsidR="00781226" w:rsidRPr="005723FF"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9E16EEE" w14:textId="77777777" w:rsidR="00781226" w:rsidRDefault="00781226" w:rsidP="000D4A87">
      <w:pPr>
        <w:pStyle w:val="FP"/>
      </w:pPr>
    </w:p>
    <w:p w14:paraId="38698CF5" w14:textId="77777777" w:rsidR="00CA5021" w:rsidRDefault="00CA5021" w:rsidP="00CA5021">
      <w:pPr>
        <w:pStyle w:val="Heading2"/>
        <w:rPr>
          <w:lang w:eastAsia="ko-KR"/>
        </w:rPr>
      </w:pPr>
      <w:bookmarkStart w:id="5452" w:name="_Toc26369784"/>
      <w:bookmarkStart w:id="5453" w:name="_Toc36227666"/>
      <w:bookmarkStart w:id="5454" w:name="_Toc36228681"/>
      <w:bookmarkStart w:id="5455" w:name="_Toc36229308"/>
      <w:bookmarkStart w:id="5456" w:name="_Toc68847628"/>
      <w:bookmarkStart w:id="5457" w:name="_Toc74611563"/>
      <w:bookmarkStart w:id="5458" w:name="_Toc75566842"/>
      <w:bookmarkStart w:id="5459" w:name="_Toc89790394"/>
      <w:bookmarkStart w:id="5460" w:name="_Toc89963538"/>
      <w:r>
        <w:rPr>
          <w:lang w:eastAsia="ko-KR"/>
        </w:rPr>
        <w:t>T.2.5</w:t>
      </w:r>
      <w:r>
        <w:rPr>
          <w:lang w:eastAsia="ko-KR"/>
        </w:rPr>
        <w:tab/>
        <w:t>MSMTSI simulcast offer using two codecs</w:t>
      </w:r>
      <w:bookmarkEnd w:id="5452"/>
      <w:bookmarkEnd w:id="5453"/>
      <w:bookmarkEnd w:id="5454"/>
      <w:bookmarkEnd w:id="5455"/>
      <w:bookmarkEnd w:id="5456"/>
      <w:bookmarkEnd w:id="5457"/>
      <w:bookmarkEnd w:id="5458"/>
      <w:bookmarkEnd w:id="5459"/>
      <w:bookmarkEnd w:id="5460"/>
    </w:p>
    <w:p w14:paraId="44516D71" w14:textId="77777777" w:rsidR="00CA5021" w:rsidRDefault="00CA5021" w:rsidP="00CA5021">
      <w:pPr>
        <w:rPr>
          <w:lang w:eastAsia="ko-KR"/>
        </w:rPr>
      </w:pPr>
      <w:r>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2E06B1C" w14:textId="77777777" w:rsidR="00CA5021" w:rsidRDefault="00CA5021" w:rsidP="00CA5021">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7679C997" w14:textId="77777777" w:rsidR="00CA5021" w:rsidRDefault="00CA5021" w:rsidP="00CA5021">
      <w:pPr>
        <w:pStyle w:val="TH"/>
      </w:pPr>
      <w:r>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5021" w14:paraId="259FE513" w14:textId="77777777" w:rsidTr="00AE11AB">
        <w:trPr>
          <w:jc w:val="center"/>
        </w:trPr>
        <w:tc>
          <w:tcPr>
            <w:tcW w:w="9639" w:type="dxa"/>
            <w:shd w:val="clear" w:color="auto" w:fill="auto"/>
          </w:tcPr>
          <w:p w14:paraId="39379D72" w14:textId="77777777" w:rsidR="00CA5021" w:rsidRDefault="00CA5021" w:rsidP="00AE11AB">
            <w:pPr>
              <w:pStyle w:val="TAH"/>
              <w:widowControl w:val="0"/>
              <w:tabs>
                <w:tab w:val="left" w:pos="1418"/>
                <w:tab w:val="left" w:pos="2835"/>
                <w:tab w:val="left" w:pos="4253"/>
                <w:tab w:val="left" w:pos="5670"/>
                <w:tab w:val="left" w:pos="7088"/>
                <w:tab w:val="left" w:pos="8505"/>
              </w:tabs>
              <w:spacing w:before="60"/>
            </w:pPr>
            <w:r>
              <w:t>SDP offer</w:t>
            </w:r>
          </w:p>
        </w:tc>
      </w:tr>
      <w:tr w:rsidR="00CA5021" w:rsidRPr="005C5C30" w14:paraId="23141F90" w14:textId="77777777" w:rsidTr="00AE11AB">
        <w:trPr>
          <w:jc w:val="center"/>
        </w:trPr>
        <w:tc>
          <w:tcPr>
            <w:tcW w:w="9639" w:type="dxa"/>
            <w:shd w:val="clear" w:color="auto" w:fill="auto"/>
          </w:tcPr>
          <w:p w14:paraId="0223C866"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 xml:space="preserve">F </w:t>
            </w:r>
            <w:r w:rsidRPr="00E637D5">
              <w:rPr>
                <w:rFonts w:ascii="Courier New" w:hAnsi="Courier New" w:cs="Courier New"/>
                <w:b/>
                <w:szCs w:val="18"/>
              </w:rPr>
              <w:t>101 102 103 104</w:t>
            </w:r>
          </w:p>
          <w:p w14:paraId="31CB90E7"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b=AS:1960</w:t>
            </w:r>
          </w:p>
          <w:p w14:paraId="6982A8F6"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498DB4E"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722156F"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a=rtpmap:101 H265/90000</w:t>
            </w:r>
          </w:p>
          <w:p w14:paraId="419CEB7C"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a=rtpmap:102 H264/90000</w:t>
            </w:r>
          </w:p>
          <w:p w14:paraId="3C02DBAC"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a=rtpmap:103 H265/90000</w:t>
            </w:r>
          </w:p>
          <w:p w14:paraId="54B23757"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a=rtpmap:104 H264/90000</w:t>
            </w:r>
          </w:p>
          <w:p w14:paraId="5401E6FC"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0F6753">
              <w:rPr>
                <w:rFonts w:ascii="Courier New" w:hAnsi="Courier New" w:cs="Courier New"/>
                <w:szCs w:val="18"/>
              </w:rPr>
              <w:t xml:space="preserve"> profile-id=1; level-id=93; \</w:t>
            </w:r>
          </w:p>
          <w:p w14:paraId="68073E57"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sprop-vps=QAEMAf//AWAAAAMAgAAAAwAAAwBdLAUg; \</w:t>
            </w:r>
          </w:p>
          <w:p w14:paraId="78EF85EA"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sprop-sps=QgEBAWAAAAMAgAAAAwAAAwBdoAKAgC0WUuS0i9AHcIBB; \</w:t>
            </w:r>
          </w:p>
          <w:p w14:paraId="17F15AF2"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sprop-pps=RAHAcYDZIA==</w:t>
            </w:r>
          </w:p>
          <w:p w14:paraId="213AAFFC"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785E9B">
              <w:rPr>
                <w:rFonts w:ascii="Courier New" w:hAnsi="Courier New" w:cs="Courier New"/>
                <w:szCs w:val="18"/>
              </w:rPr>
              <w:t xml:space="preserve"> profile-id=1; level-id=30; \</w:t>
            </w:r>
          </w:p>
          <w:p w14:paraId="637E279E"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sprop-vps=QAEMAf//AWAAAAMAgAAAAwAAAwA8LAUg; \</w:t>
            </w:r>
          </w:p>
          <w:p w14:paraId="79C2C6C4"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sprop-sps=QgEBAWAAAAMAgAAAAwAAAwA8oAoIDxZS5LSL0AdwgEE=; \</w:t>
            </w:r>
          </w:p>
          <w:p w14:paraId="40503C66"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     sprop-pps=RAHAcYDZIA==;</w:t>
            </w:r>
          </w:p>
          <w:p w14:paraId="6129DDCF" w14:textId="77777777" w:rsidR="00CA5021" w:rsidRPr="008E29CD"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8E29CD">
              <w:rPr>
                <w:rFonts w:ascii="Courier New" w:hAnsi="Courier New" w:cs="Courier New"/>
                <w:szCs w:val="18"/>
              </w:rPr>
              <w:t xml:space="preserve"> packetization-mode=0; profile-level-id=42e01f; \</w:t>
            </w:r>
          </w:p>
          <w:p w14:paraId="1E2F365A"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1444E09B"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 \</w:t>
            </w:r>
          </w:p>
          <w:p w14:paraId="31695FD8"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28EAA86"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a=imageattr:101</w:t>
            </w:r>
            <w:r w:rsidRPr="00942CAF">
              <w:rPr>
                <w:rFonts w:ascii="Courier New" w:hAnsi="Courier New" w:cs="Courier New"/>
                <w:sz w:val="18"/>
                <w:szCs w:val="18"/>
                <w:lang w:val="fr-FR"/>
              </w:rPr>
              <w:t xml:space="preserve"> send [x=1280,y=720] [x=848,y=480] [x=640,y=360] [x=320,y=240] \</w:t>
            </w:r>
          </w:p>
          <w:p w14:paraId="2630B458"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35834965"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a=imageattr:103</w:t>
            </w:r>
            <w:r w:rsidRPr="00942CAF">
              <w:rPr>
                <w:rFonts w:ascii="Courier New" w:hAnsi="Courier New" w:cs="Courier New"/>
                <w:sz w:val="18"/>
                <w:szCs w:val="18"/>
                <w:lang w:val="fr-FR"/>
              </w:rPr>
              <w:t xml:space="preserve"> send [x=176,y=144] [x=224,y=176] [x=320,y=180] \</w:t>
            </w:r>
          </w:p>
          <w:p w14:paraId="08A36EBA"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00DB908B"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a=imageattr:102</w:t>
            </w:r>
            <w:r w:rsidRPr="00942CAF">
              <w:rPr>
                <w:rFonts w:ascii="Courier New" w:hAnsi="Courier New" w:cs="Courier New"/>
                <w:sz w:val="18"/>
                <w:szCs w:val="18"/>
                <w:lang w:val="fr-FR"/>
              </w:rPr>
              <w:t xml:space="preserve"> send [x=1280,y=720] [x=848,y=480] [x=640,y=360] [x=320,y=240] \</w:t>
            </w:r>
          </w:p>
          <w:p w14:paraId="0244D61A"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25D6605D"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a=imageattr:104</w:t>
            </w:r>
            <w:r w:rsidRPr="00942CAF">
              <w:rPr>
                <w:rFonts w:ascii="Courier New" w:hAnsi="Courier New" w:cs="Courier New"/>
                <w:sz w:val="18"/>
                <w:szCs w:val="18"/>
                <w:lang w:val="fr-FR"/>
              </w:rPr>
              <w:t xml:space="preserve"> send [x=176,y=144] [x=224,y=176] [x=320,y=180] \</w:t>
            </w:r>
          </w:p>
          <w:p w14:paraId="2C3BA89D"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07C04B8B"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771ECDAD"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pt=103</w:t>
            </w:r>
          </w:p>
          <w:p w14:paraId="73C5548D"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7449A0A0"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pt=102</w:t>
            </w:r>
          </w:p>
          <w:p w14:paraId="47A4209F"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pt=104</w:t>
            </w:r>
          </w:p>
          <w:p w14:paraId="7E844F65"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recv pt=102</w:t>
            </w:r>
          </w:p>
          <w:p w14:paraId="34E6DB84"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w:t>
            </w:r>
            <w:r>
              <w:rPr>
                <w:rFonts w:ascii="Courier New" w:hAnsi="Courier New" w:cs="Courier New"/>
                <w:b/>
                <w:sz w:val="18"/>
                <w:szCs w:val="18"/>
              </w:rPr>
              <w:t>4;</w:t>
            </w:r>
            <w:r w:rsidRPr="00AE7949">
              <w:rPr>
                <w:rFonts w:ascii="Courier New" w:hAnsi="Courier New" w:cs="Courier New"/>
                <w:b/>
                <w:sz w:val="18"/>
                <w:szCs w:val="18"/>
              </w:rPr>
              <w:t>1</w:t>
            </w:r>
            <w:r>
              <w:rPr>
                <w:rFonts w:ascii="Courier New" w:hAnsi="Courier New" w:cs="Courier New"/>
                <w:b/>
                <w:sz w:val="18"/>
                <w:szCs w:val="18"/>
              </w:rPr>
              <w:t>;5</w:t>
            </w:r>
            <w:r w:rsidRPr="00AE7949">
              <w:rPr>
                <w:rFonts w:ascii="Courier New" w:hAnsi="Courier New" w:cs="Courier New"/>
                <w:b/>
                <w:sz w:val="18"/>
                <w:szCs w:val="18"/>
              </w:rPr>
              <w:t xml:space="preserve"> recv </w:t>
            </w:r>
            <w:r>
              <w:rPr>
                <w:rFonts w:ascii="Courier New" w:hAnsi="Courier New" w:cs="Courier New"/>
                <w:b/>
                <w:sz w:val="18"/>
                <w:szCs w:val="18"/>
              </w:rPr>
              <w:t>2,6</w:t>
            </w:r>
          </w:p>
          <w:p w14:paraId="17801A51" w14:textId="77777777" w:rsidR="00CA5021" w:rsidRPr="00BF13E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F13E1">
              <w:rPr>
                <w:rFonts w:ascii="Courier New" w:hAnsi="Courier New" w:cs="Courier New"/>
                <w:sz w:val="18"/>
                <w:szCs w:val="18"/>
              </w:rPr>
              <w:t>a=content:main</w:t>
            </w:r>
          </w:p>
          <w:p w14:paraId="287E5438"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171A411"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FAFCABC"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6016EBB"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001CD02"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ccm fir</w:t>
            </w:r>
          </w:p>
          <w:p w14:paraId="00228DBD"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8A42E21" w14:textId="77777777" w:rsidR="00CA5021" w:rsidRPr="00BF13E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3E1">
              <w:rPr>
                <w:rFonts w:ascii="Courier New" w:hAnsi="Courier New" w:cs="Courier New"/>
                <w:szCs w:val="18"/>
              </w:rPr>
              <w:t>a=rtcp-fb:* ccm pause nowait</w:t>
            </w:r>
          </w:p>
          <w:p w14:paraId="5D8A70BE" w14:textId="77777777" w:rsidR="00CA5021" w:rsidRPr="005723FF"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60B986D" w14:textId="77777777" w:rsidR="00CA5021" w:rsidRDefault="00CA5021" w:rsidP="00CA5021"/>
    <w:p w14:paraId="15E36185" w14:textId="77777777" w:rsidR="001E33C7" w:rsidRDefault="001E33C7" w:rsidP="001E33C7">
      <w:pPr>
        <w:pStyle w:val="Heading1"/>
        <w:rPr>
          <w:lang w:eastAsia="ko-KR"/>
        </w:rPr>
      </w:pPr>
      <w:bookmarkStart w:id="5461" w:name="_Toc26369785"/>
      <w:bookmarkStart w:id="5462" w:name="_Toc36227667"/>
      <w:bookmarkStart w:id="5463" w:name="_Toc36228682"/>
      <w:bookmarkStart w:id="5464" w:name="_Toc36229309"/>
      <w:bookmarkStart w:id="5465" w:name="_Toc68847629"/>
      <w:bookmarkStart w:id="5466" w:name="_Toc74611564"/>
      <w:bookmarkStart w:id="5467" w:name="_Toc75566843"/>
      <w:bookmarkStart w:id="5468" w:name="_Toc89790395"/>
      <w:bookmarkStart w:id="5469" w:name="_Toc89963539"/>
      <w:r>
        <w:rPr>
          <w:lang w:eastAsia="ko-KR"/>
        </w:rPr>
        <w:t>T.3</w:t>
      </w:r>
      <w:r>
        <w:rPr>
          <w:lang w:eastAsia="ko-KR"/>
        </w:rPr>
        <w:tab/>
        <w:t>MSMTSI audio offer/answer examples</w:t>
      </w:r>
      <w:bookmarkEnd w:id="5461"/>
      <w:bookmarkEnd w:id="5462"/>
      <w:bookmarkEnd w:id="5463"/>
      <w:bookmarkEnd w:id="5464"/>
      <w:bookmarkEnd w:id="5465"/>
      <w:bookmarkEnd w:id="5466"/>
      <w:bookmarkEnd w:id="5467"/>
      <w:bookmarkEnd w:id="5468"/>
      <w:bookmarkEnd w:id="5469"/>
    </w:p>
    <w:p w14:paraId="4F20EF93" w14:textId="77777777" w:rsidR="001E33C7" w:rsidRDefault="001E33C7" w:rsidP="00F35F1B">
      <w:pPr>
        <w:pStyle w:val="Heading2"/>
        <w:keepNext w:val="0"/>
        <w:keepLines w:val="0"/>
        <w:rPr>
          <w:lang w:eastAsia="ko-KR"/>
        </w:rPr>
      </w:pPr>
      <w:bookmarkStart w:id="5470" w:name="_Toc26369786"/>
      <w:bookmarkStart w:id="5471" w:name="_Toc36227668"/>
      <w:bookmarkStart w:id="5472" w:name="_Toc36228683"/>
      <w:bookmarkStart w:id="5473" w:name="_Toc36229310"/>
      <w:bookmarkStart w:id="5474" w:name="_Toc68847630"/>
      <w:bookmarkStart w:id="5475" w:name="_Toc74611565"/>
      <w:bookmarkStart w:id="5476" w:name="_Toc75566844"/>
      <w:bookmarkStart w:id="5477" w:name="_Toc89790396"/>
      <w:bookmarkStart w:id="5478" w:name="_Toc89963540"/>
      <w:r>
        <w:rPr>
          <w:lang w:eastAsia="ko-KR"/>
        </w:rPr>
        <w:t>T.3.1</w:t>
      </w:r>
      <w:r>
        <w:rPr>
          <w:lang w:eastAsia="ko-KR"/>
        </w:rPr>
        <w:tab/>
        <w:t>MSMTSI offer with multi-stream audio support</w:t>
      </w:r>
      <w:bookmarkEnd w:id="5470"/>
      <w:bookmarkEnd w:id="5471"/>
      <w:bookmarkEnd w:id="5472"/>
      <w:bookmarkEnd w:id="5473"/>
      <w:bookmarkEnd w:id="5474"/>
      <w:bookmarkEnd w:id="5475"/>
      <w:bookmarkEnd w:id="5476"/>
      <w:bookmarkEnd w:id="5477"/>
      <w:bookmarkEnd w:id="5478"/>
    </w:p>
    <w:p w14:paraId="3D93C673" w14:textId="77777777" w:rsidR="00781226" w:rsidRDefault="00781226" w:rsidP="00781226">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693100C4" w14:textId="77777777" w:rsidR="00781226" w:rsidRDefault="00781226" w:rsidP="00781226">
      <w:pPr>
        <w:rPr>
          <w:lang w:eastAsia="ko-KR"/>
        </w:rPr>
      </w:pPr>
      <w:r>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17F75AFD" w14:textId="77777777" w:rsidR="001E33C7" w:rsidRDefault="001E33C7" w:rsidP="001E33C7">
      <w:pPr>
        <w:rPr>
          <w:lang w:eastAsia="ko-KR"/>
        </w:rPr>
      </w:pPr>
      <w:r>
        <w:rPr>
          <w:lang w:eastAsia="ko-KR"/>
        </w:rPr>
        <w:t xml:space="preserve">Blank lines are here added in the SDP for improved readability, but </w:t>
      </w:r>
      <w:r w:rsidR="0020557A">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076A5216" w14:textId="77777777" w:rsidR="001E33C7" w:rsidRDefault="001E33C7" w:rsidP="00090C8A">
      <w:pPr>
        <w:pStyle w:val="TH"/>
        <w:keepNext w:val="0"/>
        <w:keepLines w:val="0"/>
      </w:pPr>
      <w:r>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50ACDCAB" w14:textId="77777777" w:rsidTr="00AE11AB">
        <w:trPr>
          <w:jc w:val="center"/>
        </w:trPr>
        <w:tc>
          <w:tcPr>
            <w:tcW w:w="9639" w:type="dxa"/>
            <w:shd w:val="clear" w:color="auto" w:fill="auto"/>
          </w:tcPr>
          <w:p w14:paraId="14DBD5FC"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1E1D5C11" w14:textId="77777777" w:rsidTr="00AE11AB">
        <w:trPr>
          <w:jc w:val="center"/>
        </w:trPr>
        <w:tc>
          <w:tcPr>
            <w:tcW w:w="9639" w:type="dxa"/>
            <w:shd w:val="clear" w:color="auto" w:fill="auto"/>
          </w:tcPr>
          <w:p w14:paraId="129A67D6"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98</w:t>
            </w:r>
            <w:r w:rsidRPr="00073310">
              <w:rPr>
                <w:rFonts w:ascii="Courier New" w:hAnsi="Courier New" w:cs="Courier New"/>
                <w:b/>
                <w:szCs w:val="18"/>
              </w:rPr>
              <w:t xml:space="preserve"> </w:t>
            </w:r>
            <w:r w:rsidRPr="006E6729">
              <w:rPr>
                <w:rFonts w:ascii="Courier New" w:hAnsi="Courier New" w:cs="Courier New"/>
                <w:b/>
                <w:szCs w:val="18"/>
              </w:rPr>
              <w:t>97 99</w:t>
            </w:r>
          </w:p>
          <w:p w14:paraId="488E3CCE"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b=AS:</w:t>
            </w:r>
            <w:r w:rsidRPr="006C4525">
              <w:rPr>
                <w:rFonts w:ascii="Courier New" w:hAnsi="Courier New" w:cs="Courier New"/>
                <w:szCs w:val="18"/>
              </w:rPr>
              <w:t>42</w:t>
            </w:r>
          </w:p>
          <w:p w14:paraId="13BF904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370F3E7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EDC8EC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EVS/16000/1</w:t>
            </w:r>
          </w:p>
          <w:p w14:paraId="4E5D8A6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7593A12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3B9957A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4C4E5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a=rtpmap:99 AMR/8000/1</w:t>
            </w:r>
          </w:p>
          <w:p w14:paraId="109805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a=fmtp:99 mode-change-capability=2; max-red=220</w:t>
            </w:r>
          </w:p>
          <w:p w14:paraId="3319B9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CF8F3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590A81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pt=97</w:t>
            </w:r>
          </w:p>
          <w:p w14:paraId="498E468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pt=98</w:t>
            </w:r>
          </w:p>
          <w:p w14:paraId="7233F1A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pt=99</w:t>
            </w:r>
          </w:p>
          <w:p w14:paraId="4DCB246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pt=97</w:t>
            </w:r>
          </w:p>
          <w:p w14:paraId="05408A3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pt=98</w:t>
            </w:r>
          </w:p>
          <w:p w14:paraId="1803310E"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pt=99</w:t>
            </w:r>
          </w:p>
          <w:p w14:paraId="4D7DAE17"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B92AD3">
              <w:rPr>
                <w:rFonts w:ascii="Courier New" w:hAnsi="Courier New" w:cs="Courier New"/>
                <w:b/>
                <w:sz w:val="18"/>
                <w:szCs w:val="18"/>
              </w:rPr>
              <w:t xml:space="preserve">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3,4,5</w:t>
            </w:r>
          </w:p>
          <w:p w14:paraId="698C978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9EC4F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52F792F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7ECE205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4BC7B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DE1B1A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6684B2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0A17CC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E10AA4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0603A9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6B43E1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3BBF022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29C2471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a=ptime:20</w:t>
            </w:r>
          </w:p>
          <w:p w14:paraId="1D2D3A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B1CE85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4F0A73AD"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5F04897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4C1B71DA"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6</w:t>
            </w:r>
            <w:r w:rsidRPr="00B92AD3">
              <w:rPr>
                <w:rFonts w:ascii="Courier New" w:hAnsi="Courier New" w:cs="Courier New"/>
                <w:b/>
                <w:szCs w:val="18"/>
              </w:rPr>
              <w:t>,</w:t>
            </w:r>
            <w:r>
              <w:rPr>
                <w:rFonts w:ascii="Courier New" w:hAnsi="Courier New" w:cs="Courier New"/>
                <w:b/>
                <w:szCs w:val="18"/>
              </w:rPr>
              <w:t>7</w:t>
            </w:r>
            <w:r w:rsidRPr="00B92AD3">
              <w:rPr>
                <w:rFonts w:ascii="Courier New" w:hAnsi="Courier New" w:cs="Courier New"/>
                <w:b/>
                <w:szCs w:val="18"/>
              </w:rPr>
              <w:t>,</w:t>
            </w:r>
            <w:r>
              <w:rPr>
                <w:rFonts w:ascii="Courier New" w:hAnsi="Courier New" w:cs="Courier New"/>
                <w:b/>
                <w:szCs w:val="18"/>
              </w:rPr>
              <w:t>8</w:t>
            </w:r>
          </w:p>
          <w:p w14:paraId="53EB922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F53F4B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104 105 106</w:t>
            </w:r>
          </w:p>
          <w:p w14:paraId="22DEAE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3E1BE2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1649D5C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99B492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45521B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79F348F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0543FF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CB4941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56A24D6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2B80962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7F0E1EC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BC092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05B6FA1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recv pt=104</w:t>
            </w:r>
          </w:p>
          <w:p w14:paraId="57A411BA"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recv pt=105</w:t>
            </w:r>
          </w:p>
          <w:p w14:paraId="4C48E536"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recv pt=106</w:t>
            </w:r>
          </w:p>
          <w:p w14:paraId="238E1DE3" w14:textId="77777777" w:rsidR="000D2E0F" w:rsidRPr="007D779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9</w:t>
            </w:r>
            <w:r w:rsidRPr="00B92AD3">
              <w:rPr>
                <w:rFonts w:ascii="Courier New" w:hAnsi="Courier New" w:cs="Courier New"/>
                <w:b/>
                <w:szCs w:val="18"/>
              </w:rPr>
              <w:t>,10,1</w:t>
            </w:r>
            <w:r>
              <w:rPr>
                <w:rFonts w:ascii="Courier New" w:hAnsi="Courier New" w:cs="Courier New"/>
                <w:b/>
                <w:szCs w:val="18"/>
              </w:rPr>
              <w:t>1</w:t>
            </w:r>
          </w:p>
        </w:tc>
      </w:tr>
    </w:tbl>
    <w:p w14:paraId="6761C068" w14:textId="77777777" w:rsidR="001E33C7" w:rsidRDefault="001E33C7" w:rsidP="000D4A87">
      <w:pPr>
        <w:pStyle w:val="FP"/>
      </w:pPr>
    </w:p>
    <w:p w14:paraId="2C1F3385" w14:textId="77777777" w:rsidR="001E33C7" w:rsidRDefault="001E33C7" w:rsidP="001E33C7">
      <w:pPr>
        <w:pStyle w:val="Heading2"/>
        <w:rPr>
          <w:lang w:eastAsia="ko-KR"/>
        </w:rPr>
      </w:pPr>
      <w:bookmarkStart w:id="5479" w:name="_Toc26369787"/>
      <w:bookmarkStart w:id="5480" w:name="_Toc36227669"/>
      <w:bookmarkStart w:id="5481" w:name="_Toc36228684"/>
      <w:bookmarkStart w:id="5482" w:name="_Toc36229311"/>
      <w:bookmarkStart w:id="5483" w:name="_Toc68847631"/>
      <w:bookmarkStart w:id="5484" w:name="_Toc74611566"/>
      <w:bookmarkStart w:id="5485" w:name="_Toc75566845"/>
      <w:bookmarkStart w:id="5486" w:name="_Toc89790397"/>
      <w:bookmarkStart w:id="5487" w:name="_Toc89963541"/>
      <w:r>
        <w:rPr>
          <w:lang w:eastAsia="ko-KR"/>
        </w:rPr>
        <w:t>T.3.2</w:t>
      </w:r>
      <w:r>
        <w:rPr>
          <w:lang w:eastAsia="ko-KR"/>
        </w:rPr>
        <w:tab/>
        <w:t>MSMTSI answer with multi-stream audio support</w:t>
      </w:r>
      <w:bookmarkEnd w:id="5479"/>
      <w:bookmarkEnd w:id="5480"/>
      <w:bookmarkEnd w:id="5481"/>
      <w:bookmarkEnd w:id="5482"/>
      <w:bookmarkEnd w:id="5483"/>
      <w:bookmarkEnd w:id="5484"/>
      <w:bookmarkEnd w:id="5485"/>
      <w:bookmarkEnd w:id="5486"/>
      <w:bookmarkEnd w:id="5487"/>
    </w:p>
    <w:p w14:paraId="440831B5" w14:textId="77777777" w:rsidR="00781226" w:rsidRDefault="00781226" w:rsidP="00781226">
      <w:pPr>
        <w:rPr>
          <w:lang w:eastAsia="ko-KR"/>
        </w:rPr>
      </w:pPr>
      <w:r>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0967D608" w14:textId="77777777" w:rsidR="00781226" w:rsidRDefault="00781226" w:rsidP="00781226">
      <w:pPr>
        <w:rPr>
          <w:lang w:eastAsia="ko-KR"/>
        </w:rPr>
      </w:pPr>
      <w:r>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6F8AAC3F" w14:textId="77777777" w:rsidR="00781226" w:rsidRDefault="00781226" w:rsidP="00781226">
      <w:pPr>
        <w:rPr>
          <w:lang w:eastAsia="ko-KR"/>
        </w:rPr>
      </w:pPr>
      <w:r>
        <w:rPr>
          <w:lang w:eastAsia="ko-KR"/>
        </w:rPr>
        <w:t>As in annex T.2.2, it can be noted that the MSMTSI MRF needs to keep all payload type formats that it accepts to use for simulcast on the "m="-line in the answer.</w:t>
      </w:r>
    </w:p>
    <w:p w14:paraId="35FEE7B2" w14:textId="77777777" w:rsidR="000B0F0B" w:rsidRDefault="001E33C7" w:rsidP="000B0F0B">
      <w:pPr>
        <w:rPr>
          <w:lang w:eastAsia="ko-KR"/>
        </w:rPr>
      </w:pPr>
      <w:r>
        <w:rPr>
          <w:lang w:eastAsia="ko-KR"/>
        </w:rPr>
        <w:t xml:space="preserve">Blank lines are here added in the SDP for improved readability, but not included in an actual SDP. SDP lines specifically interesting to this example are highlighted in </w:t>
      </w:r>
      <w:r w:rsidRPr="00707D3D">
        <w:rPr>
          <w:b/>
          <w:lang w:eastAsia="ko-KR"/>
        </w:rPr>
        <w:t>bold</w:t>
      </w:r>
      <w:r>
        <w:rPr>
          <w:lang w:eastAsia="ko-KR"/>
        </w:rPr>
        <w:t>, which would also not be the case in an actual SDP.</w:t>
      </w:r>
    </w:p>
    <w:p w14:paraId="0F0B666B" w14:textId="77777777" w:rsidR="001E33C7" w:rsidRDefault="001E33C7" w:rsidP="000B0F0B">
      <w:pPr>
        <w:pStyle w:val="TH"/>
        <w:keepNext w:val="0"/>
        <w:keepLines w:val="0"/>
        <w:widowControl w:val="0"/>
      </w:pPr>
      <w:r>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14:paraId="0C26B058" w14:textId="77777777" w:rsidTr="00AE11AB">
        <w:trPr>
          <w:jc w:val="center"/>
        </w:trPr>
        <w:tc>
          <w:tcPr>
            <w:tcW w:w="9639" w:type="dxa"/>
            <w:shd w:val="clear" w:color="auto" w:fill="auto"/>
          </w:tcPr>
          <w:p w14:paraId="4364C6AD" w14:textId="77777777" w:rsidR="000D2E0F" w:rsidRDefault="000D2E0F" w:rsidP="00AE11AB">
            <w:pPr>
              <w:pStyle w:val="TAH"/>
              <w:widowControl w:val="0"/>
              <w:tabs>
                <w:tab w:val="left" w:pos="1418"/>
                <w:tab w:val="left" w:pos="2835"/>
                <w:tab w:val="left" w:pos="4253"/>
                <w:tab w:val="left" w:pos="5670"/>
                <w:tab w:val="left" w:pos="7088"/>
                <w:tab w:val="left" w:pos="8505"/>
              </w:tabs>
              <w:spacing w:before="60"/>
            </w:pPr>
            <w:r>
              <w:lastRenderedPageBreak/>
              <w:t>SDP answer</w:t>
            </w:r>
          </w:p>
        </w:tc>
      </w:tr>
      <w:tr w:rsidR="000D2E0F" w:rsidRPr="005C5C30" w14:paraId="42384F0B" w14:textId="77777777" w:rsidTr="00AE11AB">
        <w:trPr>
          <w:jc w:val="center"/>
        </w:trPr>
        <w:tc>
          <w:tcPr>
            <w:tcW w:w="9639" w:type="dxa"/>
            <w:shd w:val="clear" w:color="auto" w:fill="auto"/>
          </w:tcPr>
          <w:p w14:paraId="4347DD1C"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lastRenderedPageBreak/>
              <w:t>m=audio 49152 RTP/AVPF 98 97 99</w:t>
            </w:r>
          </w:p>
          <w:p w14:paraId="36FA5D67"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b=AS:113</w:t>
            </w:r>
          </w:p>
          <w:p w14:paraId="3DDE174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0C2FD6FD"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 xml:space="preserve">a=rtpmap:98 </w:t>
            </w:r>
            <w:r>
              <w:rPr>
                <w:rFonts w:ascii="Courier New" w:hAnsi="Courier New" w:cs="Courier New"/>
                <w:szCs w:val="18"/>
              </w:rPr>
              <w:t>EVS</w:t>
            </w:r>
            <w:r w:rsidRPr="00BC0CA2">
              <w:rPr>
                <w:rFonts w:ascii="Courier New" w:hAnsi="Courier New" w:cs="Courier New"/>
                <w:szCs w:val="18"/>
              </w:rPr>
              <w:t>/16000/1</w:t>
            </w:r>
          </w:p>
          <w:p w14:paraId="2257535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981D57">
              <w:rPr>
                <w:rFonts w:ascii="Courier New" w:hAnsi="Courier New" w:cs="Courier New"/>
                <w:szCs w:val="18"/>
              </w:rPr>
              <w:t>a=fmtp:98 br=</w:t>
            </w:r>
            <w:r>
              <w:rPr>
                <w:rFonts w:ascii="Courier New" w:hAnsi="Courier New" w:cs="Courier New"/>
                <w:szCs w:val="18"/>
              </w:rPr>
              <w:t>5.9</w:t>
            </w:r>
            <w:r w:rsidRPr="00981D57">
              <w:rPr>
                <w:rFonts w:ascii="Courier New" w:hAnsi="Courier New" w:cs="Courier New"/>
                <w:szCs w:val="18"/>
              </w:rPr>
              <w:t>-24.4; bw=</w:t>
            </w:r>
            <w:r>
              <w:rPr>
                <w:rFonts w:ascii="Courier New" w:hAnsi="Courier New" w:cs="Courier New"/>
                <w:szCs w:val="18"/>
              </w:rPr>
              <w:t>nb</w:t>
            </w:r>
            <w:r w:rsidRPr="00981D57">
              <w:rPr>
                <w:rFonts w:ascii="Courier New" w:hAnsi="Courier New" w:cs="Courier New"/>
                <w:szCs w:val="18"/>
              </w:rPr>
              <w:t>-swb; max-red=220</w:t>
            </w:r>
          </w:p>
          <w:p w14:paraId="0B26247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map:97 AMR-WB/16000/1</w:t>
            </w:r>
          </w:p>
          <w:p w14:paraId="5152224D"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a=fmtp:97 mode-change-capability=2; max-red=220</w:t>
            </w:r>
          </w:p>
          <w:p w14:paraId="56FAD6D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map:99 AMR/8000/1</w:t>
            </w:r>
          </w:p>
          <w:p w14:paraId="7010BB0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BC0CA2">
              <w:rPr>
                <w:rFonts w:ascii="Courier New" w:hAnsi="Courier New" w:cs="Courier New"/>
                <w:szCs w:val="18"/>
              </w:rPr>
              <w:t xml:space="preserve"> mode-change-capability=2; max-red=220</w:t>
            </w:r>
          </w:p>
          <w:p w14:paraId="4CE44CA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6D5E147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4D43D2A0"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pt=97</w:t>
            </w:r>
          </w:p>
          <w:p w14:paraId="3DF4235C"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pt=98</w:t>
            </w:r>
          </w:p>
          <w:p w14:paraId="59FD5517"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pt=99</w:t>
            </w:r>
          </w:p>
          <w:p w14:paraId="66B636EF"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pt=98</w:t>
            </w:r>
          </w:p>
          <w:p w14:paraId="77665805"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2C4BB8EB"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pt=99</w:t>
            </w:r>
          </w:p>
          <w:p w14:paraId="7001E802"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a=simulcast:recv 0;1;2 send 3,4,5</w:t>
            </w:r>
          </w:p>
          <w:p w14:paraId="142E905C"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964E82C"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49154 RTP/AVPF 101 102 103</w:t>
            </w:r>
          </w:p>
          <w:p w14:paraId="0F2BB628"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1AF7CBA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2F4CF5E7"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36825AC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41E1AFE1"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a=fmtp:101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0A2522E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map:102 AMR-WB/16000/1</w:t>
            </w:r>
          </w:p>
          <w:p w14:paraId="4DB9D648"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BC0CA2">
              <w:rPr>
                <w:rFonts w:ascii="Courier New" w:hAnsi="Courier New" w:cs="Courier New"/>
                <w:szCs w:val="18"/>
              </w:rPr>
              <w:t xml:space="preserve"> mode-change-capability=2; max-red=220</w:t>
            </w:r>
          </w:p>
          <w:p w14:paraId="6D5E6F7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map:103 AMR/8000/1</w:t>
            </w:r>
          </w:p>
          <w:p w14:paraId="5AE7AE0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BC0CA2">
              <w:rPr>
                <w:rFonts w:ascii="Courier New" w:hAnsi="Courier New" w:cs="Courier New"/>
                <w:szCs w:val="18"/>
              </w:rPr>
              <w:t xml:space="preserve"> mode-change-capability=2; max-red=220</w:t>
            </w:r>
          </w:p>
          <w:p w14:paraId="050C3590"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406F81D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10D42B1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send pt=101</w:t>
            </w:r>
          </w:p>
          <w:p w14:paraId="36859DA5"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a=rid:7 send pt=102</w:t>
            </w:r>
          </w:p>
          <w:p w14:paraId="3EFD94B0"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a=rid:8 send pt=103</w:t>
            </w:r>
          </w:p>
          <w:p w14:paraId="213E044C"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23072">
              <w:rPr>
                <w:rFonts w:ascii="Courier New" w:hAnsi="Courier New" w:cs="Courier New"/>
                <w:b/>
                <w:sz w:val="18"/>
                <w:szCs w:val="18"/>
              </w:rPr>
              <w:t xml:space="preserve">a=simulcast:send </w:t>
            </w:r>
            <w:r>
              <w:rPr>
                <w:rFonts w:ascii="Courier New" w:hAnsi="Courier New" w:cs="Courier New"/>
                <w:b/>
                <w:sz w:val="18"/>
                <w:szCs w:val="18"/>
              </w:rPr>
              <w:t>6</w:t>
            </w:r>
            <w:r w:rsidRPr="00423072">
              <w:rPr>
                <w:rFonts w:ascii="Courier New" w:hAnsi="Courier New" w:cs="Courier New"/>
                <w:b/>
                <w:sz w:val="18"/>
                <w:szCs w:val="18"/>
              </w:rPr>
              <w:t>,</w:t>
            </w:r>
            <w:r>
              <w:rPr>
                <w:rFonts w:ascii="Courier New" w:hAnsi="Courier New" w:cs="Courier New"/>
                <w:b/>
                <w:sz w:val="18"/>
                <w:szCs w:val="18"/>
              </w:rPr>
              <w:t>7</w:t>
            </w:r>
            <w:r w:rsidRPr="00423072">
              <w:rPr>
                <w:rFonts w:ascii="Courier New" w:hAnsi="Courier New" w:cs="Courier New"/>
                <w:b/>
                <w:sz w:val="18"/>
                <w:szCs w:val="18"/>
              </w:rPr>
              <w:t>,</w:t>
            </w:r>
            <w:r>
              <w:rPr>
                <w:rFonts w:ascii="Courier New" w:hAnsi="Courier New" w:cs="Courier New"/>
                <w:b/>
                <w:sz w:val="18"/>
                <w:szCs w:val="18"/>
              </w:rPr>
              <w:t>8</w:t>
            </w:r>
          </w:p>
          <w:p w14:paraId="6337A1B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843B59B"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49156 RTP/AVPF 104 105 106</w:t>
            </w:r>
          </w:p>
          <w:p w14:paraId="089AEA22"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3A14C04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4920C718"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0982CE1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7A2A2C0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a=fmtp:104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3EE85EFD"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map:105 AMR-WB/16000/1</w:t>
            </w:r>
          </w:p>
          <w:p w14:paraId="7390E45A" w14:textId="77777777" w:rsidR="000D2E0F" w:rsidRPr="00BC0CA2" w:rsidRDefault="000D2E0F" w:rsidP="004C7DED">
            <w:pPr>
              <w:pStyle w:val="Heading2"/>
            </w:pPr>
            <w:bookmarkStart w:id="5488" w:name="_Toc68847632"/>
            <w:bookmarkStart w:id="5489" w:name="_Toc74611567"/>
            <w:bookmarkStart w:id="5490" w:name="_Toc75566846"/>
            <w:bookmarkStart w:id="5491" w:name="_Toc89790398"/>
            <w:bookmarkStart w:id="5492" w:name="_Toc89963542"/>
            <w:r>
              <w:t>a=fmtp:105</w:t>
            </w:r>
            <w:r w:rsidRPr="00BC0CA2">
              <w:t xml:space="preserve"> mode-change-capability=2; max-red=220</w:t>
            </w:r>
            <w:bookmarkEnd w:id="5488"/>
            <w:bookmarkEnd w:id="5489"/>
            <w:bookmarkEnd w:id="5490"/>
            <w:bookmarkEnd w:id="5491"/>
            <w:bookmarkEnd w:id="5492"/>
          </w:p>
          <w:p w14:paraId="189545BC"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map:106 AMR/8000/1</w:t>
            </w:r>
          </w:p>
          <w:p w14:paraId="31A10CA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a=fmtp:106</w:t>
            </w:r>
            <w:r w:rsidRPr="00BC0CA2">
              <w:rPr>
                <w:rFonts w:ascii="Courier New" w:hAnsi="Courier New" w:cs="Courier New"/>
                <w:szCs w:val="18"/>
              </w:rPr>
              <w:t xml:space="preserve"> mode-change-capability=2; max-red=220</w:t>
            </w:r>
          </w:p>
          <w:p w14:paraId="0A6EFD7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5EFFA5A9"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r>
              <w:rPr>
                <w:rFonts w:ascii="Courier New" w:hAnsi="Courier New" w:cs="Courier New"/>
                <w:szCs w:val="18"/>
              </w:rPr>
              <w:t xml:space="preserve"> </w:t>
            </w:r>
          </w:p>
          <w:p w14:paraId="10832AE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send pt=104</w:t>
            </w:r>
          </w:p>
          <w:p w14:paraId="13117F9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send pt=105</w:t>
            </w:r>
          </w:p>
          <w:p w14:paraId="21597D8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send pt=106</w:t>
            </w:r>
          </w:p>
          <w:p w14:paraId="0130A50B"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 xml:space="preserve">a=simulcast:send </w:t>
            </w:r>
            <w:r>
              <w:rPr>
                <w:rFonts w:ascii="Courier New" w:hAnsi="Courier New" w:cs="Courier New"/>
                <w:b/>
                <w:szCs w:val="18"/>
              </w:rPr>
              <w:t>9</w:t>
            </w:r>
            <w:r w:rsidRPr="00423072">
              <w:rPr>
                <w:rFonts w:ascii="Courier New" w:hAnsi="Courier New" w:cs="Courier New"/>
                <w:b/>
                <w:szCs w:val="18"/>
              </w:rPr>
              <w:t>,10,</w:t>
            </w:r>
            <w:r>
              <w:rPr>
                <w:rFonts w:ascii="Courier New" w:hAnsi="Courier New" w:cs="Courier New"/>
                <w:b/>
                <w:szCs w:val="18"/>
              </w:rPr>
              <w:t>11</w:t>
            </w:r>
          </w:p>
        </w:tc>
      </w:tr>
    </w:tbl>
    <w:p w14:paraId="053D2DBF" w14:textId="77777777" w:rsidR="004265E6" w:rsidRPr="004265E6" w:rsidRDefault="001E33C7" w:rsidP="004C7DED">
      <w:pPr>
        <w:pStyle w:val="Heading2"/>
        <w:rPr>
          <w:lang w:val="en-US" w:eastAsia="ko-KR"/>
        </w:rPr>
      </w:pPr>
      <w:bookmarkStart w:id="5493" w:name="_Toc26369788"/>
      <w:bookmarkStart w:id="5494" w:name="_Toc36227670"/>
      <w:bookmarkStart w:id="5495" w:name="_Toc36228685"/>
      <w:bookmarkStart w:id="5496" w:name="_Toc36229312"/>
      <w:bookmarkStart w:id="5497" w:name="_Toc68847633"/>
      <w:bookmarkStart w:id="5498" w:name="_Toc74611568"/>
      <w:bookmarkStart w:id="5499" w:name="_Toc75566847"/>
      <w:bookmarkStart w:id="5500" w:name="_Toc89790399"/>
      <w:bookmarkStart w:id="5501" w:name="_Toc89963543"/>
      <w:r>
        <w:rPr>
          <w:lang w:eastAsia="ko-KR"/>
        </w:rPr>
        <w:lastRenderedPageBreak/>
        <w:t>T.3.</w:t>
      </w:r>
      <w:r w:rsidRPr="004C7DED">
        <w:rPr>
          <w:lang w:eastAsia="ko-KR"/>
        </w:rPr>
        <w:t>3</w:t>
      </w:r>
      <w:r>
        <w:rPr>
          <w:lang w:eastAsia="ko-KR"/>
        </w:rPr>
        <w:tab/>
        <w:t xml:space="preserve">MSMTSI </w:t>
      </w:r>
      <w:r w:rsidRPr="004C7DED">
        <w:rPr>
          <w:lang w:eastAsia="ko-KR"/>
        </w:rPr>
        <w:t xml:space="preserve">CCCEx SDP </w:t>
      </w:r>
      <w:r>
        <w:rPr>
          <w:lang w:eastAsia="ko-KR"/>
        </w:rPr>
        <w:t>offer</w:t>
      </w:r>
      <w:r w:rsidRPr="004C7DED">
        <w:rPr>
          <w:lang w:eastAsia="ko-KR"/>
        </w:rPr>
        <w:t>/answer example</w:t>
      </w:r>
      <w:bookmarkEnd w:id="5493"/>
      <w:bookmarkEnd w:id="5494"/>
      <w:bookmarkEnd w:id="5495"/>
      <w:bookmarkEnd w:id="5496"/>
      <w:bookmarkEnd w:id="5497"/>
      <w:bookmarkEnd w:id="5498"/>
      <w:bookmarkEnd w:id="5499"/>
      <w:bookmarkEnd w:id="5500"/>
      <w:bookmarkEnd w:id="5501"/>
    </w:p>
    <w:p w14:paraId="1710A1AD" w14:textId="77777777" w:rsidR="001376C7" w:rsidRDefault="001E33C7" w:rsidP="001376C7">
      <w:pPr>
        <w:rPr>
          <w:lang w:eastAsia="ko-KR"/>
        </w:rPr>
      </w:pPr>
      <w:r w:rsidRPr="00195CA3">
        <w:rPr>
          <w:lang w:eastAsia="ko-KR"/>
        </w:rPr>
        <w:t xml:space="preserve">Table </w:t>
      </w:r>
      <w:r>
        <w:rPr>
          <w:lang w:eastAsia="ko-KR"/>
        </w:rPr>
        <w:t>T.7</w:t>
      </w:r>
      <w:r w:rsidRPr="00195CA3">
        <w:rPr>
          <w:lang w:eastAsia="ko-KR"/>
        </w:rPr>
        <w:t xml:space="preserve"> shows example concurrent codec combinations supported at the terminal. </w:t>
      </w:r>
      <w:r>
        <w:rPr>
          <w:lang w:eastAsia="ko-KR"/>
        </w:rPr>
        <w:t>All video is omitted in this example, for brevity, but could be added according to any of the other examples in this annex.</w:t>
      </w:r>
      <w:r w:rsidRPr="00195CA3">
        <w:rPr>
          <w:lang w:eastAsia="ko-KR"/>
        </w:rPr>
        <w:t xml:space="preserve"> As shown in Table </w:t>
      </w:r>
      <w:r>
        <w:rPr>
          <w:lang w:eastAsia="ko-KR"/>
        </w:rPr>
        <w:t>T.7</w:t>
      </w:r>
      <w:r w:rsidRPr="00195CA3">
        <w:rPr>
          <w:lang w:eastAsia="ko-KR"/>
        </w:rPr>
        <w:t xml:space="preserve">, the terminal may have identified </w:t>
      </w:r>
      <w:r>
        <w:rPr>
          <w:lang w:eastAsia="ko-KR"/>
        </w:rPr>
        <w:t xml:space="preserve">three </w:t>
      </w:r>
      <w:r w:rsidRPr="00195CA3">
        <w:rPr>
          <w:lang w:eastAsia="ko-KR"/>
        </w:rPr>
        <w:t xml:space="preserve">possible CCCEx combinations through profiles (shown for 6 participants). SDP offer examples from the terminal to the MRF for </w:t>
      </w:r>
      <w:r>
        <w:rPr>
          <w:lang w:eastAsia="ko-KR"/>
        </w:rPr>
        <w:t xml:space="preserve">profile A is </w:t>
      </w:r>
      <w:r w:rsidRPr="00195CA3">
        <w:rPr>
          <w:lang w:eastAsia="ko-KR"/>
        </w:rPr>
        <w:t>shown</w:t>
      </w:r>
      <w:r>
        <w:rPr>
          <w:lang w:eastAsia="ko-KR"/>
        </w:rPr>
        <w:t xml:space="preserve"> in Table T.8</w:t>
      </w:r>
      <w:r w:rsidRPr="00195CA3">
        <w:rPr>
          <w:lang w:eastAsia="ko-KR"/>
        </w:rPr>
        <w:t xml:space="preserve">. </w:t>
      </w:r>
      <w:r>
        <w:rPr>
          <w:lang w:eastAsia="ko-KR"/>
        </w:rPr>
        <w:t>T</w:t>
      </w:r>
      <w:r w:rsidRPr="00195CA3">
        <w:rPr>
          <w:lang w:eastAsia="ko-KR"/>
        </w:rPr>
        <w:t xml:space="preserve">he </w:t>
      </w:r>
      <w:r>
        <w:rPr>
          <w:lang w:eastAsia="ko-KR"/>
        </w:rPr>
        <w:t xml:space="preserve">MSMTSI </w:t>
      </w:r>
      <w:r w:rsidRPr="00195CA3">
        <w:rPr>
          <w:lang w:eastAsia="ko-KR"/>
        </w:rPr>
        <w:t xml:space="preserve">MRF may then send an SDP answer as shown using </w:t>
      </w:r>
      <w:r w:rsidR="00781226" w:rsidRPr="00195CA3">
        <w:rPr>
          <w:lang w:eastAsia="ko-KR"/>
        </w:rPr>
        <w:t xml:space="preserve">the simulcast attribute and </w:t>
      </w:r>
      <w:r w:rsidRPr="00195CA3">
        <w:rPr>
          <w:lang w:eastAsia="ko-KR"/>
        </w:rPr>
        <w:t xml:space="preserve">multiple m-lines </w:t>
      </w:r>
      <w:r>
        <w:rPr>
          <w:lang w:eastAsia="ko-KR"/>
        </w:rPr>
        <w:t>in Table T.9 enabling a multi-stream multiparty conference (among 6 participants)</w:t>
      </w:r>
      <w:r w:rsidRPr="00195CA3">
        <w:rPr>
          <w:lang w:eastAsia="ko-KR"/>
        </w:rPr>
        <w:t>.</w:t>
      </w:r>
    </w:p>
    <w:p w14:paraId="7417208B" w14:textId="77777777" w:rsidR="001E33C7" w:rsidRDefault="001E33C7" w:rsidP="001376C7">
      <w:pPr>
        <w:pStyle w:val="TH"/>
        <w:keepNext w:val="0"/>
        <w:keepLines w:val="0"/>
        <w:widowControl w:val="0"/>
        <w:rPr>
          <w:lang w:eastAsia="ko-KR"/>
        </w:rPr>
      </w:pPr>
      <w:r>
        <w:t>Table T.7: Example concurrent codec capability configurations in MSMTSI terminal</w:t>
      </w:r>
      <w:r w:rsidR="00A566DB">
        <w:t>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85300D" w:rsidRPr="0085300D" w14:paraId="46C6FED0" w14:textId="77777777" w:rsidTr="002811C1">
        <w:trPr>
          <w:trHeight w:val="350"/>
          <w:jc w:val="center"/>
        </w:trPr>
        <w:tc>
          <w:tcPr>
            <w:tcW w:w="1784" w:type="dxa"/>
            <w:shd w:val="clear" w:color="auto" w:fill="auto"/>
            <w:vAlign w:val="center"/>
          </w:tcPr>
          <w:p w14:paraId="36486544" w14:textId="77777777" w:rsidR="0085300D" w:rsidRPr="0085300D" w:rsidRDefault="0085300D" w:rsidP="002811C1">
            <w:pPr>
              <w:pStyle w:val="PL"/>
            </w:pPr>
            <w:r w:rsidRPr="0085300D">
              <w:t>Number of participants</w:t>
            </w:r>
          </w:p>
        </w:tc>
        <w:tc>
          <w:tcPr>
            <w:tcW w:w="7401" w:type="dxa"/>
            <w:shd w:val="clear" w:color="auto" w:fill="auto"/>
            <w:vAlign w:val="center"/>
          </w:tcPr>
          <w:p w14:paraId="1261A36B" w14:textId="77777777" w:rsidR="0085300D" w:rsidRPr="0085300D" w:rsidRDefault="0085300D" w:rsidP="002811C1">
            <w:pPr>
              <w:pStyle w:val="PL"/>
            </w:pPr>
            <w:r w:rsidRPr="0085300D">
              <w:t>CCCEx combinations supported at the MSMTSI terminals A, B and C</w:t>
            </w:r>
          </w:p>
        </w:tc>
      </w:tr>
      <w:tr w:rsidR="0085300D" w:rsidRPr="0085300D" w14:paraId="41D7876F" w14:textId="77777777" w:rsidTr="002811C1">
        <w:trPr>
          <w:trHeight w:val="350"/>
          <w:jc w:val="center"/>
        </w:trPr>
        <w:tc>
          <w:tcPr>
            <w:tcW w:w="1784" w:type="dxa"/>
            <w:shd w:val="clear" w:color="auto" w:fill="auto"/>
            <w:vAlign w:val="center"/>
          </w:tcPr>
          <w:p w14:paraId="5B2A3B37" w14:textId="77777777" w:rsidR="0085300D" w:rsidRPr="0085300D" w:rsidRDefault="0085300D" w:rsidP="002811C1">
            <w:pPr>
              <w:pStyle w:val="PL"/>
            </w:pPr>
            <w:r w:rsidRPr="0085300D">
              <w:t>N = 6</w:t>
            </w:r>
          </w:p>
        </w:tc>
        <w:tc>
          <w:tcPr>
            <w:tcW w:w="7401" w:type="dxa"/>
            <w:shd w:val="clear" w:color="auto" w:fill="auto"/>
            <w:vAlign w:val="center"/>
          </w:tcPr>
          <w:p w14:paraId="7E2E9C05" w14:textId="77777777" w:rsidR="0085300D" w:rsidRDefault="0085300D" w:rsidP="0085300D">
            <w:pPr>
              <w:pStyle w:val="PL"/>
            </w:pPr>
            <w:r>
              <w:t>A.</w:t>
            </w:r>
            <w:r>
              <w:tab/>
              <w:t xml:space="preserve">[Encoder/send: AMR, AMR-WB, EVS] </w:t>
            </w:r>
          </w:p>
          <w:p w14:paraId="5D24735C" w14:textId="77777777" w:rsidR="0085300D" w:rsidRDefault="0085300D" w:rsidP="0085300D">
            <w:pPr>
              <w:pStyle w:val="PL"/>
            </w:pPr>
            <w:r>
              <w:t>[Decoder/recv: 1 AMR, 1 AMR-WB, 3 EVS]</w:t>
            </w:r>
          </w:p>
          <w:p w14:paraId="5A6A80E3" w14:textId="77777777" w:rsidR="0085300D" w:rsidRDefault="0085300D" w:rsidP="0085300D">
            <w:pPr>
              <w:pStyle w:val="PL"/>
            </w:pPr>
          </w:p>
          <w:p w14:paraId="42DF76F5" w14:textId="77777777" w:rsidR="0085300D" w:rsidRDefault="0085300D" w:rsidP="0085300D">
            <w:pPr>
              <w:pStyle w:val="PL"/>
            </w:pPr>
            <w:r>
              <w:t>B.</w:t>
            </w:r>
            <w:r>
              <w:tab/>
              <w:t xml:space="preserve">[Encoder/send: AMR-WB, EVS] </w:t>
            </w:r>
          </w:p>
          <w:p w14:paraId="11E35D76" w14:textId="77777777" w:rsidR="0085300D" w:rsidRDefault="0085300D" w:rsidP="0085300D">
            <w:pPr>
              <w:pStyle w:val="PL"/>
            </w:pPr>
            <w:r>
              <w:t>[Decoder/recv: 1 AMR-WB, 4 EVS]</w:t>
            </w:r>
          </w:p>
          <w:p w14:paraId="5A854425" w14:textId="77777777" w:rsidR="0085300D" w:rsidRDefault="0085300D" w:rsidP="0085300D">
            <w:pPr>
              <w:pStyle w:val="PL"/>
            </w:pPr>
          </w:p>
          <w:p w14:paraId="459415D5" w14:textId="77777777" w:rsidR="0085300D" w:rsidRDefault="0085300D" w:rsidP="0085300D">
            <w:pPr>
              <w:pStyle w:val="PL"/>
            </w:pPr>
            <w:r>
              <w:t>C.</w:t>
            </w:r>
            <w:r>
              <w:tab/>
              <w:t xml:space="preserve">[Encoder/send: AMR, EVS] </w:t>
            </w:r>
          </w:p>
          <w:p w14:paraId="5D1676C7" w14:textId="77777777" w:rsidR="0085300D" w:rsidRPr="0085300D" w:rsidRDefault="0085300D" w:rsidP="0085300D">
            <w:pPr>
              <w:pStyle w:val="PL"/>
            </w:pPr>
            <w:r>
              <w:t>[Decoder/recv: 5 EVS]</w:t>
            </w:r>
          </w:p>
        </w:tc>
      </w:tr>
    </w:tbl>
    <w:p w14:paraId="047390AF" w14:textId="77777777" w:rsidR="0085300D" w:rsidRDefault="0085300D" w:rsidP="00CB0F4B">
      <w:pPr>
        <w:pStyle w:val="TH"/>
        <w:keepNext w:val="0"/>
        <w:keepLines w:val="0"/>
        <w:widowControl w:val="0"/>
      </w:pPr>
    </w:p>
    <w:p w14:paraId="60823781" w14:textId="77777777" w:rsidR="001E33C7" w:rsidRDefault="001E33C7" w:rsidP="00CB0F4B">
      <w:pPr>
        <w:pStyle w:val="TH"/>
        <w:keepNext w:val="0"/>
        <w:keepLines w:val="0"/>
        <w:widowControl w:val="0"/>
      </w:pPr>
      <w:r>
        <w:t>Table T.8: Example SDP offer f</w:t>
      </w:r>
      <w:r w:rsidR="00A566DB">
        <w:t>or CCCEx example configuration</w:t>
      </w:r>
      <w:r>
        <w:t xml:space="preserve"> from MSMTSI terminal</w:t>
      </w:r>
      <w:r w:rsidR="00A566DB">
        <w:t xml:space="preserve">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3081792C" w14:textId="77777777" w:rsidTr="00AE11AB">
        <w:trPr>
          <w:jc w:val="center"/>
        </w:trPr>
        <w:tc>
          <w:tcPr>
            <w:tcW w:w="9639" w:type="dxa"/>
            <w:shd w:val="clear" w:color="auto" w:fill="auto"/>
          </w:tcPr>
          <w:p w14:paraId="7E9836F6"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409FC379" w14:textId="77777777" w:rsidTr="00AE11AB">
        <w:trPr>
          <w:jc w:val="center"/>
        </w:trPr>
        <w:tc>
          <w:tcPr>
            <w:tcW w:w="9639" w:type="dxa"/>
            <w:shd w:val="clear" w:color="auto" w:fill="auto"/>
          </w:tcPr>
          <w:p w14:paraId="721265EC"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46DCFFE0"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27511901"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E6729">
              <w:rPr>
                <w:rFonts w:ascii="Courier New" w:hAnsi="Courier New" w:cs="Courier New"/>
                <w:szCs w:val="18"/>
              </w:rPr>
              <w:t>F</w:t>
            </w:r>
          </w:p>
          <w:p w14:paraId="6D391307"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419BE150"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141F97F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1B150F9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2048E5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53D5820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40EB6D3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22C9A2C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C77B22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6FA123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429929C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08E4D62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4DF7FFE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3E218FD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28992C0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73A4C4E"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328DFE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C6222D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2BDEB16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947769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659E042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A114E6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04FB007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2C4DD7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141122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8622D9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97D033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7BF1B99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0369907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3D7676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9A72CF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lastRenderedPageBreak/>
              <w:t>a=rid:6 recv pt=101</w:t>
            </w:r>
          </w:p>
          <w:p w14:paraId="1D74E94F"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29272CA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5EE7E76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01A5BFE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EC0A89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501052E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D48D6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0E527A9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D3640F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567D1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2AE1A4F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D8185D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5CF8969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7B5367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0DF7E5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7A2E16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510198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5AF599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130C7C4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6109614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3FE5A95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689DA865"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352235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p>
          <w:p w14:paraId="012211E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31684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61EE6C9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12C8BD3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3A0EF92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a=rtpmap:107 AMR-WB/16000/1</w:t>
            </w:r>
          </w:p>
          <w:p w14:paraId="6B7882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a=fmtp:107 mode-change-capability=2; max-red=220</w:t>
            </w:r>
          </w:p>
          <w:p w14:paraId="0937A52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36C7235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a=fmtp:108 mode-change-capability=2; max-red=220</w:t>
            </w:r>
          </w:p>
          <w:p w14:paraId="10A331C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FB92DC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E1D212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1E8CA49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1491FD4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w:t>
            </w:r>
          </w:p>
          <w:p w14:paraId="3FAE8C3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647259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 109</w:t>
            </w:r>
          </w:p>
          <w:p w14:paraId="127A612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7BEF12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1DA79A3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41D3241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5C1C5B7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46EE17F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a=fmtp:109 mode-change-capability=2; max-red=220</w:t>
            </w:r>
          </w:p>
          <w:p w14:paraId="371AEF0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F506FC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6BDDF54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3D174430"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14</w:t>
            </w:r>
          </w:p>
        </w:tc>
      </w:tr>
    </w:tbl>
    <w:p w14:paraId="4C1AD139" w14:textId="77777777" w:rsidR="001E33C7" w:rsidRDefault="001E33C7" w:rsidP="000D4A87">
      <w:pPr>
        <w:pStyle w:val="FP"/>
      </w:pPr>
    </w:p>
    <w:p w14:paraId="3BD9507F" w14:textId="77777777" w:rsidR="001E33C7" w:rsidRDefault="001E33C7" w:rsidP="00090C8A">
      <w:pPr>
        <w:pStyle w:val="TH"/>
        <w:keepNext w:val="0"/>
        <w:keepLines w:val="0"/>
        <w:widowControl w:val="0"/>
      </w:pPr>
      <w:r>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50442553" w14:textId="77777777" w:rsidTr="00AE11AB">
        <w:trPr>
          <w:jc w:val="center"/>
        </w:trPr>
        <w:tc>
          <w:tcPr>
            <w:tcW w:w="9639" w:type="dxa"/>
            <w:shd w:val="clear" w:color="auto" w:fill="auto"/>
          </w:tcPr>
          <w:p w14:paraId="1AF1FB58"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5D0BE16A" w14:textId="77777777" w:rsidTr="00AE11AB">
        <w:trPr>
          <w:jc w:val="center"/>
        </w:trPr>
        <w:tc>
          <w:tcPr>
            <w:tcW w:w="9639" w:type="dxa"/>
            <w:shd w:val="clear" w:color="auto" w:fill="auto"/>
          </w:tcPr>
          <w:p w14:paraId="6158D07E"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lastRenderedPageBreak/>
              <w:t>m=audio 49152 RTP/AVPF 96 97 9</w:t>
            </w:r>
            <w:r w:rsidRPr="00073310">
              <w:rPr>
                <w:rFonts w:ascii="Courier New" w:hAnsi="Courier New" w:cs="Courier New"/>
                <w:b/>
                <w:szCs w:val="18"/>
              </w:rPr>
              <w:t>8</w:t>
            </w:r>
          </w:p>
          <w:p w14:paraId="27436ED5"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60FF9AEC"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48E73CC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6A129CF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71C9C4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4FA5176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B7EC32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19124E25"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E4CAF2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EE7DF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080BE1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160A632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278AE2D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162D9F9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6F4F0D0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46B3F52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00D1903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0295A7A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24CA0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10BD2CB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468DFC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65E1F8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3EC3B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78A19C9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B00276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FF4E4F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7100173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2B878A33"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9CD8BB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D74AB8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FE4B2DA"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33AE557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4211DB9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422251D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39AAE6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C64E85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76322F5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7E4EFF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37AA35A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17D8B93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7045FDE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82B0E2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36CA58F7"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BC3C61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0920E7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E42672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447B9DA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555B0340"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1F989F5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3D24C3F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sidR="004C10B3">
              <w:rPr>
                <w:rFonts w:ascii="Courier New" w:hAnsi="Courier New" w:cs="Courier New"/>
                <w:b/>
                <w:szCs w:val="18"/>
              </w:rPr>
              <w:t>F</w:t>
            </w:r>
            <w:r w:rsidRPr="00B92AD3">
              <w:rPr>
                <w:rFonts w:ascii="Courier New" w:hAnsi="Courier New" w:cs="Courier New"/>
                <w:b/>
                <w:szCs w:val="18"/>
              </w:rPr>
              <w:t xml:space="preserve"> 108</w:t>
            </w:r>
          </w:p>
          <w:p w14:paraId="467D9C0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5BD7FAE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07C176DE" w14:textId="77777777" w:rsidR="004C10B3"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a=sendonly</w:t>
            </w:r>
          </w:p>
          <w:p w14:paraId="23F9DB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a=rtpmap:108 AMR/8000/1</w:t>
            </w:r>
          </w:p>
          <w:p w14:paraId="435EB260"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2EDD67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949083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1CD0B4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5236B92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186ABC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BC39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3CFF5E9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2BDCFF1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58337B6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r w:rsidR="004C10B3">
              <w:rPr>
                <w:rFonts w:ascii="Courier New" w:hAnsi="Courier New" w:cs="Courier New"/>
                <w:sz w:val="18"/>
                <w:szCs w:val="18"/>
              </w:rPr>
              <w:t>send</w:t>
            </w:r>
            <w:r w:rsidR="004C10B3" w:rsidRPr="00B92AD3">
              <w:rPr>
                <w:rFonts w:ascii="Courier New" w:hAnsi="Courier New" w:cs="Courier New"/>
                <w:sz w:val="18"/>
                <w:szCs w:val="18"/>
              </w:rPr>
              <w:t>only</w:t>
            </w:r>
          </w:p>
          <w:p w14:paraId="4A1150D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15582E91"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72FF22F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ECBFE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558B1C6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54CD24DC"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2BD38304" w14:textId="77777777" w:rsidR="001E33C7" w:rsidRDefault="001E33C7" w:rsidP="000D4A87">
      <w:pPr>
        <w:pStyle w:val="FP"/>
      </w:pPr>
    </w:p>
    <w:p w14:paraId="6C55EC52" w14:textId="77777777" w:rsidR="001E33C7" w:rsidRPr="002C6594" w:rsidRDefault="001E33C7" w:rsidP="001E33C7">
      <w:pPr>
        <w:rPr>
          <w:lang w:eastAsia="ko-KR"/>
        </w:rPr>
      </w:pPr>
      <w:r>
        <w:rPr>
          <w:lang w:eastAsia="ko-KR"/>
        </w:rPr>
        <w:t xml:space="preserve">Table T.10 shows </w:t>
      </w:r>
      <w:r w:rsidR="004C10B3">
        <w:rPr>
          <w:lang w:eastAsia="ko-KR"/>
        </w:rPr>
        <w:t xml:space="preserve">an </w:t>
      </w:r>
      <w:r>
        <w:rPr>
          <w:lang w:eastAsia="ko-KR"/>
        </w:rPr>
        <w:t>example</w:t>
      </w:r>
      <w:r w:rsidR="004C10B3">
        <w:rPr>
          <w:lang w:eastAsia="ko-KR"/>
        </w:rPr>
        <w:t>,</w:t>
      </w:r>
      <w:r>
        <w:rPr>
          <w:lang w:eastAsia="ko-KR"/>
        </w:rPr>
        <w:t xml:space="preserve"> where the MSMTSI MRF identifies </w:t>
      </w:r>
      <w:r w:rsidR="004C10B3">
        <w:rPr>
          <w:lang w:eastAsia="ko-KR"/>
        </w:rPr>
        <w:t xml:space="preserve">that </w:t>
      </w:r>
      <w:r>
        <w:rPr>
          <w:lang w:eastAsia="ko-KR"/>
        </w:rPr>
        <w:t xml:space="preserve">there are only four participants in the conference and </w:t>
      </w:r>
      <w:r w:rsidR="004C10B3">
        <w:rPr>
          <w:lang w:eastAsia="ko-KR"/>
        </w:rPr>
        <w:t xml:space="preserve">it therefore </w:t>
      </w:r>
      <w:r>
        <w:rPr>
          <w:lang w:eastAsia="ko-KR"/>
        </w:rPr>
        <w:t xml:space="preserve">disables the two </w:t>
      </w:r>
      <w:r w:rsidR="0007623F">
        <w:rPr>
          <w:lang w:eastAsia="ko-KR"/>
        </w:rPr>
        <w:t>"</w:t>
      </w:r>
      <w:r>
        <w:rPr>
          <w:lang w:eastAsia="ko-KR"/>
        </w:rPr>
        <w:t>m=</w:t>
      </w:r>
      <w:r w:rsidR="0007623F">
        <w:rPr>
          <w:lang w:eastAsia="ko-KR"/>
        </w:rPr>
        <w:t>"</w:t>
      </w:r>
      <w:r>
        <w:rPr>
          <w:lang w:eastAsia="ko-KR"/>
        </w:rPr>
        <w:t>lines.</w:t>
      </w:r>
    </w:p>
    <w:p w14:paraId="3757E4A6" w14:textId="77777777" w:rsidR="001E33C7" w:rsidRDefault="001E33C7" w:rsidP="00090C8A">
      <w:pPr>
        <w:pStyle w:val="TH"/>
        <w:keepNext w:val="0"/>
        <w:keepLines w:val="0"/>
        <w:widowControl w:val="0"/>
      </w:pPr>
      <w:r>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047F75B4" w14:textId="77777777" w:rsidTr="00AE11AB">
        <w:trPr>
          <w:jc w:val="center"/>
        </w:trPr>
        <w:tc>
          <w:tcPr>
            <w:tcW w:w="9639" w:type="dxa"/>
            <w:shd w:val="clear" w:color="auto" w:fill="auto"/>
          </w:tcPr>
          <w:p w14:paraId="41EB8CA5"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049ED556" w14:textId="77777777" w:rsidTr="00AE11AB">
        <w:trPr>
          <w:jc w:val="center"/>
        </w:trPr>
        <w:tc>
          <w:tcPr>
            <w:tcW w:w="9639" w:type="dxa"/>
            <w:shd w:val="clear" w:color="auto" w:fill="auto"/>
          </w:tcPr>
          <w:p w14:paraId="28D3331D"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w:t>
            </w:r>
            <w:r w:rsidRPr="00073310">
              <w:rPr>
                <w:rFonts w:ascii="Courier New" w:hAnsi="Courier New" w:cs="Courier New"/>
                <w:b/>
                <w:szCs w:val="18"/>
              </w:rPr>
              <w:t>6</w:t>
            </w:r>
            <w:r w:rsidRPr="0061581A">
              <w:rPr>
                <w:rFonts w:ascii="Courier New" w:hAnsi="Courier New" w:cs="Courier New"/>
                <w:b/>
                <w:szCs w:val="18"/>
              </w:rPr>
              <w:t xml:space="preserve"> 97 9</w:t>
            </w:r>
            <w:r w:rsidRPr="006E6729">
              <w:rPr>
                <w:rFonts w:ascii="Courier New" w:hAnsi="Courier New" w:cs="Courier New"/>
                <w:b/>
                <w:szCs w:val="18"/>
              </w:rPr>
              <w:t>8</w:t>
            </w:r>
          </w:p>
          <w:p w14:paraId="495CA644"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b=AS:113</w:t>
            </w:r>
          </w:p>
          <w:p w14:paraId="02636A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3AFA7F2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36EBF6C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1566D5F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252BE6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2024B7A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BA6F124"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E7DB9A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847679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65E3A1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57E65DB7"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3BA6108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6CD48C6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311ABC8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69BE9B8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5061246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39BEF4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DAF79E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7FE5634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E1E36B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826E76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5788F04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3B75B52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DB41E5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1FDDDA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32C4F6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45EE8A5E"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B3F063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BDE9CE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a=maxptime:240</w:t>
            </w:r>
          </w:p>
          <w:p w14:paraId="563584C2"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5E32EDA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62D3FE13"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79C71A0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663DA94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693C7A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4E5F61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C1C2F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20546FC5"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250A61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4B01A6A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1963927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1BF69661"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5DF3D51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E42A2A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D65DB1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179220A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5BFA60D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2F629D6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753C7AAF"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108</w:t>
            </w:r>
          </w:p>
          <w:p w14:paraId="2C3B93B8"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109</w:t>
            </w:r>
          </w:p>
        </w:tc>
      </w:tr>
    </w:tbl>
    <w:p w14:paraId="5C6AEF66" w14:textId="77777777" w:rsidR="001E33C7" w:rsidRDefault="001E33C7" w:rsidP="000D4A87">
      <w:pPr>
        <w:pStyle w:val="FP"/>
      </w:pPr>
    </w:p>
    <w:p w14:paraId="0D6F0DE0" w14:textId="77777777" w:rsidR="00073FCC" w:rsidRDefault="00073FCC" w:rsidP="00073FCC">
      <w:pPr>
        <w:pStyle w:val="Heading2"/>
        <w:ind w:left="432" w:hanging="432"/>
        <w:rPr>
          <w:lang w:val="en-US" w:eastAsia="ko-KR"/>
        </w:rPr>
      </w:pPr>
      <w:bookmarkStart w:id="5502" w:name="_Toc26369789"/>
      <w:bookmarkStart w:id="5503" w:name="_Toc36227671"/>
      <w:bookmarkStart w:id="5504" w:name="_Toc36228686"/>
      <w:bookmarkStart w:id="5505" w:name="_Toc36229313"/>
      <w:bookmarkStart w:id="5506" w:name="_Toc68847634"/>
      <w:bookmarkStart w:id="5507" w:name="_Toc74611569"/>
      <w:bookmarkStart w:id="5508" w:name="_Toc75566848"/>
      <w:bookmarkStart w:id="5509" w:name="_Toc89790400"/>
      <w:bookmarkStart w:id="5510" w:name="_Toc89963544"/>
      <w:r>
        <w:rPr>
          <w:lang w:eastAsia="ko-KR"/>
        </w:rPr>
        <w:t>T.3.</w:t>
      </w:r>
      <w:r>
        <w:rPr>
          <w:lang w:val="en-US" w:eastAsia="ko-KR"/>
        </w:rPr>
        <w:t>3a</w:t>
      </w:r>
      <w:r>
        <w:rPr>
          <w:lang w:eastAsia="ko-KR"/>
        </w:rPr>
        <w:tab/>
        <w:t>MSMTSI offer</w:t>
      </w:r>
      <w:r>
        <w:rPr>
          <w:lang w:val="en-US" w:eastAsia="ko-KR"/>
        </w:rPr>
        <w:t>/answer examples using the compact CCC SDP attribute</w:t>
      </w:r>
      <w:bookmarkEnd w:id="5502"/>
      <w:bookmarkEnd w:id="5503"/>
      <w:bookmarkEnd w:id="5504"/>
      <w:bookmarkEnd w:id="5505"/>
      <w:bookmarkEnd w:id="5506"/>
      <w:bookmarkEnd w:id="5507"/>
      <w:bookmarkEnd w:id="5508"/>
      <w:bookmarkEnd w:id="5509"/>
      <w:bookmarkEnd w:id="5510"/>
    </w:p>
    <w:p w14:paraId="7873FA7A" w14:textId="77777777" w:rsidR="00073FCC" w:rsidRDefault="00073FCC" w:rsidP="00073FCC">
      <w:pPr>
        <w:rPr>
          <w:lang w:eastAsia="ko-KR"/>
        </w:rPr>
      </w:pPr>
      <w:r w:rsidRPr="00195CA3">
        <w:rPr>
          <w:lang w:eastAsia="ko-KR"/>
        </w:rPr>
        <w:t xml:space="preserve">Table </w:t>
      </w:r>
      <w:r>
        <w:rPr>
          <w:lang w:eastAsia="ko-KR"/>
        </w:rPr>
        <w:t xml:space="preserve">T.3a1 shows an example SDP offer using the compact </w:t>
      </w:r>
      <w:r w:rsidRPr="004575DC">
        <w:rPr>
          <w:rFonts w:ascii="Courier New" w:hAnsi="Courier New"/>
          <w:sz w:val="16"/>
          <w:lang w:val="en-US"/>
        </w:rPr>
        <w:t>ccc_list</w:t>
      </w:r>
      <w:r>
        <w:rPr>
          <w:lang w:val="en-US"/>
        </w:rPr>
        <w:t xml:space="preserve"> SDP attribute to simultaneously describe the three media configurations listed for N=6 in Table T.7.  Note that the media configuration for the codec </w:t>
      </w:r>
      <w:r w:rsidRPr="00654215">
        <w:rPr>
          <w:lang w:val="en-US"/>
        </w:rPr>
        <w:t>is</w:t>
      </w:r>
      <w:r>
        <w:rPr>
          <w:lang w:val="en-US"/>
        </w:rPr>
        <w:t xml:space="preserve"> broader than all the concurrent codec configurations that can be supported by the offering MSMTSI terminal. Simi</w:t>
      </w:r>
      <w:r w:rsidRPr="002D2DD2">
        <w:rPr>
          <w:lang w:val="en-US"/>
        </w:rPr>
        <w:t>lar to table T.8, a</w:t>
      </w:r>
      <w:r w:rsidRPr="002D2DD2">
        <w:rPr>
          <w:lang w:eastAsia="ko-KR"/>
        </w:rPr>
        <w:t>ll video is o</w:t>
      </w:r>
      <w:r>
        <w:rPr>
          <w:lang w:eastAsia="ko-KR"/>
        </w:rPr>
        <w:t>mitted in this example</w:t>
      </w:r>
      <w:r w:rsidRPr="002D2DD2">
        <w:rPr>
          <w:lang w:eastAsia="ko-KR"/>
        </w:rPr>
        <w:t xml:space="preserve"> for brevity, but could be added according to any of the other examples in this annex. </w:t>
      </w:r>
    </w:p>
    <w:p w14:paraId="145D0BB1" w14:textId="77777777" w:rsidR="00073FCC" w:rsidRDefault="00073FCC" w:rsidP="00073FCC">
      <w:pPr>
        <w:pStyle w:val="TH"/>
        <w:keepNext w:val="0"/>
        <w:keepLines w:val="0"/>
        <w:widowControl w:val="0"/>
      </w:pPr>
      <w:r>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2D0A479B" w14:textId="77777777" w:rsidTr="003357F2">
        <w:trPr>
          <w:jc w:val="center"/>
        </w:trPr>
        <w:tc>
          <w:tcPr>
            <w:tcW w:w="9639" w:type="dxa"/>
            <w:shd w:val="clear" w:color="auto" w:fill="auto"/>
          </w:tcPr>
          <w:p w14:paraId="50963208"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offer</w:t>
            </w:r>
          </w:p>
        </w:tc>
      </w:tr>
      <w:tr w:rsidR="00073FCC" w:rsidRPr="00B92AD3" w14:paraId="6FDA1FDA" w14:textId="77777777" w:rsidTr="003357F2">
        <w:trPr>
          <w:jc w:val="center"/>
        </w:trPr>
        <w:tc>
          <w:tcPr>
            <w:tcW w:w="9639" w:type="dxa"/>
            <w:shd w:val="clear" w:color="auto" w:fill="auto"/>
          </w:tcPr>
          <w:p w14:paraId="7E69D1F5" w14:textId="77777777" w:rsidR="00073FCC" w:rsidRPr="00F55F9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F55F9D">
              <w:rPr>
                <w:rFonts w:ascii="Courier New" w:hAnsi="Courier New" w:cs="Courier New"/>
                <w:szCs w:val="18"/>
              </w:rPr>
              <w:t>a = ccc_list:EVS;AMR-WB;AMR</w:t>
            </w:r>
            <w:r>
              <w:rPr>
                <w:rFonts w:ascii="Courier New" w:hAnsi="Courier New" w:cs="Courier New"/>
                <w:szCs w:val="18"/>
              </w:rPr>
              <w:t>|</w:t>
            </w:r>
            <w:r w:rsidRPr="00F55F9D">
              <w:rPr>
                <w:rFonts w:ascii="Courier New" w:hAnsi="Courier New" w:cs="Courier New"/>
                <w:szCs w:val="18"/>
              </w:rPr>
              <w:t>ENC:1;1;1:DEC:3,1,1</w:t>
            </w:r>
            <w:r>
              <w:rPr>
                <w:rFonts w:ascii="Courier New" w:hAnsi="Courier New" w:cs="Courier New"/>
                <w:szCs w:val="18"/>
              </w:rPr>
              <w:t>|ENC:1;1;0:DEC:4,1,0|ENC:1;0;1:DEC:5,0,0</w:t>
            </w:r>
          </w:p>
          <w:p w14:paraId="3CA89D3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2BA5031B"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7474E365"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4344898F" w14:textId="77777777" w:rsidR="00073FCC" w:rsidRPr="006E6729"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54215">
              <w:rPr>
                <w:rFonts w:ascii="Courier New" w:hAnsi="Courier New" w:cs="Courier New"/>
                <w:szCs w:val="18"/>
              </w:rPr>
              <w:t>F</w:t>
            </w:r>
          </w:p>
          <w:p w14:paraId="375E1422"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2F372662"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71C842C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2AB5FF6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231477E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6349809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15D6CAE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6C3262D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406E66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7C14FC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4E1EBA78"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0BE46F87"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55975107"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290C6238"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5B20CEAA"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4A5452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lastRenderedPageBreak/>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235B74A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69762C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78B4DE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DBD6B6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76CE014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81480E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5A1CBB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4B106B3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4FED167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55846B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540FF51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033B1EA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0E127F6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6AD2F8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D058B4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08BE4F5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07F55C0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6AD903B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227139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CAAA91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6A25D75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8C2BB0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718D217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4E4A38C9"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10714D6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65B39F8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br=13.2-24.4; bw=</w:t>
            </w:r>
            <w:r>
              <w:rPr>
                <w:rFonts w:ascii="Courier New" w:hAnsi="Courier New" w:cs="Courier New"/>
                <w:szCs w:val="18"/>
              </w:rPr>
              <w:t>n</w:t>
            </w:r>
            <w:r w:rsidRPr="00B92AD3">
              <w:rPr>
                <w:rFonts w:ascii="Courier New" w:hAnsi="Courier New" w:cs="Courier New"/>
                <w:szCs w:val="18"/>
              </w:rPr>
              <w:t>b-swb; max-red=220</w:t>
            </w:r>
          </w:p>
          <w:p w14:paraId="36FC6EA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0D2D469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1CF9235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1CCD5A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0D2826A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85EA0F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152F415"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266AB23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66444AC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64F5FA8D"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4B99E4E3"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69EEC75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r>
              <w:rPr>
                <w:rFonts w:ascii="Courier New" w:hAnsi="Courier New" w:cs="Courier New"/>
                <w:b/>
                <w:szCs w:val="18"/>
              </w:rPr>
              <w:t xml:space="preserve"> 109</w:t>
            </w:r>
          </w:p>
          <w:p w14:paraId="0862E7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55E5D6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2031B01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D3DA911"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318BBFE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a=rtpmap:107</w:t>
            </w:r>
            <w:r w:rsidRPr="00B92AD3">
              <w:rPr>
                <w:rFonts w:ascii="Courier New" w:hAnsi="Courier New" w:cs="Courier New"/>
                <w:szCs w:val="18"/>
              </w:rPr>
              <w:t xml:space="preserve"> EVS/16000/1</w:t>
            </w:r>
          </w:p>
          <w:p w14:paraId="594EBD4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a=fmtp:107</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3CBFAF3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a=rtpmap:108</w:t>
            </w:r>
            <w:r w:rsidRPr="00B92AD3">
              <w:rPr>
                <w:rFonts w:ascii="Courier New" w:hAnsi="Courier New" w:cs="Courier New"/>
                <w:szCs w:val="18"/>
              </w:rPr>
              <w:t xml:space="preserve"> AMR-WB/16000/1</w:t>
            </w:r>
          </w:p>
          <w:p w14:paraId="20B0F4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a=fmtp:108</w:t>
            </w:r>
            <w:r w:rsidRPr="00B92AD3">
              <w:rPr>
                <w:rFonts w:ascii="Courier New" w:hAnsi="Courier New" w:cs="Courier New"/>
                <w:szCs w:val="18"/>
              </w:rPr>
              <w:t xml:space="preserve"> mode-change-capability=2; max-red=220</w:t>
            </w:r>
          </w:p>
          <w:p w14:paraId="3FA7265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a=rtpmap:109</w:t>
            </w:r>
            <w:r w:rsidRPr="00B92AD3">
              <w:rPr>
                <w:rFonts w:ascii="Courier New" w:hAnsi="Courier New" w:cs="Courier New"/>
                <w:szCs w:val="18"/>
              </w:rPr>
              <w:t xml:space="preserve"> AMR/8000/1</w:t>
            </w:r>
          </w:p>
          <w:p w14:paraId="0A77298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a=fmtp:109</w:t>
            </w:r>
            <w:r w:rsidRPr="00B92AD3">
              <w:rPr>
                <w:rFonts w:ascii="Courier New" w:hAnsi="Courier New" w:cs="Courier New"/>
                <w:szCs w:val="18"/>
              </w:rPr>
              <w:t xml:space="preserve"> mode-change-capability=2; max-red=220</w:t>
            </w:r>
          </w:p>
          <w:p w14:paraId="188204C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EFE181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4EFF7D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05049F46"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1D5EE692"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5CC033F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lastRenderedPageBreak/>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13,14</w:t>
            </w:r>
          </w:p>
          <w:p w14:paraId="5496B57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4BD7B0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m=audio 49160 RTP/AVP 110,111,112</w:t>
            </w:r>
          </w:p>
          <w:p w14:paraId="6426076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21F79D7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335FBE6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B188B1F"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79E215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a=rtpmap:110</w:t>
            </w:r>
            <w:r w:rsidRPr="00B92AD3">
              <w:rPr>
                <w:rFonts w:ascii="Courier New" w:hAnsi="Courier New" w:cs="Courier New"/>
                <w:szCs w:val="18"/>
              </w:rPr>
              <w:t xml:space="preserve"> EVS/16000/1</w:t>
            </w:r>
          </w:p>
          <w:p w14:paraId="0871006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a=fmtp:110</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722989D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a=rtpmap:111</w:t>
            </w:r>
            <w:r w:rsidRPr="00B92AD3">
              <w:rPr>
                <w:rFonts w:ascii="Courier New" w:hAnsi="Courier New" w:cs="Courier New"/>
                <w:szCs w:val="18"/>
              </w:rPr>
              <w:t xml:space="preserve"> AMR-WB/16000/1</w:t>
            </w:r>
          </w:p>
          <w:p w14:paraId="3E9A0B2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a=fmtp:111</w:t>
            </w:r>
            <w:r w:rsidRPr="00B92AD3">
              <w:rPr>
                <w:rFonts w:ascii="Courier New" w:hAnsi="Courier New" w:cs="Courier New"/>
                <w:szCs w:val="18"/>
              </w:rPr>
              <w:t xml:space="preserve"> mode-change-capability=2; max-red=220</w:t>
            </w:r>
          </w:p>
          <w:p w14:paraId="36AB597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a=rtpmap:112</w:t>
            </w:r>
            <w:r w:rsidRPr="00B92AD3">
              <w:rPr>
                <w:rFonts w:ascii="Courier New" w:hAnsi="Courier New" w:cs="Courier New"/>
                <w:szCs w:val="18"/>
              </w:rPr>
              <w:t xml:space="preserve"> AMR/8000/1</w:t>
            </w:r>
          </w:p>
          <w:p w14:paraId="669348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a=fmtp:112</w:t>
            </w:r>
            <w:r w:rsidRPr="00B92AD3">
              <w:rPr>
                <w:rFonts w:ascii="Courier New" w:hAnsi="Courier New" w:cs="Courier New"/>
                <w:szCs w:val="18"/>
              </w:rPr>
              <w:t xml:space="preserve"> mode-change-capability=2; max-red=220</w:t>
            </w:r>
          </w:p>
          <w:p w14:paraId="3B57DBA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492887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7489D4D4"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a=rid:15 recv pt=110</w:t>
            </w:r>
          </w:p>
          <w:p w14:paraId="66B6D188"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a=rid:16 recv pt=111</w:t>
            </w:r>
          </w:p>
          <w:p w14:paraId="0E914CD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a=rid:17 recv pt=112</w:t>
            </w:r>
          </w:p>
          <w:p w14:paraId="773C8B7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15</w:t>
            </w:r>
            <w:r w:rsidRPr="00B92AD3">
              <w:rPr>
                <w:rFonts w:ascii="Courier New" w:hAnsi="Courier New" w:cs="Courier New"/>
                <w:b/>
                <w:szCs w:val="18"/>
              </w:rPr>
              <w:t>,</w:t>
            </w:r>
            <w:r>
              <w:rPr>
                <w:rFonts w:ascii="Courier New" w:hAnsi="Courier New" w:cs="Courier New"/>
                <w:b/>
                <w:szCs w:val="18"/>
              </w:rPr>
              <w:t>16,17</w:t>
            </w:r>
          </w:p>
          <w:p w14:paraId="68BE83FB"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tc>
      </w:tr>
    </w:tbl>
    <w:p w14:paraId="1E04EF13" w14:textId="77777777" w:rsidR="00073FCC" w:rsidRDefault="00073FCC" w:rsidP="00073FCC">
      <w:pPr>
        <w:rPr>
          <w:noProof/>
        </w:rPr>
      </w:pPr>
    </w:p>
    <w:p w14:paraId="3E546F90" w14:textId="77777777" w:rsidR="00073FCC" w:rsidRPr="00F55F9D" w:rsidRDefault="00073FCC" w:rsidP="00073FCC">
      <w:pPr>
        <w:rPr>
          <w:lang w:eastAsia="ko-KR"/>
        </w:rPr>
      </w:pPr>
      <w:r w:rsidRPr="00835C01">
        <w:rPr>
          <w:lang w:eastAsia="ko-KR"/>
        </w:rPr>
        <w:t xml:space="preserve">An answering MSMTSI MRF </w:t>
      </w:r>
      <w:r>
        <w:rPr>
          <w:lang w:eastAsia="ko-KR"/>
        </w:rPr>
        <w:t xml:space="preserve">that supports the </w:t>
      </w:r>
      <w:r w:rsidRPr="004575DC">
        <w:rPr>
          <w:rFonts w:ascii="Courier New" w:hAnsi="Courier New"/>
          <w:sz w:val="16"/>
          <w:lang w:val="en-US"/>
        </w:rPr>
        <w:t>ccc_list</w:t>
      </w:r>
      <w:r w:rsidRPr="002D2DD2">
        <w:rPr>
          <w:lang w:eastAsia="ko-KR"/>
        </w:rPr>
        <w:t xml:space="preserve"> </w:t>
      </w:r>
      <w:r>
        <w:rPr>
          <w:lang w:eastAsia="ko-KR"/>
        </w:rPr>
        <w:t xml:space="preserve">attribute </w:t>
      </w:r>
      <w:r w:rsidRPr="00835C01">
        <w:rPr>
          <w:lang w:eastAsia="ko-KR"/>
        </w:rPr>
        <w:t>may then send an SDP answer as shown</w:t>
      </w:r>
      <w:r>
        <w:rPr>
          <w:lang w:eastAsia="ko-KR"/>
        </w:rPr>
        <w:t xml:space="preserve"> Table T.x2, including the </w:t>
      </w:r>
      <w:r w:rsidRPr="004575DC">
        <w:rPr>
          <w:rFonts w:ascii="Courier New" w:hAnsi="Courier New"/>
          <w:sz w:val="16"/>
          <w:lang w:val="en-US"/>
        </w:rPr>
        <w:t>ccc_list</w:t>
      </w:r>
      <w:r w:rsidRPr="002D2DD2">
        <w:rPr>
          <w:lang w:eastAsia="ko-KR"/>
        </w:rPr>
        <w:t xml:space="preserve"> attribute and u</w:t>
      </w:r>
      <w:r w:rsidRPr="00835C01">
        <w:rPr>
          <w:lang w:eastAsia="ko-KR"/>
        </w:rPr>
        <w:t xml:space="preserve">sing the simulcast attribute and multiple m-lines </w:t>
      </w:r>
      <w:r>
        <w:rPr>
          <w:lang w:eastAsia="ko-KR"/>
        </w:rPr>
        <w:t>to enable</w:t>
      </w:r>
      <w:r w:rsidRPr="00835C01">
        <w:rPr>
          <w:lang w:eastAsia="ko-KR"/>
        </w:rPr>
        <w:t xml:space="preserve"> a mult</w:t>
      </w:r>
      <w:r w:rsidRPr="002D2DD2">
        <w:rPr>
          <w:lang w:eastAsia="ko-KR"/>
        </w:rPr>
        <w:t xml:space="preserve">i-stream multiparty conference </w:t>
      </w:r>
      <w:r w:rsidRPr="00835C01">
        <w:rPr>
          <w:lang w:eastAsia="ko-KR"/>
        </w:rPr>
        <w:t>among 6 participant</w:t>
      </w:r>
      <w:r w:rsidRPr="002D2DD2">
        <w:rPr>
          <w:lang w:eastAsia="ko-KR"/>
        </w:rPr>
        <w:t>s</w:t>
      </w:r>
      <w:r w:rsidRPr="00835C01">
        <w:rPr>
          <w:lang w:eastAsia="ko-KR"/>
        </w:rPr>
        <w:t>.</w:t>
      </w:r>
      <w:r>
        <w:rPr>
          <w:lang w:val="en-US"/>
        </w:rPr>
        <w:t xml:space="preserve"> The included </w:t>
      </w:r>
      <w:r w:rsidRPr="004575DC">
        <w:rPr>
          <w:rFonts w:ascii="Courier New" w:hAnsi="Courier New"/>
          <w:sz w:val="16"/>
          <w:lang w:val="en-US"/>
        </w:rPr>
        <w:t>ccc_list</w:t>
      </w:r>
      <w:r>
        <w:rPr>
          <w:rFonts w:ascii="Courier New" w:hAnsi="Courier New"/>
          <w:sz w:val="16"/>
          <w:lang w:val="en-US"/>
        </w:rPr>
        <w:t xml:space="preserve"> </w:t>
      </w:r>
      <w:r>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p w14:paraId="4848C1FA" w14:textId="77777777" w:rsidR="00073FCC" w:rsidRDefault="00073FCC" w:rsidP="00073FCC">
      <w:pPr>
        <w:pStyle w:val="TH"/>
        <w:keepNext w:val="0"/>
        <w:keepLines w:val="0"/>
        <w:widowControl w:val="0"/>
      </w:pPr>
      <w:r>
        <w:t>Table T.3a2: Example SDP answer from the MSMTSI MRF accepting multi-stream audio and enabling a conference with 6 participants (for SDP offer in Table T.</w:t>
      </w:r>
      <w:r w:rsidR="00A645A6">
        <w:t>3a</w:t>
      </w:r>
      <w:r>
        <w:t>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69AD8C4A" w14:textId="77777777" w:rsidTr="003357F2">
        <w:trPr>
          <w:jc w:val="center"/>
        </w:trPr>
        <w:tc>
          <w:tcPr>
            <w:tcW w:w="9639" w:type="dxa"/>
            <w:shd w:val="clear" w:color="auto" w:fill="auto"/>
          </w:tcPr>
          <w:p w14:paraId="2A46656B"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answer</w:t>
            </w:r>
          </w:p>
        </w:tc>
      </w:tr>
      <w:tr w:rsidR="00073FCC" w:rsidRPr="00B92AD3" w14:paraId="477DA030" w14:textId="77777777" w:rsidTr="003357F2">
        <w:trPr>
          <w:jc w:val="center"/>
        </w:trPr>
        <w:tc>
          <w:tcPr>
            <w:tcW w:w="9639" w:type="dxa"/>
            <w:shd w:val="clear" w:color="auto" w:fill="auto"/>
          </w:tcPr>
          <w:p w14:paraId="41EBEB98" w14:textId="77777777" w:rsidR="00073FCC" w:rsidRPr="00835C01"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35C01">
              <w:rPr>
                <w:rFonts w:ascii="Courier New" w:hAnsi="Courier New" w:cs="Courier New"/>
                <w:szCs w:val="18"/>
              </w:rPr>
              <w:t>a = ccc_list:EV</w:t>
            </w:r>
            <w:r>
              <w:rPr>
                <w:rFonts w:ascii="Courier New" w:hAnsi="Courier New" w:cs="Courier New"/>
                <w:szCs w:val="18"/>
              </w:rPr>
              <w:t>S;AMR-WB;AMR|ENC:10,5,5:DEC:1;1;1</w:t>
            </w:r>
          </w:p>
          <w:p w14:paraId="12B9F19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02764A16"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0F04D6C2"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47AF7CC3"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32521CB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13250E4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0FA0585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5699FB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10217D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6FCB588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70FE33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78CD3C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0A468FC"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5E5C452A"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14D6504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7CD1619E"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079AD75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5A442901"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03E5E3A2"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255A704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992370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1954C15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38AAF6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a=acfg:1 t=1</w:t>
            </w:r>
          </w:p>
          <w:p w14:paraId="5A77D91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2D0E71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633DD74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5678F05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8AA591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A285C0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395FA4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52B3E0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6F8466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DB284E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44A2ADA6"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2FEC97A4"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22823C5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7952375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222CF7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6C7ECD0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78D08A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5891804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0F2F19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632A365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6573B2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229A4F1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14DA1B8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E5FA80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6BE943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58483913"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65C271DB"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6F96C43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5F31E4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Pr>
                <w:rFonts w:ascii="Courier New" w:hAnsi="Courier New" w:cs="Courier New"/>
                <w:b/>
                <w:szCs w:val="18"/>
              </w:rPr>
              <w:t>F</w:t>
            </w:r>
            <w:r w:rsidRPr="00B92AD3">
              <w:rPr>
                <w:rFonts w:ascii="Courier New" w:hAnsi="Courier New" w:cs="Courier New"/>
                <w:b/>
                <w:szCs w:val="18"/>
              </w:rPr>
              <w:t xml:space="preserve"> 108</w:t>
            </w:r>
          </w:p>
          <w:p w14:paraId="5ADDFDA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115A05A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4596D04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5C0DEA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132A829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0E1819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636A0A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8BD2199"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4ABEADA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10185C3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196C2E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5FC0341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6B9A5EB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1C2FA96F"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B83C7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399C05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1875DB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123ED0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4A492FC9"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74BB10BA"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39772B94" w14:textId="77777777" w:rsidR="00073FCC" w:rsidRDefault="00073FCC" w:rsidP="000D4A87">
      <w:pPr>
        <w:pStyle w:val="FP"/>
      </w:pPr>
    </w:p>
    <w:p w14:paraId="2BCF93F3" w14:textId="77777777" w:rsidR="00177C52" w:rsidRDefault="00177C52" w:rsidP="00177C52">
      <w:pPr>
        <w:pStyle w:val="Heading2"/>
        <w:keepNext w:val="0"/>
        <w:keepLines w:val="0"/>
        <w:rPr>
          <w:lang w:eastAsia="ko-KR"/>
        </w:rPr>
      </w:pPr>
      <w:bookmarkStart w:id="5511" w:name="_Toc26369790"/>
      <w:bookmarkStart w:id="5512" w:name="_Toc36227672"/>
      <w:bookmarkStart w:id="5513" w:name="_Toc36228687"/>
      <w:bookmarkStart w:id="5514" w:name="_Toc36229314"/>
      <w:bookmarkStart w:id="5515" w:name="_Toc68847635"/>
      <w:bookmarkStart w:id="5516" w:name="_Toc74611570"/>
      <w:bookmarkStart w:id="5517" w:name="_Toc75566849"/>
      <w:bookmarkStart w:id="5518" w:name="_Toc89790401"/>
      <w:bookmarkStart w:id="5519" w:name="_Toc89963545"/>
      <w:r>
        <w:rPr>
          <w:lang w:eastAsia="ko-KR"/>
        </w:rPr>
        <w:t>T.3.</w:t>
      </w:r>
      <w:r>
        <w:rPr>
          <w:lang w:val="en-US" w:eastAsia="ko-KR"/>
        </w:rPr>
        <w:t>4</w:t>
      </w:r>
      <w:r>
        <w:rPr>
          <w:lang w:eastAsia="ko-KR"/>
        </w:rPr>
        <w:tab/>
      </w:r>
      <w:r>
        <w:rPr>
          <w:lang w:val="en-US" w:eastAsia="ko-KR"/>
        </w:rPr>
        <w:t xml:space="preserve">SIP OPTIONS request for </w:t>
      </w:r>
      <w:r>
        <w:rPr>
          <w:lang w:eastAsia="ko-KR"/>
        </w:rPr>
        <w:t>multi-stream audio support</w:t>
      </w:r>
      <w:bookmarkEnd w:id="5511"/>
      <w:bookmarkEnd w:id="5512"/>
      <w:bookmarkEnd w:id="5513"/>
      <w:bookmarkEnd w:id="5514"/>
      <w:bookmarkEnd w:id="5515"/>
      <w:bookmarkEnd w:id="5516"/>
      <w:bookmarkEnd w:id="5517"/>
      <w:bookmarkEnd w:id="5518"/>
      <w:bookmarkEnd w:id="5519"/>
    </w:p>
    <w:p w14:paraId="556B9A2E" w14:textId="77777777" w:rsidR="00177C52" w:rsidRDefault="00177C52" w:rsidP="00177C52">
      <w:pPr>
        <w:rPr>
          <w:lang w:eastAsia="ko-KR"/>
        </w:rPr>
      </w:pPr>
      <w:r>
        <w:rPr>
          <w:lang w:eastAsia="ko-KR"/>
        </w:rPr>
        <w:lastRenderedPageBreak/>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1C06CCC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ko-KR"/>
        </w:rPr>
      </w:pPr>
      <w:r>
        <w:rPr>
          <w:lang w:eastAsia="ko-KR"/>
        </w:rPr>
        <w:t xml:space="preserve">Blank lines are here added in the SDP for improved readability, but are not included in an actual SDP. SDP lines specifically interesting to this example are highlighted in </w:t>
      </w:r>
      <w:r w:rsidRPr="00707D3D">
        <w:rPr>
          <w:b/>
          <w:lang w:eastAsia="ko-KR"/>
        </w:rPr>
        <w:t>bold</w:t>
      </w:r>
      <w:r>
        <w:rPr>
          <w:lang w:eastAsia="ko-KR"/>
        </w:rPr>
        <w:t>, which would also not be the case in an actual SDP.</w:t>
      </w:r>
    </w:p>
    <w:p w14:paraId="4BEB9223"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2752355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17D5F2C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05D056ED" w14:textId="77777777" w:rsidR="00177C52" w:rsidRDefault="00177C52" w:rsidP="00177C52">
      <w:pPr>
        <w:pStyle w:val="TH"/>
        <w:keepNext w:val="0"/>
        <w:keepLines w:val="0"/>
        <w:widowControl w:val="0"/>
      </w:pPr>
      <w:r>
        <w:t xml:space="preserve">Table </w:t>
      </w:r>
      <w:r>
        <w:rPr>
          <w:lang w:val="en-US"/>
        </w:rPr>
        <w:t>T</w:t>
      </w:r>
      <w:r>
        <w:t>.</w:t>
      </w:r>
      <w:r>
        <w:rPr>
          <w:lang w:val="en-US"/>
        </w:rPr>
        <w:t>11</w:t>
      </w:r>
      <w:r>
        <w:t>: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562AF" w14:paraId="2EBCD03F" w14:textId="77777777" w:rsidTr="00AE11AB">
        <w:trPr>
          <w:jc w:val="center"/>
        </w:trPr>
        <w:tc>
          <w:tcPr>
            <w:tcW w:w="9639" w:type="dxa"/>
            <w:shd w:val="clear" w:color="auto" w:fill="auto"/>
          </w:tcPr>
          <w:p w14:paraId="24A37B45" w14:textId="77777777" w:rsidR="00177C52" w:rsidRPr="003B6C6A"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Pr>
                <w:szCs w:val="18"/>
              </w:rPr>
              <w:t>SIP OPTIONS request</w:t>
            </w:r>
          </w:p>
        </w:tc>
      </w:tr>
      <w:tr w:rsidR="00177C52" w:rsidRPr="00B92AD3" w14:paraId="45D34493" w14:textId="77777777" w:rsidTr="00AE11AB">
        <w:trPr>
          <w:jc w:val="center"/>
        </w:trPr>
        <w:tc>
          <w:tcPr>
            <w:tcW w:w="9639" w:type="dxa"/>
            <w:shd w:val="clear" w:color="auto" w:fill="auto"/>
          </w:tcPr>
          <w:p w14:paraId="1C8DD3FC"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OPTIONS sip:</w:t>
            </w:r>
            <w:r>
              <w:rPr>
                <w:rFonts w:ascii="Courier New" w:hAnsi="Courier New" w:cs="Courier New"/>
                <w:b/>
                <w:sz w:val="18"/>
                <w:szCs w:val="18"/>
              </w:rPr>
              <w:t>cccEx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 SIP/2.0</w:t>
            </w:r>
          </w:p>
          <w:p w14:paraId="080A2EE3"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To: &lt;sip:c</w:t>
            </w:r>
            <w:r>
              <w:rPr>
                <w:rFonts w:ascii="Courier New" w:hAnsi="Courier New" w:cs="Courier New"/>
                <w:b/>
                <w:sz w:val="18"/>
                <w:szCs w:val="18"/>
              </w:rPr>
              <w:t>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.com&gt;</w:t>
            </w:r>
          </w:p>
          <w:p w14:paraId="09B560C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From: </w:t>
            </w:r>
            <w:r>
              <w:rPr>
                <w:rFonts w:ascii="Courier New" w:hAnsi="Courier New" w:cs="Courier New"/>
                <w:b/>
                <w:sz w:val="18"/>
                <w:szCs w:val="18"/>
              </w:rPr>
              <w:t>P1</w:t>
            </w:r>
            <w:r w:rsidRPr="00561B7C">
              <w:rPr>
                <w:rFonts w:ascii="Courier New" w:hAnsi="Courier New" w:cs="Courier New"/>
                <w:b/>
                <w:sz w:val="18"/>
                <w:szCs w:val="18"/>
              </w:rPr>
              <w:t xml:space="preserve">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.com&gt;;tag=</w:t>
            </w:r>
            <w:r>
              <w:rPr>
                <w:rFonts w:ascii="Courier New" w:hAnsi="Courier New" w:cs="Courier New"/>
                <w:b/>
                <w:sz w:val="18"/>
                <w:szCs w:val="18"/>
              </w:rPr>
              <w:t>TR26980</w:t>
            </w:r>
          </w:p>
          <w:p w14:paraId="0E4D9EFD"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Call-ID: </w:t>
            </w:r>
            <w:r>
              <w:rPr>
                <w:rFonts w:ascii="Courier New" w:hAnsi="Courier New" w:cs="Courier New"/>
                <w:b/>
                <w:sz w:val="18"/>
                <w:szCs w:val="18"/>
              </w:rPr>
              <w:t>abcdefgh</w:t>
            </w:r>
          </w:p>
          <w:p w14:paraId="52D8FF57"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CSeq: </w:t>
            </w:r>
            <w:r>
              <w:rPr>
                <w:rFonts w:ascii="Courier New" w:hAnsi="Courier New" w:cs="Courier New"/>
                <w:b/>
                <w:sz w:val="18"/>
                <w:szCs w:val="18"/>
              </w:rPr>
              <w:t>16384</w:t>
            </w:r>
            <w:r w:rsidRPr="00561B7C">
              <w:rPr>
                <w:rFonts w:ascii="Courier New" w:hAnsi="Courier New" w:cs="Courier New"/>
                <w:b/>
                <w:sz w:val="18"/>
                <w:szCs w:val="18"/>
              </w:rPr>
              <w:t xml:space="preserve"> OPTIONS</w:t>
            </w:r>
          </w:p>
          <w:p w14:paraId="69C8859E"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Max-Forwards: </w:t>
            </w:r>
            <w:r>
              <w:rPr>
                <w:rFonts w:ascii="Courier New" w:hAnsi="Courier New" w:cs="Courier New"/>
                <w:b/>
                <w:sz w:val="18"/>
                <w:szCs w:val="18"/>
              </w:rPr>
              <w:t>100</w:t>
            </w:r>
          </w:p>
          <w:p w14:paraId="4CBAF68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Via: SIP/2.0/UDP </w:t>
            </w:r>
            <w:r>
              <w:rPr>
                <w:rFonts w:ascii="Courier New" w:hAnsi="Courier New" w:cs="Courier New"/>
                <w:b/>
                <w:sz w:val="18"/>
                <w:szCs w:val="18"/>
              </w:rPr>
              <w:t>msmtsi</w:t>
            </w:r>
            <w:r w:rsidRPr="00561B7C">
              <w:rPr>
                <w:rFonts w:ascii="Courier New" w:hAnsi="Courier New" w:cs="Courier New"/>
                <w:b/>
                <w:sz w:val="18"/>
                <w:szCs w:val="18"/>
              </w:rPr>
              <w:t>.com;</w:t>
            </w:r>
            <w:r>
              <w:rPr>
                <w:rFonts w:ascii="Courier New" w:hAnsi="Courier New" w:cs="Courier New"/>
                <w:b/>
                <w:sz w:val="18"/>
                <w:szCs w:val="18"/>
              </w:rPr>
              <w:t xml:space="preserve"> </w:t>
            </w:r>
            <w:r w:rsidRPr="00561B7C">
              <w:rPr>
                <w:rFonts w:ascii="Courier New" w:hAnsi="Courier New" w:cs="Courier New"/>
                <w:b/>
                <w:sz w:val="18"/>
                <w:szCs w:val="18"/>
              </w:rPr>
              <w:t>branch=z9hG4bK</w:t>
            </w:r>
            <w:r>
              <w:rPr>
                <w:rFonts w:ascii="Courier New" w:hAnsi="Courier New" w:cs="Courier New"/>
                <w:b/>
                <w:sz w:val="18"/>
                <w:szCs w:val="18"/>
              </w:rPr>
              <w:t>xxxxxx</w:t>
            </w:r>
          </w:p>
          <w:p w14:paraId="3B8FB996"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Contact: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w:t>
            </w:r>
          </w:p>
          <w:p w14:paraId="13CF7999" w14:textId="77777777" w:rsidR="00177C52" w:rsidRPr="00997286"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w:t>
            </w:r>
            <w:r w:rsidRPr="00997286">
              <w:rPr>
                <w:rFonts w:ascii="Courier New" w:hAnsi="Courier New" w:cs="Courier New"/>
                <w:b/>
                <w:sz w:val="18"/>
                <w:szCs w:val="18"/>
              </w:rPr>
              <w:t>Accept: application/cccex</w:t>
            </w:r>
          </w:p>
          <w:p w14:paraId="1978AEB6" w14:textId="77777777" w:rsidR="00177C52" w:rsidRPr="003B6C6A"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tc>
      </w:tr>
    </w:tbl>
    <w:p w14:paraId="54FA87AE"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2A33F49B" w14:textId="77777777" w:rsidR="00177C52" w:rsidRDefault="00177C52" w:rsidP="00177C52">
      <w:pPr>
        <w:pStyle w:val="TH"/>
        <w:keepNext w:val="0"/>
        <w:keepLines w:val="0"/>
        <w:widowControl w:val="0"/>
      </w:pPr>
      <w:r>
        <w:t xml:space="preserve">Table </w:t>
      </w:r>
      <w:r>
        <w:rPr>
          <w:lang w:val="en-US"/>
        </w:rPr>
        <w:t>T.12</w:t>
      </w:r>
      <w:r>
        <w:t>: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24E06" w14:paraId="58CFE11C" w14:textId="77777777" w:rsidTr="00AE11AB">
        <w:trPr>
          <w:jc w:val="center"/>
        </w:trPr>
        <w:tc>
          <w:tcPr>
            <w:tcW w:w="9639" w:type="dxa"/>
            <w:shd w:val="clear" w:color="auto" w:fill="auto"/>
          </w:tcPr>
          <w:p w14:paraId="263BA258" w14:textId="77777777" w:rsidR="00177C52" w:rsidRPr="00E24E06"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E24E06">
              <w:rPr>
                <w:szCs w:val="18"/>
              </w:rPr>
              <w:t>SIP OPTION</w:t>
            </w:r>
            <w:r>
              <w:rPr>
                <w:szCs w:val="18"/>
              </w:rPr>
              <w:t>S</w:t>
            </w:r>
            <w:r w:rsidRPr="00E24E06">
              <w:rPr>
                <w:szCs w:val="18"/>
              </w:rPr>
              <w:t xml:space="preserve"> response</w:t>
            </w:r>
          </w:p>
        </w:tc>
      </w:tr>
      <w:tr w:rsidR="00177C52" w:rsidRPr="00B45AA5" w14:paraId="6D2B94A4" w14:textId="77777777" w:rsidTr="00AE11AB">
        <w:trPr>
          <w:jc w:val="center"/>
        </w:trPr>
        <w:tc>
          <w:tcPr>
            <w:tcW w:w="9639" w:type="dxa"/>
            <w:shd w:val="clear" w:color="auto" w:fill="auto"/>
          </w:tcPr>
          <w:p w14:paraId="39FBD287" w14:textId="77777777" w:rsidR="00177C52" w:rsidRPr="00E24E06"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rPr>
            </w:pPr>
          </w:p>
          <w:p w14:paraId="0CC85957" w14:textId="77777777" w:rsidR="00177C52" w:rsidRPr="00B07D74"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B07D74">
              <w:rPr>
                <w:rFonts w:ascii="Courier New" w:hAnsi="Courier New" w:cs="Courier New"/>
                <w:b/>
                <w:szCs w:val="18"/>
              </w:rPr>
              <w:t>SIP/2.0 200 OK</w:t>
            </w:r>
          </w:p>
          <w:p w14:paraId="7D181F57" w14:textId="77777777" w:rsidR="00177C52" w:rsidRPr="00DA1309"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DA1309">
              <w:rPr>
                <w:rFonts w:ascii="Courier New" w:hAnsi="Courier New" w:cs="Courier New"/>
                <w:b/>
                <w:szCs w:val="18"/>
              </w:rPr>
              <w:t>Via: SIP/2.0/UDP msmtsi.com; branch= z9hG4bKxxxxxx; received=10.10.10.10</w:t>
            </w:r>
          </w:p>
          <w:p w14:paraId="21774A6A" w14:textId="77777777" w:rsidR="00177C52" w:rsidRPr="000C25E5"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C25E5">
              <w:rPr>
                <w:rFonts w:ascii="Courier New" w:hAnsi="Courier New" w:cs="Courier New"/>
                <w:b/>
                <w:szCs w:val="18"/>
              </w:rPr>
              <w:t>To: &lt;sip:cccEx@mmcmh.com&gt;;tag= TR26980E</w:t>
            </w:r>
          </w:p>
          <w:p w14:paraId="786E7715" w14:textId="77777777" w:rsidR="00177C52" w:rsidRPr="00123958"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123958">
              <w:rPr>
                <w:rFonts w:ascii="Courier New" w:hAnsi="Courier New" w:cs="Courier New"/>
                <w:b/>
                <w:szCs w:val="18"/>
              </w:rPr>
              <w:t>From: P1 &lt;sip:p1@msmtsi.com&gt;;tag=TR26980</w:t>
            </w:r>
          </w:p>
          <w:p w14:paraId="40DB51C5"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Call-ID: abcdefgh</w:t>
            </w:r>
          </w:p>
          <w:p w14:paraId="38DCD732"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CSeq: 16384 OPTIONS</w:t>
            </w:r>
          </w:p>
          <w:p w14:paraId="0B3870D5" w14:textId="77777777" w:rsidR="00177C52" w:rsidRPr="00807FB1"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807FB1">
              <w:rPr>
                <w:rFonts w:ascii="Courier New" w:hAnsi="Courier New" w:cs="Courier New"/>
                <w:b/>
                <w:szCs w:val="18"/>
              </w:rPr>
              <w:t>Allow: INVITE, ACK, CANCEL, OPTIONS, BYE</w:t>
            </w:r>
          </w:p>
          <w:p w14:paraId="0F4D62CA"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Accept: application/cccex</w:t>
            </w:r>
          </w:p>
          <w:p w14:paraId="26D396D5"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Content-Type: application/cccex</w:t>
            </w:r>
          </w:p>
          <w:p w14:paraId="1E4E2CBE" w14:textId="77777777" w:rsidR="00177C52" w:rsidRPr="00622797"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p>
          <w:p w14:paraId="381733D0" w14:textId="77777777" w:rsidR="00177C52" w:rsidRPr="00B45AA5" w:rsidRDefault="00B45AA5" w:rsidP="00AE11AB">
            <w:pPr>
              <w:tabs>
                <w:tab w:val="left" w:pos="1418"/>
                <w:tab w:val="left" w:pos="2835"/>
                <w:tab w:val="left" w:pos="4253"/>
                <w:tab w:val="left" w:pos="5670"/>
                <w:tab w:val="left" w:pos="7088"/>
                <w:tab w:val="left" w:pos="8505"/>
              </w:tabs>
              <w:spacing w:before="60" w:after="0"/>
              <w:ind w:left="720"/>
              <w:rPr>
                <w:rFonts w:ascii="Courier New" w:hAnsi="Courier New" w:cs="Courier New"/>
                <w:b/>
                <w:sz w:val="18"/>
                <w:szCs w:val="18"/>
                <w:lang w:val="en-US"/>
              </w:rPr>
            </w:pPr>
            <w:r w:rsidRPr="00B45AA5">
              <w:rPr>
                <w:rFonts w:ascii="Courier New" w:hAnsi="Courier New" w:cs="Courier New"/>
                <w:b/>
                <w:sz w:val="18"/>
                <w:szCs w:val="18"/>
                <w:lang w:val="en-US"/>
              </w:rPr>
              <w:t>a=ccc_list:EVS:AMR-WB:AMR|ENC:1;1;1:DEC:3,1,1</w:t>
            </w:r>
          </w:p>
        </w:tc>
      </w:tr>
    </w:tbl>
    <w:p w14:paraId="3BF24EDD" w14:textId="77777777" w:rsidR="00177C52" w:rsidRDefault="00177C52" w:rsidP="00177C52">
      <w:pPr>
        <w:rPr>
          <w:lang w:val="en-US"/>
        </w:rPr>
      </w:pPr>
    </w:p>
    <w:p w14:paraId="59C854B7" w14:textId="77777777" w:rsidR="00BB17C1" w:rsidRPr="00082ED1" w:rsidRDefault="00BB17C1" w:rsidP="00BB17C1">
      <w:pPr>
        <w:pStyle w:val="Heading8"/>
        <w:keepNext w:val="0"/>
        <w:keepLines w:val="0"/>
      </w:pPr>
      <w:r w:rsidRPr="00B45AA5">
        <w:rPr>
          <w:lang w:val="en-US"/>
        </w:rPr>
        <w:br w:type="page"/>
      </w:r>
      <w:bookmarkStart w:id="5520" w:name="_Toc26369791"/>
      <w:bookmarkStart w:id="5521" w:name="_Toc36227673"/>
      <w:bookmarkStart w:id="5522" w:name="_Toc36228688"/>
      <w:bookmarkStart w:id="5523" w:name="_Toc36229315"/>
      <w:bookmarkStart w:id="5524" w:name="_Toc68847636"/>
      <w:bookmarkStart w:id="5525" w:name="_Toc74611571"/>
      <w:bookmarkStart w:id="5526" w:name="_Toc75566850"/>
      <w:bookmarkStart w:id="5527" w:name="_Toc89790402"/>
      <w:bookmarkStart w:id="5528" w:name="_Toc89963546"/>
      <w:r>
        <w:lastRenderedPageBreak/>
        <w:t xml:space="preserve">Annex U (informative): </w:t>
      </w:r>
      <w:r>
        <w:br/>
        <w:t>IANA registration information for media types</w:t>
      </w:r>
      <w:bookmarkEnd w:id="5520"/>
      <w:bookmarkEnd w:id="5521"/>
      <w:bookmarkEnd w:id="5522"/>
      <w:bookmarkEnd w:id="5523"/>
      <w:bookmarkEnd w:id="5524"/>
      <w:bookmarkEnd w:id="5525"/>
      <w:bookmarkEnd w:id="5526"/>
      <w:bookmarkEnd w:id="5527"/>
      <w:bookmarkEnd w:id="5528"/>
    </w:p>
    <w:p w14:paraId="7566E7EA" w14:textId="77777777" w:rsidR="00BB17C1" w:rsidRPr="003417AB" w:rsidRDefault="00BB17C1" w:rsidP="00BB17C1">
      <w:pPr>
        <w:pStyle w:val="Heading1"/>
      </w:pPr>
      <w:bookmarkStart w:id="5529" w:name="_Toc26369792"/>
      <w:bookmarkStart w:id="5530" w:name="_Toc36227674"/>
      <w:bookmarkStart w:id="5531" w:name="_Toc36228689"/>
      <w:bookmarkStart w:id="5532" w:name="_Toc36229316"/>
      <w:bookmarkStart w:id="5533" w:name="_Toc68847637"/>
      <w:bookmarkStart w:id="5534" w:name="_Toc74611572"/>
      <w:bookmarkStart w:id="5535" w:name="_Toc75566851"/>
      <w:bookmarkStart w:id="5536" w:name="_Toc89790403"/>
      <w:bookmarkStart w:id="5537" w:name="_Toc89963547"/>
      <w:r>
        <w:t>U</w:t>
      </w:r>
      <w:r w:rsidRPr="003417AB">
        <w:t>.1</w:t>
      </w:r>
      <w:r w:rsidRPr="003417AB">
        <w:tab/>
        <w:t>Introduction</w:t>
      </w:r>
      <w:bookmarkEnd w:id="5529"/>
      <w:bookmarkEnd w:id="5530"/>
      <w:bookmarkEnd w:id="5531"/>
      <w:bookmarkEnd w:id="5532"/>
      <w:bookmarkEnd w:id="5533"/>
      <w:bookmarkEnd w:id="5534"/>
      <w:bookmarkEnd w:id="5535"/>
      <w:bookmarkEnd w:id="5536"/>
      <w:bookmarkEnd w:id="5537"/>
    </w:p>
    <w:p w14:paraId="07DBEA62" w14:textId="77777777" w:rsidR="00BB17C1" w:rsidRDefault="00BB17C1" w:rsidP="00BB17C1">
      <w:r w:rsidRPr="00CC1F51">
        <w:t xml:space="preserve">This Annex provides the </w:t>
      </w:r>
      <w:r>
        <w:t>media type</w:t>
      </w:r>
      <w:r w:rsidRPr="00CC1F51">
        <w:t xml:space="preserve"> registration </w:t>
      </w:r>
      <w:r>
        <w:t>information that</w:t>
      </w:r>
      <w:r w:rsidRPr="00CC1F51">
        <w:t xml:space="preserve"> is referenced from the</w:t>
      </w:r>
      <w:r>
        <w:t xml:space="preserve"> IANA</w:t>
      </w:r>
      <w:r w:rsidRPr="00CC1F51">
        <w:t xml:space="preserve"> registry at </w:t>
      </w:r>
      <w:hyperlink r:id="rId232" w:history="1">
        <w:r w:rsidRPr="006944C1">
          <w:rPr>
            <w:rStyle w:val="Hyperlink"/>
          </w:rPr>
          <w:t>http://www.iana.org</w:t>
        </w:r>
        <w:r w:rsidRPr="00452F44">
          <w:rPr>
            <w:rStyle w:val="Hyperlink"/>
          </w:rPr>
          <w:t>/</w:t>
        </w:r>
      </w:hyperlink>
      <w:r w:rsidRPr="00CC1F51">
        <w:t>.</w:t>
      </w:r>
    </w:p>
    <w:p w14:paraId="1ABB5425" w14:textId="77777777" w:rsidR="00BB17C1" w:rsidRDefault="00BB17C1" w:rsidP="00BB17C1">
      <w:pPr>
        <w:pStyle w:val="FP"/>
      </w:pPr>
    </w:p>
    <w:p w14:paraId="1F97DF2B" w14:textId="77777777" w:rsidR="00BB17C1" w:rsidRDefault="00BB17C1" w:rsidP="00BB17C1">
      <w:pPr>
        <w:pStyle w:val="Heading1"/>
      </w:pPr>
      <w:bookmarkStart w:id="5538" w:name="_Toc26369793"/>
      <w:bookmarkStart w:id="5539" w:name="_Toc36227675"/>
      <w:bookmarkStart w:id="5540" w:name="_Toc36228690"/>
      <w:bookmarkStart w:id="5541" w:name="_Toc36229317"/>
      <w:bookmarkStart w:id="5542" w:name="_Toc68847638"/>
      <w:bookmarkStart w:id="5543" w:name="_Toc74611573"/>
      <w:bookmarkStart w:id="5544" w:name="_Toc75566852"/>
      <w:bookmarkStart w:id="5545" w:name="_Toc89790404"/>
      <w:bookmarkStart w:id="5546" w:name="_Toc89963548"/>
      <w:r>
        <w:t>U</w:t>
      </w:r>
      <w:r w:rsidRPr="00CF2178">
        <w:t>.2</w:t>
      </w:r>
      <w:r w:rsidRPr="00CF2178">
        <w:tab/>
      </w:r>
      <w:r>
        <w:t>application/ccce</w:t>
      </w:r>
      <w:bookmarkEnd w:id="5538"/>
      <w:bookmarkEnd w:id="5539"/>
      <w:bookmarkEnd w:id="5540"/>
      <w:bookmarkEnd w:id="5541"/>
      <w:bookmarkEnd w:id="5542"/>
      <w:bookmarkEnd w:id="5543"/>
      <w:bookmarkEnd w:id="5544"/>
      <w:bookmarkEnd w:id="5545"/>
      <w:bookmarkEnd w:id="5546"/>
    </w:p>
    <w:p w14:paraId="2059324A" w14:textId="77777777" w:rsidR="00BB17C1" w:rsidRPr="0081106B" w:rsidRDefault="00BB17C1" w:rsidP="00BB17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8EB072B" w14:textId="77777777" w:rsidR="00BB17C1" w:rsidRDefault="00BB17C1" w:rsidP="00BB17C1">
      <w:pPr>
        <w:rPr>
          <w:lang w:val="en-US"/>
        </w:rPr>
      </w:pPr>
      <w:r>
        <w:rPr>
          <w:lang w:val="en-US"/>
        </w:rPr>
        <w:t xml:space="preserve">To: </w:t>
      </w:r>
      <w:hyperlink r:id="rId233" w:history="1">
        <w:r w:rsidRPr="00FD4DED">
          <w:rPr>
            <w:rStyle w:val="Hyperlink"/>
            <w:lang w:val="en-US"/>
          </w:rPr>
          <w:t>media-types@iana.org</w:t>
        </w:r>
      </w:hyperlink>
    </w:p>
    <w:p w14:paraId="0B7EBEA3" w14:textId="77777777" w:rsidR="00BB17C1" w:rsidRDefault="00BB17C1" w:rsidP="00BB17C1">
      <w:pPr>
        <w:rPr>
          <w:lang w:val="en-US"/>
        </w:rPr>
      </w:pPr>
      <w:r w:rsidRPr="0081106B">
        <w:rPr>
          <w:lang w:val="en-US"/>
        </w:rPr>
        <w:t>Subject: Registratio</w:t>
      </w:r>
      <w:r>
        <w:rPr>
          <w:lang w:val="en-US"/>
        </w:rPr>
        <w:t>n of media type "application/cccex</w:t>
      </w:r>
      <w:r w:rsidRPr="0081106B">
        <w:rPr>
          <w:lang w:val="en-US"/>
        </w:rPr>
        <w:t>"</w:t>
      </w:r>
    </w:p>
    <w:p w14:paraId="186427AB" w14:textId="77777777" w:rsidR="00BB17C1" w:rsidRDefault="00BB17C1" w:rsidP="00BB17C1">
      <w:pPr>
        <w:rPr>
          <w:lang w:val="en-US"/>
        </w:rPr>
      </w:pPr>
      <w:r>
        <w:rPr>
          <w:lang w:val="en-US"/>
        </w:rPr>
        <w:t>Type name: application</w:t>
      </w:r>
    </w:p>
    <w:p w14:paraId="5552844A" w14:textId="77777777" w:rsidR="00BB17C1" w:rsidRDefault="00BB17C1" w:rsidP="00BB17C1">
      <w:pPr>
        <w:rPr>
          <w:lang w:val="en-US"/>
        </w:rPr>
      </w:pPr>
      <w:r>
        <w:rPr>
          <w:lang w:val="en-US"/>
        </w:rPr>
        <w:t>Subtype name: cccex</w:t>
      </w:r>
    </w:p>
    <w:p w14:paraId="59A9FB6D" w14:textId="77777777" w:rsidR="00BB17C1" w:rsidRDefault="00BB17C1" w:rsidP="00BB17C1">
      <w:pPr>
        <w:rPr>
          <w:lang w:val="en-US"/>
        </w:rPr>
      </w:pPr>
      <w:r>
        <w:rPr>
          <w:lang w:val="en-US"/>
        </w:rPr>
        <w:t>Required parameters: None</w:t>
      </w:r>
    </w:p>
    <w:p w14:paraId="691F57B1" w14:textId="77777777" w:rsidR="00BB17C1" w:rsidRDefault="00BB17C1" w:rsidP="00BB17C1">
      <w:pPr>
        <w:rPr>
          <w:lang w:val="en-US"/>
        </w:rPr>
      </w:pPr>
      <w:r>
        <w:rPr>
          <w:lang w:val="en-US"/>
        </w:rPr>
        <w:t>Optional parameters: None</w:t>
      </w:r>
    </w:p>
    <w:p w14:paraId="72740BFF" w14:textId="77777777" w:rsidR="00BB17C1" w:rsidRDefault="00BB17C1" w:rsidP="00BB17C1">
      <w:pPr>
        <w:rPr>
          <w:lang w:val="en-US"/>
        </w:rPr>
      </w:pPr>
      <w:r w:rsidRPr="0081106B">
        <w:rPr>
          <w:lang w:val="en-US"/>
        </w:rPr>
        <w:t>Enco</w:t>
      </w:r>
      <w:r>
        <w:rPr>
          <w:lang w:val="en-US"/>
        </w:rPr>
        <w:t xml:space="preserve">ding considerations: </w:t>
      </w:r>
    </w:p>
    <w:p w14:paraId="68FD28A6" w14:textId="77777777" w:rsidR="00BB17C1" w:rsidRDefault="00BB17C1" w:rsidP="00BB17C1">
      <w:pPr>
        <w:ind w:firstLine="284"/>
        <w:rPr>
          <w:lang w:val="en-US"/>
        </w:rPr>
      </w:pPr>
      <w:r>
        <w:rPr>
          <w:lang w:val="en-US"/>
        </w:rPr>
        <w:t>cccex content is UTF-8 format text.</w:t>
      </w:r>
    </w:p>
    <w:p w14:paraId="530D619D" w14:textId="77777777" w:rsidR="00BB17C1" w:rsidRDefault="00BB17C1" w:rsidP="00BB17C1">
      <w:pPr>
        <w:rPr>
          <w:lang w:val="en-US"/>
        </w:rPr>
      </w:pPr>
      <w:r w:rsidRPr="0081106B">
        <w:rPr>
          <w:lang w:val="en-US"/>
        </w:rPr>
        <w:t>Security considerations:</w:t>
      </w:r>
    </w:p>
    <w:p w14:paraId="4366A0CC" w14:textId="77777777" w:rsidR="00BB17C1" w:rsidRDefault="00BB17C1" w:rsidP="00BB17C1">
      <w:pPr>
        <w:ind w:firstLine="284"/>
        <w:rPr>
          <w:lang w:val="en-US"/>
        </w:rPr>
      </w:pPr>
      <w:r>
        <w:rPr>
          <w:lang w:val="en-US"/>
        </w:rPr>
        <w:t>See clause S.5.7.2 of 3GPP TS 26.114</w:t>
      </w:r>
    </w:p>
    <w:p w14:paraId="53338701" w14:textId="77777777" w:rsidR="00BB17C1" w:rsidRPr="0081106B" w:rsidRDefault="00BB17C1" w:rsidP="00BB17C1">
      <w:pPr>
        <w:rPr>
          <w:lang w:val="en-US"/>
        </w:rPr>
      </w:pPr>
      <w:r w:rsidRPr="0081106B">
        <w:rPr>
          <w:lang w:val="en-US"/>
        </w:rPr>
        <w:t>Interoperability considerations:</w:t>
      </w:r>
    </w:p>
    <w:p w14:paraId="7ACF037B" w14:textId="77777777" w:rsidR="00BB17C1" w:rsidRDefault="00BB17C1" w:rsidP="00BB17C1">
      <w:pPr>
        <w:rPr>
          <w:lang w:val="en-US"/>
        </w:rPr>
      </w:pPr>
      <w:r>
        <w:rPr>
          <w:lang w:val="en-US"/>
        </w:rPr>
        <w:t xml:space="preserve">      See clause S.5.7.2 of 3GPP TS 26.114 </w:t>
      </w:r>
    </w:p>
    <w:p w14:paraId="72C588E1" w14:textId="77777777" w:rsidR="00BB17C1" w:rsidRDefault="00BB17C1" w:rsidP="00BB17C1">
      <w:pPr>
        <w:rPr>
          <w:lang w:val="en-US"/>
        </w:rPr>
      </w:pPr>
      <w:r w:rsidRPr="0081106B">
        <w:rPr>
          <w:lang w:val="en-US"/>
        </w:rPr>
        <w:t>Published specification:</w:t>
      </w:r>
    </w:p>
    <w:p w14:paraId="1F21220A" w14:textId="77777777" w:rsidR="00BB17C1" w:rsidRDefault="00BB17C1" w:rsidP="00BB17C1">
      <w:pPr>
        <w:ind w:firstLine="284"/>
        <w:rPr>
          <w:lang w:val="en-US"/>
        </w:rPr>
      </w:pPr>
      <w:r>
        <w:rPr>
          <w:lang w:val="en-US"/>
        </w:rPr>
        <w:t>See 3GPP TS 26.114</w:t>
      </w:r>
    </w:p>
    <w:p w14:paraId="5523AEAD" w14:textId="77777777" w:rsidR="00BB17C1" w:rsidRDefault="00BB17C1" w:rsidP="00BB17C1">
      <w:pPr>
        <w:rPr>
          <w:lang w:val="en-US"/>
        </w:rPr>
      </w:pPr>
      <w:r w:rsidRPr="0081106B">
        <w:rPr>
          <w:lang w:val="en-US"/>
        </w:rPr>
        <w:t>Applic</w:t>
      </w:r>
      <w:r>
        <w:rPr>
          <w:lang w:val="en-US"/>
        </w:rPr>
        <w:t>ations usage</w:t>
      </w:r>
      <w:r w:rsidRPr="0081106B">
        <w:rPr>
          <w:lang w:val="en-US"/>
        </w:rPr>
        <w:t>:</w:t>
      </w:r>
    </w:p>
    <w:p w14:paraId="54F102E8" w14:textId="77777777" w:rsidR="00BB17C1" w:rsidRDefault="00BB17C1" w:rsidP="00BB17C1">
      <w:pPr>
        <w:ind w:firstLine="284"/>
        <w:rPr>
          <w:lang w:val="en-US"/>
        </w:rPr>
      </w:pPr>
      <w:r w:rsidRPr="0081106B">
        <w:rPr>
          <w:lang w:val="en-US"/>
        </w:rPr>
        <w:t>Voice over IP, video teleconfer</w:t>
      </w:r>
      <w:r>
        <w:rPr>
          <w:lang w:val="en-US"/>
        </w:rPr>
        <w:t>encing, streaming media, among others.</w:t>
      </w:r>
    </w:p>
    <w:p w14:paraId="3D0952E0" w14:textId="77777777" w:rsidR="00BB17C1" w:rsidRDefault="00BB17C1" w:rsidP="00BB17C1">
      <w:pPr>
        <w:rPr>
          <w:lang w:val="en-US"/>
        </w:rPr>
      </w:pPr>
      <w:r w:rsidRPr="0081106B">
        <w:rPr>
          <w:lang w:val="en-US"/>
        </w:rPr>
        <w:t>Additional information:</w:t>
      </w:r>
    </w:p>
    <w:p w14:paraId="29BD37FD" w14:textId="77777777" w:rsidR="00BB17C1" w:rsidRDefault="00BB17C1" w:rsidP="00BB17C1">
      <w:pPr>
        <w:ind w:firstLine="284"/>
        <w:rPr>
          <w:lang w:val="en-US"/>
        </w:rPr>
      </w:pPr>
      <w:r>
        <w:rPr>
          <w:lang w:val="en-US"/>
        </w:rPr>
        <w:t>Magic number(s):   None</w:t>
      </w:r>
    </w:p>
    <w:p w14:paraId="5B19ABDE" w14:textId="77777777" w:rsidR="00BB17C1" w:rsidRDefault="00BB17C1" w:rsidP="00BB17C1">
      <w:pPr>
        <w:ind w:firstLine="284"/>
        <w:rPr>
          <w:lang w:val="en-US"/>
        </w:rPr>
      </w:pPr>
      <w:r w:rsidRPr="0081106B">
        <w:rPr>
          <w:lang w:val="en-US"/>
        </w:rPr>
        <w:t>File ex</w:t>
      </w:r>
      <w:r>
        <w:rPr>
          <w:lang w:val="en-US"/>
        </w:rPr>
        <w:t>tension(s): The extension ".c3ex</w:t>
      </w:r>
      <w:r w:rsidR="0007623F">
        <w:rPr>
          <w:lang w:val="en-US"/>
        </w:rPr>
        <w:t>"</w:t>
      </w:r>
    </w:p>
    <w:p w14:paraId="02E33E04" w14:textId="77777777" w:rsidR="00BB17C1" w:rsidRDefault="00BB17C1" w:rsidP="00BB17C1">
      <w:pPr>
        <w:ind w:firstLine="284"/>
        <w:rPr>
          <w:lang w:val="en-US"/>
        </w:rPr>
      </w:pPr>
      <w:r w:rsidRPr="0081106B">
        <w:rPr>
          <w:lang w:val="en-US"/>
        </w:rPr>
        <w:t>M</w:t>
      </w:r>
      <w:r>
        <w:rPr>
          <w:lang w:val="en-US"/>
        </w:rPr>
        <w:t>acintosh File Type Code(s): "c3ex</w:t>
      </w:r>
      <w:r w:rsidRPr="0081106B">
        <w:rPr>
          <w:lang w:val="en-US"/>
        </w:rPr>
        <w:t>"</w:t>
      </w:r>
    </w:p>
    <w:p w14:paraId="62CED52D" w14:textId="77777777" w:rsidR="00BB17C1" w:rsidRDefault="00BB17C1" w:rsidP="00BB17C1">
      <w:pPr>
        <w:rPr>
          <w:lang w:val="en-US"/>
        </w:rPr>
      </w:pPr>
      <w:r w:rsidRPr="0081106B">
        <w:rPr>
          <w:lang w:val="en-US"/>
        </w:rPr>
        <w:t>Intended usage: COMMON</w:t>
      </w:r>
    </w:p>
    <w:p w14:paraId="33D50242" w14:textId="77777777" w:rsidR="00BB17C1" w:rsidRDefault="00BB17C1" w:rsidP="00BB17C1">
      <w:pPr>
        <w:rPr>
          <w:lang w:val="en-US"/>
        </w:rPr>
      </w:pPr>
      <w:r>
        <w:rPr>
          <w:lang w:val="en-US"/>
        </w:rPr>
        <w:t>Contact Person</w:t>
      </w:r>
      <w:r w:rsidRPr="0081106B">
        <w:rPr>
          <w:lang w:val="en-US"/>
        </w:rPr>
        <w:t>:</w:t>
      </w:r>
    </w:p>
    <w:p w14:paraId="0DC45F78" w14:textId="77777777" w:rsidR="00BB17C1" w:rsidRDefault="00BB17C1" w:rsidP="00BB17C1">
      <w:pPr>
        <w:ind w:firstLine="284"/>
        <w:rPr>
          <w:lang w:val="en-US"/>
        </w:rPr>
      </w:pPr>
      <w:r>
        <w:rPr>
          <w:lang w:val="en-US"/>
        </w:rPr>
        <w:t xml:space="preserve">Contact Name: </w:t>
      </w:r>
      <w:r w:rsidRPr="00DB01EA">
        <w:t>3GPP Specifications Manager</w:t>
      </w:r>
    </w:p>
    <w:p w14:paraId="418F28A1" w14:textId="77777777" w:rsidR="00BB17C1" w:rsidRDefault="00BB17C1" w:rsidP="00BB17C1">
      <w:pPr>
        <w:ind w:firstLine="284"/>
        <w:rPr>
          <w:lang w:val="en-US"/>
        </w:rPr>
      </w:pPr>
      <w:r>
        <w:rPr>
          <w:lang w:val="en-US"/>
        </w:rPr>
        <w:t>Contact Email Address</w:t>
      </w:r>
      <w:r w:rsidRPr="0081106B">
        <w:rPr>
          <w:lang w:val="en-US"/>
        </w:rPr>
        <w:t>:</w:t>
      </w:r>
      <w:r>
        <w:rPr>
          <w:lang w:val="en-US"/>
        </w:rPr>
        <w:t xml:space="preserve"> </w:t>
      </w:r>
      <w:hyperlink r:id="rId234" w:history="1">
        <w:r w:rsidRPr="00FD4DED">
          <w:rPr>
            <w:rStyle w:val="Hyperlink"/>
          </w:rPr>
          <w:t>3gppContact@etsi.org</w:t>
        </w:r>
      </w:hyperlink>
    </w:p>
    <w:p w14:paraId="2C167E82" w14:textId="77777777" w:rsidR="00AD6D37" w:rsidRDefault="00BB17C1" w:rsidP="00AD6D37">
      <w:pPr>
        <w:ind w:firstLine="284"/>
        <w:rPr>
          <w:lang w:val="en-US"/>
        </w:rPr>
      </w:pPr>
      <w:r w:rsidRPr="006944C1">
        <w:rPr>
          <w:lang w:val="en-US"/>
        </w:rPr>
        <w:t>Author/Change Controller (for standards tree registrations, this is typically the standards body)</w:t>
      </w:r>
      <w:r>
        <w:rPr>
          <w:lang w:val="en-US"/>
        </w:rPr>
        <w:t>: 3GPP SA Working Group 4</w:t>
      </w:r>
    </w:p>
    <w:p w14:paraId="760008C8" w14:textId="77777777" w:rsidR="009805CF" w:rsidRPr="00082ED1" w:rsidRDefault="009805CF" w:rsidP="009805CF">
      <w:pPr>
        <w:pStyle w:val="Heading8"/>
        <w:keepNext w:val="0"/>
        <w:keepLines w:val="0"/>
      </w:pPr>
      <w:bookmarkStart w:id="5547" w:name="_Toc26369794"/>
      <w:bookmarkStart w:id="5548" w:name="_Toc36227676"/>
      <w:bookmarkStart w:id="5549" w:name="_Toc36228691"/>
      <w:bookmarkStart w:id="5550" w:name="_Toc36229318"/>
      <w:bookmarkStart w:id="5551" w:name="_Toc68847639"/>
      <w:bookmarkStart w:id="5552" w:name="_Toc74611574"/>
      <w:bookmarkStart w:id="5553" w:name="_Toc75566853"/>
      <w:bookmarkStart w:id="5554" w:name="_Toc89790405"/>
      <w:bookmarkStart w:id="5555" w:name="_Toc89963549"/>
      <w:r>
        <w:lastRenderedPageBreak/>
        <w:t xml:space="preserve">Annex V (informative): </w:t>
      </w:r>
      <w:r>
        <w:br/>
        <w:t>Delay Adaptation and Example Uses of DBI Signaling</w:t>
      </w:r>
      <w:bookmarkEnd w:id="5547"/>
      <w:bookmarkEnd w:id="5548"/>
      <w:bookmarkEnd w:id="5549"/>
      <w:bookmarkEnd w:id="5550"/>
      <w:bookmarkEnd w:id="5551"/>
      <w:bookmarkEnd w:id="5552"/>
      <w:bookmarkEnd w:id="5553"/>
      <w:bookmarkEnd w:id="5554"/>
      <w:bookmarkEnd w:id="5555"/>
    </w:p>
    <w:p w14:paraId="7A5DCC66" w14:textId="77777777" w:rsidR="009805CF" w:rsidRPr="003417AB" w:rsidRDefault="009805CF" w:rsidP="009805CF">
      <w:pPr>
        <w:pStyle w:val="Heading1"/>
      </w:pPr>
      <w:bookmarkStart w:id="5556" w:name="_Toc26369795"/>
      <w:bookmarkStart w:id="5557" w:name="_Toc36227677"/>
      <w:bookmarkStart w:id="5558" w:name="_Toc36228692"/>
      <w:bookmarkStart w:id="5559" w:name="_Toc36229319"/>
      <w:bookmarkStart w:id="5560" w:name="_Toc68847640"/>
      <w:bookmarkStart w:id="5561" w:name="_Toc74611575"/>
      <w:bookmarkStart w:id="5562" w:name="_Toc75566854"/>
      <w:bookmarkStart w:id="5563" w:name="_Toc89790406"/>
      <w:bookmarkStart w:id="5564" w:name="_Toc89963550"/>
      <w:r>
        <w:t>V</w:t>
      </w:r>
      <w:r w:rsidRPr="003417AB">
        <w:t>.1</w:t>
      </w:r>
      <w:r w:rsidRPr="003417AB">
        <w:tab/>
      </w:r>
      <w:r>
        <w:t>General</w:t>
      </w:r>
      <w:bookmarkEnd w:id="5556"/>
      <w:bookmarkEnd w:id="5557"/>
      <w:bookmarkEnd w:id="5558"/>
      <w:bookmarkEnd w:id="5559"/>
      <w:bookmarkEnd w:id="5560"/>
      <w:bookmarkEnd w:id="5561"/>
      <w:bookmarkEnd w:id="5562"/>
      <w:bookmarkEnd w:id="5563"/>
      <w:bookmarkEnd w:id="5564"/>
    </w:p>
    <w:p w14:paraId="7B776D0C" w14:textId="77777777" w:rsidR="009805CF" w:rsidRPr="0054585C" w:rsidRDefault="009805CF" w:rsidP="009805CF">
      <w:pPr>
        <w:tabs>
          <w:tab w:val="left" w:pos="709"/>
          <w:tab w:val="right" w:pos="9639"/>
        </w:tabs>
        <w:ind w:right="43"/>
      </w:pPr>
      <w:r w:rsidRPr="0019394B">
        <w:t xml:space="preserve">End-to-end delay and jitter </w:t>
      </w:r>
      <w:r>
        <w:t xml:space="preserve">performance </w:t>
      </w:r>
      <w:r w:rsidRPr="0019394B">
        <w:t>play</w:t>
      </w:r>
      <w:r>
        <w:t>s</w:t>
      </w:r>
      <w:r w:rsidRPr="0019394B">
        <w:t xml:space="preserve"> an important role in determining MTSI quality of experience. MTSI sender and MTSI receiver may perform adaptation based on delay </w:t>
      </w:r>
      <w:r>
        <w:t xml:space="preserve">budget </w:t>
      </w:r>
      <w:r w:rsidRPr="0019394B">
        <w:t>adjustments</w:t>
      </w:r>
      <w:r>
        <w:t xml:space="preserve">, including jitter buffer size adaptation at the receiver, air interface delay adjustments at both sender and receiver using RAN delay budget reporting as specified in TS 36.331 [160] for E-UTRA and TS 38.331 [163] for NR. MTSI sender and MTSI receiver may </w:t>
      </w:r>
      <w:r w:rsidRPr="0019394B">
        <w:t xml:space="preserve">also exchange delay budget information (DBI) </w:t>
      </w:r>
      <w:r>
        <w:t xml:space="preserve">with each other </w:t>
      </w:r>
      <w:r w:rsidRPr="0019394B">
        <w:t>as described in clause 7.3.</w:t>
      </w:r>
      <w:r>
        <w:t xml:space="preserve">8, to signal available delay budget as well as to request delay </w:t>
      </w:r>
      <w:r w:rsidRPr="0054585C">
        <w:t xml:space="preserve">budget. </w:t>
      </w:r>
    </w:p>
    <w:p w14:paraId="2F9F5946" w14:textId="77777777" w:rsidR="009805CF" w:rsidRPr="0054585C" w:rsidRDefault="009805CF" w:rsidP="009805CF">
      <w:pPr>
        <w:tabs>
          <w:tab w:val="left" w:pos="709"/>
          <w:tab w:val="right" w:pos="9639"/>
        </w:tabs>
        <w:ind w:right="43"/>
      </w:pPr>
      <w:r w:rsidRPr="0054585C">
        <w:t xml:space="preserve">This clause provides various example informative signalling flows on delay adaptation using these mechanisms. </w:t>
      </w:r>
    </w:p>
    <w:p w14:paraId="0F30AC46" w14:textId="77777777" w:rsidR="009805CF" w:rsidRDefault="009805CF" w:rsidP="009805CF">
      <w:pPr>
        <w:tabs>
          <w:tab w:val="left" w:pos="709"/>
          <w:tab w:val="right" w:pos="9639"/>
        </w:tabs>
        <w:ind w:right="43"/>
      </w:pPr>
      <w:r w:rsidRPr="0054585C">
        <w:t xml:space="preserve">Figure </w:t>
      </w:r>
      <w:r>
        <w:t>V</w:t>
      </w:r>
      <w:r w:rsidRPr="0054585C">
        <w:t xml:space="preserve">.2.1 presents a signaling flow </w:t>
      </w:r>
      <w:r>
        <w:t xml:space="preserve">example </w:t>
      </w:r>
      <w:r w:rsidRPr="0054585C">
        <w:t>for RAN delay budget reporting usage for voice in MTSI without DBI signalling.</w:t>
      </w:r>
      <w:r w:rsidRPr="0054585C" w:rsidDel="0054585C">
        <w:t xml:space="preserve"> </w:t>
      </w:r>
    </w:p>
    <w:p w14:paraId="594DA4BD" w14:textId="77777777" w:rsidR="009805CF" w:rsidRPr="0054585C" w:rsidRDefault="009805CF" w:rsidP="009805CF">
      <w:pPr>
        <w:tabs>
          <w:tab w:val="left" w:pos="709"/>
          <w:tab w:val="right" w:pos="9639"/>
        </w:tabs>
        <w:ind w:right="43"/>
      </w:pPr>
      <w:r w:rsidRPr="0054585C">
        <w:t xml:space="preserve">Figure </w:t>
      </w:r>
      <w:r>
        <w:t>V</w:t>
      </w:r>
      <w:r w:rsidRPr="0054585C">
        <w:t xml:space="preserve">.2.2 and </w:t>
      </w:r>
      <w:r>
        <w:t>V</w:t>
      </w:r>
      <w:r w:rsidRPr="0054585C">
        <w:t xml:space="preserve">.2.3 present signaling flow examples for RAN delay budget reporting usage in MTSI involving uni-directional DBI signalling with only indication of available delay budget from MTSI receiver to MTSI sender. </w:t>
      </w:r>
    </w:p>
    <w:p w14:paraId="12B5C00D" w14:textId="77777777" w:rsidR="009805CF" w:rsidRPr="0034196F" w:rsidRDefault="009805CF" w:rsidP="009805CF">
      <w:pPr>
        <w:tabs>
          <w:tab w:val="left" w:pos="709"/>
          <w:tab w:val="right" w:pos="9639"/>
        </w:tabs>
        <w:ind w:right="43"/>
      </w:pPr>
      <w:r w:rsidRPr="00AA5EC1">
        <w:t xml:space="preserve">Figure </w:t>
      </w:r>
      <w:r>
        <w:t>V</w:t>
      </w:r>
      <w:r w:rsidRPr="00AA5EC1">
        <w:t>.2.4 presents a signaling flow example for RAN delay budget reporting usage in MTSI involving bi-directional DBI signalling</w:t>
      </w:r>
      <w:r w:rsidRPr="00500E02">
        <w:t xml:space="preserve"> with indication of available delay budget from MTSI receiver to MTSI sender and requested delay budget from MTSI sender to MTSI receiver. </w:t>
      </w:r>
    </w:p>
    <w:p w14:paraId="619580F2" w14:textId="77777777" w:rsidR="009805CF" w:rsidRPr="0019394B" w:rsidRDefault="009805CF" w:rsidP="009805CF">
      <w:pPr>
        <w:tabs>
          <w:tab w:val="left" w:pos="709"/>
          <w:tab w:val="right" w:pos="9639"/>
        </w:tabs>
        <w:ind w:right="43"/>
      </w:pPr>
      <w:r>
        <w:t xml:space="preserve">Figure V.2.5 presents a signalling flow example on </w:t>
      </w:r>
      <w:r w:rsidRPr="00CB291C">
        <w:t xml:space="preserve">usage of RAN delay budget request in MTSI </w:t>
      </w:r>
      <w:r>
        <w:t>with bi-directional DBI signalling and</w:t>
      </w:r>
      <w:r w:rsidRPr="00CB291C">
        <w:t xml:space="preserve"> with jitter buffer adjustment</w:t>
      </w:r>
      <w:r>
        <w:t>.</w:t>
      </w:r>
    </w:p>
    <w:p w14:paraId="3F80B608" w14:textId="77777777" w:rsidR="009805CF" w:rsidRDefault="009805CF" w:rsidP="009805CF">
      <w:pPr>
        <w:pStyle w:val="Heading1"/>
      </w:pPr>
      <w:bookmarkStart w:id="5565" w:name="_Toc26369796"/>
      <w:bookmarkStart w:id="5566" w:name="_Toc36227678"/>
      <w:bookmarkStart w:id="5567" w:name="_Toc36228693"/>
      <w:bookmarkStart w:id="5568" w:name="_Toc36229320"/>
      <w:bookmarkStart w:id="5569" w:name="_Toc68847641"/>
      <w:bookmarkStart w:id="5570" w:name="_Toc74611576"/>
      <w:bookmarkStart w:id="5571" w:name="_Toc75566855"/>
      <w:bookmarkStart w:id="5572" w:name="_Toc89790407"/>
      <w:bookmarkStart w:id="5573" w:name="_Toc89963551"/>
      <w:r>
        <w:t>V.2</w:t>
      </w:r>
      <w:r w:rsidRPr="00CF2178">
        <w:tab/>
      </w:r>
      <w:r>
        <w:t>Example Signaling Flows on Delay Adaptation</w:t>
      </w:r>
      <w:bookmarkEnd w:id="5565"/>
      <w:bookmarkEnd w:id="5566"/>
      <w:bookmarkEnd w:id="5567"/>
      <w:bookmarkEnd w:id="5568"/>
      <w:bookmarkEnd w:id="5569"/>
      <w:bookmarkEnd w:id="5570"/>
      <w:bookmarkEnd w:id="5571"/>
      <w:bookmarkEnd w:id="5572"/>
      <w:bookmarkEnd w:id="5573"/>
    </w:p>
    <w:p w14:paraId="47D41CE2" w14:textId="77777777" w:rsidR="009805CF" w:rsidRDefault="009805CF" w:rsidP="009805CF">
      <w:r>
        <w:t>In Figure V.2</w:t>
      </w:r>
      <w:r w:rsidRPr="00CB291C">
        <w:t xml:space="preserve">.1, a signaling flow for RAN delay budget reporting usage </w:t>
      </w:r>
      <w:r>
        <w:t xml:space="preserve">for voice in MTSI without DBI signalling is presented. </w:t>
      </w:r>
    </w:p>
    <w:bookmarkStart w:id="5574" w:name="_MON_1604251619"/>
    <w:bookmarkEnd w:id="5574"/>
    <w:p w14:paraId="2F64EAFC" w14:textId="77777777" w:rsidR="009805CF" w:rsidRDefault="009805CF" w:rsidP="009805CF">
      <w:pPr>
        <w:pStyle w:val="TH"/>
      </w:pPr>
      <w:r w:rsidRPr="00CB291C">
        <w:object w:dxaOrig="9378" w:dyaOrig="5985" w14:anchorId="7C51CBD0">
          <v:shape id="_x0000_i1134" type="#_x0000_t75" style="width:469pt;height:299pt" o:ole="">
            <v:imagedata r:id="rId235" o:title=""/>
          </v:shape>
          <o:OLEObject Type="Embed" ProgID="Word.Picture.8" ShapeID="_x0000_i1134" DrawAspect="Content" ObjectID="_1701959633" r:id="rId236"/>
        </w:object>
      </w:r>
    </w:p>
    <w:p w14:paraId="4D979A11" w14:textId="77777777" w:rsidR="009805CF" w:rsidRPr="00CB291C" w:rsidRDefault="009805CF" w:rsidP="009805CF">
      <w:pPr>
        <w:pStyle w:val="TF"/>
      </w:pPr>
      <w:r>
        <w:t>Figure V.2.1</w:t>
      </w:r>
      <w:r w:rsidRPr="00CB291C">
        <w:t>: Signaling flow on usage of RAN delay budget reporting</w:t>
      </w:r>
      <w:r>
        <w:t xml:space="preserve"> in MTSI without DBI signalling.</w:t>
      </w:r>
    </w:p>
    <w:p w14:paraId="4BFE53D2" w14:textId="77777777" w:rsidR="009805CF" w:rsidRPr="00CB291C" w:rsidRDefault="009805CF" w:rsidP="009805CF">
      <w:r w:rsidRPr="00CB291C">
        <w:lastRenderedPageBreak/>
        <w:t>Step 1: UE-1 sends UE-2 rate request via CMR or RTCP-APP for voice at bitrate R0.</w:t>
      </w:r>
      <w:r>
        <w:t xml:space="preserve"> </w:t>
      </w:r>
      <w:r w:rsidRPr="00CB291C">
        <w:t xml:space="preserve">The "Request" message </w:t>
      </w:r>
      <w:r>
        <w:t xml:space="preserve">here </w:t>
      </w:r>
      <w:r w:rsidRPr="00CB291C">
        <w:t>is a generalized application level rate request message that corresponds to CMR or RTCP-APP for voice.</w:t>
      </w:r>
    </w:p>
    <w:p w14:paraId="76E26A5D" w14:textId="77777777" w:rsidR="009805CF" w:rsidRPr="00CB291C" w:rsidRDefault="009805CF" w:rsidP="009805CF">
      <w:r w:rsidRPr="00CB291C">
        <w:t>Step 2: UE-2 sends RTP media flow for voice with bitrate R0.</w:t>
      </w:r>
    </w:p>
    <w:p w14:paraId="67177223" w14:textId="77777777" w:rsidR="009805CF" w:rsidRPr="00CB291C" w:rsidRDefault="009805CF" w:rsidP="009805CF">
      <w:r w:rsidRPr="00CB291C">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w:t>
      </w:r>
      <w:r>
        <w:t>er Management (JBM) in clause 8</w:t>
      </w:r>
      <w:r w:rsidRPr="00CB291C">
        <w:t xml:space="preserve"> (subject to the JBM compliance requirement of MTSI). Hence, UE1 concludes that UE2's local radio conditions are poor.</w:t>
      </w:r>
    </w:p>
    <w:p w14:paraId="09828867" w14:textId="77777777" w:rsidR="009805CF" w:rsidRPr="00CB291C" w:rsidRDefault="009805CF" w:rsidP="009805CF">
      <w:r w:rsidRPr="00CB291C">
        <w:t xml:space="preserve">Step 4: UE-1 sends a </w:t>
      </w:r>
      <w:r w:rsidRPr="00CB291C">
        <w:rPr>
          <w:i/>
          <w:iCs/>
        </w:rPr>
        <w:t>UEAssistanceInformation</w:t>
      </w:r>
      <w:r w:rsidRPr="00CB291C">
        <w:t xml:space="preserve"> message </w:t>
      </w:r>
      <w:r>
        <w:t xml:space="preserve">as specified in TS 36.331 [160] </w:t>
      </w:r>
      <w:r w:rsidRPr="00CB291C">
        <w:t xml:space="preserve">to eNB-1 with type-1 to turn off </w:t>
      </w:r>
      <w:r>
        <w:t>c</w:t>
      </w:r>
      <w:r w:rsidRPr="00CB291C">
        <w:t xml:space="preserve">DRX. It is assumed that eNB-1 grants this request and turns off </w:t>
      </w:r>
      <w:r>
        <w:t>c</w:t>
      </w:r>
      <w:r w:rsidRPr="00CB291C">
        <w:t xml:space="preserve">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CB291C">
        <w:rPr>
          <w:i/>
          <w:iCs/>
        </w:rPr>
        <w:t>UEAssistanceInformation</w:t>
      </w:r>
      <w:r w:rsidRPr="00CB291C">
        <w:t xml:space="preserve"> message may not be sent. Moreover, due to other considerations, UE-1 may choose not to turn cDRX off, e.g., when saving battery power is critical.</w:t>
      </w:r>
    </w:p>
    <w:p w14:paraId="6FB7892B" w14:textId="77777777" w:rsidR="009805CF" w:rsidRPr="00CB291C" w:rsidRDefault="009805CF" w:rsidP="009805CF">
      <w:r w:rsidRPr="00CB291C">
        <w:t>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w:t>
      </w:r>
      <w:r>
        <w:t xml:space="preserve"> </w:t>
      </w:r>
      <w:r w:rsidRPr="00CB291C">
        <w:t xml:space="preserve">Because UE-1 has already turned its cDRX off, it is unlikely that the JBM constraint at UE-1 will lead to packet losses in response to the increase air interface delay over the RAN corresponding to UE-2. </w:t>
      </w:r>
    </w:p>
    <w:p w14:paraId="6F1627D6" w14:textId="77777777" w:rsidR="009805CF" w:rsidRPr="00CB291C" w:rsidRDefault="009805CF" w:rsidP="009805CF">
      <w:r w:rsidRPr="00CB291C">
        <w:t xml:space="preserve">Step-6: UE-1 measures </w:t>
      </w:r>
      <w:r>
        <w:t xml:space="preserve">reduced </w:t>
      </w:r>
      <w:r w:rsidRPr="00CB291C">
        <w:t xml:space="preserve">packet losses </w:t>
      </w:r>
      <w:r>
        <w:t>and improved voice quality</w:t>
      </w:r>
      <w:r w:rsidRPr="00CB291C">
        <w:t xml:space="preserve">. </w:t>
      </w:r>
    </w:p>
    <w:p w14:paraId="40032844" w14:textId="77777777" w:rsidR="009805CF" w:rsidRPr="00CB291C" w:rsidRDefault="009805CF" w:rsidP="009805CF">
      <w:r w:rsidRPr="00CB291C">
        <w:t>It should be noted that the actions of UE-1 in Steps 3-4 above and actions of UE-2 in Step 5 above are completely independent and these are not necessarily sequential, as there is no coordi</w:t>
      </w:r>
      <w:r>
        <w:t>nation between the two UEs in this example</w:t>
      </w:r>
      <w:r w:rsidRPr="00CB291C">
        <w:t>.</w:t>
      </w:r>
    </w:p>
    <w:p w14:paraId="542C855B" w14:textId="77777777" w:rsidR="009805CF" w:rsidRDefault="009805CF" w:rsidP="009805CF">
      <w:pPr>
        <w:tabs>
          <w:tab w:val="left" w:pos="709"/>
          <w:tab w:val="right" w:pos="9639"/>
        </w:tabs>
        <w:ind w:right="43"/>
      </w:pPr>
      <w:r>
        <w:t>In Figure V.2.2</w:t>
      </w:r>
      <w:r w:rsidRPr="00CB291C">
        <w:t>, a</w:t>
      </w:r>
      <w:r>
        <w:t>nother</w:t>
      </w:r>
      <w:r w:rsidRPr="00CB291C">
        <w:t xml:space="preserve"> signaling flow </w:t>
      </w:r>
      <w:r>
        <w:t xml:space="preserve">example </w:t>
      </w:r>
      <w:r w:rsidRPr="00CB291C">
        <w:t>for RAN delay b</w:t>
      </w:r>
      <w:r>
        <w:t>udget reporting usage in MTSI involving delay budget information (DBI) signalling as described in clause 7.3.8</w:t>
      </w:r>
      <w:r w:rsidRPr="00CB291C">
        <w:t xml:space="preserve"> is presented.</w:t>
      </w:r>
      <w:r>
        <w:t xml:space="preserve"> In this example, </w:t>
      </w:r>
      <w:r w:rsidRPr="0054585C">
        <w:t xml:space="preserve">uni-directional DBI signalling </w:t>
      </w:r>
      <w:r>
        <w:t xml:space="preserve">is depicted </w:t>
      </w:r>
      <w:r w:rsidRPr="0054585C">
        <w:t xml:space="preserve">with only indication of available delay budget from MTSI receiver to MTSI sender. </w:t>
      </w:r>
    </w:p>
    <w:bookmarkStart w:id="5575" w:name="_MON_1603546155"/>
    <w:bookmarkEnd w:id="5575"/>
    <w:p w14:paraId="4B04C6EE" w14:textId="77777777" w:rsidR="009805CF" w:rsidRPr="00CB291C" w:rsidRDefault="009805CF" w:rsidP="009805CF">
      <w:pPr>
        <w:pStyle w:val="TH"/>
      </w:pPr>
      <w:r w:rsidRPr="00CB291C">
        <w:object w:dxaOrig="9378" w:dyaOrig="5985" w14:anchorId="6904E598">
          <v:shape id="_x0000_i1135" type="#_x0000_t75" style="width:469pt;height:299pt" o:ole="">
            <v:imagedata r:id="rId237" o:title=""/>
          </v:shape>
          <o:OLEObject Type="Embed" ProgID="Word.Picture.8" ShapeID="_x0000_i1135" DrawAspect="Content" ObjectID="_1701959634" r:id="rId238"/>
        </w:object>
      </w:r>
    </w:p>
    <w:p w14:paraId="11506E42" w14:textId="77777777" w:rsidR="009805CF" w:rsidRPr="00CB291C" w:rsidRDefault="009805CF" w:rsidP="009805CF">
      <w:pPr>
        <w:pStyle w:val="TF"/>
      </w:pPr>
      <w:r>
        <w:t>Figure V.2</w:t>
      </w:r>
      <w:r w:rsidRPr="00CB291C">
        <w:t>.2: Signaling flow on usage of RAN delay budget repo</w:t>
      </w:r>
      <w:r>
        <w:t>rting with uni-directional DBI signaling in MTSI.</w:t>
      </w:r>
    </w:p>
    <w:p w14:paraId="55A28CA1" w14:textId="77777777" w:rsidR="009805CF" w:rsidRPr="00CB291C" w:rsidRDefault="009805CF" w:rsidP="009805CF">
      <w:r>
        <w:t>Steps 1-4: These are i</w:t>
      </w:r>
      <w:r w:rsidRPr="00CB291C">
        <w:t>dentical to</w:t>
      </w:r>
      <w:r>
        <w:t xml:space="preserve"> the earlier signalling flow in Figure V.2.1.</w:t>
      </w:r>
    </w:p>
    <w:p w14:paraId="57F9CE3C" w14:textId="77777777" w:rsidR="009805CF" w:rsidRPr="00CB291C" w:rsidRDefault="009805CF" w:rsidP="009805CF">
      <w:r w:rsidRPr="00CB291C">
        <w:t xml:space="preserve">Step 5: If delay budget information signalling is supported between UE-1 and UE-2, UE-1 sends an RTCP feedback (RTCP-FB) message </w:t>
      </w:r>
      <w:r>
        <w:t xml:space="preserve">as specified in clause 7.3.8 </w:t>
      </w:r>
      <w:r w:rsidRPr="00CB291C">
        <w:t>to UE-2 indicating the availability of additional delay budget due to cDRX being turned off. A concrete delay number may also be reported as part of the RTCP-FB message that corresponds to the air interface delay reduction on UE-1's RAN after turning off cDRX,</w:t>
      </w:r>
      <w:r>
        <w:t xml:space="preserve"> which would essentially be </w:t>
      </w:r>
      <w:r w:rsidRPr="00CB291C">
        <w:t xml:space="preserve">available for UE-2 to improve the reliability of its uplink transmissions. The reported delay number may also be determined considering UE1's JBM constraints and can be based on its assessment of how much additional delay it can tolerate. </w:t>
      </w:r>
    </w:p>
    <w:p w14:paraId="2569B428" w14:textId="77777777" w:rsidR="009805CF" w:rsidRPr="00CB291C" w:rsidRDefault="009805CF" w:rsidP="009805CF">
      <w:r w:rsidRPr="00CB291C">
        <w:t>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w:t>
      </w:r>
      <w:r>
        <w:t xml:space="preserve"> </w:t>
      </w:r>
    </w:p>
    <w:p w14:paraId="63312CA2" w14:textId="77777777" w:rsidR="009805CF" w:rsidRPr="00CB291C" w:rsidRDefault="009805CF" w:rsidP="009805CF">
      <w:r w:rsidRPr="00CB291C">
        <w:t xml:space="preserve">Step-7: UE-1 measures </w:t>
      </w:r>
      <w:r>
        <w:t xml:space="preserve">reduced </w:t>
      </w:r>
      <w:r w:rsidRPr="00CB291C">
        <w:t xml:space="preserve">packet losses </w:t>
      </w:r>
      <w:r>
        <w:t>and improved voice quality</w:t>
      </w:r>
      <w:r w:rsidRPr="00CB291C">
        <w:t>.</w:t>
      </w:r>
    </w:p>
    <w:p w14:paraId="708A3557" w14:textId="77777777" w:rsidR="009805CF" w:rsidRPr="00CB291C" w:rsidRDefault="009805CF" w:rsidP="009805CF">
      <w:r w:rsidRPr="00CB291C">
        <w:t>In this example, the available delay budget may be computed by the UE-1 (MTSI receiver) based on network delay, jitter, packet loss rate (PLR) and potentially other parameters.</w:t>
      </w:r>
      <w:r>
        <w:t xml:space="preserve"> </w:t>
      </w:r>
      <w:r w:rsidRPr="00CB291C">
        <w:t>It may also take into account constraints on JBM (i.e., bas</w:t>
      </w:r>
      <w:r>
        <w:t>ed on reference JBM in clause 8</w:t>
      </w:r>
      <w:r w:rsidRPr="00CB291C">
        <w:t>). In this respect, the following observations can be made on the expected UE behaviour:</w:t>
      </w:r>
    </w:p>
    <w:p w14:paraId="012D396E" w14:textId="77777777" w:rsidR="009805CF" w:rsidRPr="00CB291C" w:rsidRDefault="009805CF" w:rsidP="009805CF">
      <w:pPr>
        <w:pStyle w:val="B1"/>
      </w:pPr>
      <w:r w:rsidRPr="00CB291C">
        <w:t>a)</w:t>
      </w:r>
      <w:r w:rsidRPr="00CB291C">
        <w:tab/>
        <w:t>Allowing UE-2 to use more retransmission will increase the jit</w:t>
      </w:r>
      <w:r>
        <w:t>ter. This may potentially cause</w:t>
      </w:r>
      <w:r w:rsidRPr="00CB291C">
        <w:t xml:space="preserve"> more packets dropped at the JBM for UE-1.</w:t>
      </w:r>
    </w:p>
    <w:p w14:paraId="3F00D6F3" w14:textId="77777777" w:rsidR="009805CF" w:rsidRPr="00CB291C" w:rsidRDefault="009805CF" w:rsidP="009805CF">
      <w:pPr>
        <w:pStyle w:val="B1"/>
      </w:pPr>
      <w:r w:rsidRPr="00CB291C">
        <w:t>b)</w:t>
      </w:r>
      <w:r w:rsidRPr="00CB291C">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1E4305A4" w14:textId="77777777" w:rsidR="009805CF" w:rsidRPr="00CB291C" w:rsidRDefault="009805CF" w:rsidP="009805CF">
      <w:pPr>
        <w:pStyle w:val="B1"/>
      </w:pPr>
      <w:r w:rsidRPr="00CB291C">
        <w:t>c)</w:t>
      </w:r>
      <w:r w:rsidRPr="00CB291C">
        <w:tab/>
        <w:t xml:space="preserve">UE-1 turning off cRDX will help to reduce end-to-end delay. In the meantime, if UE-1 needs to save on battery power and it is critical that cDRX is kept on for this purpose, then UE-1 may choose not to turn cDRX off. Even </w:t>
      </w:r>
      <w:r w:rsidRPr="00CB291C">
        <w:lastRenderedPageBreak/>
        <w:t>with cDRX off, if UE-1 decides that it can tolerate any further delay or jitter at its JBM, it may indicate this available delay budget via the RTCP-FB message</w:t>
      </w:r>
      <w:r>
        <w:t xml:space="preserve"> for DBI signalling as defined in clause 7.3.8</w:t>
      </w:r>
      <w:r w:rsidRPr="00CB291C">
        <w:t>.</w:t>
      </w:r>
    </w:p>
    <w:p w14:paraId="0C3C2FF6" w14:textId="77777777" w:rsidR="009805CF" w:rsidRDefault="009805CF" w:rsidP="009805CF">
      <w:pPr>
        <w:pStyle w:val="B1"/>
      </w:pPr>
      <w:r w:rsidRPr="00CB291C">
        <w:t>d)</w:t>
      </w:r>
      <w:r w:rsidRPr="00CB291C">
        <w:tab/>
        <w:t>It is up to UE-1 to signal any additional dela</w:t>
      </w:r>
      <w:r>
        <w:t>y budget to UE-2. If UE-1 figures</w:t>
      </w:r>
      <w:r w:rsidRPr="00CB291C">
        <w:t xml:space="preserve"> that it is already close to its JBM constraint and cannot tolerate any additional delay or jitter (as this would lead to more packets being dropped), it may not signal additional delay availability to UE-2. </w:t>
      </w:r>
    </w:p>
    <w:p w14:paraId="7C089980" w14:textId="77777777" w:rsidR="009805CF" w:rsidRPr="00CB291C" w:rsidRDefault="009805CF" w:rsidP="009805CF">
      <w:r>
        <w:t>The signalling flow example in Figure V.2.2 relies on DBI signalling between the MTSI sender and MTSI receiver whereas the signalling flow in Figure V.2.1 does not include such signalling. The following can be observed when DBI signalling is not present:</w:t>
      </w:r>
    </w:p>
    <w:p w14:paraId="70F5B8FC" w14:textId="77777777" w:rsidR="009805CF" w:rsidRPr="00CB291C" w:rsidRDefault="009805CF" w:rsidP="009805CF">
      <w:pPr>
        <w:pStyle w:val="B1"/>
      </w:pPr>
      <w:r w:rsidRPr="00CB291C">
        <w:t>1)</w:t>
      </w:r>
      <w:r w:rsidRPr="00CB291C">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1DC6948F" w14:textId="77777777" w:rsidR="009805CF" w:rsidRPr="00CB291C" w:rsidRDefault="009805CF" w:rsidP="009805CF">
      <w:pPr>
        <w:pStyle w:val="B1"/>
      </w:pPr>
      <w:r w:rsidRPr="00CB291C">
        <w:t>2)</w:t>
      </w:r>
      <w:r w:rsidRPr="00CB291C">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w:t>
      </w:r>
      <w:r>
        <w:t xml:space="preserve"> enabled by DBI signaling</w:t>
      </w:r>
      <w:r w:rsidRPr="00CB291C">
        <w:t xml:space="preserve">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w:t>
      </w:r>
      <w:r>
        <w:t>m its eNB in the absence of any DBI signaling</w:t>
      </w:r>
      <w:r w:rsidRPr="00CB291C">
        <w:t>.</w:t>
      </w:r>
    </w:p>
    <w:p w14:paraId="663DF2E9" w14:textId="77777777" w:rsidR="009805CF" w:rsidRPr="00CB291C" w:rsidRDefault="009805CF" w:rsidP="009805CF">
      <w:pPr>
        <w:pStyle w:val="B1"/>
      </w:pPr>
      <w:r w:rsidRPr="00CB291C">
        <w:t>3)</w:t>
      </w:r>
      <w:r w:rsidRPr="00CB291C">
        <w:tab/>
        <w:t>With</w:t>
      </w:r>
      <w:r>
        <w:t xml:space="preserve"> the use of DBI signaling</w:t>
      </w:r>
      <w:r w:rsidRPr="00CB291C">
        <w:t>, delay budget adaptation and consequent larger number of retransmissions can be done faster via the real time exchange of delay budget information using RTP/RTCP signalling</w:t>
      </w:r>
      <w:r>
        <w:t xml:space="preserve"> compared to the case when DBI signalling is absent,</w:t>
      </w:r>
      <w:r w:rsidRPr="00CB291C">
        <w:t xml:space="preserve"> which would have to rely on measurements and inference at the UEs based on packet statistics, collection of which requires a certain observation period and aver</w:t>
      </w:r>
      <w:r>
        <w:t>aging window.</w:t>
      </w:r>
    </w:p>
    <w:p w14:paraId="719CC0FD" w14:textId="77777777" w:rsidR="009805CF" w:rsidRPr="00CB291C" w:rsidRDefault="009805CF" w:rsidP="009805CF">
      <w:pPr>
        <w:pStyle w:val="TH"/>
        <w:rPr>
          <w:b w:val="0"/>
          <w:sz w:val="16"/>
          <w:szCs w:val="16"/>
        </w:rPr>
      </w:pPr>
    </w:p>
    <w:bookmarkStart w:id="5576" w:name="_MON_1604266004"/>
    <w:bookmarkEnd w:id="5576"/>
    <w:p w14:paraId="25A49CC7" w14:textId="77777777" w:rsidR="009805CF" w:rsidRDefault="009805CF" w:rsidP="009805CF">
      <w:pPr>
        <w:pStyle w:val="TH"/>
      </w:pPr>
      <w:r w:rsidRPr="00CB291C">
        <w:object w:dxaOrig="9378" w:dyaOrig="5985" w14:anchorId="7BE8DBF2">
          <v:shape id="_x0000_i1136" type="#_x0000_t75" style="width:469pt;height:299pt" o:ole="">
            <v:imagedata r:id="rId239" o:title=""/>
          </v:shape>
          <o:OLEObject Type="Embed" ProgID="Word.Picture.8" ShapeID="_x0000_i1136" DrawAspect="Content" ObjectID="_1701959635" r:id="rId240"/>
        </w:object>
      </w:r>
    </w:p>
    <w:p w14:paraId="371F434E" w14:textId="77777777" w:rsidR="009805CF" w:rsidRPr="00CB291C" w:rsidRDefault="009805CF" w:rsidP="009805CF">
      <w:pPr>
        <w:pStyle w:val="TF"/>
      </w:pPr>
      <w:r>
        <w:t>Figure V.2</w:t>
      </w:r>
      <w:r w:rsidRPr="00CB291C">
        <w:t>.3: Another signaling flow on usage of RAN delay budget repo</w:t>
      </w:r>
      <w:r>
        <w:t>rting with uni-directional DBI signalling in MTSI.</w:t>
      </w:r>
    </w:p>
    <w:p w14:paraId="4565C5FA" w14:textId="77777777" w:rsidR="009805CF" w:rsidRPr="00CB291C" w:rsidRDefault="009805CF" w:rsidP="009805CF">
      <w:r w:rsidRPr="00CB291C">
        <w:t>The si</w:t>
      </w:r>
      <w:r>
        <w:t>gnaling flow in Figure V.2.3</w:t>
      </w:r>
      <w:r w:rsidRPr="00CB291C">
        <w:t xml:space="preserve"> is identica</w:t>
      </w:r>
      <w:r>
        <w:t>l to the one in Figure V.2.2</w:t>
      </w:r>
      <w:r w:rsidRPr="00CB291C">
        <w:t xml:space="preserve">, except that </w:t>
      </w:r>
      <w:r>
        <w:t>in step 7, UE-1 still observes high packet loss rate and the following additional steps are taken</w:t>
      </w:r>
      <w:r w:rsidRPr="00CB291C">
        <w:t>:</w:t>
      </w:r>
    </w:p>
    <w:p w14:paraId="6C68DBF6" w14:textId="77777777" w:rsidR="009805CF" w:rsidRPr="00CB291C" w:rsidRDefault="009805CF" w:rsidP="009805CF">
      <w:r>
        <w:t>Step</w:t>
      </w:r>
      <w:r w:rsidRPr="00CB291C">
        <w:t xml:space="preserve">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0DCB6BE6" w14:textId="77777777" w:rsidR="009805CF" w:rsidRPr="00CB291C" w:rsidRDefault="009805CF" w:rsidP="009805CF">
      <w:r>
        <w:t xml:space="preserve">Step 9: </w:t>
      </w:r>
      <w:r w:rsidRPr="00CB291C">
        <w:t>UE-2 sends RTP medi</w:t>
      </w:r>
      <w:r>
        <w:t>a flow for voice with bitrate R2</w:t>
      </w:r>
      <w:r w:rsidRPr="00CB291C">
        <w:t>.</w:t>
      </w:r>
    </w:p>
    <w:bookmarkStart w:id="5577" w:name="_MON_1603546080"/>
    <w:bookmarkEnd w:id="5577"/>
    <w:p w14:paraId="4FF71006" w14:textId="77777777" w:rsidR="009805CF" w:rsidRPr="009805CF" w:rsidRDefault="009805CF" w:rsidP="009805CF">
      <w:pPr>
        <w:pStyle w:val="TH"/>
        <w:rPr>
          <w:b w:val="0"/>
        </w:rPr>
      </w:pPr>
      <w:r w:rsidRPr="00CB291C">
        <w:object w:dxaOrig="9855" w:dyaOrig="7575" w14:anchorId="2F4ACA0D">
          <v:shape id="_x0000_i1137" type="#_x0000_t75" style="width:493pt;height:379.5pt" o:ole="">
            <v:imagedata r:id="rId241" o:title=""/>
          </v:shape>
          <o:OLEObject Type="Embed" ProgID="Word.Document.12" ShapeID="_x0000_i1137" DrawAspect="Content" ObjectID="_1701959636" r:id="rId242">
            <o:FieldCodes>\s</o:FieldCodes>
          </o:OLEObject>
        </w:object>
      </w:r>
    </w:p>
    <w:p w14:paraId="542E9C3B" w14:textId="77777777" w:rsidR="009805CF" w:rsidRDefault="009805CF" w:rsidP="009805CF">
      <w:pPr>
        <w:pStyle w:val="TH"/>
        <w:spacing w:before="120"/>
      </w:pPr>
      <w:r>
        <w:t>Figure V.2.4</w:t>
      </w:r>
      <w:r w:rsidRPr="00CB291C">
        <w:t xml:space="preserve">: Signaling flow on usage of RAN delay budget reporting in MTSI </w:t>
      </w:r>
      <w:r>
        <w:t>with bi-directional DBI signalling.</w:t>
      </w:r>
    </w:p>
    <w:p w14:paraId="1B2C6C69" w14:textId="77777777" w:rsidR="009805CF" w:rsidRDefault="009805CF" w:rsidP="009805CF">
      <w:r w:rsidRPr="00CB291C">
        <w:t>The sig</w:t>
      </w:r>
      <w:r>
        <w:t>nalling flow in Figure V.2.4</w:t>
      </w:r>
      <w:r w:rsidRPr="00CB291C">
        <w:t xml:space="preserve"> is a variant of the one in Fig</w:t>
      </w:r>
      <w:r>
        <w:t>ure V.2.2</w:t>
      </w:r>
      <w:r w:rsidRPr="00CB291C">
        <w:t>, where UE-2 requests additional delay budget from UE-1 during the media flow</w:t>
      </w:r>
      <w:r>
        <w:t xml:space="preserve"> (as depicted by Step 2b in Figure V.2.4)</w:t>
      </w:r>
      <w:r w:rsidRPr="00CB291C">
        <w:t xml:space="preserve">, e.g., via </w:t>
      </w:r>
      <w:r>
        <w:t>the use of an RTCP-FB message for DBI signalling as defined in clause 7.3.8</w:t>
      </w:r>
      <w:r w:rsidRPr="00CB291C">
        <w:t>,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1247BDFB" w14:textId="77777777" w:rsidR="009805CF" w:rsidRPr="00CB291C" w:rsidRDefault="009805CF" w:rsidP="009805CF">
      <w:r>
        <w:t>When DBI signalling is present as in examples provided in Figures V.2.2, V.2.3 and V.2.4, the f</w:t>
      </w:r>
      <w:r w:rsidRPr="00EC5529">
        <w:t xml:space="preserve">requency of the DBI signaling needs to be limited such that terminals do not continuously have to expect new delay budget signaling, </w:t>
      </w:r>
      <w:r>
        <w:t xml:space="preserve">i.e., RTCP-FB message frequencies for </w:t>
      </w:r>
      <w:r w:rsidRPr="00EC5529">
        <w:t xml:space="preserve">both available delay </w:t>
      </w:r>
      <w:r>
        <w:t>budget and requested delay budget signalling need</w:t>
      </w:r>
      <w:r w:rsidRPr="00EC5529">
        <w:t xml:space="preserve"> to be limited.</w:t>
      </w:r>
    </w:p>
    <w:bookmarkStart w:id="5578" w:name="_MON_1600980025"/>
    <w:bookmarkEnd w:id="5578"/>
    <w:p w14:paraId="655004BF" w14:textId="77777777" w:rsidR="009805CF" w:rsidRPr="00CB291C" w:rsidRDefault="009805CF" w:rsidP="009805CF">
      <w:pPr>
        <w:pStyle w:val="TH"/>
        <w:rPr>
          <w:rFonts w:ascii="Times New Roman" w:hAnsi="Times New Roman"/>
          <w:b w:val="0"/>
        </w:rPr>
      </w:pPr>
      <w:r w:rsidRPr="00CB291C">
        <w:object w:dxaOrig="9857" w:dyaOrig="5790" w14:anchorId="6336275E">
          <v:shape id="_x0000_i1138" type="#_x0000_t75" style="width:492pt;height:290.5pt" o:ole="">
            <v:imagedata r:id="rId243" o:title=""/>
          </v:shape>
          <o:OLEObject Type="Embed" ProgID="Word.Document.12" ShapeID="_x0000_i1138" DrawAspect="Content" ObjectID="_1701959637" r:id="rId244">
            <o:FieldCodes>\s</o:FieldCodes>
          </o:OLEObject>
        </w:object>
      </w:r>
    </w:p>
    <w:p w14:paraId="49D306ED" w14:textId="77777777" w:rsidR="009805CF" w:rsidRPr="00CB291C" w:rsidRDefault="009805CF" w:rsidP="009805CF">
      <w:pPr>
        <w:pStyle w:val="TF"/>
      </w:pPr>
      <w:r>
        <w:t>Figure V.2.</w:t>
      </w:r>
      <w:r w:rsidRPr="00CB291C">
        <w:t>5: Signaling flow on u</w:t>
      </w:r>
      <w:r>
        <w:t>sage of RAN delay budget reporting</w:t>
      </w:r>
      <w:r w:rsidRPr="00CB291C">
        <w:t xml:space="preserve"> in MTSI </w:t>
      </w:r>
      <w:r>
        <w:t xml:space="preserve">with bi-directional DBI signalling and </w:t>
      </w:r>
      <w:r w:rsidRPr="00CB291C">
        <w:t>jitter buffer adjustment.</w:t>
      </w:r>
    </w:p>
    <w:p w14:paraId="3FBD8F62" w14:textId="77777777" w:rsidR="00611E46" w:rsidRDefault="009805CF" w:rsidP="00C8654A">
      <w:pPr>
        <w:overflowPunct/>
        <w:autoSpaceDE/>
        <w:autoSpaceDN/>
        <w:adjustRightInd/>
        <w:textAlignment w:val="auto"/>
      </w:pPr>
      <w:r w:rsidRPr="00C8654A">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 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r w:rsidR="00611E46" w:rsidRPr="00C8654A">
        <w:rPr>
          <w:rFonts w:eastAsia="Batang"/>
        </w:rPr>
        <w:t>.</w:t>
      </w:r>
    </w:p>
    <w:p w14:paraId="663281E9" w14:textId="77777777" w:rsidR="00611E46" w:rsidRPr="003417AB" w:rsidRDefault="00611E46" w:rsidP="00611E46">
      <w:pPr>
        <w:pStyle w:val="Heading1"/>
      </w:pPr>
      <w:bookmarkStart w:id="5579" w:name="_Toc26369797"/>
      <w:bookmarkStart w:id="5580" w:name="_Toc36227679"/>
      <w:bookmarkStart w:id="5581" w:name="_Toc36228694"/>
      <w:bookmarkStart w:id="5582" w:name="_Toc36229321"/>
      <w:bookmarkStart w:id="5583" w:name="_Toc68847642"/>
      <w:bookmarkStart w:id="5584" w:name="_Toc74611577"/>
      <w:bookmarkStart w:id="5585" w:name="_Toc75566856"/>
      <w:bookmarkStart w:id="5586" w:name="_Toc89790408"/>
      <w:bookmarkStart w:id="5587" w:name="_Toc89963552"/>
      <w:r>
        <w:t>V.3</w:t>
      </w:r>
      <w:r w:rsidRPr="003417AB">
        <w:tab/>
      </w:r>
      <w:r>
        <w:t>SDP Examples on DBI Signaling Capability</w:t>
      </w:r>
      <w:bookmarkEnd w:id="5579"/>
      <w:bookmarkEnd w:id="5580"/>
      <w:bookmarkEnd w:id="5581"/>
      <w:bookmarkEnd w:id="5582"/>
      <w:bookmarkEnd w:id="5583"/>
      <w:bookmarkEnd w:id="5584"/>
      <w:bookmarkEnd w:id="5585"/>
      <w:bookmarkEnd w:id="5586"/>
      <w:bookmarkEnd w:id="5587"/>
    </w:p>
    <w:p w14:paraId="3AAEA348" w14:textId="77777777" w:rsidR="00611E46" w:rsidRDefault="00611E46" w:rsidP="00611E46">
      <w:r>
        <w:rPr>
          <w:lang w:eastAsia="ko-KR"/>
        </w:rPr>
        <w:t xml:space="preserve">Table V.3.1 demonstrates an example SDP offer with Delay Budget Information (DBI) signalling capability for speech, based on the procedures specified in clause 6.2.8. The offer for DBI is indicated in the last line. </w:t>
      </w:r>
      <w:r>
        <w:t xml:space="preserve">The use of RTCP feedback messages carrying ‘DBI’ is negotiated with the ‘3gpp-delay-budget’ parameter. </w:t>
      </w:r>
    </w:p>
    <w:p w14:paraId="58BAE09D" w14:textId="77777777" w:rsidR="00611E46" w:rsidRPr="00730026" w:rsidRDefault="00611E46" w:rsidP="00611E46">
      <w:pPr>
        <w:pStyle w:val="TH"/>
      </w:pPr>
      <w:r>
        <w:t>Table V</w:t>
      </w:r>
      <w:r w:rsidRPr="00730026">
        <w:t>.</w:t>
      </w:r>
      <w:r>
        <w:rPr>
          <w:lang w:eastAsia="ko-KR"/>
        </w:rPr>
        <w:t>3</w:t>
      </w:r>
      <w:r w:rsidRPr="00730026">
        <w:t>.</w:t>
      </w:r>
      <w:r>
        <w:rPr>
          <w:lang w:eastAsia="ko-KR"/>
        </w:rPr>
        <w:t>1</w:t>
      </w:r>
      <w:r w:rsidRPr="00730026">
        <w:t xml:space="preserve">: </w:t>
      </w:r>
      <w:r>
        <w:t xml:space="preserve">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221AC7E4" w14:textId="77777777" w:rsidTr="00CA79F1">
        <w:trPr>
          <w:jc w:val="center"/>
        </w:trPr>
        <w:tc>
          <w:tcPr>
            <w:tcW w:w="9639" w:type="dxa"/>
            <w:shd w:val="clear" w:color="auto" w:fill="auto"/>
          </w:tcPr>
          <w:p w14:paraId="1447D09D" w14:textId="77777777" w:rsidR="00611E46" w:rsidRPr="000A1B35" w:rsidRDefault="00611E46" w:rsidP="00CA79F1">
            <w:pPr>
              <w:pStyle w:val="TAH"/>
            </w:pPr>
            <w:r w:rsidRPr="000A1B35">
              <w:t>SDP offer</w:t>
            </w:r>
          </w:p>
        </w:tc>
      </w:tr>
      <w:tr w:rsidR="00611E46" w:rsidRPr="000A1B35" w14:paraId="4578C1B8" w14:textId="77777777" w:rsidTr="00CA79F1">
        <w:trPr>
          <w:jc w:val="center"/>
        </w:trPr>
        <w:tc>
          <w:tcPr>
            <w:tcW w:w="9639" w:type="dxa"/>
            <w:shd w:val="clear" w:color="auto" w:fill="auto"/>
          </w:tcPr>
          <w:p w14:paraId="787339C9" w14:textId="77777777" w:rsidR="00611E46" w:rsidRPr="000A1B35" w:rsidRDefault="00611E46"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777CCA8E" w14:textId="77777777" w:rsidR="00611E46" w:rsidRPr="000A1B35" w:rsidRDefault="00611E46" w:rsidP="00CA79F1">
            <w:pPr>
              <w:pStyle w:val="PL"/>
              <w:rPr>
                <w:lang w:eastAsia="ko-KR"/>
              </w:rPr>
            </w:pPr>
            <w:r>
              <w:rPr>
                <w:rFonts w:hint="eastAsia"/>
                <w:lang w:eastAsia="ko-KR"/>
              </w:rPr>
              <w:t>b=AS:4</w:t>
            </w:r>
            <w:r>
              <w:rPr>
                <w:lang w:eastAsia="ko-KR"/>
              </w:rPr>
              <w:t>2</w:t>
            </w:r>
          </w:p>
          <w:p w14:paraId="09739137" w14:textId="77777777" w:rsidR="00611E46" w:rsidRPr="000A1B35" w:rsidRDefault="00611E46" w:rsidP="00CA79F1">
            <w:pPr>
              <w:pStyle w:val="PL"/>
              <w:rPr>
                <w:lang w:eastAsia="ko-KR"/>
              </w:rPr>
            </w:pPr>
            <w:r w:rsidRPr="000A1B35">
              <w:rPr>
                <w:rFonts w:hint="eastAsia"/>
                <w:lang w:eastAsia="ko-KR"/>
              </w:rPr>
              <w:t>b=RS:0</w:t>
            </w:r>
          </w:p>
          <w:p w14:paraId="3196A68D" w14:textId="77777777" w:rsidR="00611E46" w:rsidRPr="000A1B35" w:rsidRDefault="00611E46" w:rsidP="00CA79F1">
            <w:pPr>
              <w:pStyle w:val="PL"/>
              <w:rPr>
                <w:lang w:eastAsia="ko-KR"/>
              </w:rPr>
            </w:pPr>
            <w:r w:rsidRPr="000A1B35">
              <w:rPr>
                <w:rFonts w:hint="eastAsia"/>
                <w:lang w:eastAsia="ko-KR"/>
              </w:rPr>
              <w:t>b=RR:2000</w:t>
            </w:r>
          </w:p>
          <w:p w14:paraId="7B803235" w14:textId="77777777" w:rsidR="00611E46" w:rsidRPr="000A1B35" w:rsidRDefault="00611E46" w:rsidP="00CA79F1">
            <w:pPr>
              <w:pStyle w:val="PL"/>
            </w:pPr>
            <w:r w:rsidRPr="000A1B35">
              <w:t>a=tcap:1 RTP/AVPF</w:t>
            </w:r>
          </w:p>
          <w:p w14:paraId="001303EF" w14:textId="77777777" w:rsidR="00611E46" w:rsidRPr="000A1B35" w:rsidRDefault="00611E46" w:rsidP="00CA79F1">
            <w:pPr>
              <w:pStyle w:val="PL"/>
              <w:rPr>
                <w:lang w:eastAsia="ko-KR"/>
              </w:rPr>
            </w:pPr>
            <w:r w:rsidRPr="000A1B35">
              <w:t>a=pcfg:1 t=1</w:t>
            </w:r>
          </w:p>
          <w:p w14:paraId="748A91DB"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030A7AF2" w14:textId="77777777" w:rsidR="00611E46" w:rsidRPr="000A1B35" w:rsidRDefault="00611E46" w:rsidP="00CA79F1">
            <w:pPr>
              <w:pStyle w:val="PL"/>
              <w:rPr>
                <w:lang w:eastAsia="ko-KR"/>
              </w:rPr>
            </w:pPr>
            <w:r w:rsidRPr="000A1B35">
              <w:t>a=fmtp:9</w:t>
            </w:r>
            <w:r w:rsidRPr="000A1B35">
              <w:rPr>
                <w:rFonts w:hint="eastAsia"/>
                <w:lang w:eastAsia="ko-KR"/>
              </w:rPr>
              <w:t xml:space="preserve">7 br=5.9-24.4; bw=nb-swb; </w:t>
            </w:r>
            <w:r w:rsidRPr="000A1B35">
              <w:t>max-red=220</w:t>
            </w:r>
          </w:p>
          <w:p w14:paraId="441B44E5" w14:textId="77777777" w:rsidR="00611E46" w:rsidRPr="000A1B35" w:rsidRDefault="00611E46" w:rsidP="00CA79F1">
            <w:pPr>
              <w:pStyle w:val="PL"/>
            </w:pPr>
            <w:r w:rsidRPr="000A1B35">
              <w:t>a=rtpmap:9</w:t>
            </w:r>
            <w:r w:rsidRPr="000A1B35">
              <w:rPr>
                <w:rFonts w:hint="eastAsia"/>
                <w:lang w:eastAsia="ko-KR"/>
              </w:rPr>
              <w:t>8</w:t>
            </w:r>
            <w:r w:rsidRPr="000A1B35">
              <w:t xml:space="preserve"> AMR-WB/16000/1</w:t>
            </w:r>
          </w:p>
          <w:p w14:paraId="652EDAC3" w14:textId="77777777" w:rsidR="00611E46" w:rsidRPr="000A1B35" w:rsidRDefault="00611E46" w:rsidP="00CA79F1">
            <w:pPr>
              <w:pStyle w:val="PL"/>
            </w:pPr>
            <w:r w:rsidRPr="000A1B35">
              <w:t>a=fmtp:9</w:t>
            </w:r>
            <w:r w:rsidRPr="000A1B35">
              <w:rPr>
                <w:rFonts w:hint="eastAsia"/>
                <w:lang w:eastAsia="ko-KR"/>
              </w:rPr>
              <w:t>8</w:t>
            </w:r>
            <w:r w:rsidRPr="000A1B35">
              <w:t xml:space="preserve"> mode-change-capability=2; max-red=220</w:t>
            </w:r>
          </w:p>
          <w:p w14:paraId="518B45F4" w14:textId="77777777" w:rsidR="00611E46" w:rsidRPr="000A1B35" w:rsidRDefault="00611E46" w:rsidP="00CA79F1">
            <w:pPr>
              <w:pStyle w:val="PL"/>
            </w:pPr>
            <w:r w:rsidRPr="000A1B35">
              <w:t>a=rtpmap:9</w:t>
            </w:r>
            <w:r w:rsidRPr="000A1B35">
              <w:rPr>
                <w:rFonts w:hint="eastAsia"/>
                <w:lang w:eastAsia="ko-KR"/>
              </w:rPr>
              <w:t>9</w:t>
            </w:r>
            <w:r w:rsidRPr="000A1B35">
              <w:t xml:space="preserve"> AMR-WB/16000/1</w:t>
            </w:r>
          </w:p>
          <w:p w14:paraId="670776AF" w14:textId="77777777" w:rsidR="00611E46" w:rsidRPr="000A1B35" w:rsidRDefault="00611E46" w:rsidP="00CA79F1">
            <w:pPr>
              <w:pStyle w:val="PL"/>
            </w:pPr>
            <w:r w:rsidRPr="000A1B35">
              <w:t>a=fmtp:9</w:t>
            </w:r>
            <w:r w:rsidRPr="000A1B35">
              <w:rPr>
                <w:rFonts w:hint="eastAsia"/>
                <w:lang w:eastAsia="ko-KR"/>
              </w:rPr>
              <w:t>9</w:t>
            </w:r>
            <w:r w:rsidRPr="000A1B35">
              <w:t xml:space="preserve"> mode-change-capability=2; max-red=220; octet-align=1</w:t>
            </w:r>
          </w:p>
          <w:p w14:paraId="2460F7A2" w14:textId="77777777" w:rsidR="00611E46" w:rsidRPr="000A1B35" w:rsidRDefault="00611E46" w:rsidP="00CA79F1">
            <w:pPr>
              <w:pStyle w:val="PL"/>
            </w:pPr>
            <w:r w:rsidRPr="000A1B35">
              <w:t>a=rtpmap:</w:t>
            </w:r>
            <w:r w:rsidRPr="000A1B35">
              <w:rPr>
                <w:rFonts w:hint="eastAsia"/>
                <w:lang w:eastAsia="ko-KR"/>
              </w:rPr>
              <w:t>100</w:t>
            </w:r>
            <w:r w:rsidRPr="000A1B35">
              <w:t xml:space="preserve"> AMR/8000/1</w:t>
            </w:r>
          </w:p>
          <w:p w14:paraId="3708D672" w14:textId="77777777" w:rsidR="00611E46" w:rsidRPr="000A1B35" w:rsidRDefault="00611E46" w:rsidP="00CA79F1">
            <w:pPr>
              <w:pStyle w:val="PL"/>
            </w:pPr>
            <w:r w:rsidRPr="000A1B35">
              <w:t>a=fmtp:</w:t>
            </w:r>
            <w:r w:rsidRPr="000A1B35">
              <w:rPr>
                <w:rFonts w:hint="eastAsia"/>
                <w:lang w:eastAsia="ko-KR"/>
              </w:rPr>
              <w:t>100</w:t>
            </w:r>
            <w:r w:rsidRPr="000A1B35">
              <w:t xml:space="preserve"> mode-change-capability=2; max-red=220</w:t>
            </w:r>
          </w:p>
          <w:p w14:paraId="6917B006" w14:textId="77777777" w:rsidR="00611E46" w:rsidRPr="000A1B35" w:rsidRDefault="00611E46" w:rsidP="00CA79F1">
            <w:pPr>
              <w:pStyle w:val="PL"/>
            </w:pPr>
            <w:r w:rsidRPr="000A1B35">
              <w:t>a=rtpmap:10</w:t>
            </w:r>
            <w:r w:rsidRPr="000A1B35">
              <w:rPr>
                <w:rFonts w:hint="eastAsia"/>
                <w:lang w:eastAsia="ko-KR"/>
              </w:rPr>
              <w:t>1</w:t>
            </w:r>
            <w:r w:rsidRPr="000A1B35">
              <w:t xml:space="preserve"> AMR/8000/1</w:t>
            </w:r>
          </w:p>
          <w:p w14:paraId="4CC8C380" w14:textId="77777777" w:rsidR="00611E46" w:rsidRPr="000A1B35" w:rsidRDefault="00611E46" w:rsidP="00CA79F1">
            <w:pPr>
              <w:pStyle w:val="PL"/>
            </w:pPr>
            <w:r w:rsidRPr="000A1B35">
              <w:t>a=fmtp:10</w:t>
            </w:r>
            <w:r w:rsidRPr="000A1B35">
              <w:rPr>
                <w:rFonts w:hint="eastAsia"/>
                <w:lang w:eastAsia="ko-KR"/>
              </w:rPr>
              <w:t>1</w:t>
            </w:r>
            <w:r w:rsidRPr="000A1B35">
              <w:t xml:space="preserve"> mode-change-capability=2; max-red=220; octet-align=1</w:t>
            </w:r>
          </w:p>
          <w:p w14:paraId="4D00DFDD" w14:textId="77777777" w:rsidR="00611E46" w:rsidRPr="000A1B35" w:rsidRDefault="00611E46" w:rsidP="00CA79F1">
            <w:pPr>
              <w:pStyle w:val="PL"/>
            </w:pPr>
            <w:r w:rsidRPr="000A1B35">
              <w:t>a=ptime:20</w:t>
            </w:r>
          </w:p>
          <w:p w14:paraId="3598FD5F" w14:textId="77777777" w:rsidR="00611E46" w:rsidRPr="00106E7A" w:rsidRDefault="00611E46" w:rsidP="00CA79F1">
            <w:pPr>
              <w:pStyle w:val="PL"/>
              <w:rPr>
                <w:szCs w:val="16"/>
              </w:rPr>
            </w:pPr>
            <w:r w:rsidRPr="000A1B35">
              <w:lastRenderedPageBreak/>
              <w:t>a=maxptime:</w:t>
            </w:r>
            <w:r w:rsidRPr="00106E7A">
              <w:rPr>
                <w:szCs w:val="16"/>
              </w:rPr>
              <w:t>240</w:t>
            </w:r>
          </w:p>
          <w:p w14:paraId="493D086B" w14:textId="77777777" w:rsidR="00611E46" w:rsidRPr="000A1B35" w:rsidRDefault="00611E46"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a=rtcp-fb:* 3gpp</w:t>
            </w:r>
            <w:r>
              <w:rPr>
                <w:rFonts w:ascii="Courier New" w:hAnsi="Courier New" w:cs="Courier New"/>
                <w:sz w:val="16"/>
                <w:szCs w:val="16"/>
              </w:rPr>
              <w:t>-delay-budget</w:t>
            </w:r>
          </w:p>
        </w:tc>
      </w:tr>
    </w:tbl>
    <w:p w14:paraId="44AC894F" w14:textId="77777777" w:rsidR="00611E46" w:rsidRDefault="00611E46" w:rsidP="00611E46"/>
    <w:p w14:paraId="2A1C70E5" w14:textId="77777777" w:rsidR="00611E46" w:rsidRPr="00730026" w:rsidRDefault="00611E46" w:rsidP="00611E46">
      <w:r>
        <w:t>An example SDP answer is shown in Table V.3.2, where the DBI signalling capability is also supported by the answerer, as indicated by the last line.</w:t>
      </w:r>
    </w:p>
    <w:p w14:paraId="2023C8D3" w14:textId="77777777" w:rsidR="00611E46" w:rsidRPr="00730026" w:rsidRDefault="00611E46" w:rsidP="00611E46">
      <w:pPr>
        <w:pStyle w:val="TH"/>
      </w:pPr>
      <w:r>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70D1EAB9" w14:textId="77777777" w:rsidTr="00CA79F1">
        <w:trPr>
          <w:jc w:val="center"/>
        </w:trPr>
        <w:tc>
          <w:tcPr>
            <w:tcW w:w="9639" w:type="dxa"/>
            <w:shd w:val="clear" w:color="auto" w:fill="auto"/>
          </w:tcPr>
          <w:p w14:paraId="17DC1302" w14:textId="77777777" w:rsidR="00611E46" w:rsidRPr="000A1B35" w:rsidRDefault="00611E46" w:rsidP="00CA79F1">
            <w:pPr>
              <w:pStyle w:val="TAH"/>
            </w:pPr>
            <w:r w:rsidRPr="000A1B35">
              <w:t xml:space="preserve">SDP </w:t>
            </w:r>
            <w:r w:rsidRPr="000A1B35">
              <w:rPr>
                <w:rFonts w:hint="eastAsia"/>
                <w:lang w:eastAsia="ko-KR"/>
              </w:rPr>
              <w:t>answer</w:t>
            </w:r>
          </w:p>
        </w:tc>
      </w:tr>
      <w:tr w:rsidR="00611E46" w:rsidRPr="000A1B35" w14:paraId="6E385440" w14:textId="77777777" w:rsidTr="00CA79F1">
        <w:trPr>
          <w:jc w:val="center"/>
        </w:trPr>
        <w:tc>
          <w:tcPr>
            <w:tcW w:w="9639" w:type="dxa"/>
            <w:shd w:val="clear" w:color="auto" w:fill="auto"/>
          </w:tcPr>
          <w:p w14:paraId="4026A17C" w14:textId="77777777" w:rsidR="00611E46" w:rsidRPr="000A1B35" w:rsidRDefault="00611E46"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50DE9A4" w14:textId="77777777" w:rsidR="00611E46" w:rsidRPr="000A1B35" w:rsidRDefault="00611E46" w:rsidP="00CA79F1">
            <w:pPr>
              <w:pStyle w:val="PL"/>
              <w:rPr>
                <w:lang w:eastAsia="ko-KR"/>
              </w:rPr>
            </w:pPr>
            <w:r w:rsidRPr="000A1B35">
              <w:rPr>
                <w:rFonts w:hint="eastAsia"/>
                <w:lang w:eastAsia="ko-KR"/>
              </w:rPr>
              <w:t>b=AS:30</w:t>
            </w:r>
          </w:p>
          <w:p w14:paraId="21C8F905" w14:textId="77777777" w:rsidR="00611E46" w:rsidRPr="000A1B35" w:rsidRDefault="00611E46" w:rsidP="00CA79F1">
            <w:pPr>
              <w:pStyle w:val="PL"/>
              <w:rPr>
                <w:lang w:eastAsia="ko-KR"/>
              </w:rPr>
            </w:pPr>
            <w:r w:rsidRPr="000A1B35">
              <w:rPr>
                <w:rFonts w:hint="eastAsia"/>
                <w:lang w:eastAsia="ko-KR"/>
              </w:rPr>
              <w:t>b=RS:0</w:t>
            </w:r>
          </w:p>
          <w:p w14:paraId="3605F063" w14:textId="77777777" w:rsidR="00611E46" w:rsidRPr="000A1B35" w:rsidRDefault="00611E46" w:rsidP="00CA79F1">
            <w:pPr>
              <w:pStyle w:val="PL"/>
              <w:rPr>
                <w:lang w:eastAsia="ko-KR"/>
              </w:rPr>
            </w:pPr>
            <w:r w:rsidRPr="000A1B35">
              <w:rPr>
                <w:rFonts w:hint="eastAsia"/>
                <w:lang w:eastAsia="ko-KR"/>
              </w:rPr>
              <w:t>b=RR:2000</w:t>
            </w:r>
          </w:p>
          <w:p w14:paraId="1CE3C8F4" w14:textId="77777777" w:rsidR="00611E46" w:rsidRPr="000A1B35" w:rsidRDefault="00611E46" w:rsidP="00CA79F1">
            <w:pPr>
              <w:pStyle w:val="PL"/>
              <w:rPr>
                <w:lang w:eastAsia="ko-KR"/>
              </w:rPr>
            </w:pPr>
            <w:r w:rsidRPr="000A1B35">
              <w:t>a=</w:t>
            </w:r>
            <w:r w:rsidRPr="000A1B35">
              <w:rPr>
                <w:rFonts w:hint="eastAsia"/>
                <w:lang w:eastAsia="ko-KR"/>
              </w:rPr>
              <w:t>a</w:t>
            </w:r>
            <w:r w:rsidRPr="000A1B35">
              <w:t>cfg:1 t=1</w:t>
            </w:r>
          </w:p>
          <w:p w14:paraId="69A0FAF3"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5FC832F6" w14:textId="77777777" w:rsidR="00611E46" w:rsidRPr="000A1B35" w:rsidRDefault="00611E46"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1E57FCC8" w14:textId="77777777" w:rsidR="00611E46" w:rsidRPr="000A1B35" w:rsidRDefault="00611E46" w:rsidP="00CA79F1">
            <w:pPr>
              <w:pStyle w:val="PL"/>
            </w:pPr>
            <w:r w:rsidRPr="000A1B35">
              <w:t>a=ptime:20</w:t>
            </w:r>
          </w:p>
          <w:p w14:paraId="30895056" w14:textId="77777777" w:rsidR="00611E46" w:rsidRDefault="00611E46" w:rsidP="00CA79F1">
            <w:pPr>
              <w:pStyle w:val="PL"/>
            </w:pPr>
            <w:r w:rsidRPr="000A1B35">
              <w:t>a=maxptime:240</w:t>
            </w:r>
          </w:p>
          <w:p w14:paraId="1EDBB841" w14:textId="77777777" w:rsidR="00611E46" w:rsidRPr="000A1B35" w:rsidRDefault="00611E46" w:rsidP="00CA79F1">
            <w:pPr>
              <w:pStyle w:val="PL"/>
              <w:rPr>
                <w:lang w:eastAsia="ko-KR"/>
              </w:rPr>
            </w:pPr>
            <w:r w:rsidRPr="00106E7A">
              <w:rPr>
                <w:rFonts w:cs="Courier New"/>
                <w:szCs w:val="16"/>
              </w:rPr>
              <w:t>a=rtcp-fb:* 3gpp</w:t>
            </w:r>
            <w:r>
              <w:rPr>
                <w:rFonts w:cs="Courier New"/>
                <w:szCs w:val="16"/>
              </w:rPr>
              <w:t>-delay-budget</w:t>
            </w:r>
          </w:p>
        </w:tc>
      </w:tr>
    </w:tbl>
    <w:p w14:paraId="020515C3" w14:textId="77777777" w:rsidR="00611E46" w:rsidRDefault="00611E46" w:rsidP="00611E46">
      <w:pPr>
        <w:rPr>
          <w:lang w:val="en-US"/>
        </w:rPr>
      </w:pPr>
    </w:p>
    <w:p w14:paraId="18208CB8" w14:textId="77777777" w:rsidR="00EB657C" w:rsidRPr="000F1DB7" w:rsidRDefault="00EB657C" w:rsidP="00EB657C">
      <w:pPr>
        <w:pStyle w:val="Heading8"/>
      </w:pPr>
      <w:bookmarkStart w:id="5588" w:name="_Toc26369798"/>
      <w:bookmarkStart w:id="5589" w:name="_Toc36227680"/>
      <w:bookmarkStart w:id="5590" w:name="_Toc36228695"/>
      <w:bookmarkStart w:id="5591" w:name="_Toc36229322"/>
      <w:bookmarkStart w:id="5592" w:name="_Toc68847643"/>
      <w:bookmarkStart w:id="5593" w:name="_Toc74611578"/>
      <w:bookmarkStart w:id="5594" w:name="_Toc75566857"/>
      <w:bookmarkStart w:id="5595" w:name="_Toc89790409"/>
      <w:bookmarkStart w:id="5596" w:name="_Toc89963553"/>
      <w:bookmarkStart w:id="5597" w:name="OLE_LINK41"/>
      <w:bookmarkStart w:id="5598" w:name="OLE_LINK42"/>
      <w:r w:rsidRPr="000F1DB7">
        <w:t xml:space="preserve">Annex </w:t>
      </w:r>
      <w:r>
        <w:t>W</w:t>
      </w:r>
      <w:r w:rsidRPr="000F1DB7">
        <w:t xml:space="preserve"> (Normative):</w:t>
      </w:r>
      <w:r w:rsidRPr="000F1DB7">
        <w:br/>
        <w:t>Coverage and Handoff Enhancements using Multimedia Error Robustness (CHEM)</w:t>
      </w:r>
      <w:bookmarkEnd w:id="5588"/>
      <w:bookmarkEnd w:id="5589"/>
      <w:bookmarkEnd w:id="5590"/>
      <w:bookmarkEnd w:id="5591"/>
      <w:bookmarkEnd w:id="5592"/>
      <w:bookmarkEnd w:id="5593"/>
      <w:bookmarkEnd w:id="5594"/>
      <w:bookmarkEnd w:id="5595"/>
      <w:bookmarkEnd w:id="5596"/>
    </w:p>
    <w:p w14:paraId="33C32F23" w14:textId="77777777" w:rsidR="00EB657C" w:rsidRPr="002C6594" w:rsidRDefault="00EB657C" w:rsidP="00EB657C">
      <w:pPr>
        <w:pStyle w:val="Heading1"/>
        <w:rPr>
          <w:lang w:eastAsia="ko-KR"/>
        </w:rPr>
      </w:pPr>
      <w:bookmarkStart w:id="5599" w:name="_Toc26369799"/>
      <w:bookmarkStart w:id="5600" w:name="_Toc36227681"/>
      <w:bookmarkStart w:id="5601" w:name="_Toc36228696"/>
      <w:bookmarkStart w:id="5602" w:name="_Toc36229323"/>
      <w:bookmarkStart w:id="5603" w:name="_Toc68847644"/>
      <w:bookmarkStart w:id="5604" w:name="_Toc74611579"/>
      <w:bookmarkStart w:id="5605" w:name="_Toc75566858"/>
      <w:bookmarkStart w:id="5606" w:name="_Toc89790410"/>
      <w:bookmarkStart w:id="5607" w:name="_Toc89963554"/>
      <w:bookmarkEnd w:id="5597"/>
      <w:bookmarkEnd w:id="5598"/>
      <w:r>
        <w:rPr>
          <w:lang w:eastAsia="ko-KR"/>
        </w:rPr>
        <w:t>W</w:t>
      </w:r>
      <w:r w:rsidRPr="002C6594">
        <w:rPr>
          <w:lang w:eastAsia="ko-KR"/>
        </w:rPr>
        <w:t>.1</w:t>
      </w:r>
      <w:r w:rsidRPr="002C6594">
        <w:rPr>
          <w:lang w:eastAsia="ko-KR"/>
        </w:rPr>
        <w:tab/>
        <w:t>General</w:t>
      </w:r>
      <w:bookmarkEnd w:id="5599"/>
      <w:bookmarkEnd w:id="5600"/>
      <w:bookmarkEnd w:id="5601"/>
      <w:bookmarkEnd w:id="5602"/>
      <w:bookmarkEnd w:id="5603"/>
      <w:bookmarkEnd w:id="5604"/>
      <w:bookmarkEnd w:id="5605"/>
      <w:bookmarkEnd w:id="5606"/>
      <w:bookmarkEnd w:id="5607"/>
    </w:p>
    <w:p w14:paraId="61F41659" w14:textId="77777777" w:rsidR="00EB657C" w:rsidRDefault="00EB657C" w:rsidP="00EB657C">
      <w:r>
        <w:t>The robustness of media to packet loss can be affected by the following factors in the MTSI terminal:</w:t>
      </w:r>
    </w:p>
    <w:p w14:paraId="6C0A3CDB" w14:textId="77777777" w:rsidR="00EB657C" w:rsidRDefault="00EB657C" w:rsidP="00EB657C">
      <w:pPr>
        <w:pStyle w:val="B1"/>
      </w:pPr>
      <w:r>
        <w:t>-</w:t>
      </w:r>
      <w:r>
        <w:tab/>
        <w:t>codec</w:t>
      </w:r>
    </w:p>
    <w:p w14:paraId="5FCD864F" w14:textId="77777777" w:rsidR="00EB657C" w:rsidRDefault="00EB657C" w:rsidP="00EB657C">
      <w:pPr>
        <w:pStyle w:val="B1"/>
      </w:pPr>
      <w:r>
        <w:t>-</w:t>
      </w:r>
      <w:r>
        <w:tab/>
        <w:t>codec mode</w:t>
      </w:r>
    </w:p>
    <w:p w14:paraId="6AA65C23" w14:textId="77777777" w:rsidR="00EB657C" w:rsidRDefault="00EB657C" w:rsidP="00EB657C">
      <w:pPr>
        <w:pStyle w:val="B1"/>
      </w:pPr>
      <w:r>
        <w:t>-</w:t>
      </w:r>
      <w:r>
        <w:tab/>
        <w:t>application layer redundancy</w:t>
      </w:r>
    </w:p>
    <w:p w14:paraId="0B29A9F2" w14:textId="77777777" w:rsidR="00EB657C" w:rsidRDefault="00EB657C" w:rsidP="00EB657C">
      <w:pPr>
        <w:pStyle w:val="B1"/>
      </w:pPr>
      <w:r>
        <w:t>-</w:t>
      </w:r>
      <w:r>
        <w:tab/>
        <w:t>packet loss concealment implementation</w:t>
      </w:r>
    </w:p>
    <w:p w14:paraId="58696CB9" w14:textId="77777777" w:rsidR="00EB657C" w:rsidRDefault="00EB657C" w:rsidP="00EB657C">
      <w:pPr>
        <w:pStyle w:val="B1"/>
      </w:pPr>
      <w:r>
        <w:t>-</w:t>
      </w:r>
      <w:r>
        <w:tab/>
        <w:t>dejitter buffer implementation</w:t>
      </w:r>
    </w:p>
    <w:p w14:paraId="5F7CDDCE" w14:textId="77777777" w:rsidR="00EB657C" w:rsidRDefault="00EB657C" w:rsidP="00EB657C">
      <w:r>
        <w:t>The above factors are considered to be part of the codec configuration.</w:t>
      </w:r>
    </w:p>
    <w:p w14:paraId="5456178E" w14:textId="77777777" w:rsidR="00EB657C" w:rsidRDefault="00EB657C" w:rsidP="00EB657C">
      <w:r>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05D275C3" w14:textId="77777777" w:rsidR="00EB657C" w:rsidRDefault="00EB657C" w:rsidP="00EB657C">
      <w:r>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75FC5EC7" w14:textId="77777777" w:rsidR="00EB657C" w:rsidRDefault="00EB657C" w:rsidP="00EB657C">
      <w:r>
        <w:t xml:space="preserve">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w:t>
      </w:r>
      <w:bookmarkStart w:id="5608" w:name="OLE_LINK62"/>
      <w:bookmarkStart w:id="5609" w:name="OLE_LINK63"/>
      <w:r>
        <w:t xml:space="preserve">Objects, </w:t>
      </w:r>
      <w:bookmarkEnd w:id="5608"/>
      <w:bookmarkEnd w:id="5609"/>
      <w:r>
        <w:t>the post-de-jitter buffer PLR</w:t>
      </w:r>
      <w:bookmarkStart w:id="5610" w:name="OLE_LINK56"/>
      <w:bookmarkStart w:id="5611" w:name="OLE_LINK57"/>
      <w:r>
        <w:t xml:space="preserve"> estimate </w:t>
      </w:r>
      <w:bookmarkEnd w:id="5610"/>
      <w:bookmarkEnd w:id="5611"/>
      <w:r>
        <w:t>shall be used.</w:t>
      </w:r>
    </w:p>
    <w:p w14:paraId="6DCCE72F" w14:textId="77777777" w:rsidR="00EB657C" w:rsidRDefault="001B4C79" w:rsidP="00EB657C">
      <w:r>
        <w:t xml:space="preserve">The PLR_adapt </w:t>
      </w:r>
      <w:r w:rsidR="00EB657C">
        <w:t>attribute to be used for this feature is specified using the following ABNF:</w:t>
      </w:r>
    </w:p>
    <w:p w14:paraId="68CDEFAE" w14:textId="77777777" w:rsidR="001B4C79" w:rsidRPr="00474524" w:rsidRDefault="001B4C79" w:rsidP="001B4C79">
      <w:r w:rsidRPr="00474524">
        <w:t>   Name: PLR_adapt</w:t>
      </w:r>
    </w:p>
    <w:p w14:paraId="3F70DEEC" w14:textId="77777777" w:rsidR="001B4C79" w:rsidRPr="00474524" w:rsidRDefault="001B4C79" w:rsidP="001B4C79">
      <w:r w:rsidRPr="00474524">
        <w:t xml:space="preserve">   Value: </w:t>
      </w:r>
      <w:r>
        <w:t>[</w:t>
      </w:r>
      <w:r w:rsidRPr="00474524">
        <w:t>plr-adapt-value</w:t>
      </w:r>
      <w:r>
        <w:t>]</w:t>
      </w:r>
    </w:p>
    <w:p w14:paraId="6824CF1C" w14:textId="77777777" w:rsidR="001B4C79" w:rsidRPr="00474524" w:rsidRDefault="001B4C79" w:rsidP="001B4C79">
      <w:r w:rsidRPr="00474524">
        <w:lastRenderedPageBreak/>
        <w:t>   Usage Level: media</w:t>
      </w:r>
    </w:p>
    <w:p w14:paraId="672A5B08" w14:textId="77777777" w:rsidR="001B4C79" w:rsidRPr="00474524" w:rsidRDefault="001B4C79" w:rsidP="001B4C79">
      <w:r w:rsidRPr="00474524">
        <w:t>   Charset Dependent: no</w:t>
      </w:r>
    </w:p>
    <w:p w14:paraId="5EF33764" w14:textId="77777777" w:rsidR="001B4C79" w:rsidRPr="00474524" w:rsidRDefault="001B4C79" w:rsidP="001B4C79">
      <w:r w:rsidRPr="00474524">
        <w:t>   Syntax:</w:t>
      </w:r>
    </w:p>
    <w:p w14:paraId="33A0F057"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xml:space="preserve">         plr-adapt-value = </w:t>
      </w:r>
      <w:r>
        <w:rPr>
          <w:color w:val="000000"/>
          <w:lang w:val="en-US"/>
        </w:rPr>
        <w:t>%s</w:t>
      </w:r>
      <w:r w:rsidRPr="004E78AC">
        <w:rPr>
          <w:color w:val="000000"/>
          <w:lang w:val="en-US"/>
        </w:rPr>
        <w:t>"ALR"</w:t>
      </w:r>
      <w:r>
        <w:rPr>
          <w:color w:val="000000"/>
          <w:lang w:val="en-US"/>
        </w:rPr>
        <w:t xml:space="preserve"> / token</w:t>
      </w:r>
      <w:r w:rsidRPr="004E78AC">
        <w:rPr>
          <w:color w:val="000000"/>
          <w:lang w:val="en-US"/>
        </w:rPr>
        <w:t xml:space="preserve"> </w:t>
      </w:r>
    </w:p>
    <w:p w14:paraId="4030FA7E"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32069927"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Examples:</w:t>
      </w:r>
    </w:p>
    <w:p w14:paraId="422E3DCA"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0305594F"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w:t>
      </w:r>
    </w:p>
    <w:p w14:paraId="7F3FE6E4"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5189A5B3"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a=PLR_adapt:ALR</w:t>
      </w:r>
    </w:p>
    <w:p w14:paraId="28A6B1F3"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1E057CAA" w14:textId="77777777" w:rsidR="001B4C79" w:rsidRPr="001B4C79"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The "ALR" parameter is optional and may be omitted when use of Application-Level Redundancy is not supported.</w:t>
      </w:r>
    </w:p>
    <w:p w14:paraId="538C40E0" w14:textId="77777777" w:rsidR="00EB657C" w:rsidRDefault="00EB657C" w:rsidP="00A7488A">
      <w:r>
        <w:t xml:space="preserve">The semantics of the above attribute and parameter are specified below.  Unsupported parameters of the </w:t>
      </w:r>
      <w:r w:rsidRPr="00BE1803">
        <w:rPr>
          <w:rFonts w:ascii="Courier New" w:hAnsi="Courier New"/>
          <w:sz w:val="16"/>
          <w:lang w:val="en-US"/>
        </w:rPr>
        <w:t>PLR_adapt</w:t>
      </w:r>
      <w:r>
        <w:t xml:space="preserve"> attribute may be ignored.</w:t>
      </w:r>
      <w:bookmarkStart w:id="5612" w:name="OLE_LINK38"/>
      <w:bookmarkStart w:id="5613" w:name="OLE_LINK39"/>
    </w:p>
    <w:p w14:paraId="46A1B747" w14:textId="77777777" w:rsidR="001B4C79" w:rsidRPr="001B4C79" w:rsidRDefault="001B4C79" w:rsidP="00A7488A">
      <w:pPr>
        <w:rPr>
          <w:szCs w:val="24"/>
        </w:rPr>
      </w:pPr>
      <w:bookmarkStart w:id="5614" w:name="OLE_LINK171"/>
      <w:bookmarkStart w:id="5615" w:name="OLE_LINK172"/>
      <w:r>
        <w:rPr>
          <w:szCs w:val="24"/>
        </w:rPr>
        <w:t>The IANA registration information for the PLR_adapt SDP attribute is provided in Annex M.9.</w:t>
      </w:r>
      <w:bookmarkEnd w:id="5614"/>
      <w:bookmarkEnd w:id="5615"/>
    </w:p>
    <w:p w14:paraId="4500F9D5" w14:textId="77777777" w:rsidR="00EB657C" w:rsidRDefault="00EB657C" w:rsidP="00EB657C">
      <w:pPr>
        <w:pStyle w:val="Heading1"/>
      </w:pPr>
      <w:bookmarkStart w:id="5616" w:name="_Toc26369800"/>
      <w:bookmarkStart w:id="5617" w:name="_Toc36227682"/>
      <w:bookmarkStart w:id="5618" w:name="_Toc36228697"/>
      <w:bookmarkStart w:id="5619" w:name="_Toc36229324"/>
      <w:bookmarkStart w:id="5620" w:name="_Toc68847645"/>
      <w:bookmarkStart w:id="5621" w:name="_Toc74611580"/>
      <w:bookmarkStart w:id="5622" w:name="_Toc75566859"/>
      <w:bookmarkStart w:id="5623" w:name="_Toc89790411"/>
      <w:bookmarkStart w:id="5624" w:name="_Toc89963555"/>
      <w:r>
        <w:rPr>
          <w:lang w:eastAsia="ko-KR"/>
        </w:rPr>
        <w:t>W</w:t>
      </w:r>
      <w:r w:rsidRPr="002C6594">
        <w:rPr>
          <w:lang w:eastAsia="ko-KR"/>
        </w:rPr>
        <w:t>.2</w:t>
      </w:r>
      <w:r w:rsidRPr="002C6594">
        <w:rPr>
          <w:lang w:eastAsia="ko-KR"/>
        </w:rPr>
        <w:tab/>
      </w:r>
      <w:r>
        <w:t>Adaptation to Packet Losses without application layer redundancy</w:t>
      </w:r>
      <w:bookmarkEnd w:id="5616"/>
      <w:bookmarkEnd w:id="5617"/>
      <w:bookmarkEnd w:id="5618"/>
      <w:bookmarkEnd w:id="5619"/>
      <w:bookmarkEnd w:id="5620"/>
      <w:bookmarkEnd w:id="5621"/>
      <w:bookmarkEnd w:id="5622"/>
      <w:bookmarkEnd w:id="5623"/>
      <w:bookmarkEnd w:id="5624"/>
    </w:p>
    <w:p w14:paraId="517D2E74" w14:textId="77777777" w:rsidR="00EB657C" w:rsidRDefault="00EB657C" w:rsidP="00EB657C">
      <w:r>
        <w:t>An MTSI terminal supporting the CHEM feature without using application layer redundancy for a media type (e.g., speech or video) shall support the following procedures:</w:t>
      </w:r>
    </w:p>
    <w:p w14:paraId="4A6BFC52" w14:textId="77777777" w:rsidR="00EB657C" w:rsidRDefault="00EB657C" w:rsidP="00EB657C">
      <w:pPr>
        <w:pStyle w:val="B1"/>
      </w:pPr>
      <w:r>
        <w:t>-</w:t>
      </w:r>
      <w:r>
        <w:tab/>
        <w:t xml:space="preserve">when sending an SDP offer, the MTSI client shall include the </w:t>
      </w:r>
      <w:bookmarkStart w:id="5625" w:name="OLE_LINK54"/>
      <w:bookmarkStart w:id="5626" w:name="OLE_LINK55"/>
      <w:r w:rsidRPr="000B0B6D">
        <w:rPr>
          <w:rFonts w:ascii="Courier New" w:hAnsi="Courier New" w:cs="Courier New"/>
        </w:rPr>
        <w:t>PLR_adapt</w:t>
      </w:r>
      <w:r>
        <w:t xml:space="preserve"> </w:t>
      </w:r>
      <w:bookmarkEnd w:id="5625"/>
      <w:bookmarkEnd w:id="5626"/>
      <w:r>
        <w:t>attribute in the media description for that media type in the SDP offer</w:t>
      </w:r>
    </w:p>
    <w:p w14:paraId="2BBBAA03" w14:textId="77777777" w:rsidR="00EB657C" w:rsidRDefault="00EB657C" w:rsidP="00EB657C">
      <w:pPr>
        <w:pStyle w:val="B1"/>
      </w:pPr>
      <w:r>
        <w:t>-</w:t>
      </w:r>
      <w:r>
        <w:tab/>
        <w:t xml:space="preserve"> when sending an SDP answer, the MTSI client shall include the </w:t>
      </w:r>
      <w:r w:rsidRPr="000B0B6D">
        <w:rPr>
          <w:rFonts w:ascii="Courier New" w:hAnsi="Courier New" w:cs="Courier New"/>
        </w:rPr>
        <w:t>PLR_adapt</w:t>
      </w:r>
      <w:r>
        <w:t xml:space="preserve"> attribute in the media description for that media type in the SDP answer regardless of whether the </w:t>
      </w:r>
      <w:r w:rsidRPr="000B0B6D">
        <w:rPr>
          <w:rFonts w:ascii="Courier New" w:hAnsi="Courier New" w:cs="Courier New"/>
        </w:rPr>
        <w:t>PLR_adapt</w:t>
      </w:r>
      <w:r>
        <w:t xml:space="preserve"> attribute was received in an SDP offer</w:t>
      </w:r>
    </w:p>
    <w:p w14:paraId="5975EEDC" w14:textId="77777777" w:rsidR="00EB657C" w:rsidRDefault="00EB657C" w:rsidP="00EB657C">
      <w:pPr>
        <w:pStyle w:val="B1"/>
      </w:pPr>
      <w:r>
        <w:t>-</w:t>
      </w:r>
      <w:r>
        <w:tab/>
        <w:t xml:space="preserve">if, and only if, the MTSI client receives the </w:t>
      </w:r>
      <w:r w:rsidRPr="000B0B6D">
        <w:rPr>
          <w:rFonts w:ascii="Courier New" w:hAnsi="Courier New" w:cs="Courier New"/>
        </w:rPr>
        <w:t>PLR_adapt</w:t>
      </w:r>
      <w:r>
        <w:t xml:space="preserve"> attribute in either an SDP offer or SDP answer then,</w:t>
      </w:r>
    </w:p>
    <w:p w14:paraId="1C59497D" w14:textId="77777777" w:rsidR="00EB657C" w:rsidRPr="006B7860" w:rsidRDefault="00EB657C" w:rsidP="00EB657C">
      <w:pPr>
        <w:pStyle w:val="B2"/>
      </w:pPr>
      <w:r>
        <w:t>-</w:t>
      </w:r>
      <w:r>
        <w:tab/>
        <w:t>w</w:t>
      </w:r>
      <w:r w:rsidRPr="00765979">
        <w:t xml:space="preserve">hen the MTSI client receiving media detects packet losses higher than tolerable by the current codec </w:t>
      </w:r>
      <w:r>
        <w:t>mode/configuration</w:t>
      </w:r>
      <w:r w:rsidRPr="00765979">
        <w:t xml:space="preserve"> in use</w:t>
      </w:r>
      <w:r>
        <w:t xml:space="preserve"> and a more robust codec mode/configuration is available for the same codec</w:t>
      </w:r>
      <w:r w:rsidRPr="00765979">
        <w:t xml:space="preserve">, the MTSI client </w:t>
      </w:r>
      <w:r>
        <w:t xml:space="preserve">shall </w:t>
      </w:r>
      <w:r w:rsidRPr="00765979">
        <w:t>send a</w:t>
      </w:r>
      <w:r>
        <w:t xml:space="preserve"> CMR</w:t>
      </w:r>
      <w:r w:rsidRPr="00765979">
        <w:t xml:space="preserve"> request to the media sender to use a more robust codec </w:t>
      </w:r>
      <w:r>
        <w:t>mode/configuration of the same codec</w:t>
      </w:r>
    </w:p>
    <w:p w14:paraId="2864F28A" w14:textId="77777777" w:rsidR="00EB657C" w:rsidRPr="00BE1803" w:rsidRDefault="00EB657C" w:rsidP="00EB657C">
      <w:pPr>
        <w:pStyle w:val="B2"/>
        <w:rPr>
          <w:rFonts w:ascii="Calibri" w:hAnsi="Calibri" w:cs="Calibri"/>
          <w:sz w:val="22"/>
          <w:szCs w:val="22"/>
        </w:rPr>
      </w:pPr>
      <w:r>
        <w:rPr>
          <w:iCs/>
        </w:rPr>
        <w:t>-</w:t>
      </w:r>
      <w:r>
        <w:rPr>
          <w:iCs/>
        </w:rPr>
        <w:tab/>
        <w:t>w</w:t>
      </w:r>
      <w:r w:rsidRPr="00765979">
        <w:rPr>
          <w:iCs/>
        </w:rPr>
        <w:t xml:space="preserve">hen the MTSI client receiving media detects a packet loss rate low enough to support a codec </w:t>
      </w:r>
      <w:r>
        <w:rPr>
          <w:iCs/>
        </w:rPr>
        <w:t>mode/configuration of the same codec</w:t>
      </w:r>
      <w:r w:rsidRPr="00765979">
        <w:rPr>
          <w:iCs/>
        </w:rPr>
        <w:t xml:space="preserve"> that provides better media quality than the current codec </w:t>
      </w:r>
      <w:r>
        <w:rPr>
          <w:iCs/>
        </w:rPr>
        <w:t>mode/configuration</w:t>
      </w:r>
      <w:r w:rsidRPr="00765979">
        <w:rPr>
          <w:iCs/>
        </w:rPr>
        <w:t xml:space="preserve">, </w:t>
      </w:r>
      <w:r>
        <w:rPr>
          <w:iCs/>
        </w:rPr>
        <w:t xml:space="preserve">and switching to the new codec mode/configuration will not cause oscillating between more robust and less robust codec modes/configurations, then </w:t>
      </w:r>
      <w:r w:rsidRPr="00765979">
        <w:rPr>
          <w:iCs/>
        </w:rPr>
        <w:t>the MTSI clie</w:t>
      </w:r>
      <w:r w:rsidRPr="00FD2C85">
        <w:rPr>
          <w:iCs/>
        </w:rPr>
        <w:t>nt should</w:t>
      </w:r>
      <w:r>
        <w:rPr>
          <w:iCs/>
        </w:rPr>
        <w:t xml:space="preserve"> send</w:t>
      </w:r>
      <w:r w:rsidRPr="00765979">
        <w:rPr>
          <w:iCs/>
        </w:rPr>
        <w:t xml:space="preserve"> a </w:t>
      </w:r>
      <w:r>
        <w:rPr>
          <w:iCs/>
        </w:rPr>
        <w:t xml:space="preserve">CMR </w:t>
      </w:r>
      <w:r w:rsidRPr="00765979">
        <w:rPr>
          <w:iCs/>
        </w:rPr>
        <w:t xml:space="preserve">request to the media sender to use the codec </w:t>
      </w:r>
      <w:r>
        <w:rPr>
          <w:iCs/>
        </w:rPr>
        <w:t>mode/configuration</w:t>
      </w:r>
      <w:r w:rsidRPr="00765979">
        <w:rPr>
          <w:iCs/>
        </w:rPr>
        <w:t xml:space="preserve"> </w:t>
      </w:r>
      <w:r>
        <w:rPr>
          <w:iCs/>
        </w:rPr>
        <w:t xml:space="preserve">of the same codec </w:t>
      </w:r>
      <w:r w:rsidRPr="00765979">
        <w:rPr>
          <w:iCs/>
        </w:rPr>
        <w:t>that provides better media quality</w:t>
      </w:r>
    </w:p>
    <w:p w14:paraId="43B95F77" w14:textId="77777777" w:rsidR="00EB657C" w:rsidRDefault="00EB657C" w:rsidP="00EB657C">
      <w:pPr>
        <w:pStyle w:val="FP"/>
      </w:pPr>
    </w:p>
    <w:p w14:paraId="39902F13" w14:textId="77777777" w:rsidR="00D20B33" w:rsidRDefault="00D20B33" w:rsidP="00D20B33">
      <w:bookmarkStart w:id="5627" w:name="OLE_LINK127"/>
      <w:bookmarkStart w:id="5628" w:name="OLE_LINK128"/>
      <w:bookmarkStart w:id="5629" w:name="OLE_LINK129"/>
      <w:bookmarkStart w:id="5630" w:name="OLE_LINK130"/>
      <w:bookmarkStart w:id="5631" w:name="OLE_LINK131"/>
      <w:r>
        <w:t xml:space="preserve">Clause X.2.2 provides examples of how the </w:t>
      </w:r>
      <w:r w:rsidRPr="000B0B6D">
        <w:rPr>
          <w:rFonts w:ascii="Courier New" w:hAnsi="Courier New" w:cs="Courier New"/>
        </w:rPr>
        <w:t>PLR_adapt</w:t>
      </w:r>
      <w:r>
        <w:t xml:space="preserve"> attribute without application layer redundancy is used in SDP.</w:t>
      </w:r>
      <w:bookmarkEnd w:id="5627"/>
      <w:bookmarkEnd w:id="5628"/>
      <w:bookmarkEnd w:id="5629"/>
      <w:bookmarkEnd w:id="5630"/>
      <w:bookmarkEnd w:id="5631"/>
    </w:p>
    <w:p w14:paraId="6B6AB362" w14:textId="77777777" w:rsidR="00EB657C" w:rsidRPr="000F1DB7" w:rsidRDefault="00EB657C" w:rsidP="00EB657C">
      <w:r>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77709B61" w14:textId="77777777" w:rsidR="00EB657C" w:rsidRDefault="00EB657C" w:rsidP="00EB657C">
      <w:pPr>
        <w:pStyle w:val="Heading1"/>
      </w:pPr>
      <w:bookmarkStart w:id="5632" w:name="_Toc26369801"/>
      <w:bookmarkStart w:id="5633" w:name="_Toc36227683"/>
      <w:bookmarkStart w:id="5634" w:name="_Toc36228698"/>
      <w:bookmarkStart w:id="5635" w:name="_Toc36229325"/>
      <w:bookmarkStart w:id="5636" w:name="_Toc68847646"/>
      <w:bookmarkStart w:id="5637" w:name="_Toc74611581"/>
      <w:bookmarkStart w:id="5638" w:name="_Toc75566860"/>
      <w:bookmarkStart w:id="5639" w:name="_Toc89790412"/>
      <w:bookmarkStart w:id="5640" w:name="_Toc89963556"/>
      <w:r>
        <w:rPr>
          <w:lang w:eastAsia="ko-KR"/>
        </w:rPr>
        <w:t>W</w:t>
      </w:r>
      <w:r w:rsidRPr="002C6594">
        <w:rPr>
          <w:lang w:eastAsia="ko-KR"/>
        </w:rPr>
        <w:t>.</w:t>
      </w:r>
      <w:r>
        <w:rPr>
          <w:lang w:eastAsia="ko-KR"/>
        </w:rPr>
        <w:t>3</w:t>
      </w:r>
      <w:r w:rsidRPr="002C6594">
        <w:rPr>
          <w:lang w:eastAsia="ko-KR"/>
        </w:rPr>
        <w:tab/>
      </w:r>
      <w:r>
        <w:t>Adaptation to Packet Losses using Application Layer Redundancy</w:t>
      </w:r>
      <w:bookmarkEnd w:id="5632"/>
      <w:bookmarkEnd w:id="5633"/>
      <w:bookmarkEnd w:id="5634"/>
      <w:bookmarkEnd w:id="5635"/>
      <w:bookmarkEnd w:id="5636"/>
      <w:bookmarkEnd w:id="5637"/>
      <w:bookmarkEnd w:id="5638"/>
      <w:bookmarkEnd w:id="5639"/>
      <w:bookmarkEnd w:id="5640"/>
    </w:p>
    <w:p w14:paraId="3605BDEB" w14:textId="77777777" w:rsidR="00EB657C" w:rsidRDefault="00EB657C" w:rsidP="00EB657C">
      <w:r>
        <w:t>An MTSI terminal supporting the CHEM feature supporting use of application layer redundancy to improve robustness for a media type (e.g., speech or video) shall support the following procedures:</w:t>
      </w:r>
    </w:p>
    <w:p w14:paraId="1553A695" w14:textId="77777777" w:rsidR="00EB657C" w:rsidRDefault="00EB657C" w:rsidP="00EB657C">
      <w:pPr>
        <w:pStyle w:val="B1"/>
      </w:pPr>
      <w:r>
        <w:lastRenderedPageBreak/>
        <w:t>-</w:t>
      </w:r>
      <w:r>
        <w:tab/>
        <w:t xml:space="preserve">when sending an SDP offer, the MTSI client shall include the </w:t>
      </w:r>
      <w:bookmarkStart w:id="5641" w:name="OLE_LINK66"/>
      <w:bookmarkStart w:id="5642" w:name="OLE_LINK67"/>
      <w:r>
        <w:rPr>
          <w:rFonts w:ascii="Courier New" w:hAnsi="Courier New" w:cs="Courier New"/>
        </w:rPr>
        <w:t>ALR</w:t>
      </w:r>
      <w:r>
        <w:t xml:space="preserve"> parameter in the </w:t>
      </w:r>
      <w:r w:rsidRPr="000B0B6D">
        <w:rPr>
          <w:rFonts w:ascii="Courier New" w:hAnsi="Courier New" w:cs="Courier New"/>
        </w:rPr>
        <w:t>PLR_</w:t>
      </w:r>
      <w:bookmarkEnd w:id="5641"/>
      <w:bookmarkEnd w:id="5642"/>
      <w:r w:rsidRPr="000B0B6D">
        <w:rPr>
          <w:rFonts w:ascii="Courier New" w:hAnsi="Courier New" w:cs="Courier New"/>
        </w:rPr>
        <w:t>adapt</w:t>
      </w:r>
      <w:r>
        <w:t xml:space="preserve"> attribute in the media description for that media type in the SDP offer</w:t>
      </w:r>
    </w:p>
    <w:p w14:paraId="452A5D2C" w14:textId="77777777" w:rsidR="00EB657C" w:rsidRDefault="00EB657C" w:rsidP="00EB657C">
      <w:pPr>
        <w:pStyle w:val="B1"/>
      </w:pPr>
      <w:r>
        <w:t>-</w:t>
      </w:r>
      <w:r>
        <w:tab/>
        <w:t xml:space="preserve"> when sending an SDP answer, the MTSI client shall include the </w:t>
      </w:r>
      <w:bookmarkStart w:id="5643" w:name="OLE_LINK64"/>
      <w:bookmarkStart w:id="5644" w:name="OLE_LINK65"/>
      <w:bookmarkStart w:id="5645" w:name="OLE_LINK36"/>
      <w:bookmarkStart w:id="5646" w:name="OLE_LINK37"/>
      <w:r>
        <w:rPr>
          <w:rFonts w:ascii="Courier New" w:hAnsi="Courier New" w:cs="Courier New"/>
        </w:rPr>
        <w:t>ALR</w:t>
      </w:r>
      <w:r>
        <w:t xml:space="preserve"> parameter in the </w:t>
      </w:r>
      <w:r w:rsidRPr="000B0B6D">
        <w:rPr>
          <w:rFonts w:ascii="Courier New" w:hAnsi="Courier New" w:cs="Courier New"/>
        </w:rPr>
        <w:t>PLR</w:t>
      </w:r>
      <w:bookmarkEnd w:id="5643"/>
      <w:bookmarkEnd w:id="5644"/>
      <w:bookmarkEnd w:id="5645"/>
      <w:bookmarkEnd w:id="5646"/>
      <w:r>
        <w:t xml:space="preserve"> attribute in the media description for that media type in the SDP answer only if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was received in an SDP offer</w:t>
      </w:r>
      <w:bookmarkEnd w:id="5612"/>
      <w:bookmarkEnd w:id="5613"/>
    </w:p>
    <w:p w14:paraId="05453FEC" w14:textId="77777777" w:rsidR="00F05FED" w:rsidRDefault="00EB657C" w:rsidP="00EB657C">
      <w:r>
        <w:t xml:space="preserve">In addition to requesting the media sender to adapt codec mode/configuration as described in clause W.2, the MTSI terminal may request the media sender to use non-zero application layer redundancy to improve robustness to packet loss.  </w:t>
      </w:r>
      <w:bookmarkStart w:id="5647" w:name="OLE_LINK136"/>
      <w:bookmarkStart w:id="5648" w:name="OLE_LINK137"/>
      <w:r w:rsidR="00F05FED">
        <w:t xml:space="preserve">Clause X.2.3 provides examples of how the </w:t>
      </w:r>
      <w:r w:rsidR="00F05FED" w:rsidRPr="000B0B6D">
        <w:rPr>
          <w:rFonts w:ascii="Courier New" w:hAnsi="Courier New" w:cs="Courier New"/>
        </w:rPr>
        <w:t>PLR_adapt</w:t>
      </w:r>
      <w:r w:rsidR="00F05FED">
        <w:t xml:space="preserve"> attribute and </w:t>
      </w:r>
      <w:r w:rsidR="00F05FED">
        <w:rPr>
          <w:rFonts w:ascii="Courier New" w:hAnsi="Courier New" w:cs="Courier New"/>
        </w:rPr>
        <w:t>ALR</w:t>
      </w:r>
      <w:r w:rsidR="00F05FED">
        <w:t xml:space="preserve"> parameter (i.e., with application layer redundancy) is used in SDP.</w:t>
      </w:r>
      <w:bookmarkEnd w:id="5647"/>
      <w:bookmarkEnd w:id="5648"/>
    </w:p>
    <w:p w14:paraId="4CB1F988" w14:textId="77777777" w:rsidR="00EB657C" w:rsidRDefault="00EB657C" w:rsidP="00EB657C">
      <w:r>
        <w:t xml:space="preserve">When using CMR to request application layer redundancy the following CMR code points shall be </w:t>
      </w:r>
      <w:r w:rsidRPr="00B44C4A">
        <w:t xml:space="preserve">used </w:t>
      </w:r>
      <w:r w:rsidRPr="00BE1803">
        <w:t>only if</w:t>
      </w:r>
      <w:r w:rsidRPr="00B44C4A">
        <w:t xml:space="preserve"> the MTSI client receives the </w:t>
      </w:r>
      <w:r>
        <w:rPr>
          <w:rFonts w:ascii="Courier New" w:hAnsi="Courier New" w:cs="Courier New"/>
        </w:rPr>
        <w:t>ALR</w:t>
      </w:r>
      <w:r>
        <w:t xml:space="preserve"> parameter in the </w:t>
      </w:r>
      <w:r w:rsidRPr="000B0B6D">
        <w:rPr>
          <w:rFonts w:ascii="Courier New" w:hAnsi="Courier New" w:cs="Courier New"/>
        </w:rPr>
        <w:t>PLR_</w:t>
      </w:r>
      <w:r>
        <w:rPr>
          <w:rFonts w:ascii="Courier New" w:hAnsi="Courier New" w:cs="Courier New"/>
        </w:rPr>
        <w:t>adapt</w:t>
      </w:r>
      <w:r>
        <w:t xml:space="preserve"> attribute in either an SDP offer or SDP answer:</w:t>
      </w:r>
    </w:p>
    <w:p w14:paraId="62BEA41B" w14:textId="77777777" w:rsidR="00EB657C" w:rsidRDefault="00EB657C" w:rsidP="00A374EA">
      <w:pPr>
        <w:pStyle w:val="FP"/>
      </w:pPr>
    </w:p>
    <w:p w14:paraId="46AA8782" w14:textId="77777777" w:rsidR="00EB657C" w:rsidRPr="00794E78" w:rsidRDefault="00EB657C" w:rsidP="00EB657C">
      <w:pPr>
        <w:pStyle w:val="TH"/>
      </w:pPr>
      <w:r w:rsidRPr="00794E78">
        <w:t xml:space="preserve">Table </w:t>
      </w:r>
      <w:r>
        <w:t>W.3</w:t>
      </w:r>
      <w:r w:rsidRPr="00794E78">
        <w:t xml:space="preserve">.1: </w:t>
      </w:r>
      <w:r>
        <w:t>C</w:t>
      </w:r>
      <w:r w:rsidRPr="00794E78">
        <w:t>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EB657C" w:rsidRPr="00794E78" w14:paraId="5483415A" w14:textId="77777777" w:rsidTr="00B25060">
        <w:trPr>
          <w:jc w:val="center"/>
        </w:trPr>
        <w:tc>
          <w:tcPr>
            <w:tcW w:w="1418" w:type="dxa"/>
            <w:shd w:val="clear" w:color="auto" w:fill="auto"/>
          </w:tcPr>
          <w:p w14:paraId="171D6F0E" w14:textId="77777777" w:rsidR="00EB657C" w:rsidRPr="00993C5B" w:rsidRDefault="00EB657C" w:rsidP="00B25060">
            <w:pPr>
              <w:pStyle w:val="TAH"/>
            </w:pPr>
            <w:r w:rsidRPr="00993C5B">
              <w:t>CMR code</w:t>
            </w:r>
          </w:p>
        </w:tc>
        <w:tc>
          <w:tcPr>
            <w:tcW w:w="4191" w:type="dxa"/>
            <w:shd w:val="clear" w:color="auto" w:fill="auto"/>
          </w:tcPr>
          <w:p w14:paraId="5F3A23FB" w14:textId="77777777" w:rsidR="00EB657C" w:rsidRPr="00993C5B" w:rsidRDefault="00EB657C" w:rsidP="00B25060">
            <w:pPr>
              <w:pStyle w:val="TAH"/>
            </w:pPr>
            <w:r w:rsidRPr="00993C5B">
              <w:t>Application layer redundancy AMR request</w:t>
            </w:r>
          </w:p>
        </w:tc>
      </w:tr>
      <w:tr w:rsidR="00EB657C" w:rsidRPr="00794E78" w14:paraId="028CA609" w14:textId="77777777" w:rsidTr="00B25060">
        <w:trPr>
          <w:jc w:val="center"/>
        </w:trPr>
        <w:tc>
          <w:tcPr>
            <w:tcW w:w="1418" w:type="dxa"/>
            <w:shd w:val="clear" w:color="auto" w:fill="auto"/>
          </w:tcPr>
          <w:p w14:paraId="4A6F0C7C" w14:textId="77777777" w:rsidR="00EB657C" w:rsidRPr="00993C5B" w:rsidRDefault="00EB657C" w:rsidP="00B25060">
            <w:pPr>
              <w:pStyle w:val="TAC"/>
            </w:pPr>
            <w:r w:rsidRPr="00993C5B">
              <w:t>9</w:t>
            </w:r>
          </w:p>
        </w:tc>
        <w:tc>
          <w:tcPr>
            <w:tcW w:w="4191" w:type="dxa"/>
            <w:shd w:val="clear" w:color="auto" w:fill="auto"/>
          </w:tcPr>
          <w:p w14:paraId="213ED561" w14:textId="77777777" w:rsidR="00EB657C" w:rsidRPr="00993C5B" w:rsidRDefault="00EB657C" w:rsidP="00B25060">
            <w:pPr>
              <w:pStyle w:val="TAC"/>
            </w:pPr>
            <w:r w:rsidRPr="00993C5B">
              <w:t>RED 2x4.75</w:t>
            </w:r>
          </w:p>
        </w:tc>
      </w:tr>
      <w:tr w:rsidR="00EB657C" w:rsidRPr="00794E78" w14:paraId="3E0F25AF" w14:textId="77777777" w:rsidTr="00B25060">
        <w:trPr>
          <w:jc w:val="center"/>
        </w:trPr>
        <w:tc>
          <w:tcPr>
            <w:tcW w:w="1418" w:type="dxa"/>
            <w:shd w:val="clear" w:color="auto" w:fill="auto"/>
          </w:tcPr>
          <w:p w14:paraId="68CA58CC" w14:textId="77777777" w:rsidR="00EB657C" w:rsidRPr="00993C5B" w:rsidRDefault="00EB657C" w:rsidP="00B25060">
            <w:pPr>
              <w:pStyle w:val="TAC"/>
            </w:pPr>
            <w:r w:rsidRPr="00993C5B">
              <w:t>10</w:t>
            </w:r>
          </w:p>
        </w:tc>
        <w:tc>
          <w:tcPr>
            <w:tcW w:w="4191" w:type="dxa"/>
            <w:shd w:val="clear" w:color="auto" w:fill="auto"/>
          </w:tcPr>
          <w:p w14:paraId="35BD666D" w14:textId="77777777" w:rsidR="00EB657C" w:rsidRPr="00993C5B" w:rsidRDefault="00EB657C" w:rsidP="00B25060">
            <w:pPr>
              <w:pStyle w:val="TAC"/>
            </w:pPr>
            <w:r w:rsidRPr="00993C5B">
              <w:t>RED 2x5.15</w:t>
            </w:r>
          </w:p>
        </w:tc>
      </w:tr>
      <w:tr w:rsidR="00EB657C" w:rsidRPr="00794E78" w14:paraId="42499E83" w14:textId="77777777" w:rsidTr="00B25060">
        <w:trPr>
          <w:jc w:val="center"/>
        </w:trPr>
        <w:tc>
          <w:tcPr>
            <w:tcW w:w="1418" w:type="dxa"/>
            <w:shd w:val="clear" w:color="auto" w:fill="auto"/>
          </w:tcPr>
          <w:p w14:paraId="66258C5B" w14:textId="77777777" w:rsidR="00EB657C" w:rsidRPr="00993C5B" w:rsidRDefault="00EB657C" w:rsidP="00B25060">
            <w:pPr>
              <w:pStyle w:val="TAC"/>
            </w:pPr>
            <w:r w:rsidRPr="00993C5B">
              <w:t>11</w:t>
            </w:r>
          </w:p>
        </w:tc>
        <w:tc>
          <w:tcPr>
            <w:tcW w:w="4191" w:type="dxa"/>
            <w:shd w:val="clear" w:color="auto" w:fill="auto"/>
          </w:tcPr>
          <w:p w14:paraId="49865A79" w14:textId="77777777" w:rsidR="00EB657C" w:rsidRPr="00993C5B" w:rsidRDefault="00EB657C" w:rsidP="00B25060">
            <w:pPr>
              <w:pStyle w:val="TAC"/>
            </w:pPr>
            <w:r w:rsidRPr="00993C5B">
              <w:t>RED 2x5.9</w:t>
            </w:r>
          </w:p>
        </w:tc>
      </w:tr>
      <w:tr w:rsidR="00EB657C" w:rsidRPr="00794E78" w14:paraId="5FB91738" w14:textId="77777777" w:rsidTr="00B25060">
        <w:trPr>
          <w:jc w:val="center"/>
        </w:trPr>
        <w:tc>
          <w:tcPr>
            <w:tcW w:w="1418" w:type="dxa"/>
            <w:shd w:val="clear" w:color="auto" w:fill="auto"/>
          </w:tcPr>
          <w:p w14:paraId="1D52D72B" w14:textId="77777777" w:rsidR="00EB657C" w:rsidRPr="00993C5B" w:rsidRDefault="00EB657C" w:rsidP="00B25060">
            <w:pPr>
              <w:pStyle w:val="TAC"/>
            </w:pPr>
            <w:r w:rsidRPr="00993C5B">
              <w:t>12</w:t>
            </w:r>
          </w:p>
        </w:tc>
        <w:tc>
          <w:tcPr>
            <w:tcW w:w="4191" w:type="dxa"/>
            <w:shd w:val="clear" w:color="auto" w:fill="auto"/>
          </w:tcPr>
          <w:p w14:paraId="0E153C5B" w14:textId="77777777" w:rsidR="00EB657C" w:rsidRPr="00993C5B" w:rsidRDefault="00EB657C" w:rsidP="00B25060">
            <w:pPr>
              <w:pStyle w:val="TAC"/>
            </w:pPr>
            <w:r w:rsidRPr="00993C5B">
              <w:t>Not used</w:t>
            </w:r>
          </w:p>
        </w:tc>
      </w:tr>
      <w:tr w:rsidR="00EB657C" w:rsidRPr="00794E78" w14:paraId="48ADA1A8" w14:textId="77777777" w:rsidTr="00B25060">
        <w:trPr>
          <w:jc w:val="center"/>
        </w:trPr>
        <w:tc>
          <w:tcPr>
            <w:tcW w:w="1418" w:type="dxa"/>
            <w:shd w:val="clear" w:color="auto" w:fill="auto"/>
          </w:tcPr>
          <w:p w14:paraId="5ABCA6F8" w14:textId="77777777" w:rsidR="00EB657C" w:rsidRPr="00993C5B" w:rsidRDefault="00EB657C" w:rsidP="00B25060">
            <w:pPr>
              <w:pStyle w:val="TAC"/>
            </w:pPr>
            <w:r w:rsidRPr="00993C5B">
              <w:t>13</w:t>
            </w:r>
          </w:p>
        </w:tc>
        <w:tc>
          <w:tcPr>
            <w:tcW w:w="4191" w:type="dxa"/>
            <w:shd w:val="clear" w:color="auto" w:fill="auto"/>
          </w:tcPr>
          <w:p w14:paraId="125E59F4" w14:textId="77777777" w:rsidR="00EB657C" w:rsidRPr="00993C5B" w:rsidRDefault="00EB657C" w:rsidP="00B25060">
            <w:pPr>
              <w:pStyle w:val="TAC"/>
            </w:pPr>
            <w:r w:rsidRPr="00993C5B">
              <w:t>Not used</w:t>
            </w:r>
          </w:p>
        </w:tc>
      </w:tr>
      <w:tr w:rsidR="00EB657C" w:rsidRPr="00794E78" w14:paraId="74E6604C" w14:textId="77777777" w:rsidTr="00B25060">
        <w:trPr>
          <w:jc w:val="center"/>
        </w:trPr>
        <w:tc>
          <w:tcPr>
            <w:tcW w:w="1418" w:type="dxa"/>
            <w:shd w:val="clear" w:color="auto" w:fill="auto"/>
          </w:tcPr>
          <w:p w14:paraId="481F96D4" w14:textId="77777777" w:rsidR="00EB657C" w:rsidRPr="00993C5B" w:rsidRDefault="00EB657C" w:rsidP="00B25060">
            <w:pPr>
              <w:pStyle w:val="TAC"/>
            </w:pPr>
            <w:r w:rsidRPr="00993C5B">
              <w:t>14</w:t>
            </w:r>
          </w:p>
        </w:tc>
        <w:tc>
          <w:tcPr>
            <w:tcW w:w="4191" w:type="dxa"/>
            <w:shd w:val="clear" w:color="auto" w:fill="auto"/>
          </w:tcPr>
          <w:p w14:paraId="7EEA12F6" w14:textId="77777777" w:rsidR="00EB657C" w:rsidRPr="00993C5B" w:rsidRDefault="00EB657C" w:rsidP="00B25060">
            <w:pPr>
              <w:pStyle w:val="TAC"/>
            </w:pPr>
            <w:r w:rsidRPr="00993C5B">
              <w:t>Not used</w:t>
            </w:r>
          </w:p>
        </w:tc>
      </w:tr>
    </w:tbl>
    <w:p w14:paraId="45094A68" w14:textId="77777777" w:rsidR="00EB657C" w:rsidRPr="00794E78" w:rsidRDefault="00EB657C" w:rsidP="00EB657C">
      <w:pPr>
        <w:spacing w:after="240"/>
        <w:rPr>
          <w:rFonts w:ascii="Arial" w:hAnsi="Arial" w:cs="Arial"/>
        </w:rPr>
      </w:pPr>
    </w:p>
    <w:p w14:paraId="107848EF" w14:textId="77777777" w:rsidR="00EB657C" w:rsidRPr="00794E78" w:rsidRDefault="00EB657C" w:rsidP="00EB657C">
      <w:pPr>
        <w:pStyle w:val="TH"/>
      </w:pPr>
      <w:r w:rsidRPr="00794E78">
        <w:t xml:space="preserve">Table </w:t>
      </w:r>
      <w:r>
        <w:t>W.3</w:t>
      </w:r>
      <w:r w:rsidRPr="00794E78">
        <w:t xml:space="preserve">.2: </w:t>
      </w:r>
      <w:r>
        <w:t>C</w:t>
      </w:r>
      <w:r w:rsidRPr="00794E78">
        <w:t>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EB657C" w:rsidRPr="00794E78" w14:paraId="63C3B442" w14:textId="77777777" w:rsidTr="00B25060">
        <w:trPr>
          <w:jc w:val="center"/>
        </w:trPr>
        <w:tc>
          <w:tcPr>
            <w:tcW w:w="1418" w:type="dxa"/>
            <w:shd w:val="clear" w:color="auto" w:fill="auto"/>
          </w:tcPr>
          <w:p w14:paraId="7192A16F" w14:textId="77777777" w:rsidR="00EB657C" w:rsidRPr="00993C5B" w:rsidRDefault="00EB657C" w:rsidP="00B25060">
            <w:pPr>
              <w:pStyle w:val="TAH"/>
            </w:pPr>
            <w:r w:rsidRPr="00993C5B">
              <w:t>CMR code</w:t>
            </w:r>
          </w:p>
        </w:tc>
        <w:tc>
          <w:tcPr>
            <w:tcW w:w="4551" w:type="dxa"/>
            <w:shd w:val="clear" w:color="auto" w:fill="auto"/>
          </w:tcPr>
          <w:p w14:paraId="21480A66" w14:textId="77777777" w:rsidR="00EB657C" w:rsidRPr="00993C5B" w:rsidRDefault="00EB657C" w:rsidP="00B25060">
            <w:pPr>
              <w:pStyle w:val="TAH"/>
            </w:pPr>
            <w:r w:rsidRPr="00993C5B">
              <w:t>Application layer redundancy AMR-WB request</w:t>
            </w:r>
          </w:p>
        </w:tc>
      </w:tr>
      <w:tr w:rsidR="00EB657C" w:rsidRPr="00794E78" w14:paraId="63646F0F" w14:textId="77777777" w:rsidTr="00B25060">
        <w:trPr>
          <w:jc w:val="center"/>
        </w:trPr>
        <w:tc>
          <w:tcPr>
            <w:tcW w:w="1418" w:type="dxa"/>
            <w:shd w:val="clear" w:color="auto" w:fill="auto"/>
          </w:tcPr>
          <w:p w14:paraId="65E73392" w14:textId="77777777" w:rsidR="00EB657C" w:rsidRPr="00993C5B" w:rsidRDefault="00EB657C" w:rsidP="00B25060">
            <w:pPr>
              <w:pStyle w:val="TAC"/>
            </w:pPr>
            <w:r w:rsidRPr="00993C5B">
              <w:t>9</w:t>
            </w:r>
          </w:p>
        </w:tc>
        <w:tc>
          <w:tcPr>
            <w:tcW w:w="4551" w:type="dxa"/>
            <w:shd w:val="clear" w:color="auto" w:fill="auto"/>
          </w:tcPr>
          <w:p w14:paraId="71B261F2" w14:textId="77777777" w:rsidR="00EB657C" w:rsidRPr="00993C5B" w:rsidRDefault="00EB657C" w:rsidP="00B25060">
            <w:pPr>
              <w:pStyle w:val="TAC"/>
            </w:pPr>
            <w:r w:rsidRPr="00993C5B">
              <w:t>RED 2x6.6</w:t>
            </w:r>
          </w:p>
        </w:tc>
      </w:tr>
      <w:tr w:rsidR="00EB657C" w:rsidRPr="00794E78" w14:paraId="61728419" w14:textId="77777777" w:rsidTr="00B25060">
        <w:trPr>
          <w:jc w:val="center"/>
        </w:trPr>
        <w:tc>
          <w:tcPr>
            <w:tcW w:w="1418" w:type="dxa"/>
            <w:shd w:val="clear" w:color="auto" w:fill="auto"/>
          </w:tcPr>
          <w:p w14:paraId="1F056CE4" w14:textId="77777777" w:rsidR="00EB657C" w:rsidRPr="00993C5B" w:rsidRDefault="00EB657C" w:rsidP="00B25060">
            <w:pPr>
              <w:pStyle w:val="TAC"/>
            </w:pPr>
            <w:r w:rsidRPr="00993C5B">
              <w:t>10</w:t>
            </w:r>
          </w:p>
        </w:tc>
        <w:tc>
          <w:tcPr>
            <w:tcW w:w="4551" w:type="dxa"/>
            <w:shd w:val="clear" w:color="auto" w:fill="auto"/>
          </w:tcPr>
          <w:p w14:paraId="2E2F2385" w14:textId="77777777" w:rsidR="00EB657C" w:rsidRPr="00993C5B" w:rsidRDefault="00EB657C" w:rsidP="00B25060">
            <w:pPr>
              <w:pStyle w:val="TAC"/>
            </w:pPr>
            <w:r w:rsidRPr="00993C5B">
              <w:t>RED 2x8.85</w:t>
            </w:r>
          </w:p>
        </w:tc>
      </w:tr>
      <w:tr w:rsidR="00EB657C" w:rsidRPr="00794E78" w14:paraId="3865A4C4" w14:textId="77777777" w:rsidTr="00B25060">
        <w:trPr>
          <w:jc w:val="center"/>
        </w:trPr>
        <w:tc>
          <w:tcPr>
            <w:tcW w:w="1418" w:type="dxa"/>
            <w:shd w:val="clear" w:color="auto" w:fill="auto"/>
          </w:tcPr>
          <w:p w14:paraId="0142AAAC" w14:textId="77777777" w:rsidR="00EB657C" w:rsidRPr="00993C5B" w:rsidRDefault="00EB657C" w:rsidP="00B25060">
            <w:pPr>
              <w:pStyle w:val="TAC"/>
            </w:pPr>
            <w:r w:rsidRPr="00993C5B">
              <w:t>11</w:t>
            </w:r>
          </w:p>
        </w:tc>
        <w:tc>
          <w:tcPr>
            <w:tcW w:w="4551" w:type="dxa"/>
            <w:shd w:val="clear" w:color="auto" w:fill="auto"/>
          </w:tcPr>
          <w:p w14:paraId="759A3810" w14:textId="77777777" w:rsidR="00EB657C" w:rsidRPr="00993C5B" w:rsidRDefault="00EB657C" w:rsidP="00B25060">
            <w:pPr>
              <w:pStyle w:val="TAC"/>
            </w:pPr>
            <w:r w:rsidRPr="00993C5B">
              <w:t>RED 2x12.65</w:t>
            </w:r>
          </w:p>
        </w:tc>
      </w:tr>
      <w:tr w:rsidR="00EB657C" w:rsidRPr="00794E78" w14:paraId="38CF3082" w14:textId="77777777" w:rsidTr="00B25060">
        <w:trPr>
          <w:jc w:val="center"/>
        </w:trPr>
        <w:tc>
          <w:tcPr>
            <w:tcW w:w="1418" w:type="dxa"/>
            <w:shd w:val="clear" w:color="auto" w:fill="auto"/>
          </w:tcPr>
          <w:p w14:paraId="2E6EC840" w14:textId="77777777" w:rsidR="00EB657C" w:rsidRPr="00993C5B" w:rsidRDefault="00EB657C" w:rsidP="00B25060">
            <w:pPr>
              <w:pStyle w:val="TAC"/>
            </w:pPr>
            <w:r w:rsidRPr="00993C5B">
              <w:t>12</w:t>
            </w:r>
          </w:p>
        </w:tc>
        <w:tc>
          <w:tcPr>
            <w:tcW w:w="4551" w:type="dxa"/>
            <w:shd w:val="clear" w:color="auto" w:fill="auto"/>
          </w:tcPr>
          <w:p w14:paraId="6B04F8F1" w14:textId="77777777" w:rsidR="00EB657C" w:rsidRPr="00993C5B" w:rsidRDefault="00EB657C" w:rsidP="00B25060">
            <w:pPr>
              <w:pStyle w:val="TAC"/>
            </w:pPr>
            <w:r w:rsidRPr="00993C5B">
              <w:t>Not used</w:t>
            </w:r>
          </w:p>
        </w:tc>
      </w:tr>
      <w:tr w:rsidR="00EB657C" w:rsidRPr="00794E78" w14:paraId="35B38C11" w14:textId="77777777" w:rsidTr="00B25060">
        <w:trPr>
          <w:jc w:val="center"/>
        </w:trPr>
        <w:tc>
          <w:tcPr>
            <w:tcW w:w="1418" w:type="dxa"/>
            <w:shd w:val="clear" w:color="auto" w:fill="auto"/>
          </w:tcPr>
          <w:p w14:paraId="7F84C7E9" w14:textId="77777777" w:rsidR="00EB657C" w:rsidRPr="00993C5B" w:rsidRDefault="00EB657C" w:rsidP="00B25060">
            <w:pPr>
              <w:pStyle w:val="TAC"/>
            </w:pPr>
            <w:r w:rsidRPr="00993C5B">
              <w:t>13</w:t>
            </w:r>
          </w:p>
        </w:tc>
        <w:tc>
          <w:tcPr>
            <w:tcW w:w="4551" w:type="dxa"/>
            <w:shd w:val="clear" w:color="auto" w:fill="auto"/>
          </w:tcPr>
          <w:p w14:paraId="23F629EF" w14:textId="77777777" w:rsidR="00EB657C" w:rsidRPr="00993C5B" w:rsidRDefault="00EB657C" w:rsidP="00B25060">
            <w:pPr>
              <w:pStyle w:val="TAC"/>
            </w:pPr>
            <w:r w:rsidRPr="00993C5B">
              <w:t>Not used</w:t>
            </w:r>
          </w:p>
        </w:tc>
      </w:tr>
      <w:tr w:rsidR="00EB657C" w:rsidRPr="00794E78" w14:paraId="6DBAD02F" w14:textId="77777777" w:rsidTr="00B25060">
        <w:trPr>
          <w:jc w:val="center"/>
        </w:trPr>
        <w:tc>
          <w:tcPr>
            <w:tcW w:w="1418" w:type="dxa"/>
            <w:shd w:val="clear" w:color="auto" w:fill="auto"/>
          </w:tcPr>
          <w:p w14:paraId="441144A3" w14:textId="77777777" w:rsidR="00EB657C" w:rsidRPr="00993C5B" w:rsidRDefault="00EB657C" w:rsidP="00B25060">
            <w:pPr>
              <w:pStyle w:val="TAC"/>
            </w:pPr>
            <w:r w:rsidRPr="00993C5B">
              <w:t>14</w:t>
            </w:r>
          </w:p>
        </w:tc>
        <w:tc>
          <w:tcPr>
            <w:tcW w:w="4551" w:type="dxa"/>
            <w:shd w:val="clear" w:color="auto" w:fill="auto"/>
          </w:tcPr>
          <w:p w14:paraId="65830099" w14:textId="77777777" w:rsidR="00EB657C" w:rsidRPr="00993C5B" w:rsidRDefault="00EB657C" w:rsidP="00B25060">
            <w:pPr>
              <w:pStyle w:val="TAC"/>
            </w:pPr>
            <w:r w:rsidRPr="00993C5B">
              <w:t>Not used</w:t>
            </w:r>
          </w:p>
        </w:tc>
      </w:tr>
    </w:tbl>
    <w:p w14:paraId="32D19CC7" w14:textId="77777777" w:rsidR="00EB657C" w:rsidRPr="00794E78" w:rsidRDefault="00EB657C" w:rsidP="00EB657C">
      <w:pPr>
        <w:spacing w:after="240"/>
        <w:rPr>
          <w:rFonts w:ascii="Arial" w:hAnsi="Arial" w:cs="Arial"/>
        </w:rPr>
      </w:pPr>
    </w:p>
    <w:p w14:paraId="2E7841F4" w14:textId="77777777" w:rsidR="00EB657C" w:rsidRPr="00794E78" w:rsidRDefault="00EB657C" w:rsidP="00EB657C">
      <w:pPr>
        <w:pStyle w:val="TH"/>
      </w:pPr>
      <w:r w:rsidRPr="00794E78">
        <w:t xml:space="preserve">Table </w:t>
      </w:r>
      <w:r>
        <w:t>W</w:t>
      </w:r>
      <w:r w:rsidRPr="00794E78">
        <w:t>.3</w:t>
      </w:r>
      <w:r>
        <w:t>.3</w:t>
      </w:r>
      <w:r w:rsidRPr="00794E78">
        <w:t xml:space="preserve">: </w:t>
      </w:r>
      <w:r>
        <w:t>C</w:t>
      </w:r>
      <w:r w:rsidRPr="00794E78">
        <w:t>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EB657C" w:rsidRPr="00794E78" w14:paraId="2F2AC83F" w14:textId="77777777" w:rsidTr="00B25060">
        <w:trPr>
          <w:jc w:val="center"/>
        </w:trPr>
        <w:tc>
          <w:tcPr>
            <w:tcW w:w="2202" w:type="dxa"/>
            <w:shd w:val="clear" w:color="auto" w:fill="auto"/>
          </w:tcPr>
          <w:p w14:paraId="5687084E" w14:textId="77777777" w:rsidR="00EB657C" w:rsidRPr="00993C5B" w:rsidRDefault="00EB657C" w:rsidP="00B25060">
            <w:pPr>
              <w:pStyle w:val="TAH"/>
            </w:pPr>
            <w:r w:rsidRPr="00993C5B">
              <w:t>CMR code</w:t>
            </w:r>
          </w:p>
        </w:tc>
        <w:tc>
          <w:tcPr>
            <w:tcW w:w="5263" w:type="dxa"/>
            <w:shd w:val="clear" w:color="auto" w:fill="auto"/>
          </w:tcPr>
          <w:p w14:paraId="155669F0" w14:textId="77777777" w:rsidR="00EB657C" w:rsidRPr="00993C5B" w:rsidRDefault="00EB657C" w:rsidP="00B25060">
            <w:pPr>
              <w:pStyle w:val="TAH"/>
            </w:pPr>
            <w:r w:rsidRPr="00993C5B">
              <w:t xml:space="preserve">Application layer redundancy EVS request </w:t>
            </w:r>
          </w:p>
        </w:tc>
      </w:tr>
      <w:tr w:rsidR="00EB657C" w:rsidRPr="00794E78" w14:paraId="0EDB15DA" w14:textId="77777777" w:rsidTr="00B25060">
        <w:trPr>
          <w:jc w:val="center"/>
        </w:trPr>
        <w:tc>
          <w:tcPr>
            <w:tcW w:w="2202" w:type="dxa"/>
            <w:shd w:val="clear" w:color="auto" w:fill="auto"/>
          </w:tcPr>
          <w:p w14:paraId="1750EB3C" w14:textId="77777777" w:rsidR="00EB657C" w:rsidRPr="00993C5B" w:rsidRDefault="00EB657C" w:rsidP="00B25060">
            <w:pPr>
              <w:pStyle w:val="TAC"/>
            </w:pPr>
            <w:r w:rsidRPr="00993C5B">
              <w:t>111 0000</w:t>
            </w:r>
          </w:p>
        </w:tc>
        <w:tc>
          <w:tcPr>
            <w:tcW w:w="5263" w:type="dxa"/>
            <w:shd w:val="clear" w:color="auto" w:fill="auto"/>
          </w:tcPr>
          <w:p w14:paraId="165D282D" w14:textId="77777777" w:rsidR="00EB657C" w:rsidRPr="00993C5B" w:rsidRDefault="00EB657C" w:rsidP="00B25060">
            <w:pPr>
              <w:pStyle w:val="TAC"/>
            </w:pPr>
            <w:r w:rsidRPr="00993C5B">
              <w:t>RED 2x7.2-NB</w:t>
            </w:r>
          </w:p>
        </w:tc>
      </w:tr>
      <w:tr w:rsidR="00EB657C" w:rsidRPr="00794E78" w14:paraId="5207208E" w14:textId="77777777" w:rsidTr="00B25060">
        <w:trPr>
          <w:jc w:val="center"/>
        </w:trPr>
        <w:tc>
          <w:tcPr>
            <w:tcW w:w="2202" w:type="dxa"/>
            <w:shd w:val="clear" w:color="auto" w:fill="auto"/>
          </w:tcPr>
          <w:p w14:paraId="05E1F4F6" w14:textId="77777777" w:rsidR="00EB657C" w:rsidRPr="00993C5B" w:rsidRDefault="00EB657C" w:rsidP="00B25060">
            <w:pPr>
              <w:pStyle w:val="TAC"/>
            </w:pPr>
            <w:r w:rsidRPr="00993C5B">
              <w:t>111 0001</w:t>
            </w:r>
          </w:p>
        </w:tc>
        <w:tc>
          <w:tcPr>
            <w:tcW w:w="5263" w:type="dxa"/>
            <w:shd w:val="clear" w:color="auto" w:fill="auto"/>
          </w:tcPr>
          <w:p w14:paraId="487F2DA6" w14:textId="77777777" w:rsidR="00EB657C" w:rsidRPr="00993C5B" w:rsidRDefault="00EB657C" w:rsidP="00B25060">
            <w:pPr>
              <w:pStyle w:val="TAC"/>
            </w:pPr>
            <w:r w:rsidRPr="00993C5B">
              <w:t>RED 2x8-NB</w:t>
            </w:r>
          </w:p>
        </w:tc>
      </w:tr>
      <w:tr w:rsidR="00EB657C" w:rsidRPr="00794E78" w14:paraId="4920979E" w14:textId="77777777" w:rsidTr="00B25060">
        <w:trPr>
          <w:jc w:val="center"/>
        </w:trPr>
        <w:tc>
          <w:tcPr>
            <w:tcW w:w="2202" w:type="dxa"/>
            <w:shd w:val="clear" w:color="auto" w:fill="auto"/>
          </w:tcPr>
          <w:p w14:paraId="7678CCF6" w14:textId="77777777" w:rsidR="00EB657C" w:rsidRPr="00993C5B" w:rsidRDefault="00EB657C" w:rsidP="00B25060">
            <w:pPr>
              <w:pStyle w:val="TAC"/>
            </w:pPr>
            <w:r w:rsidRPr="00993C5B">
              <w:t>111 0010</w:t>
            </w:r>
          </w:p>
        </w:tc>
        <w:tc>
          <w:tcPr>
            <w:tcW w:w="5263" w:type="dxa"/>
            <w:shd w:val="clear" w:color="auto" w:fill="auto"/>
          </w:tcPr>
          <w:p w14:paraId="135BF05B" w14:textId="77777777" w:rsidR="00EB657C" w:rsidRPr="00993C5B" w:rsidRDefault="00EB657C" w:rsidP="00B25060">
            <w:pPr>
              <w:pStyle w:val="TAC"/>
            </w:pPr>
            <w:r w:rsidRPr="00993C5B">
              <w:t>RED 2x9.6-NB</w:t>
            </w:r>
          </w:p>
        </w:tc>
      </w:tr>
      <w:tr w:rsidR="00EB657C" w:rsidRPr="00794E78" w14:paraId="6BCD5282" w14:textId="77777777" w:rsidTr="00B25060">
        <w:trPr>
          <w:jc w:val="center"/>
        </w:trPr>
        <w:tc>
          <w:tcPr>
            <w:tcW w:w="2202" w:type="dxa"/>
            <w:shd w:val="clear" w:color="auto" w:fill="auto"/>
          </w:tcPr>
          <w:p w14:paraId="026569F6" w14:textId="77777777" w:rsidR="00EB657C" w:rsidRPr="00993C5B" w:rsidRDefault="00EB657C" w:rsidP="00B25060">
            <w:pPr>
              <w:pStyle w:val="TAC"/>
            </w:pPr>
            <w:r w:rsidRPr="00993C5B">
              <w:t>111 0011</w:t>
            </w:r>
          </w:p>
        </w:tc>
        <w:tc>
          <w:tcPr>
            <w:tcW w:w="5263" w:type="dxa"/>
            <w:shd w:val="clear" w:color="auto" w:fill="auto"/>
          </w:tcPr>
          <w:p w14:paraId="079EA284" w14:textId="77777777" w:rsidR="00EB657C" w:rsidRPr="00993C5B" w:rsidRDefault="00EB657C" w:rsidP="00B25060">
            <w:pPr>
              <w:pStyle w:val="TAC"/>
            </w:pPr>
            <w:r w:rsidRPr="00993C5B">
              <w:t>RED 2x13.2-NB</w:t>
            </w:r>
          </w:p>
        </w:tc>
      </w:tr>
      <w:tr w:rsidR="00EB657C" w:rsidRPr="00794E78" w14:paraId="1DA479D5" w14:textId="77777777" w:rsidTr="00B25060">
        <w:trPr>
          <w:jc w:val="center"/>
        </w:trPr>
        <w:tc>
          <w:tcPr>
            <w:tcW w:w="2202" w:type="dxa"/>
            <w:shd w:val="clear" w:color="auto" w:fill="auto"/>
          </w:tcPr>
          <w:p w14:paraId="3EE32AAC" w14:textId="77777777" w:rsidR="00EB657C" w:rsidRPr="00993C5B" w:rsidRDefault="00EB657C" w:rsidP="00B25060">
            <w:pPr>
              <w:pStyle w:val="TAC"/>
            </w:pPr>
            <w:r w:rsidRPr="00993C5B">
              <w:t>111 0100</w:t>
            </w:r>
          </w:p>
        </w:tc>
        <w:tc>
          <w:tcPr>
            <w:tcW w:w="5263" w:type="dxa"/>
            <w:shd w:val="clear" w:color="auto" w:fill="auto"/>
          </w:tcPr>
          <w:p w14:paraId="2BE8D0F1" w14:textId="77777777" w:rsidR="00EB657C" w:rsidRPr="00993C5B" w:rsidRDefault="00EB657C" w:rsidP="00B25060">
            <w:pPr>
              <w:pStyle w:val="TAC"/>
            </w:pPr>
            <w:r w:rsidRPr="00993C5B">
              <w:t>RED 2x7.2-WB</w:t>
            </w:r>
          </w:p>
        </w:tc>
      </w:tr>
      <w:tr w:rsidR="00EB657C" w:rsidRPr="00794E78" w14:paraId="66A14BDA" w14:textId="77777777" w:rsidTr="00B25060">
        <w:trPr>
          <w:jc w:val="center"/>
        </w:trPr>
        <w:tc>
          <w:tcPr>
            <w:tcW w:w="2202" w:type="dxa"/>
            <w:shd w:val="clear" w:color="auto" w:fill="auto"/>
          </w:tcPr>
          <w:p w14:paraId="49E29068" w14:textId="77777777" w:rsidR="00EB657C" w:rsidRPr="00993C5B" w:rsidRDefault="00EB657C" w:rsidP="00B25060">
            <w:pPr>
              <w:pStyle w:val="TAC"/>
            </w:pPr>
            <w:r w:rsidRPr="00993C5B">
              <w:t>111 0101</w:t>
            </w:r>
          </w:p>
        </w:tc>
        <w:tc>
          <w:tcPr>
            <w:tcW w:w="5263" w:type="dxa"/>
            <w:shd w:val="clear" w:color="auto" w:fill="auto"/>
          </w:tcPr>
          <w:p w14:paraId="13CAD02F" w14:textId="77777777" w:rsidR="00EB657C" w:rsidRPr="00993C5B" w:rsidRDefault="00EB657C" w:rsidP="00B25060">
            <w:pPr>
              <w:pStyle w:val="TAC"/>
            </w:pPr>
            <w:r w:rsidRPr="00993C5B">
              <w:t>RED 2x8-WB</w:t>
            </w:r>
          </w:p>
        </w:tc>
      </w:tr>
      <w:tr w:rsidR="00EB657C" w:rsidRPr="00794E78" w14:paraId="402DA50E" w14:textId="77777777" w:rsidTr="00B25060">
        <w:trPr>
          <w:jc w:val="center"/>
        </w:trPr>
        <w:tc>
          <w:tcPr>
            <w:tcW w:w="2202" w:type="dxa"/>
            <w:shd w:val="clear" w:color="auto" w:fill="auto"/>
          </w:tcPr>
          <w:p w14:paraId="54E7CD8D" w14:textId="77777777" w:rsidR="00EB657C" w:rsidRPr="00993C5B" w:rsidRDefault="00EB657C" w:rsidP="00B25060">
            <w:pPr>
              <w:pStyle w:val="TAC"/>
            </w:pPr>
            <w:r w:rsidRPr="00993C5B">
              <w:t>111 0110</w:t>
            </w:r>
          </w:p>
        </w:tc>
        <w:tc>
          <w:tcPr>
            <w:tcW w:w="5263" w:type="dxa"/>
            <w:shd w:val="clear" w:color="auto" w:fill="auto"/>
          </w:tcPr>
          <w:p w14:paraId="5BC56E84" w14:textId="77777777" w:rsidR="00EB657C" w:rsidRPr="00993C5B" w:rsidRDefault="00EB657C" w:rsidP="00B25060">
            <w:pPr>
              <w:pStyle w:val="TAC"/>
            </w:pPr>
            <w:r w:rsidRPr="00993C5B">
              <w:t>RED 2x9.6-WB</w:t>
            </w:r>
          </w:p>
        </w:tc>
      </w:tr>
      <w:tr w:rsidR="00EB657C" w:rsidRPr="00794E78" w14:paraId="1DBC3E75" w14:textId="77777777" w:rsidTr="00B25060">
        <w:trPr>
          <w:jc w:val="center"/>
        </w:trPr>
        <w:tc>
          <w:tcPr>
            <w:tcW w:w="2202" w:type="dxa"/>
            <w:shd w:val="clear" w:color="auto" w:fill="auto"/>
          </w:tcPr>
          <w:p w14:paraId="3221E187" w14:textId="77777777" w:rsidR="00EB657C" w:rsidRPr="00993C5B" w:rsidRDefault="00EB657C" w:rsidP="00B25060">
            <w:pPr>
              <w:pStyle w:val="TAC"/>
            </w:pPr>
            <w:r w:rsidRPr="00993C5B">
              <w:t>111 0111</w:t>
            </w:r>
          </w:p>
        </w:tc>
        <w:tc>
          <w:tcPr>
            <w:tcW w:w="5263" w:type="dxa"/>
            <w:shd w:val="clear" w:color="auto" w:fill="auto"/>
          </w:tcPr>
          <w:p w14:paraId="58D5D0E8" w14:textId="77777777" w:rsidR="00EB657C" w:rsidRPr="00993C5B" w:rsidRDefault="00EB657C" w:rsidP="00B25060">
            <w:pPr>
              <w:pStyle w:val="TAC"/>
            </w:pPr>
            <w:r w:rsidRPr="00993C5B">
              <w:t>RED 2x13.2-WB</w:t>
            </w:r>
          </w:p>
        </w:tc>
      </w:tr>
      <w:tr w:rsidR="00EB657C" w:rsidRPr="00794E78" w14:paraId="356BA669" w14:textId="77777777" w:rsidTr="00B25060">
        <w:trPr>
          <w:jc w:val="center"/>
        </w:trPr>
        <w:tc>
          <w:tcPr>
            <w:tcW w:w="2202" w:type="dxa"/>
            <w:shd w:val="clear" w:color="auto" w:fill="auto"/>
          </w:tcPr>
          <w:p w14:paraId="59B4D0BD" w14:textId="77777777" w:rsidR="00EB657C" w:rsidRPr="00993C5B" w:rsidRDefault="00EB657C" w:rsidP="00B25060">
            <w:pPr>
              <w:pStyle w:val="TAC"/>
            </w:pPr>
            <w:r w:rsidRPr="00993C5B">
              <w:t>111 1000</w:t>
            </w:r>
          </w:p>
        </w:tc>
        <w:tc>
          <w:tcPr>
            <w:tcW w:w="5263" w:type="dxa"/>
            <w:shd w:val="clear" w:color="auto" w:fill="auto"/>
          </w:tcPr>
          <w:p w14:paraId="08B8D262" w14:textId="77777777" w:rsidR="00EB657C" w:rsidRPr="00993C5B" w:rsidRDefault="00EB657C" w:rsidP="00B25060">
            <w:pPr>
              <w:pStyle w:val="TAC"/>
            </w:pPr>
            <w:r w:rsidRPr="00993C5B">
              <w:t>RED 2x13.2 CAM WB</w:t>
            </w:r>
          </w:p>
        </w:tc>
      </w:tr>
      <w:tr w:rsidR="00EB657C" w:rsidRPr="00794E78" w14:paraId="72735AF1" w14:textId="77777777" w:rsidTr="00B25060">
        <w:trPr>
          <w:jc w:val="center"/>
        </w:trPr>
        <w:tc>
          <w:tcPr>
            <w:tcW w:w="2202" w:type="dxa"/>
            <w:shd w:val="clear" w:color="auto" w:fill="auto"/>
          </w:tcPr>
          <w:p w14:paraId="7DDBD572" w14:textId="77777777" w:rsidR="00EB657C" w:rsidRPr="00993C5B" w:rsidRDefault="00EB657C" w:rsidP="00B25060">
            <w:pPr>
              <w:pStyle w:val="TAC"/>
            </w:pPr>
            <w:r w:rsidRPr="00993C5B">
              <w:t>111 1001</w:t>
            </w:r>
          </w:p>
        </w:tc>
        <w:tc>
          <w:tcPr>
            <w:tcW w:w="5263" w:type="dxa"/>
            <w:shd w:val="clear" w:color="auto" w:fill="auto"/>
          </w:tcPr>
          <w:p w14:paraId="7598654E" w14:textId="77777777" w:rsidR="00EB657C" w:rsidRPr="00993C5B" w:rsidRDefault="00EB657C" w:rsidP="00B25060">
            <w:pPr>
              <w:pStyle w:val="TAC"/>
            </w:pPr>
            <w:r w:rsidRPr="00993C5B">
              <w:t>RED 2x13.2 CAM SWB</w:t>
            </w:r>
          </w:p>
        </w:tc>
      </w:tr>
      <w:tr w:rsidR="00EB657C" w:rsidRPr="00794E78" w14:paraId="5F6DAB36" w14:textId="77777777" w:rsidTr="00B25060">
        <w:trPr>
          <w:jc w:val="center"/>
        </w:trPr>
        <w:tc>
          <w:tcPr>
            <w:tcW w:w="2202" w:type="dxa"/>
            <w:shd w:val="clear" w:color="auto" w:fill="auto"/>
          </w:tcPr>
          <w:p w14:paraId="4E74C842" w14:textId="77777777" w:rsidR="00EB657C" w:rsidRPr="00993C5B" w:rsidRDefault="00EB657C" w:rsidP="00B25060">
            <w:pPr>
              <w:pStyle w:val="TAC"/>
            </w:pPr>
            <w:r w:rsidRPr="00993C5B">
              <w:t>111 1010</w:t>
            </w:r>
          </w:p>
        </w:tc>
        <w:tc>
          <w:tcPr>
            <w:tcW w:w="5263" w:type="dxa"/>
            <w:shd w:val="clear" w:color="auto" w:fill="auto"/>
          </w:tcPr>
          <w:p w14:paraId="71337DCA" w14:textId="77777777" w:rsidR="00EB657C" w:rsidRPr="00993C5B" w:rsidRDefault="00EB657C" w:rsidP="00B25060">
            <w:pPr>
              <w:pStyle w:val="TAC"/>
            </w:pPr>
            <w:r w:rsidRPr="00993C5B">
              <w:t>RED 2x9.6-SWB</w:t>
            </w:r>
          </w:p>
        </w:tc>
      </w:tr>
      <w:tr w:rsidR="00EB657C" w:rsidRPr="00794E78" w14:paraId="197B8F30" w14:textId="77777777" w:rsidTr="00B25060">
        <w:trPr>
          <w:jc w:val="center"/>
        </w:trPr>
        <w:tc>
          <w:tcPr>
            <w:tcW w:w="2202" w:type="dxa"/>
            <w:shd w:val="clear" w:color="auto" w:fill="auto"/>
          </w:tcPr>
          <w:p w14:paraId="0D4E2823" w14:textId="77777777" w:rsidR="00EB657C" w:rsidRPr="00993C5B" w:rsidRDefault="00EB657C" w:rsidP="00B25060">
            <w:pPr>
              <w:pStyle w:val="TAC"/>
            </w:pPr>
            <w:r w:rsidRPr="00993C5B">
              <w:t>111 1011</w:t>
            </w:r>
          </w:p>
        </w:tc>
        <w:tc>
          <w:tcPr>
            <w:tcW w:w="5263" w:type="dxa"/>
            <w:shd w:val="clear" w:color="auto" w:fill="auto"/>
          </w:tcPr>
          <w:p w14:paraId="0A668150" w14:textId="77777777" w:rsidR="00EB657C" w:rsidRPr="00993C5B" w:rsidRDefault="00EB657C" w:rsidP="00B25060">
            <w:pPr>
              <w:pStyle w:val="TAC"/>
            </w:pPr>
            <w:r w:rsidRPr="00993C5B">
              <w:t>RED 2x13.2-SWB</w:t>
            </w:r>
          </w:p>
        </w:tc>
      </w:tr>
      <w:tr w:rsidR="00EB657C" w:rsidRPr="00794E78" w14:paraId="4577B3C2" w14:textId="77777777" w:rsidTr="00B25060">
        <w:trPr>
          <w:jc w:val="center"/>
        </w:trPr>
        <w:tc>
          <w:tcPr>
            <w:tcW w:w="2202" w:type="dxa"/>
            <w:shd w:val="clear" w:color="auto" w:fill="auto"/>
          </w:tcPr>
          <w:p w14:paraId="3430F5F6" w14:textId="77777777" w:rsidR="00EB657C" w:rsidRPr="00993C5B" w:rsidRDefault="00EB657C" w:rsidP="00B25060">
            <w:pPr>
              <w:pStyle w:val="TAC"/>
            </w:pPr>
            <w:r w:rsidRPr="00993C5B">
              <w:t>111 1100</w:t>
            </w:r>
          </w:p>
        </w:tc>
        <w:tc>
          <w:tcPr>
            <w:tcW w:w="5263" w:type="dxa"/>
            <w:shd w:val="clear" w:color="auto" w:fill="auto"/>
          </w:tcPr>
          <w:p w14:paraId="5558A9D2" w14:textId="77777777" w:rsidR="00EB657C" w:rsidRPr="00993C5B" w:rsidRDefault="00EB657C" w:rsidP="00B25060">
            <w:pPr>
              <w:pStyle w:val="TAC"/>
            </w:pPr>
            <w:r w:rsidRPr="00993C5B">
              <w:t>RED 2x6.6-IO</w:t>
            </w:r>
          </w:p>
        </w:tc>
      </w:tr>
      <w:tr w:rsidR="00EB657C" w:rsidRPr="00794E78" w14:paraId="205E7E1F" w14:textId="77777777" w:rsidTr="00B25060">
        <w:trPr>
          <w:jc w:val="center"/>
        </w:trPr>
        <w:tc>
          <w:tcPr>
            <w:tcW w:w="2202" w:type="dxa"/>
            <w:shd w:val="clear" w:color="auto" w:fill="auto"/>
          </w:tcPr>
          <w:p w14:paraId="1C37E47B" w14:textId="77777777" w:rsidR="00EB657C" w:rsidRPr="00993C5B" w:rsidRDefault="00EB657C" w:rsidP="00B25060">
            <w:pPr>
              <w:pStyle w:val="TAC"/>
            </w:pPr>
            <w:r w:rsidRPr="00993C5B">
              <w:t>111 1101</w:t>
            </w:r>
          </w:p>
        </w:tc>
        <w:tc>
          <w:tcPr>
            <w:tcW w:w="5263" w:type="dxa"/>
            <w:shd w:val="clear" w:color="auto" w:fill="auto"/>
          </w:tcPr>
          <w:p w14:paraId="274515B5" w14:textId="77777777" w:rsidR="00EB657C" w:rsidRPr="00993C5B" w:rsidRDefault="00EB657C" w:rsidP="00B25060">
            <w:pPr>
              <w:pStyle w:val="TAC"/>
            </w:pPr>
            <w:r w:rsidRPr="00993C5B">
              <w:t>RED 2x8.85-IO</w:t>
            </w:r>
          </w:p>
        </w:tc>
      </w:tr>
      <w:tr w:rsidR="00EB657C" w:rsidRPr="00794E78" w14:paraId="06CDF385" w14:textId="77777777" w:rsidTr="00B25060">
        <w:trPr>
          <w:jc w:val="center"/>
        </w:trPr>
        <w:tc>
          <w:tcPr>
            <w:tcW w:w="2202" w:type="dxa"/>
            <w:shd w:val="clear" w:color="auto" w:fill="auto"/>
          </w:tcPr>
          <w:p w14:paraId="64193C08" w14:textId="77777777" w:rsidR="00EB657C" w:rsidRPr="00993C5B" w:rsidRDefault="00EB657C" w:rsidP="00B25060">
            <w:pPr>
              <w:pStyle w:val="TAC"/>
            </w:pPr>
            <w:r w:rsidRPr="00993C5B">
              <w:t>111 1110</w:t>
            </w:r>
          </w:p>
        </w:tc>
        <w:tc>
          <w:tcPr>
            <w:tcW w:w="5263" w:type="dxa"/>
            <w:shd w:val="clear" w:color="auto" w:fill="auto"/>
          </w:tcPr>
          <w:p w14:paraId="3720F7C4" w14:textId="77777777" w:rsidR="00EB657C" w:rsidRPr="00993C5B" w:rsidRDefault="00EB657C" w:rsidP="00B25060">
            <w:pPr>
              <w:pStyle w:val="TAC"/>
            </w:pPr>
            <w:r w:rsidRPr="00993C5B">
              <w:t>RED 2x12.65-IO</w:t>
            </w:r>
          </w:p>
        </w:tc>
      </w:tr>
    </w:tbl>
    <w:p w14:paraId="2603FC93" w14:textId="77777777" w:rsidR="00EB657C" w:rsidRDefault="00EB657C" w:rsidP="00EB657C">
      <w:pPr>
        <w:rPr>
          <w:lang w:eastAsia="ko-KR"/>
        </w:rPr>
      </w:pPr>
    </w:p>
    <w:p w14:paraId="01FD6348" w14:textId="77777777" w:rsidR="00EB657C" w:rsidRDefault="00EB657C" w:rsidP="00EB657C">
      <w:pPr>
        <w:rPr>
          <w:lang w:eastAsia="ko-KR"/>
        </w:rPr>
      </w:pPr>
      <w:r>
        <w:rPr>
          <w:lang w:eastAsia="ko-KR"/>
        </w:rPr>
        <w:t xml:space="preserve">To enable use of application layer redundancy the </w:t>
      </w:r>
      <w:r w:rsidRPr="00293968">
        <w:t>max-red</w:t>
      </w:r>
      <w:r>
        <w:t xml:space="preserve"> SDP parameter should be selected in the SDP offer and answer to give at least some room for application layer redundancy adaptation and in accordance with clauses 6.2.2.2 and 6.2.2.3</w:t>
      </w:r>
      <w:r w:rsidRPr="00B44C4A">
        <w:t xml:space="preserve">.  </w:t>
      </w:r>
      <w:r w:rsidRPr="00BE1803">
        <w:t>The r</w:t>
      </w:r>
      <w:r w:rsidRPr="00B44C4A">
        <w:t>e</w:t>
      </w:r>
      <w:r w:rsidRPr="00E74630">
        <w:t>commend</w:t>
      </w:r>
      <w:r w:rsidRPr="00BE1803">
        <w:t>ed</w:t>
      </w:r>
      <w:r w:rsidRPr="00B44C4A">
        <w:t xml:space="preserve"> </w:t>
      </w:r>
      <w:r w:rsidRPr="00E74630">
        <w:t>redundancy offset for</w:t>
      </w:r>
      <w:r>
        <w:t xml:space="preserve"> application layer redundancy should be 3 frames.</w:t>
      </w:r>
    </w:p>
    <w:p w14:paraId="70D66665" w14:textId="77777777" w:rsidR="00EB657C" w:rsidRDefault="00EB657C" w:rsidP="00EB657C">
      <w:pPr>
        <w:pStyle w:val="Heading1"/>
      </w:pPr>
      <w:bookmarkStart w:id="5649" w:name="OLE_LINK47"/>
      <w:bookmarkStart w:id="5650" w:name="OLE_LINK48"/>
      <w:bookmarkStart w:id="5651" w:name="_Toc26369802"/>
      <w:bookmarkStart w:id="5652" w:name="_Toc36227684"/>
      <w:bookmarkStart w:id="5653" w:name="_Toc36228699"/>
      <w:bookmarkStart w:id="5654" w:name="_Toc36229326"/>
      <w:bookmarkStart w:id="5655" w:name="_Toc68847647"/>
      <w:bookmarkStart w:id="5656" w:name="_Toc74611582"/>
      <w:bookmarkStart w:id="5657" w:name="_Toc75566861"/>
      <w:bookmarkStart w:id="5658" w:name="_Toc89790413"/>
      <w:bookmarkStart w:id="5659" w:name="_Toc89963557"/>
      <w:bookmarkStart w:id="5660" w:name="OLE_LINK50"/>
      <w:bookmarkStart w:id="5661" w:name="OLE_LINK51"/>
      <w:r>
        <w:rPr>
          <w:lang w:eastAsia="ko-KR"/>
        </w:rPr>
        <w:lastRenderedPageBreak/>
        <w:t>W.</w:t>
      </w:r>
      <w:r>
        <w:t xml:space="preserve">4 </w:t>
      </w:r>
      <w:r w:rsidRPr="00A166C2">
        <w:t>Negotiation of End-to-End and Uplink/Downlink PLR</w:t>
      </w:r>
      <w:bookmarkEnd w:id="5649"/>
      <w:bookmarkEnd w:id="5650"/>
      <w:bookmarkEnd w:id="5651"/>
      <w:bookmarkEnd w:id="5652"/>
      <w:bookmarkEnd w:id="5653"/>
      <w:bookmarkEnd w:id="5654"/>
      <w:bookmarkEnd w:id="5655"/>
      <w:bookmarkEnd w:id="5656"/>
      <w:bookmarkEnd w:id="5657"/>
      <w:bookmarkEnd w:id="5658"/>
      <w:bookmarkEnd w:id="5659"/>
    </w:p>
    <w:p w14:paraId="6C231518" w14:textId="77777777" w:rsidR="00EB657C" w:rsidRDefault="00EB657C" w:rsidP="00EB657C">
      <w:pPr>
        <w:pStyle w:val="Heading2"/>
        <w:rPr>
          <w:noProof/>
        </w:rPr>
      </w:pPr>
      <w:bookmarkStart w:id="5662" w:name="_Toc26369803"/>
      <w:bookmarkStart w:id="5663" w:name="_Toc36227685"/>
      <w:bookmarkStart w:id="5664" w:name="_Toc36228700"/>
      <w:bookmarkStart w:id="5665" w:name="_Toc36229327"/>
      <w:bookmarkStart w:id="5666" w:name="_Toc68847648"/>
      <w:bookmarkStart w:id="5667" w:name="_Toc74611583"/>
      <w:bookmarkStart w:id="5668" w:name="_Toc75566862"/>
      <w:bookmarkStart w:id="5669" w:name="_Toc89790414"/>
      <w:bookmarkStart w:id="5670" w:name="_Toc89963558"/>
      <w:bookmarkStart w:id="5671" w:name="_Hlk535862036"/>
      <w:bookmarkEnd w:id="5660"/>
      <w:bookmarkEnd w:id="5661"/>
      <w:r>
        <w:rPr>
          <w:noProof/>
        </w:rPr>
        <w:t>W.4.1 General</w:t>
      </w:r>
      <w:bookmarkEnd w:id="5662"/>
      <w:bookmarkEnd w:id="5663"/>
      <w:bookmarkEnd w:id="5664"/>
      <w:bookmarkEnd w:id="5665"/>
      <w:bookmarkEnd w:id="5666"/>
      <w:bookmarkEnd w:id="5667"/>
      <w:bookmarkEnd w:id="5668"/>
      <w:bookmarkEnd w:id="5669"/>
      <w:bookmarkEnd w:id="5670"/>
    </w:p>
    <w:bookmarkEnd w:id="5671"/>
    <w:p w14:paraId="18ED39EC" w14:textId="77777777" w:rsidR="00EB657C" w:rsidRDefault="00EB657C" w:rsidP="00EB657C">
      <w:r w:rsidRPr="00794E78">
        <w:t xml:space="preserve">In addition to the negotiated codecs and codec modes, the end-to-end quality and robustness </w:t>
      </w:r>
      <w:r>
        <w:t xml:space="preserve">to packet loss of a service can </w:t>
      </w:r>
      <w:r w:rsidRPr="00794E78">
        <w:t>depend on the</w:t>
      </w:r>
      <w:r>
        <w:t xml:space="preserve"> MTSI</w:t>
      </w:r>
      <w:r w:rsidRPr="00794E78">
        <w:t xml:space="preserve"> </w:t>
      </w:r>
      <w:r>
        <w:t xml:space="preserve">client implementation of functions such as </w:t>
      </w:r>
      <w:r w:rsidRPr="00794E78">
        <w:t>packet loss concealment (PLC)</w:t>
      </w:r>
      <w:r>
        <w:t xml:space="preserve"> and de-</w:t>
      </w:r>
      <w:r w:rsidRPr="00794E78">
        <w:t xml:space="preserve">jitter buffer management (JBM). </w:t>
      </w:r>
    </w:p>
    <w:p w14:paraId="5FD3E47B" w14:textId="77777777" w:rsidR="00EB657C" w:rsidRDefault="00EB657C" w:rsidP="00EB657C">
      <w:pPr>
        <w:rPr>
          <w:noProof/>
        </w:rPr>
      </w:pPr>
      <w:r>
        <w:rPr>
          <w:noProof/>
        </w:rPr>
        <w:t xml:space="preserve">A set of end-to-end and link-by-link PLR parameters is specified to provide the following: </w:t>
      </w:r>
    </w:p>
    <w:p w14:paraId="5EF1230A" w14:textId="77777777" w:rsidR="00EB657C" w:rsidRDefault="00EB657C" w:rsidP="00EB657C">
      <w:pPr>
        <w:pStyle w:val="B1"/>
        <w:rPr>
          <w:noProof/>
        </w:rPr>
      </w:pPr>
      <w:r>
        <w:rPr>
          <w:noProof/>
        </w:rPr>
        <w:t>-</w:t>
      </w:r>
      <w:r>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63DA2719" w14:textId="77777777" w:rsidR="00EB657C" w:rsidRDefault="00EB657C" w:rsidP="00EB657C">
      <w:pPr>
        <w:pStyle w:val="B1"/>
        <w:rPr>
          <w:noProof/>
        </w:rPr>
      </w:pPr>
      <w:r>
        <w:rPr>
          <w:noProof/>
        </w:rPr>
        <w:t>-</w:t>
      </w:r>
      <w:r>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431ADC93" w14:textId="77777777" w:rsidR="00EB657C" w:rsidRDefault="00EB657C" w:rsidP="00EB657C">
      <w:pPr>
        <w:pStyle w:val="B1"/>
        <w:rPr>
          <w:noProof/>
        </w:rPr>
      </w:pPr>
      <w:r>
        <w:rPr>
          <w:noProof/>
        </w:rPr>
        <w:t>-</w:t>
      </w:r>
      <w:r>
        <w:rPr>
          <w:noProof/>
        </w:rPr>
        <w:tab/>
        <w:t xml:space="preserve">indicate to the </w:t>
      </w:r>
      <w:r w:rsidRPr="00A10389">
        <w:rPr>
          <w:noProof/>
        </w:rPr>
        <w:t>PCRFs/PCFs</w:t>
      </w:r>
      <w:r>
        <w:rPr>
          <w:noProof/>
        </w:rPr>
        <w:t xml:space="preserve"> what PLR values may be used on the local uplink and downlink to the MTSI clients.</w:t>
      </w:r>
    </w:p>
    <w:p w14:paraId="788CBBDB" w14:textId="77777777" w:rsidR="00EB657C" w:rsidRDefault="00EB657C" w:rsidP="00EB657C">
      <w:pPr>
        <w:pStyle w:val="FP"/>
        <w:rPr>
          <w:noProof/>
        </w:rPr>
      </w:pPr>
    </w:p>
    <w:p w14:paraId="4A0FB333" w14:textId="77777777" w:rsidR="00EB657C" w:rsidRDefault="00EB657C" w:rsidP="00EB657C">
      <w:pPr>
        <w:pStyle w:val="Heading2"/>
        <w:rPr>
          <w:noProof/>
        </w:rPr>
      </w:pPr>
      <w:bookmarkStart w:id="5672" w:name="_Toc26369804"/>
      <w:bookmarkStart w:id="5673" w:name="_Toc36227686"/>
      <w:bookmarkStart w:id="5674" w:name="_Toc36228701"/>
      <w:bookmarkStart w:id="5675" w:name="_Toc36229328"/>
      <w:bookmarkStart w:id="5676" w:name="_Toc68847649"/>
      <w:bookmarkStart w:id="5677" w:name="_Toc74611584"/>
      <w:bookmarkStart w:id="5678" w:name="_Toc75566863"/>
      <w:bookmarkStart w:id="5679" w:name="_Toc89790415"/>
      <w:bookmarkStart w:id="5680" w:name="_Toc89963559"/>
      <w:r>
        <w:rPr>
          <w:noProof/>
        </w:rPr>
        <w:t>W.4.2 Offering MTSI Client</w:t>
      </w:r>
      <w:bookmarkEnd w:id="5672"/>
      <w:bookmarkEnd w:id="5673"/>
      <w:bookmarkEnd w:id="5674"/>
      <w:bookmarkEnd w:id="5675"/>
      <w:bookmarkEnd w:id="5676"/>
      <w:bookmarkEnd w:id="5677"/>
      <w:bookmarkEnd w:id="5678"/>
      <w:bookmarkEnd w:id="5679"/>
      <w:bookmarkEnd w:id="5680"/>
    </w:p>
    <w:p w14:paraId="575A8212" w14:textId="77777777" w:rsidR="00EB657C" w:rsidRPr="000F1DB7" w:rsidRDefault="00EB657C" w:rsidP="00EB657C">
      <w:pPr>
        <w:rPr>
          <w:color w:val="000000"/>
        </w:rPr>
      </w:pPr>
      <w:r>
        <w:t>SDP PLR</w:t>
      </w:r>
      <w:r w:rsidRPr="0035299F">
        <w:t xml:space="preserve"> attributes and parameters are defined for use with each payload type.</w:t>
      </w:r>
      <w:r>
        <w:t xml:space="preserve">  For each RTP payload type, an offering MTSI client </w:t>
      </w:r>
      <w:r w:rsidRPr="00BA07B6">
        <w:t>supporting the CHEM</w:t>
      </w:r>
      <w:r>
        <w:t xml:space="preserve"> feature may include the following SDP attribute in its SDP offer:</w:t>
      </w:r>
    </w:p>
    <w:p w14:paraId="463CBE83" w14:textId="77777777" w:rsidR="00EB657C" w:rsidRDefault="00EB657C" w:rsidP="00EB657C">
      <w:r>
        <w:t xml:space="preserve">  Name: MAXimum-e2e-PLR(maximum end-to-end PLR of the media decoder in the MTSI client)</w:t>
      </w:r>
    </w:p>
    <w:p w14:paraId="2365767E" w14:textId="77777777" w:rsidR="00EB657C" w:rsidRDefault="00EB657C" w:rsidP="00EB657C">
      <w:r>
        <w:t xml:space="preserve">   Value: MAX-e2e-PLR-value</w:t>
      </w:r>
    </w:p>
    <w:p w14:paraId="067F7D85" w14:textId="77777777" w:rsidR="00EB657C" w:rsidRDefault="00EB657C" w:rsidP="00EB657C">
      <w:r>
        <w:t xml:space="preserve">   Usage Level: media</w:t>
      </w:r>
    </w:p>
    <w:p w14:paraId="63FEFE34" w14:textId="77777777" w:rsidR="00EB657C" w:rsidRDefault="00EB657C" w:rsidP="00EB657C">
      <w:r>
        <w:t xml:space="preserve">   Charset Dependent: no</w:t>
      </w:r>
    </w:p>
    <w:p w14:paraId="486AF525" w14:textId="77777777" w:rsidR="00EB657C" w:rsidRDefault="00EB657C" w:rsidP="00EB657C">
      <w:r>
        <w:t xml:space="preserve">   Syntax:</w:t>
      </w:r>
    </w:p>
    <w:p w14:paraId="4A4B67A1" w14:textId="77777777" w:rsidR="00EB657C" w:rsidRDefault="00EB657C" w:rsidP="00EB657C">
      <w:r>
        <w:t xml:space="preserve">         MAX-e2e-PLR-value = payload-type SP </w:t>
      </w:r>
      <w:r w:rsidRPr="004F0AC5">
        <w:t>maxe2e-PLR</w:t>
      </w:r>
      <w:r>
        <w:t xml:space="preserve"> [“:”maxDL-PLR] [“/”maxUL-PLR]</w:t>
      </w:r>
    </w:p>
    <w:p w14:paraId="49D36780" w14:textId="77777777" w:rsidR="00EB657C" w:rsidRDefault="00EB657C" w:rsidP="00EB657C">
      <w:r>
        <w:t xml:space="preserve">         payload-type = zero-based-integer</w:t>
      </w:r>
    </w:p>
    <w:p w14:paraId="4E367570" w14:textId="77777777" w:rsidR="00EB657C" w:rsidRDefault="00EB657C" w:rsidP="00EB657C">
      <w:r>
        <w:t xml:space="preserve">         </w:t>
      </w:r>
      <w:r w:rsidRPr="00996F48">
        <w:t>maxe2e-PLR</w:t>
      </w:r>
      <w:r>
        <w:t xml:space="preserve"> = plr-value</w:t>
      </w:r>
    </w:p>
    <w:p w14:paraId="1A441EA9" w14:textId="77777777" w:rsidR="00EB657C" w:rsidRDefault="00EB657C" w:rsidP="00EB657C">
      <w:r>
        <w:t xml:space="preserve">         maxDL-PLR = plr-value</w:t>
      </w:r>
    </w:p>
    <w:p w14:paraId="4258EC1F" w14:textId="77777777" w:rsidR="00EB657C" w:rsidRDefault="00EB657C" w:rsidP="00EB657C">
      <w:r>
        <w:t xml:space="preserve">         maxUL-PLR = plr-value</w:t>
      </w:r>
    </w:p>
    <w:p w14:paraId="686739FA" w14:textId="77777777" w:rsidR="00EB657C" w:rsidRDefault="00EB657C" w:rsidP="00EB657C">
      <w:r>
        <w:t xml:space="preserve">         plr-value = integer</w:t>
      </w:r>
    </w:p>
    <w:p w14:paraId="5B28080E" w14:textId="77777777" w:rsidR="00EB657C" w:rsidRDefault="00EB657C" w:rsidP="00EB657C">
      <w:r>
        <w:t>: integer taken from IETF RFC 4566</w:t>
      </w:r>
    </w:p>
    <w:p w14:paraId="29C9F1EE" w14:textId="77777777" w:rsidR="00A57F68" w:rsidRPr="00A57F68" w:rsidRDefault="00A57F68" w:rsidP="00EB657C">
      <w:pPr>
        <w:rPr>
          <w:szCs w:val="24"/>
        </w:rPr>
      </w:pPr>
      <w:r>
        <w:rPr>
          <w:szCs w:val="24"/>
        </w:rPr>
        <w:t>The IANA registration information for the MAXimum-e2e-PLR SDP attribute is provided in Annex M.10.</w:t>
      </w:r>
    </w:p>
    <w:p w14:paraId="43530011"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offering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62366663" w14:textId="77777777" w:rsidR="00EB657C" w:rsidRDefault="00EB657C" w:rsidP="00EB657C">
      <w:r>
        <w:t xml:space="preserve">The </w:t>
      </w:r>
      <w:r>
        <w:rPr>
          <w:color w:val="000000"/>
        </w:rPr>
        <w:t>maxDL-PLR</w:t>
      </w:r>
      <w:r>
        <w:t xml:space="preserve"> parameter indicates the maximum packet loss rate that the offering MTSI client is able to handle on its local downlink and shall not exceed the maxe2e-</w:t>
      </w:r>
      <w:r>
        <w:rPr>
          <w:color w:val="000000"/>
        </w:rPr>
        <w:t>PLR value in the SDP offer</w:t>
      </w:r>
      <w:r>
        <w:t xml:space="preserve">.  </w:t>
      </w:r>
      <w:r w:rsidRPr="006B47DB">
        <w:t xml:space="preserve">If the parameter is not included then the default value from the offering MTSI client is </w:t>
      </w:r>
      <w:r>
        <w:t>set</w:t>
      </w:r>
      <w:r w:rsidRPr="006B47DB">
        <w:t xml:space="preserve"> to ½ of the maxe2e-</w:t>
      </w:r>
      <w:r>
        <w:rPr>
          <w:color w:val="000000"/>
        </w:rPr>
        <w:t>PLR</w:t>
      </w:r>
      <w:r w:rsidRPr="006B47DB">
        <w:rPr>
          <w:color w:val="000000"/>
        </w:rPr>
        <w:t xml:space="preserve"> value included in the SDP offer.</w:t>
      </w:r>
    </w:p>
    <w:p w14:paraId="5C02D87A" w14:textId="77777777" w:rsidR="00EB657C" w:rsidRPr="000F1DB7" w:rsidRDefault="00EB657C" w:rsidP="00EB657C">
      <w:pPr>
        <w:rPr>
          <w:color w:val="000000"/>
        </w:rPr>
      </w:pPr>
      <w:r>
        <w:lastRenderedPageBreak/>
        <w:t xml:space="preserve">The </w:t>
      </w:r>
      <w:r>
        <w:rPr>
          <w:color w:val="000000"/>
        </w:rPr>
        <w:t>maxUL-PLR</w:t>
      </w:r>
      <w:r>
        <w:t xml:space="preserve"> parameter indicates the maximum packet loss rate that the offering MTSI client is able to handle on its local uplink.  </w:t>
      </w:r>
      <w:r w:rsidRPr="006B47DB">
        <w:t xml:space="preserve">If the parameter is not included then the default value from the offering MTSI client is </w:t>
      </w:r>
      <w:r>
        <w:t>set</w:t>
      </w:r>
      <w:r w:rsidRPr="006B47DB">
        <w:t xml:space="preserve"> to ½ of  </w:t>
      </w:r>
      <w:r>
        <w:t>max</w:t>
      </w:r>
      <w:r w:rsidRPr="006B47DB">
        <w:t>e2e-</w:t>
      </w:r>
      <w:r>
        <w:rPr>
          <w:color w:val="000000"/>
        </w:rPr>
        <w:t>PLR</w:t>
      </w:r>
      <w:r w:rsidRPr="006B47DB">
        <w:rPr>
          <w:color w:val="000000"/>
        </w:rPr>
        <w:t xml:space="preserve"> value the answering MTSI client will include in its corresponding SDP answer.</w:t>
      </w:r>
    </w:p>
    <w:p w14:paraId="7437AB77" w14:textId="77777777" w:rsidR="00EB657C" w:rsidRDefault="00EB657C" w:rsidP="00EB657C">
      <w:r w:rsidRPr="005C658A">
        <w:t xml:space="preserve">If </w:t>
      </w:r>
      <w:r>
        <w:t>max</w:t>
      </w:r>
      <w:r w:rsidRPr="005C658A">
        <w:t>e2e-</w:t>
      </w:r>
      <w:r>
        <w:rPr>
          <w:color w:val="000000"/>
        </w:rPr>
        <w:t>PLR</w:t>
      </w:r>
      <w:r w:rsidRPr="005C658A">
        <w:t xml:space="preserve"> is not included in the SDP </w:t>
      </w:r>
      <w:r>
        <w:t>answer</w:t>
      </w:r>
      <w:r w:rsidRPr="005C658A">
        <w:t xml:space="preserve"> the</w:t>
      </w:r>
      <w:r>
        <w:t xml:space="preserve">n its value is set to a recommended value for the codec and mode (e.g., obtain value from </w:t>
      </w:r>
      <w:bookmarkStart w:id="5681" w:name="OLE_LINK43"/>
      <w:bookmarkStart w:id="5682" w:name="OLE_LINK44"/>
      <w:r>
        <w:t>Annex Y</w:t>
      </w:r>
      <w:bookmarkEnd w:id="5681"/>
      <w:bookmarkEnd w:id="5682"/>
      <w:r>
        <w:t xml:space="preserve"> if available).</w:t>
      </w:r>
    </w:p>
    <w:p w14:paraId="16B9EAB2" w14:textId="77777777" w:rsidR="00EB657C" w:rsidRDefault="00EB657C" w:rsidP="00EB657C">
      <w:pPr>
        <w:rPr>
          <w:color w:val="000000"/>
        </w:rPr>
      </w:pPr>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r w:rsidRPr="00187DF2">
        <w:rPr>
          <w:color w:val="000000"/>
        </w:rPr>
        <w:t xml:space="preserve">  </w:t>
      </w:r>
    </w:p>
    <w:p w14:paraId="756D68E1" w14:textId="77777777" w:rsidR="00EB657C" w:rsidRDefault="00EB657C" w:rsidP="00EB657C">
      <w:pPr>
        <w:rPr>
          <w:color w:val="000000"/>
        </w:rPr>
      </w:pPr>
      <w:r>
        <w:rPr>
          <w:color w:val="000000"/>
        </w:rPr>
        <w:t>The following table W.4.2-1 summarizes the SDP offer parameters.</w:t>
      </w:r>
    </w:p>
    <w:p w14:paraId="015D851D" w14:textId="77777777" w:rsidR="00EB657C" w:rsidRPr="000F1DB7" w:rsidRDefault="00EB657C" w:rsidP="00EB657C">
      <w:pPr>
        <w:pStyle w:val="TH"/>
      </w:pPr>
      <w:r>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EB657C" w:rsidRPr="00DF7598" w14:paraId="729D60A9" w14:textId="77777777" w:rsidTr="00B25060">
        <w:tc>
          <w:tcPr>
            <w:tcW w:w="1501" w:type="dxa"/>
            <w:shd w:val="clear" w:color="auto" w:fill="auto"/>
          </w:tcPr>
          <w:p w14:paraId="7BC8694C"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br/>
              <w:t>Parameter</w:t>
            </w:r>
          </w:p>
        </w:tc>
        <w:tc>
          <w:tcPr>
            <w:tcW w:w="1434" w:type="dxa"/>
            <w:shd w:val="clear" w:color="auto" w:fill="auto"/>
          </w:tcPr>
          <w:p w14:paraId="527C788D"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4037" w:type="dxa"/>
            <w:shd w:val="clear" w:color="auto" w:fill="auto"/>
          </w:tcPr>
          <w:p w14:paraId="0C29ACD7"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offer</w:t>
            </w:r>
          </w:p>
        </w:tc>
        <w:tc>
          <w:tcPr>
            <w:tcW w:w="1387" w:type="dxa"/>
            <w:shd w:val="clear" w:color="auto" w:fill="auto"/>
          </w:tcPr>
          <w:p w14:paraId="35D871FF"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c>
          <w:tcPr>
            <w:tcW w:w="1417" w:type="dxa"/>
            <w:shd w:val="clear" w:color="auto" w:fill="auto"/>
          </w:tcPr>
          <w:p w14:paraId="4B9A1ED3"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r>
      <w:tr w:rsidR="00EB657C" w14:paraId="0DF5122F" w14:textId="77777777" w:rsidTr="00B25060">
        <w:tc>
          <w:tcPr>
            <w:tcW w:w="1501" w:type="dxa"/>
            <w:shd w:val="clear" w:color="auto" w:fill="auto"/>
          </w:tcPr>
          <w:p w14:paraId="1A9235B3" w14:textId="77777777" w:rsidR="00EB657C" w:rsidRDefault="00EB657C" w:rsidP="00B25060">
            <w:pPr>
              <w:pStyle w:val="HTMLPreformatted"/>
            </w:pPr>
            <w:r>
              <w:t>maxe2e-PLR</w:t>
            </w:r>
          </w:p>
        </w:tc>
        <w:tc>
          <w:tcPr>
            <w:tcW w:w="1434" w:type="dxa"/>
            <w:shd w:val="clear" w:color="auto" w:fill="auto"/>
          </w:tcPr>
          <w:p w14:paraId="7622C2B4"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4037" w:type="dxa"/>
            <w:shd w:val="clear" w:color="auto" w:fill="auto"/>
          </w:tcPr>
          <w:p w14:paraId="2E9479D0"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387" w:type="dxa"/>
            <w:shd w:val="clear" w:color="auto" w:fill="auto"/>
          </w:tcPr>
          <w:p w14:paraId="1111F54F"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78FC9BE1" w14:textId="77777777" w:rsidR="00EB657C" w:rsidRDefault="00EB657C" w:rsidP="00B25060">
            <w:pPr>
              <w:pStyle w:val="HTMLPreformatted"/>
            </w:pPr>
          </w:p>
        </w:tc>
      </w:tr>
      <w:tr w:rsidR="00EB657C" w:rsidRPr="00DF7598" w14:paraId="2C2E1FAC" w14:textId="77777777" w:rsidTr="00B25060">
        <w:tc>
          <w:tcPr>
            <w:tcW w:w="1501" w:type="dxa"/>
            <w:shd w:val="clear" w:color="auto" w:fill="auto"/>
          </w:tcPr>
          <w:p w14:paraId="0DC749E7" w14:textId="77777777" w:rsidR="00EB657C" w:rsidRDefault="00EB657C" w:rsidP="00B25060">
            <w:pPr>
              <w:pStyle w:val="HTMLPreformatted"/>
            </w:pPr>
            <w:r>
              <w:t>maxDL-PLR</w:t>
            </w:r>
          </w:p>
        </w:tc>
        <w:tc>
          <w:tcPr>
            <w:tcW w:w="1434" w:type="dxa"/>
            <w:shd w:val="clear" w:color="auto" w:fill="auto"/>
          </w:tcPr>
          <w:p w14:paraId="316AD891"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6B030E9C"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½ </w:t>
            </w:r>
            <w:r w:rsidRPr="00DF7598">
              <w:t>maxe2e-</w:t>
            </w:r>
            <w:r>
              <w:t>PLR</w:t>
            </w:r>
            <w:r w:rsidRPr="005B6B0E">
              <w:rPr>
                <w:rFonts w:ascii="Times New Roman" w:hAnsi="Times New Roman" w:cs="Times New Roman"/>
              </w:rPr>
              <w:t xml:space="preserve"> value in SDP offer</w:t>
            </w:r>
          </w:p>
        </w:tc>
        <w:tc>
          <w:tcPr>
            <w:tcW w:w="1387" w:type="dxa"/>
            <w:shd w:val="clear" w:color="auto" w:fill="auto"/>
          </w:tcPr>
          <w:p w14:paraId="6F547200"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No greater than </w:t>
            </w:r>
            <w:r w:rsidRPr="00DF7598">
              <w:t>maxe2e-</w:t>
            </w:r>
            <w:r>
              <w:t>PLR</w:t>
            </w:r>
            <w:r w:rsidRPr="005B6B0E">
              <w:rPr>
                <w:rFonts w:ascii="Times New Roman" w:hAnsi="Times New Roman" w:cs="Times New Roman"/>
              </w:rPr>
              <w:t xml:space="preserve"> value in SDP offer</w:t>
            </w:r>
          </w:p>
        </w:tc>
        <w:tc>
          <w:tcPr>
            <w:tcW w:w="1417" w:type="dxa"/>
            <w:shd w:val="clear" w:color="auto" w:fill="auto"/>
          </w:tcPr>
          <w:p w14:paraId="15A6699B" w14:textId="77777777" w:rsidR="00EB657C" w:rsidRPr="005B6B0E" w:rsidRDefault="00EB657C" w:rsidP="00B25060">
            <w:pPr>
              <w:pStyle w:val="HTMLPreformatted"/>
              <w:jc w:val="center"/>
              <w:rPr>
                <w:rFonts w:ascii="Times New Roman" w:hAnsi="Times New Roman" w:cs="Times New Roman"/>
              </w:rPr>
            </w:pPr>
            <w:r w:rsidRPr="005B6B0E">
              <w:rPr>
                <w:rFonts w:ascii="Times New Roman" w:hAnsi="Times New Roman" w:cs="Times New Roman"/>
              </w:rPr>
              <w:t>Always</w:t>
            </w:r>
          </w:p>
        </w:tc>
      </w:tr>
      <w:tr w:rsidR="00EB657C" w14:paraId="2B2E3698" w14:textId="77777777" w:rsidTr="00B25060">
        <w:tc>
          <w:tcPr>
            <w:tcW w:w="1501" w:type="dxa"/>
            <w:shd w:val="clear" w:color="auto" w:fill="auto"/>
          </w:tcPr>
          <w:p w14:paraId="0081E474" w14:textId="77777777" w:rsidR="00EB657C" w:rsidRDefault="00EB657C" w:rsidP="00B25060">
            <w:pPr>
              <w:pStyle w:val="HTMLPreformatted"/>
            </w:pPr>
            <w:r>
              <w:t>maxUL-PLR</w:t>
            </w:r>
          </w:p>
        </w:tc>
        <w:tc>
          <w:tcPr>
            <w:tcW w:w="1434" w:type="dxa"/>
            <w:shd w:val="clear" w:color="auto" w:fill="auto"/>
          </w:tcPr>
          <w:p w14:paraId="1225D6E3"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50B18467"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½ m</w:t>
            </w:r>
            <w:r w:rsidRPr="00DF7598">
              <w:t>axe2e-</w:t>
            </w:r>
            <w:r>
              <w:t>PLR</w:t>
            </w:r>
            <w:r w:rsidRPr="00DF7598">
              <w:t xml:space="preserve"> </w:t>
            </w:r>
            <w:r w:rsidRPr="005B6B0E">
              <w:rPr>
                <w:rFonts w:ascii="Times New Roman" w:hAnsi="Times New Roman" w:cs="Times New Roman"/>
              </w:rPr>
              <w:t>value in SDP answer</w:t>
            </w:r>
          </w:p>
        </w:tc>
        <w:tc>
          <w:tcPr>
            <w:tcW w:w="1387" w:type="dxa"/>
            <w:shd w:val="clear" w:color="auto" w:fill="auto"/>
          </w:tcPr>
          <w:p w14:paraId="453142C4"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0DDB252F" w14:textId="77777777" w:rsidR="00EB657C" w:rsidRDefault="00EB657C" w:rsidP="00B25060">
            <w:pPr>
              <w:pStyle w:val="HTMLPreformatted"/>
            </w:pPr>
          </w:p>
        </w:tc>
      </w:tr>
    </w:tbl>
    <w:p w14:paraId="26F139BD" w14:textId="77777777" w:rsidR="00EB657C" w:rsidRDefault="00EB657C" w:rsidP="00EB657C"/>
    <w:p w14:paraId="0F40DD4E" w14:textId="77777777" w:rsidR="00F05FED" w:rsidRPr="00F05DCA" w:rsidRDefault="00F05FED" w:rsidP="00EB657C">
      <w:bookmarkStart w:id="5683" w:name="OLE_LINK142"/>
      <w:bookmarkStart w:id="5684" w:name="OLE_LINK143"/>
      <w:r>
        <w:t>Clause X.2.4 provides examples of how the MAXimum-e2e-PLR attribute is used in the SDP offer.</w:t>
      </w:r>
      <w:bookmarkEnd w:id="5683"/>
      <w:bookmarkEnd w:id="5684"/>
    </w:p>
    <w:p w14:paraId="4676C46A" w14:textId="77777777" w:rsidR="00EB657C" w:rsidRDefault="00EB657C" w:rsidP="00EB657C">
      <w:pPr>
        <w:pStyle w:val="Heading2"/>
        <w:rPr>
          <w:noProof/>
        </w:rPr>
      </w:pPr>
      <w:bookmarkStart w:id="5685" w:name="_Toc26369805"/>
      <w:bookmarkStart w:id="5686" w:name="_Toc36227687"/>
      <w:bookmarkStart w:id="5687" w:name="_Toc36228702"/>
      <w:bookmarkStart w:id="5688" w:name="_Toc36229329"/>
      <w:bookmarkStart w:id="5689" w:name="_Toc68847650"/>
      <w:bookmarkStart w:id="5690" w:name="_Toc74611585"/>
      <w:bookmarkStart w:id="5691" w:name="_Toc75566864"/>
      <w:bookmarkStart w:id="5692" w:name="_Toc89790416"/>
      <w:bookmarkStart w:id="5693" w:name="_Toc89963560"/>
      <w:r>
        <w:rPr>
          <w:noProof/>
        </w:rPr>
        <w:t>W.4.3 Answering MTSI Client</w:t>
      </w:r>
      <w:bookmarkEnd w:id="5685"/>
      <w:bookmarkEnd w:id="5686"/>
      <w:bookmarkEnd w:id="5687"/>
      <w:bookmarkEnd w:id="5688"/>
      <w:bookmarkEnd w:id="5689"/>
      <w:bookmarkEnd w:id="5690"/>
      <w:bookmarkEnd w:id="5691"/>
      <w:bookmarkEnd w:id="5692"/>
      <w:bookmarkEnd w:id="5693"/>
    </w:p>
    <w:p w14:paraId="5559F07F" w14:textId="77777777" w:rsidR="00EB657C" w:rsidRDefault="00EB657C" w:rsidP="00EB657C">
      <w:pPr>
        <w:rPr>
          <w:color w:val="000000"/>
        </w:rPr>
      </w:pPr>
      <w:r>
        <w:t xml:space="preserve">For each RTP payload type, an answering MTSI </w:t>
      </w:r>
      <w:r w:rsidRPr="004F0310">
        <w:t>client supporting the CHEM feature</w:t>
      </w:r>
      <w:r>
        <w:t xml:space="preserve"> may include the SDP attribute from sub-clause W.4.2 in its SDP answer with the following semantics of the parameters.</w:t>
      </w:r>
    </w:p>
    <w:p w14:paraId="766C17BE"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w:t>
      </w:r>
      <w:r>
        <w:t>answering</w:t>
      </w:r>
      <w:r w:rsidRPr="00187DF2">
        <w:t xml:space="preserve">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2BD7CB89" w14:textId="77777777" w:rsidR="00EB657C" w:rsidRDefault="00EB657C" w:rsidP="00EB657C">
      <w:r w:rsidRPr="005C658A">
        <w:t>If maxe2e-</w:t>
      </w:r>
      <w:r>
        <w:rPr>
          <w:color w:val="000000"/>
        </w:rPr>
        <w:t>PLR</w:t>
      </w:r>
      <w:r w:rsidRPr="005C658A">
        <w:t xml:space="preserve"> is not included in the SDP offer the</w:t>
      </w:r>
      <w:r>
        <w:t>n its value is set to a recommended value for the codec and mode (e.g., obtain value from Annex Y if available).</w:t>
      </w:r>
    </w:p>
    <w:p w14:paraId="10A815D2" w14:textId="77777777" w:rsidR="00EB657C" w:rsidRDefault="00EB657C" w:rsidP="00EB657C">
      <w:r>
        <w:t xml:space="preserve">The </w:t>
      </w:r>
      <w:r>
        <w:rPr>
          <w:color w:val="000000"/>
        </w:rPr>
        <w:t>maxDL-PLR</w:t>
      </w:r>
      <w:r>
        <w:t xml:space="preserve"> parameter included in the SDP answer indicates the maximum packet loss rate that the answering MTSI client is able to handle on its local downlink and shall not exceed the maxe2e-</w:t>
      </w:r>
      <w:r>
        <w:rPr>
          <w:color w:val="000000"/>
        </w:rPr>
        <w:t>PLR value in the SDP answer</w:t>
      </w:r>
      <w:r>
        <w:t xml:space="preserve">.  </w:t>
      </w:r>
    </w:p>
    <w:p w14:paraId="1B59E4F8" w14:textId="77777777" w:rsidR="00EB657C" w:rsidRDefault="00EB657C" w:rsidP="00EB657C">
      <w:r>
        <w:t xml:space="preserve">If the </w:t>
      </w:r>
      <w:r>
        <w:rPr>
          <w:color w:val="000000"/>
        </w:rPr>
        <w:t>maxUL-PLR</w:t>
      </w:r>
      <w:r>
        <w:t xml:space="preserve"> value included in the SDP offer </w:t>
      </w:r>
      <w:r w:rsidRPr="001C5C6B">
        <w:t xml:space="preserve">is </w:t>
      </w:r>
      <w:r>
        <w:t>no greater</w:t>
      </w:r>
      <w:r w:rsidRPr="001C5C6B">
        <w:t xml:space="preserve"> than ½ the</w:t>
      </w:r>
      <w:r>
        <w:t xml:space="preserve"> maxe2e-</w:t>
      </w:r>
      <w:r>
        <w:rPr>
          <w:color w:val="000000"/>
        </w:rPr>
        <w:t>PLR</w:t>
      </w:r>
      <w:r>
        <w:t xml:space="preserve"> value included by the answering MTSI client in the SDP answer, then </w:t>
      </w:r>
      <w:r>
        <w:rPr>
          <w:color w:val="000000"/>
        </w:rPr>
        <w:t>maxDL-PLR</w:t>
      </w:r>
      <w:r>
        <w:t xml:space="preserve"> in the SDP answer shall be set to no greater than (maxe2e-</w:t>
      </w:r>
      <w:r>
        <w:rPr>
          <w:color w:val="000000"/>
        </w:rPr>
        <w:t>PLR</w:t>
      </w:r>
      <w:r>
        <w:t xml:space="preserve"> value included in the SDP answer minus</w:t>
      </w:r>
      <w:r>
        <w:rPr>
          <w:color w:val="000000"/>
        </w:rPr>
        <w:t xml:space="preserve"> maxUL-PLR</w:t>
      </w:r>
      <w:r>
        <w:t xml:space="preserve"> value included in the SDP offer).  Otherwise (the </w:t>
      </w:r>
      <w:r>
        <w:rPr>
          <w:color w:val="000000"/>
        </w:rPr>
        <w:t>maxUL-PLR</w:t>
      </w:r>
      <w:r>
        <w:t xml:space="preserve"> value included in the SDP offer is </w:t>
      </w:r>
      <w:r w:rsidRPr="001C5C6B">
        <w:t>greater than ½</w:t>
      </w:r>
      <w:r>
        <w:t xml:space="preserve"> the maxe2e-</w:t>
      </w:r>
      <w:r>
        <w:rPr>
          <w:color w:val="000000"/>
        </w:rPr>
        <w:t>PLR</w:t>
      </w:r>
      <w:r>
        <w:t xml:space="preserve"> value included in the SDP answer) the </w:t>
      </w:r>
      <w:r>
        <w:rPr>
          <w:color w:val="000000"/>
        </w:rPr>
        <w:t>maxDL-PLR</w:t>
      </w:r>
      <w:r>
        <w:t xml:space="preserve"> in the SDP answer should be set to no greater than (maxe2e-</w:t>
      </w:r>
      <w:r>
        <w:rPr>
          <w:color w:val="000000"/>
        </w:rPr>
        <w:t>PLR</w:t>
      </w:r>
      <w:r>
        <w:t xml:space="preserve"> value included in the SDP answer minus</w:t>
      </w:r>
      <w:r>
        <w:rPr>
          <w:color w:val="000000"/>
        </w:rPr>
        <w:t xml:space="preserve"> maxUL-PLR</w:t>
      </w:r>
      <w:r>
        <w:t xml:space="preserve"> value included in the SDP offer).  If the answerer sets the </w:t>
      </w:r>
      <w:r>
        <w:rPr>
          <w:color w:val="000000"/>
        </w:rPr>
        <w:t>maxDL-PLR</w:t>
      </w:r>
      <w:r>
        <w:t xml:space="preserve"> in the SDP answer to be greater than (maxe2e-</w:t>
      </w:r>
      <w:r>
        <w:rPr>
          <w:color w:val="000000"/>
        </w:rPr>
        <w:t>PLR</w:t>
      </w:r>
      <w:r>
        <w:t xml:space="preserve"> value included in the SDP answer minus</w:t>
      </w:r>
      <w:r>
        <w:rPr>
          <w:color w:val="000000"/>
        </w:rPr>
        <w:t xml:space="preserve"> maxUL-PLR</w:t>
      </w:r>
      <w:r>
        <w:t xml:space="preserve"> value included in the SDP offer), the answerer shall not set </w:t>
      </w:r>
      <w:r>
        <w:rPr>
          <w:color w:val="000000"/>
        </w:rPr>
        <w:t>maxDL-PLR</w:t>
      </w:r>
      <w:r>
        <w:t xml:space="preserve"> greater than </w:t>
      </w:r>
      <w:r w:rsidRPr="001C5C6B">
        <w:t xml:space="preserve">½ </w:t>
      </w:r>
      <w:r>
        <w:t>maxe2e-</w:t>
      </w:r>
      <w:r>
        <w:rPr>
          <w:color w:val="000000"/>
        </w:rPr>
        <w:t>PLR</w:t>
      </w:r>
      <w:r>
        <w:t xml:space="preserve"> value included in the SDP answer.</w:t>
      </w:r>
    </w:p>
    <w:p w14:paraId="62B1C31A" w14:textId="77777777" w:rsidR="00EB657C" w:rsidRDefault="00EB657C" w:rsidP="00EB657C">
      <w:r w:rsidRPr="006B47DB">
        <w:t xml:space="preserve">If the </w:t>
      </w:r>
      <w:r>
        <w:rPr>
          <w:color w:val="000000"/>
        </w:rPr>
        <w:t>maxDL-PLR</w:t>
      </w:r>
      <w:r>
        <w:t xml:space="preserve"> </w:t>
      </w:r>
      <w:r w:rsidRPr="006B47DB">
        <w:t xml:space="preserve">parameter is not included </w:t>
      </w:r>
      <w:r>
        <w:t xml:space="preserve">in the SDP answer </w:t>
      </w:r>
      <w:r w:rsidRPr="006B47DB">
        <w:t xml:space="preserve">then the default value from the </w:t>
      </w:r>
      <w:r>
        <w:t>answerin</w:t>
      </w:r>
      <w:r w:rsidRPr="006B47DB">
        <w:t xml:space="preserve">g MTSI client is </w:t>
      </w:r>
      <w:r>
        <w:t>set</w:t>
      </w:r>
      <w:r w:rsidRPr="006B47DB">
        <w:t xml:space="preserve"> to ½ of the maxe2e-</w:t>
      </w:r>
      <w:r>
        <w:rPr>
          <w:color w:val="000000"/>
        </w:rPr>
        <w:t>PLR</w:t>
      </w:r>
      <w:r w:rsidRPr="006B47DB">
        <w:rPr>
          <w:color w:val="000000"/>
        </w:rPr>
        <w:t xml:space="preserve"> value included in the SDP </w:t>
      </w:r>
      <w:r>
        <w:rPr>
          <w:color w:val="000000"/>
        </w:rPr>
        <w:t>answer</w:t>
      </w:r>
      <w:r w:rsidRPr="006B47DB">
        <w:rPr>
          <w:color w:val="000000"/>
        </w:rPr>
        <w:t>.</w:t>
      </w:r>
    </w:p>
    <w:p w14:paraId="5896A173" w14:textId="77777777" w:rsidR="00EB657C" w:rsidRDefault="00EB657C" w:rsidP="00EB657C">
      <w:r>
        <w:t xml:space="preserve">The </w:t>
      </w:r>
      <w:r>
        <w:rPr>
          <w:color w:val="000000"/>
        </w:rPr>
        <w:t>maxUL-PLR</w:t>
      </w:r>
      <w:r>
        <w:t xml:space="preserve"> parameter included in the SDP answer indicates the maximum packet loss rate that the answering MTSI client is able to handle on its local uplink and shall not exceed the maxe2e-</w:t>
      </w:r>
      <w:r>
        <w:rPr>
          <w:color w:val="000000"/>
        </w:rPr>
        <w:t>PLR value in the SDP offer</w:t>
      </w:r>
      <w:r>
        <w:t xml:space="preserve">.  </w:t>
      </w:r>
    </w:p>
    <w:p w14:paraId="25BC8CEC" w14:textId="77777777" w:rsidR="00EB657C" w:rsidRDefault="00EB657C" w:rsidP="00EB657C">
      <w:r>
        <w:t xml:space="preserve">If the </w:t>
      </w:r>
      <w:r>
        <w:rPr>
          <w:color w:val="000000"/>
        </w:rPr>
        <w:t>maxDL-PLR</w:t>
      </w:r>
      <w:r>
        <w:t xml:space="preserve"> value included in the SDP offer is no greater than ½ the maxe2e-</w:t>
      </w:r>
      <w:r>
        <w:rPr>
          <w:color w:val="000000"/>
        </w:rPr>
        <w:t>PLR</w:t>
      </w:r>
      <w:r>
        <w:t xml:space="preserve"> value included by the offering MTSI client in the SDP offer, then </w:t>
      </w:r>
      <w:r>
        <w:rPr>
          <w:color w:val="000000"/>
        </w:rPr>
        <w:t>maxUL-PLR</w:t>
      </w:r>
      <w:r>
        <w:t xml:space="preserve"> in the SDP answer shall be set to no greater than (maxe2e-</w:t>
      </w:r>
      <w:r>
        <w:rPr>
          <w:color w:val="000000"/>
        </w:rPr>
        <w:t>PLR</w:t>
      </w:r>
      <w:r>
        <w:t xml:space="preserve"> value included in the SDP offer minus</w:t>
      </w:r>
      <w:r>
        <w:rPr>
          <w:color w:val="000000"/>
        </w:rPr>
        <w:t xml:space="preserve"> maxDL-PLR</w:t>
      </w:r>
      <w:r>
        <w:t xml:space="preserve"> value included in the SDP offer).  Otherwise (if the </w:t>
      </w:r>
      <w:r>
        <w:rPr>
          <w:color w:val="000000"/>
        </w:rPr>
        <w:t>maxDL-PLR</w:t>
      </w:r>
      <w:r>
        <w:t xml:space="preserve"> value included in the SDP offer is greater than ½ the maxe2e-</w:t>
      </w:r>
      <w:r>
        <w:rPr>
          <w:color w:val="000000"/>
        </w:rPr>
        <w:t>PLR</w:t>
      </w:r>
      <w:r>
        <w:t xml:space="preserve"> value included in the SDP offer), ten </w:t>
      </w:r>
      <w:r>
        <w:rPr>
          <w:color w:val="000000"/>
        </w:rPr>
        <w:t>maxUL-PLR</w:t>
      </w:r>
      <w:r>
        <w:t xml:space="preserve"> in the SDP answer should be set to no greater than (maxe2e-</w:t>
      </w:r>
      <w:r>
        <w:rPr>
          <w:color w:val="000000"/>
        </w:rPr>
        <w:t xml:space="preserve">PLR </w:t>
      </w:r>
      <w:r>
        <w:t>value included in the SDP offer minus</w:t>
      </w:r>
      <w:r>
        <w:rPr>
          <w:color w:val="000000"/>
        </w:rPr>
        <w:t xml:space="preserve"> maxDL-PLR</w:t>
      </w:r>
      <w:r>
        <w:t xml:space="preserve"> value included in the SDP offer).  If the answerer sets the </w:t>
      </w:r>
      <w:r>
        <w:rPr>
          <w:color w:val="000000"/>
        </w:rPr>
        <w:t>maxUL-PLR</w:t>
      </w:r>
      <w:r>
        <w:t xml:space="preserve"> in the SDP answer to be greater than (maxe2e-</w:t>
      </w:r>
      <w:r>
        <w:rPr>
          <w:color w:val="000000"/>
        </w:rPr>
        <w:t>PLR</w:t>
      </w:r>
      <w:r>
        <w:t xml:space="preserve"> </w:t>
      </w:r>
      <w:r>
        <w:lastRenderedPageBreak/>
        <w:t>value included in the SDP offer minus</w:t>
      </w:r>
      <w:r>
        <w:rPr>
          <w:color w:val="000000"/>
        </w:rPr>
        <w:t xml:space="preserve"> maxDL-PLR</w:t>
      </w:r>
      <w:r>
        <w:t xml:space="preserve"> value included in the SDP offer), the answerer shall not set </w:t>
      </w:r>
      <w:r>
        <w:rPr>
          <w:color w:val="000000"/>
        </w:rPr>
        <w:t>maxUL-PLR</w:t>
      </w:r>
      <w:r>
        <w:t xml:space="preserve"> greater than </w:t>
      </w:r>
      <w:r w:rsidRPr="001C5C6B">
        <w:t xml:space="preserve">½ </w:t>
      </w:r>
      <w:r>
        <w:t>maxe2e-</w:t>
      </w:r>
      <w:r>
        <w:rPr>
          <w:color w:val="000000"/>
        </w:rPr>
        <w:t>PLR</w:t>
      </w:r>
      <w:r>
        <w:t xml:space="preserve"> value included in the SDP offer.</w:t>
      </w:r>
    </w:p>
    <w:p w14:paraId="4D7712E6" w14:textId="77777777" w:rsidR="00EB657C" w:rsidRDefault="00EB657C" w:rsidP="00EB657C">
      <w:r>
        <w:t xml:space="preserve">If the </w:t>
      </w:r>
      <w:r>
        <w:rPr>
          <w:color w:val="000000"/>
        </w:rPr>
        <w:t>maxUL-PLR</w:t>
      </w:r>
      <w:r>
        <w:t xml:space="preserve"> parameter is not included then the default value from the answering MTSI client is set to </w:t>
      </w:r>
      <w:r w:rsidRPr="006B47DB">
        <w:t>½ of the maxe2e-</w:t>
      </w:r>
      <w:r>
        <w:rPr>
          <w:color w:val="000000"/>
        </w:rPr>
        <w:t>PLR</w:t>
      </w:r>
      <w:r w:rsidRPr="006B47DB">
        <w:rPr>
          <w:color w:val="000000"/>
        </w:rPr>
        <w:t xml:space="preserve"> value included in the SDP </w:t>
      </w:r>
      <w:r>
        <w:rPr>
          <w:color w:val="000000"/>
        </w:rPr>
        <w:t>offer.</w:t>
      </w:r>
      <w:r>
        <w:t xml:space="preserve"> </w:t>
      </w:r>
    </w:p>
    <w:p w14:paraId="6C1CE13C" w14:textId="77777777" w:rsidR="00EB657C" w:rsidRPr="000F1DB7" w:rsidRDefault="00EB657C" w:rsidP="00EB657C">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p>
    <w:p w14:paraId="2AF9B947" w14:textId="77777777" w:rsidR="00EB657C" w:rsidRDefault="00EB657C" w:rsidP="00EB657C">
      <w:pPr>
        <w:rPr>
          <w:color w:val="000000"/>
        </w:rPr>
      </w:pPr>
      <w:r>
        <w:rPr>
          <w:color w:val="000000"/>
        </w:rPr>
        <w:t>The table W.4.3-1 below summarizes the usage of the SDP answer attributes and parameters.</w:t>
      </w:r>
    </w:p>
    <w:p w14:paraId="4945A3A5" w14:textId="77777777" w:rsidR="00EB657C" w:rsidRDefault="00EB657C" w:rsidP="00EB657C">
      <w:pPr>
        <w:pStyle w:val="TH"/>
      </w:pPr>
      <w:r>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EB657C" w:rsidRPr="00DF7598" w14:paraId="32BBDB0C" w14:textId="77777777" w:rsidTr="00B25060">
        <w:tc>
          <w:tcPr>
            <w:tcW w:w="1658" w:type="dxa"/>
            <w:shd w:val="clear" w:color="auto" w:fill="auto"/>
          </w:tcPr>
          <w:p w14:paraId="0FA3DC64"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Attribute/</w:t>
            </w:r>
            <w:r w:rsidRPr="005B6B0E">
              <w:rPr>
                <w:rFonts w:ascii="Times New Roman" w:hAnsi="Times New Roman" w:cs="Times New Roman"/>
                <w:b/>
              </w:rPr>
              <w:br/>
              <w:t>Parameter</w:t>
            </w:r>
          </w:p>
        </w:tc>
        <w:tc>
          <w:tcPr>
            <w:tcW w:w="1531" w:type="dxa"/>
            <w:shd w:val="clear" w:color="auto" w:fill="auto"/>
          </w:tcPr>
          <w:p w14:paraId="1C4AADF0"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3185" w:type="dxa"/>
            <w:shd w:val="clear" w:color="auto" w:fill="auto"/>
          </w:tcPr>
          <w:p w14:paraId="77FFA035"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Answer</w:t>
            </w:r>
          </w:p>
        </w:tc>
        <w:tc>
          <w:tcPr>
            <w:tcW w:w="1985" w:type="dxa"/>
            <w:shd w:val="clear" w:color="auto" w:fill="auto"/>
          </w:tcPr>
          <w:p w14:paraId="24B21129"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c>
          <w:tcPr>
            <w:tcW w:w="1559" w:type="dxa"/>
            <w:shd w:val="clear" w:color="auto" w:fill="auto"/>
          </w:tcPr>
          <w:p w14:paraId="5E4907C4"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r>
      <w:tr w:rsidR="00EB657C" w14:paraId="670B8CBC" w14:textId="77777777" w:rsidTr="00B25060">
        <w:tc>
          <w:tcPr>
            <w:tcW w:w="1658" w:type="dxa"/>
            <w:shd w:val="clear" w:color="auto" w:fill="auto"/>
          </w:tcPr>
          <w:p w14:paraId="6BCF23F6" w14:textId="77777777" w:rsidR="00EB657C" w:rsidRDefault="00EB657C" w:rsidP="00B25060">
            <w:pPr>
              <w:pStyle w:val="HTMLPreformatted"/>
            </w:pPr>
            <w:r>
              <w:t>maxe2e-PLR</w:t>
            </w:r>
          </w:p>
        </w:tc>
        <w:tc>
          <w:tcPr>
            <w:tcW w:w="1531" w:type="dxa"/>
            <w:shd w:val="clear" w:color="auto" w:fill="auto"/>
          </w:tcPr>
          <w:p w14:paraId="04A394F3"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3185" w:type="dxa"/>
            <w:shd w:val="clear" w:color="auto" w:fill="auto"/>
          </w:tcPr>
          <w:p w14:paraId="1295D611"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985" w:type="dxa"/>
            <w:shd w:val="clear" w:color="auto" w:fill="auto"/>
          </w:tcPr>
          <w:p w14:paraId="19420EF6" w14:textId="77777777" w:rsidR="00EB657C" w:rsidRDefault="00EB657C" w:rsidP="00B25060">
            <w:pPr>
              <w:pStyle w:val="HTMLPreformatted"/>
            </w:pPr>
          </w:p>
        </w:tc>
        <w:tc>
          <w:tcPr>
            <w:tcW w:w="1559" w:type="dxa"/>
            <w:shd w:val="clear" w:color="auto" w:fill="auto"/>
          </w:tcPr>
          <w:p w14:paraId="1644C378" w14:textId="77777777" w:rsidR="00EB657C" w:rsidRDefault="00EB657C" w:rsidP="00B25060">
            <w:pPr>
              <w:pStyle w:val="HTMLPreformatted"/>
            </w:pPr>
          </w:p>
        </w:tc>
      </w:tr>
      <w:tr w:rsidR="00EB657C" w14:paraId="3E98011F" w14:textId="77777777" w:rsidTr="00B25060">
        <w:trPr>
          <w:trHeight w:val="804"/>
        </w:trPr>
        <w:tc>
          <w:tcPr>
            <w:tcW w:w="1658" w:type="dxa"/>
            <w:vMerge w:val="restart"/>
            <w:shd w:val="clear" w:color="auto" w:fill="auto"/>
          </w:tcPr>
          <w:p w14:paraId="412306B3" w14:textId="77777777" w:rsidR="00EB657C" w:rsidRDefault="00EB657C" w:rsidP="00B25060">
            <w:pPr>
              <w:pStyle w:val="HTMLPreformatted"/>
            </w:pPr>
            <w:r>
              <w:t>maxDL-PLR</w:t>
            </w:r>
          </w:p>
        </w:tc>
        <w:tc>
          <w:tcPr>
            <w:tcW w:w="1531" w:type="dxa"/>
            <w:vMerge w:val="restart"/>
            <w:shd w:val="clear" w:color="auto" w:fill="auto"/>
          </w:tcPr>
          <w:p w14:paraId="77C4EB46"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5882CBFF"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p w14:paraId="2CD8E14F" w14:textId="77777777" w:rsidR="00EB657C" w:rsidRPr="005B6B0E" w:rsidRDefault="00EB657C" w:rsidP="00B25060">
            <w:pPr>
              <w:pStyle w:val="HTMLPreformatted"/>
              <w:rPr>
                <w:rFonts w:ascii="Times New Roman" w:hAnsi="Times New Roman" w:cs="Times New Roman"/>
              </w:rPr>
            </w:pPr>
          </w:p>
          <w:p w14:paraId="17486E37"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maxUL-PLR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answer.</w:t>
            </w:r>
          </w:p>
        </w:tc>
        <w:tc>
          <w:tcPr>
            <w:tcW w:w="1985" w:type="dxa"/>
            <w:shd w:val="clear" w:color="auto" w:fill="auto"/>
          </w:tcPr>
          <w:p w14:paraId="50B8F7A4"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6301293D"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tc>
      </w:tr>
      <w:tr w:rsidR="00EB657C" w14:paraId="66B0D135" w14:textId="77777777" w:rsidTr="00B25060">
        <w:trPr>
          <w:trHeight w:val="804"/>
        </w:trPr>
        <w:tc>
          <w:tcPr>
            <w:tcW w:w="1658" w:type="dxa"/>
            <w:vMerge/>
            <w:shd w:val="clear" w:color="auto" w:fill="auto"/>
          </w:tcPr>
          <w:p w14:paraId="686FD4AE" w14:textId="77777777" w:rsidR="00EB657C" w:rsidRDefault="00EB657C" w:rsidP="00B25060">
            <w:pPr>
              <w:pStyle w:val="HTMLPreformatted"/>
            </w:pPr>
          </w:p>
        </w:tc>
        <w:tc>
          <w:tcPr>
            <w:tcW w:w="1531" w:type="dxa"/>
            <w:vMerge/>
            <w:shd w:val="clear" w:color="auto" w:fill="auto"/>
          </w:tcPr>
          <w:p w14:paraId="253F0FEC" w14:textId="77777777" w:rsidR="00EB657C" w:rsidRPr="005B6B0E" w:rsidRDefault="00EB657C" w:rsidP="00B25060">
            <w:pPr>
              <w:pStyle w:val="HTMLPreformatted"/>
              <w:rPr>
                <w:rFonts w:ascii="Times New Roman" w:hAnsi="Times New Roman" w:cs="Times New Roman"/>
              </w:rPr>
            </w:pPr>
          </w:p>
        </w:tc>
        <w:tc>
          <w:tcPr>
            <w:tcW w:w="3185" w:type="dxa"/>
            <w:vMerge/>
            <w:shd w:val="clear" w:color="auto" w:fill="auto"/>
          </w:tcPr>
          <w:p w14:paraId="7F529C1C" w14:textId="77777777" w:rsidR="00EB657C" w:rsidRDefault="00EB657C" w:rsidP="00B25060">
            <w:pPr>
              <w:pStyle w:val="HTMLPreformatted"/>
            </w:pPr>
          </w:p>
        </w:tc>
        <w:tc>
          <w:tcPr>
            <w:tcW w:w="1985" w:type="dxa"/>
            <w:shd w:val="clear" w:color="auto" w:fill="auto"/>
          </w:tcPr>
          <w:p w14:paraId="1F3BD409"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55422C78" w14:textId="77777777" w:rsidR="00EB657C" w:rsidRPr="005B6B0E" w:rsidRDefault="00EB657C" w:rsidP="00B25060">
            <w:pPr>
              <w:pStyle w:val="HTMLPreformatted"/>
              <w:rPr>
                <w:color w:val="000000"/>
              </w:rPr>
            </w:pPr>
            <w:r w:rsidRPr="005B6B0E">
              <w:rPr>
                <w:rFonts w:ascii="Times New Roman" w:hAnsi="Times New Roman" w:cs="Times New Roman"/>
              </w:rPr>
              <w:t xml:space="preserve"> ½ </w:t>
            </w:r>
            <w:r>
              <w:t>maxe2e-</w:t>
            </w:r>
            <w:r w:rsidRPr="005B6B0E">
              <w:rPr>
                <w:color w:val="000000"/>
              </w:rPr>
              <w:t>PLR</w:t>
            </w:r>
            <w:r w:rsidRPr="005B6B0E">
              <w:rPr>
                <w:rFonts w:ascii="Times New Roman" w:hAnsi="Times New Roman" w:cs="Times New Roman"/>
              </w:rPr>
              <w:t xml:space="preserve"> value in the SDP answer</w:t>
            </w:r>
          </w:p>
        </w:tc>
      </w:tr>
      <w:tr w:rsidR="00EB657C" w14:paraId="2B7A3195" w14:textId="77777777" w:rsidTr="00B25060">
        <w:trPr>
          <w:trHeight w:val="564"/>
        </w:trPr>
        <w:tc>
          <w:tcPr>
            <w:tcW w:w="1658" w:type="dxa"/>
            <w:vMerge w:val="restart"/>
            <w:shd w:val="clear" w:color="auto" w:fill="auto"/>
          </w:tcPr>
          <w:p w14:paraId="2856C163" w14:textId="77777777" w:rsidR="00EB657C" w:rsidRDefault="00EB657C" w:rsidP="00B25060">
            <w:pPr>
              <w:pStyle w:val="HTMLPreformatted"/>
            </w:pPr>
            <w:r>
              <w:t>maxUL-PLR</w:t>
            </w:r>
          </w:p>
        </w:tc>
        <w:tc>
          <w:tcPr>
            <w:tcW w:w="1531" w:type="dxa"/>
            <w:vMerge w:val="restart"/>
            <w:shd w:val="clear" w:color="auto" w:fill="auto"/>
          </w:tcPr>
          <w:p w14:paraId="2345B25B"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43D81A29"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p w14:paraId="54706D36" w14:textId="77777777" w:rsidR="00EB657C" w:rsidRPr="005B6B0E" w:rsidRDefault="00EB657C" w:rsidP="00B25060">
            <w:pPr>
              <w:pStyle w:val="HTMLPreformatted"/>
              <w:rPr>
                <w:rFonts w:ascii="Times New Roman" w:hAnsi="Times New Roman" w:cs="Times New Roman"/>
              </w:rPr>
            </w:pPr>
          </w:p>
          <w:p w14:paraId="781A940B"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maxDL-PLR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offer.</w:t>
            </w:r>
          </w:p>
        </w:tc>
        <w:tc>
          <w:tcPr>
            <w:tcW w:w="1985" w:type="dxa"/>
            <w:shd w:val="clear" w:color="auto" w:fill="auto"/>
          </w:tcPr>
          <w:p w14:paraId="2EAE6BA0"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746395E4"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tc>
      </w:tr>
      <w:tr w:rsidR="00EB657C" w14:paraId="01E28465" w14:textId="77777777" w:rsidTr="00B25060">
        <w:trPr>
          <w:trHeight w:val="564"/>
        </w:trPr>
        <w:tc>
          <w:tcPr>
            <w:tcW w:w="1658" w:type="dxa"/>
            <w:vMerge/>
            <w:shd w:val="clear" w:color="auto" w:fill="auto"/>
          </w:tcPr>
          <w:p w14:paraId="09CCEE62" w14:textId="77777777" w:rsidR="00EB657C" w:rsidRDefault="00EB657C" w:rsidP="00B25060">
            <w:pPr>
              <w:pStyle w:val="HTMLPreformatted"/>
            </w:pPr>
          </w:p>
        </w:tc>
        <w:tc>
          <w:tcPr>
            <w:tcW w:w="1531" w:type="dxa"/>
            <w:vMerge/>
            <w:shd w:val="clear" w:color="auto" w:fill="auto"/>
          </w:tcPr>
          <w:p w14:paraId="15E1E37F" w14:textId="77777777" w:rsidR="00EB657C" w:rsidRDefault="00EB657C" w:rsidP="00B25060">
            <w:pPr>
              <w:pStyle w:val="HTMLPreformatted"/>
            </w:pPr>
          </w:p>
        </w:tc>
        <w:tc>
          <w:tcPr>
            <w:tcW w:w="3185" w:type="dxa"/>
            <w:vMerge/>
            <w:shd w:val="clear" w:color="auto" w:fill="auto"/>
          </w:tcPr>
          <w:p w14:paraId="15E133F7" w14:textId="77777777" w:rsidR="00EB657C" w:rsidRDefault="00EB657C" w:rsidP="00B25060">
            <w:pPr>
              <w:pStyle w:val="HTMLPreformatted"/>
            </w:pPr>
          </w:p>
        </w:tc>
        <w:tc>
          <w:tcPr>
            <w:tcW w:w="1985" w:type="dxa"/>
            <w:shd w:val="clear" w:color="auto" w:fill="auto"/>
          </w:tcPr>
          <w:p w14:paraId="7B934060"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5B19A52D" w14:textId="77777777" w:rsidR="00EB657C" w:rsidRPr="005B6B0E" w:rsidRDefault="00EB657C" w:rsidP="00B25060">
            <w:pPr>
              <w:pStyle w:val="HTMLPreformatted"/>
              <w:rPr>
                <w:color w:val="000000"/>
              </w:rPr>
            </w:pPr>
            <w:r w:rsidRPr="005B6B0E">
              <w:rPr>
                <w:rFonts w:ascii="Times New Roman" w:hAnsi="Times New Roman" w:cs="Times New Roman"/>
              </w:rPr>
              <w:t xml:space="preserve">½ </w:t>
            </w:r>
            <w:r>
              <w:t>maxe2e-</w:t>
            </w:r>
            <w:r w:rsidRPr="005B6B0E">
              <w:rPr>
                <w:color w:val="000000"/>
              </w:rPr>
              <w:t>PLR</w:t>
            </w:r>
            <w:r w:rsidRPr="005B6B0E">
              <w:rPr>
                <w:rFonts w:ascii="Times New Roman" w:hAnsi="Times New Roman" w:cs="Times New Roman"/>
              </w:rPr>
              <w:t xml:space="preserve"> value in the SDP offer</w:t>
            </w:r>
          </w:p>
        </w:tc>
      </w:tr>
    </w:tbl>
    <w:p w14:paraId="69FDD062" w14:textId="77777777" w:rsidR="00EB657C" w:rsidRDefault="00EB657C" w:rsidP="00EB657C"/>
    <w:p w14:paraId="49303A90" w14:textId="77777777" w:rsidR="00F05FED" w:rsidRDefault="00F05FED" w:rsidP="00F05FED">
      <w:r>
        <w:t>Clause X.2.4 provides examples of how the MAXimum-e2e-PLR attribute is used in the SDP answer.</w:t>
      </w:r>
    </w:p>
    <w:p w14:paraId="5A437390" w14:textId="77777777" w:rsidR="00F05FED" w:rsidRDefault="00F05FED" w:rsidP="00A374EA">
      <w:pPr>
        <w:pStyle w:val="FP"/>
      </w:pPr>
    </w:p>
    <w:p w14:paraId="68B53F90" w14:textId="77777777" w:rsidR="00526C8D" w:rsidRDefault="00526C8D" w:rsidP="00526C8D">
      <w:pPr>
        <w:pStyle w:val="Heading8"/>
        <w:rPr>
          <w:lang w:eastAsia="ko-KR"/>
        </w:rPr>
      </w:pPr>
      <w:bookmarkStart w:id="5694" w:name="_Toc26369806"/>
      <w:bookmarkStart w:id="5695" w:name="_Toc36227688"/>
      <w:bookmarkStart w:id="5696" w:name="_Toc36228703"/>
      <w:bookmarkStart w:id="5697" w:name="_Toc36229330"/>
      <w:bookmarkStart w:id="5698" w:name="_Toc68847651"/>
      <w:bookmarkStart w:id="5699" w:name="_Toc74611586"/>
      <w:bookmarkStart w:id="5700" w:name="_Toc75566865"/>
      <w:bookmarkStart w:id="5701" w:name="_Toc89790417"/>
      <w:bookmarkStart w:id="5702" w:name="_Toc89963561"/>
      <w:r w:rsidRPr="002C6594">
        <w:t xml:space="preserve">Annex </w:t>
      </w:r>
      <w:r>
        <w:t>X</w:t>
      </w:r>
      <w:r w:rsidRPr="002C6594">
        <w:t xml:space="preserve"> (</w:t>
      </w:r>
      <w:r>
        <w:t>Inf</w:t>
      </w:r>
      <w:r w:rsidRPr="002C6594">
        <w:t>ormative):</w:t>
      </w:r>
      <w:r>
        <w:t xml:space="preserve"> </w:t>
      </w:r>
      <w:r w:rsidRPr="004740D0">
        <w:t>Example Maximum Packet Loss Rate (Max. PLR) Values for Setting CHEM Handover Thresholds</w:t>
      </w:r>
      <w:bookmarkEnd w:id="5694"/>
      <w:bookmarkEnd w:id="5695"/>
      <w:bookmarkEnd w:id="5696"/>
      <w:bookmarkEnd w:id="5697"/>
      <w:bookmarkEnd w:id="5698"/>
      <w:bookmarkEnd w:id="5699"/>
      <w:bookmarkEnd w:id="5700"/>
      <w:bookmarkEnd w:id="5701"/>
      <w:bookmarkEnd w:id="5702"/>
    </w:p>
    <w:p w14:paraId="0C5478DE" w14:textId="77777777" w:rsidR="00526C8D" w:rsidRPr="005C6742" w:rsidRDefault="00526C8D" w:rsidP="00526C8D">
      <w:pPr>
        <w:pStyle w:val="Heading1"/>
        <w:rPr>
          <w:lang w:eastAsia="ko-KR"/>
        </w:rPr>
      </w:pPr>
      <w:bookmarkStart w:id="5703" w:name="_Toc26369807"/>
      <w:bookmarkStart w:id="5704" w:name="_Toc36227689"/>
      <w:bookmarkStart w:id="5705" w:name="_Toc36228704"/>
      <w:bookmarkStart w:id="5706" w:name="_Toc36229331"/>
      <w:bookmarkStart w:id="5707" w:name="_Toc68847652"/>
      <w:bookmarkStart w:id="5708" w:name="_Toc74611587"/>
      <w:bookmarkStart w:id="5709" w:name="_Toc75566866"/>
      <w:bookmarkStart w:id="5710" w:name="_Toc89790418"/>
      <w:bookmarkStart w:id="5711" w:name="_Toc89963562"/>
      <w:r>
        <w:rPr>
          <w:lang w:eastAsia="ko-KR"/>
        </w:rPr>
        <w:t>X.</w:t>
      </w:r>
      <w:r w:rsidRPr="005C6742">
        <w:rPr>
          <w:lang w:eastAsia="ko-KR"/>
        </w:rPr>
        <w:t>1</w:t>
      </w:r>
      <w:r w:rsidRPr="005C6742">
        <w:rPr>
          <w:lang w:eastAsia="ko-KR"/>
        </w:rPr>
        <w:tab/>
      </w:r>
      <w:r>
        <w:rPr>
          <w:lang w:eastAsia="ko-KR"/>
        </w:rPr>
        <w:t>Maximum Packet Loss Rate (Max. PLR) for Speech</w:t>
      </w:r>
      <w:bookmarkEnd w:id="5703"/>
      <w:bookmarkEnd w:id="5704"/>
      <w:bookmarkEnd w:id="5705"/>
      <w:bookmarkEnd w:id="5706"/>
      <w:bookmarkEnd w:id="5707"/>
      <w:bookmarkEnd w:id="5708"/>
      <w:bookmarkEnd w:id="5709"/>
      <w:bookmarkEnd w:id="5710"/>
      <w:bookmarkEnd w:id="5711"/>
    </w:p>
    <w:p w14:paraId="1FAD924D" w14:textId="77777777" w:rsidR="00526C8D" w:rsidRDefault="00526C8D" w:rsidP="00526C8D">
      <w:pPr>
        <w:rPr>
          <w:lang w:eastAsia="ko-KR"/>
        </w:rPr>
      </w:pPr>
      <w:r w:rsidRPr="009A026D">
        <w:rPr>
          <w:lang w:eastAsia="ko-KR"/>
        </w:rPr>
        <w:t>Based on the 3GPP EVS Selection and Characterization results that included AMR-WB, AMR-WB with G718IO, and EVS codec, this clause provides an example set of Max. PLR operating points that the terminal may indicate to the PCRF</w:t>
      </w:r>
      <w:r>
        <w:rPr>
          <w:lang w:eastAsia="ko-KR"/>
        </w:rPr>
        <w:t>/PCF</w:t>
      </w:r>
      <w:r w:rsidRPr="009A026D">
        <w:rPr>
          <w:lang w:eastAsia="ko-KR"/>
        </w:rPr>
        <w:t>.</w:t>
      </w:r>
    </w:p>
    <w:p w14:paraId="60D2498B" w14:textId="77777777" w:rsidR="00526C8D" w:rsidRPr="00D9367B" w:rsidRDefault="00526C8D" w:rsidP="007159A2">
      <w:pPr>
        <w:pStyle w:val="Heading2"/>
        <w:rPr>
          <w:lang w:val="en-US" w:eastAsia="ko-KR"/>
        </w:rPr>
      </w:pPr>
      <w:bookmarkStart w:id="5712" w:name="_Toc26369808"/>
      <w:bookmarkStart w:id="5713" w:name="_Toc36227690"/>
      <w:bookmarkStart w:id="5714" w:name="_Toc36228705"/>
      <w:bookmarkStart w:id="5715" w:name="_Toc36229332"/>
      <w:bookmarkStart w:id="5716" w:name="_Toc68847653"/>
      <w:bookmarkStart w:id="5717" w:name="_Toc74611588"/>
      <w:bookmarkStart w:id="5718" w:name="_Toc75566867"/>
      <w:bookmarkStart w:id="5719" w:name="_Toc89790419"/>
      <w:bookmarkStart w:id="5720" w:name="_Toc89963563"/>
      <w:r>
        <w:rPr>
          <w:lang w:val="en-US" w:eastAsia="ko-KR"/>
        </w:rPr>
        <w:lastRenderedPageBreak/>
        <w:t>X.</w:t>
      </w:r>
      <w:r w:rsidRPr="00D9367B">
        <w:rPr>
          <w:lang w:val="en-US" w:eastAsia="ko-KR"/>
        </w:rPr>
        <w:t>1.1</w:t>
      </w:r>
      <w:r w:rsidRPr="00D9367B">
        <w:rPr>
          <w:lang w:val="en-US" w:eastAsia="ko-KR"/>
        </w:rPr>
        <w:tab/>
        <w:t>Max</w:t>
      </w:r>
      <w:r>
        <w:rPr>
          <w:lang w:val="en-US" w:eastAsia="ko-KR"/>
        </w:rPr>
        <w:t>.</w:t>
      </w:r>
      <w:r w:rsidRPr="00D9367B">
        <w:rPr>
          <w:lang w:val="en-US" w:eastAsia="ko-KR"/>
        </w:rPr>
        <w:t xml:space="preserve"> PLR recommendation without Application Layer Redundancy</w:t>
      </w:r>
      <w:bookmarkEnd w:id="5712"/>
      <w:bookmarkEnd w:id="5713"/>
      <w:bookmarkEnd w:id="5714"/>
      <w:bookmarkEnd w:id="5715"/>
      <w:bookmarkEnd w:id="5716"/>
      <w:bookmarkEnd w:id="5717"/>
      <w:bookmarkEnd w:id="5718"/>
      <w:bookmarkEnd w:id="5719"/>
      <w:bookmarkEnd w:id="5720"/>
    </w:p>
    <w:p w14:paraId="7E5C54D3" w14:textId="77777777" w:rsidR="00526C8D" w:rsidRPr="000F1DB7" w:rsidRDefault="00526C8D" w:rsidP="00526C8D">
      <w:r w:rsidRPr="00D9367B">
        <w:t xml:space="preserve">Table </w:t>
      </w:r>
      <w:r>
        <w:t>X</w:t>
      </w:r>
      <w:r w:rsidRPr="00D9367B">
        <w:t>.1 provides example Maximum PLR operating points based on the EVS Selection and Characterization experiment results</w:t>
      </w:r>
      <w:r>
        <w:t xml:space="preserve"> in </w:t>
      </w:r>
      <w:r w:rsidRPr="00D9367B">
        <w:t xml:space="preserve">TR 26.952 </w:t>
      </w:r>
      <w:r>
        <w:t>[168] and TR 26.959 [169]</w:t>
      </w:r>
      <w:r w:rsidRPr="00D9367B">
        <w:t xml:space="preserve">. </w:t>
      </w:r>
    </w:p>
    <w:p w14:paraId="372F221B" w14:textId="77777777" w:rsidR="00526C8D" w:rsidRPr="00D9367B" w:rsidRDefault="00526C8D" w:rsidP="00526C8D">
      <w:pPr>
        <w:pStyle w:val="TH"/>
      </w:pPr>
      <w:r w:rsidRPr="00D9367B">
        <w:t xml:space="preserve">Table </w:t>
      </w:r>
      <w:r>
        <w:t>X</w:t>
      </w:r>
      <w:r w:rsidRPr="00D9367B">
        <w:t>.1: Example Maximum End-to-end Packet Loss Rate (PLR) per link for AMR-WB</w:t>
      </w:r>
      <w:r>
        <w:t xml:space="preserve"> and</w:t>
      </w:r>
      <w:r w:rsidRPr="00D9367B">
        <w:t xml:space="preserve">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526C8D" w:rsidRPr="00D9367B" w14:paraId="36B9C714" w14:textId="77777777" w:rsidTr="00B25060">
        <w:trPr>
          <w:trHeight w:val="670"/>
          <w:jc w:val="center"/>
        </w:trPr>
        <w:tc>
          <w:tcPr>
            <w:tcW w:w="2052" w:type="dxa"/>
            <w:shd w:val="clear" w:color="auto" w:fill="auto"/>
          </w:tcPr>
          <w:p w14:paraId="263C3E9A"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05" w:type="dxa"/>
            <w:shd w:val="clear" w:color="auto" w:fill="auto"/>
          </w:tcPr>
          <w:p w14:paraId="703A56C9"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325" w:type="dxa"/>
            <w:shd w:val="clear" w:color="auto" w:fill="auto"/>
          </w:tcPr>
          <w:p w14:paraId="092049BF"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694B0277" w14:textId="77777777" w:rsidTr="00B25060">
        <w:trPr>
          <w:trHeight w:val="431"/>
          <w:jc w:val="center"/>
        </w:trPr>
        <w:tc>
          <w:tcPr>
            <w:tcW w:w="2052" w:type="dxa"/>
          </w:tcPr>
          <w:p w14:paraId="101727EE" w14:textId="77777777" w:rsidR="00526C8D" w:rsidRPr="00D9367B" w:rsidRDefault="00526C8D" w:rsidP="00B25060">
            <w:pPr>
              <w:keepNext/>
              <w:keepLines/>
              <w:spacing w:after="0"/>
              <w:rPr>
                <w:rFonts w:ascii="Arial" w:hAnsi="Arial"/>
                <w:sz w:val="18"/>
              </w:rPr>
            </w:pPr>
            <w:r w:rsidRPr="00D9367B">
              <w:rPr>
                <w:rFonts w:ascii="Arial" w:hAnsi="Arial"/>
                <w:sz w:val="18"/>
              </w:rPr>
              <w:t>AMR-WB</w:t>
            </w:r>
          </w:p>
        </w:tc>
        <w:tc>
          <w:tcPr>
            <w:tcW w:w="2105" w:type="dxa"/>
            <w:shd w:val="clear" w:color="auto" w:fill="auto"/>
          </w:tcPr>
          <w:p w14:paraId="63638AE2" w14:textId="77777777" w:rsidR="00526C8D" w:rsidRPr="00D9367B" w:rsidRDefault="00526C8D" w:rsidP="00B25060">
            <w:pPr>
              <w:keepNext/>
              <w:keepLines/>
              <w:spacing w:after="0"/>
              <w:rPr>
                <w:rFonts w:ascii="Arial" w:hAnsi="Arial"/>
                <w:sz w:val="18"/>
              </w:rPr>
            </w:pPr>
            <w:r w:rsidRPr="00D9367B">
              <w:rPr>
                <w:rFonts w:ascii="Arial" w:hAnsi="Arial"/>
                <w:sz w:val="18"/>
              </w:rPr>
              <w:t>Normal</w:t>
            </w:r>
          </w:p>
        </w:tc>
        <w:tc>
          <w:tcPr>
            <w:tcW w:w="2325" w:type="dxa"/>
            <w:shd w:val="clear" w:color="auto" w:fill="auto"/>
          </w:tcPr>
          <w:p w14:paraId="7CD3ED7E" w14:textId="77777777" w:rsidR="00526C8D" w:rsidRPr="00D9367B" w:rsidRDefault="00526C8D" w:rsidP="00B25060">
            <w:pPr>
              <w:keepNext/>
              <w:keepLines/>
              <w:spacing w:after="0"/>
              <w:rPr>
                <w:rFonts w:ascii="Arial" w:hAnsi="Arial"/>
                <w:sz w:val="18"/>
              </w:rPr>
            </w:pPr>
            <w:r w:rsidRPr="00D9367B">
              <w:rPr>
                <w:rFonts w:ascii="Arial" w:hAnsi="Arial"/>
                <w:sz w:val="18"/>
              </w:rPr>
              <w:t>1.5%</w:t>
            </w:r>
          </w:p>
        </w:tc>
      </w:tr>
      <w:tr w:rsidR="00526C8D" w:rsidRPr="00D9367B" w14:paraId="27EBFBA5" w14:textId="77777777" w:rsidTr="00B25060">
        <w:trPr>
          <w:trHeight w:val="431"/>
          <w:jc w:val="center"/>
        </w:trPr>
        <w:tc>
          <w:tcPr>
            <w:tcW w:w="2052" w:type="dxa"/>
          </w:tcPr>
          <w:p w14:paraId="7DAA8DA2" w14:textId="77777777" w:rsidR="00526C8D" w:rsidRPr="00D9367B" w:rsidRDefault="00526C8D" w:rsidP="00B25060">
            <w:pPr>
              <w:keepNext/>
              <w:keepLines/>
              <w:spacing w:after="0"/>
              <w:rPr>
                <w:rFonts w:ascii="Arial" w:hAnsi="Arial"/>
                <w:sz w:val="18"/>
              </w:rPr>
            </w:pPr>
            <w:r w:rsidRPr="00D9367B">
              <w:rPr>
                <w:rFonts w:ascii="Arial" w:hAnsi="Arial"/>
                <w:sz w:val="18"/>
              </w:rPr>
              <w:t>AMR-WB/G718 IO, EVS AMR-WB IO</w:t>
            </w:r>
          </w:p>
        </w:tc>
        <w:tc>
          <w:tcPr>
            <w:tcW w:w="2105" w:type="dxa"/>
            <w:shd w:val="clear" w:color="auto" w:fill="auto"/>
          </w:tcPr>
          <w:p w14:paraId="13086A1A" w14:textId="77777777" w:rsidR="00526C8D" w:rsidRPr="00D9367B" w:rsidRDefault="00526C8D" w:rsidP="00B25060">
            <w:pPr>
              <w:keepNext/>
              <w:keepLines/>
              <w:spacing w:after="0"/>
              <w:rPr>
                <w:rFonts w:ascii="Arial" w:hAnsi="Arial"/>
                <w:sz w:val="18"/>
              </w:rPr>
            </w:pPr>
            <w:r w:rsidRPr="00D9367B">
              <w:rPr>
                <w:rFonts w:ascii="Arial" w:hAnsi="Arial"/>
                <w:sz w:val="18"/>
              </w:rPr>
              <w:t>Medium</w:t>
            </w:r>
          </w:p>
        </w:tc>
        <w:tc>
          <w:tcPr>
            <w:tcW w:w="2325" w:type="dxa"/>
            <w:shd w:val="clear" w:color="auto" w:fill="auto"/>
          </w:tcPr>
          <w:p w14:paraId="44DB30CD" w14:textId="77777777" w:rsidR="00526C8D" w:rsidRPr="00D9367B" w:rsidRDefault="00526C8D" w:rsidP="00B25060">
            <w:pPr>
              <w:keepNext/>
              <w:keepLines/>
              <w:spacing w:after="0"/>
              <w:rPr>
                <w:rFonts w:ascii="Arial" w:hAnsi="Arial"/>
                <w:sz w:val="18"/>
              </w:rPr>
            </w:pPr>
            <w:r w:rsidRPr="00D9367B">
              <w:rPr>
                <w:rFonts w:ascii="Arial" w:hAnsi="Arial"/>
                <w:sz w:val="18"/>
              </w:rPr>
              <w:t>3%</w:t>
            </w:r>
          </w:p>
        </w:tc>
      </w:tr>
      <w:tr w:rsidR="00526C8D" w:rsidRPr="00D9367B" w14:paraId="5105822B" w14:textId="77777777" w:rsidTr="00B25060">
        <w:trPr>
          <w:trHeight w:val="431"/>
          <w:jc w:val="center"/>
        </w:trPr>
        <w:tc>
          <w:tcPr>
            <w:tcW w:w="2052" w:type="dxa"/>
          </w:tcPr>
          <w:p w14:paraId="2321B43F" w14:textId="77777777" w:rsidR="00526C8D" w:rsidRPr="00D9367B" w:rsidRDefault="00526C8D" w:rsidP="00B25060">
            <w:pPr>
              <w:keepNext/>
              <w:keepLines/>
              <w:spacing w:after="0"/>
              <w:rPr>
                <w:rFonts w:ascii="Arial" w:hAnsi="Arial"/>
                <w:sz w:val="18"/>
              </w:rPr>
            </w:pPr>
            <w:r w:rsidRPr="00D9367B">
              <w:rPr>
                <w:rFonts w:ascii="Arial" w:hAnsi="Arial"/>
                <w:sz w:val="18"/>
              </w:rPr>
              <w:t>EVS WB, SWB</w:t>
            </w:r>
          </w:p>
        </w:tc>
        <w:tc>
          <w:tcPr>
            <w:tcW w:w="2105" w:type="dxa"/>
            <w:shd w:val="clear" w:color="auto" w:fill="auto"/>
          </w:tcPr>
          <w:p w14:paraId="5F0C9D6A" w14:textId="77777777" w:rsidR="00526C8D" w:rsidRPr="00D9367B" w:rsidRDefault="00526C8D" w:rsidP="00B25060">
            <w:pPr>
              <w:keepNext/>
              <w:keepLines/>
              <w:spacing w:after="0"/>
              <w:rPr>
                <w:rFonts w:ascii="Arial" w:hAnsi="Arial"/>
                <w:sz w:val="18"/>
              </w:rPr>
            </w:pPr>
            <w:r w:rsidRPr="00D9367B">
              <w:rPr>
                <w:rFonts w:ascii="Arial" w:hAnsi="Arial"/>
                <w:sz w:val="18"/>
              </w:rPr>
              <w:t>High</w:t>
            </w:r>
          </w:p>
        </w:tc>
        <w:tc>
          <w:tcPr>
            <w:tcW w:w="2325" w:type="dxa"/>
            <w:shd w:val="clear" w:color="auto" w:fill="auto"/>
          </w:tcPr>
          <w:p w14:paraId="01FFE51F" w14:textId="77777777" w:rsidR="00526C8D" w:rsidRPr="00D9367B" w:rsidRDefault="00526C8D" w:rsidP="00B25060">
            <w:pPr>
              <w:keepNext/>
              <w:keepLines/>
              <w:spacing w:after="0"/>
              <w:rPr>
                <w:rFonts w:ascii="Arial" w:hAnsi="Arial"/>
                <w:sz w:val="18"/>
              </w:rPr>
            </w:pPr>
            <w:r w:rsidRPr="00D9367B">
              <w:rPr>
                <w:rFonts w:ascii="Arial" w:hAnsi="Arial"/>
                <w:sz w:val="18"/>
              </w:rPr>
              <w:t>6%</w:t>
            </w:r>
          </w:p>
        </w:tc>
      </w:tr>
      <w:tr w:rsidR="00526C8D" w:rsidRPr="00D9367B" w14:paraId="6F60D150" w14:textId="77777777" w:rsidTr="00B25060">
        <w:trPr>
          <w:trHeight w:val="431"/>
          <w:jc w:val="center"/>
        </w:trPr>
        <w:tc>
          <w:tcPr>
            <w:tcW w:w="2052" w:type="dxa"/>
          </w:tcPr>
          <w:p w14:paraId="5B5F9665" w14:textId="77777777" w:rsidR="00526C8D" w:rsidRPr="00D9367B" w:rsidRDefault="00526C8D" w:rsidP="00B25060">
            <w:pPr>
              <w:keepNext/>
              <w:keepLines/>
              <w:spacing w:after="0"/>
              <w:rPr>
                <w:rFonts w:ascii="Arial" w:hAnsi="Arial"/>
                <w:sz w:val="18"/>
              </w:rPr>
            </w:pPr>
            <w:r w:rsidRPr="00D9367B">
              <w:rPr>
                <w:rFonts w:ascii="Arial" w:hAnsi="Arial"/>
                <w:sz w:val="18"/>
              </w:rPr>
              <w:t>EVS WB, SWB Channel Aware</w:t>
            </w:r>
          </w:p>
        </w:tc>
        <w:tc>
          <w:tcPr>
            <w:tcW w:w="2105" w:type="dxa"/>
            <w:shd w:val="clear" w:color="auto" w:fill="auto"/>
          </w:tcPr>
          <w:p w14:paraId="7D198B50" w14:textId="77777777" w:rsidR="00526C8D" w:rsidRPr="00D9367B" w:rsidRDefault="00526C8D" w:rsidP="00B25060">
            <w:pPr>
              <w:keepNext/>
              <w:keepLines/>
              <w:spacing w:after="0"/>
              <w:rPr>
                <w:rFonts w:ascii="Arial" w:hAnsi="Arial"/>
                <w:sz w:val="18"/>
              </w:rPr>
            </w:pPr>
            <w:r w:rsidRPr="00D9367B">
              <w:rPr>
                <w:rFonts w:ascii="Arial" w:hAnsi="Arial"/>
                <w:sz w:val="18"/>
              </w:rPr>
              <w:t>Extreme High</w:t>
            </w:r>
          </w:p>
        </w:tc>
        <w:tc>
          <w:tcPr>
            <w:tcW w:w="2325" w:type="dxa"/>
            <w:shd w:val="clear" w:color="auto" w:fill="auto"/>
          </w:tcPr>
          <w:p w14:paraId="5802681C" w14:textId="77777777" w:rsidR="00526C8D" w:rsidRPr="00D9367B" w:rsidRDefault="00526C8D" w:rsidP="00B25060">
            <w:pPr>
              <w:keepNext/>
              <w:keepLines/>
              <w:spacing w:after="0"/>
              <w:rPr>
                <w:rFonts w:ascii="Arial" w:hAnsi="Arial"/>
                <w:sz w:val="18"/>
              </w:rPr>
            </w:pPr>
            <w:r w:rsidRPr="00D9367B">
              <w:rPr>
                <w:rFonts w:ascii="Arial" w:hAnsi="Arial"/>
                <w:sz w:val="18"/>
              </w:rPr>
              <w:t>9%</w:t>
            </w:r>
          </w:p>
        </w:tc>
      </w:tr>
    </w:tbl>
    <w:p w14:paraId="704ACD6A" w14:textId="77777777" w:rsidR="00526C8D" w:rsidRDefault="00526C8D" w:rsidP="00526C8D">
      <w:pPr>
        <w:rPr>
          <w:rFonts w:ascii="Arial" w:hAnsi="Arial" w:cs="Arial"/>
        </w:rPr>
      </w:pPr>
    </w:p>
    <w:p w14:paraId="00B75652" w14:textId="77777777" w:rsidR="00526C8D" w:rsidRPr="00D9367B" w:rsidRDefault="00526C8D" w:rsidP="007159A2">
      <w:pPr>
        <w:pStyle w:val="Heading2"/>
        <w:rPr>
          <w:lang w:val="en-US" w:eastAsia="ko-KR"/>
        </w:rPr>
      </w:pPr>
      <w:bookmarkStart w:id="5721" w:name="_Toc26369809"/>
      <w:bookmarkStart w:id="5722" w:name="_Toc36227691"/>
      <w:bookmarkStart w:id="5723" w:name="_Toc36228706"/>
      <w:bookmarkStart w:id="5724" w:name="_Toc36229333"/>
      <w:bookmarkStart w:id="5725" w:name="_Toc68847654"/>
      <w:bookmarkStart w:id="5726" w:name="_Toc74611589"/>
      <w:bookmarkStart w:id="5727" w:name="_Toc75566868"/>
      <w:bookmarkStart w:id="5728" w:name="_Toc89790420"/>
      <w:bookmarkStart w:id="5729" w:name="_Toc89963564"/>
      <w:r>
        <w:rPr>
          <w:lang w:val="en-US" w:eastAsia="ko-KR"/>
        </w:rPr>
        <w:t>X</w:t>
      </w:r>
      <w:r w:rsidRPr="00D9367B">
        <w:rPr>
          <w:lang w:val="en-US" w:eastAsia="ko-KR"/>
        </w:rPr>
        <w:t>.1.2</w:t>
      </w:r>
      <w:r w:rsidRPr="00D9367B">
        <w:rPr>
          <w:lang w:val="en-US" w:eastAsia="ko-KR"/>
        </w:rPr>
        <w:tab/>
        <w:t>Max</w:t>
      </w:r>
      <w:r>
        <w:rPr>
          <w:lang w:val="en-US" w:eastAsia="ko-KR"/>
        </w:rPr>
        <w:t>.</w:t>
      </w:r>
      <w:r w:rsidRPr="00D9367B">
        <w:rPr>
          <w:lang w:val="en-US" w:eastAsia="ko-KR"/>
        </w:rPr>
        <w:t xml:space="preserve"> PLR recommendation with Application Layer Redundancy</w:t>
      </w:r>
      <w:bookmarkEnd w:id="5721"/>
      <w:bookmarkEnd w:id="5722"/>
      <w:bookmarkEnd w:id="5723"/>
      <w:bookmarkEnd w:id="5724"/>
      <w:bookmarkEnd w:id="5725"/>
      <w:bookmarkEnd w:id="5726"/>
      <w:bookmarkEnd w:id="5727"/>
      <w:bookmarkEnd w:id="5728"/>
      <w:bookmarkEnd w:id="5729"/>
    </w:p>
    <w:p w14:paraId="1477302E" w14:textId="77777777" w:rsidR="00526C8D" w:rsidRPr="00D9367B" w:rsidRDefault="00526C8D" w:rsidP="00526C8D">
      <w:r w:rsidRPr="00D9367B">
        <w:t xml:space="preserve">Application layer redundancy can work in conjunction with any of the aforementioned codec modes in Table </w:t>
      </w:r>
      <w:r>
        <w:t>X</w:t>
      </w:r>
      <w:r w:rsidRPr="00D9367B">
        <w:t xml:space="preserve">.1. </w:t>
      </w:r>
    </w:p>
    <w:p w14:paraId="3B800484" w14:textId="77777777" w:rsidR="00526C8D" w:rsidRPr="00D9367B" w:rsidRDefault="00526C8D" w:rsidP="00526C8D">
      <w:r w:rsidRPr="00D9367B">
        <w:t xml:space="preserve">Table </w:t>
      </w:r>
      <w:r>
        <w:t>X</w:t>
      </w:r>
      <w:r w:rsidRPr="00D9367B">
        <w:t>.2 provides example Maximum PLR operating points with and without application layer redundancy applicable to EVS codec based on informal objective and subjective results in Annex A</w:t>
      </w:r>
      <w:r>
        <w:t xml:space="preserve"> of TR 26.959 [169]</w:t>
      </w:r>
      <w:r w:rsidRPr="00D9367B">
        <w:t xml:space="preserve">. </w:t>
      </w:r>
    </w:p>
    <w:p w14:paraId="393A1CF3" w14:textId="77777777" w:rsidR="00526C8D" w:rsidRPr="00D9367B" w:rsidRDefault="00526C8D" w:rsidP="00526C8D">
      <w:r w:rsidRPr="00D9367B">
        <w:t>The example</w:t>
      </w:r>
      <w:r>
        <w:t xml:space="preserve"> in Table X.2</w:t>
      </w:r>
      <w:r w:rsidRPr="00D9367B">
        <w:t xml:space="preserve"> includes 100% application layer redundancy with offset 2, resulting in (2 x Bitrate). </w:t>
      </w:r>
      <w:r>
        <w:t>It should be noted that t</w:t>
      </w:r>
      <w:r w:rsidRPr="00D9367B">
        <w:t xml:space="preserve">he relationship to path loss when operating at twice the bit rate </w:t>
      </w:r>
      <w:r>
        <w:t xml:space="preserve">(with 100% application layer redundancy) </w:t>
      </w:r>
      <w:r w:rsidRPr="00D9367B">
        <w:t xml:space="preserve">is not accounted in the Max. PLR </w:t>
      </w:r>
      <w:r>
        <w:t>recommendation</w:t>
      </w:r>
      <w:r w:rsidRPr="00D9367B">
        <w:t xml:space="preserve"> in Table </w:t>
      </w:r>
      <w:r>
        <w:t>X</w:t>
      </w:r>
      <w:r w:rsidRPr="00D9367B">
        <w:t xml:space="preserve">.2. </w:t>
      </w:r>
    </w:p>
    <w:p w14:paraId="0575621C" w14:textId="77777777" w:rsidR="00526C8D" w:rsidRPr="00D9367B" w:rsidRDefault="00526C8D" w:rsidP="00526C8D">
      <w:pPr>
        <w:pStyle w:val="TH"/>
      </w:pPr>
      <w:r w:rsidRPr="00D9367B">
        <w:t xml:space="preserve">Table </w:t>
      </w:r>
      <w:r>
        <w:t>X</w:t>
      </w:r>
      <w:r w:rsidRPr="00D9367B">
        <w:t>.2: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526C8D" w:rsidRPr="00D9367B" w14:paraId="6093AE2F" w14:textId="77777777" w:rsidTr="00B25060">
        <w:trPr>
          <w:trHeight w:val="655"/>
          <w:jc w:val="center"/>
        </w:trPr>
        <w:tc>
          <w:tcPr>
            <w:tcW w:w="2123" w:type="dxa"/>
            <w:shd w:val="clear" w:color="auto" w:fill="auto"/>
          </w:tcPr>
          <w:p w14:paraId="034178C2"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78" w:type="dxa"/>
            <w:shd w:val="clear" w:color="auto" w:fill="auto"/>
          </w:tcPr>
          <w:p w14:paraId="01C260E1"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406" w:type="dxa"/>
            <w:shd w:val="clear" w:color="auto" w:fill="auto"/>
          </w:tcPr>
          <w:p w14:paraId="190B4646"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79980EBD" w14:textId="77777777" w:rsidTr="00B25060">
        <w:trPr>
          <w:trHeight w:val="421"/>
          <w:jc w:val="center"/>
        </w:trPr>
        <w:tc>
          <w:tcPr>
            <w:tcW w:w="2123" w:type="dxa"/>
          </w:tcPr>
          <w:p w14:paraId="1C8E3396" w14:textId="77777777" w:rsidR="00526C8D" w:rsidRDefault="00526C8D" w:rsidP="00B25060">
            <w:pPr>
              <w:keepNext/>
              <w:keepLines/>
              <w:spacing w:after="0"/>
              <w:rPr>
                <w:rFonts w:ascii="Arial" w:hAnsi="Arial"/>
                <w:sz w:val="18"/>
              </w:rPr>
            </w:pPr>
            <w:r w:rsidRPr="00D9367B">
              <w:rPr>
                <w:rFonts w:ascii="Arial" w:hAnsi="Arial"/>
                <w:sz w:val="18"/>
              </w:rPr>
              <w:t xml:space="preserve">No application layer redundancy, </w:t>
            </w:r>
          </w:p>
          <w:p w14:paraId="165DC215"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R</w:t>
            </w:r>
            <w:r w:rsidRPr="00D9367B">
              <w:rPr>
                <w:rFonts w:ascii="Arial" w:hAnsi="Arial"/>
                <w:sz w:val="18"/>
              </w:rPr>
              <w:t xml:space="preserve"> kb/s</w:t>
            </w:r>
          </w:p>
          <w:p w14:paraId="25EB6923"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532D1E75"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04F657EF" w14:textId="77777777" w:rsidR="00526C8D" w:rsidRPr="00D9367B" w:rsidRDefault="00526C8D" w:rsidP="00B25060">
            <w:pPr>
              <w:keepNext/>
              <w:keepLines/>
              <w:spacing w:after="0"/>
              <w:rPr>
                <w:rFonts w:ascii="Arial" w:hAnsi="Arial"/>
                <w:sz w:val="18"/>
              </w:rPr>
            </w:pPr>
            <w:r w:rsidRPr="00D9367B">
              <w:rPr>
                <w:rFonts w:ascii="Arial" w:hAnsi="Arial"/>
                <w:sz w:val="18"/>
              </w:rPr>
              <w:t>X %</w:t>
            </w:r>
          </w:p>
        </w:tc>
      </w:tr>
      <w:tr w:rsidR="00526C8D" w:rsidRPr="00D9367B" w14:paraId="09D49C01" w14:textId="77777777" w:rsidTr="00B25060">
        <w:trPr>
          <w:trHeight w:val="421"/>
          <w:jc w:val="center"/>
        </w:trPr>
        <w:tc>
          <w:tcPr>
            <w:tcW w:w="2123" w:type="dxa"/>
          </w:tcPr>
          <w:p w14:paraId="597A5B39" w14:textId="77777777" w:rsidR="00526C8D" w:rsidRDefault="00526C8D" w:rsidP="00B25060">
            <w:pPr>
              <w:keepNext/>
              <w:keepLines/>
              <w:spacing w:after="0"/>
              <w:rPr>
                <w:rFonts w:ascii="Arial" w:hAnsi="Arial"/>
                <w:sz w:val="18"/>
              </w:rPr>
            </w:pPr>
            <w:r w:rsidRPr="00D9367B">
              <w:rPr>
                <w:rFonts w:ascii="Arial" w:hAnsi="Arial"/>
                <w:sz w:val="18"/>
              </w:rPr>
              <w:t xml:space="preserve">With 100% application layer redundancy, </w:t>
            </w:r>
          </w:p>
          <w:p w14:paraId="460A8F92"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2xR</w:t>
            </w:r>
            <w:r w:rsidRPr="00D9367B">
              <w:rPr>
                <w:rFonts w:ascii="Arial" w:hAnsi="Arial"/>
                <w:sz w:val="18"/>
              </w:rPr>
              <w:t xml:space="preserve"> kb/s, Offset</w:t>
            </w:r>
            <w:r>
              <w:rPr>
                <w:rFonts w:ascii="Arial" w:hAnsi="Arial"/>
                <w:sz w:val="18"/>
              </w:rPr>
              <w:t xml:space="preserve"> </w:t>
            </w:r>
            <w:r w:rsidRPr="00D9367B">
              <w:rPr>
                <w:rFonts w:ascii="Arial" w:hAnsi="Arial"/>
                <w:sz w:val="18"/>
              </w:rPr>
              <w:t>=</w:t>
            </w:r>
            <w:r>
              <w:rPr>
                <w:rFonts w:ascii="Arial" w:hAnsi="Arial"/>
                <w:sz w:val="18"/>
              </w:rPr>
              <w:t xml:space="preserve"> </w:t>
            </w:r>
            <w:r w:rsidRPr="00D9367B">
              <w:rPr>
                <w:rFonts w:ascii="Arial" w:hAnsi="Arial"/>
                <w:sz w:val="18"/>
              </w:rPr>
              <w:t>2.</w:t>
            </w:r>
          </w:p>
          <w:p w14:paraId="1E32A32A"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17AA54E8"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7C88092A" w14:textId="77777777" w:rsidR="00526C8D" w:rsidRPr="00D9367B" w:rsidRDefault="00526C8D" w:rsidP="00B25060">
            <w:pPr>
              <w:keepNext/>
              <w:keepLines/>
              <w:spacing w:after="0"/>
              <w:rPr>
                <w:rFonts w:ascii="Arial" w:hAnsi="Arial"/>
                <w:sz w:val="18"/>
              </w:rPr>
            </w:pPr>
            <w:r w:rsidRPr="00D9367B">
              <w:rPr>
                <w:rFonts w:ascii="Arial" w:hAnsi="Arial"/>
                <w:sz w:val="18"/>
              </w:rPr>
              <w:t>X + (2 to 5) %</w:t>
            </w:r>
          </w:p>
        </w:tc>
      </w:tr>
    </w:tbl>
    <w:p w14:paraId="3C717CB3" w14:textId="77777777" w:rsidR="00EB657C" w:rsidRDefault="00EB657C" w:rsidP="00611E46">
      <w:pPr>
        <w:rPr>
          <w:lang w:val="en-US"/>
        </w:rPr>
      </w:pPr>
    </w:p>
    <w:p w14:paraId="68C9AA8E" w14:textId="77777777" w:rsidR="00A13A2E" w:rsidRPr="00787356" w:rsidRDefault="00A13A2E" w:rsidP="00A13A2E">
      <w:pPr>
        <w:pStyle w:val="Heading1"/>
        <w:rPr>
          <w:lang w:eastAsia="ko-KR"/>
        </w:rPr>
      </w:pPr>
      <w:bookmarkStart w:id="5730" w:name="_Toc26369810"/>
      <w:bookmarkStart w:id="5731" w:name="_Toc36227692"/>
      <w:bookmarkStart w:id="5732" w:name="_Toc36228707"/>
      <w:bookmarkStart w:id="5733" w:name="_Toc36229334"/>
      <w:bookmarkStart w:id="5734" w:name="_Toc68847655"/>
      <w:bookmarkStart w:id="5735" w:name="_Toc74611590"/>
      <w:bookmarkStart w:id="5736" w:name="_Toc75566869"/>
      <w:bookmarkStart w:id="5737" w:name="_Toc89790421"/>
      <w:bookmarkStart w:id="5738" w:name="_Toc89963565"/>
      <w:r>
        <w:rPr>
          <w:lang w:eastAsia="ko-KR"/>
        </w:rPr>
        <w:t>X.2 SDP Examples of the CHEM Feature</w:t>
      </w:r>
      <w:r w:rsidRPr="00DF5C89">
        <w:rPr>
          <w:lang w:eastAsia="ko-KR"/>
        </w:rPr>
        <w:t xml:space="preserve"> </w:t>
      </w:r>
      <w:r>
        <w:rPr>
          <w:lang w:eastAsia="ko-KR"/>
        </w:rPr>
        <w:t>(informative)</w:t>
      </w:r>
      <w:bookmarkEnd w:id="5730"/>
      <w:bookmarkEnd w:id="5731"/>
      <w:bookmarkEnd w:id="5732"/>
      <w:bookmarkEnd w:id="5733"/>
      <w:bookmarkEnd w:id="5734"/>
      <w:bookmarkEnd w:id="5735"/>
      <w:bookmarkEnd w:id="5736"/>
      <w:bookmarkEnd w:id="5737"/>
      <w:bookmarkEnd w:id="5738"/>
    </w:p>
    <w:p w14:paraId="1BA0E706" w14:textId="77777777" w:rsidR="00A13A2E" w:rsidRDefault="00A13A2E" w:rsidP="007159A2">
      <w:pPr>
        <w:pStyle w:val="Heading2"/>
        <w:rPr>
          <w:noProof/>
        </w:rPr>
      </w:pPr>
      <w:bookmarkStart w:id="5739" w:name="_Toc26369811"/>
      <w:bookmarkStart w:id="5740" w:name="_Toc36227693"/>
      <w:bookmarkStart w:id="5741" w:name="_Toc36228708"/>
      <w:bookmarkStart w:id="5742" w:name="_Toc36229335"/>
      <w:bookmarkStart w:id="5743" w:name="_Toc68847656"/>
      <w:bookmarkStart w:id="5744" w:name="_Toc74611591"/>
      <w:bookmarkStart w:id="5745" w:name="_Toc75566870"/>
      <w:bookmarkStart w:id="5746" w:name="_Toc89790422"/>
      <w:bookmarkStart w:id="5747" w:name="_Toc89963566"/>
      <w:r>
        <w:rPr>
          <w:noProof/>
        </w:rPr>
        <w:t>X.2.1 General</w:t>
      </w:r>
      <w:bookmarkEnd w:id="5739"/>
      <w:bookmarkEnd w:id="5740"/>
      <w:bookmarkEnd w:id="5741"/>
      <w:bookmarkEnd w:id="5742"/>
      <w:bookmarkEnd w:id="5743"/>
      <w:bookmarkEnd w:id="5744"/>
      <w:bookmarkEnd w:id="5745"/>
      <w:bookmarkEnd w:id="5746"/>
      <w:bookmarkEnd w:id="5747"/>
    </w:p>
    <w:p w14:paraId="06CB9811" w14:textId="77777777" w:rsidR="00A13A2E" w:rsidRDefault="00A13A2E" w:rsidP="00A13A2E">
      <w:r>
        <w:t>The following examples illustrate the use of the SDP attributes and parameters specified for the CHEM feature.</w:t>
      </w:r>
    </w:p>
    <w:p w14:paraId="4B957135" w14:textId="77777777" w:rsidR="00A13A2E" w:rsidRDefault="00A13A2E" w:rsidP="007159A2">
      <w:pPr>
        <w:pStyle w:val="Heading2"/>
      </w:pPr>
      <w:bookmarkStart w:id="5748" w:name="_Toc26369812"/>
      <w:bookmarkStart w:id="5749" w:name="_Toc36227694"/>
      <w:bookmarkStart w:id="5750" w:name="_Toc36228709"/>
      <w:bookmarkStart w:id="5751" w:name="_Toc36229336"/>
      <w:bookmarkStart w:id="5752" w:name="_Toc68847657"/>
      <w:bookmarkStart w:id="5753" w:name="_Toc74611592"/>
      <w:bookmarkStart w:id="5754" w:name="_Toc75566871"/>
      <w:bookmarkStart w:id="5755" w:name="_Toc89790423"/>
      <w:bookmarkStart w:id="5756" w:name="_Toc89963567"/>
      <w:r>
        <w:lastRenderedPageBreak/>
        <w:t>X.2</w:t>
      </w:r>
      <w:r w:rsidRPr="00787356">
        <w:t>.</w:t>
      </w:r>
      <w:r>
        <w:t>2</w:t>
      </w:r>
      <w:r w:rsidRPr="00787356">
        <w:t xml:space="preserve"> </w:t>
      </w:r>
      <w:r>
        <w:t>Example of Adaptation to Packet Losses without Application Layer Redundancy</w:t>
      </w:r>
      <w:bookmarkEnd w:id="5748"/>
      <w:bookmarkEnd w:id="5749"/>
      <w:bookmarkEnd w:id="5750"/>
      <w:bookmarkEnd w:id="5751"/>
      <w:bookmarkEnd w:id="5752"/>
      <w:bookmarkEnd w:id="5753"/>
      <w:bookmarkEnd w:id="5754"/>
      <w:bookmarkEnd w:id="5755"/>
      <w:bookmarkEnd w:id="5756"/>
    </w:p>
    <w:p w14:paraId="3F24DE76" w14:textId="77777777" w:rsidR="00A13A2E" w:rsidRDefault="00A13A2E" w:rsidP="00A13A2E">
      <w:r>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04773767" w14:textId="77777777" w:rsidR="00A13A2E" w:rsidRDefault="00A13A2E" w:rsidP="00A13A2E">
      <w:pPr>
        <w:pStyle w:val="TH"/>
      </w:pPr>
      <w:r>
        <w:t>Table X.2.2-1 SDP offer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2ED6D54E"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C95186C" w14:textId="77777777" w:rsidR="00A13A2E" w:rsidRDefault="00A13A2E" w:rsidP="007159A2">
            <w:pPr>
              <w:pStyle w:val="TAH"/>
            </w:pPr>
            <w:r>
              <w:t>SDP offer</w:t>
            </w:r>
          </w:p>
        </w:tc>
      </w:tr>
      <w:tr w:rsidR="00A13A2E" w14:paraId="1FA9B4D4"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2C1E4BC"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6370BA2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76A1D99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3A26210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3CE881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5471C0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140A9A8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75D5DA31"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82084C3"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0291E32B"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31C4902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CDC3151"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065CE3E5"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349F7826"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64D106D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2017446"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CD6846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5CA287F6"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6246BDB5"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4EE8C4AF" w14:textId="77777777" w:rsidR="00A13A2E" w:rsidRPr="00240064" w:rsidRDefault="00A13A2E" w:rsidP="007159A2">
            <w:pPr>
              <w:pStyle w:val="PL"/>
            </w:pPr>
            <w:r w:rsidRPr="00240064">
              <w:t>a=maxptime:240</w:t>
            </w:r>
            <w:r w:rsidRPr="00240064">
              <w:br/>
            </w:r>
          </w:p>
          <w:p w14:paraId="52CE580C"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p>
          <w:p w14:paraId="5114A278" w14:textId="77777777" w:rsidR="00A13A2E" w:rsidRDefault="00A13A2E" w:rsidP="007159A2">
            <w:pPr>
              <w:pStyle w:val="PL"/>
              <w:rPr>
                <w:rFonts w:cs="Courier New"/>
                <w:szCs w:val="16"/>
                <w:lang w:eastAsia="ko-KR"/>
              </w:rPr>
            </w:pPr>
          </w:p>
        </w:tc>
      </w:tr>
    </w:tbl>
    <w:p w14:paraId="4C8AFDAF" w14:textId="77777777" w:rsidR="00A13A2E" w:rsidRDefault="00A13A2E" w:rsidP="00611E46">
      <w:pPr>
        <w:rPr>
          <w:lang w:val="en-US"/>
        </w:rPr>
      </w:pPr>
    </w:p>
    <w:p w14:paraId="0B330628" w14:textId="77777777" w:rsidR="00A13A2E" w:rsidRDefault="00A13A2E" w:rsidP="00A13A2E">
      <w:bookmarkStart w:id="5757" w:name="OLE_LINK98"/>
      <w:bookmarkStart w:id="5758" w:name="OLE_LINK99"/>
      <w:bookmarkStart w:id="5759" w:name="OLE_LINK100"/>
      <w:bookmarkStart w:id="5760" w:name="OLE_LINK101"/>
      <w:r>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w:t>
      </w:r>
      <w:bookmarkStart w:id="5761" w:name="OLE_LINK114"/>
      <w:bookmarkStart w:id="5762" w:name="OLE_LINK115"/>
      <w:r>
        <w:t xml:space="preserve">During the ensuing session both the offerer MTSI client and answerer MTSI client request robustness adaptation without application layer redundancy.  </w:t>
      </w:r>
      <w:bookmarkStart w:id="5763" w:name="OLE_LINK112"/>
      <w:bookmarkStart w:id="5764" w:name="OLE_LINK113"/>
      <w:r>
        <w:t xml:space="preserve">The PCRF/PCFs should choose to use more robust handover thresholds that do not rely on application layer redundancy in both the uplink and downlink directions. </w:t>
      </w:r>
      <w:bookmarkEnd w:id="5761"/>
      <w:bookmarkEnd w:id="5762"/>
    </w:p>
    <w:bookmarkEnd w:id="5757"/>
    <w:bookmarkEnd w:id="5758"/>
    <w:bookmarkEnd w:id="5759"/>
    <w:bookmarkEnd w:id="5760"/>
    <w:bookmarkEnd w:id="5763"/>
    <w:bookmarkEnd w:id="5764"/>
    <w:p w14:paraId="3F7FEF5E" w14:textId="77777777" w:rsidR="00A13A2E" w:rsidRPr="00373346" w:rsidRDefault="00A13A2E" w:rsidP="00A13A2E">
      <w:pPr>
        <w:pStyle w:val="TH"/>
      </w:pPr>
      <w:r>
        <w:t>Table X.2.2-2 SDP answer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137DB408"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A0EC3E3" w14:textId="77777777" w:rsidR="00A13A2E" w:rsidRDefault="00A13A2E" w:rsidP="007159A2">
            <w:pPr>
              <w:pStyle w:val="TAH"/>
            </w:pPr>
            <w:r>
              <w:t>SDP answer</w:t>
            </w:r>
          </w:p>
        </w:tc>
      </w:tr>
      <w:tr w:rsidR="00A13A2E" w14:paraId="14FBCF87"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58706535"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6AE774F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4C7F62A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lastRenderedPageBreak/>
              <w:t>b=RS:0</w:t>
            </w:r>
          </w:p>
          <w:p w14:paraId="4DF9682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741E84A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51D4C42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A74F363"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3AA0F28"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E14447A"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A93D914"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p>
        </w:tc>
      </w:tr>
    </w:tbl>
    <w:p w14:paraId="1B5519E1" w14:textId="77777777" w:rsidR="00A13A2E" w:rsidRDefault="00A13A2E" w:rsidP="00611E46">
      <w:pPr>
        <w:rPr>
          <w:lang w:val="en-US"/>
        </w:rPr>
      </w:pPr>
    </w:p>
    <w:p w14:paraId="2ACE8A2E" w14:textId="77777777" w:rsidR="00A13A2E" w:rsidRDefault="00A13A2E" w:rsidP="00A13A2E">
      <w:r>
        <w:t xml:space="preserve">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w:t>
      </w:r>
      <w:bookmarkStart w:id="5765" w:name="OLE_LINK110"/>
      <w:bookmarkStart w:id="5766" w:name="OLE_LINK111"/>
      <w:r>
        <w:t>the PCRF/PCFs should not use more robust handover thresholds in either the uplink or downlink direction.</w:t>
      </w:r>
    </w:p>
    <w:bookmarkEnd w:id="5765"/>
    <w:bookmarkEnd w:id="5766"/>
    <w:p w14:paraId="5097DE74" w14:textId="77777777" w:rsidR="00A13A2E" w:rsidRPr="00373346" w:rsidRDefault="00A13A2E" w:rsidP="00A13A2E">
      <w:pPr>
        <w:pStyle w:val="TH"/>
      </w:pPr>
      <w:r>
        <w:t>Table X.2.2-3 SDP answer not supporting adaptation to packet loss</w:t>
      </w:r>
    </w:p>
    <w:tbl>
      <w:tblPr>
        <w:tblW w:w="9645" w:type="dxa"/>
        <w:jc w:val="center"/>
        <w:tblCellMar>
          <w:left w:w="0" w:type="dxa"/>
          <w:right w:w="0" w:type="dxa"/>
        </w:tblCellMar>
        <w:tblLook w:val="04A0" w:firstRow="1" w:lastRow="0" w:firstColumn="1" w:lastColumn="0" w:noHBand="0" w:noVBand="1"/>
      </w:tblPr>
      <w:tblGrid>
        <w:gridCol w:w="9645"/>
      </w:tblGrid>
      <w:tr w:rsidR="00A13A2E" w14:paraId="785B5FA4"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3DD683" w14:textId="77777777" w:rsidR="00A13A2E" w:rsidRDefault="00A13A2E" w:rsidP="007159A2">
            <w:pPr>
              <w:pStyle w:val="TAH"/>
            </w:pPr>
            <w:r>
              <w:t>SDP answer</w:t>
            </w:r>
          </w:p>
        </w:tc>
      </w:tr>
      <w:tr w:rsidR="00A13A2E" w14:paraId="370A7C7E"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47100C0"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5E36AE6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72CE5BE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71A93BC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046759C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BEBCCF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7023A10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1E5A6AB"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0237C438"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306F4082"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tc>
      </w:tr>
    </w:tbl>
    <w:p w14:paraId="2856C045" w14:textId="77777777" w:rsidR="00A13A2E" w:rsidRDefault="00A13A2E" w:rsidP="00611E46">
      <w:pPr>
        <w:rPr>
          <w:lang w:val="en-US"/>
        </w:rPr>
      </w:pPr>
    </w:p>
    <w:p w14:paraId="231AF062" w14:textId="77777777" w:rsidR="00A13A2E" w:rsidRPr="007159A2" w:rsidRDefault="00A13A2E" w:rsidP="007159A2">
      <w:pPr>
        <w:pStyle w:val="Heading2"/>
      </w:pPr>
      <w:bookmarkStart w:id="5767" w:name="_Toc26369813"/>
      <w:bookmarkStart w:id="5768" w:name="_Toc36227695"/>
      <w:bookmarkStart w:id="5769" w:name="_Toc36228710"/>
      <w:bookmarkStart w:id="5770" w:name="_Toc36229337"/>
      <w:bookmarkStart w:id="5771" w:name="_Toc68847658"/>
      <w:bookmarkStart w:id="5772" w:name="_Toc74611593"/>
      <w:bookmarkStart w:id="5773" w:name="_Toc75566872"/>
      <w:bookmarkStart w:id="5774" w:name="_Toc89790424"/>
      <w:bookmarkStart w:id="5775" w:name="_Toc89963568"/>
      <w:r w:rsidRPr="007159A2">
        <w:t>X.2.3 Example of Adaptation to Packet Losses with Application Layer Redundancy</w:t>
      </w:r>
      <w:bookmarkEnd w:id="5767"/>
      <w:bookmarkEnd w:id="5768"/>
      <w:bookmarkEnd w:id="5769"/>
      <w:bookmarkEnd w:id="5770"/>
      <w:bookmarkEnd w:id="5771"/>
      <w:bookmarkEnd w:id="5772"/>
      <w:bookmarkEnd w:id="5773"/>
      <w:bookmarkEnd w:id="5774"/>
      <w:bookmarkEnd w:id="5775"/>
    </w:p>
    <w:p w14:paraId="5B84A6DB" w14:textId="77777777" w:rsidR="00A13A2E" w:rsidRDefault="00A13A2E" w:rsidP="00A13A2E">
      <w:r>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0B0215CD" w14:textId="77777777" w:rsidR="00A13A2E" w:rsidRDefault="00A13A2E" w:rsidP="00A13A2E">
      <w:pPr>
        <w:pStyle w:val="TH"/>
      </w:pPr>
      <w:r>
        <w:t xml:space="preserve">Table X.2.3-1 SDP offer supporting adaptation to packet loss using application layer redundancy </w:t>
      </w:r>
      <w:bookmarkStart w:id="5776" w:name="OLE_LINK106"/>
      <w:bookmarkStart w:id="5777" w:name="OLE_LINK107"/>
      <w:r>
        <w:t xml:space="preserve">and </w:t>
      </w:r>
      <w:bookmarkStart w:id="5778" w:name="OLE_LINK108"/>
      <w:bookmarkStart w:id="5779" w:name="OLE_LINK109"/>
      <w:r>
        <w:t>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42DA7085"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bookmarkEnd w:id="5776"/>
          <w:bookmarkEnd w:id="5777"/>
          <w:bookmarkEnd w:id="5778"/>
          <w:bookmarkEnd w:id="5779"/>
          <w:p w14:paraId="6A0AFEB6" w14:textId="77777777" w:rsidR="00A13A2E" w:rsidRDefault="00A13A2E" w:rsidP="007159A2">
            <w:pPr>
              <w:pStyle w:val="TAH"/>
            </w:pPr>
            <w:r>
              <w:t>SDP offer</w:t>
            </w:r>
          </w:p>
        </w:tc>
      </w:tr>
      <w:tr w:rsidR="00A13A2E" w14:paraId="085C9783"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511B8771"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2827CDD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1A0FCDF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6B5DBDB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06451EA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24B4E30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lastRenderedPageBreak/>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4A76438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360996E4"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8EE848B"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615F888F"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2906BB67"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02503603"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5A34D187"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375709FA"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212695D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604E05CE"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2C41A75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6DBDD04E"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25ED2B69"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16A7245A" w14:textId="77777777" w:rsidR="00A13A2E" w:rsidRPr="00240064" w:rsidRDefault="00A13A2E" w:rsidP="007159A2">
            <w:pPr>
              <w:pStyle w:val="PL"/>
            </w:pPr>
            <w:r w:rsidRPr="00240064">
              <w:t>a=maxptime:240</w:t>
            </w:r>
            <w:r w:rsidRPr="00240064">
              <w:br/>
            </w:r>
          </w:p>
          <w:p w14:paraId="252A55EE"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r>
              <w:rPr>
                <w:rFonts w:ascii="Courier New" w:hAnsi="Courier New" w:cs="Courier New"/>
                <w:sz w:val="16"/>
                <w:szCs w:val="16"/>
              </w:rPr>
              <w:t>:ALR</w:t>
            </w:r>
          </w:p>
          <w:p w14:paraId="642F5F01" w14:textId="77777777" w:rsidR="00A13A2E" w:rsidRDefault="00A13A2E" w:rsidP="007159A2">
            <w:pPr>
              <w:pStyle w:val="PL"/>
              <w:rPr>
                <w:rFonts w:cs="Courier New"/>
                <w:szCs w:val="16"/>
                <w:lang w:eastAsia="ko-KR"/>
              </w:rPr>
            </w:pPr>
          </w:p>
        </w:tc>
      </w:tr>
    </w:tbl>
    <w:p w14:paraId="632D3083" w14:textId="77777777" w:rsidR="00A13A2E" w:rsidRDefault="00A13A2E" w:rsidP="00611E46">
      <w:pPr>
        <w:rPr>
          <w:lang w:val="en-US"/>
        </w:rPr>
      </w:pPr>
    </w:p>
    <w:p w14:paraId="57AB0D12" w14:textId="77777777" w:rsidR="00A13A2E" w:rsidRDefault="00A13A2E" w:rsidP="00A13A2E">
      <w:r>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58215290" w14:textId="77777777" w:rsidR="00A13A2E" w:rsidRPr="00373346" w:rsidRDefault="00A13A2E" w:rsidP="00A13A2E">
      <w:pPr>
        <w:pStyle w:val="TH"/>
      </w:pPr>
      <w:r>
        <w:t>Table X.2.3-2 SDP answer supporting adaptation to packet loss using application layer redundancy</w:t>
      </w:r>
      <w:r w:rsidRPr="00EF0C20">
        <w:t xml:space="preserve"> </w:t>
      </w:r>
      <w:r>
        <w:t>and 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10F46FCB"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1695527" w14:textId="77777777" w:rsidR="00A13A2E" w:rsidRDefault="00A13A2E" w:rsidP="007159A2">
            <w:pPr>
              <w:pStyle w:val="TAH"/>
            </w:pPr>
            <w:r>
              <w:t>SDP answer</w:t>
            </w:r>
          </w:p>
        </w:tc>
      </w:tr>
      <w:tr w:rsidR="00A13A2E" w14:paraId="665C67AC"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C71822F"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799C0AD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72586B5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451ABA0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2D606FA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7A7EE7F"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30756B02"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39702A5"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734D4263"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5F8D6FC"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bookmarkStart w:id="5780" w:name="OLE_LINK104"/>
            <w:bookmarkStart w:id="5781" w:name="OLE_LINK105"/>
            <w:r w:rsidRPr="00240064">
              <w:rPr>
                <w:rFonts w:ascii="Courier New" w:hAnsi="Courier New" w:cs="Courier New"/>
                <w:sz w:val="16"/>
                <w:szCs w:val="16"/>
              </w:rPr>
              <w:t>a=PLR_adapt</w:t>
            </w:r>
            <w:r>
              <w:rPr>
                <w:rFonts w:ascii="Courier New" w:hAnsi="Courier New" w:cs="Courier New"/>
                <w:sz w:val="16"/>
                <w:szCs w:val="16"/>
              </w:rPr>
              <w:t>:ALR</w:t>
            </w:r>
            <w:bookmarkEnd w:id="5780"/>
            <w:bookmarkEnd w:id="5781"/>
          </w:p>
        </w:tc>
      </w:tr>
    </w:tbl>
    <w:p w14:paraId="02022182" w14:textId="77777777" w:rsidR="00A13A2E" w:rsidRDefault="00A13A2E" w:rsidP="00611E46">
      <w:pPr>
        <w:rPr>
          <w:lang w:val="en-US"/>
        </w:rPr>
      </w:pPr>
    </w:p>
    <w:p w14:paraId="26CC1A8C" w14:textId="77777777" w:rsidR="00A13A2E" w:rsidRDefault="00A13A2E" w:rsidP="00A13A2E">
      <w:r>
        <w:t xml:space="preserve">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w:t>
      </w:r>
      <w:r>
        <w:lastRenderedPageBreak/>
        <w:t>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7F2327AD" w14:textId="77777777" w:rsidR="00A13A2E" w:rsidRPr="00373346" w:rsidRDefault="00A13A2E" w:rsidP="00A13A2E">
      <w:pPr>
        <w:pStyle w:val="TH"/>
      </w:pPr>
      <w:r>
        <w:t>Table X.2.3-3 SDP answer supporting adaptation to packet loss without use of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1FD9700E"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B61F3F" w14:textId="77777777" w:rsidR="00A13A2E" w:rsidRDefault="00A13A2E" w:rsidP="007159A2">
            <w:pPr>
              <w:pStyle w:val="TAH"/>
            </w:pPr>
            <w:r>
              <w:t>SDP answer</w:t>
            </w:r>
          </w:p>
        </w:tc>
      </w:tr>
      <w:tr w:rsidR="00A13A2E" w14:paraId="05739AE8"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73AC9D74"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4021703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5DDAB83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ADAAFD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2299718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73A4088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76E7F264"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3B4ACDF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FCBEB92"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0D192964"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p w14:paraId="1955A3A4" w14:textId="77777777" w:rsidR="00A13A2E" w:rsidRDefault="00A13A2E" w:rsidP="007159A2">
            <w:pPr>
              <w:rPr>
                <w:rFonts w:ascii="Courier New" w:hAnsi="Courier New" w:cs="Courier New"/>
                <w:sz w:val="16"/>
                <w:szCs w:val="16"/>
              </w:rPr>
            </w:pPr>
            <w:r w:rsidRPr="00240064">
              <w:rPr>
                <w:rFonts w:ascii="Courier New" w:hAnsi="Courier New" w:cs="Courier New"/>
                <w:sz w:val="16"/>
                <w:szCs w:val="16"/>
              </w:rPr>
              <w:t>a=PLR_adapt</w:t>
            </w:r>
          </w:p>
        </w:tc>
      </w:tr>
    </w:tbl>
    <w:p w14:paraId="3F0A5EF8" w14:textId="77777777" w:rsidR="00A13A2E" w:rsidRDefault="00A13A2E" w:rsidP="00611E46">
      <w:pPr>
        <w:rPr>
          <w:lang w:val="en-US"/>
        </w:rPr>
      </w:pPr>
    </w:p>
    <w:p w14:paraId="0BEA1BC6" w14:textId="77777777" w:rsidR="00A13A2E" w:rsidRDefault="00A13A2E" w:rsidP="00FB38CB">
      <w:pPr>
        <w:pStyle w:val="Heading2"/>
      </w:pPr>
      <w:bookmarkStart w:id="5782" w:name="_Toc26369814"/>
      <w:bookmarkStart w:id="5783" w:name="_Toc36227696"/>
      <w:bookmarkStart w:id="5784" w:name="_Toc36228711"/>
      <w:bookmarkStart w:id="5785" w:name="_Toc36229338"/>
      <w:bookmarkStart w:id="5786" w:name="_Toc68847659"/>
      <w:bookmarkStart w:id="5787" w:name="_Toc74611594"/>
      <w:bookmarkStart w:id="5788" w:name="_Toc75566873"/>
      <w:bookmarkStart w:id="5789" w:name="_Toc89790425"/>
      <w:bookmarkStart w:id="5790" w:name="_Toc89963569"/>
      <w:r>
        <w:t>X.2</w:t>
      </w:r>
      <w:r w:rsidRPr="00787356">
        <w:t>.</w:t>
      </w:r>
      <w:r>
        <w:t>4</w:t>
      </w:r>
      <w:r w:rsidRPr="00787356">
        <w:t xml:space="preserve"> </w:t>
      </w:r>
      <w:r>
        <w:t>Example of Maximum End-to-End Packet Loss Rate</w:t>
      </w:r>
      <w:bookmarkEnd w:id="5782"/>
      <w:bookmarkEnd w:id="5783"/>
      <w:bookmarkEnd w:id="5784"/>
      <w:bookmarkEnd w:id="5785"/>
      <w:bookmarkEnd w:id="5786"/>
      <w:bookmarkEnd w:id="5787"/>
      <w:bookmarkEnd w:id="5788"/>
      <w:bookmarkEnd w:id="5789"/>
      <w:bookmarkEnd w:id="5790"/>
    </w:p>
    <w:p w14:paraId="2F383FF1" w14:textId="77777777" w:rsidR="00A13A2E" w:rsidRDefault="00A13A2E" w:rsidP="00A13A2E">
      <w:r>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as specified in clause W.3.</w:t>
      </w:r>
    </w:p>
    <w:p w14:paraId="1BF9BF32" w14:textId="77777777" w:rsidR="00A13A2E" w:rsidRDefault="00A13A2E" w:rsidP="00A13A2E">
      <w:pPr>
        <w:pStyle w:val="TH"/>
      </w:pPr>
      <w:r>
        <w:t>Table X.2.4-1 SDP offer with maximum end-to-end PLR attribute and parameters</w:t>
      </w:r>
    </w:p>
    <w:tbl>
      <w:tblPr>
        <w:tblW w:w="9645" w:type="dxa"/>
        <w:jc w:val="center"/>
        <w:tblCellMar>
          <w:left w:w="0" w:type="dxa"/>
          <w:right w:w="0" w:type="dxa"/>
        </w:tblCellMar>
        <w:tblLook w:val="04A0" w:firstRow="1" w:lastRow="0" w:firstColumn="1" w:lastColumn="0" w:noHBand="0" w:noVBand="1"/>
      </w:tblPr>
      <w:tblGrid>
        <w:gridCol w:w="9645"/>
      </w:tblGrid>
      <w:tr w:rsidR="00A13A2E" w14:paraId="4A00B314"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7288EF2" w14:textId="77777777" w:rsidR="00A13A2E" w:rsidRDefault="00A13A2E" w:rsidP="007159A2">
            <w:pPr>
              <w:pStyle w:val="TAH"/>
            </w:pPr>
            <w:r>
              <w:t>SDP offer</w:t>
            </w:r>
          </w:p>
        </w:tc>
      </w:tr>
      <w:tr w:rsidR="00A13A2E" w14:paraId="3E0A558B"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7E2E5F4"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769C736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6B03B48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0832240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069CA07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41C4EE7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3AFD2106"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1BE8BC32"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4A889BE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75D21A00"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183C627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F9A61CB"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40A69E8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531CB5ED"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0F7C1BDE" w14:textId="77777777" w:rsidR="00A13A2E" w:rsidRDefault="00A13A2E" w:rsidP="007159A2">
            <w:pPr>
              <w:rPr>
                <w:rFonts w:ascii="Courier New" w:hAnsi="Courier New" w:cs="Courier New"/>
                <w:sz w:val="16"/>
                <w:szCs w:val="16"/>
              </w:rPr>
            </w:pPr>
            <w:r>
              <w:rPr>
                <w:rFonts w:ascii="Courier New" w:hAnsi="Courier New" w:cs="Courier New"/>
                <w:sz w:val="16"/>
                <w:szCs w:val="16"/>
              </w:rPr>
              <w:lastRenderedPageBreak/>
              <w:t>a=rtpmap:105 telephone-event/16000</w:t>
            </w:r>
          </w:p>
          <w:p w14:paraId="2745D42A"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CE911CB"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545C7DF9"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7B59A281"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38BC2207" w14:textId="77777777" w:rsidR="00A13A2E" w:rsidRPr="00373346" w:rsidRDefault="00A13A2E" w:rsidP="007159A2">
            <w:pPr>
              <w:pStyle w:val="PL"/>
            </w:pPr>
            <w:r>
              <w:t>a=maxptime:240</w:t>
            </w:r>
            <w:r>
              <w:br/>
            </w:r>
          </w:p>
          <w:p w14:paraId="2472476D"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a=MAXimum-e2e-PLR:97 350:150/200</w:t>
            </w:r>
            <w:r w:rsidRPr="00240064">
              <w:rPr>
                <w:rFonts w:ascii="Courier New" w:hAnsi="Courier New" w:cs="Courier New"/>
                <w:sz w:val="16"/>
                <w:szCs w:val="16"/>
              </w:rPr>
              <w:br/>
            </w:r>
            <w:r w:rsidRPr="00240064">
              <w:rPr>
                <w:rFonts w:ascii="Courier New" w:hAnsi="Courier New" w:cs="Courier New"/>
                <w:sz w:val="16"/>
                <w:szCs w:val="16"/>
              </w:rPr>
              <w:br/>
              <w:t>a=MAXimum-e2e-PLR:98 200:75/125</w:t>
            </w:r>
            <w:r w:rsidRPr="00240064">
              <w:rPr>
                <w:rFonts w:ascii="Courier New" w:hAnsi="Courier New" w:cs="Courier New"/>
                <w:sz w:val="16"/>
                <w:szCs w:val="16"/>
              </w:rPr>
              <w:br/>
            </w:r>
            <w:r w:rsidRPr="00240064">
              <w:rPr>
                <w:rFonts w:ascii="Courier New" w:hAnsi="Courier New" w:cs="Courier New"/>
                <w:sz w:val="16"/>
                <w:szCs w:val="16"/>
              </w:rPr>
              <w:br/>
              <w:t>a=MAXimum-e2e-PLR:99 200:75/125</w:t>
            </w:r>
          </w:p>
          <w:p w14:paraId="4F2AF51E" w14:textId="77777777" w:rsidR="00A13A2E" w:rsidRDefault="00A13A2E" w:rsidP="007159A2">
            <w:pPr>
              <w:pStyle w:val="PL"/>
              <w:rPr>
                <w:rFonts w:cs="Courier New"/>
                <w:szCs w:val="16"/>
                <w:lang w:eastAsia="ko-KR"/>
              </w:rPr>
            </w:pPr>
          </w:p>
        </w:tc>
      </w:tr>
    </w:tbl>
    <w:p w14:paraId="2D808093" w14:textId="77777777" w:rsidR="00A13A2E" w:rsidRDefault="00A13A2E" w:rsidP="00611E46">
      <w:pPr>
        <w:rPr>
          <w:lang w:val="en-US"/>
        </w:rPr>
      </w:pPr>
    </w:p>
    <w:p w14:paraId="35D16164" w14:textId="77777777" w:rsidR="00A13A2E" w:rsidRDefault="00A13A2E" w:rsidP="00A13A2E">
      <w:r>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3C9218F0" w14:textId="77777777" w:rsidR="00A13A2E" w:rsidRPr="00373346" w:rsidRDefault="00A13A2E" w:rsidP="00A13A2E">
      <w:pPr>
        <w:pStyle w:val="TH"/>
      </w:pPr>
      <w:r>
        <w:t>Table X.2.4-2 SDP answer with maximum end-to-end PLR attribute and parameters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0BEF3238"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BD38056" w14:textId="77777777" w:rsidR="00A13A2E" w:rsidRDefault="00A13A2E" w:rsidP="007159A2">
            <w:pPr>
              <w:pStyle w:val="TAH"/>
            </w:pPr>
            <w:r>
              <w:t>SDP answer</w:t>
            </w:r>
          </w:p>
        </w:tc>
      </w:tr>
      <w:tr w:rsidR="00A13A2E" w14:paraId="4A9816A2"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7266530D"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5A8D093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6FA7679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043EA35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720D082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78FEF8A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8958D35"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C571E2B"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52D3163"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1CC6DAA"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a=MAXimum-e2e-PLR:97 400:200/200</w:t>
            </w:r>
          </w:p>
        </w:tc>
      </w:tr>
    </w:tbl>
    <w:p w14:paraId="47A912B4" w14:textId="77777777" w:rsidR="00A13A2E" w:rsidRDefault="00A13A2E" w:rsidP="00611E46">
      <w:pPr>
        <w:rPr>
          <w:lang w:val="en-US"/>
        </w:rPr>
      </w:pPr>
    </w:p>
    <w:p w14:paraId="3C3F52AA" w14:textId="77777777" w:rsidR="00A13A2E" w:rsidRDefault="00A13A2E" w:rsidP="00A13A2E">
      <w:r>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4532457" w14:textId="77777777" w:rsidR="00A13A2E" w:rsidRPr="00373346" w:rsidRDefault="00A13A2E" w:rsidP="00A13A2E">
      <w:pPr>
        <w:pStyle w:val="TH"/>
      </w:pPr>
      <w:r>
        <w:t>Table X.2.4-3 SDP answer with maximum end-to-end PLR attribute and parameters not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4ED8F929"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4A5FC9D" w14:textId="77777777" w:rsidR="00A13A2E" w:rsidRDefault="00A13A2E" w:rsidP="007159A2">
            <w:pPr>
              <w:pStyle w:val="TAH"/>
            </w:pPr>
            <w:r>
              <w:t>SDP answer</w:t>
            </w:r>
          </w:p>
        </w:tc>
      </w:tr>
      <w:tr w:rsidR="00A13A2E" w14:paraId="79A9AD8D"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74DB89D6"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2543BED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32FC3D4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lastRenderedPageBreak/>
              <w:t>b=RS:0</w:t>
            </w:r>
          </w:p>
          <w:p w14:paraId="11C8A9F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5A2D06E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C6F93A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2F805A8A"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6A1E370C"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2432BC2D"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4969C4A4"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a=MAXimum-e2e-PLR:97 350:175/175</w:t>
            </w:r>
          </w:p>
        </w:tc>
      </w:tr>
    </w:tbl>
    <w:p w14:paraId="7D740297" w14:textId="77777777" w:rsidR="00A13A2E" w:rsidRDefault="00A13A2E" w:rsidP="00611E46">
      <w:pPr>
        <w:rPr>
          <w:lang w:val="en-US"/>
        </w:rPr>
      </w:pPr>
    </w:p>
    <w:p w14:paraId="66944B2C" w14:textId="1A3E8D69" w:rsidR="00C364D3" w:rsidRDefault="00C364D3" w:rsidP="00C364D3">
      <w:pPr>
        <w:pStyle w:val="Heading8"/>
        <w:rPr>
          <w:lang w:eastAsia="ko-KR"/>
        </w:rPr>
      </w:pPr>
      <w:bookmarkStart w:id="5791" w:name="_Toc68847660"/>
      <w:bookmarkStart w:id="5792" w:name="_Toc74611595"/>
      <w:bookmarkStart w:id="5793" w:name="_Toc75566874"/>
      <w:bookmarkStart w:id="5794" w:name="_Toc89790426"/>
      <w:bookmarkStart w:id="5795" w:name="_Toc89963570"/>
      <w:r w:rsidRPr="002C6594">
        <w:rPr>
          <w:lang w:eastAsia="ko-KR"/>
        </w:rPr>
        <w:t xml:space="preserve">Annex </w:t>
      </w:r>
      <w:r w:rsidR="00AA7F38">
        <w:rPr>
          <w:lang w:eastAsia="ko-KR"/>
        </w:rPr>
        <w:t>Y</w:t>
      </w:r>
      <w:r w:rsidRPr="002C6594">
        <w:rPr>
          <w:lang w:eastAsia="ko-KR"/>
        </w:rPr>
        <w:t xml:space="preserve"> (normative):</w:t>
      </w:r>
      <w:r w:rsidRPr="002C6594">
        <w:rPr>
          <w:lang w:eastAsia="ko-KR"/>
        </w:rPr>
        <w:br/>
      </w:r>
      <w:r>
        <w:rPr>
          <w:lang w:eastAsia="ko-KR"/>
        </w:rPr>
        <w:t>Immersive Teleconferencing and Telepresence for Remote Terminals (ITT4RT)</w:t>
      </w:r>
      <w:bookmarkEnd w:id="5791"/>
      <w:bookmarkEnd w:id="5792"/>
      <w:bookmarkEnd w:id="5793"/>
      <w:bookmarkEnd w:id="5794"/>
      <w:bookmarkEnd w:id="5795"/>
    </w:p>
    <w:p w14:paraId="6214BB9C" w14:textId="2DB7B8EE" w:rsidR="00C364D3" w:rsidRPr="002C6594" w:rsidRDefault="00AA7F38" w:rsidP="00A304C9">
      <w:pPr>
        <w:pStyle w:val="Heading1"/>
        <w:overflowPunct/>
        <w:autoSpaceDE/>
        <w:autoSpaceDN/>
        <w:adjustRightInd/>
        <w:textAlignment w:val="auto"/>
        <w:rPr>
          <w:lang w:eastAsia="ko-KR"/>
        </w:rPr>
      </w:pPr>
      <w:bookmarkStart w:id="5796" w:name="_Toc68847661"/>
      <w:bookmarkStart w:id="5797" w:name="_Toc74611596"/>
      <w:bookmarkStart w:id="5798" w:name="_Toc75566875"/>
      <w:bookmarkStart w:id="5799" w:name="_Toc89790427"/>
      <w:bookmarkStart w:id="5800" w:name="_Toc89963571"/>
      <w:r>
        <w:rPr>
          <w:lang w:eastAsia="ko-KR"/>
        </w:rPr>
        <w:t>Y.1</w:t>
      </w:r>
      <w:r w:rsidR="00C364D3" w:rsidRPr="002C6594">
        <w:rPr>
          <w:lang w:eastAsia="ko-KR"/>
        </w:rPr>
        <w:tab/>
        <w:t>General</w:t>
      </w:r>
      <w:bookmarkEnd w:id="5796"/>
      <w:bookmarkEnd w:id="5797"/>
      <w:bookmarkEnd w:id="5798"/>
      <w:bookmarkEnd w:id="5799"/>
      <w:bookmarkEnd w:id="5800"/>
    </w:p>
    <w:p w14:paraId="506E4DB3" w14:textId="77777777" w:rsidR="00C364D3" w:rsidRDefault="00C364D3" w:rsidP="00C364D3">
      <w:r>
        <w:t xml:space="preserve">The MTSI terminal may support the </w:t>
      </w:r>
      <w:r w:rsidRPr="0042419C">
        <w:t>Immersive Teleconferencing and Telepresence for Remote Terminals</w:t>
      </w:r>
      <w:r>
        <w:t xml:space="preserve"> (ITT4RT) feature as defined in this clause. MTSI clients supporting the ITT4RT feature shall be referred to as ITT4RT clients.</w:t>
      </w:r>
    </w:p>
    <w:p w14:paraId="32A7B9CC" w14:textId="77777777" w:rsidR="00C364D3" w:rsidRDefault="00C364D3" w:rsidP="00C364D3">
      <w:r>
        <w:rPr>
          <w:lang w:eastAsia="ko-KR"/>
        </w:rPr>
        <w:t>ITT4RT functionality for MTSI</w:t>
      </w:r>
      <w:r>
        <w:t xml:space="preserve"> enables support of an immersive experience for remote terminals joining teleconferencing and telepresence sessions. </w:t>
      </w:r>
      <w:r>
        <w:rPr>
          <w:rFonts w:eastAsia="Malgun Gothic"/>
          <w:lang w:eastAsia="ko-KR"/>
        </w:rPr>
        <w:t>It addresses</w:t>
      </w:r>
      <w:r>
        <w:t xml:space="preserve"> scenarios with two-way audio and one-way immersive 360-degree video, e.g., a remote single user wearing an HMD participating in a conference will send audio and optionally 2D video (e.g., of a presentation, screen sharing and/or a capture of the user itself), but receives </w:t>
      </w:r>
      <w:r w:rsidRPr="000E45C6">
        <w:t>stereo or</w:t>
      </w:r>
      <w:r w:rsidRPr="00AE2F5A">
        <w:t xml:space="preserve"> </w:t>
      </w:r>
      <w:r>
        <w:t>immersive</w:t>
      </w:r>
      <w:r w:rsidRPr="00AE2F5A">
        <w:t xml:space="preserve"> </w:t>
      </w:r>
      <w:r>
        <w:t>voice/</w:t>
      </w:r>
      <w:r w:rsidRPr="00AE2F5A">
        <w:t>audi</w:t>
      </w:r>
      <w:r>
        <w:t>o and immersive</w:t>
      </w:r>
      <w:r w:rsidDel="007928C9">
        <w:t xml:space="preserve"> </w:t>
      </w:r>
      <w:r>
        <w:t xml:space="preserve">360-degree video </w:t>
      </w:r>
      <w:r w:rsidRPr="00727E7F">
        <w:rPr>
          <w:rFonts w:eastAsia="Malgun Gothic" w:hint="eastAsia"/>
          <w:lang w:eastAsia="ko-KR"/>
        </w:rPr>
        <w:t>captured by an omnidirectional camera in a</w:t>
      </w:r>
      <w:r>
        <w:t xml:space="preserve"> conference room</w:t>
      </w:r>
      <w:r w:rsidRPr="00727E7F">
        <w:rPr>
          <w:rFonts w:eastAsia="Malgun Gothic" w:hint="eastAsia"/>
          <w:lang w:eastAsia="ko-KR"/>
        </w:rPr>
        <w:t xml:space="preserve"> connected to </w:t>
      </w:r>
      <w:r>
        <w:rPr>
          <w:rFonts w:eastAsia="Malgun Gothic"/>
          <w:lang w:eastAsia="ko-KR"/>
        </w:rPr>
        <w:t>a</w:t>
      </w:r>
      <w:r w:rsidRPr="00727E7F">
        <w:rPr>
          <w:rFonts w:eastAsia="Malgun Gothic" w:hint="eastAsia"/>
          <w:lang w:eastAsia="ko-KR"/>
        </w:rPr>
        <w:t xml:space="preserve"> fixed network</w:t>
      </w:r>
      <w:r>
        <w:t>.</w:t>
      </w:r>
    </w:p>
    <w:p w14:paraId="678FA4EB" w14:textId="77777777" w:rsidR="00C364D3" w:rsidRPr="00BD02AA" w:rsidRDefault="00C364D3" w:rsidP="00C364D3">
      <w:r>
        <w:t xml:space="preserve">Since </w:t>
      </w:r>
      <w:r w:rsidRPr="00A40CF0">
        <w:t xml:space="preserve">immersive </w:t>
      </w:r>
      <w:r>
        <w:t xml:space="preserve">360-degree </w:t>
      </w:r>
      <w:r w:rsidRPr="00C22A6A">
        <w:t>video</w:t>
      </w:r>
      <w:r w:rsidRPr="00A40CF0">
        <w:t xml:space="preserve"> </w:t>
      </w:r>
      <w:r w:rsidRPr="00DD0383">
        <w:t xml:space="preserve">support for ITT4RT is unidirectional, ITT4RT clients supporting immersive </w:t>
      </w:r>
      <w:r>
        <w:t xml:space="preserve">360-degree </w:t>
      </w:r>
      <w:r w:rsidRPr="00DD0383">
        <w:t>video are further classified into two types to distinguish between the capabilities for sending or receiving immersive video: (i) ITT4RT-</w:t>
      </w:r>
      <w:r w:rsidRPr="00934369">
        <w:t xml:space="preserve">Tx client, which is an ITT4RT client only capable of sending immersive </w:t>
      </w:r>
      <w:r>
        <w:t xml:space="preserve">360-degree </w:t>
      </w:r>
      <w:r w:rsidRPr="00934369">
        <w:t xml:space="preserve">video, and (ii) ITT4RT-Rx client, which is an ITT4RT client only capable of receiving immersive </w:t>
      </w:r>
      <w:r>
        <w:t xml:space="preserve">360-degree </w:t>
      </w:r>
      <w:r w:rsidRPr="00934369">
        <w:t xml:space="preserve">video. Such a classification does </w:t>
      </w:r>
      <w:r w:rsidRPr="00E54D4C">
        <w:t>not apply for ITT4RT clients supporting immersive speech/audio, since the support for immersive speech/audio is expected to be bi</w:t>
      </w:r>
      <w:r>
        <w:t>-</w:t>
      </w:r>
      <w:r w:rsidRPr="00E54D4C">
        <w:t>directional</w:t>
      </w:r>
      <w:r w:rsidRPr="00841064">
        <w:t>. I</w:t>
      </w:r>
      <w:r w:rsidRPr="00C22A6A">
        <w:t>t should</w:t>
      </w:r>
      <w:r w:rsidRPr="002E362D">
        <w:t xml:space="preserve"> also be noted tha</w:t>
      </w:r>
      <w:r w:rsidRPr="0021335A">
        <w:t>t a</w:t>
      </w:r>
      <w:r w:rsidRPr="002C1DE6">
        <w:t xml:space="preserve"> t</w:t>
      </w:r>
      <w:r w:rsidRPr="008B6B12">
        <w:t>erm</w:t>
      </w:r>
      <w:r w:rsidRPr="001C2708">
        <w:t>inal conta</w:t>
      </w:r>
      <w:r w:rsidRPr="00B030C7">
        <w:t>in</w:t>
      </w:r>
      <w:r w:rsidRPr="00B4392B">
        <w:t>ing ITT4R</w:t>
      </w:r>
      <w:r w:rsidRPr="0093217E">
        <w:t>T-Tx</w:t>
      </w:r>
      <w:r w:rsidRPr="00B87076">
        <w:t xml:space="preserve"> or I</w:t>
      </w:r>
      <w:r w:rsidRPr="00BD5CDE">
        <w:t>T</w:t>
      </w:r>
      <w:r w:rsidRPr="002653DA">
        <w:t>T4R</w:t>
      </w:r>
      <w:r w:rsidRPr="001B0DC3">
        <w:t>T</w:t>
      </w:r>
      <w:r w:rsidRPr="00F76C0B">
        <w:t>-Rx client capabili</w:t>
      </w:r>
      <w:r w:rsidRPr="002833EA">
        <w:t>t</w:t>
      </w:r>
      <w:r w:rsidRPr="00361347">
        <w:t>ie</w:t>
      </w:r>
      <w:r w:rsidRPr="003204E4">
        <w:t xml:space="preserve">s </w:t>
      </w:r>
      <w:r w:rsidRPr="00454D09">
        <w:t>ma</w:t>
      </w:r>
      <w:r w:rsidRPr="00267AE2">
        <w:t>y also c</w:t>
      </w:r>
      <w:r w:rsidRPr="008045C8">
        <w:t>on</w:t>
      </w:r>
      <w:r w:rsidRPr="00C541E4">
        <w:t>ta</w:t>
      </w:r>
      <w:r w:rsidRPr="00856A83">
        <w:t>in</w:t>
      </w:r>
      <w:r w:rsidRPr="00496218">
        <w:t xml:space="preserve"> f</w:t>
      </w:r>
      <w:r w:rsidRPr="00427E33">
        <w:t>ur</w:t>
      </w:r>
      <w:r w:rsidRPr="00882471">
        <w:t>th</w:t>
      </w:r>
      <w:r w:rsidRPr="00D66D6C">
        <w:t>e</w:t>
      </w:r>
      <w:r w:rsidRPr="002B4BBF">
        <w:t>r</w:t>
      </w:r>
      <w:r w:rsidRPr="007C2E71">
        <w:t xml:space="preserve"> MTSI c</w:t>
      </w:r>
      <w:r w:rsidRPr="005F2DAF">
        <w:t>l</w:t>
      </w:r>
      <w:r w:rsidRPr="00081738">
        <w:t>i</w:t>
      </w:r>
      <w:r w:rsidRPr="00D73BCE">
        <w:t>e</w:t>
      </w:r>
      <w:r w:rsidRPr="00B46D42">
        <w:t>nt capab</w:t>
      </w:r>
      <w:r w:rsidRPr="00964961">
        <w:t>i</w:t>
      </w:r>
      <w:r w:rsidRPr="0014716A">
        <w:t>lit</w:t>
      </w:r>
      <w:r w:rsidRPr="00B24849">
        <w:t>i</w:t>
      </w:r>
      <w:r w:rsidRPr="00FA3ABF">
        <w:t>es</w:t>
      </w:r>
      <w:r w:rsidRPr="00C25646">
        <w:t xml:space="preserve"> to</w:t>
      </w:r>
      <w:r w:rsidRPr="00BD02AA">
        <w:t xml:space="preserve"> support bi-directional 2D video.</w:t>
      </w:r>
    </w:p>
    <w:p w14:paraId="0CB6B519" w14:textId="77777777" w:rsidR="00C364D3" w:rsidRDefault="00C364D3" w:rsidP="00C364D3">
      <w:r w:rsidRPr="00BD02AA">
        <w:t>MTSI gateways</w:t>
      </w:r>
      <w:r>
        <w:t xml:space="preserve"> </w:t>
      </w:r>
      <w:r w:rsidRPr="00BD02AA">
        <w:t>supporting ITT4RT functionality are referred to as ITT4RT MRF, which is an ITT4RT client implemented by functionality included in the ITT4RT</w:t>
      </w:r>
      <w:r>
        <w:t xml:space="preserve"> MRF</w:t>
      </w:r>
      <w:r w:rsidRPr="00BD02AA">
        <w:t xml:space="preserve">. An ITT4RT MRF supporting immersive </w:t>
      </w:r>
      <w:r>
        <w:t xml:space="preserve">360-degree </w:t>
      </w:r>
      <w:r w:rsidRPr="00BD02AA">
        <w:t>video contains both ITT4RT-Tx and ITT4RT-Rx clients</w:t>
      </w:r>
      <w:r>
        <w:t>.</w:t>
      </w:r>
    </w:p>
    <w:p w14:paraId="584E3EDF" w14:textId="7BCFF107" w:rsidR="00E20239" w:rsidRDefault="00AA7F38" w:rsidP="00C364D3">
      <w:pPr>
        <w:rPr>
          <w:lang w:eastAsia="ko-KR"/>
        </w:rPr>
      </w:pPr>
      <w:r>
        <w:rPr>
          <w:lang w:eastAsia="ko-KR"/>
        </w:rPr>
        <w:t>Y.2</w:t>
      </w:r>
      <w:r w:rsidR="00E20239" w:rsidRPr="002C6594">
        <w:rPr>
          <w:lang w:eastAsia="ko-KR"/>
        </w:rPr>
        <w:tab/>
      </w:r>
      <w:r w:rsidR="00E20239">
        <w:rPr>
          <w:lang w:eastAsia="ko-KR"/>
        </w:rPr>
        <w:t>Architecture and Interfaces</w:t>
      </w:r>
    </w:p>
    <w:p w14:paraId="4CCED318" w14:textId="77777777" w:rsidR="00E20239" w:rsidRDefault="00E20239" w:rsidP="00E20239">
      <w:pPr>
        <w:rPr>
          <w:lang w:eastAsia="ko-KR"/>
        </w:rPr>
      </w:pPr>
      <w:r>
        <w:rPr>
          <w:lang w:eastAsia="ko-KR"/>
        </w:rPr>
        <w:t>Definitions, reference and coordinate systems, video signal representation and audio signal representation as described in clause 4.1 of TS 26.118 [180] are applicable.</w:t>
      </w:r>
    </w:p>
    <w:p w14:paraId="358510A4" w14:textId="735E8177" w:rsidR="00E20239" w:rsidRDefault="00E20239" w:rsidP="00E20239">
      <w:r>
        <w:t xml:space="preserve">Figure </w:t>
      </w:r>
      <w:r w:rsidR="00AA7F38">
        <w:t>Y.1</w:t>
      </w:r>
      <w:r>
        <w:t xml:space="preserve">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266D87">
        <w:rPr>
          <w:lang w:eastAsia="zh-CN"/>
        </w:rPr>
        <w:t>pre-processing may include video stitching, rotation or other translations</w:t>
      </w:r>
      <w:r>
        <w:rPr>
          <w:lang w:eastAsia="zh-CN"/>
        </w:rPr>
        <w:t>, and the pre-processed 360-degree video is then passed</w:t>
      </w:r>
      <w:r>
        <w:t xml:space="preserve"> into the projection </w:t>
      </w:r>
      <w:r w:rsidRPr="002653DA">
        <w:t>functionality</w:t>
      </w:r>
      <w:r>
        <w:t xml:space="preserve"> </w:t>
      </w:r>
      <w:r w:rsidRPr="002653DA">
        <w:t>in order to map 360</w:t>
      </w:r>
      <w:r>
        <w:t>-degree</w:t>
      </w:r>
      <w:r w:rsidRPr="002653DA">
        <w:t xml:space="preserve"> video into 2D textures</w:t>
      </w:r>
      <w:r>
        <w:t xml:space="preserve"> using a mathematically specified projection format</w:t>
      </w:r>
      <w:r w:rsidRPr="001B0DC3">
        <w:t xml:space="preserve">. </w:t>
      </w:r>
      <w:r>
        <w:rPr>
          <w:rFonts w:eastAsia="Malgun Gothic"/>
          <w:lang w:eastAsia="ko-KR"/>
        </w:rPr>
        <w:t xml:space="preserve">Optionally, the resulting projected video may be further mapped region-wise onto a packed video. </w:t>
      </w:r>
      <w:r w:rsidRPr="007C7285">
        <w:rPr>
          <w:rFonts w:eastAsia="Malgun Gothic"/>
          <w:lang w:eastAsia="ko-KR"/>
        </w:rPr>
        <w:t xml:space="preserve">For 360-degree fisheye video, circular videos captured by fisheye lenses are not stitched, but directly mapped onto a 2D texture, without the use of the projection and </w:t>
      </w:r>
      <w:r w:rsidRPr="007C7285">
        <w:rPr>
          <w:rFonts w:eastAsia="Malgun Gothic"/>
          <w:lang w:eastAsia="ko-KR"/>
        </w:rPr>
        <w:lastRenderedPageBreak/>
        <w:t>region-wise packing functionalities (as described in clause 4.3 of ISO/IEC 23090-2 [</w:t>
      </w:r>
      <w:r>
        <w:rPr>
          <w:rFonts w:eastAsia="Malgun Gothic"/>
          <w:lang w:eastAsia="ko-KR"/>
        </w:rPr>
        <w:t>179</w:t>
      </w:r>
      <w:r w:rsidRPr="007C7285">
        <w:rPr>
          <w:rFonts w:eastAsia="Malgun Gothic"/>
          <w:lang w:eastAsia="ko-KR"/>
        </w:rPr>
        <w:t>]).</w:t>
      </w:r>
      <w:r>
        <w:rPr>
          <w:rFonts w:eastAsia="Malgun Gothic"/>
          <w:lang w:eastAsia="ko-KR"/>
        </w:rPr>
        <w:t xml:space="preserve"> In this case, pre-processing may include arranging the circular images captured by fisheye lenses onto 2D textures, and the functionality for projection and mapping is not needed. </w:t>
      </w:r>
      <w:r w:rsidRPr="000B0C08">
        <w:rPr>
          <w:rFonts w:eastAsia="Malgun Gothic"/>
          <w:lang w:eastAsia="ko-KR"/>
        </w:rPr>
        <w:t xml:space="preserve">For audio, </w:t>
      </w:r>
      <w:r>
        <w:rPr>
          <w:rFonts w:eastAsia="Malgun Gothic"/>
          <w:lang w:eastAsia="ko-KR"/>
        </w:rPr>
        <w:t>no</w:t>
      </w:r>
      <w:r w:rsidRPr="000B0C08">
        <w:rPr>
          <w:rFonts w:eastAsia="Malgun Gothic"/>
          <w:lang w:eastAsia="ko-KR"/>
        </w:rPr>
        <w:t xml:space="preserve"> stitching process is needed</w:t>
      </w:r>
      <w:r>
        <w:rPr>
          <w:rFonts w:eastAsia="Malgun Gothic"/>
          <w:lang w:eastAsia="ko-KR"/>
        </w:rPr>
        <w:t>, since the captured signals are inherently immersive and omnidirectional.</w:t>
      </w:r>
      <w:r w:rsidRPr="001B0DC3">
        <w:t xml:space="preserve"> Followed by the HEVC/AVC encoding of the 2D textures and EVS encoding of immersive speech/audio along with the relevant immersive media metadata (</w:t>
      </w:r>
      <w:r w:rsidRPr="002653DA">
        <w:t xml:space="preserve">e.g., SEI messages), the consequent </w:t>
      </w:r>
      <w:r w:rsidRPr="001B0DC3">
        <w:t>video and audio elementary streams are encapsulated into respective RTP streams and transmitted.</w:t>
      </w:r>
    </w:p>
    <w:p w14:paraId="4CDC4403" w14:textId="61EDD0A5" w:rsidR="00E20239" w:rsidRDefault="00130875" w:rsidP="00A304C9">
      <w:pPr>
        <w:jc w:val="right"/>
      </w:pPr>
      <w:r>
        <w:rPr>
          <w:noProof/>
        </w:rPr>
        <mc:AlternateContent>
          <mc:Choice Requires="wpc">
            <w:drawing>
              <wp:inline distT="0" distB="0" distL="0" distR="0" wp14:anchorId="2F912867" wp14:editId="3F52AE19">
                <wp:extent cx="6859905" cy="2439670"/>
                <wp:effectExtent l="0" t="0" r="0" b="0"/>
                <wp:docPr id="32" name="Canvas 6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2" name="Text Box 32"/>
                        <wps:cNvSpPr txBox="1">
                          <a:spLocks noChangeArrowheads="1"/>
                        </wps:cNvSpPr>
                        <wps:spPr bwMode="auto">
                          <a:xfrm>
                            <a:off x="5160645" y="259080"/>
                            <a:ext cx="960120" cy="365760"/>
                          </a:xfrm>
                          <a:prstGeom prst="rect">
                            <a:avLst/>
                          </a:prstGeom>
                          <a:solidFill>
                            <a:srgbClr val="FFFFFF"/>
                          </a:solidFill>
                          <a:ln>
                            <a:noFill/>
                          </a:ln>
                        </wps:spPr>
                        <wps:txbx>
                          <w:txbxContent>
                            <w:p w14:paraId="355076F1" w14:textId="77777777" w:rsidR="00550B23" w:rsidRPr="002646F3" w:rsidRDefault="00550B23" w:rsidP="00E20239">
                              <w:r>
                                <w:t xml:space="preserve">RTP stream for 360-Degree </w:t>
                              </w:r>
                              <w:r w:rsidRPr="002646F3">
                                <w:t>Video</w:t>
                              </w:r>
                            </w:p>
                          </w:txbxContent>
                        </wps:txbx>
                        <wps:bodyPr rot="0" vert="horz" wrap="square" lIns="91440" tIns="45720" rIns="91440" bIns="45720" anchor="t" anchorCtr="0" upright="1">
                          <a:noAutofit/>
                        </wps:bodyPr>
                      </wps:wsp>
                      <wps:wsp>
                        <wps:cNvPr id="45" name="Rectangle 22"/>
                        <wps:cNvSpPr>
                          <a:spLocks noChangeArrowheads="1"/>
                        </wps:cNvSpPr>
                        <wps:spPr bwMode="auto">
                          <a:xfrm>
                            <a:off x="1435395" y="428487"/>
                            <a:ext cx="743925" cy="759791"/>
                          </a:xfrm>
                          <a:prstGeom prst="rect">
                            <a:avLst/>
                          </a:prstGeom>
                          <a:solidFill>
                            <a:srgbClr val="FFFFFF"/>
                          </a:solidFill>
                          <a:ln w="9525">
                            <a:solidFill>
                              <a:srgbClr val="000000"/>
                            </a:solidFill>
                            <a:miter lim="800000"/>
                            <a:headEnd/>
                            <a:tailEnd/>
                          </a:ln>
                        </wps:spPr>
                        <wps:txbx>
                          <w:txbxContent>
                            <w:p w14:paraId="0D16B7CC" w14:textId="77777777" w:rsidR="00550B23" w:rsidRPr="004219CE" w:rsidRDefault="00550B23" w:rsidP="00E20239">
                              <w:pPr>
                                <w:rPr>
                                  <w:lang w:val="en-US"/>
                                </w:rPr>
                              </w:pPr>
                              <w:r>
                                <w:rPr>
                                  <w:lang w:val="en-US"/>
                                </w:rPr>
                                <w:t>Video pre-processing (e.g., stitiching, rotation, etc.)</w:t>
                              </w:r>
                            </w:p>
                          </w:txbxContent>
                        </wps:txbx>
                        <wps:bodyPr rot="0" vert="horz" wrap="square" lIns="91440" tIns="45720" rIns="91440" bIns="45720" anchor="t" anchorCtr="0" upright="1">
                          <a:noAutofit/>
                        </wps:bodyPr>
                      </wps:wsp>
                      <wps:wsp>
                        <wps:cNvPr id="46" name="Text Box 23"/>
                        <wps:cNvSpPr txBox="1">
                          <a:spLocks noChangeArrowheads="1"/>
                        </wps:cNvSpPr>
                        <wps:spPr bwMode="auto">
                          <a:xfrm>
                            <a:off x="3978275" y="23495"/>
                            <a:ext cx="838835" cy="387350"/>
                          </a:xfrm>
                          <a:prstGeom prst="rect">
                            <a:avLst/>
                          </a:prstGeom>
                          <a:solidFill>
                            <a:srgbClr val="FFFFFF"/>
                          </a:solidFill>
                          <a:ln>
                            <a:noFill/>
                          </a:ln>
                        </wps:spPr>
                        <wps:txbx>
                          <w:txbxContent>
                            <w:p w14:paraId="7CBEF881" w14:textId="77777777" w:rsidR="00550B23" w:rsidRPr="002646F3" w:rsidRDefault="00550B23" w:rsidP="00E20239">
                              <w:r w:rsidRPr="002646F3">
                                <w:t>Elementary stream</w:t>
                              </w:r>
                              <w:r>
                                <w:t xml:space="preserve"> (ES)</w:t>
                              </w:r>
                            </w:p>
                          </w:txbxContent>
                        </wps:txbx>
                        <wps:bodyPr rot="0" vert="horz" wrap="square" lIns="91440" tIns="45720" rIns="91440" bIns="45720" anchor="t" anchorCtr="0" upright="1">
                          <a:noAutofit/>
                        </wps:bodyPr>
                      </wps:wsp>
                      <wps:wsp>
                        <wps:cNvPr id="47" name="AutoShape 24"/>
                        <wps:cNvSpPr>
                          <a:spLocks noChangeArrowheads="1"/>
                        </wps:cNvSpPr>
                        <wps:spPr bwMode="auto">
                          <a:xfrm>
                            <a:off x="2289810" y="1272540"/>
                            <a:ext cx="80391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 name="AutoShape 25"/>
                        <wps:cNvSpPr>
                          <a:spLocks noChangeArrowheads="1"/>
                        </wps:cNvSpPr>
                        <wps:spPr bwMode="auto">
                          <a:xfrm>
                            <a:off x="3869055" y="1287145"/>
                            <a:ext cx="687705" cy="293370"/>
                          </a:xfrm>
                          <a:prstGeom prst="rightArrow">
                            <a:avLst>
                              <a:gd name="adj1" fmla="val 50000"/>
                              <a:gd name="adj2" fmla="val 6158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0" name="AutoShape 27"/>
                        <wps:cNvSpPr>
                          <a:spLocks noChangeArrowheads="1"/>
                        </wps:cNvSpPr>
                        <wps:spPr bwMode="auto">
                          <a:xfrm>
                            <a:off x="2229781" y="670560"/>
                            <a:ext cx="500084" cy="293370"/>
                          </a:xfrm>
                          <a:prstGeom prst="rightArrow">
                            <a:avLst>
                              <a:gd name="adj1" fmla="val 50000"/>
                              <a:gd name="adj2" fmla="val 60985"/>
                            </a:avLst>
                          </a:prstGeom>
                          <a:solidFill>
                            <a:srgbClr val="FFFFFF"/>
                          </a:solidFill>
                          <a:ln w="9525">
                            <a:solidFill>
                              <a:srgbClr val="000000"/>
                            </a:solidFill>
                            <a:miter lim="800000"/>
                            <a:headEnd/>
                            <a:tailEnd/>
                          </a:ln>
                        </wps:spPr>
                        <wps:txbx>
                          <w:txbxContent>
                            <w:p w14:paraId="3780CD6D" w14:textId="77777777" w:rsidR="00550B23" w:rsidRPr="00AF2489" w:rsidRDefault="00550B23" w:rsidP="00E20239">
                              <w:pPr>
                                <w:rPr>
                                  <w:lang w:val="en-US"/>
                                </w:rPr>
                              </w:pPr>
                              <w:r>
                                <w:rPr>
                                  <w:lang w:val="en-US"/>
                                </w:rPr>
                                <w:t>EVS Encoder</w:t>
                              </w:r>
                            </w:p>
                          </w:txbxContent>
                        </wps:txbx>
                        <wps:bodyPr rot="0" vert="horz" wrap="square" lIns="91440" tIns="45720" rIns="91440" bIns="45720" anchor="t" anchorCtr="0" upright="1">
                          <a:noAutofit/>
                        </wps:bodyPr>
                      </wps:wsp>
                      <wps:wsp>
                        <wps:cNvPr id="51" name="Rectangle 28"/>
                        <wps:cNvSpPr>
                          <a:spLocks noChangeArrowheads="1"/>
                        </wps:cNvSpPr>
                        <wps:spPr bwMode="auto">
                          <a:xfrm>
                            <a:off x="3157855" y="1195070"/>
                            <a:ext cx="648970" cy="514350"/>
                          </a:xfrm>
                          <a:prstGeom prst="rect">
                            <a:avLst/>
                          </a:prstGeom>
                          <a:solidFill>
                            <a:srgbClr val="FFFFFF"/>
                          </a:solidFill>
                          <a:ln w="9525">
                            <a:solidFill>
                              <a:srgbClr val="000000"/>
                            </a:solidFill>
                            <a:miter lim="800000"/>
                            <a:headEnd/>
                            <a:tailEnd/>
                          </a:ln>
                        </wps:spPr>
                        <wps:txbx>
                          <w:txbxContent>
                            <w:p w14:paraId="675F8B8A" w14:textId="77777777" w:rsidR="00550B23" w:rsidRDefault="00550B23" w:rsidP="00E20239">
                              <w:pPr>
                                <w:rPr>
                                  <w:lang w:val="en-US"/>
                                </w:rPr>
                              </w:pPr>
                            </w:p>
                            <w:p w14:paraId="57791E93" w14:textId="77777777" w:rsidR="00550B23" w:rsidRDefault="00550B23" w:rsidP="00E20239">
                              <w:pPr>
                                <w:rPr>
                                  <w:lang w:val="en-US"/>
                                </w:rPr>
                              </w:pPr>
                            </w:p>
                            <w:p w14:paraId="5C96C764" w14:textId="77777777" w:rsidR="00550B23" w:rsidRPr="004219CE" w:rsidRDefault="00550B23" w:rsidP="00E20239">
                              <w:pPr>
                                <w:rPr>
                                  <w:lang w:val="en-US"/>
                                </w:rPr>
                              </w:pPr>
                              <w:r>
                                <w:rPr>
                                  <w:lang w:val="en-US"/>
                                </w:rPr>
                                <w:t>Acquisition</w:t>
                              </w:r>
                            </w:p>
                          </w:txbxContent>
                        </wps:txbx>
                        <wps:bodyPr rot="0" vert="horz" wrap="square" lIns="91440" tIns="45720" rIns="91440" bIns="45720" anchor="t" anchorCtr="0" upright="1">
                          <a:noAutofit/>
                        </wps:bodyPr>
                      </wps:wsp>
                      <wps:wsp>
                        <wps:cNvPr id="52" name="Rectangle 29"/>
                        <wps:cNvSpPr>
                          <a:spLocks noChangeArrowheads="1"/>
                        </wps:cNvSpPr>
                        <wps:spPr bwMode="auto">
                          <a:xfrm>
                            <a:off x="180974" y="655320"/>
                            <a:ext cx="794385" cy="1024550"/>
                          </a:xfrm>
                          <a:prstGeom prst="rect">
                            <a:avLst/>
                          </a:prstGeom>
                          <a:solidFill>
                            <a:srgbClr val="FFFFFF"/>
                          </a:solidFill>
                          <a:ln w="9525">
                            <a:solidFill>
                              <a:srgbClr val="000000"/>
                            </a:solidFill>
                            <a:miter lim="800000"/>
                            <a:headEnd/>
                            <a:tailEnd/>
                          </a:ln>
                        </wps:spPr>
                        <wps:txbx>
                          <w:txbxContent>
                            <w:p w14:paraId="131E9657" w14:textId="327B6197" w:rsidR="00550B23" w:rsidRPr="00BD5CDE" w:rsidRDefault="00550B23" w:rsidP="00E20239">
                              <w:r w:rsidRPr="00BD5CDE">
                                <w:t>Video ES (including metadata)</w:t>
                              </w:r>
                            </w:p>
                          </w:txbxContent>
                        </wps:txbx>
                        <wps:bodyPr rot="0" vert="horz" wrap="square" lIns="91440" tIns="45720" rIns="91440" bIns="45720" anchor="t" anchorCtr="0" upright="1">
                          <a:noAutofit/>
                        </wps:bodyPr>
                      </wps:wsp>
                      <wps:wsp>
                        <wps:cNvPr id="53" name="Text Box 30"/>
                        <wps:cNvSpPr txBox="1">
                          <a:spLocks noChangeArrowheads="1"/>
                        </wps:cNvSpPr>
                        <wps:spPr bwMode="auto">
                          <a:xfrm>
                            <a:off x="4094286" y="167837"/>
                            <a:ext cx="737235" cy="662636"/>
                          </a:xfrm>
                          <a:prstGeom prst="rect">
                            <a:avLst/>
                          </a:prstGeom>
                          <a:solidFill>
                            <a:srgbClr val="FFFFFF"/>
                          </a:solidFill>
                          <a:ln>
                            <a:noFill/>
                          </a:ln>
                        </wps:spPr>
                        <wps:txbx>
                          <w:txbxContent>
                            <w:p w14:paraId="4598990E" w14:textId="77777777" w:rsidR="00550B23" w:rsidRPr="00AF2489" w:rsidRDefault="00550B23" w:rsidP="00E20239">
                              <w:pPr>
                                <w:rPr>
                                  <w:lang w:val="en-US"/>
                                </w:rPr>
                              </w:pPr>
                              <w:r>
                                <w:rPr>
                                  <w:lang w:val="en-US"/>
                                </w:rPr>
                                <w:t>RTP Encapsulation</w:t>
                              </w:r>
                            </w:p>
                          </w:txbxContent>
                        </wps:txbx>
                        <wps:bodyPr rot="0" vert="horz" wrap="square" lIns="91440" tIns="45720" rIns="91440" bIns="45720" anchor="t" anchorCtr="0" upright="1">
                          <a:noAutofit/>
                        </wps:bodyPr>
                      </wps:wsp>
                      <wps:wsp>
                        <wps:cNvPr id="54" name="Rectangle 33"/>
                        <wps:cNvSpPr>
                          <a:spLocks noChangeArrowheads="1"/>
                        </wps:cNvSpPr>
                        <wps:spPr bwMode="auto">
                          <a:xfrm>
                            <a:off x="4582794" y="638175"/>
                            <a:ext cx="918846" cy="450215"/>
                          </a:xfrm>
                          <a:prstGeom prst="rect">
                            <a:avLst/>
                          </a:prstGeom>
                          <a:solidFill>
                            <a:srgbClr val="FFFFFF"/>
                          </a:solidFill>
                          <a:ln w="9525">
                            <a:solidFill>
                              <a:srgbClr val="000000"/>
                            </a:solidFill>
                            <a:miter lim="800000"/>
                            <a:headEnd/>
                            <a:tailEnd/>
                          </a:ln>
                        </wps:spPr>
                        <wps:txbx>
                          <w:txbxContent>
                            <w:p w14:paraId="19CE5D9D" w14:textId="77777777" w:rsidR="00550B23" w:rsidRPr="004219CE" w:rsidRDefault="00550B23" w:rsidP="00E20239">
                              <w:pPr>
                                <w:rPr>
                                  <w:szCs w:val="24"/>
                                  <w:lang w:val="en-US"/>
                                </w:rPr>
                              </w:pPr>
                              <w:r>
                                <w:rPr>
                                  <w:lang w:val="en-US"/>
                                </w:rPr>
                                <w:t>Audio pre-processing</w:t>
                              </w:r>
                            </w:p>
                          </w:txbxContent>
                        </wps:txbx>
                        <wps:bodyPr rot="0" vert="horz" wrap="square" lIns="91440" tIns="45720" rIns="91440" bIns="45720" anchor="t" anchorCtr="0" upright="1">
                          <a:noAutofit/>
                        </wps:bodyPr>
                      </wps:wsp>
                      <wps:wsp>
                        <wps:cNvPr id="55" name="Rectangle 55"/>
                        <wps:cNvSpPr>
                          <a:spLocks noChangeArrowheads="1"/>
                        </wps:cNvSpPr>
                        <wps:spPr bwMode="auto">
                          <a:xfrm>
                            <a:off x="1444920" y="1226480"/>
                            <a:ext cx="762000" cy="460375"/>
                          </a:xfrm>
                          <a:prstGeom prst="rect">
                            <a:avLst/>
                          </a:prstGeom>
                          <a:solidFill>
                            <a:srgbClr val="FFFFFF"/>
                          </a:solidFill>
                          <a:ln w="9525">
                            <a:solidFill>
                              <a:srgbClr val="000000"/>
                            </a:solidFill>
                            <a:miter lim="800000"/>
                            <a:headEnd/>
                            <a:tailEnd/>
                          </a:ln>
                        </wps:spPr>
                        <wps:txbx>
                          <w:txbxContent>
                            <w:p w14:paraId="58422E03" w14:textId="77777777" w:rsidR="00550B23" w:rsidRPr="00AF2489" w:rsidRDefault="00550B23" w:rsidP="00E20239">
                              <w:pPr>
                                <w:rPr>
                                  <w:szCs w:val="24"/>
                                  <w:lang w:val="en-US"/>
                                </w:rPr>
                              </w:pPr>
                              <w:r>
                                <w:rPr>
                                  <w:lang w:val="en-US"/>
                                </w:rPr>
                                <w:t>RTP Encapsulation</w:t>
                              </w:r>
                            </w:p>
                          </w:txbxContent>
                        </wps:txbx>
                        <wps:bodyPr rot="0" vert="horz" wrap="square" lIns="91440" tIns="45720" rIns="91440" bIns="45720" anchor="t" anchorCtr="0" upright="1">
                          <a:noAutofit/>
                        </wps:bodyPr>
                      </wps:wsp>
                      <wps:wsp>
                        <wps:cNvPr id="24" name="Rectangle 58"/>
                        <wps:cNvSpPr>
                          <a:spLocks noChangeArrowheads="1"/>
                        </wps:cNvSpPr>
                        <wps:spPr bwMode="auto">
                          <a:xfrm>
                            <a:off x="4612300" y="1208065"/>
                            <a:ext cx="919820" cy="450215"/>
                          </a:xfrm>
                          <a:prstGeom prst="rect">
                            <a:avLst/>
                          </a:prstGeom>
                          <a:solidFill>
                            <a:srgbClr val="FFFFFF"/>
                          </a:solidFill>
                          <a:ln w="9525">
                            <a:solidFill>
                              <a:srgbClr val="000000"/>
                            </a:solidFill>
                            <a:miter lim="800000"/>
                            <a:headEnd/>
                            <a:tailEnd/>
                          </a:ln>
                        </wps:spPr>
                        <wps:txbx>
                          <w:txbxContent>
                            <w:p w14:paraId="08469CBA" w14:textId="77777777" w:rsidR="00550B23" w:rsidRPr="002646F3" w:rsidRDefault="00550B23" w:rsidP="00E20239"/>
                          </w:txbxContent>
                        </wps:txbx>
                        <wps:bodyPr rot="0" vert="horz" wrap="square" lIns="91440" tIns="45720" rIns="91440" bIns="45720" anchor="t" anchorCtr="0" upright="1">
                          <a:noAutofit/>
                        </wps:bodyPr>
                      </wps:wsp>
                      <wps:wsp>
                        <wps:cNvPr id="25" name="AutoShape 24"/>
                        <wps:cNvSpPr>
                          <a:spLocks noChangeArrowheads="1"/>
                        </wps:cNvSpPr>
                        <wps:spPr bwMode="auto">
                          <a:xfrm>
                            <a:off x="1059180" y="682920"/>
                            <a:ext cx="35052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 name="AutoShape 31"/>
                        <wps:cNvSpPr>
                          <a:spLocks noChangeArrowheads="1"/>
                        </wps:cNvSpPr>
                        <wps:spPr bwMode="auto">
                          <a:xfrm>
                            <a:off x="4224655" y="702945"/>
                            <a:ext cx="347345"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2" name="AutoShape 24"/>
                        <wps:cNvSpPr>
                          <a:spLocks noChangeArrowheads="1"/>
                        </wps:cNvSpPr>
                        <wps:spPr bwMode="auto">
                          <a:xfrm>
                            <a:off x="1048680" y="1266485"/>
                            <a:ext cx="350520" cy="293370"/>
                          </a:xfrm>
                          <a:prstGeom prst="rightArrow">
                            <a:avLst>
                              <a:gd name="adj1" fmla="val 50000"/>
                              <a:gd name="adj2" fmla="val 55195"/>
                            </a:avLst>
                          </a:prstGeom>
                          <a:solidFill>
                            <a:srgbClr val="FFFFFF"/>
                          </a:solidFill>
                          <a:ln w="9525">
                            <a:solidFill>
                              <a:srgbClr val="000000"/>
                            </a:solidFill>
                            <a:miter lim="800000"/>
                            <a:headEnd/>
                            <a:tailEnd/>
                          </a:ln>
                        </wps:spPr>
                        <wps:txbx>
                          <w:txbxContent>
                            <w:p w14:paraId="62D18F47" w14:textId="77777777" w:rsidR="00550B23" w:rsidRDefault="00550B23" w:rsidP="00E20239">
                              <w:pPr>
                                <w:rPr>
                                  <w:szCs w:val="24"/>
                                </w:rPr>
                              </w:pPr>
                              <w:r>
                                <w:t>HEVC or AVC Encoder</w:t>
                              </w:r>
                            </w:p>
                          </w:txbxContent>
                        </wps:txbx>
                        <wps:bodyPr rot="0" vert="horz" wrap="square" lIns="91440" tIns="45720" rIns="91440" bIns="45720" anchor="t" anchorCtr="0" upright="1">
                          <a:noAutofit/>
                        </wps:bodyPr>
                      </wps:wsp>
                      <wps:wsp>
                        <wps:cNvPr id="63" name="Rectangle 63"/>
                        <wps:cNvSpPr>
                          <a:spLocks noChangeArrowheads="1"/>
                        </wps:cNvSpPr>
                        <wps:spPr bwMode="auto">
                          <a:xfrm>
                            <a:off x="3662016" y="569595"/>
                            <a:ext cx="519753" cy="565784"/>
                          </a:xfrm>
                          <a:prstGeom prst="rect">
                            <a:avLst/>
                          </a:prstGeom>
                          <a:solidFill>
                            <a:srgbClr val="FFFFFF"/>
                          </a:solidFill>
                          <a:ln w="9525">
                            <a:solidFill>
                              <a:srgbClr val="000000"/>
                            </a:solidFill>
                            <a:miter lim="800000"/>
                            <a:headEnd/>
                            <a:tailEnd/>
                          </a:ln>
                        </wps:spPr>
                        <wps:txbx>
                          <w:txbxContent>
                            <w:p w14:paraId="026E6A38" w14:textId="77777777" w:rsidR="00550B23" w:rsidRPr="002646F3" w:rsidRDefault="00550B23" w:rsidP="00E20239"/>
                          </w:txbxContent>
                        </wps:txbx>
                        <wps:bodyPr rot="0" vert="horz" wrap="square" lIns="91440" tIns="45720" rIns="91440" bIns="45720" anchor="t" anchorCtr="0" upright="1">
                          <a:noAutofit/>
                        </wps:bodyPr>
                      </wps:wsp>
                      <wps:wsp>
                        <wps:cNvPr id="28" name="AutoShape 31"/>
                        <wps:cNvSpPr>
                          <a:spLocks noChangeArrowheads="1"/>
                        </wps:cNvSpPr>
                        <wps:spPr bwMode="auto">
                          <a:xfrm>
                            <a:off x="5620680" y="670560"/>
                            <a:ext cx="347345"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 name="AutoShape 31"/>
                        <wps:cNvSpPr>
                          <a:spLocks noChangeArrowheads="1"/>
                        </wps:cNvSpPr>
                        <wps:spPr bwMode="auto">
                          <a:xfrm>
                            <a:off x="5634355" y="1300140"/>
                            <a:ext cx="347345" cy="293370"/>
                          </a:xfrm>
                          <a:prstGeom prst="rightArrow">
                            <a:avLst>
                              <a:gd name="adj1" fmla="val 50000"/>
                              <a:gd name="adj2" fmla="val 55195"/>
                            </a:avLst>
                          </a:prstGeom>
                          <a:solidFill>
                            <a:srgbClr val="FFFFFF"/>
                          </a:solidFill>
                          <a:ln w="9525">
                            <a:solidFill>
                              <a:srgbClr val="000000"/>
                            </a:solidFill>
                            <a:miter lim="800000"/>
                            <a:headEnd/>
                            <a:tailEnd/>
                          </a:ln>
                        </wps:spPr>
                        <wps:txbx>
                          <w:txbxContent>
                            <w:p w14:paraId="6F0CB4DD" w14:textId="77777777" w:rsidR="00550B23" w:rsidRDefault="00550B23" w:rsidP="00E20239">
                              <w:pPr>
                                <w:rPr>
                                  <w:szCs w:val="24"/>
                                </w:rPr>
                              </w:pPr>
                              <w:r>
                                <w:t>RTP stream for Immersive Speech/Audio</w:t>
                              </w:r>
                            </w:p>
                          </w:txbxContent>
                        </wps:txbx>
                        <wps:bodyPr rot="0" vert="horz" wrap="square" lIns="91440" tIns="45720" rIns="91440" bIns="45720" anchor="t" anchorCtr="0" upright="1">
                          <a:noAutofit/>
                        </wps:bodyPr>
                      </wps:wsp>
                      <wps:wsp>
                        <wps:cNvPr id="30" name="Text Box 32"/>
                        <wps:cNvSpPr txBox="1">
                          <a:spLocks noChangeArrowheads="1"/>
                        </wps:cNvSpPr>
                        <wps:spPr bwMode="auto">
                          <a:xfrm>
                            <a:off x="5160645" y="1679870"/>
                            <a:ext cx="960120" cy="568030"/>
                          </a:xfrm>
                          <a:prstGeom prst="rect">
                            <a:avLst/>
                          </a:prstGeom>
                          <a:solidFill>
                            <a:srgbClr val="FFFFFF"/>
                          </a:solidFill>
                          <a:ln>
                            <a:noFill/>
                          </a:ln>
                        </wps:spPr>
                        <wps:txbx>
                          <w:txbxContent>
                            <w:p w14:paraId="2F3D9DA9" w14:textId="77777777" w:rsidR="00550B23" w:rsidRPr="00AF2489" w:rsidRDefault="00550B23" w:rsidP="00E20239">
                              <w:pPr>
                                <w:rPr>
                                  <w:szCs w:val="24"/>
                                  <w:lang w:val="en-US"/>
                                </w:rPr>
                              </w:pPr>
                              <w:r>
                                <w:rPr>
                                  <w:lang w:val="en-US"/>
                                </w:rPr>
                                <w:t>Projection &amp; Mapping</w:t>
                              </w:r>
                            </w:p>
                          </w:txbxContent>
                        </wps:txbx>
                        <wps:bodyPr rot="0" vert="horz" wrap="square" lIns="91440" tIns="45720" rIns="91440" bIns="45720" anchor="t" anchorCtr="0" upright="1">
                          <a:noAutofit/>
                        </wps:bodyPr>
                      </wps:wsp>
                      <wps:wsp>
                        <wps:cNvPr id="67" name="Rectangle 67"/>
                        <wps:cNvSpPr>
                          <a:spLocks noChangeArrowheads="1"/>
                        </wps:cNvSpPr>
                        <wps:spPr bwMode="auto">
                          <a:xfrm>
                            <a:off x="2705100" y="569594"/>
                            <a:ext cx="753717" cy="565785"/>
                          </a:xfrm>
                          <a:prstGeom prst="rect">
                            <a:avLst/>
                          </a:prstGeom>
                          <a:solidFill>
                            <a:srgbClr val="FFFFFF"/>
                          </a:solidFill>
                          <a:ln w="9525">
                            <a:solidFill>
                              <a:srgbClr val="000000"/>
                            </a:solidFill>
                            <a:miter lim="800000"/>
                            <a:headEnd/>
                            <a:tailEnd/>
                          </a:ln>
                        </wps:spPr>
                        <wps:txbx>
                          <w:txbxContent>
                            <w:p w14:paraId="13FC9872" w14:textId="77777777" w:rsidR="00550B23" w:rsidRDefault="00550B23" w:rsidP="00E20239"/>
                          </w:txbxContent>
                        </wps:txbx>
                        <wps:bodyPr rot="0" vert="horz" wrap="square" lIns="91440" tIns="45720" rIns="91440" bIns="45720" anchor="t" anchorCtr="0" upright="1">
                          <a:noAutofit/>
                        </wps:bodyPr>
                      </wps:wsp>
                      <wps:wsp>
                        <wps:cNvPr id="31" name="Text Box 30"/>
                        <wps:cNvSpPr txBox="1">
                          <a:spLocks noChangeArrowheads="1"/>
                        </wps:cNvSpPr>
                        <wps:spPr bwMode="auto">
                          <a:xfrm>
                            <a:off x="3819525" y="1521120"/>
                            <a:ext cx="737235" cy="260985"/>
                          </a:xfrm>
                          <a:prstGeom prst="rect">
                            <a:avLst/>
                          </a:prstGeom>
                          <a:solidFill>
                            <a:srgbClr val="FFFFFF"/>
                          </a:solidFill>
                          <a:ln>
                            <a:noFill/>
                          </a:ln>
                        </wps:spPr>
                        <wps:txbx>
                          <w:txbxContent>
                            <w:p w14:paraId="591F56A6" w14:textId="77777777" w:rsidR="00550B23" w:rsidRDefault="00550B23" w:rsidP="00E20239">
                              <w:pPr>
                                <w:rPr>
                                  <w:szCs w:val="24"/>
                                </w:rPr>
                              </w:pPr>
                              <w:r>
                                <w:t xml:space="preserve">Audio ES </w:t>
                              </w:r>
                            </w:p>
                          </w:txbxContent>
                        </wps:txbx>
                        <wps:bodyPr rot="0" vert="horz" wrap="square" lIns="91440" tIns="45720" rIns="91440" bIns="45720" anchor="t" anchorCtr="0" upright="1">
                          <a:noAutofit/>
                        </wps:bodyPr>
                      </wps:wsp>
                      <wps:wsp>
                        <wps:cNvPr id="44" name="AutoShape 31"/>
                        <wps:cNvSpPr>
                          <a:spLocks noChangeArrowheads="1"/>
                        </wps:cNvSpPr>
                        <wps:spPr bwMode="auto">
                          <a:xfrm>
                            <a:off x="3391443" y="655320"/>
                            <a:ext cx="347345"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c:wpc>
                  </a:graphicData>
                </a:graphic>
              </wp:inline>
            </w:drawing>
          </mc:Choice>
          <mc:Fallback>
            <w:pict>
              <v:group w14:anchorId="2F912867" id="Canvas 61" o:spid="_x0000_s1026" editas="canvas" style="width:540.15pt;height:192.1pt;mso-position-horizontal-relative:char;mso-position-vertical-relative:line" coordsize="68599,24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">
                <v:shape id="_x0000_s1027" type="#_x0000_t75" style="position:absolute;width:68599;height:24396;visibility:visible;mso-wrap-style:square">
                  <v:fill o:detectmouseclick="t"/>
                  <v:path o:connecttype="none"/>
                </v:shape>
                <v:shapetype id="_x0000_t202" coordsize="21600,21600" o:spt="202" path="m,l,21600r21600,l21600,xe">
                  <v:stroke joinstyle="miter"/>
                  <v:path gradientshapeok="t" o:connecttype="rect"/>
                </v:shapetype>
                <v:shape id="Text Box 32" o:spid="_x0000_s1028" type="#_x0000_t202" style="position:absolute;left:51606;top:2590;width:9601;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" stroked="f">
                  <v:textbox>
                    <w:txbxContent>
                      <w:p w14:paraId="355076F1" w14:textId="77777777" w:rsidR="00550B23" w:rsidRPr="002646F3" w:rsidRDefault="00550B23" w:rsidP="00E20239">
                        <w:r>
                          <w:t xml:space="preserve">RTP stream for 360-Degree </w:t>
                        </w:r>
                        <w:r w:rsidRPr="002646F3">
                          <w:t>Video</w:t>
                        </w:r>
                      </w:p>
                    </w:txbxContent>
                  </v:textbox>
                </v:shape>
                <v:rect id="Rectangle 22" o:spid="_x0000_s1029" style="position:absolute;left:14353;top:4284;width:7440;height:7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">
                  <v:textbox>
                    <w:txbxContent>
                      <w:p w14:paraId="0D16B7CC" w14:textId="77777777" w:rsidR="00550B23" w:rsidRPr="004219CE" w:rsidRDefault="00550B23" w:rsidP="00E20239">
                        <w:pPr>
                          <w:rPr>
                            <w:lang w:val="en-US"/>
                          </w:rPr>
                        </w:pPr>
                        <w:r>
                          <w:rPr>
                            <w:lang w:val="en-US"/>
                          </w:rPr>
                          <w:t>Video pre-processing (e.g., stitiching, rotation, etc.)</w:t>
                        </w:r>
                      </w:p>
                    </w:txbxContent>
                  </v:textbox>
                </v:rect>
                <v:shape id="Text Box 23" o:spid="_x0000_s1030" type="#_x0000_t202" style="position:absolute;left:39782;top:234;width:8389;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7CBEF881" w14:textId="77777777" w:rsidR="00550B23" w:rsidRPr="002646F3" w:rsidRDefault="00550B23" w:rsidP="00E20239">
                        <w:r w:rsidRPr="002646F3">
                          <w:t>Elementary stream</w:t>
                        </w:r>
                        <w:r>
                          <w:t xml:space="preserve"> (ES)</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4" o:spid="_x0000_s1031" type="#_x0000_t13" style="position:absolute;left:22898;top:12725;width:8039;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" adj="17249"/>
                <v:shape id="AutoShape 25" o:spid="_x0000_s1032" type="#_x0000_t13" style="position:absolute;left:38690;top:12871;width:687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" adj="15926"/>
                <v:shape id="AutoShape 27" o:spid="_x0000_s1033" type="#_x0000_t13" style="position:absolute;left:22297;top:6705;width:5001;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" adj="13872">
                  <v:textbox>
                    <w:txbxContent>
                      <w:p w14:paraId="3780CD6D" w14:textId="77777777" w:rsidR="00550B23" w:rsidRPr="00AF2489" w:rsidRDefault="00550B23" w:rsidP="00E20239">
                        <w:pPr>
                          <w:rPr>
                            <w:lang w:val="en-US"/>
                          </w:rPr>
                        </w:pPr>
                        <w:r>
                          <w:rPr>
                            <w:lang w:val="en-US"/>
                          </w:rPr>
                          <w:t>EVS Encoder</w:t>
                        </w:r>
                      </w:p>
                    </w:txbxContent>
                  </v:textbox>
                </v:shape>
                <v:rect id="Rectangle 28" o:spid="_x0000_s1034" style="position:absolute;left:31578;top:11950;width:6490;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VHFxAAAANsAAAAPAAAAZHJzL2Rvd25yZXYueG1sRI9Ba8JA&#10;FITvhf6H5RV6azZalD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GOJUcXEAAAA2wAAAA8A&#10;AAAAAAAAAAAAAAAABwIAAGRycy9kb3ducmV2LnhtbFBLBQYAAAAAAwADALcAAAD4AgAAAAA=&#10;">
                  <v:textbox>
                    <w:txbxContent>
                      <w:p w14:paraId="675F8B8A" w14:textId="77777777" w:rsidR="00550B23" w:rsidRDefault="00550B23" w:rsidP="00E20239">
                        <w:pPr>
                          <w:rPr>
                            <w:lang w:val="en-US"/>
                          </w:rPr>
                        </w:pPr>
                      </w:p>
                      <w:p w14:paraId="57791E93" w14:textId="77777777" w:rsidR="00550B23" w:rsidRDefault="00550B23" w:rsidP="00E20239">
                        <w:pPr>
                          <w:rPr>
                            <w:lang w:val="en-US"/>
                          </w:rPr>
                        </w:pPr>
                      </w:p>
                      <w:p w14:paraId="5C96C764" w14:textId="77777777" w:rsidR="00550B23" w:rsidRPr="004219CE" w:rsidRDefault="00550B23" w:rsidP="00E20239">
                        <w:pPr>
                          <w:rPr>
                            <w:lang w:val="en-US"/>
                          </w:rPr>
                        </w:pPr>
                        <w:r>
                          <w:rPr>
                            <w:lang w:val="en-US"/>
                          </w:rPr>
                          <w:t>Acquisition</w:t>
                        </w:r>
                      </w:p>
                    </w:txbxContent>
                  </v:textbox>
                </v:rect>
                <v:rect id="Rectangle 29" o:spid="_x0000_s1035" style="position:absolute;left:1809;top:6553;width:7944;height:10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">
                  <v:textbox>
                    <w:txbxContent>
                      <w:p w14:paraId="131E9657" w14:textId="327B6197" w:rsidR="00550B23" w:rsidRPr="00BD5CDE" w:rsidRDefault="00550B23" w:rsidP="00E20239">
                        <w:r w:rsidRPr="00BD5CDE">
                          <w:t>Video ES (including metadata)</w:t>
                        </w:r>
                      </w:p>
                    </w:txbxContent>
                  </v:textbox>
                </v:rect>
                <v:shape id="Text Box 30" o:spid="_x0000_s1036" type="#_x0000_t202" style="position:absolute;left:40942;top:1678;width:7373;height:6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" stroked="f">
                  <v:textbox>
                    <w:txbxContent>
                      <w:p w14:paraId="4598990E" w14:textId="77777777" w:rsidR="00550B23" w:rsidRPr="00AF2489" w:rsidRDefault="00550B23" w:rsidP="00E20239">
                        <w:pPr>
                          <w:rPr>
                            <w:lang w:val="en-US"/>
                          </w:rPr>
                        </w:pPr>
                        <w:r>
                          <w:rPr>
                            <w:lang w:val="en-US"/>
                          </w:rPr>
                          <w:t>RTP Encapsulation</w:t>
                        </w:r>
                      </w:p>
                    </w:txbxContent>
                  </v:textbox>
                </v:shape>
                <v:rect id="Rectangle 33" o:spid="_x0000_s1037" style="position:absolute;left:45827;top:6381;width:9189;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">
                  <v:textbox>
                    <w:txbxContent>
                      <w:p w14:paraId="19CE5D9D" w14:textId="77777777" w:rsidR="00550B23" w:rsidRPr="004219CE" w:rsidRDefault="00550B23" w:rsidP="00E20239">
                        <w:pPr>
                          <w:rPr>
                            <w:szCs w:val="24"/>
                            <w:lang w:val="en-US"/>
                          </w:rPr>
                        </w:pPr>
                        <w:r>
                          <w:rPr>
                            <w:lang w:val="en-US"/>
                          </w:rPr>
                          <w:t>Audio pre-processing</w:t>
                        </w:r>
                      </w:p>
                    </w:txbxContent>
                  </v:textbox>
                </v:rect>
                <v:rect id="Rectangle 55" o:spid="_x0000_s1038" style="position:absolute;left:14449;top:12264;width:7620;height:4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fGwgAAANsAAAAPAAAAZHJzL2Rvd25yZXYueG1sRI9Bi8Iw&#10;FITvgv8hPMGbprq4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AcslfGwgAAANsAAAAPAAAA&#10;AAAAAAAAAAAAAAcCAABkcnMvZG93bnJldi54bWxQSwUGAAAAAAMAAwC3AAAA9gIAAAAA&#10;">
                  <v:textbox>
                    <w:txbxContent>
                      <w:p w14:paraId="58422E03" w14:textId="77777777" w:rsidR="00550B23" w:rsidRPr="00AF2489" w:rsidRDefault="00550B23" w:rsidP="00E20239">
                        <w:pPr>
                          <w:rPr>
                            <w:szCs w:val="24"/>
                            <w:lang w:val="en-US"/>
                          </w:rPr>
                        </w:pPr>
                        <w:r>
                          <w:rPr>
                            <w:lang w:val="en-US"/>
                          </w:rPr>
                          <w:t>RTP Encapsulation</w:t>
                        </w:r>
                      </w:p>
                    </w:txbxContent>
                  </v:textbox>
                </v:rect>
                <v:rect id="Rectangle 58" o:spid="_x0000_s1039" style="position:absolute;left:46123;top:12080;width:9198;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">
                  <v:textbox>
                    <w:txbxContent>
                      <w:p w14:paraId="08469CBA" w14:textId="77777777" w:rsidR="00550B23" w:rsidRPr="002646F3" w:rsidRDefault="00550B23" w:rsidP="00E20239"/>
                    </w:txbxContent>
                  </v:textbox>
                </v:rect>
                <v:shape id="AutoShape 24" o:spid="_x0000_s1040" type="#_x0000_t13" style="position:absolute;left:10591;top:6829;width:350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" adj="11622"/>
                <v:shape id="AutoShape 31" o:spid="_x0000_s1041" type="#_x0000_t13" style="position:absolute;left:42246;top:7029;width:347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" adj="11530"/>
                <v:shape id="AutoShape 24" o:spid="_x0000_s1042" type="#_x0000_t13" style="position:absolute;left:10486;top:12664;width:350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" adj="11622">
                  <v:textbox>
                    <w:txbxContent>
                      <w:p w14:paraId="62D18F47" w14:textId="77777777" w:rsidR="00550B23" w:rsidRDefault="00550B23" w:rsidP="00E20239">
                        <w:pPr>
                          <w:rPr>
                            <w:szCs w:val="24"/>
                          </w:rPr>
                        </w:pPr>
                        <w:r>
                          <w:t>HEVC or AVC Encoder</w:t>
                        </w:r>
                      </w:p>
                    </w:txbxContent>
                  </v:textbox>
                </v:shape>
                <v:rect id="Rectangle 63" o:spid="_x0000_s1043" style="position:absolute;left:36620;top:5695;width:5197;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">
                  <v:textbox>
                    <w:txbxContent>
                      <w:p w14:paraId="026E6A38" w14:textId="77777777" w:rsidR="00550B23" w:rsidRPr="002646F3" w:rsidRDefault="00550B23" w:rsidP="00E20239"/>
                    </w:txbxContent>
                  </v:textbox>
                </v:rect>
                <v:shape id="AutoShape 31" o:spid="_x0000_s1044" type="#_x0000_t13" style="position:absolute;left:56206;top:6705;width:347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" adj="11530"/>
                <v:shape id="AutoShape 31" o:spid="_x0000_s1045" type="#_x0000_t13" style="position:absolute;left:56343;top:13001;width:347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" adj="11530">
                  <v:textbox>
                    <w:txbxContent>
                      <w:p w14:paraId="6F0CB4DD" w14:textId="77777777" w:rsidR="00550B23" w:rsidRDefault="00550B23" w:rsidP="00E20239">
                        <w:pPr>
                          <w:rPr>
                            <w:szCs w:val="24"/>
                          </w:rPr>
                        </w:pPr>
                        <w:r>
                          <w:t>RTP stream for Immersive Speech/Audio</w:t>
                        </w:r>
                      </w:p>
                    </w:txbxContent>
                  </v:textbox>
                </v:shape>
                <v:shape id="Text Box 32" o:spid="_x0000_s1046" type="#_x0000_t202" style="position:absolute;left:51606;top:16798;width:9601;height:5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14:paraId="2F3D9DA9" w14:textId="77777777" w:rsidR="00550B23" w:rsidRPr="00AF2489" w:rsidRDefault="00550B23" w:rsidP="00E20239">
                        <w:pPr>
                          <w:rPr>
                            <w:szCs w:val="24"/>
                            <w:lang w:val="en-US"/>
                          </w:rPr>
                        </w:pPr>
                        <w:r>
                          <w:rPr>
                            <w:lang w:val="en-US"/>
                          </w:rPr>
                          <w:t>Projection &amp; Mapping</w:t>
                        </w:r>
                      </w:p>
                    </w:txbxContent>
                  </v:textbox>
                </v:shape>
                <v:rect id="Rectangle 67" o:spid="_x0000_s1047" style="position:absolute;left:27051;top:5695;width:7537;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">
                  <v:textbox>
                    <w:txbxContent>
                      <w:p w14:paraId="13FC9872" w14:textId="77777777" w:rsidR="00550B23" w:rsidRDefault="00550B23" w:rsidP="00E20239"/>
                    </w:txbxContent>
                  </v:textbox>
                </v:rect>
                <v:shape id="Text Box 30" o:spid="_x0000_s1048" type="#_x0000_t202" style="position:absolute;left:38195;top:15211;width:737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14:paraId="591F56A6" w14:textId="77777777" w:rsidR="00550B23" w:rsidRDefault="00550B23" w:rsidP="00E20239">
                        <w:pPr>
                          <w:rPr>
                            <w:szCs w:val="24"/>
                          </w:rPr>
                        </w:pPr>
                        <w:r>
                          <w:t xml:space="preserve">Audio ES </w:t>
                        </w:r>
                      </w:p>
                    </w:txbxContent>
                  </v:textbox>
                </v:shape>
                <v:shape id="AutoShape 31" o:spid="_x0000_s1049" type="#_x0000_t13" style="position:absolute;left:33914;top:6553;width:3473;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" adj="11530"/>
                <w10:anchorlock/>
              </v:group>
            </w:pict>
          </mc:Fallback>
        </mc:AlternateContent>
      </w:r>
    </w:p>
    <w:p w14:paraId="3929F82A" w14:textId="22032236" w:rsidR="00E20239" w:rsidRPr="00F01217" w:rsidRDefault="00E20239" w:rsidP="00E20239">
      <w:pPr>
        <w:pStyle w:val="TF"/>
      </w:pPr>
      <w:r w:rsidRPr="00F01217">
        <w:t xml:space="preserve">Figure </w:t>
      </w:r>
      <w:r w:rsidR="00AA7F38">
        <w:t>Y.1</w:t>
      </w:r>
      <w:r>
        <w:t xml:space="preserve"> -</w:t>
      </w:r>
      <w:r w:rsidRPr="00F01217">
        <w:t xml:space="preserve"> </w:t>
      </w:r>
      <w:r>
        <w:t>Reference</w:t>
      </w:r>
      <w:r w:rsidRPr="00F01217">
        <w:t xml:space="preserve"> </w:t>
      </w:r>
      <w:r>
        <w:t>sender</w:t>
      </w:r>
      <w:r w:rsidRPr="00F01217">
        <w:t xml:space="preserve"> architecture for </w:t>
      </w:r>
      <w:r>
        <w:t>ITT4RT client in terminal</w:t>
      </w:r>
    </w:p>
    <w:p w14:paraId="1A222B44" w14:textId="77777777" w:rsidR="00E20239" w:rsidRDefault="00E20239" w:rsidP="00E20239">
      <w:pPr>
        <w:rPr>
          <w:lang w:eastAsia="ko-KR"/>
        </w:rPr>
      </w:pPr>
    </w:p>
    <w:p w14:paraId="2BE29889" w14:textId="0C2B08CB" w:rsidR="00E20239" w:rsidRDefault="00E20239" w:rsidP="00E20239">
      <w:r>
        <w:t xml:space="preserve">Figure </w:t>
      </w:r>
      <w:r w:rsidR="00AA7F38">
        <w:t>Y.2</w:t>
      </w:r>
      <w:r w:rsidRPr="00F01217">
        <w:t xml:space="preserve"> provides an overview of a possible receiver architecture that </w:t>
      </w:r>
      <w:r>
        <w:t>reconstructs</w:t>
      </w:r>
      <w:r w:rsidRPr="00F01217">
        <w:t xml:space="preserve"> the </w:t>
      </w:r>
      <w:r>
        <w:t>360-degree</w:t>
      </w:r>
      <w:r w:rsidRPr="00F01217">
        <w:t xml:space="preserve"> video </w:t>
      </w:r>
      <w:r>
        <w:t xml:space="preserve">and immersive speech/audio </w:t>
      </w:r>
      <w:r w:rsidRPr="00F01217">
        <w:t xml:space="preserve">in an </w:t>
      </w:r>
      <w:r>
        <w:t>ITT4RT</w:t>
      </w:r>
      <w:r w:rsidRPr="00F01217">
        <w:t xml:space="preserve"> </w:t>
      </w:r>
      <w:r>
        <w:t>client in terminal</w:t>
      </w:r>
      <w:r w:rsidRPr="00F01217">
        <w:t xml:space="preserve">. Note that this figure does not represent an actual implementation, but a logical set of receiver functions. Based on </w:t>
      </w:r>
      <w:r>
        <w:t>one or more</w:t>
      </w:r>
      <w:r w:rsidRPr="00F01217">
        <w:t xml:space="preserve"> received RTP media stream</w:t>
      </w:r>
      <w:r>
        <w:t>s</w:t>
      </w:r>
      <w:r w:rsidRPr="00F01217">
        <w:t xml:space="preserve">, the UE parses, possibly decrypts and </w:t>
      </w:r>
      <w:r>
        <w:t>feeds</w:t>
      </w:r>
      <w:r w:rsidRPr="00F01217">
        <w:t xml:space="preserve"> the elementary </w:t>
      </w:r>
      <w:r>
        <w:t xml:space="preserve">video </w:t>
      </w:r>
      <w:r w:rsidRPr="00F01217">
        <w:t xml:space="preserve">stream </w:t>
      </w:r>
      <w:r>
        <w:t>in</w:t>
      </w:r>
      <w:r w:rsidRPr="00F01217">
        <w:t>to the HEVC</w:t>
      </w:r>
      <w:r>
        <w:t>/AVC</w:t>
      </w:r>
      <w:r w:rsidRPr="00F01217">
        <w:t xml:space="preserve"> decoder</w:t>
      </w:r>
      <w:r>
        <w:t xml:space="preserve"> and the speech/audio stream into the EVS decoder</w:t>
      </w:r>
      <w:r w:rsidRPr="00F01217">
        <w:t>. The HEVC</w:t>
      </w:r>
      <w:r>
        <w:t>/AVC</w:t>
      </w:r>
      <w:r w:rsidRPr="00F01217">
        <w:t xml:space="preserve"> decoder obtains the decoder output signal, referred to as the "</w:t>
      </w:r>
      <w:r>
        <w:t xml:space="preserve">2D </w:t>
      </w:r>
      <w:r w:rsidRPr="00F01217">
        <w:t xml:space="preserve">texture", as well as the decoder metadata. </w:t>
      </w:r>
      <w:r>
        <w:t xml:space="preserve">Likewise, the EVS decoder output signal contains the immersive speech/audio. </w:t>
      </w:r>
      <w:r w:rsidRPr="00F01217">
        <w:t xml:space="preserve">The </w:t>
      </w:r>
      <w:r>
        <w:t>d</w:t>
      </w:r>
      <w:r w:rsidRPr="00F01217">
        <w:t xml:space="preserve">ecoder </w:t>
      </w:r>
      <w:r>
        <w:t>m</w:t>
      </w:r>
      <w:r w:rsidRPr="00F01217">
        <w:t xml:space="preserve">etadata </w:t>
      </w:r>
      <w:r>
        <w:t xml:space="preserve">for video </w:t>
      </w:r>
      <w:r w:rsidRPr="00F01217">
        <w:t xml:space="preserve">contains the Supplemental Enhancement Information </w:t>
      </w:r>
      <w:r>
        <w:t xml:space="preserve">(SEI) </w:t>
      </w:r>
      <w:r w:rsidRPr="00F01217">
        <w:t>messages</w:t>
      </w:r>
      <w:r>
        <w:t>,</w:t>
      </w:r>
      <w:r w:rsidRPr="00F01217">
        <w:t xml:space="preserve"> </w:t>
      </w:r>
      <w:r>
        <w:t xml:space="preserve">i.e., information carried in the omnidirectional video specific SEI messages, </w:t>
      </w:r>
      <w:r w:rsidRPr="00F01217">
        <w:t xml:space="preserve">to be used in the rendering phase. In particular, the </w:t>
      </w:r>
      <w:r>
        <w:t>decoder metadata</w:t>
      </w:r>
      <w:r w:rsidRPr="00F01217">
        <w:t xml:space="preserve"> may be used by the Texture-to-Sphere Mapping function to generate a </w:t>
      </w:r>
      <w:r>
        <w:t>360-degree</w:t>
      </w:r>
      <w:r w:rsidRPr="00F01217">
        <w:t xml:space="preserve"> video</w:t>
      </w:r>
      <w:r>
        <w:t xml:space="preserve"> (or part thereof)</w:t>
      </w:r>
      <w:r w:rsidRPr="00F01217">
        <w:t xml:space="preserve"> based on the decoded output signal, i.e., the texture. The viewport is then generated from the </w:t>
      </w:r>
      <w:r>
        <w:t>360-degree</w:t>
      </w:r>
      <w:r w:rsidRPr="00F01217">
        <w:t xml:space="preserve"> video signal </w:t>
      </w:r>
      <w:r>
        <w:t xml:space="preserve">(or part thereof) </w:t>
      </w:r>
      <w:r w:rsidRPr="00F01217">
        <w:t xml:space="preserve">by taking into account </w:t>
      </w:r>
      <w:r>
        <w:t>the pose</w:t>
      </w:r>
      <w:r w:rsidRPr="00F01217">
        <w:t xml:space="preserve"> information from sensors, display characteristics as well as possibly other metadata.</w:t>
      </w:r>
      <w:r>
        <w:t xml:space="preserve"> </w:t>
      </w:r>
    </w:p>
    <w:p w14:paraId="2F028887" w14:textId="77777777" w:rsidR="00E20239" w:rsidRPr="005760E6" w:rsidRDefault="00E20239" w:rsidP="00E20239">
      <w:r w:rsidRPr="005760E6">
        <w:t>For 360</w:t>
      </w:r>
      <w:r>
        <w:t>-</w:t>
      </w:r>
      <w:r w:rsidRPr="005760E6">
        <w:t xml:space="preserve">degree video, the </w:t>
      </w:r>
      <w:r>
        <w:t>following components are applicable</w:t>
      </w:r>
      <w:r w:rsidRPr="005760E6">
        <w:t>:</w:t>
      </w:r>
    </w:p>
    <w:p w14:paraId="0F3C64D5" w14:textId="77777777" w:rsidR="00E20239" w:rsidRPr="005760E6" w:rsidRDefault="00E20239" w:rsidP="00E20239">
      <w:pPr>
        <w:pStyle w:val="B1"/>
      </w:pPr>
      <w:r w:rsidRPr="005760E6">
        <w:t>-</w:t>
      </w:r>
      <w:r w:rsidRPr="005760E6">
        <w:tab/>
        <w:t>The RTP stream contain</w:t>
      </w:r>
      <w:r>
        <w:t>s</w:t>
      </w:r>
      <w:r w:rsidRPr="005760E6">
        <w:t xml:space="preserve"> an HEVC or an AVC bitstream with omnidirectional video specific SEI messages. In particular, the omnidirectional video specific SEI messages as defined in ISO/IEC 23008-2 [</w:t>
      </w:r>
      <w:r>
        <w:t>119</w:t>
      </w:r>
      <w:r w:rsidRPr="005760E6">
        <w:t>] and ISO/IEC 14496-10 [</w:t>
      </w:r>
      <w:r>
        <w:t>24</w:t>
      </w:r>
      <w:r w:rsidRPr="005760E6">
        <w:t>] may be present.</w:t>
      </w:r>
    </w:p>
    <w:p w14:paraId="1AF5054A" w14:textId="69FD0413" w:rsidR="00E20239" w:rsidRPr="005760E6" w:rsidRDefault="00E20239" w:rsidP="00E20239">
      <w:pPr>
        <w:pStyle w:val="B1"/>
      </w:pPr>
      <w:r w:rsidRPr="005760E6">
        <w:t>-</w:t>
      </w:r>
      <w:r w:rsidRPr="005760E6">
        <w:tab/>
        <w:t xml:space="preserve">The video elementary stream(s) </w:t>
      </w:r>
      <w:r>
        <w:t xml:space="preserve">are </w:t>
      </w:r>
      <w:r w:rsidRPr="005760E6">
        <w:t xml:space="preserve">encoded following the requirements in </w:t>
      </w:r>
      <w:r>
        <w:t xml:space="preserve">clause </w:t>
      </w:r>
      <w:r w:rsidR="00AA7F38">
        <w:t>Y.3</w:t>
      </w:r>
      <w:r>
        <w:t xml:space="preserve"> </w:t>
      </w:r>
    </w:p>
    <w:p w14:paraId="44D8AD6B" w14:textId="7450F092" w:rsidR="00E20239" w:rsidRDefault="00130875" w:rsidP="00E20239">
      <w:pPr>
        <w:pStyle w:val="TH"/>
        <w:rPr>
          <w:color w:val="000000"/>
        </w:rPr>
      </w:pPr>
      <w:r>
        <w:rPr>
          <w:noProof/>
        </w:rPr>
        <w:lastRenderedPageBreak/>
        <mc:AlternateContent>
          <mc:Choice Requires="wpc">
            <w:drawing>
              <wp:inline distT="0" distB="0" distL="0" distR="0" wp14:anchorId="7EAE90F2" wp14:editId="6CCC4A72">
                <wp:extent cx="6120765" cy="2588260"/>
                <wp:effectExtent l="0" t="0" r="3810" b="2540"/>
                <wp:docPr id="27"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Text Box 23"/>
                        <wps:cNvSpPr txBox="1">
                          <a:spLocks noChangeArrowheads="1"/>
                        </wps:cNvSpPr>
                        <wps:spPr bwMode="auto">
                          <a:xfrm>
                            <a:off x="1517650" y="1616075"/>
                            <a:ext cx="1005840"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04EC60" w14:textId="77777777" w:rsidR="00550B23" w:rsidRPr="00ED597A" w:rsidRDefault="00550B23" w:rsidP="00E20239">
                              <w:pPr>
                                <w:rPr>
                                  <w:lang w:val="en-US"/>
                                </w:rPr>
                              </w:pPr>
                              <w:r>
                                <w:rPr>
                                  <w:lang w:val="en-US"/>
                                </w:rPr>
                                <w:t>Audio ES</w:t>
                              </w:r>
                            </w:p>
                          </w:txbxContent>
                        </wps:txbx>
                        <wps:bodyPr rot="0" vert="horz" wrap="square" lIns="91440" tIns="45720" rIns="91440" bIns="45720" anchor="t" anchorCtr="0" upright="1">
                          <a:noAutofit/>
                        </wps:bodyPr>
                      </wps:wsp>
                      <wps:wsp>
                        <wps:cNvPr id="4" name="AutoShape 31"/>
                        <wps:cNvSpPr>
                          <a:spLocks noChangeArrowheads="1"/>
                        </wps:cNvSpPr>
                        <wps:spPr bwMode="auto">
                          <a:xfrm>
                            <a:off x="4476115" y="558165"/>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 name="Text Box 20"/>
                        <wps:cNvSpPr txBox="1">
                          <a:spLocks noChangeArrowheads="1"/>
                        </wps:cNvSpPr>
                        <wps:spPr bwMode="auto">
                          <a:xfrm>
                            <a:off x="73025" y="1010920"/>
                            <a:ext cx="838835" cy="232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EBAC32" w14:textId="77777777" w:rsidR="00550B23" w:rsidRPr="002646F3" w:rsidRDefault="00550B23" w:rsidP="00E20239">
                              <w:r w:rsidRPr="002646F3">
                                <w:t>RTP stream</w:t>
                              </w:r>
                              <w:r>
                                <w:t>s</w:t>
                              </w:r>
                            </w:p>
                          </w:txbxContent>
                        </wps:txbx>
                        <wps:bodyPr rot="0" vert="horz" wrap="square" lIns="91440" tIns="45720" rIns="91440" bIns="45720" anchor="t" anchorCtr="0" upright="1">
                          <a:noAutofit/>
                        </wps:bodyPr>
                      </wps:wsp>
                      <wps:wsp>
                        <wps:cNvPr id="6" name="AutoShape 21"/>
                        <wps:cNvSpPr>
                          <a:spLocks noChangeArrowheads="1"/>
                        </wps:cNvSpPr>
                        <wps:spPr bwMode="auto">
                          <a:xfrm>
                            <a:off x="147320" y="1257300"/>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 name="Rectangle 22"/>
                        <wps:cNvSpPr>
                          <a:spLocks noChangeArrowheads="1"/>
                        </wps:cNvSpPr>
                        <wps:spPr bwMode="auto">
                          <a:xfrm>
                            <a:off x="822960" y="438785"/>
                            <a:ext cx="681355" cy="1830070"/>
                          </a:xfrm>
                          <a:prstGeom prst="rect">
                            <a:avLst/>
                          </a:prstGeom>
                          <a:solidFill>
                            <a:srgbClr val="FFFFFF"/>
                          </a:solidFill>
                          <a:ln w="9525">
                            <a:solidFill>
                              <a:srgbClr val="000000"/>
                            </a:solidFill>
                            <a:miter lim="800000"/>
                            <a:headEnd/>
                            <a:tailEnd/>
                          </a:ln>
                        </wps:spPr>
                        <wps:txbx>
                          <w:txbxContent>
                            <w:p w14:paraId="0BE62ECA" w14:textId="77777777" w:rsidR="00550B23" w:rsidRDefault="00550B23" w:rsidP="00E20239"/>
                            <w:p w14:paraId="189DC484" w14:textId="77777777" w:rsidR="00550B23" w:rsidRDefault="00550B23" w:rsidP="00E20239"/>
                            <w:p w14:paraId="7788BA37" w14:textId="77777777" w:rsidR="00550B23" w:rsidRDefault="00550B23" w:rsidP="00E20239"/>
                            <w:p w14:paraId="535CCE02" w14:textId="77777777" w:rsidR="00550B23" w:rsidRPr="002646F3" w:rsidRDefault="00550B23" w:rsidP="00E20239">
                              <w:r w:rsidRPr="002646F3">
                                <w:t>RTP Receiver</w:t>
                              </w:r>
                            </w:p>
                          </w:txbxContent>
                        </wps:txbx>
                        <wps:bodyPr rot="0" vert="horz" wrap="square" lIns="91440" tIns="45720" rIns="91440" bIns="45720" anchor="t" anchorCtr="0" upright="1">
                          <a:noAutofit/>
                        </wps:bodyPr>
                      </wps:wsp>
                      <wps:wsp>
                        <wps:cNvPr id="8" name="Text Box 23"/>
                        <wps:cNvSpPr txBox="1">
                          <a:spLocks noChangeArrowheads="1"/>
                        </wps:cNvSpPr>
                        <wps:spPr bwMode="auto">
                          <a:xfrm>
                            <a:off x="1426210" y="175895"/>
                            <a:ext cx="1005840"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8375B1" w14:textId="77777777" w:rsidR="00550B23" w:rsidRPr="00ED597A" w:rsidRDefault="00550B23" w:rsidP="00E20239">
                              <w:pPr>
                                <w:rPr>
                                  <w:lang w:val="en-US"/>
                                </w:rPr>
                              </w:pPr>
                              <w:r>
                                <w:rPr>
                                  <w:lang w:val="en-US"/>
                                </w:rPr>
                                <w:t>Video ES (with metadata)</w:t>
                              </w:r>
                            </w:p>
                          </w:txbxContent>
                        </wps:txbx>
                        <wps:bodyPr rot="0" vert="horz" wrap="square" lIns="91440" tIns="45720" rIns="91440" bIns="45720" anchor="t" anchorCtr="0" upright="1">
                          <a:noAutofit/>
                        </wps:bodyPr>
                      </wps:wsp>
                      <wps:wsp>
                        <wps:cNvPr id="9" name="AutoShape 24"/>
                        <wps:cNvSpPr>
                          <a:spLocks noChangeArrowheads="1"/>
                        </wps:cNvSpPr>
                        <wps:spPr bwMode="auto">
                          <a:xfrm>
                            <a:off x="1551305" y="510540"/>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 name="AutoShape 25"/>
                        <wps:cNvSpPr>
                          <a:spLocks noChangeArrowheads="1"/>
                        </wps:cNvSpPr>
                        <wps:spPr bwMode="auto">
                          <a:xfrm>
                            <a:off x="2992755" y="715645"/>
                            <a:ext cx="722630" cy="293370"/>
                          </a:xfrm>
                          <a:prstGeom prst="rightArrow">
                            <a:avLst>
                              <a:gd name="adj1" fmla="val 50000"/>
                              <a:gd name="adj2" fmla="val 6158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 name="Text Box 26"/>
                        <wps:cNvSpPr txBox="1">
                          <a:spLocks noChangeArrowheads="1"/>
                        </wps:cNvSpPr>
                        <wps:spPr bwMode="auto">
                          <a:xfrm>
                            <a:off x="2886075" y="1014730"/>
                            <a:ext cx="838835"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C0D0D" w14:textId="77777777" w:rsidR="00550B23" w:rsidRPr="002646F3" w:rsidRDefault="00550B23" w:rsidP="00E20239"/>
                          </w:txbxContent>
                        </wps:txbx>
                        <wps:bodyPr rot="0" vert="horz" wrap="square" lIns="91440" tIns="45720" rIns="91440" bIns="45720" anchor="t" anchorCtr="0" upright="1">
                          <a:noAutofit/>
                        </wps:bodyPr>
                      </wps:wsp>
                      <wps:wsp>
                        <wps:cNvPr id="13" name="AutoShape 27"/>
                        <wps:cNvSpPr>
                          <a:spLocks noChangeArrowheads="1"/>
                        </wps:cNvSpPr>
                        <wps:spPr bwMode="auto">
                          <a:xfrm>
                            <a:off x="3003550" y="400685"/>
                            <a:ext cx="715645" cy="293370"/>
                          </a:xfrm>
                          <a:prstGeom prst="rightArrow">
                            <a:avLst>
                              <a:gd name="adj1" fmla="val 50000"/>
                              <a:gd name="adj2" fmla="val 6098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 name="Rectangle 28"/>
                        <wps:cNvSpPr>
                          <a:spLocks noChangeArrowheads="1"/>
                        </wps:cNvSpPr>
                        <wps:spPr bwMode="auto">
                          <a:xfrm>
                            <a:off x="2265680" y="448310"/>
                            <a:ext cx="648970" cy="514350"/>
                          </a:xfrm>
                          <a:prstGeom prst="rect">
                            <a:avLst/>
                          </a:prstGeom>
                          <a:solidFill>
                            <a:srgbClr val="FFFFFF"/>
                          </a:solidFill>
                          <a:ln w="9525">
                            <a:solidFill>
                              <a:srgbClr val="000000"/>
                            </a:solidFill>
                            <a:miter lim="800000"/>
                            <a:headEnd/>
                            <a:tailEnd/>
                          </a:ln>
                        </wps:spPr>
                        <wps:txbx>
                          <w:txbxContent>
                            <w:p w14:paraId="32D8462D" w14:textId="77777777" w:rsidR="00550B23" w:rsidRPr="002646F3" w:rsidRDefault="00550B23" w:rsidP="00E20239"/>
                          </w:txbxContent>
                        </wps:txbx>
                        <wps:bodyPr rot="0" vert="horz" wrap="square" lIns="91440" tIns="45720" rIns="91440" bIns="45720" anchor="t" anchorCtr="0" upright="1">
                          <a:noAutofit/>
                        </wps:bodyPr>
                      </wps:wsp>
                      <wps:wsp>
                        <wps:cNvPr id="15" name="Rectangle 29"/>
                        <wps:cNvSpPr>
                          <a:spLocks noChangeArrowheads="1"/>
                        </wps:cNvSpPr>
                        <wps:spPr bwMode="auto">
                          <a:xfrm>
                            <a:off x="3762375" y="339090"/>
                            <a:ext cx="669290" cy="693420"/>
                          </a:xfrm>
                          <a:prstGeom prst="rect">
                            <a:avLst/>
                          </a:prstGeom>
                          <a:solidFill>
                            <a:srgbClr val="FFFFFF"/>
                          </a:solidFill>
                          <a:ln w="9525">
                            <a:solidFill>
                              <a:srgbClr val="000000"/>
                            </a:solidFill>
                            <a:miter lim="800000"/>
                            <a:headEnd/>
                            <a:tailEnd/>
                          </a:ln>
                        </wps:spPr>
                        <wps:txbx>
                          <w:txbxContent>
                            <w:p w14:paraId="10076B83" w14:textId="77777777" w:rsidR="00550B23" w:rsidRPr="002646F3" w:rsidRDefault="00550B23" w:rsidP="00E20239">
                              <w:r w:rsidRPr="002646F3">
                                <w:t>Texture to Sphere Mapping</w:t>
                              </w:r>
                            </w:p>
                          </w:txbxContent>
                        </wps:txbx>
                        <wps:bodyPr rot="0" vert="horz" wrap="square" lIns="91440" tIns="45720" rIns="91440" bIns="45720" anchor="t" anchorCtr="0" upright="1">
                          <a:noAutofit/>
                        </wps:bodyPr>
                      </wps:wsp>
                      <wps:wsp>
                        <wps:cNvPr id="16" name="Text Box 30"/>
                        <wps:cNvSpPr txBox="1">
                          <a:spLocks noChangeArrowheads="1"/>
                        </wps:cNvSpPr>
                        <wps:spPr bwMode="auto">
                          <a:xfrm>
                            <a:off x="2729865" y="20955"/>
                            <a:ext cx="1001395"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BE2DF3" w14:textId="77777777" w:rsidR="00550B23" w:rsidRDefault="00550B23" w:rsidP="00E20239"/>
                          </w:txbxContent>
                        </wps:txbx>
                        <wps:bodyPr rot="0" vert="horz" wrap="square" lIns="91440" tIns="45720" rIns="91440" bIns="45720" anchor="t" anchorCtr="0" upright="1">
                          <a:noAutofit/>
                        </wps:bodyPr>
                      </wps:wsp>
                      <wps:wsp>
                        <wps:cNvPr id="17" name="Rectangle 33"/>
                        <wps:cNvSpPr>
                          <a:spLocks noChangeArrowheads="1"/>
                        </wps:cNvSpPr>
                        <wps:spPr bwMode="auto">
                          <a:xfrm>
                            <a:off x="5143500" y="358140"/>
                            <a:ext cx="915670" cy="658495"/>
                          </a:xfrm>
                          <a:prstGeom prst="rect">
                            <a:avLst/>
                          </a:prstGeom>
                          <a:solidFill>
                            <a:srgbClr val="FFFFFF"/>
                          </a:solidFill>
                          <a:ln w="9525">
                            <a:solidFill>
                              <a:srgbClr val="000000"/>
                            </a:solidFill>
                            <a:miter lim="800000"/>
                            <a:headEnd/>
                            <a:tailEnd/>
                          </a:ln>
                        </wps:spPr>
                        <wps:txbx>
                          <w:txbxContent>
                            <w:p w14:paraId="585B8584" w14:textId="77777777" w:rsidR="00550B23" w:rsidRPr="002646F3" w:rsidRDefault="00550B23" w:rsidP="00E20239">
                              <w:r w:rsidRPr="002646F3">
                                <w:t>Viewport Rendering</w:t>
                              </w:r>
                              <w:r>
                                <w:t xml:space="preserve"> for Immersive Video</w:t>
                              </w:r>
                            </w:p>
                          </w:txbxContent>
                        </wps:txbx>
                        <wps:bodyPr rot="0" vert="horz" wrap="square" lIns="91440" tIns="45720" rIns="91440" bIns="45720" anchor="t" anchorCtr="0" upright="1">
                          <a:noAutofit/>
                        </wps:bodyPr>
                      </wps:wsp>
                      <wps:wsp>
                        <wps:cNvPr id="18" name="Rectangle 35"/>
                        <wps:cNvSpPr>
                          <a:spLocks noChangeArrowheads="1"/>
                        </wps:cNvSpPr>
                        <wps:spPr bwMode="auto">
                          <a:xfrm>
                            <a:off x="2229485" y="1782445"/>
                            <a:ext cx="648970" cy="514350"/>
                          </a:xfrm>
                          <a:prstGeom prst="rect">
                            <a:avLst/>
                          </a:prstGeom>
                          <a:solidFill>
                            <a:srgbClr val="FFFFFF"/>
                          </a:solidFill>
                          <a:ln w="9525">
                            <a:solidFill>
                              <a:srgbClr val="000000"/>
                            </a:solidFill>
                            <a:miter lim="800000"/>
                            <a:headEnd/>
                            <a:tailEnd/>
                          </a:ln>
                        </wps:spPr>
                        <wps:txbx>
                          <w:txbxContent>
                            <w:p w14:paraId="7CC10757" w14:textId="77777777" w:rsidR="00550B23" w:rsidRDefault="00550B23" w:rsidP="00E20239">
                              <w:pPr>
                                <w:rPr>
                                  <w:szCs w:val="24"/>
                                </w:rPr>
                              </w:pPr>
                              <w:r>
                                <w:t>EVS Decoder</w:t>
                              </w:r>
                            </w:p>
                          </w:txbxContent>
                        </wps:txbx>
                        <wps:bodyPr rot="0" vert="horz" wrap="square" lIns="91440" tIns="45720" rIns="91440" bIns="45720" anchor="t" anchorCtr="0" upright="1">
                          <a:noAutofit/>
                        </wps:bodyPr>
                      </wps:wsp>
                      <wps:wsp>
                        <wps:cNvPr id="19" name="Text Box 30"/>
                        <wps:cNvSpPr txBox="1">
                          <a:spLocks noChangeArrowheads="1"/>
                        </wps:cNvSpPr>
                        <wps:spPr bwMode="auto">
                          <a:xfrm>
                            <a:off x="3417570" y="1583690"/>
                            <a:ext cx="1001395"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043EE" w14:textId="77777777" w:rsidR="00550B23" w:rsidRDefault="00550B23" w:rsidP="00E20239">
                              <w:pPr>
                                <w:rPr>
                                  <w:szCs w:val="24"/>
                                </w:rPr>
                              </w:pPr>
                              <w:r>
                                <w:t xml:space="preserve">Decoder output signal </w:t>
                              </w:r>
                            </w:p>
                          </w:txbxContent>
                        </wps:txbx>
                        <wps:bodyPr rot="0" vert="horz" wrap="square" lIns="91440" tIns="45720" rIns="91440" bIns="45720" anchor="t" anchorCtr="0" upright="1">
                          <a:noAutofit/>
                        </wps:bodyPr>
                      </wps:wsp>
                      <wps:wsp>
                        <wps:cNvPr id="20" name="AutoShape 31"/>
                        <wps:cNvSpPr>
                          <a:spLocks noChangeArrowheads="1"/>
                        </wps:cNvSpPr>
                        <wps:spPr bwMode="auto">
                          <a:xfrm>
                            <a:off x="3025140" y="1899920"/>
                            <a:ext cx="2062480" cy="293370"/>
                          </a:xfrm>
                          <a:prstGeom prst="rightArrow">
                            <a:avLst>
                              <a:gd name="adj1" fmla="val 50000"/>
                              <a:gd name="adj2" fmla="val 5520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 name="Rectangle 40"/>
                        <wps:cNvSpPr>
                          <a:spLocks noChangeArrowheads="1"/>
                        </wps:cNvSpPr>
                        <wps:spPr bwMode="auto">
                          <a:xfrm>
                            <a:off x="5107305" y="1657350"/>
                            <a:ext cx="874395" cy="602615"/>
                          </a:xfrm>
                          <a:prstGeom prst="rect">
                            <a:avLst/>
                          </a:prstGeom>
                          <a:solidFill>
                            <a:srgbClr val="FFFFFF"/>
                          </a:solidFill>
                          <a:ln w="9525">
                            <a:solidFill>
                              <a:srgbClr val="000000"/>
                            </a:solidFill>
                            <a:miter lim="800000"/>
                            <a:headEnd/>
                            <a:tailEnd/>
                          </a:ln>
                        </wps:spPr>
                        <wps:txbx>
                          <w:txbxContent>
                            <w:p w14:paraId="1BB409A2" w14:textId="77777777" w:rsidR="00550B23" w:rsidRDefault="00550B23" w:rsidP="00E20239">
                              <w:pPr>
                                <w:rPr>
                                  <w:szCs w:val="24"/>
                                </w:rPr>
                              </w:pPr>
                              <w:r>
                                <w:t>Immersive Voice/audio Rendering</w:t>
                              </w:r>
                            </w:p>
                          </w:txbxContent>
                        </wps:txbx>
                        <wps:bodyPr rot="0" vert="horz" wrap="square" lIns="91440" tIns="45720" rIns="91440" bIns="45720" anchor="t" anchorCtr="0" upright="1">
                          <a:noAutofit/>
                        </wps:bodyPr>
                      </wps:wsp>
                      <wps:wsp>
                        <wps:cNvPr id="22" name="AutoShape 24"/>
                        <wps:cNvSpPr>
                          <a:spLocks noChangeArrowheads="1"/>
                        </wps:cNvSpPr>
                        <wps:spPr bwMode="auto">
                          <a:xfrm>
                            <a:off x="1543685" y="1856105"/>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 name="Text Box 32"/>
                        <wps:cNvSpPr txBox="1">
                          <a:spLocks noChangeArrowheads="1"/>
                        </wps:cNvSpPr>
                        <wps:spPr bwMode="auto">
                          <a:xfrm>
                            <a:off x="4495800" y="50800"/>
                            <a:ext cx="614680" cy="518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1491A7" w14:textId="77777777" w:rsidR="00550B23" w:rsidRPr="002646F3" w:rsidRDefault="00550B23" w:rsidP="00E20239">
                              <w:r>
                                <w:t xml:space="preserve">360-Degree </w:t>
                              </w:r>
                              <w:r w:rsidRPr="002646F3">
                                <w:t>Video</w:t>
                              </w:r>
                            </w:p>
                          </w:txbxContent>
                        </wps:txbx>
                        <wps:bodyPr rot="0" vert="horz" wrap="square" lIns="91440" tIns="45720" rIns="91440" bIns="45720" anchor="t" anchorCtr="0" upright="1">
                          <a:noAutofit/>
                        </wps:bodyPr>
                      </wps:wsp>
                    </wpc:wpc>
                  </a:graphicData>
                </a:graphic>
              </wp:inline>
            </w:drawing>
          </mc:Choice>
          <mc:Fallback>
            <w:pict>
              <v:group w14:anchorId="7EAE90F2" id="Canvas 31" o:spid="_x0000_s1050" editas="canvas" style="width:481.95pt;height:203.8pt;mso-position-horizontal-relative:char;mso-position-vertical-relative:line" coordsize="61207,25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">
                <v:shape id="_x0000_s1051" type="#_x0000_t75" style="position:absolute;width:61207;height:25882;visibility:visible;mso-wrap-style:square">
                  <v:fill o:detectmouseclick="t"/>
                  <v:path o:connecttype="none"/>
                </v:shape>
                <v:shape id="Text Box 23" o:spid="_x0000_s1052" type="#_x0000_t202" style="position:absolute;left:15176;top:16160;width:10058;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" stroked="f">
                  <v:textbox>
                    <w:txbxContent>
                      <w:p w14:paraId="5B04EC60" w14:textId="77777777" w:rsidR="00550B23" w:rsidRPr="00ED597A" w:rsidRDefault="00550B23" w:rsidP="00E20239">
                        <w:pPr>
                          <w:rPr>
                            <w:lang w:val="en-US"/>
                          </w:rPr>
                        </w:pPr>
                        <w:r>
                          <w:rPr>
                            <w:lang w:val="en-US"/>
                          </w:rPr>
                          <w:t>Audio ES</w:t>
                        </w:r>
                      </w:p>
                    </w:txbxContent>
                  </v:textbox>
                </v:shape>
                <v:shape id="AutoShape 31" o:spid="_x0000_s1053" type="#_x0000_t13" style="position:absolute;left:44761;top:5581;width:647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"/>
                <v:shape id="Text Box 20" o:spid="_x0000_s1054" type="#_x0000_t202" style="position:absolute;left:730;top:10109;width:838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CEBAC32" w14:textId="77777777" w:rsidR="00550B23" w:rsidRPr="002646F3" w:rsidRDefault="00550B23" w:rsidP="00E20239">
                        <w:r w:rsidRPr="002646F3">
                          <w:t>RTP stream</w:t>
                        </w:r>
                        <w:r>
                          <w:t>s</w:t>
                        </w:r>
                      </w:p>
                    </w:txbxContent>
                  </v:textbox>
                </v:shape>
                <v:shape id="AutoShape 21" o:spid="_x0000_s1055" type="#_x0000_t13" style="position:absolute;left:1473;top:12573;width:647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"/>
                <v:rect id="Rectangle 22" o:spid="_x0000_s1056" style="position:absolute;left:8229;top:4387;width:6814;height:18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">
                  <v:textbox>
                    <w:txbxContent>
                      <w:p w14:paraId="0BE62ECA" w14:textId="77777777" w:rsidR="00550B23" w:rsidRDefault="00550B23" w:rsidP="00E20239"/>
                      <w:p w14:paraId="189DC484" w14:textId="77777777" w:rsidR="00550B23" w:rsidRDefault="00550B23" w:rsidP="00E20239"/>
                      <w:p w14:paraId="7788BA37" w14:textId="77777777" w:rsidR="00550B23" w:rsidRDefault="00550B23" w:rsidP="00E20239"/>
                      <w:p w14:paraId="535CCE02" w14:textId="77777777" w:rsidR="00550B23" w:rsidRPr="002646F3" w:rsidRDefault="00550B23" w:rsidP="00E20239">
                        <w:r w:rsidRPr="002646F3">
                          <w:t>RTP Receiver</w:t>
                        </w:r>
                      </w:p>
                    </w:txbxContent>
                  </v:textbox>
                </v:rect>
                <v:shape id="Text Box 23" o:spid="_x0000_s1057" type="#_x0000_t202" style="position:absolute;left:14262;top:1758;width:10058;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0F8375B1" w14:textId="77777777" w:rsidR="00550B23" w:rsidRPr="00ED597A" w:rsidRDefault="00550B23" w:rsidP="00E20239">
                        <w:pPr>
                          <w:rPr>
                            <w:lang w:val="en-US"/>
                          </w:rPr>
                        </w:pPr>
                        <w:r>
                          <w:rPr>
                            <w:lang w:val="en-US"/>
                          </w:rPr>
                          <w:t>Video ES (with metadata)</w:t>
                        </w:r>
                      </w:p>
                    </w:txbxContent>
                  </v:textbox>
                </v:shape>
                <v:shape id="AutoShape 24" o:spid="_x0000_s1058" type="#_x0000_t13" style="position:absolute;left:15513;top:5105;width:647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"/>
                <v:shape id="AutoShape 25" o:spid="_x0000_s1059" type="#_x0000_t13" style="position:absolute;left:29927;top:7156;width:722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"/>
                <v:shape id="Text Box 26" o:spid="_x0000_s1060" type="#_x0000_t202" style="position:absolute;left:28860;top:10147;width:8389;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" stroked="f">
                  <v:textbox>
                    <w:txbxContent>
                      <w:p w14:paraId="74CC0D0D" w14:textId="77777777" w:rsidR="00550B23" w:rsidRPr="002646F3" w:rsidRDefault="00550B23" w:rsidP="00E20239"/>
                    </w:txbxContent>
                  </v:textbox>
                </v:shape>
                <v:shape id="AutoShape 27" o:spid="_x0000_s1061" type="#_x0000_t13" style="position:absolute;left:30035;top:4006;width:715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"/>
                <v:rect id="Rectangle 28" o:spid="_x0000_s1062" style="position:absolute;left:22656;top:4483;width:6490;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udwQAAANsAAAAPAAAAZHJzL2Rvd25yZXYueG1sRE9Ni8Iw&#10;EL0L/ocwwt401V1k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OWUS53BAAAA2wAAAA8AAAAA&#10;AAAAAAAAAAAABwIAAGRycy9kb3ducmV2LnhtbFBLBQYAAAAAAwADALcAAAD1AgAAAAA=&#10;">
                  <v:textbox>
                    <w:txbxContent>
                      <w:p w14:paraId="32D8462D" w14:textId="77777777" w:rsidR="00550B23" w:rsidRPr="002646F3" w:rsidRDefault="00550B23" w:rsidP="00E20239"/>
                    </w:txbxContent>
                  </v:textbox>
                </v:rect>
                <v:rect id="Rectangle 29" o:spid="_x0000_s1063" style="position:absolute;left:37623;top:3390;width:6693;height:6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O4GwQAAANsAAAAPAAAAZHJzL2Rvd25yZXYueG1sRE9Ni8Iw&#10;EL0L/ocwwt401WVl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IrY7gbBAAAA2wAAAA8AAAAA&#10;AAAAAAAAAAAABwIAAGRycy9kb3ducmV2LnhtbFBLBQYAAAAAAwADALcAAAD1AgAAAAA=&#10;">
                  <v:textbox>
                    <w:txbxContent>
                      <w:p w14:paraId="10076B83" w14:textId="77777777" w:rsidR="00550B23" w:rsidRPr="002646F3" w:rsidRDefault="00550B23" w:rsidP="00E20239">
                        <w:r w:rsidRPr="002646F3">
                          <w:t>Texture to Sphere Mapping</w:t>
                        </w:r>
                      </w:p>
                    </w:txbxContent>
                  </v:textbox>
                </v:rect>
                <v:shape id="Text Box 30" o:spid="_x0000_s1064" type="#_x0000_t202" style="position:absolute;left:27298;top:209;width:1001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28BE2DF3" w14:textId="77777777" w:rsidR="00550B23" w:rsidRDefault="00550B23" w:rsidP="00E20239"/>
                    </w:txbxContent>
                  </v:textbox>
                </v:shape>
                <v:rect id="Rectangle 33" o:spid="_x0000_s1065" style="position:absolute;left:51435;top:3581;width:9156;height:6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">
                  <v:textbox>
                    <w:txbxContent>
                      <w:p w14:paraId="585B8584" w14:textId="77777777" w:rsidR="00550B23" w:rsidRPr="002646F3" w:rsidRDefault="00550B23" w:rsidP="00E20239">
                        <w:r w:rsidRPr="002646F3">
                          <w:t>Viewport Rendering</w:t>
                        </w:r>
                        <w:r>
                          <w:t xml:space="preserve"> for Immersive Video</w:t>
                        </w:r>
                      </w:p>
                    </w:txbxContent>
                  </v:textbox>
                </v:rect>
                <v:rect id="Rectangle 35" o:spid="_x0000_s1066" style="position:absolute;left:22294;top:17824;width:6490;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">
                  <v:textbox>
                    <w:txbxContent>
                      <w:p w14:paraId="7CC10757" w14:textId="77777777" w:rsidR="00550B23" w:rsidRDefault="00550B23" w:rsidP="00E20239">
                        <w:pPr>
                          <w:rPr>
                            <w:szCs w:val="24"/>
                          </w:rPr>
                        </w:pPr>
                        <w:r>
                          <w:t>EVS Decoder</w:t>
                        </w:r>
                      </w:p>
                    </w:txbxContent>
                  </v:textbox>
                </v:rect>
                <v:shape id="Text Box 30" o:spid="_x0000_s1067" type="#_x0000_t202" style="position:absolute;left:34175;top:15836;width:1001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01B043EE" w14:textId="77777777" w:rsidR="00550B23" w:rsidRDefault="00550B23" w:rsidP="00E20239">
                        <w:pPr>
                          <w:rPr>
                            <w:szCs w:val="24"/>
                          </w:rPr>
                        </w:pPr>
                        <w:r>
                          <w:t xml:space="preserve">Decoder output signal </w:t>
                        </w:r>
                      </w:p>
                    </w:txbxContent>
                  </v:textbox>
                </v:shape>
                <v:shape id="AutoShape 31" o:spid="_x0000_s1068" type="#_x0000_t13" style="position:absolute;left:30251;top:18999;width:20625;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" adj="19904"/>
                <v:rect id="Rectangle 40" o:spid="_x0000_s1069" style="position:absolute;left:51073;top:16573;width:8744;height:6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">
                  <v:textbox>
                    <w:txbxContent>
                      <w:p w14:paraId="1BB409A2" w14:textId="77777777" w:rsidR="00550B23" w:rsidRDefault="00550B23" w:rsidP="00E20239">
                        <w:pPr>
                          <w:rPr>
                            <w:szCs w:val="24"/>
                          </w:rPr>
                        </w:pPr>
                        <w:r>
                          <w:t>Immersive Voice/audio Rendering</w:t>
                        </w:r>
                      </w:p>
                    </w:txbxContent>
                  </v:textbox>
                </v:rect>
                <v:shape id="AutoShape 24" o:spid="_x0000_s1070" type="#_x0000_t13" style="position:absolute;left:15436;top:18561;width:647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"/>
                <v:shape id="Text Box 32" o:spid="_x0000_s1071" type="#_x0000_t202" style="position:absolute;left:44958;top:508;width:6146;height:5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w:txbxContent>
                      <w:p w14:paraId="561491A7" w14:textId="77777777" w:rsidR="00550B23" w:rsidRPr="002646F3" w:rsidRDefault="00550B23" w:rsidP="00E20239">
                        <w:r>
                          <w:t xml:space="preserve">360-Degree </w:t>
                        </w:r>
                        <w:r w:rsidRPr="002646F3">
                          <w:t>Video</w:t>
                        </w:r>
                      </w:p>
                    </w:txbxContent>
                  </v:textbox>
                </v:shape>
                <w10:anchorlock/>
              </v:group>
            </w:pict>
          </mc:Fallback>
        </mc:AlternateContent>
      </w:r>
    </w:p>
    <w:p w14:paraId="4781AAED" w14:textId="2B38BF33" w:rsidR="00E20239" w:rsidRDefault="00E20239" w:rsidP="00E20239">
      <w:pPr>
        <w:pStyle w:val="Heading8"/>
        <w:rPr>
          <w:lang w:val="en-US"/>
        </w:rPr>
      </w:pPr>
      <w:bookmarkStart w:id="5801" w:name="_Toc68847662"/>
      <w:bookmarkStart w:id="5802" w:name="_Toc74611597"/>
      <w:bookmarkStart w:id="5803" w:name="_Toc75566876"/>
      <w:bookmarkStart w:id="5804" w:name="_Toc89790428"/>
      <w:bookmarkStart w:id="5805" w:name="_Toc89963572"/>
      <w:r w:rsidRPr="00F01217">
        <w:t xml:space="preserve">Figure </w:t>
      </w:r>
      <w:r w:rsidR="00AA7F38">
        <w:t>Y.2</w:t>
      </w:r>
      <w:r>
        <w:t xml:space="preserve"> -</w:t>
      </w:r>
      <w:r w:rsidRPr="00F01217">
        <w:t xml:space="preserve"> </w:t>
      </w:r>
      <w:r>
        <w:t>Reference</w:t>
      </w:r>
      <w:r w:rsidRPr="00F01217">
        <w:t xml:space="preserve"> receiver architecture for </w:t>
      </w:r>
      <w:r>
        <w:t>ITT4RT- client in terminal</w:t>
      </w:r>
      <w:bookmarkEnd w:id="5801"/>
      <w:bookmarkEnd w:id="5802"/>
      <w:bookmarkEnd w:id="5803"/>
      <w:bookmarkEnd w:id="5804"/>
      <w:bookmarkEnd w:id="5805"/>
      <w:r w:rsidRPr="00B45AA5">
        <w:rPr>
          <w:lang w:val="en-US"/>
        </w:rPr>
        <w:t xml:space="preserve"> </w:t>
      </w:r>
    </w:p>
    <w:p w14:paraId="548723C2" w14:textId="77777777" w:rsidR="00E20239" w:rsidRDefault="00E20239" w:rsidP="00E20239">
      <w:pPr>
        <w:pStyle w:val="Heading8"/>
        <w:rPr>
          <w:lang w:val="en-US"/>
        </w:rPr>
      </w:pPr>
    </w:p>
    <w:p w14:paraId="5F73A543" w14:textId="77777777" w:rsidR="00E20239" w:rsidRDefault="00E20239" w:rsidP="00E20239">
      <w:r w:rsidRPr="00F01217">
        <w:t>The output signal, i.e.</w:t>
      </w:r>
      <w:r>
        <w:t>,</w:t>
      </w:r>
      <w:r w:rsidRPr="00F01217">
        <w:t xml:space="preserve"> the decoded picture or "texture", is then rendered using the </w:t>
      </w:r>
      <w:r>
        <w:t xml:space="preserve">Decoder Metadata information in relevant </w:t>
      </w:r>
      <w:r w:rsidRPr="00F01217">
        <w:t>SEI messages contained in the video elementary streams</w:t>
      </w:r>
      <w:r>
        <w:t xml:space="preserve"> as well as the relevant information signalled at the RTP/RTCP level (in the viewport-dependent case)</w:t>
      </w:r>
      <w:r w:rsidRPr="00F01217">
        <w:t xml:space="preserve">. </w:t>
      </w:r>
      <w:r>
        <w:t xml:space="preserve">The Decoder </w:t>
      </w:r>
      <w:r w:rsidRPr="00F01217">
        <w:t xml:space="preserve">Metadata is used when performing rendering operations such as region-wise unpacking, projection de-mapping and rotation </w:t>
      </w:r>
      <w:r w:rsidRPr="00790ADB">
        <w:t>for 360-degree projected video, or fisheye video information for 360-degree fisheye video) toward creating spherical content for each eye.  Details of such sample location remapping process operations are described in clause D.3.41.7 of ISO/IEC 23008-2 [</w:t>
      </w:r>
      <w:r>
        <w:t>119</w:t>
      </w:r>
      <w:r w:rsidRPr="00790ADB">
        <w:t>].</w:t>
      </w:r>
    </w:p>
    <w:p w14:paraId="7297E8BB" w14:textId="3B0BCDBC" w:rsidR="00E20239" w:rsidRDefault="00E20239" w:rsidP="00E20239">
      <w:r w:rsidRPr="00F01217">
        <w:t xml:space="preserve">Viewport-dependent </w:t>
      </w:r>
      <w:r>
        <w:t xml:space="preserve">360-degree video </w:t>
      </w:r>
      <w:r w:rsidRPr="00F01217">
        <w:t xml:space="preserve">processing could </w:t>
      </w:r>
      <w:r>
        <w:t xml:space="preserve">be supported for both point-to-point conversational sessions and multiparty conferencing scenarios and can </w:t>
      </w:r>
      <w:r w:rsidRPr="00F01217">
        <w:t xml:space="preserve">be achieved by sending from the </w:t>
      </w:r>
      <w:r>
        <w:t>ITT4RT-Rx client</w:t>
      </w:r>
      <w:r w:rsidRPr="00F01217">
        <w:t xml:space="preserve"> RTCP feedback  messages with  viewport information and then encoding and sending the corresponding viewport by the </w:t>
      </w:r>
      <w:r>
        <w:t xml:space="preserve">ITT4RT-Tx client or by the </w:t>
      </w:r>
      <w:r w:rsidRPr="00AE76D6">
        <w:t>ITT4RT-</w:t>
      </w:r>
      <w:r w:rsidRPr="00856A83">
        <w:t>MRF.</w:t>
      </w:r>
      <w:r w:rsidRPr="00F01217">
        <w:t xml:space="preserve"> This is expected to deliver resolutions higher than the viewport independent approach for the desired viewport. </w:t>
      </w:r>
      <w:r>
        <w:t>The transmitted RTP stream from the ITT4RT-Tx client or ITT4RT-MRF may also include the information on the region of the 360-degree video encoded in higher quality in an RTP header extension message as the video generated, encoded and streamed by the ITT4RT-Tx client may cover a larger area than the desired viewport. V</w:t>
      </w:r>
      <w:r w:rsidRPr="00F01217">
        <w:t xml:space="preserve">iewport-dependent processing </w:t>
      </w:r>
      <w:r>
        <w:t>is</w:t>
      </w:r>
      <w:r w:rsidRPr="00F01217">
        <w:t xml:space="preserve">  </w:t>
      </w:r>
      <w:r>
        <w:t xml:space="preserve">realized via RTP/RTCP based protocols that are supported by ITT4RT clients. The use of RTP/RTCP based protocols for viewport-dependent processing is further described in clause </w:t>
      </w:r>
      <w:r w:rsidR="0002081E">
        <w:t>Y</w:t>
      </w:r>
      <w:r>
        <w:t>.7.2.</w:t>
      </w:r>
    </w:p>
    <w:p w14:paraId="48C855A1" w14:textId="0DD9FD51" w:rsidR="00E20239" w:rsidRDefault="00AA7F38" w:rsidP="00E20239">
      <w:pPr>
        <w:pStyle w:val="Heading1"/>
        <w:rPr>
          <w:lang w:eastAsia="ko-KR"/>
        </w:rPr>
      </w:pPr>
      <w:bookmarkStart w:id="5806" w:name="_Toc68847663"/>
      <w:bookmarkStart w:id="5807" w:name="_Toc74611598"/>
      <w:bookmarkStart w:id="5808" w:name="_Toc75566877"/>
      <w:bookmarkStart w:id="5809" w:name="_Toc89790429"/>
      <w:bookmarkStart w:id="5810" w:name="_Toc89963573"/>
      <w:r>
        <w:rPr>
          <w:lang w:eastAsia="ko-KR"/>
        </w:rPr>
        <w:t>Y.3</w:t>
      </w:r>
      <w:r w:rsidR="00E20239" w:rsidRPr="002C6594">
        <w:rPr>
          <w:lang w:eastAsia="ko-KR"/>
        </w:rPr>
        <w:tab/>
      </w:r>
      <w:r w:rsidR="00E20239">
        <w:rPr>
          <w:lang w:eastAsia="ko-KR"/>
        </w:rPr>
        <w:t>Immersive 360-Degree Video Support</w:t>
      </w:r>
      <w:bookmarkEnd w:id="5806"/>
      <w:bookmarkEnd w:id="5807"/>
      <w:bookmarkEnd w:id="5808"/>
      <w:bookmarkEnd w:id="5809"/>
      <w:bookmarkEnd w:id="5810"/>
    </w:p>
    <w:p w14:paraId="4889D987" w14:textId="77777777" w:rsidR="00E20239" w:rsidRPr="00BA775A" w:rsidRDefault="00E20239" w:rsidP="00E20239">
      <w:r w:rsidRPr="00BA775A">
        <w:t>ITT4RT-Rx clients in terminals offering video communication shall support decoding capabilities based on:</w:t>
      </w:r>
    </w:p>
    <w:p w14:paraId="6B6AFA4A" w14:textId="77777777" w:rsidR="00E20239" w:rsidRDefault="00E20239" w:rsidP="00E20239">
      <w:pPr>
        <w:pStyle w:val="B1"/>
      </w:pPr>
      <w:r w:rsidRPr="00A9360F">
        <w:t>-</w:t>
      </w:r>
      <w:r w:rsidRPr="00A9360F">
        <w:tab/>
        <w:t>H.264 (AVC) [</w:t>
      </w:r>
      <w:r>
        <w:t>24</w:t>
      </w:r>
      <w:r w:rsidRPr="00A9360F">
        <w:t xml:space="preserve">] </w:t>
      </w:r>
      <w:r>
        <w:t>Constrained</w:t>
      </w:r>
      <w:r w:rsidRPr="00A9360F">
        <w:t xml:space="preserve"> High Profile, Level 5.1</w:t>
      </w:r>
      <w:r>
        <w:t xml:space="preserve"> with the following additional restrictions and requirements on the bitstream:</w:t>
      </w:r>
    </w:p>
    <w:p w14:paraId="0210D875" w14:textId="77777777" w:rsidR="00E20239" w:rsidRPr="00732036" w:rsidRDefault="00E20239" w:rsidP="00E20239">
      <w:pPr>
        <w:pStyle w:val="NormalWeb"/>
        <w:spacing w:after="180"/>
        <w:ind w:left="1080"/>
        <w:rPr>
          <w:rFonts w:ascii="Calibri" w:hAnsi="Calibri" w:cs="Calibri"/>
          <w:sz w:val="20"/>
          <w:szCs w:val="20"/>
          <w:lang w:val="en-GB"/>
        </w:rPr>
      </w:pPr>
      <w:r w:rsidRPr="00732036">
        <w:rPr>
          <w:sz w:val="20"/>
          <w:szCs w:val="20"/>
          <w:lang w:val="en-GB"/>
        </w:rPr>
        <w:t xml:space="preserve">-    the maximum VCL Bit Rate is constrained to be 120 Mbps with </w:t>
      </w:r>
      <w:r w:rsidRPr="00732036">
        <w:rPr>
          <w:rFonts w:ascii="Courier New" w:hAnsi="Courier New" w:cs="Courier New"/>
          <w:sz w:val="20"/>
          <w:szCs w:val="20"/>
          <w:lang w:val="en-GB"/>
        </w:rPr>
        <w:t>cpbBrVclFactor</w:t>
      </w:r>
      <w:r w:rsidRPr="00732036">
        <w:rPr>
          <w:sz w:val="20"/>
          <w:szCs w:val="20"/>
          <w:lang w:val="en-GB"/>
        </w:rPr>
        <w:t xml:space="preserve"> and </w:t>
      </w:r>
      <w:r w:rsidRPr="00732036">
        <w:rPr>
          <w:rFonts w:ascii="Courier New" w:hAnsi="Courier New" w:cs="Courier New"/>
          <w:sz w:val="20"/>
          <w:szCs w:val="20"/>
          <w:lang w:val="en-GB"/>
        </w:rPr>
        <w:t>cpbBrNalFactor</w:t>
      </w:r>
      <w:r w:rsidRPr="00732036">
        <w:rPr>
          <w:sz w:val="20"/>
          <w:szCs w:val="20"/>
          <w:lang w:val="en-GB"/>
        </w:rPr>
        <w:t xml:space="preserve"> being fixed to be 1250 and 1500, respectively.</w:t>
      </w:r>
    </w:p>
    <w:p w14:paraId="5B4C9F73" w14:textId="77777777" w:rsidR="00E20239" w:rsidRPr="00A9360F" w:rsidRDefault="00E20239" w:rsidP="00E20239">
      <w:pPr>
        <w:pStyle w:val="NormalWeb"/>
        <w:spacing w:after="180"/>
        <w:ind w:left="1080"/>
      </w:pPr>
      <w:r w:rsidRPr="00732036">
        <w:rPr>
          <w:sz w:val="20"/>
          <w:szCs w:val="20"/>
          <w:lang w:val="en-GB"/>
        </w:rPr>
        <w:t>-    the bitstream does not contain more than 10 slices per picture.</w:t>
      </w:r>
    </w:p>
    <w:p w14:paraId="258DD94C" w14:textId="77777777" w:rsidR="00E20239" w:rsidRPr="00A9360F" w:rsidRDefault="00E20239" w:rsidP="00E20239">
      <w:pPr>
        <w:pStyle w:val="B1"/>
      </w:pPr>
      <w:r w:rsidRPr="00A9360F">
        <w:t>-</w:t>
      </w:r>
      <w:r w:rsidRPr="00A9360F">
        <w:tab/>
        <w:t>H.265 (HEVC) [</w:t>
      </w:r>
      <w:r>
        <w:t>119</w:t>
      </w:r>
      <w:r w:rsidRPr="00A9360F">
        <w:t xml:space="preserve">] Main </w:t>
      </w:r>
      <w:r>
        <w:t xml:space="preserve">10 </w:t>
      </w:r>
      <w:r w:rsidRPr="00A9360F">
        <w:t xml:space="preserve">Profile, Main Tier, Level 5.1. </w:t>
      </w:r>
    </w:p>
    <w:p w14:paraId="4DD5ECE9" w14:textId="77777777" w:rsidR="00E20239" w:rsidRDefault="00E20239" w:rsidP="00E20239">
      <w:r>
        <w:t>In addition, ITT4RT-Rx clients in terminals may support:</w:t>
      </w:r>
    </w:p>
    <w:p w14:paraId="22EE783E" w14:textId="77777777" w:rsidR="00E20239" w:rsidRDefault="00E20239" w:rsidP="00E20239">
      <w:pPr>
        <w:pStyle w:val="B1"/>
      </w:pPr>
      <w:r w:rsidRPr="00F001D4">
        <w:t>-</w:t>
      </w:r>
      <w:r w:rsidRPr="00F001D4">
        <w:tab/>
        <w:t xml:space="preserve">H.265 (HEVC) [R4] </w:t>
      </w:r>
      <w:r>
        <w:t xml:space="preserve">Screen-Extended </w:t>
      </w:r>
      <w:r w:rsidRPr="00F001D4">
        <w:t>Main 10 Profile, Main Tier, Level 5.1.</w:t>
      </w:r>
    </w:p>
    <w:p w14:paraId="3187B4F2" w14:textId="77777777" w:rsidR="00E20239" w:rsidRDefault="00E20239" w:rsidP="00E20239">
      <w:pPr>
        <w:pStyle w:val="B1"/>
      </w:pPr>
      <w:r w:rsidRPr="00F001D4">
        <w:lastRenderedPageBreak/>
        <w:t>-</w:t>
      </w:r>
      <w:r w:rsidRPr="00F001D4">
        <w:tab/>
        <w:t xml:space="preserve">H.265 (HEVC) [R4] </w:t>
      </w:r>
      <w:r>
        <w:t xml:space="preserve">Screen-Extended </w:t>
      </w:r>
      <w:r w:rsidRPr="00F001D4">
        <w:t>Main</w:t>
      </w:r>
      <w:r>
        <w:t xml:space="preserve"> 4:4:4</w:t>
      </w:r>
      <w:r w:rsidRPr="00F001D4">
        <w:t xml:space="preserve"> 10 Profile, Main Tier, Level 5.1.  </w:t>
      </w:r>
    </w:p>
    <w:p w14:paraId="3E357A43" w14:textId="77777777" w:rsidR="00E20239" w:rsidRPr="00BA775A" w:rsidRDefault="00E20239" w:rsidP="00E20239">
      <w:r w:rsidRPr="00BA775A">
        <w:t>ITT4RT-Tx clients in terminals offering video communication shall support encoding up to the maximum capabilities (e.g., color bit-depth, luma samples per second, luma picture size, frames per second) compatible with decoders compliant with</w:t>
      </w:r>
      <w:r>
        <w:t xml:space="preserve"> the following on the bitstream</w:t>
      </w:r>
      <w:r w:rsidRPr="00BA775A">
        <w:t>:</w:t>
      </w:r>
    </w:p>
    <w:p w14:paraId="24A027B8" w14:textId="77777777" w:rsidR="00E20239" w:rsidRDefault="00E20239" w:rsidP="00E20239">
      <w:pPr>
        <w:pStyle w:val="B1"/>
      </w:pPr>
      <w:r w:rsidRPr="00A9360F">
        <w:t>-</w:t>
      </w:r>
      <w:r w:rsidRPr="00A9360F">
        <w:tab/>
        <w:t>H.264 (AVC) [</w:t>
      </w:r>
      <w:r>
        <w:t>24</w:t>
      </w:r>
      <w:r w:rsidRPr="00A9360F">
        <w:t xml:space="preserve">] </w:t>
      </w:r>
      <w:r>
        <w:t>Constrained</w:t>
      </w:r>
      <w:r w:rsidRPr="00A9360F">
        <w:t xml:space="preserve"> High Profile, Level 5.1</w:t>
      </w:r>
      <w:r w:rsidRPr="00BA775A">
        <w:t xml:space="preserve"> </w:t>
      </w:r>
      <w:r>
        <w:t>with the following additional restrictions and requirements:</w:t>
      </w:r>
    </w:p>
    <w:p w14:paraId="2F208D58" w14:textId="77777777" w:rsidR="00E20239" w:rsidRPr="00732036" w:rsidRDefault="00E20239" w:rsidP="00E20239">
      <w:pPr>
        <w:pStyle w:val="NormalWeb"/>
        <w:spacing w:after="180"/>
        <w:ind w:left="1080"/>
        <w:rPr>
          <w:rFonts w:ascii="Calibri" w:hAnsi="Calibri" w:cs="Calibri"/>
          <w:sz w:val="20"/>
          <w:szCs w:val="20"/>
          <w:lang w:val="en-GB"/>
        </w:rPr>
      </w:pPr>
      <w:r w:rsidRPr="00732036">
        <w:rPr>
          <w:sz w:val="20"/>
          <w:szCs w:val="20"/>
          <w:lang w:val="en-GB"/>
        </w:rPr>
        <w:t xml:space="preserve">-    the maximum VCL Bit Rate is constrained to be 120 Mbps with </w:t>
      </w:r>
      <w:r w:rsidRPr="00732036">
        <w:rPr>
          <w:rFonts w:ascii="Courier New" w:hAnsi="Courier New" w:cs="Courier New"/>
          <w:sz w:val="20"/>
          <w:szCs w:val="20"/>
          <w:lang w:val="en-GB"/>
        </w:rPr>
        <w:t>cpbBrVclFactor</w:t>
      </w:r>
      <w:r w:rsidRPr="00732036">
        <w:rPr>
          <w:sz w:val="20"/>
          <w:szCs w:val="20"/>
          <w:lang w:val="en-GB"/>
        </w:rPr>
        <w:t xml:space="preserve"> and </w:t>
      </w:r>
      <w:r w:rsidRPr="00732036">
        <w:rPr>
          <w:rFonts w:ascii="Courier New" w:hAnsi="Courier New" w:cs="Courier New"/>
          <w:sz w:val="20"/>
          <w:szCs w:val="20"/>
          <w:lang w:val="en-GB"/>
        </w:rPr>
        <w:t>cpbBrNalFactor</w:t>
      </w:r>
      <w:r w:rsidRPr="00732036">
        <w:rPr>
          <w:sz w:val="20"/>
          <w:szCs w:val="20"/>
          <w:lang w:val="en-GB"/>
        </w:rPr>
        <w:t xml:space="preserve"> being fixed to be 1250 and 1500, respectively.</w:t>
      </w:r>
    </w:p>
    <w:p w14:paraId="0EDB3819" w14:textId="77777777" w:rsidR="00E20239" w:rsidRPr="00A9360F" w:rsidRDefault="00E20239" w:rsidP="00E20239">
      <w:pPr>
        <w:pStyle w:val="NormalWeb"/>
        <w:spacing w:after="180"/>
        <w:ind w:left="1080"/>
      </w:pPr>
      <w:r w:rsidRPr="00732036">
        <w:rPr>
          <w:sz w:val="20"/>
          <w:szCs w:val="20"/>
          <w:lang w:val="en-GB"/>
        </w:rPr>
        <w:t>-    the bitstream does not contain more than 10 slices per picture.</w:t>
      </w:r>
    </w:p>
    <w:p w14:paraId="0B03C35E" w14:textId="77777777" w:rsidR="00E20239" w:rsidRDefault="00E20239" w:rsidP="00E20239">
      <w:pPr>
        <w:pStyle w:val="B1"/>
      </w:pPr>
      <w:r w:rsidRPr="00A9360F">
        <w:t>-</w:t>
      </w:r>
      <w:r w:rsidRPr="00A9360F">
        <w:tab/>
        <w:t>H.265 (HEVC) [</w:t>
      </w:r>
      <w:r>
        <w:t>119</w:t>
      </w:r>
      <w:r w:rsidRPr="00A9360F">
        <w:t xml:space="preserve">] Main </w:t>
      </w:r>
      <w:r>
        <w:t xml:space="preserve">10 </w:t>
      </w:r>
      <w:r w:rsidRPr="00A9360F">
        <w:t xml:space="preserve">Profile, Main Tier, Level 5.1. </w:t>
      </w:r>
    </w:p>
    <w:p w14:paraId="2A6AAE0A" w14:textId="77777777" w:rsidR="00E20239" w:rsidRDefault="00E20239" w:rsidP="00E20239">
      <w:r w:rsidRPr="006E3225">
        <w:t>In addition</w:t>
      </w:r>
      <w:r>
        <w:t>, ITT4RT-Tx clients in terminals may support:</w:t>
      </w:r>
    </w:p>
    <w:p w14:paraId="59A374A5" w14:textId="77777777" w:rsidR="00E20239" w:rsidRDefault="00E20239" w:rsidP="00E20239">
      <w:pPr>
        <w:pStyle w:val="B1"/>
      </w:pPr>
      <w:r w:rsidRPr="00F001D4">
        <w:t>-</w:t>
      </w:r>
      <w:r w:rsidRPr="00F001D4">
        <w:tab/>
        <w:t xml:space="preserve">H.265 (HEVC) [R4] </w:t>
      </w:r>
      <w:r>
        <w:t xml:space="preserve">Screen-Extended </w:t>
      </w:r>
      <w:r w:rsidRPr="00F001D4">
        <w:t>Main 10 Profile, Main Tier, Level 5.1.</w:t>
      </w:r>
    </w:p>
    <w:p w14:paraId="6EBED4ED" w14:textId="77777777" w:rsidR="00E20239" w:rsidRPr="006E3225" w:rsidRDefault="00E20239" w:rsidP="00E20239">
      <w:pPr>
        <w:pStyle w:val="B1"/>
      </w:pPr>
      <w:r w:rsidRPr="00F001D4">
        <w:t>-</w:t>
      </w:r>
      <w:r w:rsidRPr="00F001D4">
        <w:tab/>
        <w:t xml:space="preserve">H.265 (HEVC) [R4] </w:t>
      </w:r>
      <w:r>
        <w:t xml:space="preserve">Screen-Extended </w:t>
      </w:r>
      <w:r w:rsidRPr="00F001D4">
        <w:t>Main</w:t>
      </w:r>
      <w:r>
        <w:t xml:space="preserve"> 4:4:4</w:t>
      </w:r>
      <w:r w:rsidRPr="00F001D4">
        <w:t xml:space="preserve"> 10 Profile, Main Tier, Level 5.1.</w:t>
      </w:r>
    </w:p>
    <w:p w14:paraId="29FB7306" w14:textId="77777777" w:rsidR="00E20239" w:rsidRDefault="00E20239" w:rsidP="00E20239">
      <w:r>
        <w:t>Hence, for a Bitstream conforming to the H.264 (AVC) [24] Constrained High Profile, Level 5.1 delivered from an ITT4RT-Tx client to the ITT4RT-Rx client, the following restrictions apply:</w:t>
      </w:r>
    </w:p>
    <w:p w14:paraId="2E786873" w14:textId="77777777" w:rsidR="00E20239" w:rsidRDefault="00E20239" w:rsidP="00E20239">
      <w:r>
        <w:t>-</w:t>
      </w:r>
      <w:r>
        <w:tab/>
        <w:t xml:space="preserve">The </w:t>
      </w:r>
      <w:r w:rsidRPr="00C27465">
        <w:rPr>
          <w:rFonts w:ascii="Courier New" w:hAnsi="Courier New" w:cs="Courier New"/>
        </w:rPr>
        <w:t>profile_idc</w:t>
      </w:r>
      <w:r>
        <w:t xml:space="preserve"> shall be set to 100 indicating the High profile.</w:t>
      </w:r>
    </w:p>
    <w:p w14:paraId="5C4BD140" w14:textId="77777777" w:rsidR="00E20239" w:rsidRDefault="00E20239" w:rsidP="00E20239">
      <w:r>
        <w:t>-</w:t>
      </w:r>
      <w:r>
        <w:tab/>
        <w:t xml:space="preserve">The </w:t>
      </w:r>
      <w:r w:rsidRPr="00C27465">
        <w:rPr>
          <w:rFonts w:ascii="Courier New" w:hAnsi="Courier New" w:cs="Courier New"/>
        </w:rPr>
        <w:t>constraint_set0_flag</w:t>
      </w:r>
      <w:r>
        <w:t xml:space="preserve">, </w:t>
      </w:r>
      <w:r w:rsidRPr="00C27465">
        <w:rPr>
          <w:rFonts w:ascii="Courier New" w:hAnsi="Courier New" w:cs="Courier New"/>
        </w:rPr>
        <w:t>constraint_set1_flag</w:t>
      </w:r>
      <w:r>
        <w:t xml:space="preserve">, </w:t>
      </w:r>
      <w:r w:rsidRPr="00C27465">
        <w:rPr>
          <w:rFonts w:ascii="Courier New" w:hAnsi="Courier New" w:cs="Courier New"/>
        </w:rPr>
        <w:t>constraint_set2_flag</w:t>
      </w:r>
      <w:r>
        <w:t xml:space="preserve"> and </w:t>
      </w:r>
      <w:r w:rsidRPr="00C27465">
        <w:rPr>
          <w:rFonts w:ascii="Courier New" w:hAnsi="Courier New" w:cs="Courier New"/>
        </w:rPr>
        <w:t>constraint_set3_flag</w:t>
      </w:r>
      <w:r>
        <w:t xml:space="preserve"> shall all be set to 0, and </w:t>
      </w:r>
      <w:r w:rsidRPr="00C27465">
        <w:rPr>
          <w:rFonts w:ascii="Courier New" w:hAnsi="Courier New" w:cs="Courier New"/>
        </w:rPr>
        <w:t>constraint_set4_flag</w:t>
      </w:r>
      <w:r w:rsidRPr="00D81F97">
        <w:t xml:space="preserve"> and </w:t>
      </w:r>
      <w:r w:rsidRPr="00C27465">
        <w:rPr>
          <w:rFonts w:ascii="Courier New" w:hAnsi="Courier New" w:cs="Courier New"/>
        </w:rPr>
        <w:t>constraint_set5_flag</w:t>
      </w:r>
      <w:r w:rsidRPr="00D81F97">
        <w:t xml:space="preserve"> shall be set to 1</w:t>
      </w:r>
      <w:r>
        <w:t xml:space="preserve">. </w:t>
      </w:r>
    </w:p>
    <w:p w14:paraId="63A77D68" w14:textId="77777777" w:rsidR="00E20239" w:rsidRDefault="00E20239" w:rsidP="00E20239">
      <w:r>
        <w:t>-</w:t>
      </w:r>
      <w:r>
        <w:tab/>
        <w:t xml:space="preserve">The value of </w:t>
      </w:r>
      <w:r w:rsidRPr="00C27465">
        <w:rPr>
          <w:rFonts w:ascii="Courier New" w:hAnsi="Courier New" w:cs="Courier New"/>
        </w:rPr>
        <w:t>level_idc</w:t>
      </w:r>
      <w:r>
        <w:t xml:space="preserve"> shall not be greater than 51 (corresponding to the level 5.1) and should indicate the lowest level to which the Bitstream conforms.</w:t>
      </w:r>
    </w:p>
    <w:p w14:paraId="2B82F3F8" w14:textId="77777777" w:rsidR="00E20239" w:rsidRPr="00266D87" w:rsidRDefault="00E20239" w:rsidP="00E20239">
      <w:r>
        <w:t>Furthermore, f</w:t>
      </w:r>
      <w:r w:rsidRPr="00266D87">
        <w:rPr>
          <w:lang w:eastAsia="en-GB"/>
        </w:rPr>
        <w:t xml:space="preserve">or a Bitstream conforming to the </w:t>
      </w:r>
      <w:r w:rsidRPr="00A9360F">
        <w:t>H.265 (HEVC) [</w:t>
      </w:r>
      <w:r>
        <w:t>119</w:t>
      </w:r>
      <w:r w:rsidRPr="00A9360F">
        <w:t xml:space="preserve">] Main </w:t>
      </w:r>
      <w:r>
        <w:t xml:space="preserve">10 </w:t>
      </w:r>
      <w:r w:rsidRPr="00A9360F">
        <w:t>Profile, Main Tier, Level 5.1</w:t>
      </w:r>
      <w:r w:rsidRPr="00781387">
        <w:t xml:space="preserve"> </w:t>
      </w:r>
      <w:r>
        <w:t xml:space="preserve">delivered from an ITT4RT-Tx client to the ITT4RT-Rx client, </w:t>
      </w:r>
      <w:r w:rsidRPr="00266D87">
        <w:t>the following restrictions</w:t>
      </w:r>
      <w:r>
        <w:t xml:space="preserve"> apply</w:t>
      </w:r>
      <w:r w:rsidRPr="00266D87">
        <w:t>:</w:t>
      </w:r>
    </w:p>
    <w:p w14:paraId="59D64E3A" w14:textId="77777777" w:rsidR="00E20239" w:rsidRPr="00266D87" w:rsidRDefault="00E20239" w:rsidP="00E20239">
      <w:pPr>
        <w:pStyle w:val="B1"/>
      </w:pPr>
      <w:r w:rsidRPr="00266D87">
        <w:t>-</w:t>
      </w:r>
      <w:r w:rsidRPr="00266D87">
        <w:tab/>
        <w:t xml:space="preserve">The </w:t>
      </w:r>
      <w:r w:rsidRPr="00266D87">
        <w:rPr>
          <w:rFonts w:ascii="Courier New" w:hAnsi="Courier New" w:cs="Courier New"/>
        </w:rPr>
        <w:t>general_profile_idc</w:t>
      </w:r>
      <w:r w:rsidRPr="00266D87">
        <w:t xml:space="preserve"> shall be set to 2 indicating the Main10 profile.</w:t>
      </w:r>
    </w:p>
    <w:p w14:paraId="0D83FECF" w14:textId="77777777" w:rsidR="00E20239" w:rsidRPr="00266D87" w:rsidRDefault="00E20239" w:rsidP="00E20239">
      <w:pPr>
        <w:pStyle w:val="B1"/>
      </w:pPr>
      <w:r w:rsidRPr="00266D87">
        <w:t>-</w:t>
      </w:r>
      <w:r w:rsidRPr="00266D87">
        <w:tab/>
        <w:t xml:space="preserve">The </w:t>
      </w:r>
      <w:r w:rsidRPr="00266D87">
        <w:rPr>
          <w:rFonts w:ascii="Courier New" w:hAnsi="Courier New" w:cs="Courier New"/>
        </w:rPr>
        <w:t>general_tier_flag</w:t>
      </w:r>
      <w:r w:rsidRPr="00266D87">
        <w:t xml:space="preserve"> shall be set to 0 indicating the Main tier.</w:t>
      </w:r>
    </w:p>
    <w:p w14:paraId="1BD308B8" w14:textId="77777777" w:rsidR="00E20239" w:rsidRPr="00266D87" w:rsidRDefault="00E20239" w:rsidP="00E20239">
      <w:pPr>
        <w:pStyle w:val="B1"/>
      </w:pPr>
      <w:r w:rsidRPr="00266D87">
        <w:t>-</w:t>
      </w:r>
      <w:r w:rsidRPr="00266D87">
        <w:tab/>
        <w:t xml:space="preserve">The value of </w:t>
      </w:r>
      <w:r w:rsidRPr="00266D87">
        <w:rPr>
          <w:rFonts w:ascii="Courier New" w:hAnsi="Courier New" w:cs="Courier New"/>
        </w:rPr>
        <w:t>level_idc</w:t>
      </w:r>
      <w:r w:rsidRPr="00266D87">
        <w:t xml:space="preserve"> shall not be greater than 153 (corresponding to the Level 5.1) and should indicate the lowest level to which the Bitstream conforms.</w:t>
      </w:r>
    </w:p>
    <w:p w14:paraId="0A023332" w14:textId="77777777" w:rsidR="00E20239" w:rsidRPr="005760E6" w:rsidRDefault="00E20239" w:rsidP="00E20239">
      <w:r w:rsidRPr="005760E6">
        <w:t>For 360</w:t>
      </w:r>
      <w:r>
        <w:t>-</w:t>
      </w:r>
      <w:r w:rsidRPr="005760E6">
        <w:t>degree video</w:t>
      </w:r>
      <w:r>
        <w:t xml:space="preserve"> delivery across ITT4RT clients</w:t>
      </w:r>
      <w:r w:rsidRPr="005760E6">
        <w:t xml:space="preserve">, the </w:t>
      </w:r>
      <w:r>
        <w:t>following components are applicable</w:t>
      </w:r>
      <w:r w:rsidRPr="005760E6">
        <w:t>:</w:t>
      </w:r>
    </w:p>
    <w:p w14:paraId="1172A90F" w14:textId="77777777" w:rsidR="00E20239" w:rsidRPr="00A9360F" w:rsidRDefault="00E20239" w:rsidP="00E20239">
      <w:pPr>
        <w:pStyle w:val="B1"/>
      </w:pPr>
      <w:r w:rsidRPr="005760E6">
        <w:t>-</w:t>
      </w:r>
      <w:r w:rsidRPr="005760E6">
        <w:tab/>
        <w:t xml:space="preserve">The RTP stream </w:t>
      </w:r>
      <w:r>
        <w:t xml:space="preserve">shall </w:t>
      </w:r>
      <w:r w:rsidRPr="005760E6">
        <w:t>contain an HEVC or an AVC bitstream with</w:t>
      </w:r>
      <w:r>
        <w:t xml:space="preserve"> possible presence of</w:t>
      </w:r>
      <w:r w:rsidRPr="005760E6">
        <w:t xml:space="preserve"> omnidirectional video specific SEI messages. In particular, the omnidirectional video specific SEI messages as defined in </w:t>
      </w:r>
      <w:r>
        <w:rPr>
          <w:lang w:eastAsia="ko-KR"/>
        </w:rPr>
        <w:t>clause D.2.41 of</w:t>
      </w:r>
      <w:r w:rsidRPr="00746D79">
        <w:t xml:space="preserve"> </w:t>
      </w:r>
      <w:r w:rsidRPr="005760E6">
        <w:t>ISO/IEC 23008-2 [</w:t>
      </w:r>
      <w:r>
        <w:t>119</w:t>
      </w:r>
      <w:r w:rsidRPr="005760E6">
        <w:t xml:space="preserve">] </w:t>
      </w:r>
      <w:r>
        <w:t>or</w:t>
      </w:r>
      <w:r w:rsidRPr="005760E6">
        <w:t xml:space="preserve"> ISO/IEC 14496-10 [</w:t>
      </w:r>
      <w:r>
        <w:t>24</w:t>
      </w:r>
      <w:r w:rsidRPr="00A9360F">
        <w:t xml:space="preserve">] </w:t>
      </w:r>
      <w:r>
        <w:t>may</w:t>
      </w:r>
      <w:r w:rsidRPr="00A9360F">
        <w:t xml:space="preserve"> be present</w:t>
      </w:r>
      <w:r>
        <w:t xml:space="preserve"> for the respective HEVC or AVC bitstreams</w:t>
      </w:r>
      <w:r w:rsidRPr="00A9360F">
        <w:t>.</w:t>
      </w:r>
    </w:p>
    <w:p w14:paraId="76CC5826" w14:textId="77777777" w:rsidR="00E20239" w:rsidRPr="00A9360F" w:rsidRDefault="00E20239" w:rsidP="00E20239">
      <w:pPr>
        <w:pStyle w:val="B1"/>
      </w:pPr>
      <w:r w:rsidRPr="00A9360F">
        <w:t>-</w:t>
      </w:r>
      <w:r w:rsidRPr="00A9360F">
        <w:tab/>
        <w:t xml:space="preserve">The video elementary stream(s) </w:t>
      </w:r>
      <w:r>
        <w:t>shall</w:t>
      </w:r>
      <w:r w:rsidRPr="00A9360F">
        <w:t xml:space="preserve"> be encoded following the requirements in the Omnidirectional Media Format (OMAF) specification ISO/IEC 23090-2 </w:t>
      </w:r>
      <w:r>
        <w:t>[179]</w:t>
      </w:r>
      <w:r w:rsidRPr="00A9360F">
        <w:t>, clause</w:t>
      </w:r>
      <w:r>
        <w:t>s</w:t>
      </w:r>
      <w:r w:rsidRPr="00A9360F">
        <w:t xml:space="preserve"> 10.1.2.2</w:t>
      </w:r>
      <w:r>
        <w:t xml:space="preserve"> (viewport-independent case) or 10.1.3.2 (viewport-dependent case) for HEVC bitstreams and clause 10.1.4.2 for AVC bitstreams</w:t>
      </w:r>
      <w:r w:rsidRPr="00A9360F">
        <w:t>.</w:t>
      </w:r>
      <w:r>
        <w:t xml:space="preserve"> Furthermore, the general video codec requirements for AVC and HEVC in clause 5.2.2 of TS 26.114 also apply.</w:t>
      </w:r>
    </w:p>
    <w:p w14:paraId="185E9062" w14:textId="77777777" w:rsidR="00E20239" w:rsidRPr="00746D79" w:rsidRDefault="00E20239" w:rsidP="00E20239">
      <w:r>
        <w:t>ITT4RT-Rx clients</w:t>
      </w:r>
      <w:r w:rsidRPr="00266D87">
        <w:t xml:space="preserve"> are expected to be able to process the VR metadata carried in SEI messages</w:t>
      </w:r>
      <w:r>
        <w:t xml:space="preserve"> for rendering 360-degree video according to the relevant processes</w:t>
      </w:r>
      <w:r w:rsidRPr="00266D87">
        <w:t>.</w:t>
      </w:r>
      <w:r>
        <w:t xml:space="preserve"> </w:t>
      </w:r>
      <w:r w:rsidRPr="00A9360F">
        <w:t>Relevant SEI messages contained in the elementary stream(s) with decoder rendering metadata may include the following information</w:t>
      </w:r>
      <w:r>
        <w:t xml:space="preserve"> for the relevant processes </w:t>
      </w:r>
      <w:r w:rsidRPr="00746D79">
        <w:t>as per</w:t>
      </w:r>
      <w:r>
        <w:t xml:space="preserve"> clause D.3.41 of</w:t>
      </w:r>
      <w:r w:rsidRPr="00746D79">
        <w:t xml:space="preserve"> ISO/IEC 23008-2 [</w:t>
      </w:r>
      <w:r>
        <w:t>119</w:t>
      </w:r>
      <w:r w:rsidRPr="00746D79">
        <w:t>] and ISO/IEC 14496-10 [</w:t>
      </w:r>
      <w:r>
        <w:t>24</w:t>
      </w:r>
      <w:r w:rsidRPr="00746D79">
        <w:t>]:</w:t>
      </w:r>
    </w:p>
    <w:p w14:paraId="7ED5CCB3" w14:textId="77777777" w:rsidR="00E20239" w:rsidRPr="00746D79" w:rsidRDefault="00E20239" w:rsidP="00E20239">
      <w:pPr>
        <w:pStyle w:val="B1"/>
      </w:pPr>
      <w:r w:rsidRPr="00746D79">
        <w:t>-</w:t>
      </w:r>
      <w:r w:rsidRPr="00746D79">
        <w:tab/>
        <w:t xml:space="preserve">Projection mapping information (indicating the projection format in use, e.g., Equirectangular projection (ERP) or Cubemap projection (CMP)), for the projection sample location remapping process as specified in </w:t>
      </w:r>
      <w:r>
        <w:t>clause</w:t>
      </w:r>
      <w:r w:rsidRPr="00746D79">
        <w:t xml:space="preserve">s 7.5.1.3 and 5.2 of ISO/IEC 23090-2 </w:t>
      </w:r>
      <w:r>
        <w:t>[179]</w:t>
      </w:r>
    </w:p>
    <w:p w14:paraId="6B1AEBB5" w14:textId="77777777" w:rsidR="00E20239" w:rsidRPr="00E20239" w:rsidRDefault="00E20239" w:rsidP="00E20239">
      <w:pPr>
        <w:overflowPunct/>
        <w:autoSpaceDE/>
        <w:autoSpaceDN/>
        <w:adjustRightInd/>
        <w:ind w:left="568" w:hanging="284"/>
        <w:textAlignment w:val="auto"/>
      </w:pPr>
      <w:r w:rsidRPr="00E20239">
        <w:lastRenderedPageBreak/>
        <w:t>-</w:t>
      </w:r>
      <w:r w:rsidRPr="00E20239">
        <w:tab/>
        <w:t xml:space="preserve">Region-wise packing information (carrying region-wise packing format indication, any coverage restrictions or padding/guard region information in ithe packed picture), for the inverse processes of the region-wise packing as specified in clauses 7.5.1.2 and 5.4 of ISO/IEC 23090-2 </w:t>
      </w:r>
      <w:r>
        <w:t>[179]</w:t>
      </w:r>
    </w:p>
    <w:p w14:paraId="02D16230" w14:textId="77777777" w:rsidR="00E20239" w:rsidRPr="00E20239" w:rsidRDefault="00E20239" w:rsidP="00E20239">
      <w:pPr>
        <w:overflowPunct/>
        <w:autoSpaceDE/>
        <w:autoSpaceDN/>
        <w:adjustRightInd/>
        <w:ind w:left="568" w:hanging="284"/>
        <w:textAlignment w:val="auto"/>
      </w:pPr>
      <w:r w:rsidRPr="00E20239">
        <w:t>-</w:t>
      </w:r>
      <w:r w:rsidRPr="00E20239">
        <w:tab/>
        <w:t xml:space="preserve">Sphere rotation information (indicating the amount of sphere rotation, if any, applied to the sphere signal before projection and region-wise packing at the encoder side), for the coordinate axes conversion process as specified in clause 5.3 of ISO/IEC 23090-2 </w:t>
      </w:r>
      <w:r>
        <w:t>[179]</w:t>
      </w:r>
    </w:p>
    <w:p w14:paraId="35B0806A" w14:textId="77777777" w:rsidR="00E20239" w:rsidRPr="00E20239" w:rsidRDefault="00E20239" w:rsidP="00E20239">
      <w:pPr>
        <w:overflowPunct/>
        <w:autoSpaceDE/>
        <w:autoSpaceDN/>
        <w:adjustRightInd/>
        <w:ind w:left="568" w:hanging="284"/>
        <w:textAlignment w:val="auto"/>
      </w:pPr>
      <w:r w:rsidRPr="00E20239">
        <w:t>-</w:t>
      </w:r>
      <w:r w:rsidRPr="00E20239">
        <w:tab/>
        <w:t>Frame packing arrangement (indicating the frame packing format for stereoscopic content), for the processes as specified in D.3.16 of ISO/IEC 23008-2 [119]</w:t>
      </w:r>
    </w:p>
    <w:p w14:paraId="4F3B2618" w14:textId="77777777" w:rsidR="00E20239" w:rsidRPr="00E20239" w:rsidRDefault="00E20239" w:rsidP="00E20239">
      <w:pPr>
        <w:overflowPunct/>
        <w:autoSpaceDE/>
        <w:autoSpaceDN/>
        <w:adjustRightInd/>
        <w:ind w:left="568" w:hanging="284"/>
        <w:textAlignment w:val="auto"/>
      </w:pPr>
      <w:r w:rsidRPr="00E20239">
        <w:t>-</w:t>
      </w:r>
      <w:r w:rsidRPr="00E20239">
        <w:tab/>
        <w:t>Fisheye video information (indicating that the picture is a fisheye video picture containing a number of active areas captured by fisheye camera lens), for the fisheye sample location remapping process as specified in clause D.3.41.7.5 of ISO/IEC 23008-2 [119]</w:t>
      </w:r>
    </w:p>
    <w:p w14:paraId="2B31516B" w14:textId="77777777" w:rsidR="00E20239" w:rsidRPr="00E20239" w:rsidRDefault="00E20239" w:rsidP="00E20239">
      <w:pPr>
        <w:overflowPunct/>
        <w:autoSpaceDE/>
        <w:autoSpaceDN/>
        <w:adjustRightInd/>
        <w:textAlignment w:val="auto"/>
      </w:pPr>
      <w:r w:rsidRPr="00E20239">
        <w:t>The exchange of SEI messages carrying VR metadata for rendering 360-degree video or fisheye video shall be performed using bitstream-level signalling as follows.</w:t>
      </w:r>
    </w:p>
    <w:p w14:paraId="1E0D4286" w14:textId="77777777" w:rsidR="00E20239" w:rsidRPr="00E20239" w:rsidRDefault="00E20239" w:rsidP="00E20239">
      <w:pPr>
        <w:overflowPunct/>
        <w:autoSpaceDE/>
        <w:autoSpaceDN/>
        <w:adjustRightInd/>
        <w:textAlignment w:val="auto"/>
      </w:pPr>
      <w:r w:rsidRPr="00E20239">
        <w:t xml:space="preserve">SEI messages shall be present in the respective video elementary streams corresponding to the HEVC or AVC bitstreams carrying 360-degree video or fisheye video from the ITT4RT-Tx client to the ITT4RT-Rx client, as per ISO/IEC 23008-2 [119] or ISO/IEC 14496-10 [24].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 </w:t>
      </w:r>
    </w:p>
    <w:p w14:paraId="7DBDE18C" w14:textId="77777777" w:rsidR="00E20239" w:rsidRPr="00E20239" w:rsidRDefault="00E20239" w:rsidP="00E20239">
      <w:pPr>
        <w:overflowPunct/>
        <w:autoSpaceDE/>
        <w:autoSpaceDN/>
        <w:adjustRightInd/>
        <w:ind w:left="568" w:hanging="284"/>
        <w:textAlignment w:val="auto"/>
      </w:pPr>
      <w:r w:rsidRPr="00E20239">
        <w:t>NOTE 1:The feasibility of the following SDP solution is FFS. “SEI messages may also be signalled in the SDP using the ‘sprop-sei’ parameter based on the procedures specified in IETF RFC 7798 [120] or via other SDP-based means, in the corresponding SDP offer or answer from the ITT4RT-Tx client to the ITTRT-Rx client, during the session setup involving media negotiations for 360-degree video or fisheye video. It should be noted that the signalling based on the ‘sprop-sei’ parameter is only available for the HEVC-based RTP payload formats and is not supported in AVC-based RTP payload formats as defined in IETF RFC 6184 [25].” More broadly, the feasibility of an out-of-band solution for signaling SEI message information is FFS. Such a solution may consider SDP-based approaches as well as those based on RTP header extensions.</w:t>
      </w:r>
    </w:p>
    <w:p w14:paraId="7882B403" w14:textId="77777777" w:rsidR="00E20239" w:rsidRPr="00E20239" w:rsidRDefault="00E20239" w:rsidP="00E20239">
      <w:pPr>
        <w:overflowPunct/>
        <w:autoSpaceDE/>
        <w:autoSpaceDN/>
        <w:adjustRightInd/>
        <w:ind w:left="284"/>
        <w:textAlignment w:val="auto"/>
      </w:pPr>
      <w:r w:rsidRPr="00E20239">
        <w:t>NOTE 2: The frequency of the signalling of each SEI message is FFS.</w:t>
      </w:r>
    </w:p>
    <w:p w14:paraId="4940D68B" w14:textId="77777777" w:rsidR="00E20239" w:rsidRPr="00E20239" w:rsidRDefault="00E20239" w:rsidP="00E20239">
      <w:pPr>
        <w:overflowPunct/>
        <w:autoSpaceDE/>
        <w:autoSpaceDN/>
        <w:adjustRightInd/>
        <w:textAlignment w:val="auto"/>
      </w:pPr>
      <w:r w:rsidRPr="00E20239">
        <w:t>In particular, the ITT4RT-Tx client supporting 360-degree video for viewport-independent processing shall signal in the bitstream the equirectangular projection SEI message (</w:t>
      </w:r>
      <w:r w:rsidRPr="00E20239">
        <w:rPr>
          <w:rFonts w:ascii="Courier New" w:hAnsi="Courier New" w:cs="Courier New"/>
        </w:rPr>
        <w:t>payloadType</w:t>
      </w:r>
      <w:r w:rsidRPr="00E20239">
        <w:t xml:space="preserve"> equal to 150) to the ITT4RT-Rx client, with the </w:t>
      </w:r>
      <w:r w:rsidRPr="00E20239">
        <w:rPr>
          <w:rFonts w:ascii="Courier New" w:hAnsi="Courier New" w:cs="Courier New"/>
          <w:lang w:eastAsia="zh-CN"/>
        </w:rPr>
        <w:t>erp_guard_band_flag</w:t>
      </w:r>
      <w:r w:rsidRPr="00E20239">
        <w:rPr>
          <w:lang w:eastAsia="zh-CN"/>
        </w:rPr>
        <w:t xml:space="preserve"> set to 0</w:t>
      </w:r>
      <w:r w:rsidRPr="00E20239">
        <w:t xml:space="preserve">. </w:t>
      </w:r>
    </w:p>
    <w:p w14:paraId="57736B49" w14:textId="77777777" w:rsidR="00E20239" w:rsidRPr="00E20239" w:rsidRDefault="00E20239" w:rsidP="00E20239">
      <w:pPr>
        <w:overflowPunct/>
        <w:autoSpaceDE/>
        <w:autoSpaceDN/>
        <w:adjustRightInd/>
        <w:textAlignment w:val="auto"/>
      </w:pPr>
      <w:r w:rsidRPr="00E20239">
        <w:t>If viewport-dependent processing (VDP) capability is successfully negotiated by the ITT4RT-Tx client and ITT4RT-Rx client for the exchange of 360-degree video, then,  the ITT4RT-Tx client shall signal in the bitstream to the ITT4RT-Rx client either:</w:t>
      </w:r>
    </w:p>
    <w:p w14:paraId="01E7B2BB" w14:textId="77777777" w:rsidR="00E20239" w:rsidRPr="00E20239" w:rsidRDefault="00E20239" w:rsidP="00E20239">
      <w:pPr>
        <w:overflowPunct/>
        <w:autoSpaceDE/>
        <w:autoSpaceDN/>
        <w:adjustRightInd/>
        <w:ind w:left="568" w:hanging="284"/>
        <w:textAlignment w:val="auto"/>
        <w:rPr>
          <w:b/>
          <w:lang w:eastAsia="zh-CN"/>
        </w:rPr>
      </w:pPr>
      <w:r w:rsidRPr="00E20239">
        <w:t>-</w:t>
      </w:r>
      <w:r w:rsidRPr="00E20239">
        <w:tab/>
        <w:t>the equirectangular projection SEI message (</w:t>
      </w:r>
      <w:r w:rsidRPr="00E20239">
        <w:rPr>
          <w:rFonts w:ascii="Courier New" w:hAnsi="Courier New" w:cs="Courier New"/>
        </w:rPr>
        <w:t>payloadType</w:t>
      </w:r>
      <w:r w:rsidRPr="00E20239">
        <w:t xml:space="preserve"> equal to 150) with the </w:t>
      </w:r>
      <w:r w:rsidRPr="00E20239">
        <w:rPr>
          <w:rFonts w:ascii="Courier New" w:hAnsi="Courier New" w:cs="Courier New"/>
          <w:lang w:eastAsia="zh-CN"/>
        </w:rPr>
        <w:t>erp_guard_band_flag</w:t>
      </w:r>
      <w:r w:rsidRPr="00E20239">
        <w:rPr>
          <w:lang w:eastAsia="zh-CN"/>
        </w:rPr>
        <w:t xml:space="preserve"> set to 0</w:t>
      </w:r>
      <w:r w:rsidRPr="00E20239">
        <w:t>, or</w:t>
      </w:r>
    </w:p>
    <w:p w14:paraId="30C04FEE" w14:textId="77777777" w:rsidR="00E20239" w:rsidRPr="00E20239" w:rsidRDefault="00E20239" w:rsidP="00E20239">
      <w:pPr>
        <w:overflowPunct/>
        <w:autoSpaceDE/>
        <w:autoSpaceDN/>
        <w:adjustRightInd/>
        <w:ind w:left="568" w:hanging="284"/>
        <w:textAlignment w:val="auto"/>
        <w:rPr>
          <w:lang w:eastAsia="zh-CN"/>
        </w:rPr>
      </w:pPr>
      <w:r w:rsidRPr="00E20239">
        <w:rPr>
          <w:lang w:eastAsia="zh-CN"/>
        </w:rPr>
        <w:t>-</w:t>
      </w:r>
      <w:r w:rsidRPr="00E20239">
        <w:rPr>
          <w:lang w:eastAsia="zh-CN"/>
        </w:rPr>
        <w:tab/>
        <w:t>the cubemap projection SEI message (</w:t>
      </w:r>
      <w:r w:rsidRPr="00E20239">
        <w:rPr>
          <w:rFonts w:ascii="Courier New" w:hAnsi="Courier New" w:cs="Courier New"/>
        </w:rPr>
        <w:t>payloadType</w:t>
      </w:r>
      <w:r w:rsidRPr="00E20239">
        <w:rPr>
          <w:lang w:eastAsia="zh-CN"/>
        </w:rPr>
        <w:t xml:space="preserve"> equal to 151).</w:t>
      </w:r>
    </w:p>
    <w:p w14:paraId="5CC72671" w14:textId="77777777" w:rsidR="00E20239" w:rsidRPr="00E20239" w:rsidRDefault="00E20239" w:rsidP="00E20239">
      <w:pPr>
        <w:overflowPunct/>
        <w:autoSpaceDE/>
        <w:autoSpaceDN/>
        <w:adjustRightInd/>
        <w:spacing w:after="120"/>
        <w:textAlignment w:val="auto"/>
      </w:pPr>
      <w:r w:rsidRPr="00E20239">
        <w:rPr>
          <w:lang w:eastAsia="en-GB"/>
        </w:rPr>
        <w:t xml:space="preserve">In order to optimize the spatial resolution of specific viewports, the ITT4RT-Tx client and ITT4RT-Rx client may negotiate the use of region-wise packing as part of the exchange of 360-degree video. If this is the case, </w:t>
      </w:r>
      <w:r w:rsidRPr="00E20239">
        <w:t>the region-wise packing SEI message (</w:t>
      </w:r>
      <w:r w:rsidRPr="00E20239">
        <w:rPr>
          <w:rFonts w:ascii="Courier New" w:hAnsi="Courier New" w:cs="Courier New"/>
        </w:rPr>
        <w:t>payloadType</w:t>
      </w:r>
      <w:r w:rsidRPr="00E20239">
        <w:t xml:space="preserve"> equal to 155) shall also be signalled by the ITT4RT-Tx client to the ITT4RT-Rx client in the bitstream.</w:t>
      </w:r>
    </w:p>
    <w:p w14:paraId="5F1AAABF" w14:textId="77777777" w:rsidR="00E20239" w:rsidRPr="00E20239" w:rsidRDefault="00E20239" w:rsidP="00E20239">
      <w:pPr>
        <w:overflowPunct/>
        <w:autoSpaceDE/>
        <w:autoSpaceDN/>
        <w:adjustRightInd/>
        <w:textAlignment w:val="auto"/>
      </w:pPr>
      <w:r w:rsidRPr="00E20239">
        <w:t xml:space="preserve">If stereoscopic video capability is successfully negotiated by the ITT4RT-Tx client and ITT4RT-Rx client as part of the exchange of 360-degree video, then the </w:t>
      </w:r>
      <w:r w:rsidRPr="00E20239">
        <w:rPr>
          <w:lang w:eastAsia="en-GB"/>
        </w:rPr>
        <w:t>frame</w:t>
      </w:r>
      <w:r w:rsidRPr="00E20239">
        <w:t xml:space="preserve"> packing arrangement SEI message (</w:t>
      </w:r>
      <w:r w:rsidRPr="00E20239">
        <w:rPr>
          <w:rFonts w:ascii="Courier New" w:hAnsi="Courier New" w:cs="Courier New"/>
        </w:rPr>
        <w:t>payloadType</w:t>
      </w:r>
      <w:r w:rsidRPr="00E20239">
        <w:t xml:space="preserve"> equal to 45) shall also be signalled by the ITT4RT-Tx client to the ITT4RT-Rx client in the bitstream, with the following restrictions:</w:t>
      </w:r>
    </w:p>
    <w:p w14:paraId="1D15383B" w14:textId="77777777" w:rsidR="00E20239" w:rsidRPr="00E20239" w:rsidRDefault="00E20239" w:rsidP="00E20239">
      <w:pPr>
        <w:overflowPunct/>
        <w:autoSpaceDE/>
        <w:autoSpaceDN/>
        <w:adjustRightInd/>
        <w:ind w:left="568" w:hanging="284"/>
        <w:textAlignment w:val="auto"/>
        <w:rPr>
          <w:color w:val="000000"/>
        </w:rPr>
      </w:pPr>
      <w:r w:rsidRPr="00E20239">
        <w:t>-</w:t>
      </w:r>
      <w:r w:rsidRPr="00E20239">
        <w:tab/>
        <w:t>The value of</w:t>
      </w:r>
      <w:r w:rsidRPr="00E20239">
        <w:rPr>
          <w:color w:val="000000"/>
        </w:rPr>
        <w:t xml:space="preserve"> </w:t>
      </w:r>
      <w:r w:rsidRPr="00E20239">
        <w:rPr>
          <w:rFonts w:ascii="Courier New" w:hAnsi="Courier New" w:cs="Courier New"/>
          <w:color w:val="000000"/>
        </w:rPr>
        <w:t>frame_packing_arrangement_cancel_flag</w:t>
      </w:r>
      <w:r w:rsidRPr="00E20239">
        <w:rPr>
          <w:color w:val="000000"/>
        </w:rPr>
        <w:t xml:space="preserve"> is equal to 0.</w:t>
      </w:r>
    </w:p>
    <w:p w14:paraId="521AF6EA" w14:textId="77777777" w:rsidR="00E20239" w:rsidRPr="00E20239" w:rsidRDefault="00E20239" w:rsidP="00E20239">
      <w:pPr>
        <w:overflowPunct/>
        <w:autoSpaceDE/>
        <w:autoSpaceDN/>
        <w:adjustRightInd/>
        <w:ind w:left="568" w:hanging="284"/>
        <w:textAlignment w:val="auto"/>
        <w:rPr>
          <w:lang w:eastAsia="de-DE"/>
        </w:rPr>
      </w:pPr>
      <w:r w:rsidRPr="00E20239">
        <w:rPr>
          <w:bCs/>
          <w:lang w:eastAsia="zh-CN"/>
        </w:rPr>
        <w:t>-</w:t>
      </w:r>
      <w:r w:rsidRPr="00E20239">
        <w:rPr>
          <w:bCs/>
          <w:lang w:eastAsia="zh-CN"/>
        </w:rPr>
        <w:tab/>
        <w:t>T</w:t>
      </w:r>
      <w:r w:rsidRPr="00E20239">
        <w:rPr>
          <w:color w:val="000000"/>
        </w:rPr>
        <w:t xml:space="preserve">he value of </w:t>
      </w:r>
      <w:r w:rsidRPr="00E20239">
        <w:rPr>
          <w:rFonts w:ascii="Courier New" w:hAnsi="Courier New" w:cs="Courier New"/>
          <w:color w:val="000000"/>
        </w:rPr>
        <w:t>frame_packing_arrangement_type</w:t>
      </w:r>
      <w:r w:rsidRPr="00E20239">
        <w:rPr>
          <w:lang w:eastAsia="de-DE"/>
        </w:rPr>
        <w:t xml:space="preserve"> is equal to 4.</w:t>
      </w:r>
    </w:p>
    <w:p w14:paraId="6F7F53C9"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quincunx_sampling_flag</w:t>
      </w:r>
      <w:r w:rsidRPr="00E20239">
        <w:rPr>
          <w:lang w:eastAsia="de-DE"/>
        </w:rPr>
        <w:t xml:space="preserve"> is equal to 0.</w:t>
      </w:r>
    </w:p>
    <w:p w14:paraId="02BE2BA0"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spatial_flipping_flag</w:t>
      </w:r>
      <w:r w:rsidRPr="00E20239">
        <w:rPr>
          <w:lang w:eastAsia="de-DE"/>
        </w:rPr>
        <w:t xml:space="preserve"> is equal to 0.</w:t>
      </w:r>
    </w:p>
    <w:p w14:paraId="549C584A" w14:textId="77777777" w:rsidR="00E20239" w:rsidRPr="00E20239" w:rsidRDefault="00E20239" w:rsidP="00E20239">
      <w:pPr>
        <w:overflowPunct/>
        <w:autoSpaceDE/>
        <w:autoSpaceDN/>
        <w:adjustRightInd/>
        <w:ind w:left="568" w:hanging="284"/>
        <w:textAlignment w:val="auto"/>
        <w:rPr>
          <w:lang w:eastAsia="de-DE"/>
        </w:rPr>
      </w:pPr>
      <w:r w:rsidRPr="00E20239">
        <w:lastRenderedPageBreak/>
        <w:t>-</w:t>
      </w:r>
      <w:r w:rsidRPr="00E20239">
        <w:tab/>
        <w:t>T</w:t>
      </w:r>
      <w:r w:rsidRPr="00E20239">
        <w:rPr>
          <w:lang w:eastAsia="de-DE"/>
        </w:rPr>
        <w:t xml:space="preserve">he value of </w:t>
      </w:r>
      <w:r w:rsidRPr="00E20239">
        <w:rPr>
          <w:rFonts w:ascii="Courier New" w:hAnsi="Courier New" w:cs="Courier New"/>
          <w:color w:val="000000"/>
        </w:rPr>
        <w:t>field_views_flag</w:t>
      </w:r>
      <w:r w:rsidRPr="00E20239">
        <w:rPr>
          <w:lang w:eastAsia="de-DE"/>
        </w:rPr>
        <w:t xml:space="preserve"> is equal to 0.</w:t>
      </w:r>
    </w:p>
    <w:p w14:paraId="0CF3ED73"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frame0_grid_position_x</w:t>
      </w:r>
      <w:r w:rsidRPr="00E20239">
        <w:rPr>
          <w:lang w:eastAsia="de-DE"/>
        </w:rPr>
        <w:t xml:space="preserve"> is equal to 0.</w:t>
      </w:r>
    </w:p>
    <w:p w14:paraId="04E901BD"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frame0_grid_position_y</w:t>
      </w:r>
      <w:r w:rsidRPr="00E20239">
        <w:rPr>
          <w:lang w:eastAsia="de-DE"/>
        </w:rPr>
        <w:t xml:space="preserve"> is equal to 0.</w:t>
      </w:r>
    </w:p>
    <w:p w14:paraId="79F46289"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frame1_grid_position_x</w:t>
      </w:r>
      <w:r w:rsidRPr="00E20239">
        <w:rPr>
          <w:lang w:eastAsia="de-DE"/>
        </w:rPr>
        <w:t xml:space="preserve"> is equal to 0.</w:t>
      </w:r>
    </w:p>
    <w:p w14:paraId="2F75086C"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frame1_grid_position_y</w:t>
      </w:r>
      <w:r w:rsidRPr="00E20239">
        <w:rPr>
          <w:lang w:eastAsia="de-DE"/>
        </w:rPr>
        <w:t xml:space="preserve"> is equal to 0.</w:t>
      </w:r>
    </w:p>
    <w:p w14:paraId="37D0EB61" w14:textId="77777777" w:rsidR="00E20239" w:rsidRPr="00E20239" w:rsidRDefault="00E20239" w:rsidP="00E20239">
      <w:pPr>
        <w:overflowPunct/>
        <w:autoSpaceDE/>
        <w:autoSpaceDN/>
        <w:adjustRightInd/>
        <w:textAlignment w:val="auto"/>
      </w:pPr>
      <w:r w:rsidRPr="00E20239">
        <w:t>Furthermore, ITT4RT-Tx clients supporting 360-degree fisheye video shall signal the fisheye video information SEI message (</w:t>
      </w:r>
      <w:r w:rsidRPr="00E20239">
        <w:rPr>
          <w:rFonts w:ascii="Courier New" w:hAnsi="Courier New" w:cs="Courier New"/>
        </w:rPr>
        <w:t>payloadType</w:t>
      </w:r>
      <w:r w:rsidRPr="00E20239">
        <w:t xml:space="preserve"> equal to 152) to the ITT4RT-Rx clients in the bitstream.  </w:t>
      </w:r>
    </w:p>
    <w:p w14:paraId="64E2C167" w14:textId="77777777" w:rsidR="00E20239" w:rsidRPr="00E20239" w:rsidRDefault="00E20239" w:rsidP="00E20239">
      <w:pPr>
        <w:overflowPunct/>
        <w:autoSpaceDE/>
        <w:autoSpaceDN/>
        <w:adjustRightInd/>
        <w:textAlignment w:val="auto"/>
      </w:pPr>
      <w:r w:rsidRPr="00E20239">
        <w:rPr>
          <w:lang w:eastAsia="en-GB"/>
        </w:rPr>
        <w:t>The bitstream d</w:t>
      </w:r>
      <w:r w:rsidRPr="00E20239">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6A226C19" w14:textId="7ED7B3C2"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.4</w:t>
      </w:r>
      <w:r w:rsidR="00E20239" w:rsidRPr="00E20239">
        <w:rPr>
          <w:rFonts w:ascii="Arial" w:hAnsi="Arial"/>
          <w:sz w:val="36"/>
          <w:lang w:eastAsia="ko-KR"/>
        </w:rPr>
        <w:tab/>
        <w:t>Immersive Voice/Audio Support</w:t>
      </w:r>
    </w:p>
    <w:p w14:paraId="4599F990" w14:textId="77777777" w:rsidR="00E20239" w:rsidRPr="00E20239" w:rsidRDefault="00E20239" w:rsidP="00E20239">
      <w:pPr>
        <w:overflowPunct/>
        <w:autoSpaceDE/>
        <w:autoSpaceDN/>
        <w:adjustRightInd/>
        <w:textAlignment w:val="auto"/>
        <w:rPr>
          <w:szCs w:val="16"/>
        </w:rPr>
      </w:pPr>
      <w:r w:rsidRPr="00E20239">
        <w:rPr>
          <w:szCs w:val="16"/>
        </w:rPr>
        <w:t xml:space="preserve"> ITT4RT-Rx and ITT4RT-Tx clients in terminals offering speech communication shall support super-wideband communication as specified in clause 5.2.1 .</w:t>
      </w:r>
    </w:p>
    <w:p w14:paraId="3F07D42B" w14:textId="3418278B"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.5</w:t>
      </w:r>
      <w:r w:rsidR="00E20239" w:rsidRPr="00E20239">
        <w:rPr>
          <w:rFonts w:ascii="Arial" w:hAnsi="Arial"/>
          <w:sz w:val="36"/>
          <w:lang w:eastAsia="ko-KR"/>
        </w:rPr>
        <w:tab/>
        <w:t>Overlay Support</w:t>
      </w:r>
    </w:p>
    <w:p w14:paraId="2A633AB5" w14:textId="77777777" w:rsidR="00E20239" w:rsidRPr="00E20239" w:rsidRDefault="00E20239" w:rsidP="00E20239">
      <w:pPr>
        <w:overflowPunct/>
        <w:autoSpaceDE/>
        <w:autoSpaceDN/>
        <w:adjustRightInd/>
        <w:spacing w:after="160"/>
        <w:jc w:val="both"/>
        <w:textAlignment w:val="auto"/>
      </w:pPr>
      <w:r w:rsidRPr="00E20239">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3BCFF75D" w14:textId="77777777" w:rsidR="00E20239" w:rsidRPr="00E20239" w:rsidRDefault="00E20239" w:rsidP="00E20239">
      <w:pPr>
        <w:overflowPunct/>
        <w:autoSpaceDE/>
        <w:autoSpaceDN/>
        <w:adjustRightInd/>
        <w:spacing w:after="160"/>
        <w:jc w:val="both"/>
        <w:textAlignment w:val="auto"/>
        <w:rPr>
          <w:rFonts w:eastAsia="Calibri" w:cs="Calibri"/>
          <w:lang w:val="en-US"/>
        </w:rPr>
      </w:pPr>
      <w:r w:rsidRPr="00E20239">
        <w:t xml:space="preserve">An overlay source specifies the image or video to be used as the content for the overlay. The overlay source is a bitstream that may be delivered as </w:t>
      </w:r>
      <w:r w:rsidRPr="00E20239">
        <w:rPr>
          <w:rFonts w:eastAsia="Calibri"/>
          <w:lang w:val="en-US"/>
        </w:rPr>
        <w:t>an overlay video encoded and delivered as an RTP stream.</w:t>
      </w:r>
    </w:p>
    <w:p w14:paraId="34517ACF" w14:textId="77777777" w:rsidR="00E20239" w:rsidRPr="00E20239" w:rsidRDefault="00E20239" w:rsidP="00E20239">
      <w:pPr>
        <w:overflowPunct/>
        <w:autoSpaceDE/>
        <w:autoSpaceDN/>
        <w:adjustRightInd/>
        <w:contextualSpacing/>
        <w:textAlignment w:val="auto"/>
        <w:rPr>
          <w:rFonts w:eastAsia="Calibri" w:cs="Calibri"/>
          <w:lang w:val="en-US"/>
        </w:rPr>
      </w:pPr>
      <w:r w:rsidRPr="00E20239">
        <w:rPr>
          <w:rFonts w:eastAsia="Calibri" w:cs="Calibri"/>
          <w:lang w:val="en-US"/>
        </w:rPr>
        <w:t xml:space="preserve">ITT4RT clients supporting the ‘Overlay’ feature have the following requirements: </w:t>
      </w:r>
    </w:p>
    <w:p w14:paraId="34E130BD" w14:textId="77777777" w:rsidR="00E20239" w:rsidRPr="00E20239" w:rsidRDefault="00E20239" w:rsidP="00E20239">
      <w:pPr>
        <w:overflowPunct/>
        <w:autoSpaceDE/>
        <w:autoSpaceDN/>
        <w:adjustRightInd/>
        <w:ind w:left="851"/>
        <w:contextualSpacing/>
        <w:textAlignment w:val="auto"/>
        <w:rPr>
          <w:rFonts w:eastAsia="Calibri" w:cs="Calibri"/>
          <w:highlight w:val="cyan"/>
          <w:lang w:val="en-US"/>
        </w:rPr>
      </w:pPr>
    </w:p>
    <w:p w14:paraId="3E179ED3" w14:textId="7C518FC5" w:rsidR="00E20239" w:rsidRPr="00E20239" w:rsidRDefault="00A304C9" w:rsidP="00A304C9">
      <w:pPr>
        <w:overflowPunct/>
        <w:autoSpaceDE/>
        <w:autoSpaceDN/>
        <w:adjustRightInd/>
        <w:ind w:left="1080" w:hanging="360"/>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an ITT4RT-Tx client may be capable to provide a bitstream consisting of an overlay with a video source that conforms to the requirements of </w:t>
      </w:r>
      <w:r w:rsidR="00AA7F38">
        <w:rPr>
          <w:rFonts w:eastAsia="Calibri" w:cs="Calibri"/>
          <w:lang w:val="en-US"/>
        </w:rPr>
        <w:t>Y.3</w:t>
      </w:r>
      <w:r w:rsidR="00E20239" w:rsidRPr="00E20239">
        <w:rPr>
          <w:rFonts w:eastAsia="Calibri" w:cs="Calibri"/>
          <w:lang w:val="en-US"/>
        </w:rPr>
        <w:t xml:space="preserve"> or the video bitstream requirements of MTSI. </w:t>
      </w:r>
    </w:p>
    <w:p w14:paraId="2B34C82A" w14:textId="638EE770" w:rsidR="00E20239" w:rsidRPr="00E20239" w:rsidRDefault="00A304C9" w:rsidP="00A304C9">
      <w:pPr>
        <w:overflowPunct/>
        <w:autoSpaceDE/>
        <w:autoSpaceDN/>
        <w:adjustRightInd/>
        <w:ind w:left="851" w:hanging="142"/>
        <w:contextualSpacing/>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an ITT4RT-Rx client may be capable to decode and render a 360-degree video bitstream and further decode and render one or more overlay streams on top of the 360-degree video. </w:t>
      </w:r>
    </w:p>
    <w:p w14:paraId="22EFBFFD" w14:textId="476AB243" w:rsidR="00E20239" w:rsidRPr="00E20239" w:rsidRDefault="00E20239" w:rsidP="00E20239">
      <w:pPr>
        <w:overflowPunct/>
        <w:autoSpaceDE/>
        <w:autoSpaceDN/>
        <w:adjustRightInd/>
        <w:spacing w:after="160"/>
        <w:jc w:val="both"/>
        <w:textAlignment w:val="auto"/>
      </w:pPr>
      <w:r w:rsidRPr="00E20239">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w:t>
      </w:r>
      <w:r w:rsidR="0002081E">
        <w:t>Y.</w:t>
      </w:r>
      <w:r w:rsidRPr="00E20239">
        <w:t xml:space="preserve">6.4.3. Alternatively, the rendering configuration for one or more overlays may be negotiated during session establishment to ensure uniform operation for different receivers. </w:t>
      </w:r>
    </w:p>
    <w:p w14:paraId="62A50062" w14:textId="77777777" w:rsidR="00E20239" w:rsidRPr="00E20239" w:rsidRDefault="00E20239" w:rsidP="00E20239">
      <w:pPr>
        <w:overflowPunct/>
        <w:autoSpaceDE/>
        <w:autoSpaceDN/>
        <w:adjustRightInd/>
        <w:textAlignment w:val="auto"/>
        <w:rPr>
          <w:b/>
          <w:bCs/>
          <w:lang w:eastAsia="ko-KR"/>
        </w:rPr>
      </w:pPr>
      <w:r w:rsidRPr="00E20239">
        <w:t xml:space="preserve">NOTE: The audio/image aspect is FFS. </w:t>
      </w:r>
    </w:p>
    <w:p w14:paraId="6F0CA7A2" w14:textId="77777777" w:rsidR="00E20239" w:rsidRPr="00E20239" w:rsidRDefault="00E20239" w:rsidP="00E20239">
      <w:pPr>
        <w:overflowPunct/>
        <w:autoSpaceDE/>
        <w:autoSpaceDN/>
        <w:adjustRightInd/>
        <w:textAlignment w:val="auto"/>
        <w:rPr>
          <w:lang w:eastAsia="ko-KR"/>
        </w:rPr>
      </w:pPr>
    </w:p>
    <w:p w14:paraId="5387F19A" w14:textId="0151EB05"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6</w:t>
      </w:r>
      <w:r w:rsidR="00E20239" w:rsidRPr="00E20239">
        <w:rPr>
          <w:rFonts w:ascii="Arial" w:hAnsi="Arial"/>
          <w:sz w:val="36"/>
          <w:lang w:eastAsia="ko-KR"/>
        </w:rPr>
        <w:tab/>
        <w:t>Media configuration</w:t>
      </w:r>
    </w:p>
    <w:p w14:paraId="214C959C" w14:textId="486FC6D0"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6.1</w:t>
      </w:r>
      <w:r w:rsidR="00E20239" w:rsidRPr="00E20239">
        <w:rPr>
          <w:rFonts w:ascii="Arial" w:hAnsi="Arial"/>
          <w:sz w:val="32"/>
          <w:lang w:eastAsia="ko-KR"/>
        </w:rPr>
        <w:tab/>
        <w:t>General</w:t>
      </w:r>
    </w:p>
    <w:p w14:paraId="12145465" w14:textId="233597AB" w:rsidR="00E20239" w:rsidRPr="00E20239" w:rsidRDefault="00E20239" w:rsidP="00E20239">
      <w:pPr>
        <w:overflowPunct/>
        <w:autoSpaceDE/>
        <w:autoSpaceDN/>
        <w:adjustRightInd/>
        <w:textAlignment w:val="auto"/>
      </w:pPr>
      <w:r w:rsidRPr="00E20239">
        <w:t xml:space="preserve">Based on the architecture described in clause </w:t>
      </w:r>
      <w:r w:rsidR="00AA7F38">
        <w:t>Y.Y.2</w:t>
      </w:r>
      <w:r w:rsidRPr="00E20239">
        <w:t xml:space="preserve">, an SDP framework for immersive video and immersive voice/audio exchange for ITT4RT is presented to negotiate codec support, SEI messages for decoder rendering metadata, as well as RTP/RTCP signaling necessary for viewport dependent processing. </w:t>
      </w:r>
    </w:p>
    <w:p w14:paraId="30F66E8D" w14:textId="77777777" w:rsidR="00E20239" w:rsidRPr="00E20239" w:rsidRDefault="00E20239" w:rsidP="00E20239">
      <w:pPr>
        <w:overflowPunct/>
        <w:autoSpaceDE/>
        <w:autoSpaceDN/>
        <w:adjustRightInd/>
        <w:jc w:val="both"/>
        <w:textAlignment w:val="auto"/>
      </w:pPr>
      <w:r w:rsidRPr="00E20239">
        <w:t xml:space="preserve">The SDP attributes </w:t>
      </w:r>
      <w:r w:rsidRPr="00E20239">
        <w:rPr>
          <w:i/>
          <w:iCs/>
        </w:rPr>
        <w:t>3gpp_360video</w:t>
      </w:r>
      <w:r w:rsidRPr="00E20239">
        <w:t xml:space="preserve">, </w:t>
      </w:r>
      <w:r w:rsidRPr="00E20239">
        <w:rPr>
          <w:i/>
        </w:rPr>
        <w:t>3gpp_fisheye,</w:t>
      </w:r>
      <w:r w:rsidRPr="00E20239">
        <w:t xml:space="preserve"> </w:t>
      </w:r>
      <w:r w:rsidRPr="00E20239">
        <w:rPr>
          <w:i/>
          <w:iCs/>
        </w:rPr>
        <w:t>3gpp_overlay</w:t>
      </w:r>
      <w:r w:rsidRPr="00E20239">
        <w:t xml:space="preserve">, </w:t>
      </w:r>
      <w:r w:rsidRPr="00E20239">
        <w:rPr>
          <w:i/>
          <w:iCs/>
        </w:rPr>
        <w:t>3gpp_360bg</w:t>
      </w:r>
      <w:r w:rsidRPr="00E20239">
        <w:t xml:space="preserve"> shall be used to indicate respectively a 360-degree projected video stream, a 360-degree fisheye video stream, a spherical overlay, and a 360-degree background image (or series of images or video). ITT4RT-Tx clients that support both 360-degree projected video and 360-degree fisheye video may include both </w:t>
      </w:r>
      <w:r w:rsidRPr="00E20239">
        <w:rPr>
          <w:i/>
        </w:rPr>
        <w:t>3gpp_360video</w:t>
      </w:r>
      <w:r w:rsidRPr="00E20239">
        <w:t xml:space="preserve"> and </w:t>
      </w:r>
      <w:r w:rsidRPr="00E20239">
        <w:rPr>
          <w:i/>
        </w:rPr>
        <w:t>3gpp_fisheye</w:t>
      </w:r>
      <w:r w:rsidRPr="00E20239">
        <w:t xml:space="preserve"> attributes as alternatives in the SDP offer, but an </w:t>
      </w:r>
      <w:r w:rsidRPr="00E20239">
        <w:lastRenderedPageBreak/>
        <w:t xml:space="preserve">ITT4RT-Rx client willing to receive 360-degree video shall include only one attribute (either </w:t>
      </w:r>
      <w:r w:rsidRPr="00E20239">
        <w:rPr>
          <w:i/>
        </w:rPr>
        <w:t>3gpp_360video</w:t>
      </w:r>
      <w:r w:rsidRPr="00E20239">
        <w:t xml:space="preserve"> or </w:t>
      </w:r>
      <w:r w:rsidRPr="00E20239">
        <w:rPr>
          <w:i/>
        </w:rPr>
        <w:t>3gpp_fisheye</w:t>
      </w:r>
      <w:r w:rsidRPr="00E20239">
        <w:t xml:space="preserve">, based on support or selection) in the SDP answer. </w:t>
      </w:r>
      <w:r w:rsidRPr="00E20239">
        <w:rPr>
          <w:i/>
          <w:iCs/>
        </w:rPr>
        <w:t>3gpp_overlay</w:t>
      </w:r>
      <w:r w:rsidRPr="00E20239">
        <w:t xml:space="preserve"> and </w:t>
      </w:r>
      <w:r w:rsidRPr="00E20239">
        <w:rPr>
          <w:i/>
          <w:iCs/>
        </w:rPr>
        <w:t>3gpp_360bg</w:t>
      </w:r>
      <w:r w:rsidRPr="00E20239">
        <w:t xml:space="preserve"> attributes may be included in the SDP answer independent on whether projected or fisheye video is selected, since spherical overlays and 360-degree background images are applicable to both types of 360-degree video streams. The detailed definition and usage of these SDP attributes are presented in the clauses below.</w:t>
      </w:r>
    </w:p>
    <w:p w14:paraId="78FBD21D" w14:textId="43D4B686" w:rsidR="00E20239" w:rsidRPr="00E20239" w:rsidRDefault="00E20239" w:rsidP="00E20239">
      <w:pPr>
        <w:overflowPunct/>
        <w:autoSpaceDE/>
        <w:autoSpaceDN/>
        <w:adjustRightInd/>
        <w:jc w:val="both"/>
        <w:textAlignment w:val="auto"/>
      </w:pPr>
    </w:p>
    <w:p w14:paraId="6FB899E5" w14:textId="08ED555F"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6.2</w:t>
      </w:r>
      <w:r w:rsidR="00E20239" w:rsidRPr="00E20239">
        <w:rPr>
          <w:rFonts w:ascii="Arial" w:hAnsi="Arial"/>
          <w:sz w:val="32"/>
          <w:lang w:eastAsia="ko-KR"/>
        </w:rPr>
        <w:tab/>
        <w:t>Main 360-degree video</w:t>
      </w:r>
    </w:p>
    <w:p w14:paraId="17F4CDAC" w14:textId="170D1CEA"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6.2.1 General</w:t>
      </w:r>
    </w:p>
    <w:p w14:paraId="2582ED1E" w14:textId="77777777" w:rsidR="00E20239" w:rsidRPr="00E20239" w:rsidRDefault="00E20239" w:rsidP="00E20239">
      <w:pPr>
        <w:overflowPunct/>
        <w:autoSpaceDE/>
        <w:autoSpaceDN/>
        <w:adjustRightInd/>
        <w:textAlignment w:val="auto"/>
      </w:pPr>
      <w:r w:rsidRPr="00E20239">
        <w:t xml:space="preserve">A new SDP attribute </w:t>
      </w:r>
      <w:r w:rsidRPr="00E20239">
        <w:rPr>
          <w:rFonts w:ascii="Courier New" w:hAnsi="Courier New" w:cs="Courier New"/>
          <w:szCs w:val="22"/>
        </w:rPr>
        <w:t>3gpp_360video</w:t>
      </w:r>
      <w:r w:rsidRPr="00E20239">
        <w:t xml:space="preserve"> is defined with the following ABNF syntax:</w:t>
      </w:r>
    </w:p>
    <w:p w14:paraId="2ACF6321"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rPr>
        <w:t xml:space="preserve">3gpp_360video = "a=3gpp_360video:" [SP FOV] [SP FOV_CENTER] </w:t>
      </w:r>
      <w:r w:rsidRPr="00E20239">
        <w:rPr>
          <w:rFonts w:ascii="Courier New" w:hAnsi="Courier New"/>
          <w:lang w:val="fr-FR"/>
        </w:rPr>
        <w:t>[SP "Stereo"]</w:t>
      </w:r>
      <w:r w:rsidRPr="00E20239">
        <w:rPr>
          <w:rFonts w:ascii="Courier New" w:hAnsi="Courier New"/>
        </w:rPr>
        <w:t xml:space="preserve"> [VDP]</w:t>
      </w:r>
    </w:p>
    <w:p w14:paraId="711AAA8C"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p>
    <w:p w14:paraId="270DBA97" w14:textId="3A11ED5F"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rPr>
        <w:t xml:space="preserve">VDP = </w:t>
      </w:r>
      <w:r w:rsidRPr="00E20239">
        <w:rPr>
          <w:rFonts w:ascii="Courier New" w:hAnsi="Courier New"/>
          <w:lang w:val="fr-FR"/>
        </w:rPr>
        <w:t>"VDP" [SP Projection] [SP PPM] SP viewport_ctrl</w:t>
      </w:r>
      <w:r w:rsidR="00E2290A">
        <w:rPr>
          <w:rFonts w:ascii="Courier New" w:hAnsi="Courier New"/>
          <w:lang w:val="fr-FR"/>
        </w:rPr>
        <w:t xml:space="preserve"> SP viewport_size</w:t>
      </w:r>
    </w:p>
    <w:p w14:paraId="54BC04E7" w14:textId="77777777" w:rsidR="00E20239" w:rsidRPr="00E20239" w:rsidRDefault="00E20239" w:rsidP="00E20239">
      <w:pPr>
        <w:overflowPunct/>
        <w:autoSpaceDE/>
        <w:autoSpaceDN/>
        <w:adjustRightInd/>
        <w:textAlignment w:val="auto"/>
        <w:rPr>
          <w:lang w:val="fr-FR"/>
        </w:rPr>
      </w:pPr>
    </w:p>
    <w:p w14:paraId="4C14E7C9" w14:textId="77777777" w:rsidR="00E20239" w:rsidRPr="00E20239" w:rsidRDefault="00E20239" w:rsidP="00E20239">
      <w:pPr>
        <w:overflowPunct/>
        <w:autoSpaceDE/>
        <w:autoSpaceDN/>
        <w:adjustRightInd/>
        <w:ind w:left="284"/>
        <w:textAlignment w:val="auto"/>
      </w:pPr>
      <w:r w:rsidRPr="00E20239">
        <w:t xml:space="preserve">NOTE: If the SDP negotiations become too complex, defining profiles can be considered. </w:t>
      </w:r>
    </w:p>
    <w:p w14:paraId="590CEA00" w14:textId="77777777" w:rsidR="00E20239" w:rsidRPr="00E20239" w:rsidRDefault="00E20239" w:rsidP="00E20239">
      <w:pPr>
        <w:overflowPunct/>
        <w:autoSpaceDE/>
        <w:autoSpaceDN/>
        <w:adjustRightInd/>
        <w:textAlignment w:val="auto"/>
      </w:pPr>
      <w:r w:rsidRPr="00E20239">
        <w:t xml:space="preserve">The semantics of the above attribute and parameters is provided below.  Unsupported parameters of the </w:t>
      </w:r>
      <w:r w:rsidRPr="00E20239">
        <w:rPr>
          <w:rFonts w:ascii="Courier New" w:hAnsi="Courier New"/>
          <w:szCs w:val="22"/>
        </w:rPr>
        <w:t>3gpp_360video</w:t>
      </w:r>
      <w:r w:rsidRPr="00E20239">
        <w:t xml:space="preserve"> attribute may be ignored. </w:t>
      </w:r>
    </w:p>
    <w:p w14:paraId="5F79F5FD" w14:textId="77777777" w:rsidR="00E20239" w:rsidRPr="00E20239" w:rsidRDefault="00E20239" w:rsidP="00E20239">
      <w:pPr>
        <w:overflowPunct/>
        <w:autoSpaceDE/>
        <w:autoSpaceDN/>
        <w:adjustRightInd/>
        <w:textAlignment w:val="auto"/>
        <w:rPr>
          <w:rFonts w:cs="Arial"/>
        </w:rPr>
      </w:pPr>
      <w:r w:rsidRPr="00E20239">
        <w:t xml:space="preserve">An ITT4RT client supporting the 3gpp_360video attribute using viewport-independent processing or stereoscopic </w:t>
      </w:r>
      <w:r w:rsidRPr="00E20239">
        <w:rPr>
          <w:rFonts w:cs="Arial"/>
        </w:rPr>
        <w:t>video for video shall support the following procedures:</w:t>
      </w:r>
    </w:p>
    <w:p w14:paraId="64DECBA4" w14:textId="5072EA2F" w:rsidR="00E20239" w:rsidRPr="00E20239" w:rsidRDefault="00A304C9" w:rsidP="00A304C9">
      <w:pPr>
        <w:overflowPunct/>
        <w:autoSpaceDE/>
        <w:autoSpaceDN/>
        <w:adjustRightInd/>
        <w:ind w:left="1080" w:hanging="360"/>
        <w:contextualSpacing/>
        <w:textAlignment w:val="auto"/>
        <w:rPr>
          <w:rFonts w:eastAsia="Calibri"/>
          <w:lang w:val="en-US"/>
        </w:rPr>
      </w:pPr>
      <w:r w:rsidRPr="00E20239">
        <w:rPr>
          <w:lang w:val="en-US"/>
        </w:rPr>
        <w:t>-</w:t>
      </w:r>
      <w:r w:rsidRPr="00E20239">
        <w:rPr>
          <w:lang w:val="en-US"/>
        </w:rPr>
        <w:tab/>
      </w:r>
      <w:r w:rsidR="00E20239" w:rsidRPr="00E20239">
        <w:rPr>
          <w:rFonts w:eastAsia="Calibri" w:cs="Calibri"/>
          <w:lang w:val="en-US"/>
        </w:rPr>
        <w:t xml:space="preserve">    when sending an SDP offer, the </w:t>
      </w:r>
      <w:r w:rsidR="00E20239" w:rsidRPr="00E20239">
        <w:t xml:space="preserve">ITT4RT </w:t>
      </w:r>
      <w:r w:rsidR="00E20239" w:rsidRPr="00E20239">
        <w:rPr>
          <w:rFonts w:eastAsia="Calibri" w:cs="Calibri"/>
          <w:lang w:val="en-US"/>
        </w:rPr>
        <w:t>client includes the 3gpp_360video attribute in the media description for video in the SDP offer,</w:t>
      </w:r>
    </w:p>
    <w:p w14:paraId="52373F86" w14:textId="0B22C882" w:rsidR="00E20239" w:rsidRPr="00E20239" w:rsidRDefault="00A304C9" w:rsidP="00A304C9">
      <w:pPr>
        <w:overflowPunct/>
        <w:autoSpaceDE/>
        <w:autoSpaceDN/>
        <w:adjustRightInd/>
        <w:ind w:left="1080" w:hanging="360"/>
        <w:contextualSpacing/>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    when sending an SDP answer, the ITT4RT client includes the 3gpp_360video attribute in the media description for video in the SDP answer if the 3gpp_360video attribute was received in an SDP offer,</w:t>
      </w:r>
    </w:p>
    <w:p w14:paraId="2C8CD591" w14:textId="44E47329" w:rsidR="00E20239" w:rsidRPr="00E20239" w:rsidRDefault="00A304C9" w:rsidP="00A304C9">
      <w:pPr>
        <w:overflowPunct/>
        <w:autoSpaceDE/>
        <w:autoSpaceDN/>
        <w:adjustRightInd/>
        <w:ind w:left="1080" w:hanging="360"/>
        <w:contextualSpacing/>
        <w:textAlignment w:val="auto"/>
        <w:rPr>
          <w:rFonts w:eastAsia="Calibri" w:cs="Calibri"/>
          <w:iCs/>
        </w:rPr>
      </w:pPr>
      <w:r w:rsidRPr="00E20239">
        <w:rPr>
          <w:iCs/>
        </w:rPr>
        <w:t>-</w:t>
      </w:r>
      <w:r w:rsidRPr="00E20239">
        <w:rPr>
          <w:iCs/>
        </w:rPr>
        <w:tab/>
      </w:r>
      <w:r w:rsidR="00E20239" w:rsidRPr="00E20239">
        <w:rPr>
          <w:rFonts w:eastAsia="Calibri" w:cs="Calibri"/>
          <w:lang w:val="en-US"/>
        </w:rPr>
        <w:t xml:space="preserve">    after successful negotiation of the 3gpp_360video attribute in the SDP, for the video streams based on the HEVC or AVC codec, the ITT4RT clients exchange an RTP-based video stream containing an HEVC or AVC bitstream with omnidirectional video specific SEI messages as defined in clause </w:t>
      </w:r>
      <w:r w:rsidR="00AA7F38">
        <w:rPr>
          <w:rFonts w:eastAsia="Calibri" w:cs="Calibri"/>
          <w:lang w:val="en-US"/>
        </w:rPr>
        <w:t>Y.3</w:t>
      </w:r>
      <w:r w:rsidR="00E20239" w:rsidRPr="00E20239">
        <w:rPr>
          <w:rFonts w:eastAsia="Calibri" w:cs="Calibri"/>
          <w:lang w:val="en-US"/>
        </w:rPr>
        <w:t xml:space="preserve">. </w:t>
      </w:r>
    </w:p>
    <w:p w14:paraId="75299564" w14:textId="77777777" w:rsidR="00E20239" w:rsidRPr="00E20239" w:rsidRDefault="00E20239" w:rsidP="00E20239">
      <w:pPr>
        <w:overflowPunct/>
        <w:autoSpaceDE/>
        <w:autoSpaceDN/>
        <w:adjustRightInd/>
        <w:textAlignment w:val="auto"/>
      </w:pPr>
      <w:r w:rsidRPr="00E20239">
        <w:t>An ITT4RT client  supporting the 3gpp_360video attribute supporting use of viewport-dependent processing (VDP) shall include the</w:t>
      </w:r>
      <w:r w:rsidRPr="00E20239">
        <w:rPr>
          <w:rFonts w:ascii="Courier New" w:hAnsi="Courier New" w:cs="Courier New"/>
          <w:szCs w:val="22"/>
        </w:rPr>
        <w:t xml:space="preserve"> </w:t>
      </w:r>
      <w:r w:rsidRPr="00E20239">
        <w:rPr>
          <w:rFonts w:ascii="Courier New" w:hAnsi="Courier New" w:cs="Courier New"/>
          <w:szCs w:val="22"/>
          <w:lang w:val="fr-FR"/>
        </w:rPr>
        <w:t>VDP</w:t>
      </w:r>
      <w:r w:rsidRPr="00E20239">
        <w:rPr>
          <w:lang w:val="fr-FR"/>
        </w:rPr>
        <w:t xml:space="preserve"> </w:t>
      </w:r>
      <w:r w:rsidRPr="00E20239">
        <w:rPr>
          <w:rFonts w:cs="Arial"/>
          <w:szCs w:val="22"/>
        </w:rPr>
        <w:t xml:space="preserve">parameter in the SDP offer and answer. Depending on the value indicated by </w:t>
      </w:r>
      <w:r w:rsidRPr="00E20239">
        <w:t>the</w:t>
      </w:r>
      <w:r w:rsidRPr="00E20239">
        <w:rPr>
          <w:rFonts w:ascii="Courier New" w:hAnsi="Courier New" w:cs="Courier New"/>
          <w:szCs w:val="22"/>
        </w:rPr>
        <w:t xml:space="preserve"> </w:t>
      </w:r>
      <w:r w:rsidRPr="00E20239">
        <w:rPr>
          <w:rFonts w:ascii="Courier New" w:hAnsi="Courier New" w:cs="Courier New"/>
          <w:szCs w:val="22"/>
          <w:lang w:val="fr-FR"/>
        </w:rPr>
        <w:t>VDP</w:t>
      </w:r>
      <w:r w:rsidRPr="00E20239">
        <w:rPr>
          <w:lang w:val="fr-FR"/>
        </w:rPr>
        <w:t xml:space="preserve"> </w:t>
      </w:r>
      <w:r w:rsidRPr="00E20239">
        <w:rPr>
          <w:rFonts w:cs="Arial"/>
          <w:szCs w:val="22"/>
        </w:rPr>
        <w:t>parameter, the ITT4RT client shall</w:t>
      </w:r>
      <w:r w:rsidRPr="00E20239">
        <w:t xml:space="preserve"> further support the following procedures:</w:t>
      </w:r>
    </w:p>
    <w:p w14:paraId="57552625" w14:textId="0FAEEDC6" w:rsidR="00E20239" w:rsidRPr="00E20239" w:rsidRDefault="00A304C9" w:rsidP="00A304C9">
      <w:pPr>
        <w:overflowPunct/>
        <w:autoSpaceDE/>
        <w:autoSpaceDN/>
        <w:adjustRightInd/>
        <w:ind w:left="1080" w:hanging="360"/>
        <w:contextualSpacing/>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     the RTCP feedback (FB) message described in clause </w:t>
      </w:r>
      <w:r w:rsidR="00AA7F38">
        <w:rPr>
          <w:rFonts w:eastAsia="Calibri" w:cs="Calibri"/>
          <w:lang w:val="en-US"/>
        </w:rPr>
        <w:t>Y.</w:t>
      </w:r>
      <w:r w:rsidR="00E20239" w:rsidRPr="00E20239">
        <w:rPr>
          <w:rFonts w:eastAsia="Calibri" w:cs="Calibri"/>
          <w:lang w:val="en-US"/>
        </w:rPr>
        <w:t xml:space="preserve">7.2 of type ‘Viewport’ to carry requested viewport information during the RTP streaming of media (signalled from the ITT4RT-Rx client to the ITT4RT-Tx client). </w:t>
      </w:r>
    </w:p>
    <w:p w14:paraId="78A54D5A" w14:textId="77777777" w:rsidR="00E20239" w:rsidRPr="00E20239" w:rsidRDefault="00E20239" w:rsidP="00E20239">
      <w:pPr>
        <w:overflowPunct/>
        <w:autoSpaceDE/>
        <w:autoSpaceDN/>
        <w:adjustRightInd/>
        <w:ind w:left="1080"/>
        <w:contextualSpacing/>
        <w:textAlignment w:val="auto"/>
        <w:rPr>
          <w:rFonts w:eastAsia="Calibri" w:cs="Calibri"/>
          <w:lang w:val="en-US"/>
        </w:rPr>
      </w:pPr>
    </w:p>
    <w:p w14:paraId="789575D2" w14:textId="5E27C410" w:rsidR="00E20239" w:rsidRDefault="00E20239" w:rsidP="00E20239">
      <w:pPr>
        <w:overflowPunct/>
        <w:autoSpaceDE/>
        <w:autoSpaceDN/>
        <w:adjustRightInd/>
        <w:textAlignment w:val="auto"/>
        <w:rPr>
          <w:rFonts w:eastAsia="Calibri"/>
          <w:lang w:val="en-US"/>
        </w:rPr>
      </w:pPr>
      <w:r w:rsidRPr="00E20239">
        <w:rPr>
          <w:rFonts w:eastAsia="Calibri"/>
          <w:lang w:val="en-US"/>
        </w:rPr>
        <w:t>An ITT4RT client shall not include</w:t>
      </w:r>
      <w:r w:rsidRPr="00E20239">
        <w:rPr>
          <w:rFonts w:ascii="Courier New" w:eastAsia="Calibri" w:hAnsi="Courier New" w:cs="Courier New"/>
          <w:lang w:val="en-US"/>
        </w:rPr>
        <w:t xml:space="preserve"> </w:t>
      </w:r>
      <w:r w:rsidRPr="00E20239">
        <w:rPr>
          <w:rFonts w:ascii="Courier New" w:eastAsia="Calibri" w:hAnsi="Courier New" w:cs="Courier New"/>
          <w:lang w:val="fr-FR"/>
        </w:rPr>
        <w:t>VDP</w:t>
      </w:r>
      <w:r w:rsidRPr="00E20239">
        <w:rPr>
          <w:rFonts w:eastAsia="Calibri"/>
          <w:lang w:val="fr-FR"/>
        </w:rPr>
        <w:t xml:space="preserve"> </w:t>
      </w:r>
      <w:r w:rsidRPr="00E20239">
        <w:rPr>
          <w:rFonts w:eastAsia="Calibri"/>
          <w:lang w:val="en-US"/>
        </w:rPr>
        <w:t xml:space="preserve">parameter in the SDP answer if the SDP offer contains the 3gpp_360video attribute without the </w:t>
      </w:r>
      <w:r w:rsidRPr="00E20239">
        <w:rPr>
          <w:rFonts w:ascii="Courier New" w:eastAsia="Calibri" w:hAnsi="Courier New" w:cs="Courier New"/>
          <w:lang w:val="fr-FR"/>
        </w:rPr>
        <w:t>VDP</w:t>
      </w:r>
      <w:r w:rsidRPr="00E20239">
        <w:rPr>
          <w:rFonts w:eastAsia="Calibri"/>
          <w:lang w:val="fr-FR"/>
        </w:rPr>
        <w:t xml:space="preserve"> </w:t>
      </w:r>
      <w:r w:rsidRPr="00E20239">
        <w:rPr>
          <w:rFonts w:eastAsia="Calibri"/>
          <w:lang w:val="en-US"/>
        </w:rPr>
        <w:t>parameter.</w:t>
      </w:r>
    </w:p>
    <w:p w14:paraId="36997A2C" w14:textId="4FD3688A" w:rsidR="00E2290A" w:rsidRPr="00EB2E90" w:rsidRDefault="00E2290A" w:rsidP="00EB2E90">
      <w:pPr>
        <w:rPr>
          <w:rFonts w:eastAsia="Calibri"/>
        </w:rPr>
      </w:pPr>
      <w:r w:rsidRPr="00265C30">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18D5EA82" w14:textId="103BF582"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6.2.2 Projection</w:t>
      </w:r>
    </w:p>
    <w:p w14:paraId="61924262" w14:textId="77777777" w:rsidR="00E20239" w:rsidRPr="00E20239" w:rsidRDefault="00E20239" w:rsidP="00E20239">
      <w:pPr>
        <w:overflowPunct/>
        <w:autoSpaceDE/>
        <w:autoSpaceDN/>
        <w:adjustRightInd/>
        <w:textAlignment w:val="auto"/>
      </w:pPr>
      <w:r w:rsidRPr="00E20239">
        <w:t xml:space="preserve">An ITT4RT- client supporting the 3gpp_360video attribute with </w:t>
      </w:r>
      <w:r w:rsidRPr="00E20239">
        <w:rPr>
          <w:rFonts w:ascii="Courier New" w:hAnsi="Courier New"/>
          <w:lang w:val="fr-FR"/>
        </w:rPr>
        <w:t>VDP</w:t>
      </w:r>
      <w:r w:rsidRPr="00E20239">
        <w:t xml:space="preserve"> supporting projection may include the </w:t>
      </w:r>
      <w:r w:rsidRPr="00E20239">
        <w:rPr>
          <w:rFonts w:ascii="Courier New" w:hAnsi="Courier New" w:cs="Courier New"/>
          <w:szCs w:val="22"/>
          <w:lang w:val="fr-FR"/>
        </w:rPr>
        <w:t>Projection</w:t>
      </w:r>
      <w:r w:rsidRPr="00E20239">
        <w:t xml:space="preserve"> parameter indicating the types of projection (e.g. ERP, CMP) it prefers (in the order of preference) in the SDP.  An ITT4RT client may respond to an SDP offer with multiple options indicated in the </w:t>
      </w:r>
      <w:r w:rsidRPr="00E20239">
        <w:rPr>
          <w:rFonts w:ascii="Courier New" w:hAnsi="Courier New" w:cs="Courier New"/>
          <w:szCs w:val="22"/>
          <w:lang w:val="fr-FR"/>
        </w:rPr>
        <w:t>Projection</w:t>
      </w:r>
      <w:r w:rsidRPr="00E20239">
        <w:t xml:space="preserve"> parameter with the agreed option. An ITT4RT-Tx client is not required to provide the preferred form of projection indicated by an ITT4RT-Rx client but may do so when possible. </w:t>
      </w:r>
    </w:p>
    <w:p w14:paraId="43099C8B" w14:textId="77777777" w:rsidR="00E20239" w:rsidRPr="00E20239" w:rsidRDefault="00E20239" w:rsidP="00E20239">
      <w:pPr>
        <w:overflowPunct/>
        <w:autoSpaceDE/>
        <w:autoSpaceDN/>
        <w:adjustRightInd/>
        <w:textAlignment w:val="auto"/>
      </w:pPr>
      <w:r w:rsidRPr="00E20239">
        <w:t>The ABNF syntax is defined as follows:</w:t>
      </w:r>
    </w:p>
    <w:p w14:paraId="62C74C66" w14:textId="77777777" w:rsidR="00E20239" w:rsidRPr="00E20239" w:rsidRDefault="00E20239" w:rsidP="00E20239">
      <w:pPr>
        <w:overflowPunct/>
        <w:autoSpaceDE/>
        <w:autoSpaceDN/>
        <w:adjustRightInd/>
        <w:textAlignment w:val="auto"/>
      </w:pPr>
      <w:r w:rsidRPr="00E20239">
        <w:t>Projection = “projection=ERP” / “projection=CMP”</w:t>
      </w:r>
    </w:p>
    <w:p w14:paraId="12CABEF9" w14:textId="6F18732D" w:rsidR="00E20239" w:rsidRPr="00E20239" w:rsidRDefault="00AA7F38" w:rsidP="00E20239">
      <w:pPr>
        <w:overflowPunct/>
        <w:autoSpaceDE/>
        <w:autoSpaceDN/>
        <w:adjustRightInd/>
        <w:textAlignment w:val="auto"/>
        <w:rPr>
          <w:sz w:val="24"/>
          <w:szCs w:val="24"/>
        </w:rPr>
      </w:pPr>
      <w:r>
        <w:rPr>
          <w:sz w:val="24"/>
          <w:szCs w:val="24"/>
        </w:rPr>
        <w:lastRenderedPageBreak/>
        <w:t>Y.</w:t>
      </w:r>
      <w:r w:rsidR="00E20239" w:rsidRPr="00E20239">
        <w:rPr>
          <w:sz w:val="24"/>
          <w:szCs w:val="24"/>
        </w:rPr>
        <w:t xml:space="preserve">6.2.3 </w:t>
      </w:r>
      <w:r w:rsidR="00E2290A" w:rsidRPr="004076B2">
        <w:rPr>
          <w:sz w:val="24"/>
          <w:szCs w:val="36"/>
        </w:rPr>
        <w:t>Field Of View (FOV)</w:t>
      </w:r>
    </w:p>
    <w:p w14:paraId="070D08BD" w14:textId="77777777" w:rsidR="00E20239" w:rsidRPr="00E20239" w:rsidRDefault="00E20239" w:rsidP="00E20239">
      <w:pPr>
        <w:overflowPunct/>
        <w:autoSpaceDE/>
        <w:autoSpaceDN/>
        <w:adjustRightInd/>
        <w:textAlignment w:val="auto"/>
        <w:rPr>
          <w:szCs w:val="24"/>
        </w:rPr>
      </w:pPr>
      <w:r w:rsidRPr="00E20239">
        <w:t xml:space="preserve">An ITT4RT-Tx client may support sending a limited 360-degree video. </w:t>
      </w:r>
    </w:p>
    <w:p w14:paraId="1A14E991" w14:textId="330F9FAB" w:rsidR="00E20239" w:rsidRPr="00E20239" w:rsidRDefault="00A304C9" w:rsidP="00A304C9">
      <w:pPr>
        <w:overflowPunct/>
        <w:autoSpaceDE/>
        <w:autoSpaceDN/>
        <w:adjustRightInd/>
        <w:ind w:left="1156" w:hanging="360"/>
        <w:jc w:val="both"/>
        <w:textAlignment w:val="auto"/>
      </w:pPr>
      <w:r w:rsidRPr="00E20239">
        <w:t>i.</w:t>
      </w:r>
      <w:r w:rsidRPr="00E20239">
        <w:tab/>
      </w:r>
      <w:r w:rsidR="00E20239" w:rsidRPr="00E20239">
        <w:t xml:space="preserve">An ITT4RT-Tx client supporting the 3gpp_360video attribute capable of sending a limited 360-degree video shall include the parameter </w:t>
      </w:r>
      <w:r w:rsidR="00E20239" w:rsidRPr="00E20239">
        <w:rPr>
          <w:rFonts w:ascii="Courier New" w:hAnsi="Courier New"/>
          <w:lang w:val="fr-FR"/>
        </w:rPr>
        <w:t>FOV</w:t>
      </w:r>
      <w:r w:rsidR="00E20239" w:rsidRPr="00E20239">
        <w:t xml:space="preserve"> in its SDP offer to indicate the </w:t>
      </w:r>
      <w:r w:rsidR="00E20239" w:rsidRPr="004076B2">
        <w:rPr>
          <w:i/>
          <w:iCs/>
        </w:rPr>
        <w:t>cfov</w:t>
      </w:r>
      <w:r w:rsidR="00E20239" w:rsidRPr="00E20239">
        <w:t xml:space="preserve"> (</w:t>
      </w:r>
      <w:r w:rsidR="00E20239" w:rsidRPr="00E20239">
        <w:rPr>
          <w:i/>
          <w:iCs/>
        </w:rPr>
        <w:t>Capture FoV</w:t>
      </w:r>
      <w:r w:rsidR="00E20239" w:rsidRPr="00E20239">
        <w:t>) as the extent (range) of the 360-degree video with respect to the unit sphere. The range is expressed in unit</w:t>
      </w:r>
      <w:r w:rsidR="00E2290A">
        <w:t>s</w:t>
      </w:r>
      <w:r w:rsidR="00E20239" w:rsidRPr="00E20239">
        <w:t xml:space="preserve"> of </w:t>
      </w:r>
      <w:r w:rsidR="00E2290A">
        <w:t>2</w:t>
      </w:r>
      <w:r w:rsidR="00E2290A" w:rsidRPr="004076B2">
        <w:rPr>
          <w:vertAlign w:val="superscript"/>
        </w:rPr>
        <w:t>–16</w:t>
      </w:r>
      <w:r w:rsidR="00E2290A">
        <w:t xml:space="preserve"> </w:t>
      </w:r>
      <w:r w:rsidR="00E20239" w:rsidRPr="00E20239">
        <w:t xml:space="preserve">degrees with an </w:t>
      </w:r>
      <w:r w:rsidR="00E20239" w:rsidRPr="00E20239">
        <w:rPr>
          <w:i/>
          <w:iCs/>
        </w:rPr>
        <w:t xml:space="preserve">x </w:t>
      </w:r>
      <w:r w:rsidR="00E20239" w:rsidRPr="00E20239">
        <w:t xml:space="preserve">parameter for azimuth range and a </w:t>
      </w:r>
      <w:r w:rsidR="00E20239" w:rsidRPr="00E20239">
        <w:rPr>
          <w:i/>
          <w:iCs/>
        </w:rPr>
        <w:t>y</w:t>
      </w:r>
      <w:r w:rsidR="00E20239" w:rsidRPr="00E20239">
        <w:t xml:space="preserve"> parameter for elevation range, sent as a comma-seperated tuple.</w:t>
      </w:r>
      <w:r w:rsidR="004076B2">
        <w:t xml:space="preserve"> </w:t>
      </w:r>
      <w:r w:rsidR="00E2290A" w:rsidRPr="00C65C22">
        <w:t xml:space="preserve">The values for azimuth </w:t>
      </w:r>
      <w:r w:rsidR="00E2290A">
        <w:t xml:space="preserve">range </w:t>
      </w:r>
      <w:r w:rsidR="00E2290A" w:rsidRPr="00C65C22">
        <w:t xml:space="preserve">shall be in the range of </w:t>
      </w:r>
      <w:r w:rsidR="00E2290A">
        <w:t>0</w:t>
      </w:r>
      <w:r w:rsidR="00E2290A" w:rsidRPr="00C65C22">
        <w:t xml:space="preserve"> to </w:t>
      </w:r>
      <w:r w:rsidR="00E2290A">
        <w:t>36</w:t>
      </w:r>
      <w:r w:rsidR="00E2290A" w:rsidRPr="00C65C22">
        <w:t>0 * 2</w:t>
      </w:r>
      <w:r w:rsidR="00E2290A" w:rsidRPr="00C65C22">
        <w:rPr>
          <w:vertAlign w:val="superscript"/>
        </w:rPr>
        <w:t>16</w:t>
      </w:r>
      <w:r w:rsidR="00E2290A" w:rsidRPr="00C65C22">
        <w:t xml:space="preserve"> (i.e., </w:t>
      </w:r>
      <w:r w:rsidR="00E2290A">
        <w:t>23</w:t>
      </w:r>
      <w:r w:rsidR="00E2290A" w:rsidRPr="00C65C22">
        <w:t xml:space="preserve"> </w:t>
      </w:r>
      <w:r w:rsidR="00E2290A">
        <w:t>592</w:t>
      </w:r>
      <w:r w:rsidR="00E2290A" w:rsidRPr="00C65C22">
        <w:t xml:space="preserve"> </w:t>
      </w:r>
      <w:r w:rsidR="00E2290A">
        <w:t>960</w:t>
      </w:r>
      <w:r w:rsidR="00E2290A" w:rsidRPr="00C65C22">
        <w:t xml:space="preserve">), inclusive, and the values for elevation </w:t>
      </w:r>
      <w:r w:rsidR="00E2290A">
        <w:t xml:space="preserve">range </w:t>
      </w:r>
      <w:r w:rsidR="00E2290A" w:rsidRPr="00C65C22">
        <w:t xml:space="preserve">shall be in the range of </w:t>
      </w:r>
      <w:r w:rsidR="00E2290A">
        <w:t>0</w:t>
      </w:r>
      <w:r w:rsidR="00E2290A" w:rsidRPr="00C65C22">
        <w:t xml:space="preserve"> to </w:t>
      </w:r>
      <w:r w:rsidR="00E2290A">
        <w:t>18</w:t>
      </w:r>
      <w:r w:rsidR="00E2290A" w:rsidRPr="00C65C22">
        <w:t>0 * 2</w:t>
      </w:r>
      <w:r w:rsidR="00E2290A" w:rsidRPr="00C65C22">
        <w:rPr>
          <w:vertAlign w:val="superscript"/>
        </w:rPr>
        <w:t>16</w:t>
      </w:r>
      <w:r w:rsidR="00E2290A" w:rsidRPr="00C65C22">
        <w:t xml:space="preserve"> (i.e., </w:t>
      </w:r>
      <w:r w:rsidR="00E2290A">
        <w:t>11</w:t>
      </w:r>
      <w:r w:rsidR="00E2290A" w:rsidRPr="00C65C22">
        <w:t xml:space="preserve"> </w:t>
      </w:r>
      <w:r w:rsidR="00E2290A">
        <w:t>796</w:t>
      </w:r>
      <w:r w:rsidR="00E2290A" w:rsidRPr="00C65C22">
        <w:t xml:space="preserve"> 4</w:t>
      </w:r>
      <w:r w:rsidR="00E2290A">
        <w:t>8</w:t>
      </w:r>
      <w:r w:rsidR="00E2290A" w:rsidRPr="00C65C22">
        <w:t>0), inclusive</w:t>
      </w:r>
      <w:r w:rsidR="00E2290A">
        <w:t>.</w:t>
      </w:r>
      <w:r w:rsidR="00E20239" w:rsidRPr="00E20239">
        <w:t xml:space="preserve"> In the absence of cfov, the default value of x and y are 360 and 180 degrees, respectively. </w:t>
      </w:r>
    </w:p>
    <w:p w14:paraId="2F512E47" w14:textId="3484D1F1" w:rsidR="00E20239" w:rsidRPr="00E20239" w:rsidRDefault="00A304C9" w:rsidP="00A304C9">
      <w:pPr>
        <w:overflowPunct/>
        <w:autoSpaceDE/>
        <w:autoSpaceDN/>
        <w:adjustRightInd/>
        <w:ind w:left="1156" w:hanging="360"/>
        <w:jc w:val="both"/>
        <w:textAlignment w:val="auto"/>
      </w:pPr>
      <w:r w:rsidRPr="00E20239">
        <w:t>ii.</w:t>
      </w:r>
      <w:r w:rsidRPr="00E20239">
        <w:tab/>
      </w:r>
      <w:r w:rsidR="00E20239" w:rsidRPr="00E20239">
        <w:t xml:space="preserve">An ITT4RT-Rx client supporting the 3gpp_360video attribute capable that wants to receive a limited 360-degree video shall include the parameter </w:t>
      </w:r>
      <w:r w:rsidR="00E20239" w:rsidRPr="00E20239">
        <w:rPr>
          <w:rFonts w:ascii="Courier New" w:hAnsi="Courier New"/>
          <w:lang w:val="fr-FR"/>
        </w:rPr>
        <w:t>FOV</w:t>
      </w:r>
      <w:r w:rsidR="00E20239" w:rsidRPr="00E20239">
        <w:t xml:space="preserve"> in its SDP offer/answer to indicate the </w:t>
      </w:r>
      <w:r w:rsidR="00E20239" w:rsidRPr="004076B2">
        <w:rPr>
          <w:i/>
          <w:iCs/>
        </w:rPr>
        <w:t>pfov</w:t>
      </w:r>
      <w:r w:rsidR="00E20239" w:rsidRPr="00E20239">
        <w:t xml:space="preserve"> (</w:t>
      </w:r>
      <w:r w:rsidR="00E20239" w:rsidRPr="00E20239">
        <w:rPr>
          <w:i/>
          <w:iCs/>
        </w:rPr>
        <w:t>Preferred FoV)</w:t>
      </w:r>
      <w:r w:rsidR="00E20239" w:rsidRPr="00E20239">
        <w:t xml:space="preserve">, where </w:t>
      </w:r>
      <w:r w:rsidR="00E20239" w:rsidRPr="00E20239">
        <w:rPr>
          <w:i/>
          <w:iCs/>
        </w:rPr>
        <w:t>pfov</w:t>
      </w:r>
      <w:r w:rsidR="00E20239" w:rsidRPr="00E20239">
        <w:t xml:space="preserve"> &lt;= </w:t>
      </w:r>
      <w:r w:rsidR="00E20239" w:rsidRPr="00E20239">
        <w:rPr>
          <w:i/>
          <w:iCs/>
        </w:rPr>
        <w:t>cfov</w:t>
      </w:r>
      <w:r w:rsidR="00E20239" w:rsidRPr="00E20239">
        <w:t xml:space="preserve"> in one or both the </w:t>
      </w:r>
      <w:r w:rsidR="00E20239" w:rsidRPr="00E20239">
        <w:rPr>
          <w:i/>
          <w:iCs/>
        </w:rPr>
        <w:t>x</w:t>
      </w:r>
      <w:r w:rsidR="00E20239" w:rsidRPr="00E20239">
        <w:t xml:space="preserve"> and </w:t>
      </w:r>
      <w:r w:rsidR="00E20239" w:rsidRPr="00E20239">
        <w:rPr>
          <w:i/>
          <w:iCs/>
        </w:rPr>
        <w:t>y</w:t>
      </w:r>
      <w:r w:rsidR="00E20239" w:rsidRPr="00E20239">
        <w:t xml:space="preserve"> dimensions when </w:t>
      </w:r>
      <w:r w:rsidR="00E20239" w:rsidRPr="004076B2">
        <w:rPr>
          <w:i/>
          <w:iCs/>
        </w:rPr>
        <w:t>cfov</w:t>
      </w:r>
      <w:r w:rsidR="00E20239" w:rsidRPr="00E20239">
        <w:t xml:space="preserve"> is known. The </w:t>
      </w:r>
      <w:r w:rsidR="00E20239" w:rsidRPr="00E20239">
        <w:rPr>
          <w:i/>
          <w:iCs/>
        </w:rPr>
        <w:t>pfov</w:t>
      </w:r>
      <w:r w:rsidR="00E20239" w:rsidRPr="00E20239">
        <w:t xml:space="preserve"> range is expressed in unit</w:t>
      </w:r>
      <w:r w:rsidR="00512337">
        <w:t>s</w:t>
      </w:r>
      <w:r w:rsidR="00E20239" w:rsidRPr="00E20239">
        <w:t xml:space="preserve"> of</w:t>
      </w:r>
      <w:r w:rsidR="00512337">
        <w:t xml:space="preserve"> 2</w:t>
      </w:r>
      <w:r w:rsidR="00512337" w:rsidRPr="00092E50">
        <w:rPr>
          <w:vertAlign w:val="superscript"/>
        </w:rPr>
        <w:t>–16</w:t>
      </w:r>
      <w:r w:rsidR="00E20239" w:rsidRPr="00E20239">
        <w:t xml:space="preserve"> degrees with an </w:t>
      </w:r>
      <w:r w:rsidR="00E20239" w:rsidRPr="00E20239">
        <w:rPr>
          <w:i/>
          <w:iCs/>
        </w:rPr>
        <w:t xml:space="preserve">x </w:t>
      </w:r>
      <w:r w:rsidR="00E20239" w:rsidRPr="00E20239">
        <w:t xml:space="preserve">parameter for azimuth range and a </w:t>
      </w:r>
      <w:r w:rsidR="00E20239" w:rsidRPr="00E20239">
        <w:rPr>
          <w:i/>
          <w:iCs/>
        </w:rPr>
        <w:t>y</w:t>
      </w:r>
      <w:r w:rsidR="00E20239" w:rsidRPr="00E20239">
        <w:t xml:space="preserve"> parameter for elevation range, sent as a comma-seperated tuple. </w:t>
      </w:r>
      <w:r w:rsidR="00512337" w:rsidRPr="00C65C22">
        <w:t xml:space="preserve">The values for azimuth </w:t>
      </w:r>
      <w:r w:rsidR="00512337">
        <w:t xml:space="preserve">range </w:t>
      </w:r>
      <w:r w:rsidR="00512337" w:rsidRPr="00C65C22">
        <w:t xml:space="preserve">shall be in the range of </w:t>
      </w:r>
      <w:r w:rsidR="00512337">
        <w:t>0</w:t>
      </w:r>
      <w:r w:rsidR="00512337" w:rsidRPr="00C65C22">
        <w:t xml:space="preserve"> to </w:t>
      </w:r>
      <w:r w:rsidR="00512337">
        <w:t>36</w:t>
      </w:r>
      <w:r w:rsidR="00512337" w:rsidRPr="00C65C22">
        <w:t>0 * 2</w:t>
      </w:r>
      <w:r w:rsidR="00512337" w:rsidRPr="00C65C22">
        <w:rPr>
          <w:vertAlign w:val="superscript"/>
        </w:rPr>
        <w:t>16</w:t>
      </w:r>
      <w:r w:rsidR="00512337" w:rsidRPr="00C65C22">
        <w:t xml:space="preserve"> (i.e., </w:t>
      </w:r>
      <w:r w:rsidR="00512337">
        <w:t>23</w:t>
      </w:r>
      <w:r w:rsidR="00512337" w:rsidRPr="00C65C22">
        <w:t xml:space="preserve"> </w:t>
      </w:r>
      <w:r w:rsidR="00512337">
        <w:t>592</w:t>
      </w:r>
      <w:r w:rsidR="00512337" w:rsidRPr="00C65C22">
        <w:t xml:space="preserve"> </w:t>
      </w:r>
      <w:r w:rsidR="00512337">
        <w:t>960</w:t>
      </w:r>
      <w:r w:rsidR="00512337" w:rsidRPr="00C65C22">
        <w:t xml:space="preserve">), inclusive, and the values for elevation </w:t>
      </w:r>
      <w:r w:rsidR="00512337">
        <w:t xml:space="preserve">range </w:t>
      </w:r>
      <w:r w:rsidR="00512337" w:rsidRPr="00C65C22">
        <w:t xml:space="preserve">shall be in the range of </w:t>
      </w:r>
      <w:r w:rsidR="00512337">
        <w:t>0</w:t>
      </w:r>
      <w:r w:rsidR="00512337" w:rsidRPr="00C65C22">
        <w:t xml:space="preserve"> to </w:t>
      </w:r>
      <w:r w:rsidR="00512337">
        <w:t>18</w:t>
      </w:r>
      <w:r w:rsidR="00512337" w:rsidRPr="00C65C22">
        <w:t>0 * 2</w:t>
      </w:r>
      <w:r w:rsidR="00512337" w:rsidRPr="00C65C22">
        <w:rPr>
          <w:vertAlign w:val="superscript"/>
        </w:rPr>
        <w:t>16</w:t>
      </w:r>
      <w:r w:rsidR="00512337" w:rsidRPr="00C65C22">
        <w:t xml:space="preserve"> (i.e., </w:t>
      </w:r>
      <w:r w:rsidR="00512337">
        <w:t>11</w:t>
      </w:r>
      <w:r w:rsidR="00512337" w:rsidRPr="00C65C22">
        <w:t xml:space="preserve"> </w:t>
      </w:r>
      <w:r w:rsidR="00512337">
        <w:t>796</w:t>
      </w:r>
      <w:r w:rsidR="00512337" w:rsidRPr="00C65C22">
        <w:t xml:space="preserve"> 4</w:t>
      </w:r>
      <w:r w:rsidR="00512337">
        <w:t>8</w:t>
      </w:r>
      <w:r w:rsidR="00512337" w:rsidRPr="00C65C22">
        <w:t>0), inclusive</w:t>
      </w:r>
      <w:r w:rsidR="00512337">
        <w:t xml:space="preserve">. </w:t>
      </w:r>
      <w:r w:rsidR="00E20239" w:rsidRPr="00E20239">
        <w:t xml:space="preserve">In the absence of </w:t>
      </w:r>
      <w:r w:rsidR="00E20239" w:rsidRPr="004076B2">
        <w:rPr>
          <w:i/>
          <w:iCs/>
        </w:rPr>
        <w:t>pfov</w:t>
      </w:r>
      <w:r w:rsidR="00E20239" w:rsidRPr="00E20239">
        <w:t>,</w:t>
      </w:r>
      <w:r w:rsidR="004076B2">
        <w:t xml:space="preserve"> </w:t>
      </w:r>
      <w:r w:rsidR="00512337" w:rsidRPr="00CF5C2B">
        <w:t xml:space="preserve">the default value of </w:t>
      </w:r>
      <w:r w:rsidR="00512337" w:rsidRPr="00F4519C">
        <w:rPr>
          <w:i/>
        </w:rPr>
        <w:t>x</w:t>
      </w:r>
      <w:r w:rsidR="00512337" w:rsidRPr="00CF5C2B">
        <w:t xml:space="preserve"> and </w:t>
      </w:r>
      <w:r w:rsidR="00512337" w:rsidRPr="00F4519C">
        <w:rPr>
          <w:i/>
        </w:rPr>
        <w:t>y</w:t>
      </w:r>
      <w:r w:rsidR="00512337" w:rsidRPr="00CF5C2B">
        <w:t xml:space="preserve"> are 360 and 180 degrees, respectively.</w:t>
      </w:r>
    </w:p>
    <w:p w14:paraId="58692206" w14:textId="0DD4900F" w:rsidR="00E20239" w:rsidRPr="00E20239" w:rsidRDefault="00A304C9" w:rsidP="00A304C9">
      <w:pPr>
        <w:overflowPunct/>
        <w:autoSpaceDE/>
        <w:autoSpaceDN/>
        <w:adjustRightInd/>
        <w:ind w:left="1156" w:hanging="360"/>
        <w:jc w:val="both"/>
        <w:textAlignment w:val="auto"/>
      </w:pPr>
      <w:r w:rsidRPr="00E20239">
        <w:t>iii.</w:t>
      </w:r>
      <w:r w:rsidRPr="00E20239">
        <w:tab/>
      </w:r>
      <w:r w:rsidR="00E20239" w:rsidRPr="00E20239">
        <w:t xml:space="preserve">An ITT4RT-Tx client that has received an SDP offer from an ITT4RT-Rx client with the parameter FOV shall include in its SDP answer the parameter </w:t>
      </w:r>
      <w:r w:rsidR="00E20239" w:rsidRPr="00E20239">
        <w:rPr>
          <w:rFonts w:ascii="Courier New" w:hAnsi="Courier New"/>
          <w:lang w:val="fr-FR"/>
        </w:rPr>
        <w:t>FOV</w:t>
      </w:r>
      <w:r w:rsidR="00E20239" w:rsidRPr="00E20239">
        <w:t xml:space="preserve"> to indicate the range of the 360-degree video it will provide. The value is the same as the FOV in the SDP offer or different based on the ITT4RT-Tx client capabilities. </w:t>
      </w:r>
    </w:p>
    <w:p w14:paraId="544B1DEA" w14:textId="504FFBDF" w:rsidR="00E20239" w:rsidRPr="00E20239" w:rsidRDefault="00E20239" w:rsidP="00E20239">
      <w:pPr>
        <w:overflowPunct/>
        <w:autoSpaceDE/>
        <w:autoSpaceDN/>
        <w:adjustRightInd/>
        <w:jc w:val="both"/>
        <w:textAlignment w:val="auto"/>
      </w:pPr>
      <w:r w:rsidRPr="00E20239">
        <w:t xml:space="preserve">An ITT4RT client supporting the 3gpp_360video attribute with the </w:t>
      </w:r>
      <w:r w:rsidRPr="00E20239">
        <w:rPr>
          <w:rFonts w:ascii="Courier New" w:hAnsi="Courier New"/>
          <w:lang w:val="fr-FR"/>
        </w:rPr>
        <w:t>FOV</w:t>
      </w:r>
      <w:r w:rsidRPr="00E20239">
        <w:t xml:space="preserve"> parameter may include the paramater </w:t>
      </w:r>
      <w:r w:rsidRPr="00E20239">
        <w:rPr>
          <w:rFonts w:ascii="Courier New" w:hAnsi="Courier New"/>
          <w:lang w:val="fr-FR"/>
        </w:rPr>
        <w:t>FOV_CENTER</w:t>
      </w:r>
      <w:r w:rsidRPr="00E20239">
        <w:t xml:space="preserve"> in the SDP. </w:t>
      </w:r>
      <w:r w:rsidRPr="00E20239">
        <w:rPr>
          <w:rFonts w:ascii="Courier New" w:hAnsi="Courier New"/>
          <w:lang w:val="fr-FR"/>
        </w:rPr>
        <w:t>FOV_CENTER</w:t>
      </w:r>
      <w:r w:rsidRPr="00E20239">
        <w:t xml:space="preserve"> is expressed as a comma-separated tuple (</w:t>
      </w:r>
      <w:r w:rsidRPr="00EB2E90">
        <w:rPr>
          <w:i/>
          <w:iCs/>
        </w:rPr>
        <w:t>x,y</w:t>
      </w:r>
      <w:r w:rsidRPr="00E20239">
        <w:t xml:space="preserve">), where </w:t>
      </w:r>
      <w:r w:rsidRPr="00EB2E90">
        <w:rPr>
          <w:i/>
          <w:iCs/>
        </w:rPr>
        <w:t>x</w:t>
      </w:r>
      <w:r w:rsidRPr="00E20239">
        <w:t xml:space="preserve"> is the azimuth (in </w:t>
      </w:r>
      <w:r w:rsidR="00512337">
        <w:t>units of 2</w:t>
      </w:r>
      <w:r w:rsidR="00512337" w:rsidRPr="00092E50">
        <w:rPr>
          <w:vertAlign w:val="superscript"/>
        </w:rPr>
        <w:t>–16</w:t>
      </w:r>
      <w:r w:rsidR="00512337">
        <w:t xml:space="preserve"> </w:t>
      </w:r>
      <w:r w:rsidRPr="00E20239">
        <w:t xml:space="preserve">degrees) and </w:t>
      </w:r>
      <w:r w:rsidRPr="00EB2E90">
        <w:rPr>
          <w:i/>
          <w:iCs/>
        </w:rPr>
        <w:t>y</w:t>
      </w:r>
      <w:r w:rsidRPr="00E20239">
        <w:t xml:space="preserve"> is the elevation (in </w:t>
      </w:r>
      <w:r w:rsidR="00512337">
        <w:t>units of 2</w:t>
      </w:r>
      <w:r w:rsidR="00512337" w:rsidRPr="00092E50">
        <w:rPr>
          <w:vertAlign w:val="superscript"/>
        </w:rPr>
        <w:t>–16</w:t>
      </w:r>
      <w:r w:rsidR="00512337">
        <w:t xml:space="preserve"> </w:t>
      </w:r>
      <w:r w:rsidRPr="00E20239">
        <w:t xml:space="preserve">degrees) with respect to the global coordinates such that the range defined </w:t>
      </w:r>
      <w:r w:rsidRPr="00E20239">
        <w:rPr>
          <w:rFonts w:ascii="Courier New" w:hAnsi="Courier New"/>
          <w:lang w:val="fr-FR"/>
        </w:rPr>
        <w:t>FOV</w:t>
      </w:r>
      <w:r w:rsidRPr="00E20239">
        <w:t xml:space="preserve"> bypasses through the coordinates defined by </w:t>
      </w:r>
      <w:r w:rsidRPr="00E20239">
        <w:rPr>
          <w:rFonts w:ascii="Courier New" w:hAnsi="Courier New"/>
          <w:lang w:val="fr-FR"/>
        </w:rPr>
        <w:t>FOV_CENTER.</w:t>
      </w:r>
      <w:r w:rsidR="00512337" w:rsidRPr="00512337">
        <w:t xml:space="preserve"> </w:t>
      </w:r>
      <w:r w:rsidR="00512337" w:rsidRPr="00C65C22">
        <w:t>The values for azimuth shall be in the range of −180 * 2</w:t>
      </w:r>
      <w:r w:rsidR="00512337" w:rsidRPr="00C65C22">
        <w:rPr>
          <w:vertAlign w:val="superscript"/>
        </w:rPr>
        <w:t>16</w:t>
      </w:r>
      <w:r w:rsidR="00512337" w:rsidRPr="00C65C22">
        <w:t xml:space="preserve"> (i.e., −11 796 480) to 180 * 2</w:t>
      </w:r>
      <w:r w:rsidR="00512337" w:rsidRPr="00C65C22">
        <w:rPr>
          <w:vertAlign w:val="superscript"/>
        </w:rPr>
        <w:t>16</w:t>
      </w:r>
      <w:r w:rsidR="00512337" w:rsidRPr="00C65C22">
        <w:t xml:space="preserve"> − 1 (i.e., 11 796 479), inclusive, and the values for elevation shall be in the range of −90 * 2</w:t>
      </w:r>
      <w:r w:rsidR="00512337" w:rsidRPr="00C65C22">
        <w:rPr>
          <w:vertAlign w:val="superscript"/>
        </w:rPr>
        <w:t>16</w:t>
      </w:r>
      <w:r w:rsidR="00512337" w:rsidRPr="00C65C22">
        <w:t xml:space="preserve"> (i.e., −5 898 240) to 90 * 2</w:t>
      </w:r>
      <w:r w:rsidR="00512337" w:rsidRPr="00C65C22">
        <w:rPr>
          <w:vertAlign w:val="superscript"/>
        </w:rPr>
        <w:t>16</w:t>
      </w:r>
      <w:r w:rsidR="00512337" w:rsidRPr="00C65C22">
        <w:t xml:space="preserve"> (i.e., 5 898 240), inclusive</w:t>
      </w:r>
      <w:r w:rsidR="00512337">
        <w:t>.</w:t>
      </w:r>
      <w:r w:rsidRPr="00E20239">
        <w:t xml:space="preserve">The </w:t>
      </w:r>
      <w:r w:rsidRPr="00E20239">
        <w:rPr>
          <w:i/>
          <w:iCs/>
        </w:rPr>
        <w:t>imageattr</w:t>
      </w:r>
      <w:r w:rsidRPr="00E20239">
        <w:t xml:space="preserve"> attribute indicates the resolution of the delivered content based on the </w:t>
      </w:r>
      <w:r w:rsidRPr="00E20239">
        <w:rPr>
          <w:i/>
          <w:iCs/>
        </w:rPr>
        <w:t>cfov</w:t>
      </w:r>
      <w:r w:rsidRPr="00E20239">
        <w:t xml:space="preserve"> and </w:t>
      </w:r>
      <w:r w:rsidRPr="00E20239">
        <w:rPr>
          <w:i/>
          <w:iCs/>
        </w:rPr>
        <w:t>pfov</w:t>
      </w:r>
      <w:r w:rsidRPr="00E20239">
        <w:t xml:space="preserve"> options. </w:t>
      </w:r>
    </w:p>
    <w:p w14:paraId="60C77CC3" w14:textId="77777777" w:rsidR="00E20239" w:rsidRPr="00E20239" w:rsidRDefault="00E20239" w:rsidP="00E20239">
      <w:pPr>
        <w:overflowPunct/>
        <w:autoSpaceDE/>
        <w:autoSpaceDN/>
        <w:adjustRightInd/>
        <w:textAlignment w:val="auto"/>
        <w:rPr>
          <w:rFonts w:ascii="Courier New" w:hAnsi="Courier New"/>
          <w:lang w:val="fr-FR"/>
        </w:rPr>
      </w:pPr>
      <w:r w:rsidRPr="00E20239">
        <w:t>The ABNF syntax is defined as follows</w:t>
      </w:r>
    </w:p>
    <w:p w14:paraId="062038EC" w14:textId="526B01CE" w:rsidR="00512337" w:rsidRDefault="00512337" w:rsidP="00EB2E90">
      <w:pPr>
        <w:spacing w:after="0"/>
        <w:rPr>
          <w:rFonts w:ascii="Courier New" w:hAnsi="Courier New"/>
          <w:lang w:val="fr-FR"/>
        </w:rPr>
      </w:pPr>
      <w:r w:rsidRPr="00436185">
        <w:rPr>
          <w:rFonts w:ascii="Courier New" w:hAnsi="Courier New"/>
          <w:lang w:val="fr-FR"/>
        </w:rPr>
        <w:t>FOV</w:t>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r>
      <w:r w:rsidRPr="00436185">
        <w:rPr>
          <w:rFonts w:ascii="Courier New" w:hAnsi="Courier New"/>
          <w:lang w:val="fr-FR"/>
        </w:rPr>
        <w:t>= "fov=</w:t>
      </w:r>
      <w:r>
        <w:rPr>
          <w:rFonts w:ascii="Courier New" w:hAnsi="Courier New"/>
          <w:lang w:val="fr-FR"/>
        </w:rPr>
        <w:t>" 1*(fovset)</w:t>
      </w:r>
    </w:p>
    <w:p w14:paraId="1D345DF9" w14:textId="6E310E7B" w:rsidR="00512337" w:rsidRDefault="00512337" w:rsidP="00EB2E90">
      <w:pPr>
        <w:spacing w:after="0"/>
        <w:rPr>
          <w:rFonts w:ascii="Courier New" w:hAnsi="Courier New"/>
          <w:lang w:val="fr-FR"/>
        </w:rPr>
      </w:pPr>
      <w:r>
        <w:rPr>
          <w:rFonts w:ascii="Courier New" w:hAnsi="Courier New"/>
          <w:lang w:val="fr-FR"/>
        </w:rPr>
        <w:t>fovset</w:t>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t>=</w:t>
      </w:r>
      <w:r>
        <w:rPr>
          <w:rFonts w:ascii="Courier New" w:hAnsi="Courier New"/>
          <w:lang w:val="fr-FR"/>
        </w:rPr>
        <w:tab/>
        <w:t>"[x=</w:t>
      </w:r>
      <w:r w:rsidRPr="00436185">
        <w:rPr>
          <w:rFonts w:ascii="Courier New" w:hAnsi="Courier New"/>
          <w:lang w:val="fr-FR"/>
        </w:rPr>
        <w:t xml:space="preserve">" </w:t>
      </w:r>
      <w:r>
        <w:rPr>
          <w:rFonts w:ascii="Courier New" w:hAnsi="Courier New"/>
          <w:lang w:val="fr-FR"/>
        </w:rPr>
        <w:t>azimuthrange</w:t>
      </w:r>
      <w:r w:rsidRPr="00436185">
        <w:rPr>
          <w:rFonts w:ascii="Courier New" w:hAnsi="Courier New"/>
          <w:lang w:val="fr-FR"/>
        </w:rPr>
        <w:t xml:space="preserve"> "</w:t>
      </w:r>
      <w:r>
        <w:rPr>
          <w:rFonts w:ascii="Courier New" w:hAnsi="Courier New"/>
          <w:lang w:val="fr-FR"/>
        </w:rPr>
        <w:t>,y=</w:t>
      </w:r>
      <w:r w:rsidRPr="00436185">
        <w:rPr>
          <w:rFonts w:ascii="Courier New" w:hAnsi="Courier New"/>
          <w:lang w:val="fr-FR"/>
        </w:rPr>
        <w:t xml:space="preserve">" </w:t>
      </w:r>
      <w:r>
        <w:rPr>
          <w:rFonts w:ascii="Courier New" w:hAnsi="Courier New"/>
          <w:lang w:val="fr-FR"/>
        </w:rPr>
        <w:t>elevationrange "]"</w:t>
      </w:r>
    </w:p>
    <w:p w14:paraId="7D05E1AF" w14:textId="77777777" w:rsidR="00512337" w:rsidRDefault="00512337" w:rsidP="00EB2E90">
      <w:pPr>
        <w:spacing w:after="0"/>
        <w:rPr>
          <w:rFonts w:ascii="Courier New" w:hAnsi="Courier New"/>
          <w:lang w:val="fr-FR"/>
        </w:rPr>
      </w:pPr>
    </w:p>
    <w:p w14:paraId="65AFFAAC" w14:textId="13107C55" w:rsidR="00512337" w:rsidRDefault="00512337" w:rsidP="00EB2E90">
      <w:pPr>
        <w:spacing w:after="0"/>
        <w:rPr>
          <w:rFonts w:ascii="Courier New" w:hAnsi="Courier New"/>
          <w:lang w:val="fr-FR"/>
        </w:rPr>
      </w:pPr>
      <w:r w:rsidRPr="0071218D">
        <w:rPr>
          <w:rFonts w:ascii="Courier New" w:hAnsi="Courier New"/>
          <w:lang w:val="fr-FR"/>
        </w:rPr>
        <w:t>azimuthrange</w:t>
      </w:r>
      <w:r>
        <w:rPr>
          <w:rFonts w:ascii="Courier New" w:hAnsi="Courier New"/>
          <w:lang w:val="fr-FR"/>
        </w:rPr>
        <w:tab/>
      </w:r>
      <w:r>
        <w:rPr>
          <w:rFonts w:ascii="Courier New" w:hAnsi="Courier New"/>
          <w:lang w:val="fr-FR"/>
        </w:rPr>
        <w:tab/>
      </w:r>
      <w:r w:rsidRPr="0071218D">
        <w:rPr>
          <w:rFonts w:ascii="Courier New" w:hAnsi="Courier New"/>
          <w:lang w:val="fr-FR"/>
        </w:rPr>
        <w:t>=</w:t>
      </w:r>
      <w:r>
        <w:rPr>
          <w:rFonts w:ascii="Courier New" w:hAnsi="Courier New"/>
          <w:lang w:val="fr-FR"/>
        </w:rPr>
        <w:t xml:space="preserve"> "0"</w:t>
      </w:r>
    </w:p>
    <w:p w14:paraId="2B307B51" w14:textId="77777777" w:rsidR="00512337" w:rsidRDefault="00512337" w:rsidP="00512337">
      <w:pPr>
        <w:tabs>
          <w:tab w:val="left" w:pos="384"/>
          <w:tab w:val="left" w:pos="768"/>
          <w:tab w:val="left" w:pos="1152"/>
          <w:tab w:val="left" w:pos="2304"/>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rPr>
        <w:t>POS-DIGIT *</w:t>
      </w:r>
      <w:r>
        <w:rPr>
          <w:rFonts w:ascii="Courier New" w:hAnsi="Courier New"/>
        </w:rPr>
        <w:t>6</w:t>
      </w:r>
      <w:r w:rsidRPr="00C65C22">
        <w:rPr>
          <w:rFonts w:ascii="Courier New" w:hAnsi="Courier New"/>
        </w:rPr>
        <w:t>DIGIT</w:t>
      </w:r>
    </w:p>
    <w:p w14:paraId="7DF79C4D" w14:textId="77777777" w:rsidR="00512337" w:rsidRDefault="00512337" w:rsidP="00EB2E90">
      <w:pPr>
        <w:tabs>
          <w:tab w:val="left" w:pos="384"/>
          <w:tab w:val="left" w:pos="768"/>
          <w:tab w:val="left" w:pos="1055"/>
          <w:tab w:val="left" w:pos="2360"/>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 xml:space="preserve"> 7DIGIT</w:t>
      </w:r>
    </w:p>
    <w:p w14:paraId="1F3439EC" w14:textId="77777777" w:rsidR="00512337" w:rsidRDefault="00512337" w:rsidP="00EB2E90">
      <w:pPr>
        <w:tabs>
          <w:tab w:val="left" w:pos="384"/>
          <w:tab w:val="left" w:pos="768"/>
          <w:tab w:val="left" w:pos="1152"/>
          <w:tab w:val="left" w:pos="2360"/>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 6DIGIT</w:t>
      </w:r>
    </w:p>
    <w:p w14:paraId="319EE7A1"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 5DIGIT</w:t>
      </w:r>
    </w:p>
    <w:p w14:paraId="3828DD9C"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235</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8</w:t>
      </w:r>
      <w:r w:rsidRPr="00C65C22">
        <w:rPr>
          <w:rFonts w:ascii="Courier New" w:hAnsi="Courier New"/>
          <w:lang w:val="fr-FR"/>
        </w:rPr>
        <w:t>"</w:t>
      </w:r>
      <w:r>
        <w:rPr>
          <w:rFonts w:ascii="Courier New" w:hAnsi="Courier New"/>
        </w:rPr>
        <w:t>) 4DIGIT</w:t>
      </w:r>
    </w:p>
    <w:p w14:paraId="12CA8683"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lang w:val="fr-FR"/>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2359</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lang w:val="fr-FR"/>
        </w:rPr>
        <w:t>) 3DIGIT</w:t>
      </w:r>
    </w:p>
    <w:p w14:paraId="7E970516"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t xml:space="preserve">/ "23592" </w:t>
      </w:r>
      <w:r>
        <w:rPr>
          <w:rFonts w:ascii="Courier New" w:hAnsi="Courier New"/>
        </w:rPr>
        <w:t>(</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8</w:t>
      </w:r>
      <w:r w:rsidRPr="00C65C22">
        <w:rPr>
          <w:rFonts w:ascii="Courier New" w:hAnsi="Courier New"/>
          <w:lang w:val="fr-FR"/>
        </w:rPr>
        <w:t>"</w:t>
      </w:r>
      <w:r>
        <w:rPr>
          <w:rFonts w:ascii="Courier New" w:hAnsi="Courier New"/>
        </w:rPr>
        <w:t>) 2DIGIT</w:t>
      </w:r>
    </w:p>
    <w:p w14:paraId="02AB115C"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lang w:val="fr-FR"/>
        </w:rPr>
      </w:pPr>
      <w:r>
        <w:rPr>
          <w:rFonts w:ascii="Courier New" w:hAnsi="Courier New"/>
        </w:rPr>
        <w:tab/>
      </w:r>
      <w:r>
        <w:rPr>
          <w:rFonts w:ascii="Courier New" w:hAnsi="Courier New"/>
        </w:rPr>
        <w:tab/>
      </w:r>
      <w:r>
        <w:rPr>
          <w:rFonts w:ascii="Courier New" w:hAnsi="Courier New"/>
        </w:rPr>
        <w:tab/>
      </w:r>
      <w:r>
        <w:rPr>
          <w:rFonts w:ascii="Courier New" w:hAnsi="Courier New"/>
        </w:rPr>
        <w:tab/>
        <w:t>/ "235929"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lang w:val="fr-FR"/>
        </w:rPr>
        <w:t>) DIGIT</w:t>
      </w:r>
    </w:p>
    <w:p w14:paraId="77C5AD57"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t>/ "23592960"</w:t>
      </w:r>
    </w:p>
    <w:p w14:paraId="7597E847" w14:textId="77777777" w:rsidR="00512337" w:rsidRDefault="00512337" w:rsidP="00EB2E90">
      <w:pPr>
        <w:ind w:left="2556" w:firstLineChars="50" w:firstLine="100"/>
        <w:rPr>
          <w:rFonts w:ascii="Courier New" w:hAnsi="Courier New"/>
          <w:lang w:val="fr-FR"/>
        </w:rPr>
      </w:pPr>
      <w:r>
        <w:rPr>
          <w:rFonts w:ascii="Courier New" w:hAnsi="Courier New"/>
        </w:rPr>
        <w:t>; 0 to 23 592 960, inclusive</w:t>
      </w:r>
    </w:p>
    <w:p w14:paraId="5FB6DE82" w14:textId="57E1A654" w:rsidR="00512337" w:rsidRDefault="00512337" w:rsidP="00EB2E90">
      <w:pPr>
        <w:spacing w:after="0"/>
        <w:rPr>
          <w:rFonts w:ascii="Courier New" w:hAnsi="Courier New"/>
          <w:lang w:val="fr-FR"/>
        </w:rPr>
      </w:pPr>
      <w:r>
        <w:rPr>
          <w:rFonts w:ascii="Courier New" w:hAnsi="Courier New"/>
          <w:lang w:val="fr-FR"/>
        </w:rPr>
        <w:t>elevationrange</w:t>
      </w:r>
      <w:r>
        <w:rPr>
          <w:rFonts w:ascii="Courier New" w:hAnsi="Courier New"/>
          <w:lang w:val="fr-FR"/>
        </w:rPr>
        <w:tab/>
      </w:r>
      <w:r>
        <w:rPr>
          <w:rFonts w:ascii="Courier New" w:hAnsi="Courier New"/>
          <w:lang w:val="fr-FR"/>
        </w:rPr>
        <w:tab/>
        <w:t>= "0"</w:t>
      </w:r>
    </w:p>
    <w:p w14:paraId="0582FEAB" w14:textId="77777777" w:rsidR="00512337" w:rsidRDefault="00512337" w:rsidP="00EB2E90">
      <w:pPr>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t>/ POS-DIGIT *6DIGIT</w:t>
      </w:r>
    </w:p>
    <w:p w14:paraId="0D7086A5"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"10" 6DIGIT</w:t>
      </w:r>
    </w:p>
    <w:p w14:paraId="30EA14F9"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 5DIGIT</w:t>
      </w:r>
    </w:p>
    <w:p w14:paraId="1F3374AB"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140F804B"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 3DIGIT</w:t>
      </w:r>
    </w:p>
    <w:p w14:paraId="31B96B41"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"11796"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 2DIGIT</w:t>
      </w:r>
    </w:p>
    <w:p w14:paraId="31546452"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"117964"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1DIGIT</w:t>
      </w:r>
    </w:p>
    <w:p w14:paraId="0D99711D" w14:textId="77777777" w:rsidR="00512337" w:rsidRDefault="00512337" w:rsidP="00EB2E90">
      <w:pPr>
        <w:tabs>
          <w:tab w:val="left" w:pos="384"/>
          <w:tab w:val="left" w:pos="768"/>
          <w:tab w:val="left" w:pos="1152"/>
          <w:tab w:val="left" w:pos="227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"11796480"</w:t>
      </w:r>
    </w:p>
    <w:p w14:paraId="52951869" w14:textId="77777777" w:rsidR="00512337" w:rsidRDefault="00512337" w:rsidP="00512337">
      <w:pPr>
        <w:rPr>
          <w:rFonts w:ascii="Courier New" w:hAnsi="Courier New"/>
          <w:lang w:val="fr-FR"/>
        </w:rPr>
      </w:pP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t>; 0 to 11 796 480, inclusive</w:t>
      </w:r>
    </w:p>
    <w:p w14:paraId="3CD65ACC" w14:textId="06B6BC09" w:rsidR="00512337" w:rsidRDefault="00512337" w:rsidP="00EB2E90">
      <w:pPr>
        <w:spacing w:after="0"/>
        <w:rPr>
          <w:rFonts w:ascii="Courier New" w:hAnsi="Courier New"/>
          <w:lang w:val="fr-FR"/>
        </w:rPr>
      </w:pPr>
      <w:r w:rsidRPr="00436185">
        <w:rPr>
          <w:rFonts w:ascii="Courier New" w:hAnsi="Courier New"/>
          <w:lang w:val="fr-FR"/>
        </w:rPr>
        <w:t>FOV</w:t>
      </w:r>
      <w:r>
        <w:rPr>
          <w:rFonts w:ascii="Courier New" w:hAnsi="Courier New"/>
          <w:lang w:val="fr-FR"/>
        </w:rPr>
        <w:t>_CENTER</w:t>
      </w:r>
      <w:r>
        <w:rPr>
          <w:rFonts w:ascii="Courier New" w:hAnsi="Courier New"/>
          <w:lang w:val="fr-FR"/>
        </w:rPr>
        <w:tab/>
      </w:r>
      <w:r>
        <w:rPr>
          <w:rFonts w:ascii="Courier New" w:hAnsi="Courier New"/>
          <w:lang w:val="fr-FR"/>
        </w:rPr>
        <w:tab/>
      </w:r>
      <w:r>
        <w:rPr>
          <w:rFonts w:ascii="Courier New" w:hAnsi="Courier New"/>
          <w:lang w:val="fr-FR"/>
        </w:rPr>
        <w:tab/>
      </w:r>
      <w:r w:rsidRPr="00436185">
        <w:rPr>
          <w:rFonts w:ascii="Courier New" w:hAnsi="Courier New"/>
          <w:lang w:val="fr-FR"/>
        </w:rPr>
        <w:t>= "fov</w:t>
      </w:r>
      <w:r>
        <w:rPr>
          <w:rFonts w:ascii="Courier New" w:hAnsi="Courier New"/>
          <w:lang w:val="fr-FR"/>
        </w:rPr>
        <w:t>_center</w:t>
      </w:r>
      <w:r w:rsidRPr="00436185">
        <w:rPr>
          <w:rFonts w:ascii="Courier New" w:hAnsi="Courier New"/>
          <w:lang w:val="fr-FR"/>
        </w:rPr>
        <w:t>=</w:t>
      </w:r>
      <w:r>
        <w:rPr>
          <w:rFonts w:ascii="Courier New" w:hAnsi="Courier New"/>
          <w:lang w:val="fr-FR"/>
        </w:rPr>
        <w:t>[x=</w:t>
      </w:r>
      <w:r w:rsidRPr="00436185">
        <w:rPr>
          <w:rFonts w:ascii="Courier New" w:hAnsi="Courier New"/>
          <w:lang w:val="fr-FR"/>
        </w:rPr>
        <w:t xml:space="preserve">" </w:t>
      </w:r>
      <w:r>
        <w:rPr>
          <w:rFonts w:ascii="Courier New" w:hAnsi="Courier New"/>
          <w:lang w:val="fr-FR"/>
        </w:rPr>
        <w:t>centerazimuth</w:t>
      </w:r>
      <w:r w:rsidRPr="00436185">
        <w:rPr>
          <w:rFonts w:ascii="Courier New" w:hAnsi="Courier New"/>
          <w:lang w:val="fr-FR"/>
        </w:rPr>
        <w:t xml:space="preserve"> "</w:t>
      </w:r>
      <w:r>
        <w:rPr>
          <w:rFonts w:ascii="Courier New" w:hAnsi="Courier New"/>
          <w:lang w:val="fr-FR"/>
        </w:rPr>
        <w:t>,y=</w:t>
      </w:r>
      <w:r w:rsidRPr="00436185">
        <w:rPr>
          <w:rFonts w:ascii="Courier New" w:hAnsi="Courier New"/>
          <w:lang w:val="fr-FR"/>
        </w:rPr>
        <w:t>"</w:t>
      </w:r>
      <w:r>
        <w:rPr>
          <w:rFonts w:ascii="Courier New" w:hAnsi="Courier New"/>
          <w:lang w:val="fr-FR"/>
        </w:rPr>
        <w:t xml:space="preserve"> centerelevation "]"</w:t>
      </w:r>
    </w:p>
    <w:p w14:paraId="0666181C" w14:textId="2B585EBE" w:rsidR="00512337" w:rsidRDefault="00512337" w:rsidP="00512337">
      <w:pPr>
        <w:spacing w:after="0"/>
        <w:rPr>
          <w:rFonts w:ascii="Courier New" w:hAnsi="Courier New"/>
          <w:lang w:val="fr-FR"/>
        </w:rPr>
      </w:pPr>
      <w:r>
        <w:rPr>
          <w:rFonts w:ascii="Courier New" w:hAnsi="Courier New"/>
          <w:lang w:val="fr-FR"/>
        </w:rPr>
        <w:t>centerazimuth</w:t>
      </w:r>
      <w:r>
        <w:rPr>
          <w:rFonts w:ascii="Courier New" w:hAnsi="Courier New"/>
          <w:lang w:val="fr-FR"/>
        </w:rPr>
        <w:tab/>
      </w:r>
      <w:r>
        <w:rPr>
          <w:rFonts w:ascii="Courier New" w:hAnsi="Courier New"/>
          <w:lang w:val="fr-FR"/>
        </w:rPr>
        <w:tab/>
        <w:t>= "0"</w:t>
      </w:r>
    </w:p>
    <w:p w14:paraId="15B78F0A"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lastRenderedPageBreak/>
        <w:tab/>
      </w:r>
      <w:r>
        <w:rPr>
          <w:rFonts w:ascii="Courier New" w:hAnsi="Courier New"/>
        </w:rPr>
        <w:tab/>
      </w:r>
      <w:r>
        <w:rPr>
          <w:rFonts w:ascii="Courier New" w:hAnsi="Courier New"/>
        </w:rPr>
        <w:tab/>
      </w:r>
      <w:r>
        <w:rPr>
          <w:rFonts w:ascii="Courier New" w:hAnsi="Courier New"/>
        </w:rPr>
        <w:tab/>
        <w:t>/ ["-"] POS-DIGIT *6DIGIT</w:t>
      </w:r>
    </w:p>
    <w:p w14:paraId="3DF73432"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"10" 6DIGIT</w:t>
      </w:r>
    </w:p>
    <w:p w14:paraId="4F9A3988"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 5DIGIT</w:t>
      </w:r>
    </w:p>
    <w:p w14:paraId="6A9DE84D"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"117"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46E5C044"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"1179"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 3DIGIT</w:t>
      </w:r>
    </w:p>
    <w:p w14:paraId="770DD8ED"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"11796"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 2DIGIT</w:t>
      </w:r>
    </w:p>
    <w:p w14:paraId="6947EF56"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"117964"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1DIGIT</w:t>
      </w:r>
    </w:p>
    <w:p w14:paraId="07B59E2C"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"-11796480"</w:t>
      </w:r>
    </w:p>
    <w:p w14:paraId="5D81AEFC" w14:textId="77777777" w:rsidR="00512337" w:rsidRPr="002273DC" w:rsidRDefault="00512337" w:rsidP="00EB2E90">
      <w:pPr>
        <w:spacing w:after="0"/>
        <w:rPr>
          <w:rFonts w:ascii="Courier New" w:hAnsi="Courier New"/>
          <w:lang w:val="fr-FR"/>
        </w:rPr>
      </w:pP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t>; -11 796 480 to 11 796 479, inclusive</w:t>
      </w:r>
    </w:p>
    <w:p w14:paraId="5322F1CE" w14:textId="78375EB6" w:rsidR="00512337" w:rsidRDefault="00512337" w:rsidP="00512337">
      <w:pPr>
        <w:spacing w:after="0"/>
        <w:rPr>
          <w:rFonts w:ascii="Courier New" w:hAnsi="Courier New"/>
          <w:lang w:val="fr-FR" w:eastAsia="ko-KR"/>
        </w:rPr>
      </w:pPr>
      <w:r>
        <w:rPr>
          <w:rFonts w:ascii="Courier New" w:hAnsi="Courier New"/>
          <w:lang w:val="fr-FR"/>
        </w:rPr>
        <w:t>centerelevation</w:t>
      </w:r>
      <w:r>
        <w:rPr>
          <w:rFonts w:ascii="Courier New" w:hAnsi="Courier New"/>
          <w:lang w:val="fr-FR"/>
        </w:rPr>
        <w:tab/>
        <w:t>= "0"</w:t>
      </w:r>
    </w:p>
    <w:p w14:paraId="7EA35A20"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POS-DIGIT *5DIGIT</w:t>
      </w:r>
    </w:p>
    <w:p w14:paraId="5BC58C36"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("1"/"2"/"3"/"4") 6DIGIT</w:t>
      </w:r>
    </w:p>
    <w:p w14:paraId="44A0E6EF"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5DIGIT</w:t>
      </w:r>
    </w:p>
    <w:p w14:paraId="6BC82734"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7894E18F"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3DIGIT</w:t>
      </w:r>
    </w:p>
    <w:p w14:paraId="029E2BE8"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 2DIGIT</w:t>
      </w:r>
    </w:p>
    <w:p w14:paraId="090707A0"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"58982"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3</w:t>
      </w:r>
      <w:r w:rsidRPr="00C65C22">
        <w:rPr>
          <w:rFonts w:ascii="Courier New" w:hAnsi="Courier New"/>
          <w:lang w:val="fr-FR"/>
        </w:rPr>
        <w:t>"</w:t>
      </w:r>
      <w:r>
        <w:rPr>
          <w:rFonts w:ascii="Courier New" w:hAnsi="Courier New"/>
        </w:rPr>
        <w:t>) DIGIT</w:t>
      </w:r>
    </w:p>
    <w:p w14:paraId="6DBC3C46"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"5898240"</w:t>
      </w:r>
    </w:p>
    <w:p w14:paraId="69612E46" w14:textId="77777777" w:rsidR="00512337" w:rsidRDefault="00512337" w:rsidP="00512337">
      <w:r>
        <w:rPr>
          <w:rFonts w:ascii="Courier New" w:hAnsi="Courier New"/>
        </w:rPr>
        <w:tab/>
      </w:r>
      <w:r>
        <w:rPr>
          <w:rFonts w:ascii="Courier New" w:hAnsi="Courier New"/>
        </w:rPr>
        <w:tab/>
      </w:r>
      <w:r>
        <w:rPr>
          <w:rFonts w:ascii="Courier New" w:hAnsi="Courier New"/>
        </w:rPr>
        <w:tab/>
      </w:r>
      <w:r>
        <w:rPr>
          <w:rFonts w:ascii="Courier New" w:hAnsi="Courier New"/>
        </w:rPr>
        <w:tab/>
        <w:t>; -5 898 240 to 5 898 240, inclusive</w:t>
      </w:r>
    </w:p>
    <w:p w14:paraId="779D4CDA" w14:textId="40291652"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6.2.4 Picture Packing</w:t>
      </w:r>
    </w:p>
    <w:p w14:paraId="689A4FCA" w14:textId="393AFE85" w:rsidR="00E20239" w:rsidRPr="00E20239" w:rsidRDefault="00E20239" w:rsidP="00E20239">
      <w:pPr>
        <w:overflowPunct/>
        <w:autoSpaceDE/>
        <w:autoSpaceDN/>
        <w:adjustRightInd/>
        <w:textAlignment w:val="auto"/>
        <w:rPr>
          <w:rFonts w:ascii="Courier New" w:hAnsi="Courier New" w:cs="Courier New"/>
          <w:szCs w:val="22"/>
          <w:lang w:val="fr-FR"/>
        </w:rPr>
      </w:pPr>
      <w:r w:rsidRPr="00E20239">
        <w:t xml:space="preserve">An ITT4RT-Tx client may support sending the 360-degree video using tiled encoding, e.g., HEVC motion-constrained tiling. An ITT4RT-Tx client using the tiled encoding and supporting the 3gpp_360video attribute shall include in its SDP offer the parameter </w:t>
      </w:r>
      <w:r w:rsidRPr="00E20239">
        <w:rPr>
          <w:rFonts w:ascii="Courier New" w:hAnsi="Courier New" w:cs="Courier New"/>
          <w:szCs w:val="22"/>
          <w:lang w:val="fr-FR"/>
        </w:rPr>
        <w:t>PPM</w:t>
      </w:r>
      <w:r w:rsidR="00512337">
        <w:rPr>
          <w:rFonts w:ascii="Courier New" w:hAnsi="Courier New" w:cs="Courier New"/>
          <w:szCs w:val="22"/>
          <w:lang w:val="fr-FR"/>
        </w:rPr>
        <w:t xml:space="preserve"> </w:t>
      </w:r>
      <w:r w:rsidR="00512337" w:rsidRPr="00EB2E90">
        <w:t>such that</w:t>
      </w:r>
      <w:r w:rsidR="00512337">
        <w:rPr>
          <w:rFonts w:ascii="Courier New" w:hAnsi="Courier New" w:cs="Courier New"/>
          <w:szCs w:val="22"/>
          <w:lang w:val="fr-FR"/>
        </w:rPr>
        <w:t xml:space="preserve">: </w:t>
      </w:r>
      <w:r w:rsidR="00512337">
        <w:rPr>
          <w:rFonts w:ascii="Courier New" w:hAnsi="Courier New" w:cs="Courier New"/>
          <w:szCs w:val="22"/>
          <w:lang w:val="fr-FR"/>
        </w:rPr>
        <w:tab/>
      </w:r>
      <w:r w:rsidRPr="00E20239">
        <w:rPr>
          <w:rFonts w:ascii="Courier New" w:hAnsi="Courier New" w:cs="Courier New"/>
          <w:szCs w:val="22"/>
          <w:lang w:val="fr-FR"/>
        </w:rPr>
        <w:t xml:space="preserve"> </w:t>
      </w:r>
    </w:p>
    <w:p w14:paraId="02F3D752" w14:textId="299D632F"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 xml:space="preserve">A </w:t>
      </w:r>
      <w:r w:rsidR="00E20239" w:rsidRPr="00E20239">
        <w:rPr>
          <w:rFonts w:ascii="Courier New" w:hAnsi="Courier New" w:cs="Courier New"/>
          <w:szCs w:val="22"/>
          <w:lang w:val="fr-FR"/>
        </w:rPr>
        <w:t>PPM</w:t>
      </w:r>
      <w:r w:rsidR="00E20239" w:rsidRPr="00E20239">
        <w:t xml:space="preserve"> value of 1 indicates mixed-quality tiled encoding is used</w:t>
      </w:r>
    </w:p>
    <w:p w14:paraId="5F981D95" w14:textId="61F90764"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 xml:space="preserve">A </w:t>
      </w:r>
      <w:r w:rsidR="00E20239" w:rsidRPr="00E20239">
        <w:rPr>
          <w:rFonts w:ascii="Courier New" w:hAnsi="Courier New" w:cs="Courier New"/>
          <w:szCs w:val="22"/>
          <w:lang w:val="fr-FR"/>
        </w:rPr>
        <w:t xml:space="preserve">PPM </w:t>
      </w:r>
      <w:r w:rsidR="00E20239" w:rsidRPr="00E20239">
        <w:t>value of 2 indicates mixed-resolution tiled encoding is used</w:t>
      </w:r>
    </w:p>
    <w:p w14:paraId="526AF9A5" w14:textId="338DA4FA" w:rsidR="00561736" w:rsidRDefault="00561736" w:rsidP="00E20239">
      <w:pPr>
        <w:overflowPunct/>
        <w:autoSpaceDE/>
        <w:autoSpaceDN/>
        <w:adjustRightInd/>
        <w:textAlignment w:val="auto"/>
      </w:pPr>
      <w:r>
        <w:t>Tiled encoding may be used to deliver the full 360-degree video or a high-quality video which includes the viewport and may include viewport margins.</w:t>
      </w:r>
    </w:p>
    <w:p w14:paraId="69B3D131" w14:textId="198863B6" w:rsidR="00E20239" w:rsidRPr="00E20239" w:rsidRDefault="00E20239" w:rsidP="00E20239">
      <w:pPr>
        <w:overflowPunct/>
        <w:autoSpaceDE/>
        <w:autoSpaceDN/>
        <w:adjustRightInd/>
        <w:textAlignment w:val="auto"/>
      </w:pPr>
      <w:r w:rsidRPr="00E20239">
        <w:t>An ITT4RT-Tx client sending low-quality background 360-degree video frame-packed with a high-quality viewport (possibly with margins)</w:t>
      </w:r>
      <w:r w:rsidR="00561736">
        <w:t xml:space="preserve"> such that the two regions have overlapping content</w:t>
      </w:r>
      <w:r w:rsidRPr="00E20239">
        <w:t xml:space="preserve"> shall include in its SDP offer the parameter </w:t>
      </w:r>
      <w:r w:rsidRPr="00E20239">
        <w:rPr>
          <w:rFonts w:ascii="Courier New" w:hAnsi="Courier New" w:cs="Courier New"/>
          <w:szCs w:val="22"/>
          <w:lang w:val="fr-FR"/>
        </w:rPr>
        <w:t>PPM.</w:t>
      </w:r>
      <w:r w:rsidRPr="00E20239">
        <w:t>In this case the</w:t>
      </w:r>
      <w:r w:rsidRPr="00E20239">
        <w:rPr>
          <w:rFonts w:ascii="Courier New" w:hAnsi="Courier New" w:cs="Courier New"/>
          <w:szCs w:val="22"/>
          <w:lang w:val="fr-FR"/>
        </w:rPr>
        <w:t xml:space="preserve"> PPM</w:t>
      </w:r>
      <w:r w:rsidRPr="00E20239">
        <w:t xml:space="preserve"> is an ordered comma-seperated list of the following six fields: </w:t>
      </w:r>
    </w:p>
    <w:p w14:paraId="326D4381" w14:textId="06436151"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PPWHQ defines packed_picture_width of the high-quality region in pixels</w:t>
      </w:r>
    </w:p>
    <w:p w14:paraId="24C38BA0" w14:textId="02FB85A9"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PPHHQ defines packed_picture_height of the high-quality region in pixels</w:t>
      </w:r>
    </w:p>
    <w:p w14:paraId="7CD031D8" w14:textId="6BC51675"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 xml:space="preserve">TRHQ defines transform operations applied on the high-quality region. </w:t>
      </w:r>
    </w:p>
    <w:p w14:paraId="5A151890" w14:textId="2DF6AFDA"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PPWLQ defines packed_picture_width of the low-quality region in pixels</w:t>
      </w:r>
    </w:p>
    <w:p w14:paraId="765C3822" w14:textId="1F983A06"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PPHLQ defines packed_picture_height of the low-quality region in pixels</w:t>
      </w:r>
    </w:p>
    <w:p w14:paraId="4AE258CD" w14:textId="47E10C0D"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TRLQ defines transform operations applied on the low-quality region</w:t>
      </w:r>
    </w:p>
    <w:p w14:paraId="68759267" w14:textId="77777777" w:rsidR="00E20239" w:rsidRPr="00E20239" w:rsidRDefault="00E20239" w:rsidP="00E20239">
      <w:pPr>
        <w:overflowPunct/>
        <w:autoSpaceDE/>
        <w:autoSpaceDN/>
        <w:adjustRightInd/>
        <w:textAlignment w:val="auto"/>
      </w:pPr>
      <w:r w:rsidRPr="00E20239">
        <w:t xml:space="preserve">The transform operations have a value of 0-7 where the values correspond to the following operations: </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E20239" w:rsidRPr="00E20239" w14:paraId="58A94510"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017E62C5" w14:textId="77777777" w:rsidR="00E20239" w:rsidRPr="00E20239" w:rsidRDefault="00E20239" w:rsidP="00E20239">
            <w:pPr>
              <w:overflowPunct/>
              <w:autoSpaceDE/>
              <w:autoSpaceDN/>
              <w:adjustRightInd/>
              <w:ind w:left="360"/>
              <w:jc w:val="center"/>
              <w:textAlignment w:val="auto"/>
              <w:rPr>
                <w:b/>
                <w:bCs/>
                <w:szCs w:val="18"/>
              </w:rPr>
            </w:pPr>
            <w:r w:rsidRPr="00E20239">
              <w:rPr>
                <w:b/>
                <w:bCs/>
                <w:szCs w:val="18"/>
              </w:rPr>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689FE1E0" w14:textId="77777777" w:rsidR="00E20239" w:rsidRPr="00E20239" w:rsidRDefault="00E20239" w:rsidP="00E20239">
            <w:pPr>
              <w:overflowPunct/>
              <w:autoSpaceDE/>
              <w:autoSpaceDN/>
              <w:adjustRightInd/>
              <w:ind w:left="360"/>
              <w:textAlignment w:val="auto"/>
              <w:rPr>
                <w:b/>
                <w:bCs/>
                <w:szCs w:val="18"/>
              </w:rPr>
            </w:pPr>
            <w:r w:rsidRPr="00E20239">
              <w:rPr>
                <w:b/>
                <w:bCs/>
                <w:szCs w:val="18"/>
              </w:rPr>
              <w:t>Transform operation</w:t>
            </w:r>
          </w:p>
        </w:tc>
      </w:tr>
      <w:tr w:rsidR="00E20239" w:rsidRPr="00E20239" w14:paraId="5014E416"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70CB5153" w14:textId="77777777" w:rsidR="00E20239" w:rsidRPr="00E20239" w:rsidRDefault="00E20239" w:rsidP="00E20239">
            <w:pPr>
              <w:overflowPunct/>
              <w:autoSpaceDE/>
              <w:autoSpaceDN/>
              <w:adjustRightInd/>
              <w:ind w:left="360"/>
              <w:jc w:val="center"/>
              <w:textAlignment w:val="auto"/>
              <w:rPr>
                <w:szCs w:val="18"/>
              </w:rPr>
            </w:pPr>
            <w:r w:rsidRPr="00E20239">
              <w:rPr>
                <w:szCs w:val="18"/>
              </w:rPr>
              <w:t>0</w:t>
            </w:r>
          </w:p>
        </w:tc>
        <w:tc>
          <w:tcPr>
            <w:tcW w:w="4536" w:type="dxa"/>
            <w:tcBorders>
              <w:top w:val="single" w:sz="4" w:space="0" w:color="000000"/>
              <w:left w:val="single" w:sz="4" w:space="0" w:color="000000"/>
              <w:bottom w:val="single" w:sz="4" w:space="0" w:color="000000"/>
              <w:right w:val="single" w:sz="4" w:space="0" w:color="000000"/>
            </w:tcBorders>
            <w:hideMark/>
          </w:tcPr>
          <w:p w14:paraId="42FBC72D" w14:textId="77777777" w:rsidR="00E20239" w:rsidRPr="00E20239" w:rsidRDefault="00E20239" w:rsidP="00E20239">
            <w:pPr>
              <w:overflowPunct/>
              <w:autoSpaceDE/>
              <w:autoSpaceDN/>
              <w:adjustRightInd/>
              <w:ind w:left="360"/>
              <w:textAlignment w:val="auto"/>
              <w:rPr>
                <w:szCs w:val="18"/>
              </w:rPr>
            </w:pPr>
            <w:r w:rsidRPr="00E20239">
              <w:rPr>
                <w:szCs w:val="18"/>
              </w:rPr>
              <w:t xml:space="preserve">no transorm </w:t>
            </w:r>
          </w:p>
        </w:tc>
      </w:tr>
      <w:tr w:rsidR="00E20239" w:rsidRPr="00E20239" w14:paraId="6036EDF8"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4C7EF88F" w14:textId="77777777" w:rsidR="00E20239" w:rsidRPr="00E20239" w:rsidRDefault="00E20239" w:rsidP="00E20239">
            <w:pPr>
              <w:overflowPunct/>
              <w:autoSpaceDE/>
              <w:autoSpaceDN/>
              <w:adjustRightInd/>
              <w:ind w:left="360"/>
              <w:jc w:val="center"/>
              <w:textAlignment w:val="auto"/>
              <w:rPr>
                <w:szCs w:val="18"/>
              </w:rPr>
            </w:pPr>
            <w:r w:rsidRPr="00E20239">
              <w:rPr>
                <w:szCs w:val="18"/>
              </w:rPr>
              <w:t>1</w:t>
            </w:r>
          </w:p>
        </w:tc>
        <w:tc>
          <w:tcPr>
            <w:tcW w:w="4536" w:type="dxa"/>
            <w:tcBorders>
              <w:top w:val="single" w:sz="4" w:space="0" w:color="000000"/>
              <w:left w:val="single" w:sz="4" w:space="0" w:color="000000"/>
              <w:bottom w:val="single" w:sz="4" w:space="0" w:color="000000"/>
              <w:right w:val="single" w:sz="4" w:space="0" w:color="000000"/>
            </w:tcBorders>
          </w:tcPr>
          <w:p w14:paraId="3E125440" w14:textId="77777777" w:rsidR="00E20239" w:rsidRPr="00E20239" w:rsidRDefault="00E20239" w:rsidP="00E20239">
            <w:pPr>
              <w:overflowPunct/>
              <w:autoSpaceDE/>
              <w:autoSpaceDN/>
              <w:adjustRightInd/>
              <w:ind w:left="360"/>
              <w:textAlignment w:val="auto"/>
              <w:rPr>
                <w:szCs w:val="18"/>
              </w:rPr>
            </w:pPr>
            <w:r w:rsidRPr="00E20239">
              <w:rPr>
                <w:szCs w:val="18"/>
              </w:rPr>
              <w:t>mirrored horizontally</w:t>
            </w:r>
          </w:p>
        </w:tc>
      </w:tr>
      <w:tr w:rsidR="00E20239" w:rsidRPr="00E20239" w14:paraId="035D39CA"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36543150" w14:textId="77777777" w:rsidR="00E20239" w:rsidRPr="00E20239" w:rsidRDefault="00E20239" w:rsidP="00E20239">
            <w:pPr>
              <w:overflowPunct/>
              <w:autoSpaceDE/>
              <w:autoSpaceDN/>
              <w:adjustRightInd/>
              <w:ind w:left="360"/>
              <w:jc w:val="center"/>
              <w:textAlignment w:val="auto"/>
              <w:rPr>
                <w:szCs w:val="18"/>
              </w:rPr>
            </w:pPr>
            <w:r w:rsidRPr="00E20239">
              <w:rPr>
                <w:szCs w:val="18"/>
              </w:rPr>
              <w:t>2</w:t>
            </w:r>
          </w:p>
        </w:tc>
        <w:tc>
          <w:tcPr>
            <w:tcW w:w="4536" w:type="dxa"/>
            <w:tcBorders>
              <w:top w:val="single" w:sz="4" w:space="0" w:color="000000"/>
              <w:left w:val="single" w:sz="4" w:space="0" w:color="000000"/>
              <w:bottom w:val="single" w:sz="4" w:space="0" w:color="000000"/>
              <w:right w:val="single" w:sz="4" w:space="0" w:color="000000"/>
            </w:tcBorders>
          </w:tcPr>
          <w:p w14:paraId="56F4AB51" w14:textId="77777777" w:rsidR="00E20239" w:rsidRPr="00E20239" w:rsidRDefault="00E20239" w:rsidP="00E20239">
            <w:pPr>
              <w:overflowPunct/>
              <w:autoSpaceDE/>
              <w:autoSpaceDN/>
              <w:adjustRightInd/>
              <w:ind w:left="360"/>
              <w:textAlignment w:val="auto"/>
              <w:rPr>
                <w:szCs w:val="18"/>
              </w:rPr>
            </w:pPr>
            <w:r w:rsidRPr="00E20239">
              <w:rPr>
                <w:szCs w:val="18"/>
              </w:rPr>
              <w:t xml:space="preserve">rotation by 180 degrees (counter-clockwise) </w:t>
            </w:r>
          </w:p>
        </w:tc>
      </w:tr>
      <w:tr w:rsidR="00E20239" w:rsidRPr="00E20239" w14:paraId="349358D2"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2A7EBB6C" w14:textId="77777777" w:rsidR="00E20239" w:rsidRPr="00E20239" w:rsidRDefault="00E20239" w:rsidP="00E20239">
            <w:pPr>
              <w:overflowPunct/>
              <w:autoSpaceDE/>
              <w:autoSpaceDN/>
              <w:adjustRightInd/>
              <w:ind w:left="360"/>
              <w:jc w:val="center"/>
              <w:textAlignment w:val="auto"/>
              <w:rPr>
                <w:szCs w:val="18"/>
              </w:rPr>
            </w:pPr>
            <w:r w:rsidRPr="00E20239">
              <w:rPr>
                <w:szCs w:val="18"/>
              </w:rPr>
              <w:t>3</w:t>
            </w:r>
          </w:p>
        </w:tc>
        <w:tc>
          <w:tcPr>
            <w:tcW w:w="4536" w:type="dxa"/>
            <w:tcBorders>
              <w:top w:val="single" w:sz="4" w:space="0" w:color="000000"/>
              <w:left w:val="single" w:sz="4" w:space="0" w:color="000000"/>
              <w:bottom w:val="single" w:sz="4" w:space="0" w:color="000000"/>
              <w:right w:val="single" w:sz="4" w:space="0" w:color="000000"/>
            </w:tcBorders>
          </w:tcPr>
          <w:p w14:paraId="5AE8EB2F" w14:textId="77777777" w:rsidR="00E20239" w:rsidRPr="00E20239" w:rsidRDefault="00E20239" w:rsidP="00E20239">
            <w:pPr>
              <w:overflowPunct/>
              <w:autoSpaceDE/>
              <w:autoSpaceDN/>
              <w:adjustRightInd/>
              <w:ind w:left="360"/>
              <w:textAlignment w:val="auto"/>
              <w:rPr>
                <w:szCs w:val="18"/>
              </w:rPr>
            </w:pPr>
            <w:r w:rsidRPr="00E20239">
              <w:rPr>
                <w:szCs w:val="18"/>
              </w:rPr>
              <w:t>rotation by 180 degrees (counter-clockwise) before mirroring horizontally</w:t>
            </w:r>
          </w:p>
        </w:tc>
      </w:tr>
      <w:tr w:rsidR="00E20239" w:rsidRPr="00E20239" w14:paraId="7425C7BD"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13C3359A" w14:textId="77777777" w:rsidR="00E20239" w:rsidRPr="00E20239" w:rsidRDefault="00E20239" w:rsidP="00E20239">
            <w:pPr>
              <w:overflowPunct/>
              <w:autoSpaceDE/>
              <w:autoSpaceDN/>
              <w:adjustRightInd/>
              <w:ind w:left="360"/>
              <w:jc w:val="center"/>
              <w:textAlignment w:val="auto"/>
              <w:rPr>
                <w:szCs w:val="18"/>
              </w:rPr>
            </w:pPr>
            <w:r w:rsidRPr="00E20239">
              <w:rPr>
                <w:szCs w:val="18"/>
              </w:rPr>
              <w:t>4</w:t>
            </w:r>
          </w:p>
        </w:tc>
        <w:tc>
          <w:tcPr>
            <w:tcW w:w="4536" w:type="dxa"/>
            <w:tcBorders>
              <w:top w:val="single" w:sz="4" w:space="0" w:color="000000"/>
              <w:left w:val="single" w:sz="4" w:space="0" w:color="000000"/>
              <w:bottom w:val="single" w:sz="4" w:space="0" w:color="000000"/>
              <w:right w:val="single" w:sz="4" w:space="0" w:color="000000"/>
            </w:tcBorders>
          </w:tcPr>
          <w:p w14:paraId="42EC0918" w14:textId="77777777" w:rsidR="00E20239" w:rsidRPr="00E20239" w:rsidRDefault="00E20239" w:rsidP="00E20239">
            <w:pPr>
              <w:overflowPunct/>
              <w:autoSpaceDE/>
              <w:autoSpaceDN/>
              <w:adjustRightInd/>
              <w:ind w:left="360"/>
              <w:textAlignment w:val="auto"/>
              <w:rPr>
                <w:szCs w:val="18"/>
              </w:rPr>
            </w:pPr>
            <w:r w:rsidRPr="00E20239">
              <w:rPr>
                <w:szCs w:val="18"/>
              </w:rPr>
              <w:t>rotation by 90 degrees (counter-clockwise) before mirroring horizontally</w:t>
            </w:r>
          </w:p>
        </w:tc>
      </w:tr>
      <w:tr w:rsidR="00E20239" w:rsidRPr="00E20239" w14:paraId="5997F4EE"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686C9EAF" w14:textId="77777777" w:rsidR="00E20239" w:rsidRPr="00E20239" w:rsidRDefault="00E20239" w:rsidP="00E20239">
            <w:pPr>
              <w:overflowPunct/>
              <w:autoSpaceDE/>
              <w:autoSpaceDN/>
              <w:adjustRightInd/>
              <w:ind w:left="360"/>
              <w:jc w:val="center"/>
              <w:textAlignment w:val="auto"/>
              <w:rPr>
                <w:szCs w:val="18"/>
              </w:rPr>
            </w:pPr>
            <w:r w:rsidRPr="00E20239">
              <w:rPr>
                <w:szCs w:val="18"/>
              </w:rPr>
              <w:lastRenderedPageBreak/>
              <w:t>5</w:t>
            </w:r>
          </w:p>
        </w:tc>
        <w:tc>
          <w:tcPr>
            <w:tcW w:w="4536" w:type="dxa"/>
            <w:tcBorders>
              <w:top w:val="single" w:sz="4" w:space="0" w:color="000000"/>
              <w:left w:val="single" w:sz="4" w:space="0" w:color="000000"/>
              <w:bottom w:val="single" w:sz="4" w:space="0" w:color="000000"/>
              <w:right w:val="single" w:sz="4" w:space="0" w:color="000000"/>
            </w:tcBorders>
          </w:tcPr>
          <w:p w14:paraId="2A1097B0" w14:textId="77777777" w:rsidR="00E20239" w:rsidRPr="00E20239" w:rsidRDefault="00E20239" w:rsidP="00E20239">
            <w:pPr>
              <w:overflowPunct/>
              <w:autoSpaceDE/>
              <w:autoSpaceDN/>
              <w:adjustRightInd/>
              <w:ind w:left="360"/>
              <w:textAlignment w:val="auto"/>
              <w:rPr>
                <w:szCs w:val="18"/>
              </w:rPr>
            </w:pPr>
            <w:r w:rsidRPr="00E20239">
              <w:rPr>
                <w:szCs w:val="18"/>
              </w:rPr>
              <w:t>rotation by 90 degrees (counter-clockwise)</w:t>
            </w:r>
          </w:p>
        </w:tc>
      </w:tr>
      <w:tr w:rsidR="00E20239" w:rsidRPr="00E20239" w14:paraId="60B4F54F"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359C3EEE" w14:textId="77777777" w:rsidR="00E20239" w:rsidRPr="00E20239" w:rsidRDefault="00E20239" w:rsidP="00E20239">
            <w:pPr>
              <w:overflowPunct/>
              <w:autoSpaceDE/>
              <w:autoSpaceDN/>
              <w:adjustRightInd/>
              <w:ind w:left="360"/>
              <w:jc w:val="center"/>
              <w:textAlignment w:val="auto"/>
              <w:rPr>
                <w:szCs w:val="18"/>
              </w:rPr>
            </w:pPr>
            <w:r w:rsidRPr="00E20239">
              <w:rPr>
                <w:szCs w:val="18"/>
              </w:rPr>
              <w:t>6</w:t>
            </w:r>
          </w:p>
        </w:tc>
        <w:tc>
          <w:tcPr>
            <w:tcW w:w="4536" w:type="dxa"/>
            <w:tcBorders>
              <w:top w:val="single" w:sz="4" w:space="0" w:color="000000"/>
              <w:left w:val="single" w:sz="4" w:space="0" w:color="000000"/>
              <w:bottom w:val="single" w:sz="4" w:space="0" w:color="000000"/>
              <w:right w:val="single" w:sz="4" w:space="0" w:color="000000"/>
            </w:tcBorders>
          </w:tcPr>
          <w:p w14:paraId="4626FC97" w14:textId="77777777" w:rsidR="00E20239" w:rsidRPr="00E20239" w:rsidRDefault="00E20239" w:rsidP="00E20239">
            <w:pPr>
              <w:overflowPunct/>
              <w:autoSpaceDE/>
              <w:autoSpaceDN/>
              <w:adjustRightInd/>
              <w:ind w:left="360"/>
              <w:textAlignment w:val="auto"/>
              <w:rPr>
                <w:szCs w:val="18"/>
              </w:rPr>
            </w:pPr>
            <w:r w:rsidRPr="00E20239">
              <w:rPr>
                <w:szCs w:val="18"/>
              </w:rPr>
              <w:t>rotation by 270 degrees (counter-clockwise) before mirroring horizontally</w:t>
            </w:r>
          </w:p>
        </w:tc>
      </w:tr>
      <w:tr w:rsidR="00E20239" w:rsidRPr="00E20239" w14:paraId="067EBE0A"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1933CA58" w14:textId="77777777" w:rsidR="00E20239" w:rsidRPr="00E20239" w:rsidRDefault="00E20239" w:rsidP="00E20239">
            <w:pPr>
              <w:overflowPunct/>
              <w:autoSpaceDE/>
              <w:autoSpaceDN/>
              <w:adjustRightInd/>
              <w:ind w:left="360"/>
              <w:jc w:val="center"/>
              <w:textAlignment w:val="auto"/>
              <w:rPr>
                <w:szCs w:val="18"/>
              </w:rPr>
            </w:pPr>
            <w:r w:rsidRPr="00E20239">
              <w:rPr>
                <w:szCs w:val="18"/>
              </w:rPr>
              <w:t>7</w:t>
            </w:r>
          </w:p>
        </w:tc>
        <w:tc>
          <w:tcPr>
            <w:tcW w:w="4536" w:type="dxa"/>
            <w:tcBorders>
              <w:top w:val="single" w:sz="4" w:space="0" w:color="000000"/>
              <w:left w:val="single" w:sz="4" w:space="0" w:color="000000"/>
              <w:bottom w:val="single" w:sz="4" w:space="0" w:color="000000"/>
              <w:right w:val="single" w:sz="4" w:space="0" w:color="000000"/>
            </w:tcBorders>
          </w:tcPr>
          <w:p w14:paraId="72E641FF" w14:textId="77777777" w:rsidR="00E20239" w:rsidRPr="00E20239" w:rsidRDefault="00E20239" w:rsidP="00E20239">
            <w:pPr>
              <w:overflowPunct/>
              <w:autoSpaceDE/>
              <w:autoSpaceDN/>
              <w:adjustRightInd/>
              <w:ind w:left="360"/>
              <w:textAlignment w:val="auto"/>
              <w:rPr>
                <w:szCs w:val="18"/>
              </w:rPr>
            </w:pPr>
            <w:r w:rsidRPr="00E20239">
              <w:rPr>
                <w:szCs w:val="18"/>
              </w:rPr>
              <w:t>rotation by 270 degrees (counter-clockwise)</w:t>
            </w:r>
          </w:p>
        </w:tc>
      </w:tr>
    </w:tbl>
    <w:p w14:paraId="41BF822C" w14:textId="77777777" w:rsidR="00561736" w:rsidRDefault="00561736" w:rsidP="00561736"/>
    <w:p w14:paraId="27B96237" w14:textId="74321E40" w:rsidR="00561736" w:rsidRDefault="00561736" w:rsidP="00561736">
      <w:r>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782D3D7F" w14:textId="77777777" w:rsidR="00E20239" w:rsidRPr="00E20239" w:rsidRDefault="00E20239" w:rsidP="00E20239">
      <w:pPr>
        <w:overflowPunct/>
        <w:autoSpaceDE/>
        <w:autoSpaceDN/>
        <w:adjustRightInd/>
        <w:textAlignment w:val="auto"/>
      </w:pPr>
      <w:r w:rsidRPr="00E20239">
        <w:t>The ABNF syntax is defined as follows:</w:t>
      </w:r>
    </w:p>
    <w:p w14:paraId="3A1E14A0" w14:textId="77777777" w:rsidR="00561736" w:rsidRDefault="00561736" w:rsidP="00561736">
      <w:pPr>
        <w:rPr>
          <w:rFonts w:ascii="Courier New" w:hAnsi="Courier New" w:cs="Courier New"/>
          <w:szCs w:val="22"/>
          <w:lang w:val="fr-FR"/>
        </w:rPr>
      </w:pPr>
      <w:r w:rsidRPr="00A242B5">
        <w:rPr>
          <w:rFonts w:ascii="Courier New" w:hAnsi="Courier New" w:cs="Courier New"/>
          <w:szCs w:val="22"/>
          <w:lang w:val="fr-FR"/>
        </w:rPr>
        <w:t xml:space="preserve">PPM = </w:t>
      </w:r>
      <w:bookmarkStart w:id="5811" w:name="_Hlk68002405"/>
      <w:r w:rsidRPr="00A242B5">
        <w:rPr>
          <w:rFonts w:ascii="Courier New" w:hAnsi="Courier New" w:cs="Courier New"/>
          <w:szCs w:val="22"/>
          <w:lang w:val="fr-FR"/>
        </w:rPr>
        <w:t xml:space="preserve">"ppm=" "1" / "2" </w:t>
      </w:r>
      <w:bookmarkEnd w:id="5811"/>
      <w:r w:rsidRPr="00A242B5">
        <w:rPr>
          <w:rFonts w:ascii="Courier New" w:hAnsi="Courier New" w:cs="Courier New"/>
          <w:szCs w:val="22"/>
          <w:lang w:val="fr-FR"/>
        </w:rPr>
        <w:t>/ "["PPWHQ","PPHHQ","TRHQ","PPWLQ","PPHLQ","TRLQ"]"</w:t>
      </w:r>
    </w:p>
    <w:p w14:paraId="7AA5F1EB" w14:textId="77777777" w:rsidR="00E20239" w:rsidRPr="00E20239" w:rsidRDefault="00E20239" w:rsidP="00E20239">
      <w:pPr>
        <w:overflowPunct/>
        <w:autoSpaceDE/>
        <w:autoSpaceDN/>
        <w:adjustRightInd/>
        <w:textAlignment w:val="auto"/>
      </w:pPr>
      <w:r w:rsidRPr="00E20239">
        <w:t>Note: The size of the viewport and fov attributes define the size of projected regions. It should be considered if the two values should be included explicitly here</w:t>
      </w:r>
    </w:p>
    <w:p w14:paraId="4B3EC938" w14:textId="4BCB4840"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 xml:space="preserve">6.2.5 Viewport Control </w:t>
      </w:r>
    </w:p>
    <w:p w14:paraId="42BA4522" w14:textId="77777777" w:rsidR="00E20239" w:rsidRPr="00E20239" w:rsidRDefault="00E20239" w:rsidP="00E20239">
      <w:pPr>
        <w:overflowPunct/>
        <w:autoSpaceDE/>
        <w:autoSpaceDN/>
        <w:adjustRightInd/>
        <w:textAlignment w:val="auto"/>
      </w:pPr>
      <w:r w:rsidRPr="00E20239">
        <w:t xml:space="preserve">An ITT4RT client that supports the 3gpp_360video with </w:t>
      </w:r>
      <w:r w:rsidRPr="00E20239">
        <w:rPr>
          <w:rFonts w:ascii="Courier New" w:hAnsi="Courier New"/>
          <w:lang w:val="fr-FR"/>
        </w:rPr>
        <w:t>VDP</w:t>
      </w:r>
      <w:r w:rsidRPr="00E20239">
        <w:t xml:space="preserve"> shall in its SDP offer include the parameter </w:t>
      </w:r>
      <w:r w:rsidRPr="00EB2E90">
        <w:rPr>
          <w:rStyle w:val="PlainTextChar"/>
        </w:rPr>
        <w:t>viewport_ctrl</w:t>
      </w:r>
      <w:r w:rsidRPr="00E20239">
        <w:rPr>
          <w:i/>
          <w:iCs/>
        </w:rPr>
        <w:t xml:space="preserve"> </w:t>
      </w:r>
      <w:r w:rsidRPr="00E20239">
        <w:t>with one or more of the following control options:</w:t>
      </w:r>
    </w:p>
    <w:p w14:paraId="7EFAF061" w14:textId="33EA8AF1"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rPr>
          <w:i/>
          <w:iCs/>
        </w:rPr>
        <w:t>device_controlled</w:t>
      </w:r>
      <w:r w:rsidR="00E20239" w:rsidRPr="00E20239">
        <w:t xml:space="preserve"> if ITT4RT-Tx client will provide VDP based on the requested viewport indicated by the RTCP feedback (FB) message type ‘Viewport’ sent by the corresponding ITT4RT-Rx client. </w:t>
      </w:r>
    </w:p>
    <w:p w14:paraId="7BE4C0EE" w14:textId="4999FF78"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rPr>
          <w:i/>
          <w:iCs/>
        </w:rPr>
        <w:t>recommended_viewport</w:t>
      </w:r>
      <w:r w:rsidR="00E20239" w:rsidRPr="00E20239">
        <w:t xml:space="preserve"> if ITT4RT-Tx client will provide VDP with the help of a recommendation/prediction engine.</w:t>
      </w:r>
    </w:p>
    <w:p w14:paraId="11CA68DE" w14:textId="12650C6A"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rPr>
          <w:i/>
          <w:iCs/>
        </w:rPr>
        <w:t>presenter_viewport</w:t>
      </w:r>
      <w:r w:rsidR="00E20239" w:rsidRPr="00E20239">
        <w:t xml:space="preserve"> if ITT4RT_Tx will provide VDP based on the viewport of an ITT4RT-Rx client other than the one the SDP offer is being sent to.</w:t>
      </w:r>
    </w:p>
    <w:p w14:paraId="1D25D09C" w14:textId="77777777" w:rsidR="00E20239" w:rsidRPr="00E20239" w:rsidRDefault="00E20239" w:rsidP="00E20239">
      <w:pPr>
        <w:overflowPunct/>
        <w:autoSpaceDE/>
        <w:autoSpaceDN/>
        <w:adjustRightInd/>
        <w:textAlignment w:val="auto"/>
      </w:pPr>
      <w:r w:rsidRPr="00E20239">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 The ABNF syntax is defined as follows:</w:t>
      </w:r>
    </w:p>
    <w:p w14:paraId="4EC0C0D8" w14:textId="77777777" w:rsidR="00E20239" w:rsidRPr="00E20239" w:rsidRDefault="00E20239" w:rsidP="00E20239">
      <w:pPr>
        <w:overflowPunct/>
        <w:autoSpaceDE/>
        <w:autoSpaceDN/>
        <w:adjustRightInd/>
        <w:textAlignment w:val="auto"/>
      </w:pPr>
      <w:r w:rsidRPr="00E20239">
        <w:rPr>
          <w:rFonts w:ascii="Courier New" w:hAnsi="Courier New"/>
          <w:lang w:val="fr-FR"/>
        </w:rPr>
        <w:t>viewport_ctrl = "viewport_ctrl=" ("device_controlled"/"recommended_viewport"/"presenter_viewport") *2[(", device_controlled" / ", recommended_viewport" / ", presenter_viewport")]</w:t>
      </w:r>
    </w:p>
    <w:p w14:paraId="53B305F2" w14:textId="14C3FB6A"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 xml:space="preserve">6.2.6 Overlay and 360-degree video  </w:t>
      </w:r>
    </w:p>
    <w:p w14:paraId="15F7E8D6" w14:textId="77777777" w:rsidR="00E20239" w:rsidRPr="00E20239" w:rsidRDefault="00E20239" w:rsidP="00E20239">
      <w:pPr>
        <w:overflowPunct/>
        <w:autoSpaceDE/>
        <w:autoSpaceDN/>
        <w:adjustRightInd/>
        <w:textAlignment w:val="auto"/>
        <w:rPr>
          <w:szCs w:val="18"/>
        </w:rPr>
      </w:pPr>
      <w:r w:rsidRPr="00E20239">
        <w:rPr>
          <w:szCs w:val="18"/>
        </w:rPr>
        <w:t xml:space="preserve">An ITT4RT client that sends an SDP message with at least one 360-degree video/audio and at least one overlay shall include in SDP the attribute </w:t>
      </w:r>
      <w:r w:rsidRPr="00E20239">
        <w:rPr>
          <w:i/>
          <w:iCs/>
          <w:szCs w:val="18"/>
        </w:rPr>
        <w:t>itt4rt_group</w:t>
      </w:r>
      <w:r w:rsidRPr="00E20239">
        <w:rPr>
          <w:szCs w:val="18"/>
        </w:rPr>
        <w:t xml:space="preserve"> before any media lines. The </w:t>
      </w:r>
      <w:r w:rsidRPr="00E20239">
        <w:rPr>
          <w:i/>
          <w:iCs/>
          <w:szCs w:val="18"/>
        </w:rPr>
        <w:t>itt4rt_group</w:t>
      </w:r>
      <w:r w:rsidRPr="00E20239">
        <w:rPr>
          <w:szCs w:val="18"/>
        </w:rPr>
        <w:t xml:space="preserve"> attribute is used to group 360-degree media and overlay media using the mid attribute as defined according to the ABNF below:  </w:t>
      </w:r>
    </w:p>
    <w:p w14:paraId="62AC1E00" w14:textId="77777777" w:rsidR="00E20239" w:rsidRPr="00E20239" w:rsidRDefault="00E20239" w:rsidP="00E20239">
      <w:pPr>
        <w:overflowPunct/>
        <w:autoSpaceDE/>
        <w:autoSpaceDN/>
        <w:adjustRightInd/>
        <w:ind w:left="284" w:firstLine="284"/>
        <w:textAlignment w:val="auto"/>
        <w:rPr>
          <w:szCs w:val="18"/>
        </w:rPr>
      </w:pPr>
      <w:r w:rsidRPr="00E20239">
        <w:rPr>
          <w:szCs w:val="18"/>
        </w:rPr>
        <w:t>a = itt4rt_group: &lt;mid1&gt; SP &lt;mid2&gt; SP &lt;mid3&gt; …</w:t>
      </w:r>
    </w:p>
    <w:p w14:paraId="0007D20D" w14:textId="77777777" w:rsidR="00E20239" w:rsidRPr="00E20239" w:rsidRDefault="00E20239" w:rsidP="00E20239">
      <w:pPr>
        <w:overflowPunct/>
        <w:autoSpaceDE/>
        <w:autoSpaceDN/>
        <w:adjustRightInd/>
        <w:textAlignment w:val="auto"/>
        <w:rPr>
          <w:szCs w:val="18"/>
        </w:rPr>
      </w:pPr>
      <w:r w:rsidRPr="00E20239">
        <w:rPr>
          <w:szCs w:val="18"/>
        </w:rPr>
        <w:t xml:space="preserve">The list of mids in the itt4rt_group shall include at least one mid associated with 360-degree media and at least one mid associated with an overlay as defined by the mid attribute in the corresponding media description. </w:t>
      </w:r>
    </w:p>
    <w:p w14:paraId="4711ED5A" w14:textId="77777777" w:rsidR="00E20239" w:rsidRPr="00E20239" w:rsidRDefault="00E20239" w:rsidP="00E20239">
      <w:pPr>
        <w:overflowPunct/>
        <w:autoSpaceDE/>
        <w:autoSpaceDN/>
        <w:adjustRightInd/>
        <w:textAlignment w:val="auto"/>
        <w:rPr>
          <w:szCs w:val="18"/>
        </w:rPr>
      </w:pPr>
      <w:r w:rsidRPr="00E20239">
        <w:rPr>
          <w:szCs w:val="18"/>
        </w:rPr>
        <w:t xml:space="preserve">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    </w:t>
      </w:r>
    </w:p>
    <w:p w14:paraId="15CB6B1E" w14:textId="77777777" w:rsidR="00E20239" w:rsidRPr="00E20239" w:rsidRDefault="00E20239" w:rsidP="00E20239">
      <w:pPr>
        <w:overflowPunct/>
        <w:autoSpaceDE/>
        <w:autoSpaceDN/>
        <w:adjustRightInd/>
        <w:textAlignment w:val="auto"/>
        <w:rPr>
          <w:szCs w:val="18"/>
        </w:rPr>
      </w:pPr>
      <w:r w:rsidRPr="00E20239">
        <w:rPr>
          <w:szCs w:val="18"/>
        </w:rPr>
        <w:lastRenderedPageBreak/>
        <w:t xml:space="preserve">The order of the media included in the itt4rt_group indicates the synchronization source with the first media always being the synchronization anchor when synchronization is required. </w:t>
      </w:r>
    </w:p>
    <w:p w14:paraId="37D921B6" w14:textId="01D1F1F5" w:rsidR="00E20239" w:rsidRDefault="00E20239" w:rsidP="00E20239">
      <w:pPr>
        <w:overflowPunct/>
        <w:autoSpaceDE/>
        <w:autoSpaceDN/>
        <w:adjustRightInd/>
        <w:textAlignment w:val="auto"/>
      </w:pPr>
      <w:r w:rsidRPr="00E20239">
        <w:t>NOTE: 2D video received from an ITT4RT-Rx clients may be offered as an overlay by the ITT4RT MRF to other ITT4RT-Rx clients. The ITT4RT MRF (acting as the ITT4RT-Tx client) would be the source of overlay media in this case.</w:t>
      </w:r>
    </w:p>
    <w:p w14:paraId="1B3F55DB" w14:textId="77777777" w:rsidR="00561736" w:rsidRPr="00291E67" w:rsidRDefault="00561736" w:rsidP="00561736">
      <w:pPr>
        <w:rPr>
          <w:sz w:val="24"/>
          <w:szCs w:val="24"/>
        </w:rPr>
      </w:pPr>
      <w:r>
        <w:rPr>
          <w:sz w:val="24"/>
          <w:szCs w:val="24"/>
        </w:rPr>
        <w:t>Y</w:t>
      </w:r>
      <w:r w:rsidRPr="00291E67">
        <w:rPr>
          <w:sz w:val="24"/>
          <w:szCs w:val="24"/>
        </w:rPr>
        <w:t xml:space="preserve">.6.2.7 Viewport Size </w:t>
      </w:r>
    </w:p>
    <w:p w14:paraId="67CD63C9" w14:textId="77777777" w:rsidR="00561736" w:rsidRDefault="00561736" w:rsidP="00561736">
      <w:r w:rsidRPr="00A242B5">
        <w:t xml:space="preserve">An ITT4RT client that </w:t>
      </w:r>
      <w:r>
        <w:t>includes</w:t>
      </w:r>
      <w:r w:rsidRPr="00A242B5">
        <w:t xml:space="preserve"> the 3gpp_360video with </w:t>
      </w:r>
      <w:r>
        <w:t xml:space="preserve">the </w:t>
      </w:r>
      <w:r w:rsidRPr="00A242B5">
        <w:rPr>
          <w:rFonts w:ascii="Courier New" w:hAnsi="Courier New"/>
          <w:lang w:val="fr-FR"/>
        </w:rPr>
        <w:t>VDP</w:t>
      </w:r>
      <w:r w:rsidRPr="00A242B5">
        <w:t xml:space="preserve"> </w:t>
      </w:r>
      <w:r>
        <w:t>parameter shall also</w:t>
      </w:r>
      <w:r w:rsidRPr="00A242B5">
        <w:t xml:space="preserve"> include</w:t>
      </w:r>
      <w:r>
        <w:t xml:space="preserve"> in SDP </w:t>
      </w:r>
      <w:r w:rsidRPr="00A242B5">
        <w:t xml:space="preserve">the parameter </w:t>
      </w:r>
      <w:r w:rsidRPr="00291E67">
        <w:rPr>
          <w:rFonts w:ascii="Courier New" w:hAnsi="Courier New" w:cs="Courier New"/>
          <w:szCs w:val="22"/>
          <w:lang w:val="fr-FR"/>
        </w:rPr>
        <w:t>viewport_size</w:t>
      </w:r>
      <w:r>
        <w:rPr>
          <w:i/>
          <w:iCs/>
        </w:rPr>
        <w:t xml:space="preserve"> </w:t>
      </w:r>
      <w:r>
        <w:t xml:space="preserve">to indicate the size of the device viewport using the azimuth and elevation ranges expressed in degrees. An ITT4RT-Tx client may include the </w:t>
      </w:r>
      <w:r w:rsidRPr="00291E67">
        <w:rPr>
          <w:rFonts w:ascii="Courier New" w:hAnsi="Courier New" w:cs="Courier New"/>
          <w:szCs w:val="22"/>
          <w:lang w:val="fr-FR"/>
        </w:rPr>
        <w:t>viewport_si</w:t>
      </w:r>
      <w:r>
        <w:rPr>
          <w:rFonts w:ascii="Courier New" w:hAnsi="Courier New" w:cs="Courier New"/>
          <w:szCs w:val="22"/>
          <w:lang w:val="fr-FR"/>
        </w:rPr>
        <w:t xml:space="preserve">ze </w:t>
      </w:r>
      <w:r>
        <w:t xml:space="preserve">of the ITT4RT-Rx client when this is known (e.g., in response to an SDP offer from an ITT4RT-Rx client) or include </w:t>
      </w:r>
      <w:r w:rsidRPr="00E13B52">
        <w:rPr>
          <w:rFonts w:ascii="Courier New" w:hAnsi="Courier New" w:cs="Courier New"/>
          <w:szCs w:val="22"/>
          <w:lang w:val="fr-FR"/>
        </w:rPr>
        <w:t>"viewport=0x0"</w:t>
      </w:r>
      <w:r>
        <w:rPr>
          <w:rFonts w:ascii="Courier New" w:hAnsi="Courier New" w:cs="Courier New"/>
          <w:szCs w:val="22"/>
          <w:lang w:val="fr-FR"/>
        </w:rPr>
        <w:t xml:space="preserve"> </w:t>
      </w:r>
      <w:r>
        <w:t xml:space="preserve">and the value can be ignored by the ITT4RT-Rx client.    </w:t>
      </w:r>
    </w:p>
    <w:p w14:paraId="4D79FCD2" w14:textId="77777777" w:rsidR="00561736" w:rsidRDefault="00561736" w:rsidP="00561736">
      <w:r>
        <w:t xml:space="preserve">The ABNF syntax is given below:  </w:t>
      </w:r>
    </w:p>
    <w:p w14:paraId="5BE4E638" w14:textId="77777777" w:rsidR="00561736" w:rsidRPr="00291E67" w:rsidRDefault="00561736" w:rsidP="00561736">
      <w:pPr>
        <w:rPr>
          <w:rFonts w:ascii="Courier New" w:hAnsi="Courier New" w:cs="Courier New"/>
          <w:szCs w:val="22"/>
          <w:lang w:val="fr-FR"/>
        </w:rPr>
      </w:pPr>
      <w:r w:rsidRPr="00291E67">
        <w:rPr>
          <w:rFonts w:ascii="Courier New" w:hAnsi="Courier New" w:cs="Courier New"/>
          <w:szCs w:val="22"/>
          <w:lang w:val="fr-FR"/>
        </w:rPr>
        <w:t>viewport_size = "viewport=" azimuthrange"x"elevationrange</w:t>
      </w:r>
    </w:p>
    <w:p w14:paraId="7760DBB1" w14:textId="77777777" w:rsidR="00561736" w:rsidRDefault="00561736" w:rsidP="00561736">
      <w:r>
        <w:t xml:space="preserve">where </w:t>
      </w:r>
      <w:r w:rsidRPr="00291E67">
        <w:rPr>
          <w:rFonts w:ascii="Courier New" w:hAnsi="Courier New" w:cs="Courier New"/>
          <w:szCs w:val="22"/>
          <w:lang w:val="fr-FR"/>
        </w:rPr>
        <w:t>azimuthrange</w:t>
      </w:r>
      <w:r>
        <w:t xml:space="preserve"> is a non-fractional value with the range 0-180 inclusive, and the </w:t>
      </w:r>
      <w:r w:rsidRPr="00291E67">
        <w:rPr>
          <w:rFonts w:ascii="Courier New" w:hAnsi="Courier New" w:cs="Courier New"/>
          <w:szCs w:val="22"/>
          <w:lang w:val="fr-FR"/>
        </w:rPr>
        <w:t>elevationrange</w:t>
      </w:r>
      <w:r>
        <w:t xml:space="preserve"> is a non-fractional value with the range 0-360 inclusive expressed. For example,</w:t>
      </w:r>
      <w:r>
        <w:rPr>
          <w:rFonts w:ascii="Courier New" w:hAnsi="Courier New" w:cs="Courier New"/>
          <w:szCs w:val="22"/>
          <w:lang w:val="fr-FR"/>
        </w:rPr>
        <w:t xml:space="preserve"> </w:t>
      </w:r>
      <w:r w:rsidRPr="00291E67">
        <w:rPr>
          <w:rFonts w:ascii="Courier New" w:hAnsi="Courier New" w:cs="Courier New"/>
          <w:szCs w:val="22"/>
          <w:lang w:val="fr-FR"/>
        </w:rPr>
        <w:t>"viewport=110x90"</w:t>
      </w:r>
      <w:r>
        <w:t>.</w:t>
      </w:r>
    </w:p>
    <w:p w14:paraId="59D8FDF9" w14:textId="77777777" w:rsidR="00561736" w:rsidRDefault="00561736" w:rsidP="00561736">
      <w:r w:rsidRPr="00EB2E90">
        <w:t>Note that 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74943037" w14:textId="77777777" w:rsidR="00561736" w:rsidRDefault="00561736" w:rsidP="00561736">
      <w:pPr>
        <w:rPr>
          <w:sz w:val="24"/>
          <w:szCs w:val="24"/>
        </w:rPr>
      </w:pPr>
      <w:r>
        <w:rPr>
          <w:sz w:val="24"/>
          <w:szCs w:val="24"/>
        </w:rPr>
        <w:t>Y.6.2.8 Viewport-only VDP and Image attributes</w:t>
      </w:r>
    </w:p>
    <w:p w14:paraId="6E3BFD06" w14:textId="740AAA5C" w:rsidR="00561736" w:rsidRPr="00E20239" w:rsidRDefault="00561736" w:rsidP="00561736">
      <w:pPr>
        <w:overflowPunct/>
        <w:autoSpaceDE/>
        <w:autoSpaceDN/>
        <w:adjustRightInd/>
        <w:textAlignment w:val="auto"/>
      </w:pPr>
      <w:r>
        <w:t>An ITT4RT-Tx client supporting VDP may deliver only the viewport or viewport with viewport margins and not the full captured/preferred field-of-view of the 360-degree video.</w:t>
      </w:r>
      <w:r w:rsidRPr="003A3F21">
        <w:t xml:space="preserve"> If the viewport</w:t>
      </w:r>
      <w:r>
        <w:t xml:space="preserve"> region</w:t>
      </w:r>
      <w:r w:rsidRPr="003A3F21">
        <w:t xml:space="preserve"> </w:t>
      </w:r>
      <w:r>
        <w:t xml:space="preserve">(with or without a viewport margin) </w:t>
      </w:r>
      <w:r w:rsidRPr="003A3F21">
        <w:t>is extracted from a projected picture (e.g., ERP), the resolution would change depending on where the viewport is located on the picture.</w:t>
      </w:r>
      <w:r>
        <w:t xml:space="preserve"> To avoid this, the ITT4RT-Tx client may rotate the desired viewport region to the centre of the ERP before cropping it to the desired size as indicated by imageattr. The delivered bitstream shall contain the rotation SEI if the ITT4RT-Rx client is expected to do sphere-locked rendering by reversing the rotation of the received image before rendering.</w:t>
      </w:r>
    </w:p>
    <w:p w14:paraId="1FEF055B" w14:textId="770F9BA3"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6.3</w:t>
      </w:r>
      <w:r w:rsidR="00E20239" w:rsidRPr="00E20239">
        <w:rPr>
          <w:rFonts w:ascii="Arial" w:hAnsi="Arial"/>
          <w:sz w:val="32"/>
          <w:lang w:eastAsia="ko-KR"/>
        </w:rPr>
        <w:tab/>
        <w:t>Still Background</w:t>
      </w:r>
    </w:p>
    <w:p w14:paraId="2FAD3D6A" w14:textId="77777777" w:rsidR="00E20239" w:rsidRPr="00E20239" w:rsidRDefault="00E20239" w:rsidP="00E20239">
      <w:pPr>
        <w:overflowPunct/>
        <w:autoSpaceDE/>
        <w:autoSpaceDN/>
        <w:adjustRightInd/>
        <w:textAlignment w:val="auto"/>
        <w:rPr>
          <w:lang w:eastAsia="ko-KR"/>
        </w:rPr>
      </w:pPr>
      <w:r w:rsidRPr="00E20239">
        <w:rPr>
          <w:lang w:eastAsia="ko-KR"/>
        </w:rPr>
        <w:t>FFS</w:t>
      </w:r>
    </w:p>
    <w:p w14:paraId="2419DEAE" w14:textId="29E6D9F7"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6.4</w:t>
      </w:r>
      <w:r w:rsidR="00E20239" w:rsidRPr="00E20239">
        <w:rPr>
          <w:rFonts w:ascii="Arial" w:hAnsi="Arial"/>
          <w:sz w:val="32"/>
          <w:lang w:eastAsia="ko-KR"/>
        </w:rPr>
        <w:tab/>
        <w:t>Overlays</w:t>
      </w:r>
    </w:p>
    <w:p w14:paraId="0F808484" w14:textId="184499EC"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6.4.1 General</w:t>
      </w:r>
    </w:p>
    <w:p w14:paraId="5068847C" w14:textId="77777777" w:rsidR="00E20239" w:rsidRPr="00E20239" w:rsidRDefault="00E20239" w:rsidP="00E20239">
      <w:pPr>
        <w:overflowPunct/>
        <w:autoSpaceDE/>
        <w:autoSpaceDN/>
        <w:adjustRightInd/>
        <w:spacing w:after="160"/>
        <w:jc w:val="both"/>
        <w:textAlignment w:val="auto"/>
        <w:rPr>
          <w:rFonts w:eastAsia="Calibri"/>
          <w:lang w:val="en-US"/>
        </w:rPr>
      </w:pPr>
      <w:r w:rsidRPr="00E20239">
        <w:rPr>
          <w:lang w:eastAsia="ko-KR"/>
        </w:rPr>
        <w:t xml:space="preserve">ITT4RT clients supporting the ‘Overlay’ feature may define an overlay source and overlay configuration in the SDP. </w:t>
      </w:r>
      <w:r w:rsidRPr="00E20239">
        <w:t xml:space="preserve">An ITT4RT client that supports overlays </w:t>
      </w:r>
      <w:r w:rsidRPr="00E20239">
        <w:rPr>
          <w:rFonts w:eastAsia="Calibri"/>
          <w:lang w:val="en-US"/>
        </w:rPr>
        <w:t xml:space="preserve">shall support a video or image stream indicated by a media line in the SDP as the source of an overlay. </w:t>
      </w:r>
    </w:p>
    <w:p w14:paraId="54AF5C4B" w14:textId="77777777" w:rsidR="00E20239" w:rsidRPr="00E20239" w:rsidRDefault="00E20239" w:rsidP="00E20239">
      <w:pPr>
        <w:overflowPunct/>
        <w:autoSpaceDE/>
        <w:autoSpaceDN/>
        <w:adjustRightInd/>
        <w:textAlignment w:val="auto"/>
        <w:rPr>
          <w:lang w:eastAsia="ko-KR"/>
        </w:rPr>
      </w:pPr>
      <w:r w:rsidRPr="00E20239">
        <w:rPr>
          <w:lang w:eastAsia="ko-KR"/>
        </w:rPr>
        <w:t>NOTE: The solution for image overlays is FFS.</w:t>
      </w:r>
    </w:p>
    <w:p w14:paraId="66747B84" w14:textId="1AD1A743"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6.4.2 Video Media</w:t>
      </w:r>
    </w:p>
    <w:p w14:paraId="1DB361BA" w14:textId="780A757A" w:rsidR="00E20239" w:rsidRPr="00E20239" w:rsidRDefault="00E20239" w:rsidP="00E20239">
      <w:pPr>
        <w:overflowPunct/>
        <w:autoSpaceDE/>
        <w:autoSpaceDN/>
        <w:adjustRightInd/>
        <w:textAlignment w:val="auto"/>
        <w:rPr>
          <w:lang w:eastAsia="ko-KR"/>
        </w:rPr>
      </w:pPr>
      <w:r w:rsidRPr="00E20239">
        <w:rPr>
          <w:lang w:eastAsia="ko-KR"/>
        </w:rPr>
        <w:t xml:space="preserve">Any visual media that is defined with the ‘m=video’ line, includes the attribute </w:t>
      </w:r>
      <w:r w:rsidRPr="00E20239">
        <w:rPr>
          <w:rFonts w:ascii="Arial" w:hAnsi="Arial"/>
          <w:i/>
          <w:iCs/>
          <w:lang w:eastAsia="ko-KR"/>
        </w:rPr>
        <w:t>mid</w:t>
      </w:r>
      <w:r w:rsidRPr="00E20239">
        <w:rPr>
          <w:lang w:eastAsia="ko-KR"/>
        </w:rPr>
        <w:t xml:space="preserve"> and does not have the attribute </w:t>
      </w:r>
      <w:r w:rsidRPr="00E20239">
        <w:rPr>
          <w:rFonts w:ascii="Arial" w:hAnsi="Arial"/>
          <w:i/>
          <w:iCs/>
          <w:lang w:eastAsia="ko-KR"/>
        </w:rPr>
        <w:t>a=3gpp_360video</w:t>
      </w:r>
      <w:r w:rsidRPr="00E20239">
        <w:rPr>
          <w:lang w:eastAsia="ko-KR"/>
        </w:rPr>
        <w:t xml:space="preserve"> in the SDP may be rendered as an overlay by an ITT4RT-Rx client. </w:t>
      </w:r>
      <w:r w:rsidRPr="00E20239">
        <w:t xml:space="preserve">An ITT4RT client shall include the attribute </w:t>
      </w:r>
      <w:r w:rsidRPr="00E20239">
        <w:rPr>
          <w:rFonts w:ascii="Arial" w:hAnsi="Arial"/>
          <w:i/>
          <w:iCs/>
        </w:rPr>
        <w:t>mid</w:t>
      </w:r>
      <w:r w:rsidRPr="00E20239">
        <w:t xml:space="preserve"> in the overlay media description. </w:t>
      </w:r>
      <w:r w:rsidRPr="00E20239">
        <w:rPr>
          <w:lang w:eastAsia="ko-KR"/>
        </w:rPr>
        <w:t xml:space="preserve">If an overlay is to be associated with a particular overlay configuration, the </w:t>
      </w:r>
      <w:r w:rsidRPr="00E20239">
        <w:rPr>
          <w:rFonts w:ascii="Arial" w:hAnsi="Arial"/>
          <w:i/>
          <w:iCs/>
          <w:lang w:eastAsia="ko-KR"/>
        </w:rPr>
        <w:t>mid</w:t>
      </w:r>
      <w:r w:rsidRPr="00E20239">
        <w:rPr>
          <w:lang w:eastAsia="ko-KR"/>
        </w:rPr>
        <w:t xml:space="preserve"> shall be used to associate the overlay media description to the the overlay configuration, which is later described in </w:t>
      </w:r>
      <w:r w:rsidR="00AA7F38">
        <w:rPr>
          <w:lang w:eastAsia="ko-KR"/>
        </w:rPr>
        <w:t>Y.</w:t>
      </w:r>
      <w:r w:rsidRPr="00E20239">
        <w:rPr>
          <w:lang w:eastAsia="ko-KR"/>
        </w:rPr>
        <w:t xml:space="preserve">6.4.3. </w:t>
      </w:r>
    </w:p>
    <w:p w14:paraId="05B8F032" w14:textId="4449B5BE"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6.4.3 Overlay Configuration</w:t>
      </w:r>
    </w:p>
    <w:p w14:paraId="22E3568D" w14:textId="5ACE0D91" w:rsidR="00E20239" w:rsidRPr="00E20239" w:rsidRDefault="00AA7F38" w:rsidP="00E20239">
      <w:pPr>
        <w:rPr>
          <w:lang w:eastAsia="ko-KR"/>
        </w:rPr>
      </w:pPr>
      <w:r>
        <w:rPr>
          <w:rFonts w:ascii="Arial" w:hAnsi="Arial" w:cs="Arial"/>
          <w:sz w:val="24"/>
          <w:szCs w:val="24"/>
          <w:lang w:eastAsia="ko-KR"/>
        </w:rPr>
        <w:t>Y.</w:t>
      </w:r>
      <w:r w:rsidR="00E20239" w:rsidRPr="00E20239">
        <w:rPr>
          <w:rFonts w:ascii="Arial" w:hAnsi="Arial" w:cs="Arial"/>
          <w:sz w:val="24"/>
          <w:szCs w:val="24"/>
          <w:lang w:eastAsia="ko-KR"/>
        </w:rPr>
        <w:t>6.4.3.1 General</w:t>
      </w:r>
    </w:p>
    <w:p w14:paraId="067C3565" w14:textId="77777777" w:rsidR="00E20239" w:rsidRPr="00E20239" w:rsidRDefault="00E20239" w:rsidP="00E20239">
      <w:pPr>
        <w:tabs>
          <w:tab w:val="left" w:pos="360"/>
        </w:tabs>
        <w:overflowPunct/>
        <w:autoSpaceDE/>
        <w:autoSpaceDN/>
        <w:adjustRightInd/>
        <w:spacing w:before="30" w:after="30"/>
        <w:jc w:val="both"/>
        <w:textAlignment w:val="auto"/>
        <w:rPr>
          <w:rFonts w:eastAsia="Batang"/>
          <w:lang w:val="en-US" w:eastAsia="ko-KR"/>
        </w:rPr>
      </w:pPr>
      <w:r w:rsidRPr="00E20239">
        <w:rPr>
          <w:rFonts w:eastAsia="Batang"/>
          <w:lang w:val="en-US" w:eastAsia="ko-KR"/>
        </w:rPr>
        <w:lastRenderedPageBreak/>
        <w:t xml:space="preserve">ITT4RT clients may support the following types of rendering for overlays, as defined in the OMAF specification </w:t>
      </w:r>
      <w:r>
        <w:rPr>
          <w:rFonts w:eastAsia="Batang"/>
          <w:lang w:val="en-US" w:eastAsia="ko-KR"/>
        </w:rPr>
        <w:t>[179]</w:t>
      </w:r>
      <w:r w:rsidRPr="00E20239">
        <w:rPr>
          <w:rFonts w:eastAsia="Batang"/>
          <w:lang w:val="en-US" w:eastAsia="ko-KR"/>
        </w:rPr>
        <w:t xml:space="preserve"> clause 7.14.  </w:t>
      </w:r>
    </w:p>
    <w:p w14:paraId="661912D2" w14:textId="55BB6D83" w:rsidR="00E20239" w:rsidRPr="00E20239" w:rsidRDefault="00A304C9" w:rsidP="00A304C9">
      <w:pPr>
        <w:tabs>
          <w:tab w:val="left" w:pos="426"/>
        </w:tabs>
        <w:overflowPunct/>
        <w:autoSpaceDE/>
        <w:autoSpaceDN/>
        <w:adjustRightInd/>
        <w:spacing w:before="30" w:after="30"/>
        <w:ind w:left="426" w:hanging="142"/>
        <w:jc w:val="both"/>
        <w:textAlignment w:val="auto"/>
        <w:rPr>
          <w:rFonts w:eastAsia="Batang"/>
          <w:lang w:val="en-US" w:eastAsia="ko-KR"/>
        </w:rPr>
      </w:pPr>
      <w:r w:rsidRPr="00E20239">
        <w:rPr>
          <w:rFonts w:ascii="Candara" w:eastAsia="Candara" w:hAnsi="Candara" w:cs="Tahoma"/>
          <w:lang w:val="en-US" w:eastAsia="ko-KR"/>
        </w:rPr>
        <w:t>-</w:t>
      </w:r>
      <w:r w:rsidRPr="00E20239">
        <w:rPr>
          <w:rFonts w:ascii="Candara" w:eastAsia="Candara" w:hAnsi="Candara" w:cs="Tahoma"/>
          <w:lang w:val="en-US" w:eastAsia="ko-KR"/>
        </w:rPr>
        <w:tab/>
      </w:r>
      <w:r w:rsidR="00E20239" w:rsidRPr="00E20239">
        <w:rPr>
          <w:rFonts w:eastAsia="Batang"/>
          <w:lang w:val="en-US" w:eastAsia="ko-KR"/>
        </w:rPr>
        <w:t>viewport-relative overlay, specifying that the overlay is displayed on a rectangular area at an indicated position relative to the top-left corner of the viewport;</w:t>
      </w:r>
    </w:p>
    <w:p w14:paraId="6AF3E5CB" w14:textId="330EB17A" w:rsidR="00E20239" w:rsidRPr="00E20239" w:rsidRDefault="00A304C9" w:rsidP="00A304C9">
      <w:pPr>
        <w:tabs>
          <w:tab w:val="left" w:pos="426"/>
        </w:tabs>
        <w:overflowPunct/>
        <w:autoSpaceDE/>
        <w:autoSpaceDN/>
        <w:adjustRightInd/>
        <w:spacing w:before="30" w:after="30"/>
        <w:ind w:left="426" w:hanging="142"/>
        <w:jc w:val="both"/>
        <w:textAlignment w:val="auto"/>
        <w:rPr>
          <w:rFonts w:eastAsia="Batang"/>
          <w:lang w:val="en-US" w:eastAsia="ko-KR"/>
        </w:rPr>
      </w:pPr>
      <w:r w:rsidRPr="00E20239">
        <w:rPr>
          <w:rFonts w:ascii="Candara" w:eastAsia="Candara" w:hAnsi="Candara" w:cs="Tahoma"/>
          <w:lang w:val="en-US" w:eastAsia="ko-KR"/>
        </w:rPr>
        <w:t>-</w:t>
      </w:r>
      <w:r w:rsidRPr="00E20239">
        <w:rPr>
          <w:rFonts w:ascii="Candara" w:eastAsia="Candara" w:hAnsi="Candara" w:cs="Tahoma"/>
          <w:lang w:val="en-US" w:eastAsia="ko-KR"/>
        </w:rPr>
        <w:tab/>
      </w:r>
      <w:r w:rsidR="00E20239" w:rsidRPr="00E20239">
        <w:rPr>
          <w:rFonts w:eastAsia="Batang"/>
          <w:lang w:val="en-US" w:eastAsia="ko-KR"/>
        </w:rPr>
        <w:t>[sphere-relative projected omnidirectional overlay, specifying that the overlay is displayed on a sphere surface at an indicated position within or on the unit sphere;]</w:t>
      </w:r>
    </w:p>
    <w:p w14:paraId="29C37EFB" w14:textId="636EF736" w:rsidR="00E20239" w:rsidRPr="00E20239" w:rsidRDefault="00A304C9" w:rsidP="00A304C9">
      <w:pPr>
        <w:tabs>
          <w:tab w:val="left" w:pos="426"/>
        </w:tabs>
        <w:overflowPunct/>
        <w:autoSpaceDE/>
        <w:autoSpaceDN/>
        <w:adjustRightInd/>
        <w:spacing w:before="30" w:after="30"/>
        <w:ind w:left="426" w:hanging="142"/>
        <w:jc w:val="both"/>
        <w:textAlignment w:val="auto"/>
        <w:rPr>
          <w:rFonts w:eastAsia="Batang"/>
          <w:lang w:val="en-US" w:eastAsia="ko-KR"/>
        </w:rPr>
      </w:pPr>
      <w:r w:rsidRPr="00E20239">
        <w:rPr>
          <w:rFonts w:ascii="Candara" w:eastAsia="Candara" w:hAnsi="Candara" w:cs="Tahoma"/>
          <w:lang w:val="en-US" w:eastAsia="ko-KR"/>
        </w:rPr>
        <w:t>-</w:t>
      </w:r>
      <w:r w:rsidRPr="00E20239">
        <w:rPr>
          <w:rFonts w:ascii="Candara" w:eastAsia="Candara" w:hAnsi="Candara" w:cs="Tahoma"/>
          <w:lang w:val="en-US" w:eastAsia="ko-KR"/>
        </w:rPr>
        <w:tab/>
      </w:r>
      <w:r w:rsidR="00E20239" w:rsidRPr="00E20239">
        <w:rPr>
          <w:rFonts w:eastAsia="Batang"/>
          <w:lang w:val="en-US" w:eastAsia="ko-KR"/>
        </w:rPr>
        <w:t>sphere-relative 2D overlay, specifying that the overlay is displayed on a plane at an indicated position within the unit sphere.</w:t>
      </w:r>
    </w:p>
    <w:p w14:paraId="4BEB1BC1" w14:textId="77777777" w:rsidR="00E20239" w:rsidRPr="00E20239" w:rsidRDefault="00E20239" w:rsidP="00E20239">
      <w:pPr>
        <w:rPr>
          <w:lang w:val="en-US" w:eastAsia="ko-KR"/>
        </w:rPr>
      </w:pPr>
    </w:p>
    <w:p w14:paraId="15949A46" w14:textId="77777777" w:rsidR="00E20239" w:rsidRPr="00E20239" w:rsidRDefault="00E20239" w:rsidP="00E20239">
      <w:pPr>
        <w:rPr>
          <w:lang w:val="en-US" w:eastAsia="ko-KR"/>
        </w:rPr>
      </w:pPr>
      <w:r w:rsidRPr="00E20239">
        <w:rPr>
          <w:lang w:val="en-US"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00EF3D22" w14:textId="77777777" w:rsidR="00E20239" w:rsidRPr="00E20239" w:rsidRDefault="00E20239" w:rsidP="00E20239">
      <w:pPr>
        <w:rPr>
          <w:rFonts w:ascii="Courier New" w:eastAsia="Calibri" w:hAnsi="Courier New"/>
          <w:lang w:val="en-US"/>
        </w:rPr>
      </w:pPr>
      <w:r w:rsidRPr="00E20239">
        <w:rPr>
          <w:rFonts w:ascii="Courier New" w:eastAsia="Calibri" w:hAnsi="Courier New"/>
          <w:lang w:val="en-US"/>
        </w:rPr>
        <w:t>a = 3gpp_overlay: overlay_id SP type SP (sphere_relative_overlay_config / viewport_relative_overlay_config) [ SP overlay_info]</w:t>
      </w:r>
    </w:p>
    <w:p w14:paraId="750902B0" w14:textId="77777777" w:rsidR="00E20239" w:rsidRPr="00E20239" w:rsidRDefault="00E20239" w:rsidP="00E20239">
      <w:pPr>
        <w:overflowPunct/>
        <w:autoSpaceDE/>
        <w:autoSpaceDN/>
        <w:adjustRightInd/>
        <w:textAlignment w:val="auto"/>
        <w:rPr>
          <w:lang w:eastAsia="zh-CN"/>
        </w:rPr>
      </w:pPr>
      <w:r w:rsidRPr="00E20239">
        <w:rPr>
          <w:lang w:val="en-US"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E20239">
        <w:rPr>
          <w:lang w:eastAsia="zh-CN"/>
        </w:rPr>
        <w:t xml:space="preserve">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 </w:t>
      </w:r>
    </w:p>
    <w:p w14:paraId="75B902C3" w14:textId="77777777" w:rsidR="00E20239" w:rsidRPr="00E20239" w:rsidRDefault="00E20239" w:rsidP="00E20239">
      <w:pPr>
        <w:overflowPunct/>
        <w:autoSpaceDE/>
        <w:autoSpaceDN/>
        <w:adjustRightInd/>
        <w:textAlignment w:val="auto"/>
        <w:rPr>
          <w:lang w:val="en-US" w:eastAsia="ko-KR"/>
        </w:rPr>
      </w:pPr>
      <w:r w:rsidRPr="00E20239">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55ABDCB6" w14:textId="77777777" w:rsidR="00E20239" w:rsidRPr="00E20239" w:rsidRDefault="00E20239" w:rsidP="00E20239">
      <w:pPr>
        <w:overflowPunct/>
        <w:autoSpaceDE/>
        <w:autoSpaceDN/>
        <w:adjustRightInd/>
        <w:textAlignment w:val="auto"/>
        <w:rPr>
          <w:lang w:val="en-US" w:eastAsia="ko-KR"/>
        </w:rPr>
      </w:pPr>
      <w:r w:rsidRPr="00E20239">
        <w:rPr>
          <w:lang w:val="en-US" w:eastAsia="ko-KR"/>
        </w:rPr>
        <w:t xml:space="preserve">NOTE 1: The option for an ITT4RT-Rx client to be able to include 3gpp_overlay attribute in an SDP offer and an ITT4RT-Tx client to indicate 3gpp_overlay with overlay_id 0 such that it is not associated with a single overlay source is FFS. </w:t>
      </w:r>
    </w:p>
    <w:p w14:paraId="3D3F2548" w14:textId="77777777" w:rsidR="00E20239" w:rsidRPr="00E20239" w:rsidRDefault="00E20239" w:rsidP="00E20239">
      <w:pPr>
        <w:overflowPunct/>
        <w:autoSpaceDE/>
        <w:autoSpaceDN/>
        <w:adjustRightInd/>
        <w:textAlignment w:val="auto"/>
        <w:rPr>
          <w:lang w:eastAsia="zh-CN"/>
        </w:rPr>
      </w:pPr>
      <w:r w:rsidRPr="00E20239">
        <w:rPr>
          <w:lang w:eastAsia="zh-CN"/>
        </w:rPr>
        <w:t xml:space="preserve">An ITT4RT client that receives an SDP offer including overlay sources without the 3gpp_overlay attribute may decline the offer and send a renegotiation offer with the 3gpp_overlay attribute. </w:t>
      </w:r>
    </w:p>
    <w:p w14:paraId="3A861BF7" w14:textId="77777777" w:rsidR="00E20239" w:rsidRPr="00E20239" w:rsidRDefault="00E20239" w:rsidP="00E20239">
      <w:pPr>
        <w:overflowPunct/>
        <w:autoSpaceDE/>
        <w:autoSpaceDN/>
        <w:adjustRightInd/>
        <w:textAlignment w:val="auto"/>
      </w:pPr>
      <w:r w:rsidRPr="00E20239">
        <w:rPr>
          <w:lang w:eastAsia="zh-CN"/>
        </w:rPr>
        <w:t xml:space="preserve">The </w:t>
      </w:r>
      <w:r w:rsidRPr="00E20239">
        <w:rPr>
          <w:i/>
          <w:iCs/>
          <w:lang w:eastAsia="zh-CN"/>
        </w:rPr>
        <w:t>type</w:t>
      </w:r>
      <w:r w:rsidRPr="00E20239">
        <w:rPr>
          <w:lang w:eastAsia="zh-CN"/>
        </w:rPr>
        <w:t xml:space="preserve"> shall have the value ‘0’ for viewport-relative overlays and ‘1’ for sphere-relative overlays. </w:t>
      </w:r>
      <w:r w:rsidRPr="00E20239">
        <w:t xml:space="preserve">Depending on the value of </w:t>
      </w:r>
      <w:r w:rsidRPr="00E20239">
        <w:rPr>
          <w:i/>
          <w:iCs/>
        </w:rPr>
        <w:t>type</w:t>
      </w:r>
      <w:r w:rsidRPr="00E20239">
        <w:t>, the 3gpp_overlay attribute may further include the corresponding configuration information sphere_relative_overlay_config (type = ‘1’) or the viewport_relative_overlay_config (type = ‘0’).</w:t>
      </w:r>
    </w:p>
    <w:p w14:paraId="45EBA048" w14:textId="2DEB61D2" w:rsidR="00E20239" w:rsidRPr="00E20239" w:rsidRDefault="00E20239" w:rsidP="00E20239">
      <w:pPr>
        <w:overflowPunct/>
        <w:autoSpaceDE/>
        <w:autoSpaceDN/>
        <w:adjustRightInd/>
        <w:textAlignment w:val="auto"/>
      </w:pPr>
      <w:r w:rsidRPr="00E20239">
        <w:t xml:space="preserve">A set of flags describing interactivity of the overlay may be included in the optional overlay_info parameter defined in section </w:t>
      </w:r>
      <w:r w:rsidR="00AA7F38">
        <w:t>Y.</w:t>
      </w:r>
      <w:r w:rsidRPr="00E20239">
        <w:t>6.4.3.4.</w:t>
      </w:r>
    </w:p>
    <w:p w14:paraId="7B70C3EB" w14:textId="77777777" w:rsidR="00E20239" w:rsidRPr="00E20239" w:rsidRDefault="00E20239" w:rsidP="00E20239">
      <w:pPr>
        <w:overflowPunct/>
        <w:autoSpaceDE/>
        <w:autoSpaceDN/>
        <w:adjustRightInd/>
        <w:textAlignment w:val="auto"/>
      </w:pPr>
      <w:r w:rsidRPr="00E20239">
        <w:t>NOTE 2: 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3018FF70" w14:textId="77777777" w:rsidR="00E20239" w:rsidRPr="00E20239" w:rsidRDefault="00E20239" w:rsidP="00E20239">
      <w:pPr>
        <w:overflowPunct/>
        <w:autoSpaceDE/>
        <w:autoSpaceDN/>
        <w:adjustRightInd/>
        <w:textAlignment w:val="auto"/>
        <w:rPr>
          <w:lang w:eastAsia="ko-KR"/>
        </w:rPr>
      </w:pPr>
      <w:r w:rsidRPr="00E20239">
        <w:rPr>
          <w:lang w:eastAsia="ko-KR"/>
        </w:rPr>
        <w:t xml:space="preserve">NOTE 3: There should be a default configuration for overlay when explicit configuration is not provided to ensure that multiple receivers have similar experience. </w:t>
      </w:r>
    </w:p>
    <w:p w14:paraId="4A0C4946" w14:textId="3A148F94" w:rsidR="00E20239" w:rsidRPr="00E20239" w:rsidRDefault="00AA7F38" w:rsidP="00E20239">
      <w:pPr>
        <w:rPr>
          <w:rFonts w:ascii="Arial" w:hAnsi="Arial" w:cs="Arial"/>
          <w:sz w:val="24"/>
          <w:szCs w:val="24"/>
          <w:lang w:eastAsia="ko-KR"/>
        </w:rPr>
      </w:pPr>
      <w:r>
        <w:rPr>
          <w:rFonts w:ascii="Arial" w:hAnsi="Arial" w:cs="Arial"/>
          <w:sz w:val="24"/>
          <w:szCs w:val="24"/>
          <w:lang w:eastAsia="ko-KR"/>
        </w:rPr>
        <w:t>Y.</w:t>
      </w:r>
      <w:r w:rsidR="00E20239" w:rsidRPr="00E20239">
        <w:rPr>
          <w:rFonts w:ascii="Arial" w:hAnsi="Arial" w:cs="Arial"/>
          <w:sz w:val="24"/>
          <w:szCs w:val="24"/>
          <w:lang w:eastAsia="ko-KR"/>
        </w:rPr>
        <w:t>6.4.3.2 Sphere-relative Overlay Configuration</w:t>
      </w:r>
    </w:p>
    <w:p w14:paraId="5463D73F" w14:textId="77777777" w:rsidR="00E20239" w:rsidRPr="00E20239" w:rsidRDefault="00E20239" w:rsidP="00E20239">
      <w:pPr>
        <w:overflowPunct/>
        <w:autoSpaceDE/>
        <w:autoSpaceDN/>
        <w:adjustRightInd/>
        <w:textAlignment w:val="auto"/>
        <w:rPr>
          <w:lang w:val="en-US" w:eastAsia="ko-KR"/>
        </w:rPr>
      </w:pPr>
      <w:r w:rsidRPr="00E20239">
        <w:rPr>
          <w:lang w:val="en-US" w:eastAsia="ko-KR"/>
        </w:rPr>
        <w:t xml:space="preserve">An ITT4RT client supporting the 3gpp_overlay attribute to configure a sphere-relative overlay shall set parameter </w:t>
      </w:r>
      <w:r w:rsidRPr="00E20239">
        <w:rPr>
          <w:lang w:val="en-US"/>
        </w:rPr>
        <w:t>type</w:t>
      </w:r>
      <w:r w:rsidRPr="00E20239">
        <w:t xml:space="preserve"> = ‘1’</w:t>
      </w:r>
      <w:r w:rsidRPr="00E20239">
        <w:rPr>
          <w:lang w:val="en-US" w:eastAsia="ko-KR"/>
        </w:rPr>
        <w:t xml:space="preserve"> and additionally include the parameter sphere_relative_overlay_config defined as follows: </w:t>
      </w:r>
    </w:p>
    <w:p w14:paraId="15457D68" w14:textId="77777777" w:rsidR="00E20239" w:rsidRPr="00E20239" w:rsidRDefault="00E20239" w:rsidP="00E20239">
      <w:pPr>
        <w:overflowPunct/>
        <w:autoSpaceDE/>
        <w:autoSpaceDN/>
        <w:adjustRightInd/>
        <w:textAlignment w:val="auto"/>
        <w:rPr>
          <w:rFonts w:ascii="Courier New" w:eastAsia="Calibri" w:hAnsi="Courier New"/>
          <w:lang w:val="en-US"/>
        </w:rPr>
      </w:pPr>
      <w:r w:rsidRPr="00E20239">
        <w:rPr>
          <w:rFonts w:ascii="Courier New" w:eastAsia="Calibri" w:hAnsi="Courier New"/>
          <w:b/>
          <w:bCs/>
          <w:lang w:val="en-US"/>
        </w:rPr>
        <w:t>sphere_relative_overlay_config</w:t>
      </w:r>
      <w:r w:rsidRPr="00E20239">
        <w:rPr>
          <w:rFonts w:ascii="Courier New" w:eastAsia="Calibri" w:hAnsi="Courier New"/>
          <w:lang w:val="en-US"/>
        </w:rPr>
        <w:t xml:space="preserve"> = Overlay_azimuth "," Overlay_elevation "," Overlay_tilt "," Overlay_azimuth_range "," Overlay_elevation_range "," Overlay_rot_yaw "," Overlay_rot_pitch "," Overlay_rot_roll "," region_depth_minus1 "," timeline_change_flag</w:t>
      </w:r>
    </w:p>
    <w:p w14:paraId="25E8B961" w14:textId="4395C337"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Overlay_azimuth: Specifies the azimuth angle of the centre of the overlay region on the unit sphere in units of 2</w:t>
      </w:r>
      <w:r w:rsidR="00E20239" w:rsidRPr="00E20239">
        <w:rPr>
          <w:vertAlign w:val="superscript"/>
        </w:rPr>
        <w:t>−16</w:t>
      </w:r>
      <w:r w:rsidR="00E20239" w:rsidRPr="00E20239">
        <w:t xml:space="preserve"> degrees relative to the global coordinate axes. </w:t>
      </w:r>
    </w:p>
    <w:p w14:paraId="6C1C735C" w14:textId="1514372F" w:rsidR="00E20239" w:rsidRPr="00E20239" w:rsidRDefault="00A304C9" w:rsidP="00A304C9">
      <w:pPr>
        <w:overflowPunct/>
        <w:autoSpaceDE/>
        <w:autoSpaceDN/>
        <w:adjustRightInd/>
        <w:ind w:left="1004" w:hanging="360"/>
        <w:textAlignment w:val="auto"/>
      </w:pPr>
      <w:r w:rsidRPr="00E20239">
        <w:rPr>
          <w:rFonts w:ascii="Symbol" w:hAnsi="Symbol"/>
        </w:rPr>
        <w:lastRenderedPageBreak/>
        <w:t></w:t>
      </w:r>
      <w:r w:rsidRPr="00E20239">
        <w:rPr>
          <w:rFonts w:ascii="Symbol" w:hAnsi="Symbol"/>
        </w:rPr>
        <w:tab/>
      </w:r>
      <w:r w:rsidR="00E20239" w:rsidRPr="00E20239">
        <w:t>Overlay_elevation: Specifies the elevation angle of the centre of the overlay region on the unit sphere in units of 2</w:t>
      </w:r>
      <w:r w:rsidR="00E20239" w:rsidRPr="00E20239">
        <w:rPr>
          <w:vertAlign w:val="superscript"/>
        </w:rPr>
        <w:t>−16</w:t>
      </w:r>
      <w:r w:rsidR="00E20239" w:rsidRPr="00E20239">
        <w:t xml:space="preserve"> degrees relative to the global coordinate axes. </w:t>
      </w:r>
    </w:p>
    <w:p w14:paraId="1A82884F" w14:textId="14156D71"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Overlay_tilt: Specifies the tilt angle of the offered overlay region, in units of 2</w:t>
      </w:r>
      <w:r w:rsidR="00E20239" w:rsidRPr="00E20239">
        <w:rPr>
          <w:vertAlign w:val="superscript"/>
        </w:rPr>
        <w:t>−16</w:t>
      </w:r>
      <w:r w:rsidR="00E20239" w:rsidRPr="00E20239">
        <w:t xml:space="preserve"> degrees, relative to the global coordinate axes. </w:t>
      </w:r>
    </w:p>
    <w:p w14:paraId="1CB40A28" w14:textId="1274560A"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Overlay_azimuth_range: Specifies the azimuth range of the region corresponding to </w:t>
      </w:r>
      <w:r w:rsidR="00E20239" w:rsidRPr="00E20239">
        <w:rPr>
          <w:lang w:val="en-CA"/>
        </w:rPr>
        <w:t>the 2D plane on which the overlay is rendered</w:t>
      </w:r>
      <w:r w:rsidR="00E20239" w:rsidRPr="00E20239">
        <w:t xml:space="preserve"> through the centre point of the overlay region in units of 2</w:t>
      </w:r>
      <w:r w:rsidR="00E20239" w:rsidRPr="00E20239">
        <w:rPr>
          <w:vertAlign w:val="superscript"/>
        </w:rPr>
        <w:t>−16</w:t>
      </w:r>
      <w:r w:rsidR="00E20239" w:rsidRPr="00E20239">
        <w:t xml:space="preserve"> degrees. </w:t>
      </w:r>
    </w:p>
    <w:p w14:paraId="41F650A3" w14:textId="38077DDD"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Overlay_elevation_range: Specifies the elevation range of the offered region corresponding to to </w:t>
      </w:r>
      <w:r w:rsidR="00E20239" w:rsidRPr="00E20239">
        <w:rPr>
          <w:lang w:val="en-CA"/>
        </w:rPr>
        <w:t>the 2D plane on which the overlay is rendered</w:t>
      </w:r>
      <w:r w:rsidR="00E20239" w:rsidRPr="00E20239">
        <w:t xml:space="preserve">  through the centre point of the overlay region in units of 2</w:t>
      </w:r>
      <w:r w:rsidR="00E20239" w:rsidRPr="00E20239">
        <w:rPr>
          <w:vertAlign w:val="superscript"/>
        </w:rPr>
        <w:t xml:space="preserve">−16 </w:t>
      </w:r>
      <w:r w:rsidR="00E20239" w:rsidRPr="00E20239">
        <w:t xml:space="preserve">degrees. </w:t>
      </w:r>
    </w:p>
    <w:p w14:paraId="21804838" w14:textId="5B5A7355" w:rsidR="00E20239" w:rsidRPr="00E20239" w:rsidRDefault="00A304C9" w:rsidP="00A304C9">
      <w:pPr>
        <w:overflowPunct/>
        <w:autoSpaceDE/>
        <w:autoSpaceDN/>
        <w:adjustRightInd/>
        <w:spacing w:after="160"/>
        <w:ind w:left="1004" w:hanging="360"/>
        <w:jc w:val="both"/>
        <w:textAlignment w:val="auto"/>
        <w:rPr>
          <w:lang w:val="fr-CH"/>
        </w:rPr>
      </w:pPr>
      <w:r w:rsidRPr="00E20239">
        <w:rPr>
          <w:rFonts w:ascii="Symbol" w:hAnsi="Symbol"/>
          <w:lang w:val="fr-CH"/>
        </w:rPr>
        <w:t></w:t>
      </w:r>
      <w:r w:rsidRPr="00E20239">
        <w:rPr>
          <w:rFonts w:ascii="Symbol" w:hAnsi="Symbol"/>
          <w:lang w:val="fr-CH"/>
        </w:rPr>
        <w:tab/>
      </w:r>
      <w:r w:rsidR="00E20239" w:rsidRPr="00E20239">
        <w:rPr>
          <w:noProof/>
          <w:lang w:eastAsia="ko-KR"/>
        </w:rPr>
        <w:t>Overlay_rot_yaw, Overlay_rot_pitch, and Overlay_rot_roll specify the rotation of the 2D plane on which the overlay is rendered</w:t>
      </w:r>
      <w:r w:rsidR="00E20239" w:rsidRPr="00E20239">
        <w:rPr>
          <w:rFonts w:eastAsia="Malgun Gothic"/>
          <w:lang w:eastAsia="ko-KR"/>
        </w:rPr>
        <w:t xml:space="preserve">. </w:t>
      </w:r>
      <w:r w:rsidR="00E20239" w:rsidRPr="00E20239">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w:t>
      </w:r>
      <w:bookmarkStart w:id="5812" w:name="MCCQCTEMPBM_00000133"/>
      <w:r w:rsidR="00E20239" w:rsidRPr="00E20239">
        <w:rPr>
          <w:noProof/>
          <w:lang w:eastAsia="ko-KR"/>
        </w:rPr>
        <w:fldChar w:fldCharType="begin" w:fldLock="1"/>
      </w:r>
      <w:r w:rsidR="00E20239" w:rsidRPr="00E20239">
        <w:rPr>
          <w:noProof/>
          <w:lang w:eastAsia="ko-KR"/>
        </w:rPr>
        <w:instrText xml:space="preserve"> REF _Ref480901738 \r \h  \* MERGEFORMAT </w:instrText>
      </w:r>
      <w:r w:rsidR="00E20239" w:rsidRPr="00E20239">
        <w:rPr>
          <w:noProof/>
          <w:lang w:eastAsia="ko-KR"/>
        </w:rPr>
      </w:r>
      <w:r w:rsidR="00E20239" w:rsidRPr="00E20239">
        <w:rPr>
          <w:noProof/>
          <w:lang w:eastAsia="ko-KR"/>
        </w:rPr>
        <w:fldChar w:fldCharType="separate"/>
      </w:r>
      <w:r w:rsidR="00E20239" w:rsidRPr="00E20239">
        <w:rPr>
          <w:noProof/>
          <w:lang w:eastAsia="ko-KR"/>
        </w:rPr>
        <w:t>5.1</w:t>
      </w:r>
      <w:r w:rsidR="00E20239" w:rsidRPr="00E20239">
        <w:rPr>
          <w:noProof/>
          <w:lang w:eastAsia="ko-KR"/>
        </w:rPr>
        <w:fldChar w:fldCharType="end"/>
      </w:r>
      <w:bookmarkEnd w:id="5812"/>
      <w:r w:rsidR="00E20239" w:rsidRPr="00E20239">
        <w:rPr>
          <w:noProof/>
          <w:lang w:eastAsia="ko-KR"/>
        </w:rPr>
        <w:t xml:space="preserve"> of ISO/IEC 23090-2 in which the origin of the coordinate system is in the centre of the overlay region, the X axis is towards the origin of the global coordinate axes, the Y axis is towards the point on the plane that corresponds to cAzimuth1 in </w:t>
      </w:r>
      <w:bookmarkStart w:id="5813" w:name="MCCQCTEMPBM_00000134"/>
      <w:r w:rsidR="00E20239" w:rsidRPr="00E20239">
        <w:rPr>
          <w:noProof/>
          <w:lang w:eastAsia="ko-KR"/>
        </w:rPr>
        <w:fldChar w:fldCharType="begin" w:fldLock="1"/>
      </w:r>
      <w:r w:rsidR="00E20239" w:rsidRPr="00E20239">
        <w:rPr>
          <w:noProof/>
          <w:lang w:eastAsia="ko-KR"/>
        </w:rPr>
        <w:instrText xml:space="preserve"> REF _Ref500821919 \h  \* MERGEFORMAT </w:instrText>
      </w:r>
      <w:r w:rsidR="00E20239" w:rsidRPr="00E20239">
        <w:rPr>
          <w:noProof/>
          <w:lang w:eastAsia="ko-KR"/>
        </w:rPr>
      </w:r>
      <w:r w:rsidR="00E20239" w:rsidRPr="00E20239">
        <w:rPr>
          <w:noProof/>
          <w:lang w:eastAsia="ko-KR"/>
        </w:rPr>
        <w:fldChar w:fldCharType="separate"/>
      </w:r>
      <w:r w:rsidR="00E20239" w:rsidRPr="00E20239">
        <w:rPr>
          <w:rFonts w:eastAsia="Malgun Gothic"/>
          <w:lang w:eastAsia="ko-KR"/>
        </w:rPr>
        <w:t>Figure 7</w:t>
      </w:r>
      <w:r w:rsidR="00E20239" w:rsidRPr="00E20239">
        <w:rPr>
          <w:rFonts w:eastAsia="Malgun Gothic"/>
          <w:lang w:eastAsia="ko-KR"/>
        </w:rPr>
        <w:noBreakHyphen/>
        <w:t>4</w:t>
      </w:r>
      <w:r w:rsidR="00E20239" w:rsidRPr="00E20239">
        <w:rPr>
          <w:noProof/>
          <w:lang w:eastAsia="ko-KR"/>
        </w:rPr>
        <w:fldChar w:fldCharType="end"/>
      </w:r>
      <w:bookmarkEnd w:id="5813"/>
      <w:r w:rsidR="00E20239" w:rsidRPr="00E20239">
        <w:rPr>
          <w:noProof/>
          <w:lang w:eastAsia="ko-KR"/>
        </w:rPr>
        <w:t xml:space="preserve"> of ISO/IEC 23090-2, and the Z axis is towards the point on the plane that corresponds to cElevation2 in </w:t>
      </w:r>
      <w:bookmarkStart w:id="5814" w:name="MCCQCTEMPBM_00000135"/>
      <w:r w:rsidR="00E20239" w:rsidRPr="00E20239">
        <w:rPr>
          <w:noProof/>
          <w:lang w:eastAsia="ko-KR"/>
        </w:rPr>
        <w:fldChar w:fldCharType="begin" w:fldLock="1"/>
      </w:r>
      <w:r w:rsidR="00E20239" w:rsidRPr="00E20239">
        <w:rPr>
          <w:noProof/>
          <w:lang w:eastAsia="ko-KR"/>
        </w:rPr>
        <w:instrText xml:space="preserve"> REF _Ref500821919 \h  \* MERGEFORMAT </w:instrText>
      </w:r>
      <w:r w:rsidR="00E20239" w:rsidRPr="00E20239">
        <w:rPr>
          <w:noProof/>
          <w:lang w:eastAsia="ko-KR"/>
        </w:rPr>
      </w:r>
      <w:r w:rsidR="00E20239" w:rsidRPr="00E20239">
        <w:rPr>
          <w:noProof/>
          <w:lang w:eastAsia="ko-KR"/>
        </w:rPr>
        <w:fldChar w:fldCharType="separate"/>
      </w:r>
      <w:r w:rsidR="00E20239" w:rsidRPr="00E20239">
        <w:rPr>
          <w:rFonts w:eastAsia="Malgun Gothic"/>
          <w:lang w:eastAsia="ko-KR"/>
        </w:rPr>
        <w:t>Figure 7</w:t>
      </w:r>
      <w:r w:rsidR="00E20239" w:rsidRPr="00E20239">
        <w:rPr>
          <w:rFonts w:eastAsia="Malgun Gothic"/>
          <w:lang w:eastAsia="ko-KR"/>
        </w:rPr>
        <w:noBreakHyphen/>
        <w:t>4</w:t>
      </w:r>
      <w:r w:rsidR="00E20239" w:rsidRPr="00E20239">
        <w:rPr>
          <w:noProof/>
          <w:lang w:eastAsia="ko-KR"/>
        </w:rPr>
        <w:fldChar w:fldCharType="end"/>
      </w:r>
      <w:bookmarkEnd w:id="5814"/>
      <w:r w:rsidR="00E20239" w:rsidRPr="00E20239">
        <w:rPr>
          <w:noProof/>
          <w:lang w:eastAsia="ko-KR"/>
        </w:rPr>
        <w:t xml:space="preserve"> of ISO/IEC 23090-2. overlay_rot_yaw</w:t>
      </w:r>
      <w:r w:rsidR="00E20239" w:rsidRPr="00E20239">
        <w:rPr>
          <w:rFonts w:eastAsia="Malgun Gothic"/>
          <w:lang w:eastAsia="ko-KR"/>
        </w:rPr>
        <w:t xml:space="preserve"> expresses a rotation around the Z axis, </w:t>
      </w:r>
      <w:r w:rsidR="00E20239" w:rsidRPr="00E20239">
        <w:rPr>
          <w:noProof/>
          <w:lang w:eastAsia="ko-KR"/>
        </w:rPr>
        <w:t>overlay_rot_pitch</w:t>
      </w:r>
      <w:r w:rsidR="00E20239" w:rsidRPr="00E20239">
        <w:rPr>
          <w:rFonts w:eastAsia="Malgun Gothic"/>
          <w:lang w:eastAsia="ko-KR"/>
        </w:rPr>
        <w:t xml:space="preserve"> rotates around the Y axis, and </w:t>
      </w:r>
      <w:r w:rsidR="00E20239" w:rsidRPr="00E20239">
        <w:rPr>
          <w:noProof/>
          <w:lang w:eastAsia="ko-KR"/>
        </w:rPr>
        <w:t>overlay_rot_roll</w:t>
      </w:r>
      <w:r w:rsidR="00E20239" w:rsidRPr="00E20239">
        <w:rPr>
          <w:rFonts w:eastAsia="Malgun Gothic"/>
        </w:rPr>
        <w:t xml:space="preserve"> </w:t>
      </w:r>
      <w:r w:rsidR="00E20239" w:rsidRPr="00E20239">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00E20239" w:rsidRPr="00E20239">
        <w:rPr>
          <w:noProof/>
          <w:lang w:eastAsia="ko-KR"/>
        </w:rPr>
        <w:t>The rotations are applied starting from overlay_rot_yaw, followed by overlay_rot_pitch, and ending with overlay_rot_roll.</w:t>
      </w:r>
    </w:p>
    <w:p w14:paraId="515F5F5D" w14:textId="2FA801D1" w:rsidR="00E20239" w:rsidRPr="00E20239" w:rsidRDefault="00A304C9" w:rsidP="00A304C9">
      <w:pPr>
        <w:overflowPunct/>
        <w:autoSpaceDE/>
        <w:autoSpaceDN/>
        <w:adjustRightInd/>
        <w:spacing w:after="160"/>
        <w:ind w:left="1004" w:hanging="360"/>
        <w:jc w:val="both"/>
        <w:textAlignment w:val="auto"/>
        <w:rPr>
          <w:lang w:val="fr-CH"/>
        </w:rPr>
      </w:pPr>
      <w:r w:rsidRPr="00E20239">
        <w:rPr>
          <w:rFonts w:ascii="Symbol" w:hAnsi="Symbol"/>
          <w:lang w:val="fr-CH"/>
        </w:rPr>
        <w:t></w:t>
      </w:r>
      <w:r w:rsidRPr="00E20239">
        <w:rPr>
          <w:rFonts w:ascii="Symbol" w:hAnsi="Symbol"/>
          <w:lang w:val="fr-CH"/>
        </w:rPr>
        <w:tab/>
      </w:r>
      <w:r w:rsidR="00E20239" w:rsidRPr="00E20239">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00E20239" w:rsidRPr="00E20239">
        <w:rPr>
          <w:rFonts w:eastAsia="Malgun Gothic"/>
          <w:color w:val="000000"/>
          <w:lang w:eastAsia="ko-KR"/>
        </w:rPr>
        <w:t xml:space="preserve">in units of </w:t>
      </w:r>
      <w:r w:rsidR="00E20239" w:rsidRPr="00E20239">
        <w:t>2</w:t>
      </w:r>
      <w:r w:rsidR="00E20239" w:rsidRPr="00E20239">
        <w:rPr>
          <w:vertAlign w:val="superscript"/>
        </w:rPr>
        <w:t>−16</w:t>
      </w:r>
      <w:r w:rsidR="00E20239" w:rsidRPr="00E20239">
        <w:rPr>
          <w:noProof/>
          <w:lang w:eastAsia="ko-KR"/>
        </w:rPr>
        <w:t>.</w:t>
      </w:r>
    </w:p>
    <w:p w14:paraId="52DA5684" w14:textId="0ABA7F08" w:rsidR="00E20239" w:rsidRPr="00E20239" w:rsidRDefault="00A304C9" w:rsidP="00A304C9">
      <w:pPr>
        <w:overflowPunct/>
        <w:autoSpaceDE/>
        <w:autoSpaceDN/>
        <w:adjustRightInd/>
        <w:spacing w:after="160"/>
        <w:ind w:left="1004" w:hanging="360"/>
        <w:jc w:val="both"/>
        <w:textAlignment w:val="auto"/>
        <w:rPr>
          <w:rFonts w:eastAsia="Calibri"/>
        </w:rPr>
      </w:pPr>
      <w:r w:rsidRPr="00E20239">
        <w:rPr>
          <w:rFonts w:ascii="Symbol" w:eastAsia="Calibri" w:hAnsi="Symbol"/>
        </w:rPr>
        <w:t></w:t>
      </w:r>
      <w:r w:rsidRPr="00E20239">
        <w:rPr>
          <w:rFonts w:ascii="Symbol" w:eastAsia="Calibri" w:hAnsi="Symbol"/>
        </w:rPr>
        <w:tab/>
      </w:r>
      <w:r w:rsidR="00E20239" w:rsidRPr="00E20239">
        <w:rPr>
          <w:noProof/>
        </w:rPr>
        <w:t>timeline_change_flag</w:t>
      </w:r>
      <w:r w:rsidR="00E20239" w:rsidRPr="00E20239">
        <w:t xml:space="preserve"> </w:t>
      </w:r>
      <w:r w:rsidR="00E20239" w:rsidRPr="00E20239">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1D35D6BA" w14:textId="41D4F5E2" w:rsidR="00E20239" w:rsidRPr="00E20239" w:rsidRDefault="00AA7F38" w:rsidP="00E20239">
      <w:pPr>
        <w:rPr>
          <w:rFonts w:ascii="Arial" w:hAnsi="Arial" w:cs="Arial"/>
          <w:sz w:val="24"/>
          <w:szCs w:val="24"/>
          <w:lang w:val="en-US" w:eastAsia="ko-KR"/>
        </w:rPr>
      </w:pPr>
      <w:r>
        <w:rPr>
          <w:rFonts w:ascii="Arial" w:hAnsi="Arial" w:cs="Arial"/>
          <w:sz w:val="24"/>
          <w:szCs w:val="24"/>
          <w:lang w:eastAsia="ko-KR"/>
        </w:rPr>
        <w:t>Y.</w:t>
      </w:r>
      <w:r w:rsidR="00E20239" w:rsidRPr="00E20239">
        <w:rPr>
          <w:rFonts w:ascii="Arial" w:hAnsi="Arial" w:cs="Arial"/>
          <w:sz w:val="24"/>
          <w:szCs w:val="24"/>
          <w:lang w:eastAsia="ko-KR"/>
        </w:rPr>
        <w:t>6.4.3.3 Viewport-relative Overlay Configuration</w:t>
      </w:r>
    </w:p>
    <w:p w14:paraId="357B7011" w14:textId="77777777" w:rsidR="00E20239" w:rsidRPr="00E20239" w:rsidRDefault="00E20239" w:rsidP="00E20239">
      <w:pPr>
        <w:overflowPunct/>
        <w:autoSpaceDE/>
        <w:autoSpaceDN/>
        <w:adjustRightInd/>
        <w:textAlignment w:val="auto"/>
        <w:rPr>
          <w:lang w:val="en-US" w:eastAsia="ko-KR"/>
        </w:rPr>
      </w:pPr>
      <w:r w:rsidRPr="00E20239">
        <w:rPr>
          <w:lang w:val="en-US" w:eastAsia="ko-KR"/>
        </w:rPr>
        <w:t xml:space="preserve">An ITT4RT client supporting the 3gpp_overlay attribute to configure a viewport-relative overlay shall set parameter </w:t>
      </w:r>
      <w:r w:rsidRPr="00E20239">
        <w:rPr>
          <w:lang w:val="en-US"/>
        </w:rPr>
        <w:t>type</w:t>
      </w:r>
      <w:r w:rsidRPr="00E20239">
        <w:t xml:space="preserve"> = ‘0’</w:t>
      </w:r>
      <w:r w:rsidRPr="00E20239">
        <w:rPr>
          <w:lang w:val="en-US" w:eastAsia="ko-KR"/>
        </w:rPr>
        <w:t xml:space="preserve"> and additionally include the parameter viewport_relative_overlay_config defined as follows: </w:t>
      </w:r>
    </w:p>
    <w:p w14:paraId="5B87157D" w14:textId="583DD050" w:rsidR="00E20239" w:rsidRPr="00E20239" w:rsidRDefault="00E20239" w:rsidP="00E20239">
      <w:pPr>
        <w:overflowPunct/>
        <w:autoSpaceDE/>
        <w:autoSpaceDN/>
        <w:adjustRightInd/>
        <w:textAlignment w:val="auto"/>
        <w:rPr>
          <w:rFonts w:ascii="Courier New" w:eastAsia="Calibri" w:hAnsi="Courier New"/>
          <w:sz w:val="22"/>
          <w:szCs w:val="22"/>
          <w:lang w:val="en-US"/>
        </w:rPr>
      </w:pPr>
      <w:r w:rsidRPr="00E20239">
        <w:rPr>
          <w:rFonts w:ascii="Courier New" w:eastAsia="Calibri" w:hAnsi="Courier New"/>
          <w:b/>
          <w:bCs/>
          <w:lang w:val="en-US"/>
        </w:rPr>
        <w:t>viewport_relative_overlay_config</w:t>
      </w:r>
      <w:r w:rsidRPr="00E20239">
        <w:rPr>
          <w:rFonts w:ascii="Courier New" w:eastAsia="Calibri" w:hAnsi="Courier New"/>
          <w:lang w:val="en-US"/>
        </w:rPr>
        <w:t xml:space="preserve"> = Overlay_rect_left_percent "," Overlay_rect_top_percent "," Overlay_rect_width_percent "," Overlay_rect_height_percent "," Relative_disparity_flag "," (Disparity_in_percent / Disparity_in_pixels)</w:t>
      </w:r>
      <w:r w:rsidR="00561736">
        <w:rPr>
          <w:rFonts w:ascii="Courier New" w:hAnsi="Courier New"/>
        </w:rPr>
        <w:t>,”</w:t>
      </w:r>
      <w:r w:rsidR="00561736" w:rsidRPr="00D812F6">
        <w:t xml:space="preserve"> </w:t>
      </w:r>
      <w:r w:rsidR="00561736" w:rsidRPr="00D812F6">
        <w:rPr>
          <w:rFonts w:ascii="Courier New" w:hAnsi="Courier New"/>
        </w:rPr>
        <w:t>media_alignment</w:t>
      </w:r>
      <w:r w:rsidR="00561736">
        <w:rPr>
          <w:rFonts w:ascii="Courier New" w:hAnsi="Courier New"/>
        </w:rPr>
        <w:t>”, ”</w:t>
      </w:r>
      <w:r w:rsidR="00561736" w:rsidRPr="00D812F6">
        <w:rPr>
          <w:rFonts w:ascii="Courier New" w:hAnsi="Courier New"/>
        </w:rPr>
        <w:t>layering</w:t>
      </w:r>
      <w:r w:rsidR="00561736">
        <w:rPr>
          <w:rFonts w:ascii="Courier New" w:hAnsi="Courier New"/>
        </w:rPr>
        <w:t>_</w:t>
      </w:r>
      <w:r w:rsidR="00561736" w:rsidRPr="00D812F6">
        <w:rPr>
          <w:rFonts w:ascii="Courier New" w:hAnsi="Courier New"/>
        </w:rPr>
        <w:t>order</w:t>
      </w:r>
      <w:r w:rsidR="00561736">
        <w:rPr>
          <w:rFonts w:ascii="Courier New" w:hAnsi="Courier New"/>
        </w:rPr>
        <w:t>”,”</w:t>
      </w:r>
      <w:r w:rsidR="00561736" w:rsidRPr="00D812F6">
        <w:rPr>
          <w:rFonts w:ascii="Courier New" w:hAnsi="Courier New"/>
        </w:rPr>
        <w:t>opacity</w:t>
      </w:r>
      <w:r w:rsidR="00561736">
        <w:rPr>
          <w:rFonts w:ascii="Courier New" w:hAnsi="Courier New"/>
        </w:rPr>
        <w:t>”,”</w:t>
      </w:r>
      <w:r w:rsidR="00561736" w:rsidRPr="00D812F6">
        <w:rPr>
          <w:rFonts w:ascii="Courier New" w:hAnsi="Courier New"/>
        </w:rPr>
        <w:t>overlay_priority</w:t>
      </w:r>
      <w:r w:rsidR="00561736">
        <w:rPr>
          <w:rFonts w:ascii="Courier New" w:hAnsi="Courier New"/>
        </w:rPr>
        <w:t>”</w:t>
      </w:r>
    </w:p>
    <w:p w14:paraId="68504A07" w14:textId="21490E68"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Overlay_rect_left_percent: Specifies </w:t>
      </w:r>
      <w:r w:rsidR="00E20239" w:rsidRPr="00E20239">
        <w:rPr>
          <w:lang w:val="fr-CH"/>
        </w:rPr>
        <w:t>the x-coordinate of the left corner of the rectangular region of the overlay to be rendered on the viewport in per cents relative to the width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6B34E4C7" w14:textId="09E13F60"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Overlay_rect_top_percent: Specifies </w:t>
      </w:r>
      <w:r w:rsidR="00E20239" w:rsidRPr="00E20239">
        <w:rPr>
          <w:lang w:val="fr-CH"/>
        </w:rPr>
        <w:t>the y-coordinate of the top corner of the rectangular region of the overlay to be rendered on the viewport in per cents relative to the height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67399842" w14:textId="53589F39"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Overlay_rect_width_percent: Specifies </w:t>
      </w:r>
      <w:r w:rsidR="00E20239" w:rsidRPr="00E20239">
        <w:rPr>
          <w:lang w:val="fr-CH"/>
        </w:rPr>
        <w:t>the width of the rectangular region of the overlay to be rendered on the viewport in per cents relative to the width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27930075" w14:textId="32005F66" w:rsidR="00E20239" w:rsidRPr="00E20239" w:rsidRDefault="00A304C9" w:rsidP="00A304C9">
      <w:pPr>
        <w:overflowPunct/>
        <w:autoSpaceDE/>
        <w:autoSpaceDN/>
        <w:adjustRightInd/>
        <w:ind w:left="1004" w:hanging="360"/>
        <w:textAlignment w:val="auto"/>
      </w:pPr>
      <w:r w:rsidRPr="00E20239">
        <w:rPr>
          <w:rFonts w:ascii="Symbol" w:hAnsi="Symbol"/>
        </w:rPr>
        <w:lastRenderedPageBreak/>
        <w:t></w:t>
      </w:r>
      <w:r w:rsidRPr="00E20239">
        <w:rPr>
          <w:rFonts w:ascii="Symbol" w:hAnsi="Symbol"/>
        </w:rPr>
        <w:tab/>
      </w:r>
      <w:r w:rsidR="00E20239" w:rsidRPr="00E20239">
        <w:t xml:space="preserve">Overlay_rect_height_percent: Specifies </w:t>
      </w:r>
      <w:r w:rsidR="00E20239" w:rsidRPr="00E20239">
        <w:rPr>
          <w:lang w:val="fr-CH"/>
        </w:rPr>
        <w:t>the height of the rectangular region of the overlay to be rendered on the viewport in per cents relative to the height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4D85523C" w14:textId="77777777" w:rsidR="00E20239" w:rsidRPr="00E20239" w:rsidRDefault="00E20239" w:rsidP="00E20239">
      <w:pPr>
        <w:overflowPunct/>
        <w:autoSpaceDE/>
        <w:autoSpaceDN/>
        <w:adjustRightInd/>
        <w:spacing w:after="160"/>
        <w:ind w:left="1004"/>
        <w:jc w:val="both"/>
        <w:textAlignment w:val="auto"/>
        <w:rPr>
          <w:lang w:val="en-CA"/>
        </w:rPr>
      </w:pPr>
      <w:r w:rsidRPr="00E20239">
        <w:rPr>
          <w:lang w:val="en-CA"/>
        </w:rPr>
        <w:t>NOTE:</w:t>
      </w:r>
      <w:r w:rsidRPr="00E20239">
        <w:rPr>
          <w:lang w:val="en-CA"/>
        </w:rPr>
        <w:tab/>
        <w:t>The size of overlay region over the viewport changes according to the viewport resolution and aspect ratio. However, the aspect ratio of the overlaid media is not intended to be changed.</w:t>
      </w:r>
    </w:p>
    <w:p w14:paraId="0EB09773" w14:textId="30511787" w:rsidR="00E20239" w:rsidRPr="00E20239" w:rsidRDefault="00A304C9" w:rsidP="00A304C9">
      <w:pPr>
        <w:overflowPunct/>
        <w:autoSpaceDE/>
        <w:autoSpaceDN/>
        <w:adjustRightInd/>
        <w:spacing w:after="160"/>
        <w:ind w:left="1004" w:hanging="360"/>
        <w:jc w:val="both"/>
        <w:textAlignment w:val="auto"/>
        <w:rPr>
          <w:noProof/>
          <w:lang w:eastAsia="ko-KR"/>
        </w:rPr>
      </w:pPr>
      <w:r w:rsidRPr="00E20239">
        <w:rPr>
          <w:rFonts w:ascii="Symbol" w:hAnsi="Symbol"/>
          <w:noProof/>
          <w:lang w:eastAsia="ko-KR"/>
        </w:rPr>
        <w:t></w:t>
      </w:r>
      <w:r w:rsidRPr="00E20239">
        <w:rPr>
          <w:rFonts w:ascii="Symbol" w:hAnsi="Symbol"/>
          <w:noProof/>
          <w:lang w:eastAsia="ko-KR"/>
        </w:rPr>
        <w:tab/>
      </w:r>
      <w:r w:rsidR="00E20239" w:rsidRPr="00E20239">
        <w:rPr>
          <w:noProof/>
        </w:rPr>
        <w:t>Relative</w:t>
      </w:r>
      <w:r w:rsidR="00E20239" w:rsidRPr="00E20239">
        <w:rPr>
          <w:noProof/>
          <w:lang w:eastAsia="ko-KR"/>
        </w:rPr>
        <w:t>_disparity_flag indicates whether the disparity is provided as a percentage value of the width of the display window for one view (when the value is equal to 1) or as a number of pixels (when the value is equal to 0). This applies for the case when there is a monoscopic overlay.</w:t>
      </w:r>
    </w:p>
    <w:p w14:paraId="27AECD7A" w14:textId="4C1081D1" w:rsidR="00E20239" w:rsidRPr="00E20239" w:rsidRDefault="00A304C9" w:rsidP="00A304C9">
      <w:pPr>
        <w:overflowPunct/>
        <w:autoSpaceDE/>
        <w:autoSpaceDN/>
        <w:adjustRightInd/>
        <w:spacing w:after="160"/>
        <w:ind w:left="1004" w:hanging="360"/>
        <w:jc w:val="both"/>
        <w:textAlignment w:val="auto"/>
        <w:rPr>
          <w:noProof/>
          <w:lang w:eastAsia="ko-KR"/>
        </w:rPr>
      </w:pPr>
      <w:r w:rsidRPr="00E20239">
        <w:rPr>
          <w:rFonts w:ascii="Symbol" w:hAnsi="Symbol"/>
          <w:noProof/>
          <w:lang w:eastAsia="ko-KR"/>
        </w:rPr>
        <w:t></w:t>
      </w:r>
      <w:r w:rsidRPr="00E20239">
        <w:rPr>
          <w:rFonts w:ascii="Symbol" w:hAnsi="Symbol"/>
          <w:noProof/>
          <w:lang w:eastAsia="ko-KR"/>
        </w:rPr>
        <w:tab/>
      </w:r>
      <w:r w:rsidR="00E20239" w:rsidRPr="00E20239">
        <w:t xml:space="preserve">Disparity_in_percent: Specifies </w:t>
      </w:r>
      <w:r w:rsidR="00E20239" w:rsidRPr="00E20239">
        <w:rPr>
          <w:noProof/>
          <w:lang w:eastAsia="ko-KR"/>
        </w:rPr>
        <w:t xml:space="preserve">the disparity, </w:t>
      </w:r>
      <w:r w:rsidR="00E20239" w:rsidRPr="00E20239">
        <w:rPr>
          <w:rFonts w:eastAsia="Malgun Gothic"/>
          <w:color w:val="000000"/>
          <w:lang w:eastAsia="ko-KR"/>
        </w:rPr>
        <w:t xml:space="preserve">in units of </w:t>
      </w:r>
      <w:r w:rsidR="00E20239" w:rsidRPr="00E20239">
        <w:t>2</w:t>
      </w:r>
      <w:r w:rsidR="00E20239" w:rsidRPr="00E20239">
        <w:rPr>
          <w:vertAlign w:val="superscript"/>
        </w:rPr>
        <w:t>−16</w:t>
      </w:r>
      <w:r w:rsidR="00E20239" w:rsidRPr="00E20239">
        <w:rPr>
          <w:rFonts w:eastAsia="Malgun Gothic"/>
          <w:color w:val="000000"/>
          <w:lang w:eastAsia="ko-KR"/>
        </w:rPr>
        <w:t>,</w:t>
      </w:r>
      <w:r w:rsidR="00E20239" w:rsidRPr="00E20239">
        <w:rPr>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780D8BB9" w14:textId="29384B67" w:rsidR="00E20239" w:rsidRDefault="00A304C9" w:rsidP="00A304C9">
      <w:pPr>
        <w:overflowPunct/>
        <w:autoSpaceDE/>
        <w:autoSpaceDN/>
        <w:adjustRightInd/>
        <w:spacing w:after="160"/>
        <w:ind w:left="1004" w:hanging="360"/>
        <w:jc w:val="both"/>
        <w:textAlignment w:val="auto"/>
        <w:rPr>
          <w:noProof/>
          <w:lang w:eastAsia="ko-KR"/>
        </w:rPr>
      </w:pPr>
      <w:r w:rsidRPr="00E20239">
        <w:rPr>
          <w:rFonts w:ascii="Symbol" w:hAnsi="Symbol"/>
          <w:noProof/>
          <w:lang w:eastAsia="ko-KR"/>
        </w:rPr>
        <w:t></w:t>
      </w:r>
      <w:r w:rsidRPr="00E20239">
        <w:rPr>
          <w:rFonts w:ascii="Symbol" w:hAnsi="Symbol"/>
          <w:noProof/>
          <w:lang w:eastAsia="ko-KR"/>
        </w:rPr>
        <w:tab/>
      </w:r>
      <w:r w:rsidR="00E20239" w:rsidRPr="00E20239">
        <w:rPr>
          <w:noProof/>
        </w:rPr>
        <w:t>Disparity</w:t>
      </w:r>
      <w:r w:rsidR="00E20239" w:rsidRPr="00E20239">
        <w:rPr>
          <w:noProof/>
          <w:lang w:eastAsia="ko-KR"/>
        </w:rPr>
        <w:t>_in_pixels indicates the disparity in pixels. The value may be negative, in which case the displacement direction is reversed.</w:t>
      </w:r>
      <w:r w:rsidR="00E20239" w:rsidRPr="00E20239">
        <w:t xml:space="preserve"> </w:t>
      </w:r>
      <w:r w:rsidR="00E20239" w:rsidRPr="00E20239">
        <w:rPr>
          <w:noProof/>
          <w:lang w:eastAsia="ko-KR"/>
        </w:rPr>
        <w:t>This value is used to displace the region to the left on the left eye view and to the right on the right eye view. This applies for the case when there is a monoscopic overlay and stereoscopic background visual media.</w:t>
      </w:r>
    </w:p>
    <w:p w14:paraId="6FB16BA2" w14:textId="43E08412" w:rsidR="00561736" w:rsidRDefault="00DA0CD0" w:rsidP="00EB2E90">
      <w:pPr>
        <w:spacing w:after="160"/>
        <w:ind w:left="1004" w:hanging="360"/>
        <w:jc w:val="both"/>
        <w:rPr>
          <w:noProof/>
          <w:lang w:eastAsia="ko-KR"/>
        </w:rPr>
      </w:pPr>
      <w:r>
        <w:rPr>
          <w:rFonts w:ascii="Symbol" w:eastAsia="Calibri" w:hAnsi="Symbol"/>
          <w:noProof/>
          <w:sz w:val="22"/>
          <w:szCs w:val="22"/>
          <w:lang w:val="en-US" w:eastAsia="ko-KR"/>
        </w:rPr>
        <w:t></w:t>
      </w:r>
      <w:r>
        <w:rPr>
          <w:rFonts w:ascii="Symbol" w:eastAsia="Calibri" w:hAnsi="Symbol"/>
          <w:noProof/>
          <w:sz w:val="22"/>
          <w:szCs w:val="22"/>
          <w:lang w:val="en-US" w:eastAsia="ko-KR"/>
        </w:rPr>
        <w:tab/>
      </w:r>
      <w:r w:rsidR="00561736" w:rsidRPr="00DA0CD0">
        <w:rPr>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0B5BD1D1" w14:textId="584FF12C" w:rsidR="00561736" w:rsidRDefault="00DA0CD0" w:rsidP="00EB2E90">
      <w:pPr>
        <w:spacing w:after="160"/>
        <w:ind w:left="1004" w:hanging="360"/>
        <w:jc w:val="both"/>
        <w:rPr>
          <w:noProof/>
          <w:lang w:eastAsia="ko-KR"/>
        </w:rPr>
      </w:pPr>
      <w:r>
        <w:rPr>
          <w:rFonts w:ascii="Symbol" w:hAnsi="Symbol"/>
          <w:noProof/>
          <w:lang w:eastAsia="ko-KR"/>
        </w:rPr>
        <w:t></w:t>
      </w:r>
      <w:r>
        <w:rPr>
          <w:rFonts w:ascii="Symbol" w:hAnsi="Symbol"/>
          <w:noProof/>
          <w:lang w:eastAsia="ko-KR"/>
        </w:rPr>
        <w:tab/>
      </w:r>
      <w:r w:rsidR="00561736">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00561736">
        <w:t xml:space="preserve">360-degree video </w:t>
      </w:r>
      <w:r w:rsidR="00561736">
        <w:rPr>
          <w:noProof/>
          <w:lang w:eastAsia="ko-KR"/>
        </w:rPr>
        <w:t xml:space="preserve">should be decided by the ITT4RT-Tx client. </w:t>
      </w:r>
    </w:p>
    <w:p w14:paraId="5C8CFC84" w14:textId="7547A348" w:rsidR="00561736" w:rsidRDefault="00DA0CD0" w:rsidP="00EB2E90">
      <w:pPr>
        <w:spacing w:after="160"/>
        <w:ind w:left="1004" w:hanging="360"/>
        <w:jc w:val="both"/>
        <w:rPr>
          <w:noProof/>
          <w:lang w:eastAsia="ko-KR"/>
        </w:rPr>
      </w:pPr>
      <w:r>
        <w:rPr>
          <w:rFonts w:ascii="Symbol" w:hAnsi="Symbol"/>
          <w:noProof/>
          <w:lang w:eastAsia="ko-KR"/>
        </w:rPr>
        <w:t></w:t>
      </w:r>
      <w:r>
        <w:rPr>
          <w:rFonts w:ascii="Symbol" w:hAnsi="Symbol"/>
          <w:noProof/>
          <w:lang w:eastAsia="ko-KR"/>
        </w:rPr>
        <w:tab/>
      </w:r>
      <w:r w:rsidR="00561736">
        <w:rPr>
          <w:noProof/>
          <w:lang w:eastAsia="ko-KR"/>
        </w:rPr>
        <w:t>Opacity: Indicates an integer value that specifies the default opacity that is to be applied for the overlay and assigned by the ITT4RT-Tx client. Value 0 is fully transparent, and value 100 is fully opaque</w:t>
      </w:r>
      <w:r w:rsidR="00561736" w:rsidRPr="00E45466">
        <w:rPr>
          <w:noProof/>
          <w:lang w:eastAsia="ko-KR"/>
        </w:rPr>
        <w:t xml:space="preserve"> </w:t>
      </w:r>
      <w:r w:rsidR="00561736">
        <w:rPr>
          <w:noProof/>
          <w:lang w:eastAsia="ko-KR"/>
        </w:rPr>
        <w:t>with a</w:t>
      </w:r>
      <w:r w:rsidR="00561736" w:rsidRPr="00E45466">
        <w:rPr>
          <w:noProof/>
          <w:lang w:eastAsia="ko-KR"/>
        </w:rPr>
        <w:t xml:space="preserve"> linear weighting between the two extremes. Values</w:t>
      </w:r>
      <w:r w:rsidR="00561736">
        <w:rPr>
          <w:noProof/>
          <w:lang w:eastAsia="ko-KR"/>
        </w:rPr>
        <w:t xml:space="preserve"> greater than 100 are reserved. </w:t>
      </w:r>
    </w:p>
    <w:p w14:paraId="453FA7C9" w14:textId="6AD48037" w:rsidR="00561736" w:rsidRPr="00E20239" w:rsidRDefault="00DA0CD0" w:rsidP="00EB2E90">
      <w:pPr>
        <w:spacing w:after="160"/>
        <w:ind w:left="1004" w:hanging="360"/>
        <w:jc w:val="both"/>
        <w:rPr>
          <w:noProof/>
          <w:lang w:eastAsia="ko-KR"/>
        </w:rPr>
      </w:pPr>
      <w:r w:rsidRPr="00E20239">
        <w:rPr>
          <w:rFonts w:ascii="Symbol" w:eastAsia="Calibri" w:hAnsi="Symbol"/>
          <w:noProof/>
          <w:sz w:val="22"/>
          <w:szCs w:val="22"/>
          <w:lang w:val="en-US" w:eastAsia="ko-KR"/>
        </w:rPr>
        <w:t></w:t>
      </w:r>
      <w:r w:rsidRPr="00E20239">
        <w:rPr>
          <w:rFonts w:ascii="Symbol" w:eastAsia="Calibri" w:hAnsi="Symbol"/>
          <w:noProof/>
          <w:sz w:val="22"/>
          <w:szCs w:val="22"/>
          <w:lang w:val="en-US" w:eastAsia="ko-KR"/>
        </w:rPr>
        <w:tab/>
      </w:r>
      <w:r w:rsidR="00561736" w:rsidRPr="00DA0CD0">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p w14:paraId="3AB62035" w14:textId="77777777" w:rsidR="00E20239" w:rsidRPr="00E20239" w:rsidRDefault="00E20239" w:rsidP="00E20239">
      <w:pPr>
        <w:overflowPunct/>
        <w:autoSpaceDE/>
        <w:autoSpaceDN/>
        <w:adjustRightInd/>
        <w:textAlignment w:val="auto"/>
      </w:pPr>
      <w:r w:rsidRPr="00E20239">
        <w:t>NOTE 1: Other overlay definitions in OMAF are not excluded from ITT4RT. Which overlay definition(s) from OMAF are adopted for overlays in ITT4RT is currently TBD.</w:t>
      </w:r>
    </w:p>
    <w:p w14:paraId="77FE6F96" w14:textId="77777777" w:rsidR="00E20239" w:rsidRPr="00E20239" w:rsidRDefault="00E20239" w:rsidP="00E20239">
      <w:pPr>
        <w:overflowPunct/>
        <w:autoSpaceDE/>
        <w:autoSpaceDN/>
        <w:adjustRightInd/>
        <w:textAlignment w:val="auto"/>
      </w:pPr>
      <w:r w:rsidRPr="00E20239">
        <w:t>NOTE 2: For both of the above overlay types from OMAF, incorporate from the spec further details about the order of operations for overlay rendering (in particular order of translation and rotation).</w:t>
      </w:r>
    </w:p>
    <w:p w14:paraId="770BC1A1" w14:textId="21E9C621" w:rsidR="00E20239" w:rsidRPr="00E20239" w:rsidRDefault="00AA7F38" w:rsidP="00E20239">
      <w:pPr>
        <w:rPr>
          <w:rFonts w:ascii="Arial" w:hAnsi="Arial" w:cs="Arial"/>
          <w:sz w:val="24"/>
          <w:szCs w:val="24"/>
          <w:lang w:eastAsia="ko-KR"/>
        </w:rPr>
      </w:pPr>
      <w:r>
        <w:rPr>
          <w:rFonts w:ascii="Arial" w:hAnsi="Arial" w:cs="Arial"/>
          <w:sz w:val="24"/>
          <w:szCs w:val="24"/>
          <w:lang w:eastAsia="ko-KR"/>
        </w:rPr>
        <w:t>Y.</w:t>
      </w:r>
      <w:r w:rsidR="00E20239" w:rsidRPr="00E20239">
        <w:rPr>
          <w:rFonts w:ascii="Arial" w:hAnsi="Arial" w:cs="Arial"/>
          <w:sz w:val="24"/>
          <w:szCs w:val="24"/>
          <w:lang w:eastAsia="ko-KR"/>
        </w:rPr>
        <w:t>6.4.3.4 Overlay info parameter</w:t>
      </w:r>
    </w:p>
    <w:p w14:paraId="19102C4F" w14:textId="77777777" w:rsidR="00E20239" w:rsidRPr="00E20239" w:rsidRDefault="00E20239" w:rsidP="00E20239">
      <w:pPr>
        <w:rPr>
          <w:lang w:val="en-US" w:eastAsia="ko-KR"/>
        </w:rPr>
      </w:pPr>
      <w:r w:rsidRPr="00E20239">
        <w:rPr>
          <w:lang w:val="en-US" w:eastAsia="ko-KR"/>
        </w:rPr>
        <w:t xml:space="preserve">The parameter overlay_info is a bit field consisting of flags describing the type of overlay interactivity recommended:  </w:t>
      </w:r>
    </w:p>
    <w:p w14:paraId="1C809F0E" w14:textId="77777777" w:rsidR="00E20239" w:rsidRPr="00E20239" w:rsidRDefault="00E20239" w:rsidP="00E20239">
      <w:pPr>
        <w:rPr>
          <w:lang w:val="en-US" w:eastAsia="ko-KR"/>
        </w:rPr>
      </w:pPr>
      <w:r w:rsidRPr="00E20239">
        <w:rPr>
          <w:lang w:val="en-US" w:eastAsia="ko-KR"/>
        </w:rPr>
        <w:t>overlay_info= ‘overlay_info=’b4b3b2b1b0</w:t>
      </w:r>
    </w:p>
    <w:p w14:paraId="0D629316" w14:textId="77777777" w:rsidR="00E20239" w:rsidRPr="00E20239" w:rsidRDefault="00E20239" w:rsidP="00E20239">
      <w:pPr>
        <w:overflowPunct/>
        <w:autoSpaceDE/>
        <w:autoSpaceDN/>
        <w:adjustRightInd/>
        <w:ind w:left="851" w:hanging="284"/>
        <w:textAlignment w:val="auto"/>
      </w:pPr>
      <w:r w:rsidRPr="00E20239">
        <w:t>-</w:t>
      </w:r>
      <w:r w:rsidRPr="00E20239">
        <w:tab/>
        <w:t>b0 = ‘0’: changing the position of the overlay is not recommended, overlay position is fixed</w:t>
      </w:r>
      <w:r w:rsidRPr="00E20239">
        <w:br/>
        <w:t xml:space="preserve">b0 = ‘1’: changing the position of the overlay is allowed, ITT4RT-Rx client may change position </w:t>
      </w:r>
    </w:p>
    <w:p w14:paraId="19B172E9" w14:textId="77777777" w:rsidR="00E20239" w:rsidRPr="00E20239" w:rsidRDefault="00E20239" w:rsidP="00E20239">
      <w:pPr>
        <w:overflowPunct/>
        <w:autoSpaceDE/>
        <w:autoSpaceDN/>
        <w:adjustRightInd/>
        <w:ind w:left="851" w:hanging="284"/>
        <w:textAlignment w:val="auto"/>
      </w:pPr>
      <w:r w:rsidRPr="00E20239">
        <w:t>-</w:t>
      </w:r>
      <w:r w:rsidRPr="00E20239">
        <w:tab/>
        <w:t>b1 = ‘0’: switching the overlay on/off is not recommended</w:t>
      </w:r>
      <w:r w:rsidRPr="00E20239">
        <w:br/>
        <w:t>b1 = ‘1’: switching the overlay on/off is allowed, ITT4RT-Rx client may switch overlay off</w:t>
      </w:r>
    </w:p>
    <w:p w14:paraId="479205CC" w14:textId="77777777" w:rsidR="00E20239" w:rsidRPr="00E20239" w:rsidRDefault="00E20239" w:rsidP="00E20239">
      <w:pPr>
        <w:overflowPunct/>
        <w:autoSpaceDE/>
        <w:autoSpaceDN/>
        <w:adjustRightInd/>
        <w:ind w:left="851" w:hanging="284"/>
        <w:textAlignment w:val="auto"/>
      </w:pPr>
      <w:r w:rsidRPr="00E20239">
        <w:t>-</w:t>
      </w:r>
      <w:r w:rsidRPr="00E20239">
        <w:tab/>
        <w:t xml:space="preserve">b2 = ‘0’: rotating the overlay is not recommended </w:t>
      </w:r>
      <w:r w:rsidRPr="00E20239">
        <w:br/>
        <w:t>b2 = ‘1’: rotating the overlay is allowed</w:t>
      </w:r>
    </w:p>
    <w:p w14:paraId="47F542F1" w14:textId="77777777" w:rsidR="00E20239" w:rsidRPr="00E20239" w:rsidRDefault="00E20239" w:rsidP="00E20239">
      <w:pPr>
        <w:overflowPunct/>
        <w:autoSpaceDE/>
        <w:autoSpaceDN/>
        <w:adjustRightInd/>
        <w:ind w:left="851" w:hanging="284"/>
        <w:textAlignment w:val="auto"/>
      </w:pPr>
      <w:r w:rsidRPr="00E20239">
        <w:t xml:space="preserve">- </w:t>
      </w:r>
      <w:r w:rsidRPr="00E20239">
        <w:tab/>
        <w:t xml:space="preserve">b3 = ‘0’: resizing the overlay is not recommended </w:t>
      </w:r>
      <w:r w:rsidRPr="00E20239">
        <w:br/>
        <w:t>b3 = ‘1’: resizing the overlay is allowed</w:t>
      </w:r>
    </w:p>
    <w:p w14:paraId="2715FD9B" w14:textId="77777777" w:rsidR="00E20239" w:rsidRPr="00E20239" w:rsidRDefault="00E20239" w:rsidP="00E20239">
      <w:pPr>
        <w:overflowPunct/>
        <w:autoSpaceDE/>
        <w:autoSpaceDN/>
        <w:adjustRightInd/>
        <w:ind w:left="851" w:hanging="284"/>
        <w:textAlignment w:val="auto"/>
      </w:pPr>
      <w:r w:rsidRPr="00E20239">
        <w:lastRenderedPageBreak/>
        <w:t xml:space="preserve">- </w:t>
      </w:r>
      <w:r w:rsidRPr="00E20239">
        <w:tab/>
        <w:t>b4 = ‘0’: changing the opacity of the overlay is not recommended</w:t>
      </w:r>
      <w:r w:rsidRPr="00E20239">
        <w:br/>
        <w:t>b4 = ‘1’: changing the opacity of the overlay is allowed</w:t>
      </w:r>
    </w:p>
    <w:p w14:paraId="6C0722CB" w14:textId="77777777" w:rsidR="00561736" w:rsidRDefault="00561736" w:rsidP="00561736">
      <w:pPr>
        <w:pStyle w:val="BodyText"/>
        <w:rPr>
          <w:rFonts w:ascii="Arial" w:hAnsi="Arial" w:cs="Arial"/>
          <w:sz w:val="24"/>
          <w:szCs w:val="24"/>
          <w:lang w:eastAsia="ko-KR"/>
        </w:rPr>
      </w:pPr>
      <w:r>
        <w:rPr>
          <w:rFonts w:ascii="Arial" w:hAnsi="Arial" w:cs="Arial"/>
          <w:sz w:val="24"/>
          <w:szCs w:val="24"/>
          <w:lang w:eastAsia="ko-KR"/>
        </w:rPr>
        <w:t>Y</w:t>
      </w:r>
      <w:r w:rsidRPr="00481404">
        <w:rPr>
          <w:rFonts w:ascii="Arial" w:hAnsi="Arial" w:cs="Arial"/>
          <w:sz w:val="24"/>
          <w:szCs w:val="24"/>
          <w:lang w:eastAsia="ko-KR"/>
        </w:rPr>
        <w:t>.6.4.3.</w:t>
      </w:r>
      <w:r>
        <w:rPr>
          <w:rFonts w:ascii="Arial" w:hAnsi="Arial" w:cs="Arial"/>
          <w:sz w:val="24"/>
          <w:szCs w:val="24"/>
          <w:lang w:eastAsia="ko-KR"/>
        </w:rPr>
        <w:t>5</w:t>
      </w:r>
      <w:r w:rsidRPr="00481404">
        <w:rPr>
          <w:rFonts w:ascii="Arial" w:hAnsi="Arial" w:cs="Arial"/>
          <w:sz w:val="24"/>
          <w:szCs w:val="24"/>
          <w:lang w:eastAsia="ko-KR"/>
        </w:rPr>
        <w:t xml:space="preserve"> </w:t>
      </w:r>
      <w:r>
        <w:rPr>
          <w:rFonts w:ascii="Arial" w:hAnsi="Arial" w:cs="Arial"/>
          <w:sz w:val="24"/>
          <w:szCs w:val="24"/>
          <w:lang w:eastAsia="ko-KR"/>
        </w:rPr>
        <w:t>Additional</w:t>
      </w:r>
      <w:r w:rsidRPr="00481404">
        <w:rPr>
          <w:rFonts w:ascii="Arial" w:hAnsi="Arial" w:cs="Arial"/>
          <w:sz w:val="24"/>
          <w:szCs w:val="24"/>
          <w:lang w:eastAsia="ko-KR"/>
        </w:rPr>
        <w:t xml:space="preserve"> Overlay Configuration</w:t>
      </w:r>
    </w:p>
    <w:p w14:paraId="68CEB2B1" w14:textId="77777777" w:rsidR="00561736" w:rsidRDefault="00561736" w:rsidP="00561736">
      <w:pPr>
        <w:pStyle w:val="BodyText"/>
        <w:rPr>
          <w:lang w:val="en-US" w:eastAsia="ko-KR"/>
        </w:rPr>
      </w:pPr>
      <w:r w:rsidRPr="006A240B">
        <w:rPr>
          <w:lang w:val="en-US" w:eastAsia="ko-KR"/>
        </w:rPr>
        <w:t xml:space="preserve">An ITT4RT client supporting the 3gpp_overlay attribute to configure a sphere-relative overlay or viewport-relative overlay </w:t>
      </w:r>
      <w:r>
        <w:rPr>
          <w:lang w:val="en-US" w:eastAsia="ko-KR"/>
        </w:rPr>
        <w:t>may</w:t>
      </w:r>
      <w:r w:rsidRPr="006A240B">
        <w:rPr>
          <w:lang w:val="en-US" w:eastAsia="ko-KR"/>
        </w:rPr>
        <w:t xml:space="preserve"> include the following additional parameter </w:t>
      </w:r>
      <w:r>
        <w:rPr>
          <w:lang w:val="en-US" w:eastAsia="ko-KR"/>
        </w:rPr>
        <w:t xml:space="preserve">for </w:t>
      </w:r>
      <w:r w:rsidRPr="006A240B">
        <w:rPr>
          <w:lang w:val="en-US" w:eastAsia="ko-KR"/>
        </w:rPr>
        <w:t>overlay support:</w:t>
      </w:r>
    </w:p>
    <w:p w14:paraId="11AEE5EC" w14:textId="5CAA0E56" w:rsidR="00E20239" w:rsidRPr="00E20239" w:rsidRDefault="00561736" w:rsidP="00561736">
      <w:pPr>
        <w:overflowPunct/>
        <w:autoSpaceDE/>
        <w:autoSpaceDN/>
        <w:adjustRightInd/>
        <w:textAlignment w:val="auto"/>
        <w:rPr>
          <w:lang w:eastAsia="zh-CN"/>
        </w:rPr>
      </w:pPr>
      <w:r w:rsidRPr="006E3F0F">
        <w:rPr>
          <w:lang w:val="en-US" w:eastAsia="ko-KR"/>
        </w:rPr>
        <w:t xml:space="preserve">overlay_overlap_flag: </w:t>
      </w:r>
      <w:r>
        <w:rPr>
          <w:lang w:val="en-US" w:eastAsia="ko-KR"/>
        </w:rPr>
        <w:t>I</w:t>
      </w:r>
      <w:r w:rsidRPr="006E3F0F">
        <w:rPr>
          <w:lang w:val="en-US" w:eastAsia="ko-KR"/>
        </w:rPr>
        <w:t xml:space="preserve">ndicates if the </w:t>
      </w:r>
      <w:r>
        <w:rPr>
          <w:lang w:val="en-US" w:eastAsia="ko-KR"/>
        </w:rPr>
        <w:t>ITT4RT-Rx client</w:t>
      </w:r>
      <w:r w:rsidRPr="006E3F0F">
        <w:rPr>
          <w:lang w:val="en-US" w:eastAsia="ko-KR"/>
        </w:rPr>
        <w:t xml:space="preserve"> is allowed to overlap overlays from </w:t>
      </w:r>
      <w:r>
        <w:rPr>
          <w:lang w:val="en-US" w:eastAsia="ko-KR"/>
        </w:rPr>
        <w:t>the ITT4RT-Tx client</w:t>
      </w:r>
      <w:r w:rsidRPr="006E3F0F">
        <w:rPr>
          <w:lang w:val="en-US" w:eastAsia="ko-KR"/>
        </w:rPr>
        <w:t xml:space="preserve">. If set to 1, the </w:t>
      </w:r>
      <w:r>
        <w:rPr>
          <w:lang w:val="en-US" w:eastAsia="ko-KR"/>
        </w:rPr>
        <w:t>ITT4RT-Rx client</w:t>
      </w:r>
      <w:r w:rsidRPr="006E3F0F">
        <w:rPr>
          <w:lang w:val="en-US" w:eastAsia="ko-KR"/>
        </w:rPr>
        <w:t xml:space="preserve"> may overlap overlays</w:t>
      </w:r>
      <w:r>
        <w:rPr>
          <w:lang w:val="en-US" w:eastAsia="ko-KR"/>
        </w:rPr>
        <w:t xml:space="preserve"> shared by the ITT4RT-Tx client.</w:t>
      </w:r>
    </w:p>
    <w:p w14:paraId="7DB75490" w14:textId="05187BDB"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6.5</w:t>
      </w:r>
      <w:r w:rsidR="00E20239" w:rsidRPr="00E20239">
        <w:rPr>
          <w:rFonts w:ascii="Arial" w:hAnsi="Arial"/>
          <w:sz w:val="32"/>
          <w:lang w:eastAsia="ko-KR"/>
        </w:rPr>
        <w:tab/>
        <w:t>Fisheye Video</w:t>
      </w:r>
    </w:p>
    <w:p w14:paraId="7D34239A" w14:textId="175443FF" w:rsidR="00E20239" w:rsidRPr="00E20239" w:rsidRDefault="00AA7F38" w:rsidP="00E20239">
      <w:pPr>
        <w:keepNext/>
        <w:keepLines/>
        <w:overflowPunct/>
        <w:autoSpaceDE/>
        <w:autoSpaceDN/>
        <w:adjustRightInd/>
        <w:spacing w:before="180"/>
        <w:ind w:left="1134" w:hanging="1134"/>
        <w:textAlignment w:val="auto"/>
        <w:outlineLvl w:val="1"/>
        <w:rPr>
          <w:sz w:val="28"/>
          <w:szCs w:val="28"/>
          <w:lang w:eastAsia="ko-KR"/>
        </w:rPr>
      </w:pPr>
      <w:r>
        <w:rPr>
          <w:sz w:val="28"/>
          <w:szCs w:val="28"/>
          <w:lang w:eastAsia="ko-KR"/>
        </w:rPr>
        <w:t>Y.</w:t>
      </w:r>
      <w:r w:rsidR="00E20239" w:rsidRPr="00E20239">
        <w:rPr>
          <w:sz w:val="28"/>
          <w:szCs w:val="28"/>
          <w:lang w:eastAsia="ko-KR"/>
        </w:rPr>
        <w:t>6.5.1</w:t>
      </w:r>
      <w:r w:rsidR="00E20239" w:rsidRPr="00E20239">
        <w:rPr>
          <w:sz w:val="28"/>
          <w:szCs w:val="28"/>
          <w:lang w:eastAsia="ko-KR"/>
        </w:rPr>
        <w:tab/>
        <w:t>Identifying the 360-degree fisheye video stream</w:t>
      </w:r>
    </w:p>
    <w:p w14:paraId="5446BE8F" w14:textId="77777777" w:rsidR="00E20239" w:rsidRPr="00E20239" w:rsidRDefault="00E20239" w:rsidP="00E20239">
      <w:pPr>
        <w:overflowPunct/>
        <w:autoSpaceDE/>
        <w:autoSpaceDN/>
        <w:adjustRightInd/>
        <w:jc w:val="both"/>
        <w:textAlignment w:val="auto"/>
        <w:rPr>
          <w:iCs/>
        </w:rPr>
      </w:pPr>
      <w:r w:rsidRPr="00E20239">
        <w:t xml:space="preserve">The SDP attribute </w:t>
      </w:r>
      <w:r w:rsidRPr="00E20239">
        <w:rPr>
          <w:i/>
          <w:iCs/>
        </w:rPr>
        <w:t xml:space="preserve">3gpp_fisheye </w:t>
      </w:r>
      <w:r w:rsidRPr="00E20239">
        <w:rPr>
          <w:iCs/>
        </w:rPr>
        <w:t>is used to indicate a 360-degree fisheye video stream.</w:t>
      </w:r>
    </w:p>
    <w:p w14:paraId="39095847" w14:textId="77777777" w:rsidR="00E20239" w:rsidRPr="00E20239" w:rsidRDefault="00E20239" w:rsidP="00E20239">
      <w:pPr>
        <w:overflowPunct/>
        <w:autoSpaceDE/>
        <w:autoSpaceDN/>
        <w:adjustRightInd/>
        <w:jc w:val="both"/>
        <w:textAlignment w:val="auto"/>
      </w:pPr>
      <w:r w:rsidRPr="00E20239">
        <w:t>The semantics of the above attribute and parameters is provided below.</w:t>
      </w:r>
    </w:p>
    <w:p w14:paraId="368C7DF3" w14:textId="77777777" w:rsidR="00E20239" w:rsidRPr="00E20239" w:rsidRDefault="00E20239" w:rsidP="00E20239">
      <w:pPr>
        <w:overflowPunct/>
        <w:autoSpaceDE/>
        <w:autoSpaceDN/>
        <w:adjustRightInd/>
        <w:textAlignment w:val="auto"/>
        <w:rPr>
          <w:rFonts w:cs="Arial"/>
        </w:rPr>
      </w:pPr>
      <w:r w:rsidRPr="00E20239">
        <w:t xml:space="preserve">ITT4RT clients supporting 360-degree fisheye video shall support the </w:t>
      </w:r>
      <w:r w:rsidRPr="00E20239">
        <w:rPr>
          <w:i/>
          <w:iCs/>
        </w:rPr>
        <w:t>3gpp_fisheye</w:t>
      </w:r>
      <w:r w:rsidRPr="00E20239">
        <w:t xml:space="preserve"> attribute and</w:t>
      </w:r>
      <w:r w:rsidRPr="00E20239">
        <w:rPr>
          <w:rFonts w:cs="Arial"/>
        </w:rPr>
        <w:t xml:space="preserve"> shall support the following procedures:</w:t>
      </w:r>
    </w:p>
    <w:p w14:paraId="46C8AB2B" w14:textId="6881747B" w:rsidR="00E20239" w:rsidRPr="00E20239" w:rsidRDefault="00A304C9" w:rsidP="00A304C9">
      <w:pPr>
        <w:overflowPunct/>
        <w:autoSpaceDE/>
        <w:autoSpaceDN/>
        <w:adjustRightInd/>
        <w:ind w:left="1080" w:hanging="360"/>
        <w:textAlignment w:val="auto"/>
        <w:rPr>
          <w:rFonts w:eastAsia="Calibri"/>
          <w:lang w:val="en-US"/>
        </w:rPr>
      </w:pPr>
      <w:r w:rsidRPr="00E20239">
        <w:rPr>
          <w:lang w:val="en-US"/>
        </w:rPr>
        <w:t>-</w:t>
      </w:r>
      <w:r w:rsidRPr="00E20239">
        <w:rPr>
          <w:lang w:val="en-US"/>
        </w:rPr>
        <w:tab/>
      </w:r>
      <w:r w:rsidR="00E20239" w:rsidRPr="00E20239">
        <w:rPr>
          <w:rFonts w:eastAsia="Calibri"/>
          <w:lang w:val="en-US"/>
        </w:rPr>
        <w:t xml:space="preserve">    when sending an SDP offer, the ITT4RT-Tx client includes the </w:t>
      </w:r>
      <w:r w:rsidR="00E20239" w:rsidRPr="00E20239">
        <w:rPr>
          <w:i/>
          <w:iCs/>
        </w:rPr>
        <w:t>3gpp_fisheye</w:t>
      </w:r>
      <w:r w:rsidR="00E20239" w:rsidRPr="00E20239">
        <w:t xml:space="preserve"> </w:t>
      </w:r>
      <w:r w:rsidR="00E20239" w:rsidRPr="00E20239">
        <w:rPr>
          <w:rFonts w:eastAsia="Calibri"/>
          <w:lang w:val="en-US"/>
        </w:rPr>
        <w:t>attribute in the media description for video in the SDP offer</w:t>
      </w:r>
    </w:p>
    <w:p w14:paraId="1B5B6CEF" w14:textId="63D7CA86" w:rsidR="00E20239" w:rsidRPr="00E20239" w:rsidRDefault="00A304C9" w:rsidP="00A304C9">
      <w:pPr>
        <w:overflowPunct/>
        <w:autoSpaceDE/>
        <w:autoSpaceDN/>
        <w:adjustRightInd/>
        <w:ind w:left="1080" w:hanging="360"/>
        <w:textAlignment w:val="auto"/>
        <w:rPr>
          <w:rFonts w:eastAsia="Calibri"/>
          <w:lang w:val="en-US"/>
        </w:rPr>
      </w:pPr>
      <w:r w:rsidRPr="00E20239">
        <w:rPr>
          <w:lang w:val="en-US"/>
        </w:rPr>
        <w:t>-</w:t>
      </w:r>
      <w:r w:rsidRPr="00E20239">
        <w:rPr>
          <w:lang w:val="en-US"/>
        </w:rPr>
        <w:tab/>
      </w:r>
      <w:r w:rsidR="00E20239" w:rsidRPr="00E20239">
        <w:rPr>
          <w:rFonts w:eastAsia="Calibri"/>
          <w:lang w:val="en-US"/>
        </w:rPr>
        <w:t xml:space="preserve">    when sending an SDP answer, the ITT4RT-Rx client includes the </w:t>
      </w:r>
      <w:r w:rsidR="00E20239" w:rsidRPr="00E20239">
        <w:rPr>
          <w:i/>
          <w:iCs/>
        </w:rPr>
        <w:t>3gpp_fisheye</w:t>
      </w:r>
      <w:r w:rsidR="00E20239" w:rsidRPr="00E20239">
        <w:rPr>
          <w:rFonts w:eastAsia="Calibri"/>
          <w:lang w:val="en-US"/>
        </w:rPr>
        <w:t xml:space="preserve"> attribute in the media description for video in the SDP answer if the </w:t>
      </w:r>
      <w:r w:rsidR="00E20239" w:rsidRPr="00E20239">
        <w:rPr>
          <w:i/>
          <w:iCs/>
        </w:rPr>
        <w:t>3gpp_fisheye</w:t>
      </w:r>
      <w:r w:rsidR="00E20239" w:rsidRPr="00E20239">
        <w:rPr>
          <w:rFonts w:eastAsia="Calibri"/>
          <w:lang w:val="en-US"/>
        </w:rPr>
        <w:t xml:space="preserve"> attribute was received in an SDP offer</w:t>
      </w:r>
    </w:p>
    <w:p w14:paraId="1D6EDE46" w14:textId="0A4DC052" w:rsidR="00E20239" w:rsidRPr="00E20239" w:rsidRDefault="00A304C9" w:rsidP="00A304C9">
      <w:pPr>
        <w:overflowPunct/>
        <w:autoSpaceDE/>
        <w:autoSpaceDN/>
        <w:adjustRightInd/>
        <w:ind w:left="1080" w:hanging="360"/>
        <w:textAlignment w:val="auto"/>
        <w:rPr>
          <w:rFonts w:eastAsia="Calibri"/>
          <w:iCs/>
        </w:rPr>
      </w:pPr>
      <w:r w:rsidRPr="00E20239">
        <w:rPr>
          <w:iCs/>
        </w:rPr>
        <w:t>-</w:t>
      </w:r>
      <w:r w:rsidRPr="00E20239">
        <w:rPr>
          <w:iCs/>
        </w:rPr>
        <w:tab/>
      </w:r>
      <w:r w:rsidR="00E20239" w:rsidRPr="00E20239">
        <w:rPr>
          <w:rFonts w:eastAsia="Calibri"/>
          <w:lang w:val="en-US"/>
        </w:rPr>
        <w:t xml:space="preserve">    after successful negotiation of the </w:t>
      </w:r>
      <w:r w:rsidR="00E20239" w:rsidRPr="00E20239">
        <w:rPr>
          <w:i/>
          <w:iCs/>
        </w:rPr>
        <w:t>3gpp_fisheye</w:t>
      </w:r>
      <w:r w:rsidR="00E20239" w:rsidRPr="00E20239">
        <w:rPr>
          <w:rFonts w:eastAsia="Calibri"/>
          <w:lang w:val="en-US"/>
        </w:rPr>
        <w:t xml:space="preserve"> attribute in the SDP, the MTSI clients exchange an RTP-based video stream containing an HEVC or AVC bitstream with fisheye omnidirectional video specific SEI messages as defined in clause </w:t>
      </w:r>
      <w:r w:rsidR="00AA7F38">
        <w:rPr>
          <w:rFonts w:eastAsia="Calibri"/>
          <w:lang w:val="en-US"/>
        </w:rPr>
        <w:t>Y.3</w:t>
      </w:r>
    </w:p>
    <w:p w14:paraId="4151E7EA" w14:textId="77777777" w:rsidR="00E20239" w:rsidRPr="00E20239" w:rsidRDefault="00E20239" w:rsidP="00E20239">
      <w:pPr>
        <w:overflowPunct/>
        <w:autoSpaceDE/>
        <w:autoSpaceDN/>
        <w:adjustRightInd/>
        <w:jc w:val="both"/>
        <w:textAlignment w:val="auto"/>
        <w:rPr>
          <w:iCs/>
        </w:rPr>
      </w:pPr>
      <w:r w:rsidRPr="00E20239">
        <w:rPr>
          <w:rFonts w:eastAsia="Calibri"/>
          <w:lang w:val="en-US"/>
        </w:rPr>
        <w:t xml:space="preserve">ITT4RT-Tx clients that support both 360-degree projected video and 360-degree fisheye video may include both </w:t>
      </w:r>
      <w:r w:rsidRPr="00E20239">
        <w:rPr>
          <w:i/>
          <w:iCs/>
        </w:rPr>
        <w:t xml:space="preserve">3gpp_360video </w:t>
      </w:r>
      <w:r w:rsidRPr="00E20239">
        <w:rPr>
          <w:iCs/>
        </w:rPr>
        <w:t>and</w:t>
      </w:r>
      <w:r w:rsidRPr="00E20239">
        <w:t xml:space="preserve"> </w:t>
      </w:r>
      <w:r w:rsidRPr="00E20239">
        <w:rPr>
          <w:i/>
          <w:iCs/>
        </w:rPr>
        <w:t xml:space="preserve">3gpp_fisheye </w:t>
      </w:r>
      <w:r w:rsidRPr="00E20239">
        <w:rPr>
          <w:iCs/>
        </w:rPr>
        <w:t xml:space="preserve">attributes as alternatives in the SDP offer, but an </w:t>
      </w:r>
      <w:r w:rsidRPr="00E20239">
        <w:rPr>
          <w:rFonts w:eastAsia="Calibri"/>
          <w:lang w:val="en-US"/>
        </w:rPr>
        <w:t xml:space="preserve">ITT4RT-Rx client shall include only one attribute (either </w:t>
      </w:r>
      <w:r w:rsidRPr="00E20239">
        <w:rPr>
          <w:i/>
          <w:iCs/>
        </w:rPr>
        <w:t xml:space="preserve">3gpp_360video </w:t>
      </w:r>
      <w:r w:rsidRPr="00E20239">
        <w:rPr>
          <w:iCs/>
        </w:rPr>
        <w:t>or</w:t>
      </w:r>
      <w:r w:rsidRPr="00E20239">
        <w:t xml:space="preserve"> </w:t>
      </w:r>
      <w:r w:rsidRPr="00E20239">
        <w:rPr>
          <w:i/>
          <w:iCs/>
        </w:rPr>
        <w:t>3gpp_fisheye</w:t>
      </w:r>
      <w:r w:rsidRPr="00E20239">
        <w:rPr>
          <w:iCs/>
        </w:rPr>
        <w:t>, based on support or selection)</w:t>
      </w:r>
      <w:r w:rsidRPr="00E20239">
        <w:rPr>
          <w:rFonts w:eastAsia="Calibri"/>
          <w:lang w:val="en-US"/>
        </w:rPr>
        <w:t xml:space="preserve"> in the SDP answer.</w:t>
      </w:r>
    </w:p>
    <w:p w14:paraId="7E3AD698" w14:textId="11A927A8" w:rsidR="00E20239" w:rsidRPr="00E20239" w:rsidRDefault="00AA7F38" w:rsidP="00E20239">
      <w:pPr>
        <w:keepNext/>
        <w:keepLines/>
        <w:overflowPunct/>
        <w:autoSpaceDE/>
        <w:autoSpaceDN/>
        <w:adjustRightInd/>
        <w:spacing w:before="180"/>
        <w:ind w:left="1134" w:hanging="1134"/>
        <w:textAlignment w:val="auto"/>
        <w:outlineLvl w:val="1"/>
        <w:rPr>
          <w:sz w:val="28"/>
          <w:szCs w:val="28"/>
          <w:lang w:eastAsia="ko-KR"/>
        </w:rPr>
      </w:pPr>
      <w:r>
        <w:rPr>
          <w:sz w:val="28"/>
          <w:szCs w:val="28"/>
          <w:lang w:eastAsia="ko-KR"/>
        </w:rPr>
        <w:t>Y.</w:t>
      </w:r>
      <w:r w:rsidR="00E20239" w:rsidRPr="00E20239">
        <w:rPr>
          <w:sz w:val="28"/>
          <w:szCs w:val="28"/>
          <w:lang w:eastAsia="ko-KR"/>
        </w:rPr>
        <w:t>6.5.2</w:t>
      </w:r>
      <w:r w:rsidR="00E20239" w:rsidRPr="00E20239">
        <w:rPr>
          <w:sz w:val="28"/>
          <w:szCs w:val="28"/>
          <w:lang w:eastAsia="ko-KR"/>
        </w:rPr>
        <w:tab/>
        <w:t>360-degree fisheye video SDP attribute parameters</w:t>
      </w:r>
    </w:p>
    <w:p w14:paraId="32477636" w14:textId="77777777" w:rsidR="00E20239" w:rsidRPr="00E20239" w:rsidRDefault="00E20239" w:rsidP="00E20239">
      <w:pPr>
        <w:overflowPunct/>
        <w:autoSpaceDE/>
        <w:autoSpaceDN/>
        <w:adjustRightInd/>
        <w:jc w:val="both"/>
        <w:textAlignment w:val="auto"/>
      </w:pPr>
      <w:r w:rsidRPr="00E20239">
        <w:t xml:space="preserve">Media-line level parameters are defined in order to aid session establishment between the ITT4RT-Tx and ITT4RT-Rx clients for 360-degree fisheye video, as well as to describe the fisheye video stream as identified by the </w:t>
      </w:r>
      <w:r w:rsidRPr="00E20239">
        <w:rPr>
          <w:i/>
        </w:rPr>
        <w:t>3gpp_fisheye</w:t>
      </w:r>
      <w:r w:rsidRPr="00E20239">
        <w:t xml:space="preserve"> attribute.</w:t>
      </w:r>
    </w:p>
    <w:p w14:paraId="7A8ECC28" w14:textId="77777777" w:rsidR="00E20239" w:rsidRPr="00E20239" w:rsidRDefault="00E20239" w:rsidP="00E20239">
      <w:pPr>
        <w:overflowPunct/>
        <w:autoSpaceDE/>
        <w:autoSpaceDN/>
        <w:adjustRightInd/>
        <w:textAlignment w:val="auto"/>
      </w:pPr>
      <w:r w:rsidRPr="00E20239">
        <w:t>The syntax for the SDP attribute is:</w:t>
      </w:r>
    </w:p>
    <w:p w14:paraId="533B12DE"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rPr>
        <w:t>a=3gpp_fisheye: &lt;fisheye&gt; &lt;fisheye-img&gt; &lt;</w:t>
      </w:r>
      <w:r w:rsidRPr="00E20239">
        <w:rPr>
          <w:rFonts w:ascii="Courier New" w:hAnsi="Courier New"/>
          <w:lang w:val="fr-FR"/>
        </w:rPr>
        <w:t>maxpack&gt;</w:t>
      </w:r>
    </w:p>
    <w:p w14:paraId="1C4F9DB3" w14:textId="77777777" w:rsidR="00E20239" w:rsidRPr="00E20239" w:rsidRDefault="00E20239" w:rsidP="00E20239">
      <w:pPr>
        <w:overflowPunct/>
        <w:autoSpaceDE/>
        <w:autoSpaceDN/>
        <w:adjustRightInd/>
        <w:jc w:val="both"/>
        <w:textAlignment w:val="auto"/>
      </w:pPr>
    </w:p>
    <w:p w14:paraId="3561A7B5" w14:textId="68290FBD" w:rsidR="00E20239" w:rsidRPr="00E20239" w:rsidRDefault="00A304C9" w:rsidP="00A304C9">
      <w:pPr>
        <w:overflowPunct/>
        <w:autoSpaceDE/>
        <w:autoSpaceDN/>
        <w:adjustRightInd/>
        <w:ind w:left="360" w:hanging="360"/>
        <w:jc w:val="both"/>
        <w:textAlignment w:val="auto"/>
        <w:rPr>
          <w:b/>
          <w:bCs/>
        </w:rPr>
      </w:pPr>
      <w:r w:rsidRPr="00E20239">
        <w:rPr>
          <w:rFonts w:ascii="Symbol" w:hAnsi="Symbol"/>
          <w:bCs/>
        </w:rPr>
        <w:t></w:t>
      </w:r>
      <w:r w:rsidRPr="00E20239">
        <w:rPr>
          <w:rFonts w:ascii="Symbol" w:hAnsi="Symbol"/>
          <w:bCs/>
        </w:rPr>
        <w:tab/>
      </w:r>
      <w:r w:rsidR="00E20239" w:rsidRPr="00E20239">
        <w:rPr>
          <w:b/>
          <w:bCs/>
        </w:rPr>
        <w:t>Total number of fisheye circular videos at the capturing terminal</w:t>
      </w:r>
    </w:p>
    <w:p w14:paraId="7E6B8FC2" w14:textId="77777777" w:rsidR="00E20239" w:rsidRPr="00E20239" w:rsidRDefault="00E20239" w:rsidP="00E20239">
      <w:pPr>
        <w:overflowPunct/>
        <w:autoSpaceDE/>
        <w:autoSpaceDN/>
        <w:adjustRightInd/>
        <w:ind w:left="360"/>
        <w:jc w:val="both"/>
        <w:textAlignment w:val="auto"/>
      </w:pPr>
      <w:r w:rsidRPr="00E20239">
        <w:t>Depending on the camera configuration of the sending terminal, the 360-degree fisheye video may be comprised of multiple different fisheye circular videos, each captured through a different fisheye lens.</w:t>
      </w:r>
    </w:p>
    <w:p w14:paraId="7F7710D7" w14:textId="3A4AF1BF" w:rsidR="00E20239" w:rsidRPr="00E20239" w:rsidRDefault="00A304C9" w:rsidP="00A304C9">
      <w:pPr>
        <w:overflowPunct/>
        <w:autoSpaceDE/>
        <w:autoSpaceDN/>
        <w:adjustRightInd/>
        <w:ind w:left="720" w:hanging="360"/>
        <w:jc w:val="both"/>
        <w:textAlignment w:val="auto"/>
        <w:rPr>
          <w:i/>
          <w:iCs/>
        </w:rPr>
      </w:pPr>
      <w:r w:rsidRPr="00E20239">
        <w:rPr>
          <w:rFonts w:ascii="Arial" w:eastAsia="Batang" w:hAnsi="Arial" w:cs="Arial"/>
          <w:iCs/>
        </w:rPr>
        <w:t>-</w:t>
      </w:r>
      <w:r w:rsidRPr="00E20239">
        <w:rPr>
          <w:rFonts w:ascii="Arial" w:eastAsia="Batang" w:hAnsi="Arial" w:cs="Arial"/>
          <w:iCs/>
        </w:rPr>
        <w:tab/>
      </w:r>
      <w:r w:rsidR="00E20239" w:rsidRPr="00E20239">
        <w:t>&lt;fisheye&gt;:</w:t>
      </w:r>
      <w:r w:rsidR="00E20239" w:rsidRPr="00E20239">
        <w:rPr>
          <w:i/>
        </w:rPr>
        <w:t xml:space="preserve"> </w:t>
      </w:r>
      <w:r w:rsidR="00E20239" w:rsidRPr="00E20239">
        <w:t>this parameter inside an SDP offer sent by an ITT4RT-Tx client indicates the total number of fisheye circular videos output by the camera configuration at the terminal.</w:t>
      </w:r>
    </w:p>
    <w:p w14:paraId="15CE029E" w14:textId="26A24557" w:rsidR="00E20239" w:rsidRPr="00E20239" w:rsidRDefault="00A304C9" w:rsidP="00A304C9">
      <w:pPr>
        <w:overflowPunct/>
        <w:autoSpaceDE/>
        <w:autoSpaceDN/>
        <w:adjustRightInd/>
        <w:ind w:left="360" w:hanging="360"/>
        <w:jc w:val="both"/>
        <w:textAlignment w:val="auto"/>
        <w:rPr>
          <w:b/>
          <w:bCs/>
        </w:rPr>
      </w:pPr>
      <w:r w:rsidRPr="00E20239">
        <w:rPr>
          <w:rFonts w:ascii="Symbol" w:hAnsi="Symbol"/>
          <w:bCs/>
        </w:rPr>
        <w:t></w:t>
      </w:r>
      <w:r w:rsidRPr="00E20239">
        <w:rPr>
          <w:rFonts w:ascii="Symbol" w:hAnsi="Symbol"/>
          <w:bCs/>
        </w:rPr>
        <w:tab/>
      </w:r>
      <w:r w:rsidR="00E20239" w:rsidRPr="00E20239">
        <w:rPr>
          <w:b/>
          <w:bCs/>
        </w:rPr>
        <w:t>Fisheye circular video static parameters</w:t>
      </w:r>
    </w:p>
    <w:p w14:paraId="1B471A47" w14:textId="77777777" w:rsidR="00E20239" w:rsidRPr="00E20239" w:rsidRDefault="00E20239" w:rsidP="00E20239">
      <w:pPr>
        <w:ind w:left="360"/>
        <w:jc w:val="both"/>
      </w:pPr>
      <w:r w:rsidRPr="00E20239">
        <w:t xml:space="preserve">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 [119] and ISO/IEC 23090-2 </w:t>
      </w:r>
      <w:r>
        <w:t>[179]</w:t>
      </w:r>
      <w:r w:rsidRPr="00E20239">
        <w:t>.</w:t>
      </w:r>
    </w:p>
    <w:p w14:paraId="11C7D616" w14:textId="731924B6" w:rsidR="00E20239" w:rsidRPr="00E20239" w:rsidRDefault="00A304C9" w:rsidP="00A304C9">
      <w:pPr>
        <w:widowControl w:val="0"/>
        <w:overflowPunct/>
        <w:autoSpaceDE/>
        <w:autoSpaceDN/>
        <w:adjustRightInd/>
        <w:spacing w:after="120" w:line="240" w:lineRule="atLeast"/>
        <w:ind w:left="720" w:hanging="360"/>
        <w:contextualSpacing/>
        <w:textAlignment w:val="auto"/>
        <w:rPr>
          <w:szCs w:val="22"/>
          <w:lang w:val="en-US"/>
        </w:rPr>
      </w:pPr>
      <w:r w:rsidRPr="00E20239">
        <w:rPr>
          <w:rFonts w:ascii="Arial" w:eastAsia="Batang" w:hAnsi="Arial" w:cs="Arial"/>
          <w:szCs w:val="22"/>
          <w:lang w:val="en-US"/>
        </w:rPr>
        <w:t>-</w:t>
      </w:r>
      <w:r w:rsidRPr="00E20239">
        <w:rPr>
          <w:rFonts w:ascii="Arial" w:eastAsia="Batang" w:hAnsi="Arial" w:cs="Arial"/>
          <w:szCs w:val="22"/>
          <w:lang w:val="en-US"/>
        </w:rPr>
        <w:tab/>
      </w:r>
      <w:r w:rsidR="00E20239" w:rsidRPr="00E20239">
        <w:rPr>
          <w:szCs w:val="22"/>
          <w:lang w:val="en-US"/>
        </w:rPr>
        <w:t>&lt;fisheye-img&gt; = &lt;fisheye-img-1&gt; … &lt;fisheye-img-N&gt;</w:t>
      </w:r>
    </w:p>
    <w:p w14:paraId="3A6CB7A0" w14:textId="524318BE" w:rsidR="00E20239" w:rsidRPr="00E20239" w:rsidRDefault="00A304C9" w:rsidP="00A304C9">
      <w:pPr>
        <w:overflowPunct/>
        <w:autoSpaceDE/>
        <w:autoSpaceDN/>
        <w:adjustRightInd/>
        <w:ind w:left="720" w:hanging="360"/>
        <w:jc w:val="both"/>
        <w:textAlignment w:val="auto"/>
      </w:pPr>
      <w:r w:rsidRPr="00E20239">
        <w:rPr>
          <w:rFonts w:ascii="Arial" w:eastAsia="Batang" w:hAnsi="Arial" w:cs="Arial"/>
        </w:rPr>
        <w:t>-</w:t>
      </w:r>
      <w:r w:rsidRPr="00E20239">
        <w:rPr>
          <w:rFonts w:ascii="Arial" w:eastAsia="Batang" w:hAnsi="Arial" w:cs="Arial"/>
        </w:rPr>
        <w:tab/>
      </w:r>
      <w:r w:rsidR="00E20239" w:rsidRPr="00E20239">
        <w:t>&lt;fisheye-img-X&gt; = [&lt;id-X&gt; &lt;azi&gt; &lt;ele&gt; &lt;til&gt; &lt;fov&gt;]</w:t>
      </w:r>
      <w:r w:rsidR="00E20239" w:rsidRPr="00E20239">
        <w:rPr>
          <w:rFonts w:hint="eastAsia"/>
        </w:rPr>
        <w:t xml:space="preserve"> for 1 ≤ X ≤ N where:</w:t>
      </w:r>
    </w:p>
    <w:p w14:paraId="77CD405A" w14:textId="359FE5E3"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lastRenderedPageBreak/>
        <w:t>o</w:t>
      </w:r>
      <w:r w:rsidRPr="00E20239">
        <w:rPr>
          <w:rFonts w:ascii="Courier New" w:hAnsi="Courier New" w:cs="Courier New"/>
        </w:rPr>
        <w:tab/>
      </w:r>
      <w:r w:rsidR="00E20239" w:rsidRPr="00E20239">
        <w:t>&lt;id&gt;: an identifier for the fisheye video</w:t>
      </w:r>
    </w:p>
    <w:p w14:paraId="182AA4A0" w14:textId="222D0EDD"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&lt;azi&gt;, &lt;ele&gt;: azimuth and elevation indicating the spherical coordinates that correspond to the centre of the circular region that contains the fisheye video, in units of 2</w:t>
      </w:r>
      <w:r w:rsidR="00E20239" w:rsidRPr="00E20239">
        <w:rPr>
          <w:vertAlign w:val="superscript"/>
        </w:rPr>
        <w:t>-16</w:t>
      </w:r>
      <w:r w:rsidR="00E20239" w:rsidRPr="00E20239">
        <w:t xml:space="preserve"> degrees.  The values for azimuth shall be in the range of −180 * 2</w:t>
      </w:r>
      <w:r w:rsidR="00E20239" w:rsidRPr="00E20239">
        <w:rPr>
          <w:vertAlign w:val="superscript"/>
        </w:rPr>
        <w:t>16</w:t>
      </w:r>
      <w:r w:rsidR="00E20239" w:rsidRPr="00E20239">
        <w:t xml:space="preserve"> (i.e., −11 796 480) to 180 * 2</w:t>
      </w:r>
      <w:r w:rsidR="00E20239" w:rsidRPr="00E20239">
        <w:rPr>
          <w:vertAlign w:val="superscript"/>
        </w:rPr>
        <w:t>16</w:t>
      </w:r>
      <w:r w:rsidR="00E20239" w:rsidRPr="00E20239">
        <w:t xml:space="preserve"> − 1 (i.e., 11 796 479), inclusive, and the values for elevation shall be in the range of −90 * 2</w:t>
      </w:r>
      <w:r w:rsidR="00E20239" w:rsidRPr="00E20239">
        <w:rPr>
          <w:vertAlign w:val="superscript"/>
        </w:rPr>
        <w:t>16</w:t>
      </w:r>
      <w:r w:rsidR="00E20239" w:rsidRPr="00E20239">
        <w:t xml:space="preserve"> (i.e., −5 898 240) to 90 * 2</w:t>
      </w:r>
      <w:r w:rsidR="00E20239" w:rsidRPr="00E20239">
        <w:rPr>
          <w:vertAlign w:val="superscript"/>
        </w:rPr>
        <w:t>16</w:t>
      </w:r>
      <w:r w:rsidR="00E20239" w:rsidRPr="00E20239">
        <w:t xml:space="preserve"> (i.e., 5 898 240), inclusive</w:t>
      </w:r>
    </w:p>
    <w:p w14:paraId="36FA3F34" w14:textId="61C01D33"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&lt;til&gt;: tilt indicating the tilt angle of the sphere regions that corresponds to the fisheye video, in units of 2</w:t>
      </w:r>
      <w:r w:rsidR="00E20239" w:rsidRPr="00E20239">
        <w:rPr>
          <w:vertAlign w:val="superscript"/>
        </w:rPr>
        <w:t>−16</w:t>
      </w:r>
      <w:r w:rsidR="00E20239" w:rsidRPr="00E20239">
        <w:t xml:space="preserve"> degrees. The values for tilt shall be in the range of −180 * 2</w:t>
      </w:r>
      <w:r w:rsidR="00E20239" w:rsidRPr="00E20239">
        <w:rPr>
          <w:vertAlign w:val="superscript"/>
        </w:rPr>
        <w:t>16</w:t>
      </w:r>
      <w:r w:rsidR="00E20239" w:rsidRPr="00E20239">
        <w:t xml:space="preserve"> (i.e., −11 796 480) to 180 * 2</w:t>
      </w:r>
      <w:r w:rsidR="00E20239" w:rsidRPr="00E20239">
        <w:rPr>
          <w:vertAlign w:val="superscript"/>
        </w:rPr>
        <w:t>16</w:t>
      </w:r>
      <w:r w:rsidR="00E20239" w:rsidRPr="00E20239">
        <w:t xml:space="preserve"> − 1 (i.e., 11 796 479), inclusive</w:t>
      </w:r>
    </w:p>
    <w:p w14:paraId="395786C2" w14:textId="27CF9627"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&lt;fov&gt;: specifies the field of view of the lens that corresponds to the fisheye video in the coded picture, in units of 2</w:t>
      </w:r>
      <w:r w:rsidR="00E20239" w:rsidRPr="00E20239">
        <w:rPr>
          <w:vertAlign w:val="superscript"/>
        </w:rPr>
        <w:t>−16</w:t>
      </w:r>
      <w:r w:rsidR="00E20239" w:rsidRPr="00E20239">
        <w:t xml:space="preserve"> degrees.  The field of view shall be in the range of 0 to 360 * 2</w:t>
      </w:r>
      <w:r w:rsidR="00E20239" w:rsidRPr="00E20239">
        <w:rPr>
          <w:vertAlign w:val="superscript"/>
        </w:rPr>
        <w:t>16</w:t>
      </w:r>
      <w:r w:rsidR="00E20239" w:rsidRPr="00E20239">
        <w:t xml:space="preserve"> (i.e., 23 592 960), inclusive</w:t>
      </w:r>
    </w:p>
    <w:p w14:paraId="6DD98449" w14:textId="43FBA401" w:rsidR="00E20239" w:rsidRPr="00E20239" w:rsidRDefault="00A304C9" w:rsidP="00A304C9">
      <w:pPr>
        <w:overflowPunct/>
        <w:autoSpaceDE/>
        <w:autoSpaceDN/>
        <w:adjustRightInd/>
        <w:ind w:left="360" w:hanging="360"/>
        <w:jc w:val="both"/>
        <w:textAlignment w:val="auto"/>
        <w:rPr>
          <w:b/>
          <w:bCs/>
        </w:rPr>
      </w:pPr>
      <w:r w:rsidRPr="00E20239">
        <w:rPr>
          <w:rFonts w:ascii="Symbol" w:hAnsi="Symbol"/>
          <w:bCs/>
        </w:rPr>
        <w:t></w:t>
      </w:r>
      <w:r w:rsidRPr="00E20239">
        <w:rPr>
          <w:rFonts w:ascii="Symbol" w:hAnsi="Symbol"/>
          <w:bCs/>
        </w:rPr>
        <w:tab/>
      </w:r>
      <w:r w:rsidR="00E20239" w:rsidRPr="00E20239">
        <w:rPr>
          <w:b/>
          <w:bCs/>
        </w:rPr>
        <w:t>Stream packing of fisheye circular videos</w:t>
      </w:r>
    </w:p>
    <w:p w14:paraId="4CB4CD1E" w14:textId="77777777" w:rsidR="00E20239" w:rsidRPr="00E20239" w:rsidRDefault="00E20239" w:rsidP="00E20239">
      <w:pPr>
        <w:overflowPunct/>
        <w:autoSpaceDE/>
        <w:autoSpaceDN/>
        <w:adjustRightInd/>
        <w:ind w:left="360"/>
        <w:jc w:val="both"/>
        <w:textAlignment w:val="auto"/>
      </w:pPr>
      <w:r w:rsidRPr="00E20239">
        <w:t>Depending on the terminal device capabilities and bandwidth availability, the packing of fisheye circular videos within the stream can be negotiated between the sending and receiving terminals.</w:t>
      </w:r>
    </w:p>
    <w:p w14:paraId="4F2DE79E" w14:textId="2915CA39" w:rsidR="00E20239" w:rsidRPr="00E20239" w:rsidRDefault="00A304C9" w:rsidP="00A304C9">
      <w:pPr>
        <w:overflowPunct/>
        <w:autoSpaceDE/>
        <w:autoSpaceDN/>
        <w:adjustRightInd/>
        <w:ind w:left="720" w:hanging="360"/>
        <w:jc w:val="both"/>
        <w:textAlignment w:val="auto"/>
      </w:pPr>
      <w:r w:rsidRPr="00E20239">
        <w:rPr>
          <w:rFonts w:ascii="Arial" w:eastAsia="Batang" w:hAnsi="Arial" w:cs="Arial"/>
        </w:rPr>
        <w:t>-</w:t>
      </w:r>
      <w:r w:rsidRPr="00E20239">
        <w:rPr>
          <w:rFonts w:ascii="Arial" w:eastAsia="Batang" w:hAnsi="Arial" w:cs="Arial"/>
        </w:rPr>
        <w:tab/>
      </w:r>
      <w:r w:rsidR="00E20239" w:rsidRPr="00E20239">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F1B6B92" w14:textId="77777777" w:rsidR="00E20239" w:rsidRPr="00E20239" w:rsidRDefault="00E20239" w:rsidP="00E20239">
      <w:pPr>
        <w:overflowPunct/>
        <w:autoSpaceDE/>
        <w:autoSpaceDN/>
        <w:adjustRightInd/>
        <w:jc w:val="both"/>
        <w:textAlignment w:val="auto"/>
      </w:pPr>
    </w:p>
    <w:p w14:paraId="49FA8B57" w14:textId="77777777" w:rsidR="00E20239" w:rsidRPr="00E20239" w:rsidRDefault="00E20239" w:rsidP="00E20239">
      <w:pPr>
        <w:overflowPunct/>
        <w:autoSpaceDE/>
        <w:autoSpaceDN/>
        <w:adjustRightInd/>
        <w:jc w:val="both"/>
        <w:textAlignment w:val="auto"/>
      </w:pPr>
      <w:r w:rsidRPr="00E20239">
        <w:t>The ABNF syntax for this attribute is the following:</w:t>
      </w:r>
    </w:p>
    <w:p w14:paraId="1FEFFB72" w14:textId="3042BD7B" w:rsidR="00561736" w:rsidRPr="00C65C22" w:rsidRDefault="00E20239" w:rsidP="005617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r w:rsidRPr="00E20239">
        <w:rPr>
          <w:rFonts w:ascii="Courier New" w:hAnsi="Courier New"/>
        </w:rPr>
        <w:t>fisheye-attrib</w:t>
      </w:r>
      <w:r w:rsidRPr="00E20239">
        <w:rPr>
          <w:rFonts w:ascii="Courier New" w:hAnsi="Courier New"/>
        </w:rPr>
        <w:tab/>
        <w:t>= “a=3gpp_fisheye:” [SP fisheye] SP fisheye-img</w:t>
      </w:r>
      <w:r w:rsidR="00561736" w:rsidRPr="00561736">
        <w:rPr>
          <w:rFonts w:ascii="Courier New" w:hAnsi="Courier New"/>
        </w:rPr>
        <w:t xml:space="preserve"> </w:t>
      </w:r>
      <w:r w:rsidR="00561736" w:rsidRPr="00C65C22">
        <w:rPr>
          <w:rFonts w:ascii="Courier New" w:hAnsi="Courier New"/>
        </w:rPr>
        <w:t xml:space="preserve">SP </w:t>
      </w:r>
      <w:r w:rsidR="00561736" w:rsidRPr="00C65C22">
        <w:rPr>
          <w:rFonts w:ascii="Courier New" w:hAnsi="Courier New"/>
          <w:lang w:val="fr-FR"/>
        </w:rPr>
        <w:t>maxpack</w:t>
      </w:r>
    </w:p>
    <w:p w14:paraId="11B53CC0"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189240CF"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3DCCF288"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fisheye</w:t>
      </w:r>
      <w:r w:rsidRPr="00E20239">
        <w:rPr>
          <w:rFonts w:ascii="Courier New" w:hAnsi="Courier New"/>
          <w:lang w:val="fr-FR"/>
        </w:rPr>
        <w:tab/>
        <w:t>= integer</w:t>
      </w:r>
    </w:p>
    <w:p w14:paraId="7A81211F"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46E09AAC"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fisheye-img</w:t>
      </w:r>
      <w:r w:rsidRPr="00E20239">
        <w:rPr>
          <w:rFonts w:ascii="Courier New" w:hAnsi="Courier New"/>
          <w:lang w:val="fr-FR"/>
        </w:rPr>
        <w:tab/>
        <w:t>= 1*fisheye-img-X</w:t>
      </w:r>
    </w:p>
    <w:p w14:paraId="319A8E6E"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fisheye-img-X</w:t>
      </w:r>
      <w:r w:rsidRPr="00E20239">
        <w:rPr>
          <w:rFonts w:ascii="Courier New" w:hAnsi="Courier New"/>
          <w:lang w:val="fr-FR"/>
        </w:rPr>
        <w:tab/>
        <w:t>= "[" "id=" idvalue "," "azi=" azivalue "," "ele=" elevalue "," "til=" tilvalue "," "fov=" fovvalue "]"</w:t>
      </w:r>
    </w:p>
    <w:p w14:paraId="1156D28D"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4AD834BA" w14:textId="4886ADFF" w:rsidR="00E20239" w:rsidRDefault="00E20239" w:rsidP="00E20239">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idvalue</w:t>
      </w:r>
      <w:r w:rsidRPr="00E20239">
        <w:rPr>
          <w:rFonts w:ascii="Courier New" w:hAnsi="Courier New"/>
          <w:lang w:val="fr-FR"/>
        </w:rPr>
        <w:tab/>
        <w:t>= byte-string</w:t>
      </w:r>
      <w:r w:rsidRPr="00E20239">
        <w:rPr>
          <w:rFonts w:ascii="Courier New" w:hAnsi="Courier New"/>
          <w:lang w:val="fr-FR"/>
        </w:rPr>
        <w:tab/>
      </w:r>
      <w:r w:rsidRPr="00E20239">
        <w:rPr>
          <w:rFonts w:ascii="Courier New" w:hAnsi="Courier New"/>
          <w:lang w:val="fr-FR"/>
        </w:rPr>
        <w:tab/>
        <w:t>; byte-string defined by RFC 4566</w:t>
      </w:r>
    </w:p>
    <w:p w14:paraId="535E32CB"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lang w:val="fr-FR"/>
        </w:rPr>
        <w:t>azivalue</w:t>
      </w:r>
      <w:r w:rsidRPr="00C65C22">
        <w:rPr>
          <w:rFonts w:ascii="Courier New" w:hAnsi="Courier New"/>
          <w:lang w:val="fr-FR"/>
        </w:rPr>
        <w:tab/>
        <w:t xml:space="preserve">= </w:t>
      </w:r>
      <w:r>
        <w:rPr>
          <w:rFonts w:ascii="Courier New" w:hAnsi="Courier New"/>
          <w:lang w:val="fr-FR"/>
        </w:rPr>
        <w:t>"0"</w:t>
      </w:r>
    </w:p>
    <w:p w14:paraId="5FCF7C65"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POS-DIGIT *6DIGIT</w:t>
      </w:r>
    </w:p>
    <w:p w14:paraId="35E4290D"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"10" 6DIGIT</w:t>
      </w:r>
    </w:p>
    <w:p w14:paraId="0D07A2F4"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 5DIGIT</w:t>
      </w:r>
    </w:p>
    <w:p w14:paraId="79032C33"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"117"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09C39E43"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"1179"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 3DIGIT</w:t>
      </w:r>
    </w:p>
    <w:p w14:paraId="309B1C06"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"11796"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 2DIGIT</w:t>
      </w:r>
    </w:p>
    <w:p w14:paraId="498EE80C"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"117964"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1DIGIT</w:t>
      </w:r>
    </w:p>
    <w:p w14:paraId="0A68F459"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"-11796480"</w:t>
      </w:r>
    </w:p>
    <w:p w14:paraId="7772A197"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-11 796 480 to 11 796 479, inclusive</w:t>
      </w:r>
    </w:p>
    <w:p w14:paraId="03AE24F5"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p>
    <w:p w14:paraId="1F3D2777"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lang w:val="fr-FR"/>
        </w:rPr>
        <w:t>elevalue</w:t>
      </w:r>
      <w:r w:rsidRPr="00C65C22">
        <w:rPr>
          <w:rFonts w:ascii="Courier New" w:hAnsi="Courier New"/>
          <w:lang w:val="fr-FR"/>
        </w:rPr>
        <w:tab/>
        <w:t xml:space="preserve">= </w:t>
      </w:r>
      <w:r>
        <w:rPr>
          <w:rFonts w:ascii="Courier New" w:hAnsi="Courier New"/>
          <w:lang w:val="fr-FR"/>
        </w:rPr>
        <w:t>"0"</w:t>
      </w:r>
    </w:p>
    <w:p w14:paraId="081FC671"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POS-DIGIT *5DIGIT</w:t>
      </w:r>
    </w:p>
    <w:p w14:paraId="460C9818"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("1"/"2"/"3"/"4") 6DIGIT</w:t>
      </w:r>
    </w:p>
    <w:p w14:paraId="6C33AFA7"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5DIGIT</w:t>
      </w:r>
    </w:p>
    <w:p w14:paraId="15E678D4"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45B62ADE"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3DIGIT</w:t>
      </w:r>
    </w:p>
    <w:p w14:paraId="789755EB"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 2DIGIT</w:t>
      </w:r>
    </w:p>
    <w:p w14:paraId="60C81F51"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"58982"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3</w:t>
      </w:r>
      <w:r w:rsidRPr="00C65C22">
        <w:rPr>
          <w:rFonts w:ascii="Courier New" w:hAnsi="Courier New"/>
          <w:lang w:val="fr-FR"/>
        </w:rPr>
        <w:t>"</w:t>
      </w:r>
      <w:r>
        <w:rPr>
          <w:rFonts w:ascii="Courier New" w:hAnsi="Courier New"/>
        </w:rPr>
        <w:t>) DIGIT</w:t>
      </w:r>
    </w:p>
    <w:p w14:paraId="78664582"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"5898240"</w:t>
      </w:r>
    </w:p>
    <w:p w14:paraId="06857953"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-5 898 240 to 5 898 240, inclusive</w:t>
      </w:r>
    </w:p>
    <w:p w14:paraId="498C2A9C"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6A25060A"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lang w:val="fr-FR"/>
        </w:rPr>
        <w:t>tilvalue</w:t>
      </w:r>
      <w:r w:rsidRPr="00C65C22">
        <w:rPr>
          <w:rFonts w:ascii="Courier New" w:hAnsi="Courier New"/>
          <w:lang w:val="fr-FR"/>
        </w:rPr>
        <w:tab/>
        <w:t xml:space="preserve">= </w:t>
      </w:r>
      <w:r>
        <w:rPr>
          <w:rFonts w:ascii="Courier New" w:hAnsi="Courier New"/>
          <w:lang w:val="fr-FR"/>
        </w:rPr>
        <w:t>azivalue</w:t>
      </w:r>
    </w:p>
    <w:p w14:paraId="2965AF69"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-11 796 480 to 11 796 479, inclusive</w:t>
      </w:r>
    </w:p>
    <w:p w14:paraId="3D0719B3" w14:textId="77777777" w:rsidR="00561736" w:rsidRDefault="00561736" w:rsidP="00561736">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299D650A"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lang w:val="fr-FR"/>
        </w:rPr>
        <w:lastRenderedPageBreak/>
        <w:t>fovvalue</w:t>
      </w:r>
      <w:r w:rsidRPr="00C65C22">
        <w:rPr>
          <w:rFonts w:ascii="Courier New" w:hAnsi="Courier New"/>
          <w:lang w:val="fr-FR"/>
        </w:rPr>
        <w:tab/>
        <w:t xml:space="preserve">= </w:t>
      </w:r>
      <w:r>
        <w:rPr>
          <w:rFonts w:ascii="Courier New" w:hAnsi="Courier New"/>
          <w:lang w:val="fr-FR"/>
        </w:rPr>
        <w:t>"0"</w:t>
      </w:r>
    </w:p>
    <w:p w14:paraId="1639FF29" w14:textId="77777777" w:rsidR="00561736" w:rsidRDefault="00561736" w:rsidP="00561736">
      <w:pPr>
        <w:tabs>
          <w:tab w:val="left" w:pos="384"/>
          <w:tab w:val="left" w:pos="768"/>
          <w:tab w:val="left" w:pos="1152"/>
          <w:tab w:val="left" w:pos="2304"/>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rPr>
        <w:t>POS-DIGIT *</w:t>
      </w:r>
      <w:r>
        <w:rPr>
          <w:rFonts w:ascii="Courier New" w:hAnsi="Courier New"/>
        </w:rPr>
        <w:t>6</w:t>
      </w:r>
      <w:r w:rsidRPr="00C65C22">
        <w:rPr>
          <w:rFonts w:ascii="Courier New" w:hAnsi="Courier New"/>
        </w:rPr>
        <w:t>DIGIT</w:t>
      </w:r>
    </w:p>
    <w:p w14:paraId="49FE8928" w14:textId="77777777" w:rsidR="00561736" w:rsidRDefault="00561736" w:rsidP="00561736">
      <w:pPr>
        <w:tabs>
          <w:tab w:val="left" w:pos="384"/>
          <w:tab w:val="left" w:pos="768"/>
          <w:tab w:val="left" w:pos="1152"/>
          <w:tab w:val="left" w:pos="2464"/>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 xml:space="preserve"> 7DIGIT</w:t>
      </w:r>
    </w:p>
    <w:p w14:paraId="44E0A563" w14:textId="77777777" w:rsidR="00561736" w:rsidRDefault="00561736" w:rsidP="00561736">
      <w:pPr>
        <w:tabs>
          <w:tab w:val="left" w:pos="384"/>
          <w:tab w:val="left" w:pos="768"/>
          <w:tab w:val="left" w:pos="1152"/>
          <w:tab w:val="left" w:pos="2464"/>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 6DIGIT</w:t>
      </w:r>
    </w:p>
    <w:p w14:paraId="7935A958"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 5DIGIT</w:t>
      </w:r>
    </w:p>
    <w:p w14:paraId="1AAE81C4"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235</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8</w:t>
      </w:r>
      <w:r w:rsidRPr="00C65C22">
        <w:rPr>
          <w:rFonts w:ascii="Courier New" w:hAnsi="Courier New"/>
          <w:lang w:val="fr-FR"/>
        </w:rPr>
        <w:t>"</w:t>
      </w:r>
      <w:r>
        <w:rPr>
          <w:rFonts w:ascii="Courier New" w:hAnsi="Courier New"/>
        </w:rPr>
        <w:t>) 4DIGIT</w:t>
      </w:r>
    </w:p>
    <w:p w14:paraId="33B50C27"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2359</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lang w:val="fr-FR"/>
        </w:rPr>
        <w:t>) 3DIGIT</w:t>
      </w:r>
    </w:p>
    <w:p w14:paraId="43A006BD"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lang w:val="fr-FR"/>
        </w:rPr>
        <w:tab/>
      </w:r>
      <w:r>
        <w:rPr>
          <w:rFonts w:ascii="Courier New" w:hAnsi="Courier New"/>
          <w:lang w:val="fr-FR"/>
        </w:rPr>
        <w:tab/>
      </w:r>
      <w:r>
        <w:rPr>
          <w:rFonts w:ascii="Courier New" w:hAnsi="Courier New"/>
          <w:lang w:val="fr-FR"/>
        </w:rPr>
        <w:tab/>
        <w:t xml:space="preserve">/ "23592" </w:t>
      </w:r>
      <w:r>
        <w:rPr>
          <w:rFonts w:ascii="Courier New" w:hAnsi="Courier New"/>
        </w:rPr>
        <w:t>(</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8</w:t>
      </w:r>
      <w:r w:rsidRPr="00C65C22">
        <w:rPr>
          <w:rFonts w:ascii="Courier New" w:hAnsi="Courier New"/>
          <w:lang w:val="fr-FR"/>
        </w:rPr>
        <w:t>"</w:t>
      </w:r>
      <w:r>
        <w:rPr>
          <w:rFonts w:ascii="Courier New" w:hAnsi="Courier New"/>
        </w:rPr>
        <w:t>) 2DIGIT</w:t>
      </w:r>
    </w:p>
    <w:p w14:paraId="6D2F60F1"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r>
        <w:rPr>
          <w:rFonts w:ascii="Courier New" w:hAnsi="Courier New"/>
        </w:rPr>
        <w:tab/>
      </w:r>
      <w:r>
        <w:rPr>
          <w:rFonts w:ascii="Courier New" w:hAnsi="Courier New"/>
        </w:rPr>
        <w:tab/>
      </w:r>
      <w:r>
        <w:rPr>
          <w:rFonts w:ascii="Courier New" w:hAnsi="Courier New"/>
        </w:rPr>
        <w:tab/>
        <w:t>/ "235929"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lang w:val="fr-FR"/>
        </w:rPr>
        <w:t>) DIGIT</w:t>
      </w:r>
    </w:p>
    <w:p w14:paraId="4DA6E70D"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lang w:val="fr-FR"/>
        </w:rPr>
        <w:tab/>
      </w:r>
      <w:r>
        <w:rPr>
          <w:rFonts w:ascii="Courier New" w:hAnsi="Courier New"/>
          <w:lang w:val="fr-FR"/>
        </w:rPr>
        <w:tab/>
      </w:r>
      <w:r>
        <w:rPr>
          <w:rFonts w:ascii="Courier New" w:hAnsi="Courier New"/>
          <w:lang w:val="fr-FR"/>
        </w:rPr>
        <w:tab/>
        <w:t>/ "23592960"</w:t>
      </w:r>
    </w:p>
    <w:p w14:paraId="16FAADF9" w14:textId="77777777" w:rsidR="00561736" w:rsidRDefault="00561736" w:rsidP="00561736">
      <w:pPr>
        <w:tabs>
          <w:tab w:val="left" w:pos="384"/>
          <w:tab w:val="left" w:pos="768"/>
          <w:tab w:val="left" w:pos="1152"/>
          <w:tab w:val="left" w:pos="2464"/>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t>; 0 to 23 592 960, inclusive</w:t>
      </w:r>
    </w:p>
    <w:p w14:paraId="1B6F0AEF" w14:textId="77777777" w:rsidR="00561736" w:rsidRDefault="00561736" w:rsidP="00561736">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p>
    <w:p w14:paraId="0E033776" w14:textId="77777777" w:rsidR="00561736" w:rsidRPr="00C65C22" w:rsidRDefault="00561736" w:rsidP="00561736">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r w:rsidRPr="00C65C22">
        <w:rPr>
          <w:rFonts w:ascii="Courier New" w:hAnsi="Courier New"/>
          <w:lang w:val="fr-FR"/>
        </w:rPr>
        <w:t>maxpack</w:t>
      </w:r>
      <w:r w:rsidRPr="00C65C22">
        <w:rPr>
          <w:rFonts w:ascii="Courier New" w:hAnsi="Courier New"/>
          <w:lang w:val="fr-FR"/>
        </w:rPr>
        <w:tab/>
        <w:t>= integer</w:t>
      </w:r>
    </w:p>
    <w:p w14:paraId="726B9F72" w14:textId="77777777" w:rsidR="00561736" w:rsidRPr="00C65C22" w:rsidRDefault="00561736" w:rsidP="00561736">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rPr>
        <w:t>POS-DIGIT</w:t>
      </w:r>
      <w:r w:rsidRPr="00C65C22">
        <w:rPr>
          <w:rFonts w:ascii="Courier New" w:hAnsi="Courier New"/>
        </w:rPr>
        <w:tab/>
        <w:t>= %x31-39</w:t>
      </w:r>
      <w:r w:rsidRPr="00C65C22">
        <w:rPr>
          <w:rFonts w:ascii="Courier New" w:hAnsi="Courier New"/>
        </w:rPr>
        <w:tab/>
      </w:r>
      <w:r w:rsidRPr="00C65C22">
        <w:rPr>
          <w:rFonts w:ascii="Courier New" w:hAnsi="Courier New"/>
        </w:rPr>
        <w:tab/>
        <w:t>; 1-9</w:t>
      </w:r>
    </w:p>
    <w:p w14:paraId="71CDDE4F" w14:textId="25D0DBD7" w:rsidR="00561736" w:rsidRPr="00E20239"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C65C22">
        <w:rPr>
          <w:rFonts w:ascii="Courier New" w:hAnsi="Courier New"/>
        </w:rPr>
        <w:t>integer</w:t>
      </w:r>
      <w:r w:rsidRPr="00C65C22">
        <w:rPr>
          <w:rFonts w:ascii="Courier New" w:hAnsi="Courier New"/>
        </w:rPr>
        <w:tab/>
        <w:t>= POS-DIGIT *DIGIT</w:t>
      </w:r>
    </w:p>
    <w:p w14:paraId="2DC80390" w14:textId="77777777" w:rsidR="00E20239" w:rsidRPr="00E20239" w:rsidRDefault="00E20239" w:rsidP="00E20239">
      <w:pPr>
        <w:overflowPunct/>
        <w:autoSpaceDE/>
        <w:autoSpaceDN/>
        <w:adjustRightInd/>
        <w:jc w:val="both"/>
        <w:textAlignment w:val="auto"/>
      </w:pPr>
    </w:p>
    <w:p w14:paraId="6D3D6DD9" w14:textId="216302F8" w:rsidR="00E20239" w:rsidRPr="00E20239" w:rsidRDefault="00E20239" w:rsidP="00E20239">
      <w:pPr>
        <w:overflowPunct/>
        <w:autoSpaceDE/>
        <w:autoSpaceDN/>
        <w:adjustRightInd/>
        <w:jc w:val="both"/>
        <w:textAlignment w:val="auto"/>
      </w:pPr>
      <w:r w:rsidRPr="00E20239">
        <w:t xml:space="preserve">An example SDP offer is shown in table </w:t>
      </w:r>
      <w:r w:rsidR="00AA7F38">
        <w:t>Y.</w:t>
      </w:r>
      <w:r w:rsidRPr="00E20239">
        <w:t>A.</w:t>
      </w:r>
    </w:p>
    <w:p w14:paraId="68AC030F" w14:textId="6E759AA4" w:rsidR="00E20239" w:rsidRPr="00E20239" w:rsidRDefault="00E20239" w:rsidP="00E20239">
      <w:pPr>
        <w:keepNext/>
        <w:keepLines/>
        <w:spacing w:before="60"/>
        <w:jc w:val="center"/>
        <w:rPr>
          <w:b/>
        </w:rPr>
      </w:pPr>
      <w:r w:rsidRPr="00E20239">
        <w:rPr>
          <w:b/>
        </w:rPr>
        <w:t xml:space="preserve">Table </w:t>
      </w:r>
      <w:r w:rsidR="00AA7F38">
        <w:rPr>
          <w:b/>
        </w:rPr>
        <w:t>Y.</w:t>
      </w:r>
      <w:r w:rsidRPr="00E20239">
        <w:rPr>
          <w:b/>
        </w:rPr>
        <w:t xml:space="preserve">A: Example SDP offer with 360-degree fisheye video attribute parameters </w:t>
      </w:r>
    </w:p>
    <w:tbl>
      <w:tblPr>
        <w:tblW w:w="9241" w:type="dxa"/>
        <w:tblCellMar>
          <w:left w:w="0" w:type="dxa"/>
          <w:right w:w="0" w:type="dxa"/>
        </w:tblCellMar>
        <w:tblLook w:val="00A0" w:firstRow="1" w:lastRow="0" w:firstColumn="1" w:lastColumn="0" w:noHBand="0" w:noVBand="0"/>
      </w:tblPr>
      <w:tblGrid>
        <w:gridCol w:w="9241"/>
      </w:tblGrid>
      <w:tr w:rsidR="00E20239" w:rsidRPr="00E20239" w14:paraId="19D9BE2D" w14:textId="77777777" w:rsidTr="00E20239">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29FE3F93"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before="60" w:after="0"/>
              <w:jc w:val="center"/>
              <w:rPr>
                <w:rFonts w:eastAsia="Gulim" w:cs="Arial"/>
                <w:sz w:val="36"/>
                <w:szCs w:val="36"/>
                <w:lang w:val="en-US" w:eastAsia="ko-KR"/>
              </w:rPr>
            </w:pPr>
            <w:r w:rsidRPr="00E20239">
              <w:rPr>
                <w:rFonts w:eastAsia="Malgun Gothic"/>
                <w:b/>
                <w:bCs/>
                <w:color w:val="000000"/>
                <w:sz w:val="18"/>
                <w:szCs w:val="18"/>
                <w:lang w:eastAsia="ko-KR"/>
              </w:rPr>
              <w:t>SDP offer</w:t>
            </w:r>
          </w:p>
        </w:tc>
      </w:tr>
      <w:tr w:rsidR="00E20239" w:rsidRPr="00E20239" w14:paraId="07713A34" w14:textId="77777777" w:rsidTr="00E20239">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51617AAC"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m=video 49154 RTP/AVP 99</w:t>
            </w:r>
          </w:p>
          <w:p w14:paraId="23ABE669"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a=tcap:1 RTP/AVPF</w:t>
            </w:r>
          </w:p>
          <w:p w14:paraId="14B32064"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a=pcfg:1 t=1</w:t>
            </w:r>
          </w:p>
          <w:p w14:paraId="36EE526D"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b=AS:10000</w:t>
            </w:r>
          </w:p>
          <w:p w14:paraId="6FDCFEFB"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b=RS:0</w:t>
            </w:r>
          </w:p>
          <w:p w14:paraId="0C2EC5CB"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b=RR:2500</w:t>
            </w:r>
          </w:p>
          <w:p w14:paraId="7966B1B8"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E20239">
              <w:rPr>
                <w:rFonts w:ascii="Courier New" w:eastAsia="Malgun Gothic" w:hAnsi="Courier New" w:cs="Courier New"/>
                <w:color w:val="000000"/>
                <w:kern w:val="24"/>
                <w:sz w:val="18"/>
                <w:szCs w:val="18"/>
                <w:lang w:eastAsia="ko-KR"/>
              </w:rPr>
              <w:t>a=rtpmap:99 H265/90000</w:t>
            </w:r>
          </w:p>
          <w:p w14:paraId="73BCC9CA" w14:textId="08828BBD" w:rsid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ascii="Courier New" w:eastAsia="Malgun Gothic" w:hAnsi="Courier New" w:cs="Courier New"/>
                <w:color w:val="000000"/>
                <w:kern w:val="24"/>
                <w:sz w:val="18"/>
                <w:szCs w:val="18"/>
                <w:lang w:eastAsia="ko-KR"/>
              </w:rPr>
            </w:pPr>
            <w:r w:rsidRPr="00E20239">
              <w:rPr>
                <w:rFonts w:ascii="Courier New" w:eastAsia="Malgun Gothic" w:hAnsi="Courier New" w:cs="Courier New"/>
                <w:color w:val="000000"/>
                <w:kern w:val="24"/>
                <w:sz w:val="18"/>
                <w:szCs w:val="18"/>
                <w:lang w:eastAsia="ko-KR"/>
              </w:rPr>
              <w:t>a=fmtp:99 profile-id=1; level-id=93;</w:t>
            </w:r>
          </w:p>
          <w:p w14:paraId="1337922D" w14:textId="12F5273F" w:rsidR="007854D7" w:rsidRPr="00E20239" w:rsidRDefault="007854D7"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C65C22">
              <w:rPr>
                <w:rFonts w:ascii="Courier New" w:eastAsia="Malgun Gothic" w:hAnsi="Courier New" w:cs="Courier New"/>
                <w:color w:val="000000"/>
                <w:kern w:val="24"/>
                <w:sz w:val="18"/>
                <w:szCs w:val="18"/>
                <w:lang w:eastAsia="ko-KR"/>
              </w:rPr>
              <w:t xml:space="preserve">a=3gpp_fisheye: </w:t>
            </w:r>
            <w:r>
              <w:rPr>
                <w:rFonts w:ascii="Courier New" w:eastAsia="Malgun Gothic" w:hAnsi="Courier New" w:cs="Courier New"/>
                <w:color w:val="000000"/>
                <w:kern w:val="24"/>
                <w:sz w:val="18"/>
                <w:szCs w:val="18"/>
                <w:lang w:eastAsia="ko-KR"/>
              </w:rPr>
              <w:t xml:space="preserve">2 </w:t>
            </w:r>
            <w:r w:rsidRPr="00C65C22">
              <w:rPr>
                <w:rFonts w:ascii="Courier New" w:eastAsia="Malgun Gothic" w:hAnsi="Courier New" w:cs="Courier New"/>
                <w:color w:val="000000"/>
                <w:kern w:val="24"/>
                <w:sz w:val="18"/>
                <w:szCs w:val="18"/>
                <w:lang w:eastAsia="ko-KR"/>
              </w:rPr>
              <w:t>[id=1</w:t>
            </w:r>
            <w:r>
              <w:rPr>
                <w:rFonts w:ascii="Courier New" w:eastAsia="Malgun Gothic" w:hAnsi="Courier New" w:cs="Courier New"/>
                <w:color w:val="000000"/>
                <w:kern w:val="24"/>
                <w:sz w:val="18"/>
                <w:szCs w:val="18"/>
                <w:lang w:eastAsia="ko-KR"/>
              </w:rPr>
              <w:t>,</w:t>
            </w:r>
            <w:r w:rsidRPr="00C65C22">
              <w:rPr>
                <w:rFonts w:ascii="Courier New" w:eastAsia="Malgun Gothic" w:hAnsi="Courier New" w:cs="Courier New"/>
                <w:color w:val="000000"/>
                <w:kern w:val="24"/>
                <w:sz w:val="18"/>
                <w:szCs w:val="18"/>
                <w:lang w:eastAsia="ko-KR"/>
              </w:rPr>
              <w:t>azi</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ele</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til</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fov</w:t>
            </w:r>
            <w:r>
              <w:rPr>
                <w:rFonts w:ascii="Courier New" w:eastAsia="Malgun Gothic" w:hAnsi="Courier New" w:cs="Courier New"/>
                <w:color w:val="000000"/>
                <w:kern w:val="24"/>
                <w:sz w:val="18"/>
                <w:szCs w:val="18"/>
                <w:lang w:eastAsia="ko-KR"/>
              </w:rPr>
              <w:t xml:space="preserve">=11796480] </w:t>
            </w:r>
            <w:r w:rsidRPr="00C65C22">
              <w:rPr>
                <w:rFonts w:ascii="Courier New" w:eastAsia="Malgun Gothic" w:hAnsi="Courier New" w:cs="Courier New"/>
                <w:color w:val="000000"/>
                <w:kern w:val="24"/>
                <w:sz w:val="18"/>
                <w:szCs w:val="18"/>
                <w:lang w:eastAsia="ko-KR"/>
              </w:rPr>
              <w:t>[id=2</w:t>
            </w:r>
            <w:r>
              <w:rPr>
                <w:rFonts w:ascii="Courier New" w:eastAsia="Malgun Gothic" w:hAnsi="Courier New" w:cs="Courier New"/>
                <w:color w:val="000000"/>
                <w:kern w:val="24"/>
                <w:sz w:val="18"/>
                <w:szCs w:val="18"/>
                <w:lang w:eastAsia="ko-KR"/>
              </w:rPr>
              <w:t>,</w:t>
            </w:r>
            <w:r w:rsidRPr="00C65C22">
              <w:rPr>
                <w:rFonts w:ascii="Courier New" w:eastAsia="Malgun Gothic" w:hAnsi="Courier New" w:cs="Courier New"/>
                <w:color w:val="000000"/>
                <w:kern w:val="24"/>
                <w:sz w:val="18"/>
                <w:szCs w:val="18"/>
                <w:lang w:eastAsia="ko-KR"/>
              </w:rPr>
              <w:t>azi</w:t>
            </w:r>
            <w:r>
              <w:rPr>
                <w:rFonts w:ascii="Courier New" w:eastAsia="Malgun Gothic" w:hAnsi="Courier New" w:cs="Courier New"/>
                <w:color w:val="000000"/>
                <w:kern w:val="24"/>
                <w:sz w:val="18"/>
                <w:szCs w:val="18"/>
                <w:lang w:eastAsia="ko-KR"/>
              </w:rPr>
              <w:t>=11796479,</w:t>
            </w:r>
            <w:r w:rsidRPr="00C65C22">
              <w:rPr>
                <w:rFonts w:ascii="Courier New" w:eastAsia="Malgun Gothic" w:hAnsi="Courier New" w:cs="Courier New"/>
                <w:color w:val="000000"/>
                <w:kern w:val="24"/>
                <w:sz w:val="18"/>
                <w:szCs w:val="18"/>
                <w:lang w:eastAsia="ko-KR"/>
              </w:rPr>
              <w:t>ele</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til</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fov</w:t>
            </w:r>
            <w:r>
              <w:rPr>
                <w:rFonts w:ascii="Courier New" w:eastAsia="Malgun Gothic" w:hAnsi="Courier New" w:cs="Courier New"/>
                <w:color w:val="000000"/>
                <w:kern w:val="24"/>
                <w:sz w:val="18"/>
                <w:szCs w:val="18"/>
                <w:lang w:eastAsia="ko-KR"/>
              </w:rPr>
              <w:t>=11796480] 2</w:t>
            </w:r>
          </w:p>
          <w:p w14:paraId="1BD23896" w14:textId="6BE6BDC3"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p>
          <w:p w14:paraId="6AD1A343"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E20239">
              <w:rPr>
                <w:rFonts w:ascii="Courier New" w:eastAsia="Malgun Gothic" w:hAnsi="Courier New" w:cs="Courier New"/>
                <w:color w:val="000000"/>
                <w:kern w:val="24"/>
                <w:sz w:val="18"/>
                <w:szCs w:val="18"/>
                <w:lang w:eastAsia="ko-KR"/>
              </w:rPr>
              <w:t>a=sendonly</w:t>
            </w:r>
          </w:p>
        </w:tc>
      </w:tr>
    </w:tbl>
    <w:p w14:paraId="1DD28FEB" w14:textId="77777777" w:rsidR="00E20239" w:rsidRPr="00E20239" w:rsidRDefault="00E20239" w:rsidP="00E20239">
      <w:pPr>
        <w:overflowPunct/>
        <w:autoSpaceDE/>
        <w:autoSpaceDN/>
        <w:adjustRightInd/>
        <w:jc w:val="both"/>
        <w:textAlignment w:val="auto"/>
      </w:pPr>
    </w:p>
    <w:p w14:paraId="31E7F899" w14:textId="77777777" w:rsidR="00E20239" w:rsidRPr="00E20239" w:rsidRDefault="00E20239" w:rsidP="00E20239">
      <w:pPr>
        <w:overflowPunct/>
        <w:autoSpaceDE/>
        <w:autoSpaceDN/>
        <w:adjustRightInd/>
        <w:jc w:val="both"/>
        <w:textAlignment w:val="auto"/>
      </w:pPr>
      <w:r w:rsidRPr="00E20239">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E20239">
        <w:rPr>
          <w:i/>
        </w:rPr>
        <w:t>maxpack</w:t>
      </w:r>
      <w:r w:rsidRPr="00E20239">
        <w:t xml:space="preserve"> in the corresponding m-line, which is set to </w:t>
      </w:r>
      <w:r w:rsidRPr="00E20239">
        <w:rPr>
          <w:i/>
        </w:rPr>
        <w:t>recvonly</w:t>
      </w:r>
      <w:r w:rsidRPr="00E20239">
        <w:t>.</w:t>
      </w:r>
    </w:p>
    <w:p w14:paraId="2B38D156" w14:textId="30BA6869" w:rsidR="00E20239" w:rsidRPr="00E20239" w:rsidRDefault="00AA7F38" w:rsidP="00E20239">
      <w:pPr>
        <w:keepNext/>
        <w:keepLines/>
        <w:overflowPunct/>
        <w:autoSpaceDE/>
        <w:autoSpaceDN/>
        <w:adjustRightInd/>
        <w:spacing w:before="180"/>
        <w:ind w:left="1134" w:hanging="1134"/>
        <w:textAlignment w:val="auto"/>
        <w:outlineLvl w:val="1"/>
        <w:rPr>
          <w:sz w:val="28"/>
          <w:szCs w:val="28"/>
          <w:lang w:eastAsia="ko-KR"/>
        </w:rPr>
      </w:pPr>
      <w:r>
        <w:rPr>
          <w:sz w:val="28"/>
          <w:szCs w:val="28"/>
          <w:lang w:eastAsia="ko-KR"/>
        </w:rPr>
        <w:t>Y.</w:t>
      </w:r>
      <w:r w:rsidR="00E20239" w:rsidRPr="00E20239">
        <w:rPr>
          <w:sz w:val="28"/>
          <w:szCs w:val="28"/>
          <w:lang w:eastAsia="ko-KR"/>
        </w:rPr>
        <w:t>6.5.3</w:t>
      </w:r>
      <w:r w:rsidR="00E20239" w:rsidRPr="00E20239">
        <w:rPr>
          <w:sz w:val="28"/>
          <w:szCs w:val="28"/>
          <w:lang w:eastAsia="ko-KR"/>
        </w:rPr>
        <w:tab/>
        <w:t>Viewport dependent delivery of fisheye video</w:t>
      </w:r>
    </w:p>
    <w:p w14:paraId="3DC39C38" w14:textId="7A444E18" w:rsidR="00E20239" w:rsidRPr="00E20239" w:rsidRDefault="00E20239" w:rsidP="00E20239">
      <w:pPr>
        <w:overflowPunct/>
        <w:autoSpaceDE/>
        <w:autoSpaceDN/>
        <w:adjustRightInd/>
        <w:jc w:val="both"/>
        <w:textAlignment w:val="auto"/>
      </w:pPr>
      <w:r w:rsidRPr="00E20239">
        <w:t xml:space="preserve">By exposing the coverage information of each fisheye circular video using the parameters in section </w:t>
      </w:r>
      <w:r w:rsidR="00AA7F38">
        <w:t>Y.</w:t>
      </w:r>
      <w:r w:rsidRPr="00E20239">
        <w:t>6.5.2, the collective multitude of which makes up the whole 360-degree video, a ITT4RT-Rx client can opt to select only the required fisheye circular videos needed to render the current viewport of the user.</w:t>
      </w:r>
    </w:p>
    <w:p w14:paraId="144CF13B" w14:textId="2974F9A3" w:rsidR="00E20239" w:rsidRPr="00E20239" w:rsidRDefault="00E20239" w:rsidP="00E20239">
      <w:pPr>
        <w:overflowPunct/>
        <w:autoSpaceDE/>
        <w:autoSpaceDN/>
        <w:adjustRightInd/>
        <w:jc w:val="both"/>
        <w:textAlignment w:val="auto"/>
      </w:pPr>
      <w:r w:rsidRPr="00E20239">
        <w:t xml:space="preserve">Through the parameters defined in section </w:t>
      </w:r>
      <w:r w:rsidR="00AA7F38">
        <w:t>Y.</w:t>
      </w:r>
      <w:r w:rsidRPr="00E20239">
        <w:t xml:space="preserve">6.5.2, a ITT4RT-Rx client can select the desired fisheye packing configuration of the video stream during SDP negotiation, as well as the initial desired fisheye videos using the </w:t>
      </w:r>
      <w:r w:rsidRPr="00E20239">
        <w:rPr>
          <w:i/>
        </w:rPr>
        <w:t>id</w:t>
      </w:r>
      <w:r w:rsidRPr="00E20239">
        <w:t xml:space="preserve"> parameter.</w:t>
      </w:r>
    </w:p>
    <w:p w14:paraId="66CF1296" w14:textId="0799B311" w:rsidR="00E20239" w:rsidRPr="00E20239" w:rsidRDefault="00E20239" w:rsidP="00E20239">
      <w:pPr>
        <w:overflowPunct/>
        <w:autoSpaceDE/>
        <w:autoSpaceDN/>
        <w:adjustRightInd/>
        <w:jc w:val="both"/>
        <w:textAlignment w:val="auto"/>
      </w:pPr>
      <w:r w:rsidRPr="00E20239">
        <w:t xml:space="preserve">Once a session is established, dynamic delivery of the desired fisheye videos depending the ITT4RT-Rx client user’s viewport can be enabled using RTCP-based signalling, specifically with the RTCP feedback message with type “Viewport” as defined in </w:t>
      </w:r>
      <w:r w:rsidR="00AA7F38">
        <w:t>Y.</w:t>
      </w:r>
      <w:r w:rsidRPr="00E20239">
        <w:t>7.2.</w:t>
      </w:r>
    </w:p>
    <w:p w14:paraId="31090080" w14:textId="77777777" w:rsidR="00E20239" w:rsidRPr="00E20239" w:rsidRDefault="00E20239" w:rsidP="00E20239">
      <w:pPr>
        <w:overflowPunct/>
        <w:autoSpaceDE/>
        <w:autoSpaceDN/>
        <w:adjustRightInd/>
        <w:jc w:val="both"/>
        <w:textAlignment w:val="auto"/>
      </w:pPr>
    </w:p>
    <w:p w14:paraId="4164F994" w14:textId="30CFE6FD"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6.6</w:t>
      </w:r>
      <w:r w:rsidR="00E20239" w:rsidRPr="00E20239">
        <w:rPr>
          <w:rFonts w:ascii="Arial" w:hAnsi="Arial"/>
          <w:sz w:val="32"/>
          <w:lang w:eastAsia="ko-KR"/>
        </w:rPr>
        <w:tab/>
        <w:t>Camera Calibration for Network-based Stitching</w:t>
      </w:r>
    </w:p>
    <w:p w14:paraId="59C77CC1" w14:textId="77777777" w:rsidR="00E20239" w:rsidRPr="00E20239" w:rsidRDefault="00E20239" w:rsidP="00E20239">
      <w:pPr>
        <w:overflowPunct/>
        <w:autoSpaceDE/>
        <w:autoSpaceDN/>
        <w:adjustRightInd/>
        <w:textAlignment w:val="auto"/>
      </w:pPr>
      <w:r w:rsidRPr="00E20239">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E20239">
        <w:rPr>
          <w:rFonts w:ascii="Courier New" w:hAnsi="Courier New" w:cs="Courier New"/>
        </w:rPr>
        <w:t>a=3gpp-camera-calibration</w:t>
      </w:r>
      <w:r w:rsidRPr="00E20239">
        <w:t xml:space="preserve"> attribute and SDP-based grouping of the corresponding 2D video captures using the </w:t>
      </w:r>
      <w:r w:rsidRPr="00E20239">
        <w:rPr>
          <w:rFonts w:ascii="Courier New" w:hAnsi="Courier New" w:cs="Courier New"/>
        </w:rPr>
        <w:t>a=stitch_group</w:t>
      </w:r>
      <w:r w:rsidRPr="00E20239">
        <w:t xml:space="preserve"> attribute. </w:t>
      </w:r>
    </w:p>
    <w:p w14:paraId="5509D7B9" w14:textId="77777777" w:rsidR="00E20239" w:rsidRPr="00E20239" w:rsidRDefault="00E20239" w:rsidP="00E20239">
      <w:pPr>
        <w:overflowPunct/>
        <w:autoSpaceDE/>
        <w:autoSpaceDN/>
        <w:adjustRightInd/>
        <w:textAlignment w:val="auto"/>
      </w:pPr>
      <w:r w:rsidRPr="00E20239">
        <w:lastRenderedPageBreak/>
        <w:t>The SDP syntax for a=</w:t>
      </w:r>
      <w:r w:rsidRPr="00E20239">
        <w:rPr>
          <w:rFonts w:ascii="Courier New" w:hAnsi="Courier New" w:cs="Courier New"/>
        </w:rPr>
        <w:t>3gpp-camera-calibration</w:t>
      </w:r>
      <w:r w:rsidRPr="00E20239">
        <w:t xml:space="preserve"> is defined with the following semantics (detailed ABNF presented at the end of the clause), :</w:t>
      </w:r>
    </w:p>
    <w:p w14:paraId="75A5A55A"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rPr>
        <w:t xml:space="preserve">3gpp-camera-calibration = "a=3gpp-camera-calibration:" [SP </w:t>
      </w:r>
      <w:r w:rsidRPr="00E20239">
        <w:rPr>
          <w:rFonts w:ascii="Courier New" w:hAnsi="Courier New"/>
          <w:lang w:val="fr-FR"/>
        </w:rPr>
        <w:t>"Param 1" SP "Param 2" SP ……. SP "Param K"</w:t>
      </w:r>
      <w:r w:rsidRPr="00E20239">
        <w:rPr>
          <w:rFonts w:ascii="Courier New" w:hAnsi="Courier New"/>
        </w:rPr>
        <w:t>]</w:t>
      </w:r>
    </w:p>
    <w:p w14:paraId="6EC56308" w14:textId="77777777" w:rsidR="00E20239" w:rsidRPr="00E20239" w:rsidRDefault="00E20239" w:rsidP="00E20239">
      <w:pPr>
        <w:overflowPunct/>
        <w:autoSpaceDE/>
        <w:autoSpaceDN/>
        <w:adjustRightInd/>
        <w:spacing w:after="0"/>
        <w:ind w:left="634"/>
        <w:textAlignment w:val="auto"/>
        <w:rPr>
          <w:rFonts w:ascii="Calibri" w:eastAsia="MS Mincho" w:hAnsi="Calibri" w:cs="Calibri"/>
          <w:sz w:val="22"/>
          <w:szCs w:val="22"/>
          <w:lang w:val="en-US" w:eastAsia="ko-KR" w:bidi="hi-IN"/>
        </w:rPr>
      </w:pPr>
    </w:p>
    <w:p w14:paraId="25751521" w14:textId="77777777" w:rsidR="00E20239" w:rsidRPr="00E20239" w:rsidRDefault="00E20239" w:rsidP="00E20239">
      <w:pPr>
        <w:overflowPunct/>
        <w:autoSpaceDE/>
        <w:autoSpaceDN/>
        <w:adjustRightInd/>
        <w:spacing w:after="0"/>
        <w:textAlignment w:val="auto"/>
        <w:rPr>
          <w:rFonts w:eastAsia="MS Mincho"/>
          <w:lang w:val="en-US" w:eastAsia="ko-KR" w:bidi="hi-IN"/>
        </w:rPr>
      </w:pPr>
      <w:r w:rsidRPr="00E20239">
        <w:rPr>
          <w:rFonts w:eastAsia="MS Mincho"/>
          <w:lang w:val="en-US" w:eastAsia="ko-KR" w:bidi="hi-IN"/>
        </w:rPr>
        <w:t>where “Param 1”, …. , “Param K” express the set of intrinsic and extrinsic camera parameters as specified below.</w:t>
      </w:r>
    </w:p>
    <w:p w14:paraId="17B86A22" w14:textId="77777777" w:rsidR="00E20239" w:rsidRPr="00E20239" w:rsidRDefault="00E20239" w:rsidP="00E20239">
      <w:pPr>
        <w:overflowPunct/>
        <w:autoSpaceDE/>
        <w:autoSpaceDN/>
        <w:adjustRightInd/>
        <w:spacing w:after="0"/>
        <w:textAlignment w:val="auto"/>
        <w:rPr>
          <w:rFonts w:ascii="Calibri" w:eastAsia="MS Mincho" w:hAnsi="Calibri" w:cs="Calibri"/>
          <w:lang w:val="en-US" w:eastAsia="ko-KR" w:bidi="hi-IN"/>
        </w:rPr>
      </w:pPr>
    </w:p>
    <w:p w14:paraId="18CC5759" w14:textId="77777777" w:rsidR="00E20239" w:rsidRPr="00E20239" w:rsidRDefault="00E20239" w:rsidP="00E20239">
      <w:pPr>
        <w:overflowPunct/>
        <w:autoSpaceDE/>
        <w:autoSpaceDN/>
        <w:adjustRightInd/>
        <w:textAlignment w:val="auto"/>
      </w:pPr>
      <w:r w:rsidRPr="00E20239">
        <w:t xml:space="preserve">If the ITT4RT-Tx client in the ITT4RT MRF intends to perform network-based stitching to generate 360-degree video from a particular set of 2D video captures received from an MTSI sender, it shall use the SDP session-level attribute </w:t>
      </w:r>
      <w:r w:rsidRPr="00E20239">
        <w:rPr>
          <w:rFonts w:ascii="Courier New" w:hAnsi="Courier New" w:cs="Courier New"/>
        </w:rPr>
        <w:t>a=stitch_group</w:t>
      </w:r>
      <w:r w:rsidRPr="00E20239">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E20239">
        <w:rPr>
          <w:rFonts w:ascii="Courier New" w:hAnsi="Courier New" w:cs="Courier New"/>
        </w:rPr>
        <w:t>a=stitch_group</w:t>
      </w:r>
      <w:r w:rsidRPr="00E20239">
        <w:t xml:space="preserve"> attribute in the SDP before any media lines that correspond to the particular 2D video captures. The </w:t>
      </w:r>
      <w:r w:rsidRPr="00E20239">
        <w:rPr>
          <w:rFonts w:ascii="Courier New" w:hAnsi="Courier New" w:cs="Courier New"/>
        </w:rPr>
        <w:t>a=stitch_group</w:t>
      </w:r>
      <w:r w:rsidRPr="00E20239">
        <w:t xml:space="preserve"> attribute is used to group the corresponding to-be-stitched 2D video captures using the mid attribute as defined according to the ABNF below:  </w:t>
      </w:r>
    </w:p>
    <w:p w14:paraId="723F9F43" w14:textId="77777777" w:rsidR="00E20239" w:rsidRPr="00E20239" w:rsidRDefault="00E20239" w:rsidP="00E20239">
      <w:pPr>
        <w:overflowPunct/>
        <w:autoSpaceDE/>
        <w:autoSpaceDN/>
        <w:adjustRightInd/>
        <w:ind w:left="284" w:firstLine="284"/>
        <w:textAlignment w:val="auto"/>
        <w:rPr>
          <w:rFonts w:ascii="Courier New" w:hAnsi="Courier New"/>
        </w:rPr>
      </w:pPr>
      <w:r w:rsidRPr="00E20239">
        <w:rPr>
          <w:rFonts w:ascii="Courier New" w:hAnsi="Courier New"/>
        </w:rPr>
        <w:t>a = stitch_group: &lt;mid1&gt; SP &lt;mid2&gt; SP &lt;mid3&gt; …</w:t>
      </w:r>
    </w:p>
    <w:p w14:paraId="0DCDB472" w14:textId="77777777" w:rsidR="00E20239" w:rsidRPr="00E20239" w:rsidRDefault="00E20239" w:rsidP="00E20239">
      <w:pPr>
        <w:overflowPunct/>
        <w:autoSpaceDE/>
        <w:autoSpaceDN/>
        <w:adjustRightInd/>
        <w:textAlignment w:val="auto"/>
      </w:pPr>
      <w:r w:rsidRPr="00E20239">
        <w:t xml:space="preserve">The mid attribute with the appropriate value as defined in the other parts of the SDP shall be included in the media description for the relevant 2D video captures when the </w:t>
      </w:r>
      <w:r w:rsidRPr="00E20239">
        <w:rPr>
          <w:rFonts w:ascii="Courier New" w:hAnsi="Courier New" w:cs="Courier New"/>
        </w:rPr>
        <w:t>a=stitch_group</w:t>
      </w:r>
      <w:r w:rsidRPr="00E20239">
        <w:t xml:space="preserve"> attribute is used. Furthermore, for each of these 2D video captures, the MTSI sender shall also include the SDP attribute </w:t>
      </w:r>
      <w:r w:rsidRPr="00E20239">
        <w:rPr>
          <w:rFonts w:ascii="Courier New" w:hAnsi="Courier New" w:cs="Courier New"/>
        </w:rPr>
        <w:t>3gpp-camera-calibration</w:t>
      </w:r>
      <w:r w:rsidRPr="00E20239">
        <w:t xml:space="preserve"> in the SDP under the relevant m= line for that particular video to signal the relevant camera calibration information. The order of the media included in the </w:t>
      </w:r>
      <w:r w:rsidRPr="00E20239">
        <w:rPr>
          <w:rFonts w:ascii="Courier New" w:hAnsi="Courier New" w:cs="Courier New"/>
        </w:rPr>
        <w:t>a=stitch_group</w:t>
      </w:r>
      <w:r w:rsidRPr="00E20239">
        <w:t xml:space="preserve"> indicates the synchronization source with the first media always being the synchronization anchor when synchronization is required.</w:t>
      </w:r>
    </w:p>
    <w:p w14:paraId="27902A7E" w14:textId="77777777" w:rsidR="00E20239" w:rsidRPr="00E20239" w:rsidRDefault="00E20239" w:rsidP="00E20239">
      <w:pPr>
        <w:overflowPunct/>
        <w:autoSpaceDE/>
        <w:autoSpaceDN/>
        <w:adjustRightInd/>
        <w:textAlignment w:val="auto"/>
        <w:rPr>
          <w:rFonts w:eastAsia="Malgun Gothic"/>
        </w:rPr>
      </w:pPr>
      <w:r w:rsidRPr="00E20239">
        <w:t>More specifically, d</w:t>
      </w:r>
      <w:r w:rsidRPr="00E20239">
        <w:rPr>
          <w:rFonts w:eastAsia="Malgun Gothic"/>
        </w:rPr>
        <w:t>etailed camera calibration parameters based on ISO/IEC 23008-2 [3] are provided as follows, considering the multi-view acquisition information SEI message for HEVC. With these specifications, a 3-dimensional world point, wP = [ x y z ] is mapped to a 2-dimensional camera point, cP[ i ] = [ u v 1 ], for the i-th camera according to:</w:t>
      </w:r>
    </w:p>
    <w:p w14:paraId="60BAFCA3" w14:textId="32DD3F8B" w:rsidR="00E20239" w:rsidRPr="00E20239" w:rsidRDefault="00E20239" w:rsidP="00E20239">
      <w:pPr>
        <w:tabs>
          <w:tab w:val="right" w:pos="9749"/>
        </w:tabs>
        <w:overflowPunct/>
        <w:autoSpaceDE/>
        <w:autoSpaceDN/>
        <w:adjustRightInd/>
        <w:spacing w:after="220" w:line="240" w:lineRule="atLeast"/>
        <w:ind w:left="403"/>
        <w:textAlignment w:val="auto"/>
        <w:rPr>
          <w:rFonts w:eastAsia="Calibri"/>
        </w:rPr>
      </w:pPr>
      <w:r w:rsidRPr="00E20239">
        <w:rPr>
          <w:rFonts w:eastAsia="Calibri"/>
        </w:rPr>
        <w:t>s * cP[ i ] = A[ i ] * R</w:t>
      </w:r>
      <w:r w:rsidRPr="00E20239">
        <w:rPr>
          <w:rFonts w:eastAsia="Calibri"/>
          <w:vertAlign w:val="superscript"/>
        </w:rPr>
        <w:t>−1</w:t>
      </w:r>
      <w:r w:rsidRPr="00E20239">
        <w:rPr>
          <w:rFonts w:eastAsia="Calibri"/>
        </w:rPr>
        <w:t>[ i ] * ( wP − T[ i ] )</w:t>
      </w:r>
      <w:r w:rsidRPr="00E20239">
        <w:rPr>
          <w:rFonts w:eastAsia="Calibri"/>
        </w:rPr>
        <w:tab/>
        <w:t xml:space="preserve">(eqn. </w:t>
      </w:r>
      <w:r w:rsidR="00AA7F38">
        <w:rPr>
          <w:rFonts w:eastAsia="Calibri"/>
        </w:rPr>
        <w:t>Y.</w:t>
      </w:r>
      <w:r w:rsidRPr="00E20239">
        <w:rPr>
          <w:rFonts w:eastAsia="Calibri"/>
        </w:rPr>
        <w:t>6.6.1)</w:t>
      </w:r>
      <w:r w:rsidRPr="00E20239">
        <w:rPr>
          <w:rFonts w:eastAsia="Calibri"/>
        </w:rPr>
        <w:tab/>
      </w:r>
    </w:p>
    <w:p w14:paraId="007AE364"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where A[ i ] denotes the intrinsic camera parameter matrix, R</w:t>
      </w:r>
      <w:r w:rsidRPr="00E20239">
        <w:rPr>
          <w:rFonts w:eastAsia="Malgun Gothic"/>
          <w:vertAlign w:val="superscript"/>
        </w:rPr>
        <w:t>−1</w:t>
      </w:r>
      <w:r w:rsidRPr="00E20239">
        <w:rPr>
          <w:rFonts w:eastAsia="Malgun Gothic"/>
        </w:rPr>
        <w:t xml:space="preserve">[ i ] denotes the inverse of the rotation matrix R[ i ], T[ i ] denotes the translation vector, and s (a scalar value) is an arbitrary scale factor chosen to make the third coordinate of cP[ i ] equal to 1. </w:t>
      </w:r>
    </w:p>
    <w:p w14:paraId="05723592" w14:textId="3C5DF931"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Equation </w:t>
      </w:r>
      <w:r w:rsidR="00AA7F38">
        <w:rPr>
          <w:rFonts w:eastAsia="Malgun Gothic"/>
        </w:rPr>
        <w:t>Y.</w:t>
      </w:r>
      <w:r w:rsidRPr="00E20239">
        <w:rPr>
          <w:rFonts w:eastAsia="Malgun Gothic"/>
        </w:rPr>
        <w:t xml:space="preserve">5.6.1 can be extended to incorporate the entrance pupil variation to correct the incidence ray of  cP[ i ] = [ u v 1 ] such that it always passes through the camera optical center, thereby removing distortion. The resulting entrance pupil coefficients E[i] may be incorporated into Equation </w:t>
      </w:r>
      <w:r w:rsidR="00AA7F38">
        <w:rPr>
          <w:rFonts w:eastAsia="Malgun Gothic"/>
        </w:rPr>
        <w:t>Y.</w:t>
      </w:r>
      <w:r w:rsidRPr="00E20239">
        <w:rPr>
          <w:rFonts w:eastAsia="Malgun Gothic"/>
        </w:rPr>
        <w:t>6.6.1 as</w:t>
      </w:r>
    </w:p>
    <w:p w14:paraId="097DC509" w14:textId="7C2DB339" w:rsidR="00E20239" w:rsidRPr="00E20239" w:rsidRDefault="00E20239" w:rsidP="00E20239">
      <w:pPr>
        <w:widowControl w:val="0"/>
        <w:tabs>
          <w:tab w:val="left" w:pos="794"/>
          <w:tab w:val="left" w:pos="1191"/>
          <w:tab w:val="left" w:pos="1588"/>
          <w:tab w:val="left" w:pos="1985"/>
        </w:tabs>
      </w:pPr>
      <w:r w:rsidRPr="00E20239">
        <w:t xml:space="preserve">       s * cP[ i ] = A[ i ] * R</w:t>
      </w:r>
      <w:r w:rsidRPr="00E20239">
        <w:rPr>
          <w:vertAlign w:val="superscript"/>
        </w:rPr>
        <w:t>−1</w:t>
      </w:r>
      <w:r w:rsidRPr="00E20239">
        <w:t xml:space="preserve">[ i ] * ( (wP + </w:t>
      </w:r>
      <w:r w:rsidRPr="00E20239">
        <w:rPr>
          <w:i/>
          <w:iCs/>
        </w:rPr>
        <w:t>E</w:t>
      </w:r>
      <w:r w:rsidRPr="00E20239">
        <w:t>) − T[ i ] )</w:t>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t xml:space="preserve">(eqn. </w:t>
      </w:r>
      <w:r w:rsidR="00AA7F38">
        <w:t>Y.</w:t>
      </w:r>
      <w:r w:rsidRPr="00E20239">
        <w:t>6.6.2)</w:t>
      </w:r>
    </w:p>
    <w:p w14:paraId="38FCA293" w14:textId="00419D87" w:rsidR="00E20239" w:rsidRPr="00E20239" w:rsidRDefault="00E20239" w:rsidP="00E20239">
      <w:pPr>
        <w:widowControl w:val="0"/>
        <w:tabs>
          <w:tab w:val="left" w:pos="794"/>
          <w:tab w:val="left" w:pos="1191"/>
          <w:tab w:val="left" w:pos="1588"/>
          <w:tab w:val="left" w:pos="1985"/>
        </w:tabs>
        <w:rPr>
          <w:rFonts w:eastAsia="Malgun Gothic"/>
        </w:rPr>
      </w:pPr>
      <w:r w:rsidRPr="00E20239">
        <w:t>where</w:t>
      </w:r>
      <w:r w:rsidRPr="00E20239">
        <w:rPr>
          <w:rFonts w:eastAsia="Malgun Gothic"/>
        </w:rPr>
        <w:t xml:space="preserve"> wP </w:t>
      </w:r>
      <w:r w:rsidRPr="00E20239">
        <w:t>+ E[i])</w:t>
      </w:r>
      <w:r w:rsidRPr="00E20239">
        <w:rPr>
          <w:rFonts w:eastAsia="Malgun Gothic"/>
        </w:rPr>
        <w:t> = [ x y z+</w:t>
      </w:r>
      <w:r w:rsidRPr="00E20239">
        <w:rPr>
          <w:rFonts w:eastAsia="Malgun Gothic"/>
          <w:i/>
          <w:iCs/>
        </w:rPr>
        <w:t>E</w:t>
      </w:r>
      <w:r w:rsidRPr="00E20239">
        <w:rPr>
          <w:rFonts w:eastAsia="Malgun Gothic"/>
        </w:rPr>
        <w:t xml:space="preserve"> ], </w:t>
      </w:r>
      <w:r w:rsidRPr="00E20239">
        <w:rPr>
          <w:rFonts w:eastAsia="Malgun Gothic"/>
          <w:i/>
          <w:iCs/>
        </w:rPr>
        <w:t>E</w:t>
      </w:r>
      <w:r w:rsidRPr="00E20239">
        <w:rPr>
          <w:rFonts w:eastAsia="Malgun Gothic"/>
        </w:rPr>
        <w:t xml:space="preserve"> = e1*</w:t>
      </w:r>
      <w:r w:rsidRPr="00E20239">
        <w:t xml:space="preserve"> </w:t>
      </w:r>
      <w:r w:rsidRPr="00E20239">
        <w:rPr>
          <w:rFonts w:ascii="Cambria Math" w:hAnsi="Cambria Math" w:cs="Cambria Math"/>
        </w:rPr>
        <w:t>𝞡</w:t>
      </w:r>
      <w:r w:rsidRPr="00E20239">
        <w:rPr>
          <w:vertAlign w:val="superscript"/>
        </w:rPr>
        <w:t>3</w:t>
      </w:r>
      <w:r w:rsidRPr="00E20239">
        <w:rPr>
          <w:rFonts w:eastAsia="Malgun Gothic"/>
        </w:rPr>
        <w:t xml:space="preserve"> + e2*</w:t>
      </w:r>
      <w:r w:rsidRPr="00E20239">
        <w:t xml:space="preserve"> </w:t>
      </w:r>
      <w:r w:rsidRPr="00E20239">
        <w:rPr>
          <w:rFonts w:ascii="Cambria Math" w:hAnsi="Cambria Math" w:cs="Cambria Math"/>
        </w:rPr>
        <w:t>𝞡</w:t>
      </w:r>
      <w:r w:rsidRPr="00E20239">
        <w:rPr>
          <w:vertAlign w:val="superscript"/>
        </w:rPr>
        <w:t>5</w:t>
      </w:r>
      <w:r w:rsidRPr="00E20239">
        <w:rPr>
          <w:rFonts w:eastAsia="Malgun Gothic"/>
        </w:rPr>
        <w:t xml:space="preserve"> + e3*</w:t>
      </w:r>
      <w:r w:rsidRPr="00E20239">
        <w:t xml:space="preserve"> </w:t>
      </w:r>
      <w:r w:rsidRPr="00E20239">
        <w:rPr>
          <w:rFonts w:ascii="Cambria Math" w:hAnsi="Cambria Math" w:cs="Cambria Math"/>
        </w:rPr>
        <w:t>𝞡</w:t>
      </w:r>
      <w:r w:rsidRPr="00E20239">
        <w:rPr>
          <w:vertAlign w:val="superscript"/>
        </w:rPr>
        <w:t>7</w:t>
      </w:r>
      <w:r w:rsidRPr="00E20239">
        <w:rPr>
          <w:rFonts w:eastAsia="Malgun Gothic"/>
        </w:rPr>
        <w:t xml:space="preserve"> + e4*</w:t>
      </w:r>
      <w:r w:rsidRPr="00E20239">
        <w:t xml:space="preserve"> </w:t>
      </w:r>
      <w:r w:rsidRPr="00E20239">
        <w:rPr>
          <w:rFonts w:ascii="Cambria Math" w:hAnsi="Cambria Math" w:cs="Cambria Math"/>
        </w:rPr>
        <w:t>𝞡</w:t>
      </w:r>
      <w:r w:rsidRPr="00E20239">
        <w:rPr>
          <w:vertAlign w:val="superscript"/>
        </w:rPr>
        <w:t>9</w:t>
      </w:r>
      <w:r w:rsidRPr="00E20239">
        <w:rPr>
          <w:rFonts w:eastAsia="Malgun Gothic"/>
        </w:rPr>
        <w:t xml:space="preserve">, </w:t>
      </w:r>
      <w:r w:rsidRPr="00E20239">
        <w:rPr>
          <w:rFonts w:ascii="Cambria Math" w:hAnsi="Cambria Math" w:cs="Cambria Math"/>
        </w:rPr>
        <w:t>𝞡</w:t>
      </w:r>
      <w:r w:rsidRPr="00E20239">
        <w:rPr>
          <w:vertAlign w:val="superscript"/>
        </w:rPr>
        <w:t xml:space="preserve"> </w:t>
      </w:r>
      <w:r w:rsidRPr="00E20239">
        <w:rPr>
          <w:rFonts w:eastAsia="Malgun Gothic"/>
        </w:rPr>
        <w:t xml:space="preserve">is the incidence angle pertaining to each ray formed by the pixel cP[ i ] = [ u v 1 ], and [e1, e2, e3, e4] are entrance pupil coefficients. In addition, the accuracy of these entrance pupil parameters have an influence of the accuracy of estimated extrinsic parameters and thus improve the future imaging tasks. If not available, vector </w:t>
      </w:r>
      <w:r w:rsidRPr="00E20239">
        <w:rPr>
          <w:rFonts w:eastAsia="Malgun Gothic"/>
          <w:i/>
          <w:iCs/>
        </w:rPr>
        <w:t>E</w:t>
      </w:r>
      <w:r w:rsidRPr="00E20239">
        <w:rPr>
          <w:rFonts w:eastAsia="Malgun Gothic"/>
        </w:rPr>
        <w:t xml:space="preserve"> is considered as 0 and a fallback to eqn. </w:t>
      </w:r>
      <w:r w:rsidR="00AA7F38">
        <w:rPr>
          <w:rFonts w:eastAsia="Malgun Gothic"/>
        </w:rPr>
        <w:t>Y.</w:t>
      </w:r>
      <w:r w:rsidRPr="00E20239">
        <w:rPr>
          <w:rFonts w:eastAsia="Malgun Gothic"/>
        </w:rPr>
        <w:t>6.6.1 is expected.</w:t>
      </w:r>
    </w:p>
    <w:p w14:paraId="4EF5B3BB" w14:textId="77777777" w:rsidR="00E20239" w:rsidRPr="00E20239" w:rsidRDefault="00E20239" w:rsidP="00E20239">
      <w:pPr>
        <w:overflowPunct/>
        <w:autoSpaceDE/>
        <w:autoSpaceDN/>
        <w:adjustRightInd/>
        <w:textAlignment w:val="auto"/>
      </w:pPr>
      <w:r w:rsidRPr="00E20239">
        <w:t>Accordingly, the following intrinsic camera parameters can be signalled in the SDP for each 2D video capture using the a=</w:t>
      </w:r>
      <w:r w:rsidRPr="00E20239">
        <w:rPr>
          <w:rFonts w:ascii="Courier New" w:hAnsi="Courier New" w:cs="Courier New"/>
        </w:rPr>
        <w:t>3gpp-camera-calibration</w:t>
      </w:r>
      <w:r w:rsidRPr="00E20239">
        <w:t xml:space="preserve"> attribute:</w:t>
      </w:r>
    </w:p>
    <w:p w14:paraId="42FCE02E"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focalLengthX[ i ] specifies the focal length of the i-th camera in the horizontal direction as a signed floating-point number. </w:t>
      </w:r>
    </w:p>
    <w:p w14:paraId="7A3116FB"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focalLengthY[ i ] specifies the focal length of the i-th camera in the vertical direction as a signed floating-point number. </w:t>
      </w:r>
    </w:p>
    <w:p w14:paraId="484B85F5" w14:textId="77777777" w:rsidR="00E20239" w:rsidRPr="00E20239" w:rsidRDefault="00E20239" w:rsidP="00E20239">
      <w:pPr>
        <w:tabs>
          <w:tab w:val="left" w:pos="794"/>
          <w:tab w:val="left" w:pos="1191"/>
          <w:tab w:val="left" w:pos="1588"/>
          <w:tab w:val="left" w:pos="1985"/>
        </w:tabs>
        <w:rPr>
          <w:rFonts w:eastAsia="Malgun Gothic"/>
        </w:rPr>
      </w:pPr>
      <w:r w:rsidRPr="00E20239">
        <w:rPr>
          <w:rFonts w:eastAsia="Malgun Gothic"/>
        </w:rPr>
        <w:t xml:space="preserve">principalPointX[ i ] specifies the principal point of the i-th camera in the horizontal direction as a signed floating-point number. </w:t>
      </w:r>
    </w:p>
    <w:p w14:paraId="145EDBB4"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principalPointY[ i ] specifies the principal point of the i-th camera in the vertical direction as a signed floating-point number. </w:t>
      </w:r>
    </w:p>
    <w:p w14:paraId="161F37C0"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skewFactor[ i ] specifies the skew factor of the i-th camera as a signed floating-point number. </w:t>
      </w:r>
    </w:p>
    <w:p w14:paraId="46AA6C6F"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lastRenderedPageBreak/>
        <w:t>The intrinsic matrix A[ i ] for i-th camera is represented by:</w:t>
      </w:r>
    </w:p>
    <w:p w14:paraId="130EB432" w14:textId="77777777" w:rsidR="00E20239" w:rsidRPr="00E20239" w:rsidRDefault="00DA53BC" w:rsidP="00E20239">
      <w:pPr>
        <w:overflowPunct/>
        <w:autoSpaceDE/>
        <w:autoSpaceDN/>
        <w:adjustRightInd/>
        <w:textAlignment w:val="auto"/>
        <w:rPr>
          <w:lang w:eastAsia="zh-CN"/>
        </w:rPr>
      </w:pPr>
      <w:r>
        <w:rPr>
          <w:rFonts w:eastAsia="Malgun Gothic"/>
          <w:noProof/>
          <w:position w:val="-42"/>
        </w:rPr>
        <w:pict w14:anchorId="103DB961">
          <v:shape id="_x0000_i1139" type="#_x0000_t75" style="width:250pt;height:48pt">
            <v:imagedata r:id="rId245" o:title=""/>
          </v:shape>
        </w:pict>
      </w:r>
    </w:p>
    <w:p w14:paraId="36239BC9" w14:textId="77777777" w:rsidR="00E20239" w:rsidRPr="00E20239" w:rsidRDefault="00E20239" w:rsidP="00E20239">
      <w:pPr>
        <w:overflowPunct/>
        <w:autoSpaceDE/>
        <w:autoSpaceDN/>
        <w:adjustRightInd/>
        <w:textAlignment w:val="auto"/>
        <w:rPr>
          <w:lang w:eastAsia="zh-CN"/>
        </w:rPr>
      </w:pPr>
    </w:p>
    <w:p w14:paraId="0F1C3BA6" w14:textId="77777777" w:rsidR="00E20239" w:rsidRPr="00E20239" w:rsidRDefault="00E20239" w:rsidP="00E20239">
      <w:pPr>
        <w:overflowPunct/>
        <w:autoSpaceDE/>
        <w:autoSpaceDN/>
        <w:adjustRightInd/>
        <w:textAlignment w:val="auto"/>
        <w:rPr>
          <w:lang w:eastAsia="zh-CN"/>
        </w:rPr>
      </w:pPr>
      <w:r w:rsidRPr="00E20239">
        <w:rPr>
          <w:lang w:eastAsia="zh-CN"/>
        </w:rPr>
        <w:t>It is possible that the intrinsic camera parameters are equal for all of the cameras. In that case, only one set of values based on the above parameters would need to be signalled, e.g., via SDP signalling at the session level.</w:t>
      </w:r>
    </w:p>
    <w:p w14:paraId="492909AC" w14:textId="77777777" w:rsidR="00E20239" w:rsidRPr="00E20239" w:rsidRDefault="00E20239" w:rsidP="00E20239">
      <w:pPr>
        <w:overflowPunct/>
        <w:autoSpaceDE/>
        <w:autoSpaceDN/>
        <w:adjustRightInd/>
        <w:textAlignment w:val="auto"/>
      </w:pPr>
      <w:r w:rsidRPr="00E20239">
        <w:rPr>
          <w:lang w:eastAsia="zh-CN"/>
        </w:rPr>
        <w:t>Furthermore, t</w:t>
      </w:r>
      <w:r w:rsidRPr="00E20239">
        <w:t>he following extrinsic camera parameters can be signalled in the SDP for each camera as per ISO/IEC 23008-2 [3]:</w:t>
      </w:r>
    </w:p>
    <w:p w14:paraId="4664F86E"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rE[ i ][ j ][ k ] specifies the ( j, k ) component of the rotation matrix for the i-th camera as a signed floating-point number. </w:t>
      </w:r>
    </w:p>
    <w:p w14:paraId="2A9B71D9" w14:textId="77777777" w:rsidR="00E20239" w:rsidRPr="00E20239" w:rsidRDefault="00E20239" w:rsidP="00E20239">
      <w:pPr>
        <w:keepNext/>
        <w:widowControl w:val="0"/>
        <w:tabs>
          <w:tab w:val="left" w:pos="794"/>
          <w:tab w:val="left" w:pos="1191"/>
          <w:tab w:val="left" w:pos="1588"/>
          <w:tab w:val="left" w:pos="1985"/>
        </w:tabs>
        <w:rPr>
          <w:rFonts w:eastAsia="Malgun Gothic"/>
        </w:rPr>
      </w:pPr>
      <w:r w:rsidRPr="00E20239">
        <w:rPr>
          <w:rFonts w:eastAsia="Malgun Gothic"/>
        </w:rPr>
        <w:t>The rotation matrix R[ i ] for i-th camera is represented as follows:</w:t>
      </w:r>
    </w:p>
    <w:p w14:paraId="286B5C2A" w14:textId="382A0C35" w:rsidR="00E20239" w:rsidRPr="00E20239" w:rsidRDefault="00130875" w:rsidP="00E20239">
      <w:pPr>
        <w:tabs>
          <w:tab w:val="right" w:pos="9749"/>
        </w:tabs>
        <w:overflowPunct/>
        <w:autoSpaceDE/>
        <w:autoSpaceDN/>
        <w:adjustRightInd/>
        <w:spacing w:after="220" w:line="240" w:lineRule="atLeast"/>
        <w:ind w:left="403"/>
        <w:textAlignment w:val="auto"/>
        <w:rPr>
          <w:rFonts w:eastAsia="Calibri"/>
        </w:rPr>
      </w:pPr>
      <w:r w:rsidRPr="00E20239">
        <w:rPr>
          <w:rFonts w:eastAsia="Calibri"/>
          <w:noProof/>
          <w:lang w:val="en-US"/>
        </w:rPr>
        <w:drawing>
          <wp:inline distT="0" distB="0" distL="0" distR="0" wp14:anchorId="2AFD655A" wp14:editId="77A2B5EC">
            <wp:extent cx="2559050" cy="603250"/>
            <wp:effectExtent l="0" t="0" r="0" b="0"/>
            <wp:docPr id="1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9050" cy="603250"/>
                    </a:xfrm>
                    <a:prstGeom prst="rect">
                      <a:avLst/>
                    </a:prstGeom>
                    <a:noFill/>
                    <a:ln>
                      <a:noFill/>
                    </a:ln>
                  </pic:spPr>
                </pic:pic>
              </a:graphicData>
            </a:graphic>
          </wp:inline>
        </w:drawing>
      </w:r>
    </w:p>
    <w:p w14:paraId="39BB71ED"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tE[ i ][ j ] specifies the j-th component of the translation vector for the i-th camera as a signed floating-point number. </w:t>
      </w:r>
    </w:p>
    <w:p w14:paraId="670E738D"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The translation vector T[ i ] for the i-th camera is represented by:</w:t>
      </w:r>
    </w:p>
    <w:p w14:paraId="3073DBFD" w14:textId="4F54A2D5" w:rsidR="00E20239" w:rsidRPr="00E20239" w:rsidRDefault="00130875" w:rsidP="00E20239">
      <w:pPr>
        <w:tabs>
          <w:tab w:val="right" w:pos="9749"/>
        </w:tabs>
        <w:overflowPunct/>
        <w:autoSpaceDE/>
        <w:autoSpaceDN/>
        <w:adjustRightInd/>
        <w:spacing w:after="220" w:line="240" w:lineRule="atLeast"/>
        <w:ind w:left="403"/>
        <w:textAlignment w:val="auto"/>
        <w:rPr>
          <w:rFonts w:eastAsia="Calibri"/>
        </w:rPr>
      </w:pPr>
      <w:r w:rsidRPr="00E20239">
        <w:rPr>
          <w:rFonts w:eastAsia="Calibri"/>
          <w:noProof/>
          <w:lang w:val="en-US"/>
        </w:rPr>
        <w:drawing>
          <wp:inline distT="0" distB="0" distL="0" distR="0" wp14:anchorId="5626007D" wp14:editId="080F55A0">
            <wp:extent cx="692150" cy="603250"/>
            <wp:effectExtent l="0" t="0" r="0" b="0"/>
            <wp:docPr id="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692150" cy="603250"/>
                    </a:xfrm>
                    <a:prstGeom prst="rect">
                      <a:avLst/>
                    </a:prstGeom>
                    <a:noFill/>
                    <a:ln>
                      <a:noFill/>
                    </a:ln>
                  </pic:spPr>
                </pic:pic>
              </a:graphicData>
            </a:graphic>
          </wp:inline>
        </w:drawing>
      </w:r>
    </w:p>
    <w:p w14:paraId="67CB44BC"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For the i-th camera, </w:t>
      </w:r>
      <w:r w:rsidRPr="00E20239">
        <w:rPr>
          <w:rFonts w:eastAsia="Malgun Gothic"/>
          <w:i/>
          <w:iCs/>
        </w:rPr>
        <w:t>E</w:t>
      </w:r>
      <w:r w:rsidRPr="00E20239">
        <w:rPr>
          <w:rFonts w:eastAsia="Malgun Gothic"/>
        </w:rPr>
        <w:t xml:space="preserve">[ i ][ j ] specifies the j-th component of the entrance pupil coefficient [e1, e2, e3, e4] where j=1,…4. The parameters are represented as a signed floating-point number, as per eqn (2) above. </w:t>
      </w:r>
    </w:p>
    <w:p w14:paraId="7C18D99A" w14:textId="77777777" w:rsidR="00E20239" w:rsidRPr="00E20239" w:rsidRDefault="00E20239" w:rsidP="00E20239">
      <w:pPr>
        <w:overflowPunct/>
        <w:autoSpaceDE/>
        <w:autoSpaceDN/>
        <w:adjustRightInd/>
        <w:textAlignment w:val="auto"/>
        <w:rPr>
          <w:szCs w:val="24"/>
        </w:rPr>
      </w:pPr>
      <w:r w:rsidRPr="00E20239">
        <w:rPr>
          <w:szCs w:val="24"/>
        </w:rPr>
        <w:t>The syntax for the "</w:t>
      </w:r>
      <w:r w:rsidRPr="00E20239">
        <w:t>a=</w:t>
      </w:r>
      <w:r w:rsidRPr="00E20239">
        <w:rPr>
          <w:rFonts w:ascii="Courier New" w:hAnsi="Courier New" w:cs="Courier New"/>
        </w:rPr>
        <w:t>3gpp-camera-calibration</w:t>
      </w:r>
      <w:r w:rsidRPr="00E20239">
        <w:rPr>
          <w:szCs w:val="24"/>
        </w:rPr>
        <w:t>" attribute shall conform to the following ABNF:</w:t>
      </w:r>
    </w:p>
    <w:p w14:paraId="6060EC11" w14:textId="77777777" w:rsidR="00E20239" w:rsidRPr="00E20239" w:rsidRDefault="00E20239" w:rsidP="00E20239">
      <w:pPr>
        <w:overflowPunct/>
        <w:autoSpaceDE/>
        <w:autoSpaceDN/>
        <w:adjustRightInd/>
        <w:textAlignment w:val="auto"/>
        <w:rPr>
          <w:szCs w:val="24"/>
        </w:rPr>
      </w:pPr>
      <w:r w:rsidRPr="00E20239">
        <w:rPr>
          <w:szCs w:val="24"/>
        </w:rPr>
        <w:t xml:space="preserve">       3gpp-camera-calibration = "3gpp-camera-calibration:" PT 1*WSP attr-list </w:t>
      </w:r>
    </w:p>
    <w:p w14:paraId="014D4396" w14:textId="77777777" w:rsidR="00E20239" w:rsidRPr="00E20239" w:rsidRDefault="00E20239" w:rsidP="00E20239">
      <w:pPr>
        <w:overflowPunct/>
        <w:autoSpaceDE/>
        <w:autoSpaceDN/>
        <w:adjustRightInd/>
        <w:textAlignment w:val="auto"/>
        <w:rPr>
          <w:szCs w:val="24"/>
        </w:rPr>
      </w:pPr>
      <w:r w:rsidRPr="00E20239">
        <w:rPr>
          <w:szCs w:val="24"/>
        </w:rPr>
        <w:t xml:space="preserve">       PT = 1*DIGIT / "*"</w:t>
      </w:r>
    </w:p>
    <w:p w14:paraId="0C268B31" w14:textId="77777777" w:rsidR="00E20239" w:rsidRPr="00E20239" w:rsidRDefault="00E20239" w:rsidP="00E20239">
      <w:pPr>
        <w:overflowPunct/>
        <w:autoSpaceDE/>
        <w:autoSpaceDN/>
        <w:adjustRightInd/>
        <w:textAlignment w:val="auto"/>
        <w:rPr>
          <w:szCs w:val="24"/>
        </w:rPr>
      </w:pPr>
      <w:r w:rsidRPr="00E20239">
        <w:rPr>
          <w:szCs w:val="24"/>
        </w:rPr>
        <w:t xml:space="preserve">       attr-list = ( set *(1*WSP set) ) / "*"</w:t>
      </w:r>
    </w:p>
    <w:p w14:paraId="3DB68508" w14:textId="77777777" w:rsidR="00E20239" w:rsidRPr="00E20239" w:rsidRDefault="00E20239" w:rsidP="00E20239">
      <w:pPr>
        <w:overflowPunct/>
        <w:autoSpaceDE/>
        <w:autoSpaceDN/>
        <w:adjustRightInd/>
        <w:textAlignment w:val="auto"/>
        <w:rPr>
          <w:szCs w:val="24"/>
        </w:rPr>
      </w:pPr>
      <w:r w:rsidRPr="00E20239">
        <w:rPr>
          <w:szCs w:val="24"/>
        </w:rPr>
        <w:t xml:space="preserve">         ;  WSP and DIGIT defined in [RFC5234]</w:t>
      </w:r>
    </w:p>
    <w:p w14:paraId="1E1A6C06" w14:textId="77777777" w:rsidR="00E20239" w:rsidRPr="00E20239" w:rsidRDefault="00E20239" w:rsidP="00E20239">
      <w:pPr>
        <w:overflowPunct/>
        <w:autoSpaceDE/>
        <w:autoSpaceDN/>
        <w:adjustRightInd/>
        <w:textAlignment w:val="auto"/>
        <w:rPr>
          <w:szCs w:val="24"/>
        </w:rPr>
      </w:pPr>
      <w:r w:rsidRPr="00E20239">
        <w:rPr>
          <w:szCs w:val="24"/>
        </w:rPr>
        <w:t xml:space="preserve">       set= "[" "focalLengthX=" sfloatvalue "," "focalLengthY=" sfloatvalue "," "skewFactor=" sfloatvalue "," "principalPointX=" sfloatvalue "," "principalPointY=" sfloatvalue "rotation00=" sfloatvalue "rotation01=" sfloatvalue "rotation02=" sfloatvalue "rotation10=" sfloatvalue "rotation11=" sfloatvalue "rotation12=" sfloatvalue "rotation20=" sfloatvalue "rotation21=" sfloatvalue "rotation22=" sfloatvalue "translation0=" sfloatvalue "translation1=" sfloatvalue "translation2=" sfloatvalue "epupil1=" sfloatvalue "epupil2=" sfloatvalue "epupil3=" sfloatvalue “epupil4=" sfloatvalue "]"</w:t>
      </w:r>
    </w:p>
    <w:p w14:paraId="76AED162" w14:textId="77777777" w:rsidR="00E20239" w:rsidRPr="00E20239" w:rsidRDefault="00E20239" w:rsidP="00E20239">
      <w:pPr>
        <w:overflowPunct/>
        <w:autoSpaceDE/>
        <w:autoSpaceDN/>
        <w:adjustRightInd/>
        <w:textAlignment w:val="auto"/>
        <w:rPr>
          <w:szCs w:val="24"/>
        </w:rPr>
      </w:pPr>
      <w:r w:rsidRPr="00E20239">
        <w:rPr>
          <w:szCs w:val="24"/>
        </w:rPr>
        <w:tab/>
        <w:t xml:space="preserve">sfloatvalue= [sign] sizevalue ["." 6*DIGIT] </w:t>
      </w:r>
    </w:p>
    <w:p w14:paraId="2BA38714" w14:textId="77777777" w:rsidR="00E20239" w:rsidRPr="00E20239" w:rsidRDefault="00E20239" w:rsidP="00E20239">
      <w:pPr>
        <w:overflowPunct/>
        <w:autoSpaceDE/>
        <w:autoSpaceDN/>
        <w:adjustRightInd/>
        <w:textAlignment w:val="auto"/>
        <w:rPr>
          <w:szCs w:val="24"/>
        </w:rPr>
      </w:pPr>
      <w:r w:rsidRPr="00E20239">
        <w:rPr>
          <w:szCs w:val="24"/>
        </w:rPr>
        <w:t xml:space="preserve">      sign = "-" </w:t>
      </w:r>
    </w:p>
    <w:p w14:paraId="3B81C216" w14:textId="77777777" w:rsidR="00E20239" w:rsidRPr="00E20239" w:rsidRDefault="00E20239" w:rsidP="00E20239">
      <w:pPr>
        <w:overflowPunct/>
        <w:autoSpaceDE/>
        <w:autoSpaceDN/>
        <w:adjustRightInd/>
        <w:textAlignment w:val="auto"/>
        <w:rPr>
          <w:szCs w:val="24"/>
        </w:rPr>
      </w:pPr>
      <w:r w:rsidRPr="00E20239">
        <w:rPr>
          <w:szCs w:val="24"/>
        </w:rPr>
        <w:t xml:space="preserve">      sizevalue = onetonine *5DIGIT</w:t>
      </w:r>
    </w:p>
    <w:p w14:paraId="7BFFAC31" w14:textId="77777777" w:rsidR="00E20239" w:rsidRPr="00E20239" w:rsidRDefault="00E20239" w:rsidP="00E20239">
      <w:pPr>
        <w:overflowPunct/>
        <w:autoSpaceDE/>
        <w:autoSpaceDN/>
        <w:adjustRightInd/>
        <w:textAlignment w:val="auto"/>
        <w:rPr>
          <w:szCs w:val="24"/>
        </w:rPr>
      </w:pPr>
      <w:r w:rsidRPr="00E20239">
        <w:rPr>
          <w:szCs w:val="24"/>
        </w:rPr>
        <w:t xml:space="preserve">                  ; Digit between 1 and 9 that is</w:t>
      </w:r>
    </w:p>
    <w:p w14:paraId="1A7DCAB7" w14:textId="77777777" w:rsidR="00E20239" w:rsidRPr="00E20239" w:rsidRDefault="00E20239" w:rsidP="00E20239">
      <w:pPr>
        <w:overflowPunct/>
        <w:autoSpaceDE/>
        <w:autoSpaceDN/>
        <w:adjustRightInd/>
        <w:textAlignment w:val="auto"/>
        <w:rPr>
          <w:szCs w:val="24"/>
        </w:rPr>
      </w:pPr>
      <w:r w:rsidRPr="00E20239">
        <w:rPr>
          <w:szCs w:val="24"/>
        </w:rPr>
        <w:t xml:space="preserve">                  ; followed by 0 to 5 other digits</w:t>
      </w:r>
    </w:p>
    <w:p w14:paraId="66D68C25" w14:textId="77777777" w:rsidR="00E20239" w:rsidRPr="00E20239" w:rsidRDefault="00E20239" w:rsidP="00E20239">
      <w:pPr>
        <w:overflowPunct/>
        <w:autoSpaceDE/>
        <w:autoSpaceDN/>
        <w:adjustRightInd/>
        <w:textAlignment w:val="auto"/>
        <w:rPr>
          <w:szCs w:val="24"/>
        </w:rPr>
      </w:pPr>
      <w:r w:rsidRPr="00E20239">
        <w:rPr>
          <w:szCs w:val="24"/>
        </w:rPr>
        <w:t xml:space="preserve">       onetonine = "1" / "2" / "3" / "4" / "5" / "6" / "7" / "8" / "9"</w:t>
      </w:r>
    </w:p>
    <w:p w14:paraId="4FCB5416" w14:textId="77777777" w:rsidR="00E20239" w:rsidRPr="00E20239" w:rsidRDefault="00E20239" w:rsidP="00E20239">
      <w:pPr>
        <w:overflowPunct/>
        <w:autoSpaceDE/>
        <w:autoSpaceDN/>
        <w:adjustRightInd/>
        <w:textAlignment w:val="auto"/>
        <w:rPr>
          <w:szCs w:val="24"/>
        </w:rPr>
      </w:pPr>
      <w:r w:rsidRPr="00E20239">
        <w:rPr>
          <w:szCs w:val="24"/>
        </w:rPr>
        <w:lastRenderedPageBreak/>
        <w:t xml:space="preserve">                  ; Digit between 1 and 9</w:t>
      </w:r>
    </w:p>
    <w:p w14:paraId="4665B85E" w14:textId="77777777" w:rsidR="00E20239" w:rsidRPr="00E20239" w:rsidRDefault="00E20239" w:rsidP="00E20239">
      <w:pPr>
        <w:overflowPunct/>
        <w:autoSpaceDE/>
        <w:autoSpaceDN/>
        <w:adjustRightInd/>
        <w:textAlignment w:val="auto"/>
        <w:rPr>
          <w:szCs w:val="24"/>
        </w:rPr>
      </w:pPr>
    </w:p>
    <w:p w14:paraId="475EC8F6" w14:textId="7044F56B"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6.7 Support for Stream Pausing/Resuming</w:t>
      </w:r>
    </w:p>
    <w:p w14:paraId="1A5064E7" w14:textId="77777777" w:rsidR="00E20239" w:rsidRPr="00E20239" w:rsidRDefault="00E20239" w:rsidP="00E20239">
      <w:pPr>
        <w:overflowPunct/>
        <w:autoSpaceDE/>
        <w:autoSpaceDN/>
        <w:adjustRightInd/>
        <w:textAlignment w:val="auto"/>
        <w:rPr>
          <w:rFonts w:ascii="Calibri" w:eastAsia="Calibri" w:hAnsi="Calibri"/>
          <w:sz w:val="22"/>
          <w:szCs w:val="22"/>
          <w:lang w:val="en-US"/>
        </w:rPr>
      </w:pPr>
      <w:r w:rsidRPr="00E20239">
        <w:rPr>
          <w:rFonts w:eastAsia="Calibri"/>
          <w:lang w:val="en-US"/>
        </w:rPr>
        <w:t>An ITT4RT-Tx client shall use the a=rtcp-fb ccm pause attribute and parameter values as specified in [43] and [156]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193BBC1A" w14:textId="77777777" w:rsidR="00E20239" w:rsidRPr="00E20239" w:rsidRDefault="00E20239" w:rsidP="00E20239">
      <w:pPr>
        <w:overflowPunct/>
        <w:autoSpaceDE/>
        <w:autoSpaceDN/>
        <w:adjustRightInd/>
        <w:textAlignment w:val="auto"/>
        <w:rPr>
          <w:rFonts w:eastAsia="Calibri"/>
          <w:lang w:val="en-US"/>
        </w:rPr>
      </w:pPr>
      <w:r w:rsidRPr="00E20239">
        <w:rPr>
          <w:rFonts w:eastAsia="Calibri"/>
          <w:lang w:val="en-US"/>
        </w:rPr>
        <w:t>An ITRT4RT-Rx client shall use the a=rtcp-fb ccm pause attribute and parameter values as specified in [43] and [156]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7706E7C0" w14:textId="77777777" w:rsidR="007854D7" w:rsidRPr="00ED381B" w:rsidRDefault="007854D7" w:rsidP="007854D7">
      <w:pPr>
        <w:pStyle w:val="Heading2"/>
        <w:rPr>
          <w:sz w:val="28"/>
          <w:szCs w:val="18"/>
          <w:lang w:val="en-US" w:eastAsia="ko-KR"/>
        </w:rPr>
      </w:pPr>
      <w:bookmarkStart w:id="5815" w:name="_Toc74611599"/>
      <w:bookmarkStart w:id="5816" w:name="_Toc75566878"/>
      <w:bookmarkStart w:id="5817" w:name="_Toc89790430"/>
      <w:bookmarkStart w:id="5818" w:name="_Toc89963574"/>
      <w:r>
        <w:rPr>
          <w:sz w:val="28"/>
          <w:szCs w:val="18"/>
          <w:lang w:val="en-US" w:eastAsia="ko-KR"/>
        </w:rPr>
        <w:t>Y</w:t>
      </w:r>
      <w:r w:rsidRPr="00ED381B">
        <w:rPr>
          <w:sz w:val="28"/>
          <w:szCs w:val="18"/>
          <w:lang w:val="en-US" w:eastAsia="ko-KR"/>
        </w:rPr>
        <w:t>.6.8 Multiple 360-degree videos</w:t>
      </w:r>
      <w:bookmarkEnd w:id="5815"/>
      <w:bookmarkEnd w:id="5816"/>
      <w:bookmarkEnd w:id="5817"/>
      <w:bookmarkEnd w:id="5818"/>
    </w:p>
    <w:p w14:paraId="5EF5BAD7" w14:textId="77777777" w:rsidR="007854D7" w:rsidRPr="006646C0" w:rsidRDefault="007854D7" w:rsidP="007854D7">
      <w:r w:rsidRPr="006646C0">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140DC152" w14:textId="77777777" w:rsidR="007854D7" w:rsidRDefault="007854D7" w:rsidP="007854D7">
      <w:r w:rsidRPr="006646C0">
        <w:t>In the SDP offer</w:t>
      </w:r>
      <w:r>
        <w:t xml:space="preserve"> from the ITT4RT MRF</w:t>
      </w:r>
      <w:r w:rsidRPr="005A7DDD">
        <w:t>, 360-degree video is identified by either the a=3gpp_360video or a=3gpp_fisheye media line attributes.</w:t>
      </w:r>
      <w:r w:rsidRPr="006646C0">
        <w:t xml:space="preserve">  When multiple 360-degree videos are present in the SDP offer, the ITT4RT MRF shall include the </w:t>
      </w:r>
      <w:r w:rsidRPr="006646C0">
        <w:rPr>
          <w:rFonts w:ascii="Courier New" w:hAnsi="Courier New" w:cs="Courier New"/>
        </w:rPr>
        <w:t>a=content</w:t>
      </w:r>
      <w:r w:rsidRPr="005A7DDD">
        <w:t xml:space="preserve"> attribute under the media lines for 2D or 360-degree video originating from the </w:t>
      </w:r>
      <w:r w:rsidRPr="006646C0">
        <w:t xml:space="preserve">conference location.  </w:t>
      </w:r>
      <w:r>
        <w:t>For media streams originating from the main default conference room,</w:t>
      </w:r>
      <w:r w:rsidRPr="005A7DDD">
        <w:t xml:space="preserve"> the content attribute </w:t>
      </w:r>
      <w:r>
        <w:t xml:space="preserve">is </w:t>
      </w:r>
      <w:r w:rsidRPr="005A7DDD">
        <w:t xml:space="preserve">set to </w:t>
      </w:r>
      <w:r w:rsidRPr="006646C0">
        <w:rPr>
          <w:rFonts w:ascii="Courier New" w:hAnsi="Courier New" w:cs="Courier New"/>
        </w:rPr>
        <w:t>a=content:main</w:t>
      </w:r>
      <w:r w:rsidRPr="006646C0">
        <w:t>.  For media stream</w:t>
      </w:r>
      <w:r>
        <w:t>s</w:t>
      </w:r>
      <w:r w:rsidRPr="006646C0">
        <w:t xml:space="preserve"> originating from other conference rooms, </w:t>
      </w:r>
      <w:r>
        <w:t xml:space="preserve">the content attribute is set to </w:t>
      </w:r>
      <w:r w:rsidRPr="00A21702">
        <w:rPr>
          <w:rFonts w:ascii="Courier New" w:hAnsi="Courier New" w:cs="Courier New"/>
        </w:rPr>
        <w:t>a=content:</w:t>
      </w:r>
      <w:r>
        <w:rPr>
          <w:rFonts w:ascii="Courier New" w:hAnsi="Courier New" w:cs="Courier New"/>
        </w:rPr>
        <w:t>alt</w:t>
      </w:r>
      <w:r w:rsidRPr="006646C0">
        <w:t>.</w:t>
      </w:r>
      <w:r>
        <w:t xml:space="preserve">  2D and 360-degree video from remote participants shall not include the </w:t>
      </w:r>
      <w:r w:rsidRPr="00A21702">
        <w:rPr>
          <w:rFonts w:ascii="Courier New" w:hAnsi="Courier New" w:cs="Courier New"/>
        </w:rPr>
        <w:t>a=content</w:t>
      </w:r>
      <w:r w:rsidRPr="00A21702">
        <w:t xml:space="preserve"> attribute</w:t>
      </w:r>
      <w:r>
        <w:t xml:space="preserve"> under their corresponding media lines.</w:t>
      </w:r>
    </w:p>
    <w:p w14:paraId="6EBE19E3" w14:textId="77777777" w:rsidR="007854D7" w:rsidRPr="005A7DDD" w:rsidRDefault="007854D7" w:rsidP="007854D7">
      <w:r>
        <w:t xml:space="preserve">When there are multiple 360-degree videos from multiple sources available to the ITT4RT MRF, the ITT4RT MRF may include the </w:t>
      </w:r>
      <w:r w:rsidRPr="006646C0">
        <w:rPr>
          <w:rFonts w:ascii="Courier New" w:hAnsi="Courier New" w:cs="Courier New"/>
        </w:rPr>
        <w:t>itt4rt_group</w:t>
      </w:r>
      <w:r w:rsidRPr="0098577C">
        <w:rPr>
          <w:rFonts w:ascii="Arial" w:eastAsia="Batang" w:hAnsi="Arial"/>
        </w:rPr>
        <w:t xml:space="preserve"> </w:t>
      </w:r>
      <w:r w:rsidRPr="006646C0">
        <w:t xml:space="preserve">attribute to define one or more </w:t>
      </w:r>
      <w:r>
        <w:t xml:space="preserve">restricting </w:t>
      </w:r>
      <w:r w:rsidRPr="006646C0">
        <w:t>groups</w:t>
      </w:r>
      <w:r>
        <w:t>, each group containing at least one mid associated with a 360-degree video media line, and at least one mid associated with an overlay.</w:t>
      </w:r>
    </w:p>
    <w:p w14:paraId="0DF41506" w14:textId="77777777" w:rsidR="007854D7" w:rsidRDefault="007854D7" w:rsidP="007854D7">
      <w:pPr>
        <w:widowControl w:val="0"/>
        <w:spacing w:after="120" w:line="240" w:lineRule="atLeast"/>
      </w:pPr>
      <w:r>
        <w:t>The ABNF syntax is:</w:t>
      </w:r>
    </w:p>
    <w:p w14:paraId="67D74EE2" w14:textId="77777777" w:rsidR="007854D7" w:rsidRPr="006646C0" w:rsidRDefault="007854D7" w:rsidP="007854D7">
      <w:pPr>
        <w:widowControl w:val="0"/>
        <w:spacing w:after="120" w:line="240" w:lineRule="atLeast"/>
        <w:ind w:left="284" w:firstLine="284"/>
        <w:rPr>
          <w:rFonts w:ascii="Courier New" w:hAnsi="Courier New" w:cs="Courier New"/>
        </w:rPr>
      </w:pPr>
      <w:r w:rsidRPr="006646C0">
        <w:rPr>
          <w:rFonts w:ascii="Courier New" w:hAnsi="Courier New" w:cs="Courier New"/>
        </w:rPr>
        <w:t>a = itt4rt_group: &lt;mid1&gt; SP &lt;mid2&gt; SP</w:t>
      </w:r>
      <w:r>
        <w:rPr>
          <w:rFonts w:ascii="Courier New" w:hAnsi="Courier New" w:cs="Courier New"/>
        </w:rPr>
        <w:t xml:space="preserve">… </w:t>
      </w:r>
      <w:r w:rsidRPr="006646C0">
        <w:rPr>
          <w:rFonts w:ascii="Courier New" w:hAnsi="Courier New" w:cs="Courier New"/>
        </w:rPr>
        <w:t>&lt;mid</w:t>
      </w:r>
      <w:r>
        <w:rPr>
          <w:rFonts w:ascii="Courier New" w:hAnsi="Courier New" w:cs="Courier New"/>
        </w:rPr>
        <w:t>n</w:t>
      </w:r>
      <w:r w:rsidRPr="006646C0">
        <w:rPr>
          <w:rFonts w:ascii="Courier New" w:hAnsi="Courier New" w:cs="Courier New"/>
        </w:rPr>
        <w:t xml:space="preserve">&gt; </w:t>
      </w:r>
      <w:r>
        <w:rPr>
          <w:rFonts w:ascii="Courier New" w:hAnsi="Courier New" w:cs="Courier New"/>
        </w:rPr>
        <w:t>[</w:t>
      </w:r>
      <w:r w:rsidRPr="006646C0">
        <w:rPr>
          <w:rFonts w:ascii="Courier New" w:hAnsi="Courier New" w:cs="Courier New"/>
        </w:rPr>
        <w:t xml:space="preserve">SP </w:t>
      </w:r>
      <w:r>
        <w:rPr>
          <w:rFonts w:ascii="Courier New" w:hAnsi="Courier New" w:cs="Courier New"/>
        </w:rPr>
        <w:t>“/”</w:t>
      </w:r>
      <w:r w:rsidRPr="006646C0">
        <w:rPr>
          <w:rFonts w:ascii="Courier New" w:hAnsi="Courier New" w:cs="Courier New"/>
        </w:rPr>
        <w:t xml:space="preserve"> &lt;</w:t>
      </w:r>
      <w:r>
        <w:rPr>
          <w:rFonts w:ascii="Courier New" w:hAnsi="Courier New" w:cs="Courier New"/>
        </w:rPr>
        <w:t>midn+1</w:t>
      </w:r>
      <w:r w:rsidRPr="006646C0">
        <w:rPr>
          <w:rFonts w:ascii="Courier New" w:hAnsi="Courier New" w:cs="Courier New"/>
        </w:rPr>
        <w:t>&gt; SP &lt;mid</w:t>
      </w:r>
      <w:r>
        <w:rPr>
          <w:rFonts w:ascii="Courier New" w:hAnsi="Courier New" w:cs="Courier New"/>
        </w:rPr>
        <w:t>n+2</w:t>
      </w:r>
      <w:r w:rsidRPr="006646C0">
        <w:rPr>
          <w:rFonts w:ascii="Courier New" w:hAnsi="Courier New" w:cs="Courier New"/>
        </w:rPr>
        <w:t>&gt; SP</w:t>
      </w:r>
      <w:r>
        <w:rPr>
          <w:rFonts w:ascii="Courier New" w:hAnsi="Courier New" w:cs="Courier New"/>
        </w:rPr>
        <w:t xml:space="preserve">… </w:t>
      </w:r>
      <w:r w:rsidRPr="005A7DDD">
        <w:rPr>
          <w:rFonts w:ascii="Courier New" w:hAnsi="Courier New" w:cs="Courier New"/>
        </w:rPr>
        <w:t>&lt;midm</w:t>
      </w:r>
      <w:r w:rsidRPr="006646C0">
        <w:rPr>
          <w:rFonts w:ascii="Courier New" w:hAnsi="Courier New" w:cs="Courier New"/>
        </w:rPr>
        <w:t>&gt;</w:t>
      </w:r>
      <w:r>
        <w:rPr>
          <w:rFonts w:ascii="Courier New" w:hAnsi="Courier New" w:cs="Courier New"/>
        </w:rPr>
        <w:t>]</w:t>
      </w:r>
      <w:r w:rsidRPr="006646C0">
        <w:rPr>
          <w:rFonts w:ascii="Courier New" w:hAnsi="Courier New" w:cs="Courier New"/>
        </w:rPr>
        <w:t xml:space="preserve"> </w:t>
      </w:r>
      <w:r>
        <w:rPr>
          <w:rFonts w:ascii="Courier New" w:hAnsi="Courier New" w:cs="Courier New"/>
        </w:rPr>
        <w:t>[</w:t>
      </w:r>
      <w:r w:rsidRPr="006646C0">
        <w:rPr>
          <w:rFonts w:ascii="Courier New" w:hAnsi="Courier New" w:cs="Courier New"/>
        </w:rPr>
        <w:t xml:space="preserve">SP </w:t>
      </w:r>
      <w:r>
        <w:rPr>
          <w:rFonts w:ascii="Courier New" w:hAnsi="Courier New" w:cs="Courier New"/>
        </w:rPr>
        <w:t>“/”</w:t>
      </w:r>
      <w:r w:rsidRPr="006646C0">
        <w:rPr>
          <w:rFonts w:ascii="Courier New" w:hAnsi="Courier New" w:cs="Courier New"/>
        </w:rPr>
        <w:t xml:space="preserve"> …</w:t>
      </w:r>
      <w:r>
        <w:rPr>
          <w:rFonts w:ascii="Courier New" w:hAnsi="Courier New" w:cs="Courier New"/>
        </w:rPr>
        <w:t>]</w:t>
      </w:r>
    </w:p>
    <w:p w14:paraId="49FA2DC9" w14:textId="77777777" w:rsidR="007854D7" w:rsidRPr="00F94147" w:rsidRDefault="007854D7" w:rsidP="007854D7">
      <w:pPr>
        <w:widowControl w:val="0"/>
        <w:spacing w:after="120" w:line="240" w:lineRule="atLeast"/>
      </w:pPr>
      <w:r>
        <w:t xml:space="preserve">On receipt of an SDP offer containing multiple 360-degree videos from the ITT4RT MRF, an ITT4RT-Rx client shall select to receive only one 360-degree video media together with possible 2D video media from other sources, rejecting the other 360-degree video media. </w:t>
      </w:r>
    </w:p>
    <w:p w14:paraId="1DBB5143" w14:textId="77777777" w:rsidR="007854D7" w:rsidRDefault="007854D7" w:rsidP="007854D7">
      <w:pPr>
        <w:widowControl w:val="0"/>
        <w:spacing w:after="120" w:line="240" w:lineRule="atLeast"/>
        <w:rPr>
          <w:rFonts w:ascii="Arial" w:eastAsia="Batang" w:hAnsi="Arial"/>
          <w:highlight w:val="yellow"/>
        </w:rPr>
      </w:pPr>
    </w:p>
    <w:p w14:paraId="362937A1" w14:textId="77777777" w:rsidR="007854D7" w:rsidRDefault="007854D7" w:rsidP="007854D7">
      <w:pPr>
        <w:widowControl w:val="0"/>
        <w:spacing w:after="120" w:line="240" w:lineRule="atLeast"/>
      </w:pPr>
      <w:r>
        <w:t>E</w:t>
      </w:r>
      <w:r w:rsidRPr="006646C0">
        <w:t>xample SDP offer</w:t>
      </w:r>
      <w:r>
        <w:t>s</w:t>
      </w:r>
      <w:r w:rsidRPr="006646C0">
        <w:t xml:space="preserve"> </w:t>
      </w:r>
      <w:r>
        <w:t xml:space="preserve">for multiple 360-degree video with and without group restrictions are </w:t>
      </w:r>
      <w:r w:rsidRPr="006646C0">
        <w:t xml:space="preserve">shown in </w:t>
      </w:r>
      <w:r>
        <w:t>clause Y.8.</w:t>
      </w:r>
    </w:p>
    <w:p w14:paraId="23ABDE2E" w14:textId="77777777" w:rsidR="00E20239" w:rsidRPr="00E20239" w:rsidRDefault="00E20239" w:rsidP="00E20239">
      <w:pPr>
        <w:overflowPunct/>
        <w:autoSpaceDE/>
        <w:autoSpaceDN/>
        <w:adjustRightInd/>
        <w:textAlignment w:val="auto"/>
        <w:rPr>
          <w:lang w:val="en-US" w:eastAsia="ko-KR"/>
        </w:rPr>
      </w:pPr>
    </w:p>
    <w:p w14:paraId="13774F0C" w14:textId="1C3F8EC0"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7</w:t>
      </w:r>
      <w:r w:rsidR="00E20239" w:rsidRPr="00E20239">
        <w:rPr>
          <w:rFonts w:ascii="Arial" w:hAnsi="Arial"/>
          <w:sz w:val="36"/>
          <w:lang w:eastAsia="ko-KR"/>
        </w:rPr>
        <w:tab/>
        <w:t>Media transport</w:t>
      </w:r>
    </w:p>
    <w:p w14:paraId="63204C02" w14:textId="2E90C1F5"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7.1</w:t>
      </w:r>
      <w:r w:rsidR="00E20239" w:rsidRPr="00E20239">
        <w:rPr>
          <w:rFonts w:ascii="Arial" w:hAnsi="Arial"/>
          <w:sz w:val="32"/>
          <w:lang w:eastAsia="ko-KR"/>
        </w:rPr>
        <w:tab/>
        <w:t>RTP</w:t>
      </w:r>
    </w:p>
    <w:p w14:paraId="6910E1F5" w14:textId="77777777" w:rsidR="00E20239" w:rsidRPr="00E20239" w:rsidRDefault="00E20239" w:rsidP="00E20239">
      <w:pPr>
        <w:overflowPunct/>
        <w:autoSpaceDE/>
        <w:autoSpaceDN/>
        <w:adjustRightInd/>
        <w:textAlignment w:val="auto"/>
        <w:rPr>
          <w:lang w:val="en-US"/>
        </w:rPr>
      </w:pPr>
      <w:r w:rsidRPr="00E20239">
        <w:rPr>
          <w:lang w:val="en-US"/>
        </w:rPr>
        <w:t xml:space="preserve">RTP signaling impacts are FFS. </w:t>
      </w:r>
    </w:p>
    <w:p w14:paraId="47B97029" w14:textId="4220C6C2"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7.2</w:t>
      </w:r>
      <w:r w:rsidR="00E20239" w:rsidRPr="00E20239">
        <w:rPr>
          <w:rFonts w:ascii="Arial" w:hAnsi="Arial"/>
          <w:sz w:val="32"/>
          <w:lang w:eastAsia="ko-KR"/>
        </w:rPr>
        <w:tab/>
        <w:t>RTCP</w:t>
      </w:r>
    </w:p>
    <w:p w14:paraId="3010ADE9" w14:textId="7E75CA81" w:rsidR="00E20239" w:rsidRPr="00E20239" w:rsidRDefault="00E20239" w:rsidP="00E20239">
      <w:pPr>
        <w:tabs>
          <w:tab w:val="left" w:pos="7020"/>
        </w:tabs>
        <w:overflowPunct/>
        <w:autoSpaceDE/>
        <w:autoSpaceDN/>
        <w:adjustRightInd/>
        <w:textAlignment w:val="auto"/>
      </w:pPr>
      <w:r w:rsidRPr="00E20239">
        <w:t xml:space="preserve">When viewport-dependent processing (VDP) of 360-degree video is successfully negotiated between the ITT4RT-Tx client and ITT4RT-Rx client as per the SDP-based procedures described in clause </w:t>
      </w:r>
      <w:r w:rsidR="00AA7F38">
        <w:t>Y.</w:t>
      </w:r>
      <w:r w:rsidRPr="00E20239">
        <w:t xml:space="preserve">6.2, the RTCP feedback (FB) message type ‘Viewport’ shall carry requested viewport information during the RTP transmission of media signalled from the ITT4RT-Rx client to the ITT4RT-Tx client. </w:t>
      </w:r>
    </w:p>
    <w:p w14:paraId="1A68FD1E" w14:textId="77777777" w:rsidR="004076B2" w:rsidRPr="00E20239" w:rsidRDefault="004076B2" w:rsidP="004076B2">
      <w:pPr>
        <w:tabs>
          <w:tab w:val="left" w:pos="7020"/>
        </w:tabs>
      </w:pPr>
      <w:r w:rsidRPr="00E20239">
        <w:lastRenderedPageBreak/>
        <w:t>The signalling of ‘Viewport’ requests shall use RTCP feedback messages as specified in IETF 4585. The RTCP feedback message is identified by PT (payload type) = PSFB (206) which refers to payload-specific feedback message.  FMT (feedback message type) shall be set to the value ‘X’ for Viewport feedback messages.  The IANA registration information for the FMT value for ‘Viewport’ is provided in Annex R.1 of TS 26.114. The RTCP feedback method may involve signalling of viewport information in both of the immediate feedback and early RTCP modes.</w:t>
      </w:r>
    </w:p>
    <w:p w14:paraId="312BFDB0" w14:textId="2F316633" w:rsidR="00E20239" w:rsidRPr="00E20239" w:rsidRDefault="004076B2" w:rsidP="00E20239">
      <w:pPr>
        <w:overflowPunct/>
        <w:autoSpaceDE/>
        <w:autoSpaceDN/>
        <w:adjustRightInd/>
        <w:textAlignment w:val="auto"/>
      </w:pPr>
      <w:r w:rsidRPr="00E20239">
        <w:t xml:space="preserve">The FCI (feedback control information) format for Viewport shall be as follows. The </w:t>
      </w:r>
      <w:r>
        <w:t xml:space="preserve">FCI </w:t>
      </w:r>
      <w:r w:rsidR="00E20239" w:rsidRPr="00E20239">
        <w:t xml:space="preserve">shall contain exactly one viewport. The signalled desired viewport information in the RTCP feedback message for ‘Viewport’ is composed of the following parameters (as defined as shape type value equal to 0 in clause 7.5.6 of ISO/IEC 23090-2 </w:t>
      </w:r>
      <w:r w:rsidR="00E20239">
        <w:t>[179]</w:t>
      </w:r>
      <w:r w:rsidR="00E20239" w:rsidRPr="00E20239">
        <w:t>):):</w:t>
      </w:r>
    </w:p>
    <w:p w14:paraId="7FB0130A" w14:textId="0E0AE1D2"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Viewport_azimuth: Specifies the azimuth of the centre point of the sphere region corresponding to the requested viewport in units of 2</w:t>
      </w:r>
      <w:r w:rsidR="00E20239" w:rsidRPr="00E20239">
        <w:rPr>
          <w:vertAlign w:val="superscript"/>
        </w:rPr>
        <w:t>−16</w:t>
      </w:r>
      <w:r w:rsidR="00E20239" w:rsidRPr="00E20239">
        <w:t xml:space="preserve"> degrees relative to the global coordinate axes expressed in signed 32-bit integer format, </w:t>
      </w:r>
      <w:r w:rsidR="00E20239" w:rsidRPr="00E20239">
        <w:rPr>
          <w:rFonts w:eastAsia="MS Mincho"/>
          <w:noProof/>
          <w:lang w:val="en-CA"/>
        </w:rPr>
        <w:t>in the range of −180 * 2</w:t>
      </w:r>
      <w:r w:rsidR="00E20239" w:rsidRPr="00E20239">
        <w:rPr>
          <w:rFonts w:eastAsia="MS Mincho"/>
          <w:noProof/>
          <w:vertAlign w:val="superscript"/>
          <w:lang w:val="en-CA"/>
        </w:rPr>
        <w:t>16</w:t>
      </w:r>
      <w:r w:rsidR="00E20239" w:rsidRPr="00E20239">
        <w:rPr>
          <w:rFonts w:eastAsia="MS Mincho"/>
          <w:noProof/>
          <w:lang w:val="en-CA"/>
        </w:rPr>
        <w:t xml:space="preserve"> to 180 * 2</w:t>
      </w:r>
      <w:r w:rsidR="00E20239" w:rsidRPr="00E20239">
        <w:rPr>
          <w:rFonts w:eastAsia="MS Mincho"/>
          <w:noProof/>
          <w:vertAlign w:val="superscript"/>
          <w:lang w:val="en-CA"/>
        </w:rPr>
        <w:t>16</w:t>
      </w:r>
      <w:r w:rsidR="00E20239" w:rsidRPr="00E20239">
        <w:rPr>
          <w:rFonts w:eastAsia="MS Mincho"/>
          <w:noProof/>
          <w:lang w:val="en-CA"/>
        </w:rPr>
        <w:t> − 1, inclusive.</w:t>
      </w:r>
      <w:r w:rsidR="00E20239" w:rsidRPr="00E20239">
        <w:t xml:space="preserve">. </w:t>
      </w:r>
    </w:p>
    <w:p w14:paraId="20D75920" w14:textId="5285F20E"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Viewport_elevation: Specifies the elevation of the centre point of the sphere region corresponding to the requested viewport in units of 2</w:t>
      </w:r>
      <w:r w:rsidR="00E20239" w:rsidRPr="00E20239">
        <w:rPr>
          <w:vertAlign w:val="superscript"/>
        </w:rPr>
        <w:t>−16</w:t>
      </w:r>
      <w:r w:rsidR="00E20239" w:rsidRPr="00E20239">
        <w:t xml:space="preserve"> degrees relative to the global coordinate axes expressed in signed 32-bit integer format, </w:t>
      </w:r>
      <w:r w:rsidR="00E20239" w:rsidRPr="00E20239">
        <w:rPr>
          <w:rFonts w:eastAsia="MS Mincho"/>
          <w:noProof/>
          <w:lang w:val="en-CA"/>
        </w:rPr>
        <w:t>in the range of −90 * 2</w:t>
      </w:r>
      <w:r w:rsidR="00E20239" w:rsidRPr="00E20239">
        <w:rPr>
          <w:rFonts w:eastAsia="MS Mincho"/>
          <w:noProof/>
          <w:vertAlign w:val="superscript"/>
          <w:lang w:val="en-CA"/>
        </w:rPr>
        <w:t>16</w:t>
      </w:r>
      <w:r w:rsidR="00E20239" w:rsidRPr="00E20239">
        <w:rPr>
          <w:rFonts w:eastAsia="MS Mincho"/>
          <w:noProof/>
          <w:lang w:val="en-CA"/>
        </w:rPr>
        <w:t xml:space="preserve"> to 90 * 2</w:t>
      </w:r>
      <w:r w:rsidR="00E20239" w:rsidRPr="00E20239">
        <w:rPr>
          <w:rFonts w:eastAsia="MS Mincho"/>
          <w:noProof/>
          <w:vertAlign w:val="superscript"/>
          <w:lang w:val="en-CA"/>
        </w:rPr>
        <w:t>16</w:t>
      </w:r>
      <w:r w:rsidR="00E20239" w:rsidRPr="00E20239">
        <w:rPr>
          <w:rFonts w:eastAsia="MS Mincho"/>
          <w:noProof/>
          <w:lang w:val="en-CA"/>
        </w:rPr>
        <w:t>, inclusive</w:t>
      </w:r>
      <w:r w:rsidR="00E20239" w:rsidRPr="00E20239">
        <w:t xml:space="preserve">.  </w:t>
      </w:r>
    </w:p>
    <w:p w14:paraId="0082E916" w14:textId="77A3E8D6"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Viewport_tilt: Specifies the tilt angle of the sphere region corresponding to the requested viewport, in units of 2</w:t>
      </w:r>
      <w:r w:rsidR="00E20239" w:rsidRPr="00E20239">
        <w:rPr>
          <w:vertAlign w:val="superscript"/>
        </w:rPr>
        <w:t>−16</w:t>
      </w:r>
      <w:r w:rsidR="00E20239" w:rsidRPr="00E20239">
        <w:t xml:space="preserve"> degrees, relative to the global coordinate axes </w:t>
      </w:r>
      <w:r w:rsidR="00E20239" w:rsidRPr="00E20239">
        <w:rPr>
          <w:szCs w:val="24"/>
        </w:rPr>
        <w:t xml:space="preserve">expressed in signed 32-bit integer format, </w:t>
      </w:r>
      <w:r w:rsidR="00E20239" w:rsidRPr="00E20239">
        <w:rPr>
          <w:noProof/>
          <w:szCs w:val="24"/>
          <w:lang w:eastAsia="ko-KR"/>
        </w:rPr>
        <w:t>in the range of −180</w:t>
      </w:r>
      <w:r w:rsidR="00E20239" w:rsidRPr="00E20239">
        <w:rPr>
          <w:noProof/>
          <w:szCs w:val="24"/>
          <w:lang w:val="en-CA" w:eastAsia="ko-KR"/>
        </w:rPr>
        <w:t> * 2</w:t>
      </w:r>
      <w:r w:rsidR="00E20239" w:rsidRPr="00E20239">
        <w:rPr>
          <w:noProof/>
          <w:szCs w:val="24"/>
          <w:vertAlign w:val="superscript"/>
          <w:lang w:val="en-CA" w:eastAsia="ko-KR"/>
        </w:rPr>
        <w:t>16</w:t>
      </w:r>
      <w:r w:rsidR="00E20239" w:rsidRPr="00E20239">
        <w:rPr>
          <w:noProof/>
          <w:szCs w:val="24"/>
          <w:lang w:eastAsia="ko-KR"/>
        </w:rPr>
        <w:t xml:space="preserve"> to 180</w:t>
      </w:r>
      <w:r w:rsidR="00E20239" w:rsidRPr="00E20239">
        <w:rPr>
          <w:noProof/>
          <w:szCs w:val="24"/>
          <w:lang w:val="en-CA" w:eastAsia="ko-KR"/>
        </w:rPr>
        <w:t> * 2</w:t>
      </w:r>
      <w:r w:rsidR="00E20239" w:rsidRPr="00E20239">
        <w:rPr>
          <w:noProof/>
          <w:szCs w:val="24"/>
          <w:vertAlign w:val="superscript"/>
          <w:lang w:val="en-CA" w:eastAsia="ko-KR"/>
        </w:rPr>
        <w:t>16</w:t>
      </w:r>
      <w:r w:rsidR="00E20239" w:rsidRPr="00E20239">
        <w:rPr>
          <w:noProof/>
          <w:szCs w:val="24"/>
          <w:lang w:val="en-CA" w:eastAsia="ko-KR"/>
        </w:rPr>
        <w:t> − 1</w:t>
      </w:r>
      <w:r w:rsidR="00E20239" w:rsidRPr="00E20239">
        <w:rPr>
          <w:noProof/>
          <w:szCs w:val="24"/>
          <w:lang w:eastAsia="ko-KR"/>
        </w:rPr>
        <w:t>, inclusive.</w:t>
      </w:r>
    </w:p>
    <w:p w14:paraId="393496E8" w14:textId="66284D34"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Viewport_azimuth_range: Specifies the azimuth range of the sphere region corresponding to the requested viewport through the centre point of the sphere region in units of 2</w:t>
      </w:r>
      <w:r w:rsidR="00E20239" w:rsidRPr="00E20239">
        <w:rPr>
          <w:vertAlign w:val="superscript"/>
        </w:rPr>
        <w:t>−16</w:t>
      </w:r>
      <w:r w:rsidR="00E20239" w:rsidRPr="00E20239">
        <w:t xml:space="preserve"> degrees expressed in unsigned 32-bit integer format, </w:t>
      </w:r>
      <w:r w:rsidR="00E20239" w:rsidRPr="00E20239">
        <w:rPr>
          <w:rFonts w:eastAsia="MS Mincho"/>
          <w:noProof/>
        </w:rPr>
        <w:t>in the range of 0 to 180</w:t>
      </w:r>
      <w:r w:rsidR="00E20239" w:rsidRPr="00E20239">
        <w:rPr>
          <w:rFonts w:eastAsia="MS Mincho"/>
          <w:noProof/>
          <w:lang w:val="en-CA"/>
        </w:rPr>
        <w:t> * 2</w:t>
      </w:r>
      <w:r w:rsidR="00E20239" w:rsidRPr="00E20239">
        <w:rPr>
          <w:rFonts w:eastAsia="MS Mincho"/>
          <w:noProof/>
          <w:vertAlign w:val="superscript"/>
          <w:lang w:val="en-CA"/>
        </w:rPr>
        <w:t>16</w:t>
      </w:r>
      <w:r w:rsidR="00E20239" w:rsidRPr="00E20239">
        <w:rPr>
          <w:rFonts w:eastAsia="MS Mincho"/>
          <w:noProof/>
          <w:lang w:val="en-CA"/>
        </w:rPr>
        <w:t>, inclusive</w:t>
      </w:r>
      <w:r w:rsidR="00E20239" w:rsidRPr="00E20239">
        <w:t xml:space="preserve">. </w:t>
      </w:r>
    </w:p>
    <w:p w14:paraId="318E18AD" w14:textId="3326C0A6"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 xml:space="preserve">Viewport_elevation_range: Specifies the elevation range of the sphere region corresponding to the requested viewport through the centre point of the sphere region in </w:t>
      </w:r>
      <w:r w:rsidR="00E20239" w:rsidRPr="00E20239">
        <w:rPr>
          <w:szCs w:val="24"/>
        </w:rPr>
        <w:t>units of 2</w:t>
      </w:r>
      <w:r w:rsidR="00E20239" w:rsidRPr="00E20239">
        <w:rPr>
          <w:szCs w:val="24"/>
          <w:vertAlign w:val="superscript"/>
        </w:rPr>
        <w:t xml:space="preserve">−16 </w:t>
      </w:r>
      <w:r w:rsidR="00E20239" w:rsidRPr="00E20239">
        <w:rPr>
          <w:szCs w:val="24"/>
        </w:rPr>
        <w:t xml:space="preserve">degrees expressed in unsigned 32-bit integer format, </w:t>
      </w:r>
      <w:r w:rsidR="00E20239" w:rsidRPr="00E20239">
        <w:rPr>
          <w:rFonts w:eastAsia="MS Mincho"/>
          <w:noProof/>
          <w:szCs w:val="24"/>
          <w:lang w:val="en-CA"/>
        </w:rPr>
        <w:t>in the range of 0 to 180 * 2</w:t>
      </w:r>
      <w:r w:rsidR="00E20239" w:rsidRPr="00E20239">
        <w:rPr>
          <w:rFonts w:eastAsia="MS Mincho"/>
          <w:noProof/>
          <w:szCs w:val="24"/>
          <w:vertAlign w:val="superscript"/>
          <w:lang w:val="en-CA"/>
        </w:rPr>
        <w:t>16</w:t>
      </w:r>
      <w:r w:rsidR="00E20239" w:rsidRPr="00E20239">
        <w:rPr>
          <w:rFonts w:eastAsia="MS Mincho"/>
          <w:noProof/>
          <w:szCs w:val="24"/>
          <w:lang w:val="en-CA"/>
        </w:rPr>
        <w:t>, inclusive.</w:t>
      </w:r>
    </w:p>
    <w:p w14:paraId="33557459" w14:textId="31946160" w:rsidR="00E20239" w:rsidRPr="00E20239" w:rsidRDefault="004076B2" w:rsidP="00E20239">
      <w:pPr>
        <w:overflowPunct/>
        <w:autoSpaceDE/>
        <w:autoSpaceDN/>
        <w:adjustRightInd/>
        <w:textAlignment w:val="auto"/>
      </w:pPr>
      <w:r w:rsidRPr="00E20239">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705D4974" w14:textId="77777777" w:rsidR="00E20239" w:rsidRPr="00E20239" w:rsidRDefault="00E20239" w:rsidP="00E20239">
      <w:pPr>
        <w:overflowPunct/>
        <w:autoSpaceDE/>
        <w:autoSpaceDN/>
        <w:adjustRightInd/>
        <w:textAlignment w:val="auto"/>
      </w:pPr>
      <w:r w:rsidRPr="00E20239">
        <w:t>The FCI for the RTCP feedback message for ‘Viewport’ shall follow the following format:</w:t>
      </w:r>
    </w:p>
    <w:p w14:paraId="45D7E026" w14:textId="77777777" w:rsidR="00E20239" w:rsidRPr="00E20239" w:rsidRDefault="00E20239" w:rsidP="00E20239">
      <w:pPr>
        <w:keepLines/>
        <w:overflowPunct/>
        <w:autoSpaceDE/>
        <w:autoSpaceDN/>
        <w:adjustRightInd/>
        <w:spacing w:before="160" w:after="160"/>
        <w:textAlignment w:val="auto"/>
        <w:rPr>
          <w:rFonts w:ascii="Courier New" w:hAnsi="Courier New" w:cs="Courier New"/>
          <w:szCs w:val="24"/>
          <w:lang w:val="fr-FR"/>
        </w:rPr>
      </w:pPr>
      <w:r w:rsidRPr="00E20239">
        <w:rPr>
          <w:rFonts w:ascii="Courier New" w:hAnsi="Courier New" w:cs="Courier New"/>
        </w:rPr>
        <w:t xml:space="preserve"> </w:t>
      </w:r>
      <w:r w:rsidRPr="00E20239">
        <w:rPr>
          <w:rFonts w:ascii="Courier New" w:hAnsi="Courier New" w:cs="Courier New"/>
          <w:lang w:val="fr-FR"/>
        </w:rPr>
        <w:t>0                   1                   2                   3</w:t>
      </w:r>
      <w:r w:rsidRPr="00E20239">
        <w:rPr>
          <w:rFonts w:ascii="Courier New" w:hAnsi="Courier New" w:cs="Courier New"/>
          <w:lang w:val="fr-FR"/>
        </w:rPr>
        <w:br/>
        <w:t xml:space="preserve"> 0 1 2 3 4 5 6 7 8 9 0 1 2 3 4 5 6 7 8 9 0 1 2 3 4 5 6 7 8 9 0 1</w:t>
      </w:r>
      <w:r w:rsidRPr="00E20239">
        <w:rPr>
          <w:rFonts w:ascii="Courier New" w:hAnsi="Courier New" w:cs="Courier New"/>
          <w:lang w:val="fr-FR"/>
        </w:rPr>
        <w:br/>
        <w:t>+-+-+-+-+-+-+-+-+-+-+-+-+-+-+-+-+-+-+-+-+-+-+-+-+-+-+-+-+-+-+-+-+</w:t>
      </w:r>
      <w:r w:rsidRPr="00E20239">
        <w:rPr>
          <w:rFonts w:ascii="Courier New" w:hAnsi="Courier New" w:cs="Courier New"/>
          <w:lang w:val="fr-FR"/>
        </w:rPr>
        <w:br/>
        <w:t xml:space="preserve">|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Viewport_azimuth                         |</w:t>
      </w:r>
      <w:r w:rsidRPr="00E20239">
        <w:rPr>
          <w:rFonts w:ascii="Courier New" w:hAnsi="Courier New" w:cs="Courier New"/>
          <w:lang w:val="fr-FR"/>
        </w:rPr>
        <w:br/>
        <w:t>+-+-+-+-+-+-+-+-+-+-+-+-+-+-+-+-+-+-+-+-+-+-+-+-+-+-+-+-+-+-+-+-+</w:t>
      </w:r>
      <w:r w:rsidRPr="00E20239">
        <w:rPr>
          <w:rFonts w:ascii="Courier New" w:hAnsi="Courier New" w:cs="Courier New"/>
          <w:lang w:val="fr-FR"/>
        </w:rPr>
        <w:br/>
        <w:t xml:space="preserve">|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Viewport_elevation                       |</w:t>
      </w:r>
      <w:r w:rsidRPr="00E20239">
        <w:rPr>
          <w:rFonts w:ascii="Courier New" w:hAnsi="Courier New" w:cs="Courier New"/>
          <w:lang w:val="fr-FR"/>
        </w:rPr>
        <w:br/>
        <w:t>+-+-+-+-+-+-+-+-+-+-+-+-+-+-+-+-+-+-+-+-+-+-+-+-+-+-+-+-+-+-+-+-+</w:t>
      </w:r>
      <w:r w:rsidRPr="00E20239">
        <w:rPr>
          <w:rFonts w:ascii="Courier New" w:hAnsi="Courier New" w:cs="Courier New"/>
          <w:lang w:val="fr-FR"/>
        </w:rPr>
        <w:br/>
        <w:t xml:space="preserve">|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Viewport_tilt</w:t>
      </w:r>
      <w:r w:rsidRPr="00E20239">
        <w:rPr>
          <w:rFonts w:ascii="Courier New" w:hAnsi="Courier New" w:cs="Courier New"/>
          <w:lang w:val="fr-FR"/>
        </w:rPr>
        <w:tab/>
        <w:t xml:space="preserve">                          |</w:t>
      </w:r>
      <w:r w:rsidRPr="00E20239">
        <w:rPr>
          <w:rFonts w:ascii="Courier New" w:hAnsi="Courier New" w:cs="Courier New"/>
          <w:lang w:val="fr-FR"/>
        </w:rPr>
        <w:br/>
        <w:t>+-+-+-+-+-+-+-+-+-+-+-+-+-+-+-+-+-+-+-+-+-+-+-+-+-+-+-+-+-+-+-+-+</w:t>
      </w:r>
      <w:r w:rsidRPr="00E20239">
        <w:rPr>
          <w:rFonts w:ascii="Courier New" w:hAnsi="Courier New" w:cs="Courier New"/>
          <w:lang w:val="fr-FR"/>
        </w:rPr>
        <w:br/>
        <w:t>|</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Viewport_azimuth_range                   |              +-+-+-+-+-+-+-+-+-+-+-+-+-+-+-+-+-+-+-+-+-+-+-+-+-+-+-+-+-+-+-+-+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Viewport_elevation_range                 |              +-+-+-+-+-+-+-+-+-+-+-+-+-+-+-+-+-+-+-+-+-+-+-+-+-+-+-+-+-+-+-+-+            </w:t>
      </w:r>
    </w:p>
    <w:p w14:paraId="2DC92B34" w14:textId="77777777" w:rsidR="004076B2" w:rsidRDefault="00E20239" w:rsidP="007854D7">
      <w:pPr>
        <w:keepNext/>
        <w:keepLines/>
        <w:pBdr>
          <w:top w:val="single" w:sz="12" w:space="3" w:color="auto"/>
        </w:pBdr>
        <w:spacing w:before="240"/>
        <w:ind w:left="1134" w:hanging="1134"/>
        <w:outlineLvl w:val="0"/>
        <w:rPr>
          <w:lang w:val="en-US"/>
        </w:rPr>
      </w:pPr>
      <w:r w:rsidRPr="00E20239">
        <w:rPr>
          <w:lang w:val="en-US"/>
        </w:rPr>
        <w:lastRenderedPageBreak/>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36FE9E9E" w14:textId="6B1C0A6F" w:rsidR="007854D7" w:rsidRDefault="007854D7" w:rsidP="007854D7">
      <w:pPr>
        <w:keepNext/>
        <w:keepLines/>
        <w:pBdr>
          <w:top w:val="single" w:sz="12" w:space="3" w:color="auto"/>
        </w:pBdr>
        <w:spacing w:before="240"/>
        <w:ind w:left="1134" w:hanging="1134"/>
        <w:outlineLvl w:val="0"/>
        <w:rPr>
          <w:rFonts w:ascii="Arial" w:hAnsi="Arial" w:cs="Arial"/>
          <w:sz w:val="36"/>
          <w:szCs w:val="36"/>
          <w:lang w:eastAsia="ko-KR"/>
        </w:rPr>
      </w:pPr>
      <w:r>
        <w:rPr>
          <w:rFonts w:ascii="Arial" w:hAnsi="Arial"/>
          <w:sz w:val="36"/>
          <w:lang w:eastAsia="ko-KR"/>
        </w:rPr>
        <w:t>Y</w:t>
      </w:r>
      <w:r w:rsidRPr="00EB2E90">
        <w:rPr>
          <w:rFonts w:ascii="Arial" w:hAnsi="Arial" w:cs="Arial"/>
          <w:sz w:val="36"/>
          <w:szCs w:val="36"/>
          <w:lang w:eastAsia="ko-KR"/>
        </w:rPr>
        <w:t>.8</w:t>
      </w:r>
      <w:r w:rsidRPr="00E20239">
        <w:rPr>
          <w:rFonts w:ascii="Arial" w:hAnsi="Arial"/>
          <w:sz w:val="36"/>
          <w:lang w:eastAsia="ko-KR"/>
        </w:rPr>
        <w:tab/>
      </w:r>
      <w:r>
        <w:rPr>
          <w:lang w:eastAsia="ko-KR"/>
        </w:rPr>
        <w:t xml:space="preserve">  </w:t>
      </w:r>
      <w:r w:rsidRPr="00EB2E90">
        <w:rPr>
          <w:rFonts w:ascii="Arial" w:hAnsi="Arial" w:cs="Arial"/>
          <w:sz w:val="36"/>
          <w:szCs w:val="36"/>
          <w:lang w:eastAsia="ko-KR"/>
        </w:rPr>
        <w:t>SDP Examples (Informative)</w:t>
      </w:r>
    </w:p>
    <w:p w14:paraId="658D9075" w14:textId="35CB2E4B" w:rsidR="007854D7" w:rsidRDefault="007854D7" w:rsidP="007854D7">
      <w:pPr>
        <w:keepNext/>
        <w:keepLines/>
        <w:pBdr>
          <w:top w:val="single" w:sz="12" w:space="3" w:color="auto"/>
        </w:pBdr>
        <w:spacing w:before="240"/>
        <w:ind w:left="1134" w:hanging="1134"/>
        <w:outlineLvl w:val="0"/>
        <w:rPr>
          <w:lang w:val="en-US"/>
        </w:rPr>
      </w:pPr>
      <w:r w:rsidRPr="00EB2E90">
        <w:rPr>
          <w:lang w:val="en-US"/>
        </w:rPr>
        <w:t>An example SDP offer for multiple 360-degree video is shown in table Y.8.1.</w:t>
      </w:r>
    </w:p>
    <w:p w14:paraId="4EBBC824" w14:textId="0300EB37" w:rsidR="007854D7" w:rsidRDefault="007854D7" w:rsidP="007854D7">
      <w:pPr>
        <w:keepNext/>
        <w:keepLines/>
        <w:pBdr>
          <w:top w:val="single" w:sz="12" w:space="3" w:color="auto"/>
        </w:pBdr>
        <w:spacing w:before="240"/>
        <w:ind w:left="1134" w:hanging="1134"/>
        <w:jc w:val="center"/>
        <w:outlineLvl w:val="0"/>
        <w:rPr>
          <w:b/>
        </w:rPr>
      </w:pPr>
      <w:r w:rsidRPr="008F0DE1">
        <w:rPr>
          <w:b/>
        </w:rPr>
        <w:t xml:space="preserve">Table </w:t>
      </w:r>
      <w:r>
        <w:rPr>
          <w:b/>
        </w:rPr>
        <w:t>Y</w:t>
      </w:r>
      <w:r w:rsidRPr="008F0DE1">
        <w:rPr>
          <w:b/>
        </w:rPr>
        <w:t>.</w:t>
      </w:r>
      <w:r>
        <w:rPr>
          <w:b/>
        </w:rPr>
        <w:t>8.1</w:t>
      </w:r>
      <w:r w:rsidRPr="008F0DE1">
        <w:rPr>
          <w:b/>
        </w:rPr>
        <w:t xml:space="preserve">: Example SDP offer with </w:t>
      </w:r>
      <w:r>
        <w:rPr>
          <w:b/>
        </w:rPr>
        <w:t>multiple 360-degree video</w:t>
      </w:r>
    </w:p>
    <w:tbl>
      <w:tblPr>
        <w:tblW w:w="8340" w:type="dxa"/>
        <w:tblCellMar>
          <w:left w:w="0" w:type="dxa"/>
          <w:right w:w="0" w:type="dxa"/>
        </w:tblCellMar>
        <w:tblLook w:val="01E0" w:firstRow="1" w:lastRow="1" w:firstColumn="1" w:lastColumn="1" w:noHBand="0" w:noVBand="0"/>
      </w:tblPr>
      <w:tblGrid>
        <w:gridCol w:w="8340"/>
      </w:tblGrid>
      <w:tr w:rsidR="007854D7" w:rsidRPr="00634DA5" w14:paraId="7D57126D" w14:textId="77777777" w:rsidTr="004076B2">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BA7BEFF" w14:textId="77777777" w:rsidR="007854D7" w:rsidRPr="00634DA5" w:rsidRDefault="007854D7" w:rsidP="004076B2">
            <w:pPr>
              <w:tabs>
                <w:tab w:val="left" w:pos="1418"/>
                <w:tab w:val="left" w:pos="2835"/>
                <w:tab w:val="left" w:pos="4253"/>
                <w:tab w:val="left" w:pos="5670"/>
                <w:tab w:val="left" w:pos="7088"/>
                <w:tab w:val="left" w:pos="8505"/>
              </w:tabs>
              <w:spacing w:before="60" w:after="0" w:line="256" w:lineRule="auto"/>
              <w:jc w:val="center"/>
              <w:rPr>
                <w:rFonts w:ascii="Arial" w:hAnsi="Arial" w:cs="Arial"/>
                <w:sz w:val="36"/>
                <w:szCs w:val="36"/>
                <w:lang w:val="en-US" w:eastAsia="zh-CN"/>
              </w:rPr>
            </w:pPr>
            <w:r w:rsidRPr="00634DA5">
              <w:rPr>
                <w:rFonts w:ascii="Arial" w:hAnsi="Arial"/>
                <w:b/>
                <w:bCs/>
                <w:color w:val="000000"/>
                <w:kern w:val="24"/>
                <w:sz w:val="16"/>
                <w:szCs w:val="16"/>
                <w:lang w:eastAsia="zh-CN"/>
              </w:rPr>
              <w:t>SDP offer</w:t>
            </w:r>
          </w:p>
        </w:tc>
      </w:tr>
      <w:tr w:rsidR="007854D7" w:rsidRPr="00634DA5" w14:paraId="66DA7C99" w14:textId="77777777" w:rsidTr="004076B2">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06ADEFB"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1</w:t>
            </w:r>
            <w:r w:rsidRPr="00634DA5">
              <w:rPr>
                <w:rFonts w:ascii="Courier New" w:hAnsi="Courier New"/>
                <w:b/>
                <w:bCs/>
                <w:color w:val="000000"/>
                <w:kern w:val="24"/>
                <w:position w:val="4"/>
                <w:sz w:val="14"/>
                <w:szCs w:val="14"/>
                <w:vertAlign w:val="superscript"/>
                <w:lang w:eastAsia="zh-CN"/>
              </w:rPr>
              <w:t>st</w:t>
            </w:r>
            <w:r w:rsidRPr="00634DA5">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6EF8EE91"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m=video 49144 RTP/AVP 98 100</w:t>
            </w:r>
          </w:p>
          <w:p w14:paraId="5EE51108"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a=tcap:1 RTP/AVPF</w:t>
            </w:r>
          </w:p>
          <w:p w14:paraId="14CB5087"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a=pcfg:1 t=1</w:t>
            </w:r>
          </w:p>
          <w:p w14:paraId="56DCFEBE"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b=AS:950</w:t>
            </w:r>
          </w:p>
          <w:p w14:paraId="7725A599"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b=RS:0</w:t>
            </w:r>
          </w:p>
          <w:p w14:paraId="7A4ED1F8"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634DA5">
              <w:rPr>
                <w:rFonts w:ascii="Courier New" w:hAnsi="Courier New"/>
                <w:color w:val="000000"/>
                <w:kern w:val="24"/>
                <w:sz w:val="14"/>
                <w:szCs w:val="14"/>
                <w:lang w:eastAsia="zh-CN"/>
              </w:rPr>
              <w:t>b=RR:5000</w:t>
            </w:r>
          </w:p>
          <w:p w14:paraId="3CDA0CCE"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634DA5">
              <w:rPr>
                <w:rFonts w:ascii="Courier New" w:hAnsi="Courier New"/>
                <w:color w:val="000000"/>
                <w:kern w:val="24"/>
                <w:sz w:val="14"/>
                <w:szCs w:val="14"/>
                <w:lang w:val="en-US" w:eastAsia="zh-CN"/>
              </w:rPr>
              <w:t xml:space="preserve">a=content:main </w:t>
            </w: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indicates this m-line is from the main source from the conference location</w:t>
            </w:r>
            <w:r w:rsidRPr="00634DA5">
              <w:rPr>
                <w:rFonts w:ascii="Courier New" w:hAnsi="Courier New"/>
                <w:b/>
                <w:bCs/>
                <w:color w:val="000000"/>
                <w:kern w:val="24"/>
                <w:sz w:val="14"/>
                <w:szCs w:val="14"/>
                <w:lang w:val="fr-FR" w:eastAsia="zh-CN"/>
              </w:rPr>
              <w:t>*/</w:t>
            </w:r>
          </w:p>
          <w:p w14:paraId="142A2277"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a=rtpmap:98 H265/90000 </w:t>
            </w: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360 video</w:t>
            </w:r>
            <w:r w:rsidRPr="00634DA5">
              <w:rPr>
                <w:rFonts w:ascii="Courier New" w:hAnsi="Courier New"/>
                <w:b/>
                <w:bCs/>
                <w:color w:val="000000"/>
                <w:kern w:val="24"/>
                <w:sz w:val="14"/>
                <w:szCs w:val="14"/>
                <w:lang w:val="fr-FR" w:eastAsia="zh-CN"/>
              </w:rPr>
              <w:t>*/</w:t>
            </w:r>
          </w:p>
          <w:p w14:paraId="2F78EABA"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val="en-US" w:eastAsia="zh-CN"/>
              </w:rPr>
              <w:t>a=3gpp_360video:98…</w:t>
            </w:r>
          </w:p>
          <w:p w14:paraId="4CD19D96"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a=rtpmap:100 H265/90000 </w:t>
            </w:r>
            <w:r w:rsidRPr="00634DA5">
              <w:rPr>
                <w:rFonts w:ascii="Courier New" w:hAnsi="Courier New"/>
                <w:b/>
                <w:bCs/>
                <w:color w:val="000000"/>
                <w:kern w:val="24"/>
                <w:sz w:val="14"/>
                <w:szCs w:val="14"/>
                <w:lang w:val="en-US" w:eastAsia="zh-CN"/>
              </w:rPr>
              <w:t>/*2D video*/</w:t>
            </w:r>
          </w:p>
          <w:p w14:paraId="2097704A"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634DA5">
              <w:rPr>
                <w:rFonts w:ascii="Courier New" w:hAnsi="Courier New"/>
                <w:b/>
                <w:bCs/>
                <w:color w:val="000000"/>
                <w:kern w:val="24"/>
                <w:sz w:val="14"/>
                <w:szCs w:val="14"/>
                <w:lang w:eastAsia="zh-CN"/>
              </w:rPr>
              <w:t> </w:t>
            </w:r>
          </w:p>
          <w:p w14:paraId="6CBB96D4"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b/>
                <w:bCs/>
                <w:color w:val="000000"/>
                <w:kern w:val="24"/>
                <w:sz w:val="14"/>
                <w:szCs w:val="14"/>
                <w:lang w:eastAsia="zh-CN"/>
              </w:rPr>
              <w:t>/*2</w:t>
            </w:r>
            <w:r w:rsidRPr="00634DA5">
              <w:rPr>
                <w:rFonts w:ascii="Courier New" w:hAnsi="Courier New"/>
                <w:b/>
                <w:bCs/>
                <w:color w:val="000000"/>
                <w:kern w:val="24"/>
                <w:position w:val="4"/>
                <w:sz w:val="14"/>
                <w:szCs w:val="14"/>
                <w:vertAlign w:val="superscript"/>
                <w:lang w:eastAsia="zh-CN"/>
              </w:rPr>
              <w:t>nd</w:t>
            </w:r>
            <w:r>
              <w:rPr>
                <w:rFonts w:ascii="Courier New" w:hAnsi="Courier New"/>
                <w:b/>
                <w:bCs/>
                <w:color w:val="000000"/>
                <w:kern w:val="24"/>
                <w:sz w:val="14"/>
                <w:szCs w:val="14"/>
                <w:lang w:eastAsia="zh-CN"/>
              </w:rPr>
              <w:t xml:space="preserve"> conference room @ conference location*</w:t>
            </w:r>
            <w:r w:rsidRPr="00634DA5">
              <w:rPr>
                <w:rFonts w:ascii="Courier New" w:hAnsi="Courier New"/>
                <w:b/>
                <w:bCs/>
                <w:color w:val="000000"/>
                <w:kern w:val="24"/>
                <w:sz w:val="14"/>
                <w:szCs w:val="14"/>
                <w:lang w:eastAsia="zh-CN"/>
              </w:rPr>
              <w:t>/</w:t>
            </w:r>
          </w:p>
          <w:p w14:paraId="73963BF2"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m=video 49154 RTP/AVP 102 104</w:t>
            </w:r>
          </w:p>
          <w:p w14:paraId="6586B9B5"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a=tcap:1 RTP/AVPF</w:t>
            </w:r>
          </w:p>
          <w:p w14:paraId="7C8F4C43"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a=pcfg:1 t=1</w:t>
            </w:r>
          </w:p>
          <w:p w14:paraId="206D9BAE"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b=AS:950</w:t>
            </w:r>
          </w:p>
          <w:p w14:paraId="27FA2712"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b=RS:0</w:t>
            </w:r>
          </w:p>
          <w:p w14:paraId="42B9B49B"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eastAsia="zh-CN"/>
              </w:rPr>
              <w:t>b=RR:5000</w:t>
            </w:r>
          </w:p>
          <w:p w14:paraId="69527AB1"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val="en-US" w:eastAsia="zh-CN"/>
              </w:rPr>
              <w:t xml:space="preserve">a=content:alt </w:t>
            </w: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indicates this m-line is from an alt source from the conference location</w:t>
            </w:r>
            <w:r w:rsidRPr="00634DA5">
              <w:rPr>
                <w:rFonts w:ascii="Courier New" w:hAnsi="Courier New"/>
                <w:b/>
                <w:bCs/>
                <w:color w:val="000000"/>
                <w:kern w:val="24"/>
                <w:sz w:val="14"/>
                <w:szCs w:val="14"/>
                <w:lang w:val="fr-FR" w:eastAsia="zh-CN"/>
              </w:rPr>
              <w:t>*/</w:t>
            </w:r>
          </w:p>
          <w:p w14:paraId="1C39D715"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a=rtpmap:102 H265/90000 </w:t>
            </w: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360 video</w:t>
            </w:r>
            <w:r w:rsidRPr="00634DA5">
              <w:rPr>
                <w:rFonts w:ascii="Courier New" w:hAnsi="Courier New"/>
                <w:b/>
                <w:bCs/>
                <w:color w:val="000000"/>
                <w:kern w:val="24"/>
                <w:sz w:val="14"/>
                <w:szCs w:val="14"/>
                <w:lang w:val="fr-FR" w:eastAsia="zh-CN"/>
              </w:rPr>
              <w:t>*/</w:t>
            </w:r>
          </w:p>
          <w:p w14:paraId="71FD00FD"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val="en-US" w:eastAsia="zh-CN"/>
              </w:rPr>
              <w:t>a=3gpp_360video:102…</w:t>
            </w:r>
          </w:p>
          <w:p w14:paraId="121BEB3D"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a=rtpmap:104 H265/90000 </w:t>
            </w:r>
            <w:r w:rsidRPr="00634DA5">
              <w:rPr>
                <w:rFonts w:ascii="Courier New" w:hAnsi="Courier New"/>
                <w:b/>
                <w:bCs/>
                <w:color w:val="000000"/>
                <w:kern w:val="24"/>
                <w:sz w:val="14"/>
                <w:szCs w:val="14"/>
                <w:lang w:val="en-US" w:eastAsia="zh-CN"/>
              </w:rPr>
              <w:t>/*2D video*/</w:t>
            </w:r>
          </w:p>
          <w:p w14:paraId="541C4A6B"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634DA5">
              <w:rPr>
                <w:rFonts w:ascii="Courier New" w:hAnsi="Courier New"/>
                <w:color w:val="000000"/>
                <w:kern w:val="24"/>
                <w:sz w:val="14"/>
                <w:szCs w:val="14"/>
                <w:lang w:val="fr-FR" w:eastAsia="zh-CN"/>
              </w:rPr>
              <w:t> </w:t>
            </w:r>
          </w:p>
          <w:p w14:paraId="5C5FBABE"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b/>
                <w:bCs/>
                <w:color w:val="000000"/>
                <w:kern w:val="24"/>
                <w:sz w:val="14"/>
                <w:szCs w:val="14"/>
                <w:lang w:val="fr-FR" w:eastAsia="zh-CN"/>
              </w:rPr>
              <w:t>/*</w:t>
            </w:r>
            <w:r>
              <w:rPr>
                <w:rFonts w:ascii="Courier New" w:hAnsi="Courier New"/>
                <w:b/>
                <w:bCs/>
                <w:color w:val="000000"/>
                <w:kern w:val="24"/>
                <w:sz w:val="14"/>
                <w:szCs w:val="14"/>
                <w:lang w:eastAsia="zh-CN"/>
              </w:rPr>
              <w:t>Capture of a remote participant</w:t>
            </w:r>
            <w:r w:rsidRPr="00634DA5">
              <w:rPr>
                <w:rFonts w:ascii="Courier New" w:hAnsi="Courier New"/>
                <w:b/>
                <w:bCs/>
                <w:color w:val="000000"/>
                <w:kern w:val="24"/>
                <w:sz w:val="14"/>
                <w:szCs w:val="14"/>
                <w:lang w:val="fr-FR" w:eastAsia="zh-CN"/>
              </w:rPr>
              <w:t>*/</w:t>
            </w:r>
          </w:p>
          <w:p w14:paraId="5F8BFCFD"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m=video 49164 RTP/AVP 106 108</w:t>
            </w:r>
          </w:p>
          <w:p w14:paraId="18755A51"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a=tcap:1 RTP/AVPF</w:t>
            </w:r>
          </w:p>
          <w:p w14:paraId="6916982F"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a=pcfg:1 t=1</w:t>
            </w:r>
          </w:p>
          <w:p w14:paraId="22D93D36"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b=AS:950</w:t>
            </w:r>
          </w:p>
          <w:p w14:paraId="030DF6F2"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b=RS:0</w:t>
            </w:r>
          </w:p>
          <w:p w14:paraId="49C7497A"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b=RR:5000</w:t>
            </w:r>
          </w:p>
          <w:p w14:paraId="7D5AA390"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a=rtpmap:106 H265/90000 </w:t>
            </w:r>
            <w:r w:rsidRPr="00634DA5">
              <w:rPr>
                <w:rFonts w:ascii="Courier New" w:hAnsi="Courier New"/>
                <w:b/>
                <w:bCs/>
                <w:color w:val="000000"/>
                <w:kern w:val="24"/>
                <w:sz w:val="14"/>
                <w:szCs w:val="14"/>
                <w:lang w:val="en-US" w:eastAsia="zh-CN"/>
              </w:rPr>
              <w:t>/*2D video*/</w:t>
            </w:r>
          </w:p>
          <w:p w14:paraId="1941BEC8"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a=rtpmap:108 H265/90000 </w:t>
            </w:r>
            <w:r>
              <w:rPr>
                <w:rFonts w:ascii="Courier New" w:hAnsi="Courier New"/>
                <w:b/>
                <w:bCs/>
                <w:color w:val="000000"/>
                <w:kern w:val="24"/>
                <w:sz w:val="14"/>
                <w:szCs w:val="14"/>
                <w:lang w:val="en-US" w:eastAsia="zh-CN"/>
              </w:rPr>
              <w:t>/*360</w:t>
            </w:r>
            <w:r w:rsidRPr="00634DA5">
              <w:rPr>
                <w:rFonts w:ascii="Courier New" w:hAnsi="Courier New"/>
                <w:b/>
                <w:bCs/>
                <w:color w:val="000000"/>
                <w:kern w:val="24"/>
                <w:sz w:val="14"/>
                <w:szCs w:val="14"/>
                <w:lang w:val="en-US" w:eastAsia="zh-CN"/>
              </w:rPr>
              <w:t xml:space="preserve"> video*/</w:t>
            </w:r>
          </w:p>
          <w:p w14:paraId="0A40AEB0"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val="en-US" w:eastAsia="zh-CN"/>
              </w:rPr>
              <w:t>a=3gpp_360video:108…</w:t>
            </w:r>
          </w:p>
          <w:p w14:paraId="6E7A59F8"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p>
        </w:tc>
      </w:tr>
    </w:tbl>
    <w:p w14:paraId="4E81A099" w14:textId="77777777" w:rsidR="007854D7" w:rsidRDefault="007854D7" w:rsidP="007854D7">
      <w:pPr>
        <w:widowControl w:val="0"/>
        <w:spacing w:after="120" w:line="240" w:lineRule="atLeast"/>
      </w:pPr>
      <w:r w:rsidRPr="00A21702">
        <w:t xml:space="preserve">An example SDP offer </w:t>
      </w:r>
      <w:r>
        <w:t xml:space="preserve">for multiple 360-degree video with group restrictions </w:t>
      </w:r>
      <w:r w:rsidRPr="00A21702">
        <w:t xml:space="preserve">is shown in table </w:t>
      </w:r>
      <w:r>
        <w:t>Y</w:t>
      </w:r>
      <w:r w:rsidRPr="00A21702">
        <w:t>.</w:t>
      </w:r>
      <w:r>
        <w:t>8.2</w:t>
      </w:r>
      <w:r w:rsidRPr="00A21702">
        <w:t>.</w:t>
      </w:r>
    </w:p>
    <w:p w14:paraId="097E8B4F" w14:textId="1F9FFFB0" w:rsidR="007854D7" w:rsidRDefault="007854D7" w:rsidP="007854D7">
      <w:pPr>
        <w:keepNext/>
        <w:keepLines/>
        <w:spacing w:before="60"/>
        <w:jc w:val="center"/>
        <w:rPr>
          <w:b/>
        </w:rPr>
      </w:pPr>
      <w:r w:rsidRPr="008F0DE1">
        <w:rPr>
          <w:b/>
        </w:rPr>
        <w:t xml:space="preserve">Table </w:t>
      </w:r>
      <w:r>
        <w:rPr>
          <w:b/>
        </w:rPr>
        <w:t>Y</w:t>
      </w:r>
      <w:r w:rsidRPr="008F0DE1">
        <w:rPr>
          <w:b/>
        </w:rPr>
        <w:t>.</w:t>
      </w:r>
      <w:r>
        <w:rPr>
          <w:b/>
        </w:rPr>
        <w:t>8.2</w:t>
      </w:r>
      <w:r w:rsidRPr="008F0DE1">
        <w:rPr>
          <w:b/>
        </w:rPr>
        <w:t xml:space="preserve">: Example SDP offer with </w:t>
      </w:r>
      <w:r>
        <w:rPr>
          <w:b/>
        </w:rPr>
        <w:t>multiple 360-degree video containing group restrictions</w:t>
      </w:r>
      <w:r w:rsidRPr="008F0DE1">
        <w:rPr>
          <w:b/>
        </w:rPr>
        <w:t xml:space="preserve"> </w:t>
      </w:r>
    </w:p>
    <w:tbl>
      <w:tblPr>
        <w:tblW w:w="8340" w:type="dxa"/>
        <w:tblCellMar>
          <w:left w:w="0" w:type="dxa"/>
          <w:right w:w="0" w:type="dxa"/>
        </w:tblCellMar>
        <w:tblLook w:val="01E0" w:firstRow="1" w:lastRow="1" w:firstColumn="1" w:lastColumn="1" w:noHBand="0" w:noVBand="0"/>
      </w:tblPr>
      <w:tblGrid>
        <w:gridCol w:w="8340"/>
      </w:tblGrid>
      <w:tr w:rsidR="007854D7" w:rsidRPr="0040654A" w14:paraId="02FF35A6" w14:textId="77777777" w:rsidTr="004076B2">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AB1988" w14:textId="77777777" w:rsidR="007854D7" w:rsidRPr="0040654A" w:rsidRDefault="007854D7" w:rsidP="004076B2">
            <w:pPr>
              <w:tabs>
                <w:tab w:val="left" w:pos="1418"/>
                <w:tab w:val="left" w:pos="2835"/>
                <w:tab w:val="left" w:pos="4253"/>
                <w:tab w:val="left" w:pos="5670"/>
                <w:tab w:val="left" w:pos="7088"/>
                <w:tab w:val="left" w:pos="8505"/>
              </w:tabs>
              <w:spacing w:before="60" w:after="0" w:line="256" w:lineRule="auto"/>
              <w:jc w:val="center"/>
              <w:rPr>
                <w:rFonts w:ascii="Arial" w:hAnsi="Arial" w:cs="Arial"/>
                <w:sz w:val="36"/>
                <w:szCs w:val="36"/>
                <w:lang w:val="en-US" w:eastAsia="zh-CN"/>
              </w:rPr>
            </w:pPr>
            <w:r w:rsidRPr="0040654A">
              <w:rPr>
                <w:rFonts w:ascii="Arial" w:hAnsi="Arial"/>
                <w:b/>
                <w:bCs/>
                <w:color w:val="000000"/>
                <w:kern w:val="24"/>
                <w:sz w:val="16"/>
                <w:szCs w:val="16"/>
                <w:lang w:eastAsia="zh-CN"/>
              </w:rPr>
              <w:t>SDP offer</w:t>
            </w:r>
          </w:p>
        </w:tc>
      </w:tr>
      <w:tr w:rsidR="007854D7" w:rsidRPr="0040654A" w14:paraId="0758B5E3" w14:textId="77777777" w:rsidTr="004076B2">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3B9E079"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color w:val="000000"/>
                <w:kern w:val="24"/>
                <w:sz w:val="14"/>
                <w:szCs w:val="14"/>
                <w:lang w:eastAsia="zh-CN"/>
              </w:rPr>
              <w:t xml:space="preserve">a=itt4rt_group: D G H </w:t>
            </w:r>
            <w:r>
              <w:rPr>
                <w:rFonts w:ascii="Courier New" w:hAnsi="Courier New"/>
                <w:color w:val="000000"/>
                <w:kern w:val="24"/>
                <w:sz w:val="14"/>
                <w:szCs w:val="14"/>
                <w:lang w:eastAsia="zh-CN"/>
              </w:rPr>
              <w:t>/</w:t>
            </w:r>
            <w:r w:rsidRPr="0040654A">
              <w:rPr>
                <w:rFonts w:ascii="Courier New" w:hAnsi="Courier New"/>
                <w:color w:val="000000"/>
                <w:kern w:val="24"/>
                <w:sz w:val="14"/>
                <w:szCs w:val="14"/>
                <w:lang w:eastAsia="zh-CN"/>
              </w:rPr>
              <w:t xml:space="preserve"> E F H </w:t>
            </w:r>
            <w:r>
              <w:rPr>
                <w:rFonts w:ascii="Courier New" w:hAnsi="Courier New"/>
                <w:color w:val="000000"/>
                <w:kern w:val="24"/>
                <w:sz w:val="14"/>
                <w:szCs w:val="14"/>
                <w:lang w:eastAsia="zh-CN"/>
              </w:rPr>
              <w:t>/</w:t>
            </w:r>
            <w:r w:rsidRPr="0040654A">
              <w:rPr>
                <w:rFonts w:ascii="Courier New" w:hAnsi="Courier New"/>
                <w:color w:val="000000"/>
                <w:kern w:val="24"/>
                <w:sz w:val="14"/>
                <w:szCs w:val="14"/>
                <w:lang w:eastAsia="zh-CN"/>
              </w:rPr>
              <w:t xml:space="preserve"> H G I </w:t>
            </w:r>
            <w:r w:rsidRPr="0040654A">
              <w:rPr>
                <w:rFonts w:ascii="Courier New" w:hAnsi="Courier New"/>
                <w:b/>
                <w:bCs/>
                <w:color w:val="000000"/>
                <w:kern w:val="24"/>
                <w:sz w:val="14"/>
                <w:szCs w:val="14"/>
                <w:lang w:eastAsia="zh-CN"/>
              </w:rPr>
              <w:t xml:space="preserve">/*create multiple groups at MRF, each group between a different 360 video from a certain </w:t>
            </w:r>
            <w:r>
              <w:rPr>
                <w:rFonts w:ascii="Courier New" w:hAnsi="Courier New"/>
                <w:b/>
                <w:bCs/>
                <w:color w:val="000000"/>
                <w:kern w:val="24"/>
                <w:sz w:val="14"/>
                <w:szCs w:val="14"/>
                <w:lang w:eastAsia="zh-CN"/>
              </w:rPr>
              <w:t>source</w:t>
            </w:r>
            <w:r w:rsidRPr="0040654A">
              <w:rPr>
                <w:rFonts w:ascii="Courier New" w:hAnsi="Courier New"/>
                <w:b/>
                <w:bCs/>
                <w:color w:val="000000"/>
                <w:kern w:val="24"/>
                <w:sz w:val="14"/>
                <w:szCs w:val="14"/>
                <w:lang w:eastAsia="zh-CN"/>
              </w:rPr>
              <w:t xml:space="preserve">, and 2D videos from other </w:t>
            </w:r>
            <w:r>
              <w:rPr>
                <w:rFonts w:ascii="Courier New" w:hAnsi="Courier New"/>
                <w:b/>
                <w:bCs/>
                <w:color w:val="000000"/>
                <w:kern w:val="24"/>
                <w:sz w:val="14"/>
                <w:szCs w:val="14"/>
                <w:lang w:eastAsia="zh-CN"/>
              </w:rPr>
              <w:t>sources</w:t>
            </w:r>
            <w:r w:rsidRPr="0040654A">
              <w:rPr>
                <w:rFonts w:ascii="Courier New" w:hAnsi="Courier New"/>
                <w:b/>
                <w:bCs/>
                <w:color w:val="000000"/>
                <w:kern w:val="24"/>
                <w:sz w:val="14"/>
                <w:szCs w:val="14"/>
                <w:lang w:eastAsia="zh-CN"/>
              </w:rPr>
              <w:t>/</w:t>
            </w:r>
          </w:p>
          <w:p w14:paraId="5CE53A2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color w:val="FF0000"/>
                <w:kern w:val="24"/>
                <w:sz w:val="14"/>
                <w:szCs w:val="14"/>
                <w:lang w:eastAsia="zh-CN"/>
              </w:rPr>
              <w:t> </w:t>
            </w:r>
          </w:p>
          <w:p w14:paraId="60F4E3DA"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/*360 video of </w:t>
            </w:r>
            <w:r w:rsidRPr="0040654A">
              <w:rPr>
                <w:rFonts w:ascii="Courier New" w:hAnsi="Courier New"/>
                <w:b/>
                <w:bCs/>
                <w:color w:val="000000"/>
                <w:kern w:val="24"/>
                <w:sz w:val="14"/>
                <w:szCs w:val="14"/>
                <w:lang w:eastAsia="zh-CN"/>
              </w:rPr>
              <w:t>1</w:t>
            </w:r>
            <w:r w:rsidRPr="0040654A">
              <w:rPr>
                <w:rFonts w:ascii="Courier New" w:hAnsi="Courier New"/>
                <w:b/>
                <w:bCs/>
                <w:color w:val="000000"/>
                <w:kern w:val="24"/>
                <w:position w:val="4"/>
                <w:sz w:val="14"/>
                <w:szCs w:val="14"/>
                <w:vertAlign w:val="superscript"/>
                <w:lang w:eastAsia="zh-CN"/>
              </w:rPr>
              <w:t>st</w:t>
            </w:r>
            <w:r w:rsidRPr="0040654A">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2DD5FB70"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49144 RTP/AVP 98</w:t>
            </w:r>
          </w:p>
          <w:p w14:paraId="051BB7FB"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136DC5D1"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754AAE2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4D07F61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4578CE29"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40654A">
              <w:rPr>
                <w:rFonts w:ascii="Courier New" w:hAnsi="Courier New"/>
                <w:color w:val="000000"/>
                <w:kern w:val="24"/>
                <w:sz w:val="14"/>
                <w:szCs w:val="14"/>
                <w:lang w:eastAsia="zh-CN"/>
              </w:rPr>
              <w:t>b=RR:5000</w:t>
            </w:r>
          </w:p>
          <w:p w14:paraId="4689D3C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40654A">
              <w:rPr>
                <w:rFonts w:ascii="Courier New" w:hAnsi="Courier New"/>
                <w:color w:val="000000"/>
                <w:kern w:val="24"/>
                <w:sz w:val="14"/>
                <w:szCs w:val="14"/>
                <w:lang w:val="en-US" w:eastAsia="zh-CN"/>
              </w:rPr>
              <w:t xml:space="preserve">a=content:main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indicates this m-line is from the main source from the conference location</w:t>
            </w:r>
            <w:r w:rsidRPr="0040654A">
              <w:rPr>
                <w:rFonts w:ascii="Courier New" w:hAnsi="Courier New"/>
                <w:b/>
                <w:bCs/>
                <w:color w:val="000000"/>
                <w:kern w:val="24"/>
                <w:sz w:val="14"/>
                <w:szCs w:val="14"/>
                <w:lang w:val="fr-FR" w:eastAsia="zh-CN"/>
              </w:rPr>
              <w:t>*/</w:t>
            </w:r>
          </w:p>
          <w:p w14:paraId="308DA3A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 xml:space="preserve">a=rtpmap:98 H265/90000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360 video</w:t>
            </w:r>
            <w:r w:rsidRPr="0040654A">
              <w:rPr>
                <w:rFonts w:ascii="Courier New" w:hAnsi="Courier New"/>
                <w:b/>
                <w:bCs/>
                <w:color w:val="000000"/>
                <w:kern w:val="24"/>
                <w:sz w:val="14"/>
                <w:szCs w:val="14"/>
                <w:lang w:val="fr-FR" w:eastAsia="zh-CN"/>
              </w:rPr>
              <w:t>*/</w:t>
            </w:r>
          </w:p>
          <w:p w14:paraId="44CBFFE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val="en-US" w:eastAsia="zh-CN"/>
              </w:rPr>
              <w:t>a=3gpp_360video:98…</w:t>
            </w:r>
          </w:p>
          <w:p w14:paraId="612530A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a=mid=D</w:t>
            </w:r>
          </w:p>
          <w:p w14:paraId="6AC7B06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b/>
                <w:bCs/>
                <w:color w:val="000000"/>
                <w:kern w:val="24"/>
                <w:sz w:val="14"/>
                <w:szCs w:val="14"/>
                <w:lang w:eastAsia="zh-CN"/>
              </w:rPr>
              <w:t> </w:t>
            </w:r>
          </w:p>
          <w:p w14:paraId="09C6914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/*2D video of </w:t>
            </w:r>
            <w:r w:rsidRPr="0040654A">
              <w:rPr>
                <w:rFonts w:ascii="Courier New" w:hAnsi="Courier New"/>
                <w:b/>
                <w:bCs/>
                <w:color w:val="000000"/>
                <w:kern w:val="24"/>
                <w:sz w:val="14"/>
                <w:szCs w:val="14"/>
                <w:lang w:eastAsia="zh-CN"/>
              </w:rPr>
              <w:t>1</w:t>
            </w:r>
            <w:r w:rsidRPr="0040654A">
              <w:rPr>
                <w:rFonts w:ascii="Courier New" w:hAnsi="Courier New"/>
                <w:b/>
                <w:bCs/>
                <w:color w:val="000000"/>
                <w:kern w:val="24"/>
                <w:position w:val="4"/>
                <w:sz w:val="14"/>
                <w:szCs w:val="14"/>
                <w:vertAlign w:val="superscript"/>
                <w:lang w:eastAsia="zh-CN"/>
              </w:rPr>
              <w:t>st</w:t>
            </w:r>
            <w:r w:rsidRPr="0040654A">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21BFCCAD"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49154 RTP/AVP 100</w:t>
            </w:r>
          </w:p>
          <w:p w14:paraId="561BBCB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0122ED2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33F1C27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5CBF523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32C2B3C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40654A">
              <w:rPr>
                <w:rFonts w:ascii="Courier New" w:hAnsi="Courier New"/>
                <w:color w:val="000000"/>
                <w:kern w:val="24"/>
                <w:sz w:val="14"/>
                <w:szCs w:val="14"/>
                <w:lang w:eastAsia="zh-CN"/>
              </w:rPr>
              <w:t>b=RR:5000</w:t>
            </w:r>
          </w:p>
          <w:p w14:paraId="7278CC7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40654A">
              <w:rPr>
                <w:rFonts w:ascii="Courier New" w:hAnsi="Courier New"/>
                <w:color w:val="000000"/>
                <w:kern w:val="24"/>
                <w:sz w:val="14"/>
                <w:szCs w:val="14"/>
                <w:lang w:val="en-US" w:eastAsia="zh-CN"/>
              </w:rPr>
              <w:lastRenderedPageBreak/>
              <w:t xml:space="preserve">a=content:main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indicates this m-line is from the main source from the conference location</w:t>
            </w:r>
            <w:r w:rsidRPr="0040654A">
              <w:rPr>
                <w:rFonts w:ascii="Courier New" w:hAnsi="Courier New"/>
                <w:b/>
                <w:bCs/>
                <w:color w:val="000000"/>
                <w:kern w:val="24"/>
                <w:sz w:val="14"/>
                <w:szCs w:val="14"/>
                <w:lang w:val="fr-FR" w:eastAsia="zh-CN"/>
              </w:rPr>
              <w:t>*/</w:t>
            </w:r>
          </w:p>
          <w:p w14:paraId="1F49AB6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
                <w:bCs/>
                <w:color w:val="000000"/>
                <w:kern w:val="24"/>
                <w:sz w:val="14"/>
                <w:szCs w:val="14"/>
                <w:lang w:val="en-US" w:eastAsia="zh-CN"/>
              </w:rPr>
            </w:pPr>
            <w:r w:rsidRPr="0040654A">
              <w:rPr>
                <w:rFonts w:ascii="Courier New" w:hAnsi="Courier New"/>
                <w:color w:val="000000"/>
                <w:kern w:val="24"/>
                <w:sz w:val="14"/>
                <w:szCs w:val="14"/>
                <w:lang w:val="en-US" w:eastAsia="zh-CN"/>
              </w:rPr>
              <w:t xml:space="preserve">a=rtpmap:100 H265/90000 </w:t>
            </w:r>
            <w:r w:rsidRPr="0040654A">
              <w:rPr>
                <w:rFonts w:ascii="Courier New" w:hAnsi="Courier New"/>
                <w:b/>
                <w:bCs/>
                <w:color w:val="000000"/>
                <w:kern w:val="24"/>
                <w:sz w:val="14"/>
                <w:szCs w:val="14"/>
                <w:lang w:val="en-US" w:eastAsia="zh-CN"/>
              </w:rPr>
              <w:t>/*2D video*/</w:t>
            </w:r>
          </w:p>
          <w:p w14:paraId="6841801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Cs/>
                <w:color w:val="000000"/>
                <w:kern w:val="24"/>
                <w:sz w:val="14"/>
                <w:szCs w:val="14"/>
                <w:lang w:val="en-US" w:eastAsia="zh-CN"/>
              </w:rPr>
            </w:pPr>
            <w:r w:rsidRPr="0040654A">
              <w:rPr>
                <w:rFonts w:ascii="Courier New" w:hAnsi="Courier New"/>
                <w:bCs/>
                <w:color w:val="000000"/>
                <w:kern w:val="24"/>
                <w:sz w:val="14"/>
                <w:szCs w:val="14"/>
                <w:lang w:val="en-US" w:eastAsia="zh-CN"/>
              </w:rPr>
              <w:t xml:space="preserve">a=3gpp_overlay:100… </w:t>
            </w:r>
            <w:r w:rsidRPr="0040654A">
              <w:rPr>
                <w:rFonts w:ascii="Courier New" w:hAnsi="Courier New"/>
                <w:b/>
                <w:bCs/>
                <w:color w:val="000000"/>
                <w:kern w:val="24"/>
                <w:sz w:val="14"/>
                <w:szCs w:val="14"/>
                <w:lang w:val="en-US" w:eastAsia="zh-CN"/>
              </w:rPr>
              <w:t>/*optional attribute*/</w:t>
            </w:r>
          </w:p>
          <w:p w14:paraId="33DB948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a=mid=E</w:t>
            </w:r>
          </w:p>
          <w:p w14:paraId="09DDABE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
                <w:bCs/>
                <w:color w:val="000000"/>
                <w:kern w:val="24"/>
                <w:sz w:val="14"/>
                <w:szCs w:val="14"/>
                <w:lang w:eastAsia="zh-CN"/>
              </w:rPr>
            </w:pPr>
          </w:p>
          <w:p w14:paraId="1819755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/*360 video of </w:t>
            </w:r>
            <w:r w:rsidRPr="0040654A">
              <w:rPr>
                <w:rFonts w:ascii="Courier New" w:hAnsi="Courier New"/>
                <w:b/>
                <w:bCs/>
                <w:color w:val="000000"/>
                <w:kern w:val="24"/>
                <w:sz w:val="14"/>
                <w:szCs w:val="14"/>
                <w:lang w:eastAsia="zh-CN"/>
              </w:rPr>
              <w:t>2</w:t>
            </w:r>
            <w:r w:rsidRPr="0040654A">
              <w:rPr>
                <w:rFonts w:ascii="Courier New" w:hAnsi="Courier New"/>
                <w:b/>
                <w:bCs/>
                <w:color w:val="000000"/>
                <w:kern w:val="24"/>
                <w:position w:val="4"/>
                <w:sz w:val="14"/>
                <w:szCs w:val="14"/>
                <w:vertAlign w:val="superscript"/>
                <w:lang w:eastAsia="zh-CN"/>
              </w:rPr>
              <w:t>nd</w:t>
            </w:r>
            <w:r w:rsidRPr="0040654A">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23B881E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49164 RTP/AVP 102</w:t>
            </w:r>
          </w:p>
          <w:p w14:paraId="785D0E5A"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24FC87C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06F2E67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2F7F5983"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4399D5F9"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40654A">
              <w:rPr>
                <w:rFonts w:ascii="Courier New" w:hAnsi="Courier New"/>
                <w:color w:val="000000"/>
                <w:kern w:val="24"/>
                <w:sz w:val="14"/>
                <w:szCs w:val="14"/>
                <w:lang w:eastAsia="zh-CN"/>
              </w:rPr>
              <w:t>b=RR:5000</w:t>
            </w:r>
          </w:p>
          <w:p w14:paraId="7FB2940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40654A">
              <w:rPr>
                <w:rFonts w:ascii="Courier New" w:hAnsi="Courier New"/>
                <w:color w:val="000000"/>
                <w:kern w:val="24"/>
                <w:sz w:val="14"/>
                <w:szCs w:val="14"/>
                <w:lang w:val="en-US" w:eastAsia="zh-CN"/>
              </w:rPr>
              <w:t xml:space="preserve">a=content:alt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indicates this m-line is from an alt source from the conference location</w:t>
            </w:r>
            <w:r w:rsidRPr="0040654A">
              <w:rPr>
                <w:rFonts w:ascii="Courier New" w:hAnsi="Courier New"/>
                <w:b/>
                <w:bCs/>
                <w:color w:val="000000"/>
                <w:kern w:val="24"/>
                <w:sz w:val="14"/>
                <w:szCs w:val="14"/>
                <w:lang w:val="fr-FR" w:eastAsia="zh-CN"/>
              </w:rPr>
              <w:t>*/</w:t>
            </w:r>
          </w:p>
          <w:p w14:paraId="00E7052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a=rtpmap:</w:t>
            </w:r>
            <w:r w:rsidRPr="0040654A">
              <w:rPr>
                <w:rFonts w:ascii="Courier New" w:hAnsi="Courier New"/>
                <w:color w:val="000000"/>
                <w:kern w:val="24"/>
                <w:sz w:val="14"/>
                <w:szCs w:val="14"/>
                <w:lang w:eastAsia="zh-CN"/>
              </w:rPr>
              <w:t xml:space="preserve"> 102</w:t>
            </w:r>
            <w:r w:rsidRPr="0040654A">
              <w:rPr>
                <w:rFonts w:ascii="Courier New" w:hAnsi="Courier New"/>
                <w:color w:val="000000"/>
                <w:kern w:val="24"/>
                <w:sz w:val="14"/>
                <w:szCs w:val="14"/>
                <w:lang w:val="en-US" w:eastAsia="zh-CN"/>
              </w:rPr>
              <w:t xml:space="preserve"> H265/90000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360 video</w:t>
            </w:r>
            <w:r w:rsidRPr="0040654A">
              <w:rPr>
                <w:rFonts w:ascii="Courier New" w:hAnsi="Courier New"/>
                <w:b/>
                <w:bCs/>
                <w:color w:val="000000"/>
                <w:kern w:val="24"/>
                <w:sz w:val="14"/>
                <w:szCs w:val="14"/>
                <w:lang w:val="fr-FR" w:eastAsia="zh-CN"/>
              </w:rPr>
              <w:t>*/</w:t>
            </w:r>
          </w:p>
          <w:p w14:paraId="39BD6CD4"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val="en-US" w:eastAsia="zh-CN"/>
              </w:rPr>
              <w:t>a=3gpp_360video:98…</w:t>
            </w:r>
          </w:p>
          <w:p w14:paraId="3304DBA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a=mid=F</w:t>
            </w:r>
          </w:p>
          <w:p w14:paraId="5C6C7F4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b/>
                <w:bCs/>
                <w:color w:val="000000"/>
                <w:kern w:val="24"/>
                <w:sz w:val="14"/>
                <w:szCs w:val="14"/>
                <w:lang w:eastAsia="zh-CN"/>
              </w:rPr>
              <w:t> </w:t>
            </w:r>
          </w:p>
          <w:p w14:paraId="495B6AD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/*2D video of </w:t>
            </w:r>
            <w:r w:rsidRPr="0040654A">
              <w:rPr>
                <w:rFonts w:ascii="Courier New" w:hAnsi="Courier New"/>
                <w:b/>
                <w:bCs/>
                <w:color w:val="000000"/>
                <w:kern w:val="24"/>
                <w:sz w:val="14"/>
                <w:szCs w:val="14"/>
                <w:lang w:eastAsia="zh-CN"/>
              </w:rPr>
              <w:t>2</w:t>
            </w:r>
            <w:r w:rsidRPr="0040654A">
              <w:rPr>
                <w:rFonts w:ascii="Courier New" w:hAnsi="Courier New"/>
                <w:b/>
                <w:bCs/>
                <w:color w:val="000000"/>
                <w:kern w:val="24"/>
                <w:position w:val="4"/>
                <w:sz w:val="14"/>
                <w:szCs w:val="14"/>
                <w:vertAlign w:val="superscript"/>
                <w:lang w:eastAsia="zh-CN"/>
              </w:rPr>
              <w:t>nd</w:t>
            </w:r>
            <w:r w:rsidRPr="0040654A">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531E5561"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49174 RTP/AVP 104</w:t>
            </w:r>
          </w:p>
          <w:p w14:paraId="4DBE4893"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17F2FD2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5FE79604"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5272FC2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2040692B"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40654A">
              <w:rPr>
                <w:rFonts w:ascii="Courier New" w:hAnsi="Courier New"/>
                <w:color w:val="000000"/>
                <w:kern w:val="24"/>
                <w:sz w:val="14"/>
                <w:szCs w:val="14"/>
                <w:lang w:eastAsia="zh-CN"/>
              </w:rPr>
              <w:t>b=RR:5000</w:t>
            </w:r>
          </w:p>
          <w:p w14:paraId="620F59E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40654A">
              <w:rPr>
                <w:rFonts w:ascii="Courier New" w:hAnsi="Courier New"/>
                <w:color w:val="000000"/>
                <w:kern w:val="24"/>
                <w:sz w:val="14"/>
                <w:szCs w:val="14"/>
                <w:lang w:val="en-US" w:eastAsia="zh-CN"/>
              </w:rPr>
              <w:t xml:space="preserve">a=content:alt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indicates this m-line is from an alt source from the conference location</w:t>
            </w:r>
            <w:r w:rsidRPr="0040654A">
              <w:rPr>
                <w:rFonts w:ascii="Courier New" w:hAnsi="Courier New"/>
                <w:b/>
                <w:bCs/>
                <w:color w:val="000000"/>
                <w:kern w:val="24"/>
                <w:sz w:val="14"/>
                <w:szCs w:val="14"/>
                <w:lang w:val="fr-FR" w:eastAsia="zh-CN"/>
              </w:rPr>
              <w:t>*/</w:t>
            </w:r>
          </w:p>
          <w:p w14:paraId="01F8F77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
                <w:bCs/>
                <w:color w:val="000000"/>
                <w:kern w:val="24"/>
                <w:sz w:val="14"/>
                <w:szCs w:val="14"/>
                <w:lang w:val="en-US" w:eastAsia="zh-CN"/>
              </w:rPr>
            </w:pPr>
            <w:r w:rsidRPr="0040654A">
              <w:rPr>
                <w:rFonts w:ascii="Courier New" w:hAnsi="Courier New"/>
                <w:color w:val="000000"/>
                <w:kern w:val="24"/>
                <w:sz w:val="14"/>
                <w:szCs w:val="14"/>
                <w:lang w:val="en-US" w:eastAsia="zh-CN"/>
              </w:rPr>
              <w:t xml:space="preserve">a=rtpmap:100 H265/90000 </w:t>
            </w:r>
            <w:r w:rsidRPr="0040654A">
              <w:rPr>
                <w:rFonts w:ascii="Courier New" w:hAnsi="Courier New"/>
                <w:b/>
                <w:bCs/>
                <w:color w:val="000000"/>
                <w:kern w:val="24"/>
                <w:sz w:val="14"/>
                <w:szCs w:val="14"/>
                <w:lang w:val="en-US" w:eastAsia="zh-CN"/>
              </w:rPr>
              <w:t>/*2D video*/</w:t>
            </w:r>
          </w:p>
          <w:p w14:paraId="473A766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Cs/>
                <w:color w:val="000000"/>
                <w:kern w:val="24"/>
                <w:sz w:val="14"/>
                <w:szCs w:val="14"/>
                <w:lang w:val="en-US" w:eastAsia="zh-CN"/>
              </w:rPr>
            </w:pPr>
            <w:r w:rsidRPr="0040654A">
              <w:rPr>
                <w:rFonts w:ascii="Courier New" w:hAnsi="Courier New"/>
                <w:bCs/>
                <w:color w:val="000000"/>
                <w:kern w:val="24"/>
                <w:sz w:val="14"/>
                <w:szCs w:val="14"/>
                <w:lang w:val="en-US" w:eastAsia="zh-CN"/>
              </w:rPr>
              <w:t xml:space="preserve">a=3gpp_overlay:104… </w:t>
            </w:r>
            <w:r w:rsidRPr="0040654A">
              <w:rPr>
                <w:rFonts w:ascii="Courier New" w:hAnsi="Courier New"/>
                <w:b/>
                <w:bCs/>
                <w:color w:val="000000"/>
                <w:kern w:val="24"/>
                <w:sz w:val="14"/>
                <w:szCs w:val="14"/>
                <w:lang w:val="en-US" w:eastAsia="zh-CN"/>
              </w:rPr>
              <w:t>/*optional attribute*/</w:t>
            </w:r>
          </w:p>
          <w:p w14:paraId="28DE50E0"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a=mid=G</w:t>
            </w:r>
          </w:p>
          <w:p w14:paraId="73D175F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color w:val="000000"/>
                <w:kern w:val="24"/>
                <w:sz w:val="14"/>
                <w:szCs w:val="14"/>
                <w:lang w:val="fr-FR" w:eastAsia="zh-CN"/>
              </w:rPr>
              <w:t> </w:t>
            </w:r>
          </w:p>
          <w:p w14:paraId="45A787B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/*2D video </w:t>
            </w:r>
            <w:r w:rsidRPr="0040654A">
              <w:rPr>
                <w:rFonts w:ascii="Courier New" w:hAnsi="Courier New"/>
                <w:b/>
                <w:bCs/>
                <w:color w:val="000000"/>
                <w:kern w:val="24"/>
                <w:sz w:val="14"/>
                <w:szCs w:val="14"/>
                <w:lang w:eastAsia="zh-CN"/>
              </w:rPr>
              <w:t xml:space="preserve">capture of </w:t>
            </w:r>
            <w:r>
              <w:rPr>
                <w:rFonts w:ascii="Courier New" w:hAnsi="Courier New"/>
                <w:b/>
                <w:bCs/>
                <w:color w:val="000000"/>
                <w:kern w:val="24"/>
                <w:sz w:val="14"/>
                <w:szCs w:val="14"/>
                <w:lang w:eastAsia="zh-CN"/>
              </w:rPr>
              <w:t>a remote participant</w:t>
            </w:r>
            <w:r w:rsidRPr="0040654A">
              <w:rPr>
                <w:rFonts w:ascii="Courier New" w:hAnsi="Courier New"/>
                <w:b/>
                <w:bCs/>
                <w:color w:val="000000"/>
                <w:kern w:val="24"/>
                <w:sz w:val="14"/>
                <w:szCs w:val="14"/>
                <w:lang w:val="fr-FR" w:eastAsia="zh-CN"/>
              </w:rPr>
              <w:t>*/</w:t>
            </w:r>
          </w:p>
          <w:p w14:paraId="470DF1B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49164 RTP/AVP 106</w:t>
            </w:r>
          </w:p>
          <w:p w14:paraId="7CFEAD7A"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515223C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57331F8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5F4E15A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51A26331"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b=RR:5000</w:t>
            </w:r>
          </w:p>
          <w:p w14:paraId="5DC4245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
                <w:bCs/>
                <w:color w:val="000000"/>
                <w:kern w:val="24"/>
                <w:sz w:val="14"/>
                <w:szCs w:val="14"/>
                <w:lang w:val="en-US" w:eastAsia="zh-CN"/>
              </w:rPr>
            </w:pPr>
            <w:r w:rsidRPr="0040654A">
              <w:rPr>
                <w:rFonts w:ascii="Courier New" w:hAnsi="Courier New"/>
                <w:color w:val="000000"/>
                <w:kern w:val="24"/>
                <w:sz w:val="14"/>
                <w:szCs w:val="14"/>
                <w:lang w:val="en-US" w:eastAsia="zh-CN"/>
              </w:rPr>
              <w:t xml:space="preserve">a=rtpmap:106 H265/90000 </w:t>
            </w:r>
            <w:r w:rsidRPr="0040654A">
              <w:rPr>
                <w:rFonts w:ascii="Courier New" w:hAnsi="Courier New"/>
                <w:b/>
                <w:bCs/>
                <w:color w:val="000000"/>
                <w:kern w:val="24"/>
                <w:sz w:val="14"/>
                <w:szCs w:val="14"/>
                <w:lang w:val="en-US" w:eastAsia="zh-CN"/>
              </w:rPr>
              <w:t>/*2D video*/</w:t>
            </w:r>
          </w:p>
          <w:p w14:paraId="48B4149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Cs/>
                <w:color w:val="000000"/>
                <w:kern w:val="24"/>
                <w:sz w:val="14"/>
                <w:szCs w:val="14"/>
                <w:lang w:val="en-US" w:eastAsia="zh-CN"/>
              </w:rPr>
            </w:pPr>
            <w:r w:rsidRPr="0040654A">
              <w:rPr>
                <w:rFonts w:ascii="Courier New" w:hAnsi="Courier New"/>
                <w:bCs/>
                <w:color w:val="000000"/>
                <w:kern w:val="24"/>
                <w:sz w:val="14"/>
                <w:szCs w:val="14"/>
                <w:lang w:val="en-US" w:eastAsia="zh-CN"/>
              </w:rPr>
              <w:t xml:space="preserve">a=3gpp_overlay:100… </w:t>
            </w:r>
            <w:r w:rsidRPr="0040654A">
              <w:rPr>
                <w:rFonts w:ascii="Courier New" w:hAnsi="Courier New"/>
                <w:b/>
                <w:bCs/>
                <w:color w:val="000000"/>
                <w:kern w:val="24"/>
                <w:sz w:val="14"/>
                <w:szCs w:val="14"/>
                <w:lang w:val="en-US" w:eastAsia="zh-CN"/>
              </w:rPr>
              <w:t>/*optional attribute*/</w:t>
            </w:r>
          </w:p>
          <w:p w14:paraId="3F87F5D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a=mid=H</w:t>
            </w:r>
          </w:p>
          <w:p w14:paraId="5DF04B3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p>
          <w:p w14:paraId="6683848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/*3D </w:t>
            </w:r>
            <w:r w:rsidRPr="0040654A">
              <w:rPr>
                <w:rFonts w:ascii="Courier New" w:hAnsi="Courier New"/>
                <w:b/>
                <w:bCs/>
                <w:color w:val="000000"/>
                <w:kern w:val="24"/>
                <w:sz w:val="14"/>
                <w:szCs w:val="14"/>
                <w:lang w:eastAsia="zh-CN"/>
              </w:rPr>
              <w:t xml:space="preserve">capture of </w:t>
            </w:r>
            <w:r>
              <w:rPr>
                <w:rFonts w:ascii="Courier New" w:hAnsi="Courier New"/>
                <w:b/>
                <w:bCs/>
                <w:color w:val="000000"/>
                <w:kern w:val="24"/>
                <w:sz w:val="14"/>
                <w:szCs w:val="14"/>
                <w:lang w:eastAsia="zh-CN"/>
              </w:rPr>
              <w:t>a remote participant</w:t>
            </w:r>
            <w:r w:rsidRPr="0040654A">
              <w:rPr>
                <w:rFonts w:ascii="Courier New" w:hAnsi="Courier New"/>
                <w:b/>
                <w:bCs/>
                <w:color w:val="000000"/>
                <w:kern w:val="24"/>
                <w:sz w:val="14"/>
                <w:szCs w:val="14"/>
                <w:lang w:val="fr-FR" w:eastAsia="zh-CN"/>
              </w:rPr>
              <w:t>*/</w:t>
            </w:r>
          </w:p>
          <w:p w14:paraId="5E811F2A"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49164 RTP/AVP 108</w:t>
            </w:r>
          </w:p>
          <w:p w14:paraId="1A95777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73149E3D"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7907891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312305C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27A2909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b=RR:5000</w:t>
            </w:r>
          </w:p>
          <w:p w14:paraId="2290F7A0"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 xml:space="preserve">a=rtpmap:108 H265/90000 </w:t>
            </w:r>
            <w:r w:rsidRPr="0040654A">
              <w:rPr>
                <w:rFonts w:ascii="Courier New" w:hAnsi="Courier New"/>
                <w:b/>
                <w:bCs/>
                <w:color w:val="000000"/>
                <w:kern w:val="24"/>
                <w:sz w:val="14"/>
                <w:szCs w:val="14"/>
                <w:lang w:val="en-US" w:eastAsia="zh-CN"/>
              </w:rPr>
              <w:t>/*3</w:t>
            </w:r>
            <w:r>
              <w:rPr>
                <w:rFonts w:ascii="Courier New" w:hAnsi="Courier New"/>
                <w:b/>
                <w:bCs/>
                <w:color w:val="000000"/>
                <w:kern w:val="24"/>
                <w:sz w:val="14"/>
                <w:szCs w:val="14"/>
                <w:lang w:val="en-US" w:eastAsia="zh-CN"/>
              </w:rPr>
              <w:t>60</w:t>
            </w:r>
            <w:r w:rsidRPr="0040654A">
              <w:rPr>
                <w:rFonts w:ascii="Courier New" w:hAnsi="Courier New"/>
                <w:b/>
                <w:bCs/>
                <w:color w:val="000000"/>
                <w:kern w:val="24"/>
                <w:sz w:val="14"/>
                <w:szCs w:val="14"/>
                <w:lang w:val="en-US" w:eastAsia="zh-CN"/>
              </w:rPr>
              <w:t xml:space="preserve"> video*/</w:t>
            </w:r>
          </w:p>
          <w:p w14:paraId="2E786CA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a=3gpp_360video:108…</w:t>
            </w:r>
          </w:p>
          <w:p w14:paraId="5CECE6A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a=mid=I</w:t>
            </w:r>
          </w:p>
        </w:tc>
      </w:tr>
    </w:tbl>
    <w:p w14:paraId="5820C926" w14:textId="77777777" w:rsidR="007854D7" w:rsidRPr="00A21702" w:rsidRDefault="007854D7" w:rsidP="007854D7">
      <w:pPr>
        <w:keepNext/>
        <w:keepLines/>
        <w:spacing w:before="60"/>
        <w:jc w:val="center"/>
        <w:rPr>
          <w:b/>
        </w:rPr>
      </w:pPr>
    </w:p>
    <w:p w14:paraId="1B137FEC" w14:textId="134B34C0" w:rsidR="007854D7" w:rsidRPr="00EB2E90" w:rsidRDefault="007854D7" w:rsidP="00EB2E90">
      <w:pPr>
        <w:keepNext/>
        <w:keepLines/>
        <w:pBdr>
          <w:top w:val="single" w:sz="12" w:space="3" w:color="auto"/>
        </w:pBdr>
        <w:spacing w:before="240"/>
        <w:ind w:left="1134" w:hanging="1134"/>
        <w:outlineLvl w:val="0"/>
        <w:rPr>
          <w:rFonts w:cs="Arial"/>
          <w:szCs w:val="36"/>
          <w:lang w:eastAsia="ko-KR"/>
        </w:rPr>
      </w:pPr>
      <w:r w:rsidRPr="00EB2E90">
        <w:rPr>
          <w:rFonts w:ascii="Arial" w:hAnsi="Arial" w:cs="Arial"/>
          <w:sz w:val="36"/>
          <w:szCs w:val="36"/>
          <w:lang w:eastAsia="ko-KR"/>
        </w:rPr>
        <w:t>Annex Z (informative):Change history</w:t>
      </w:r>
    </w:p>
    <w:p w14:paraId="0A685357" w14:textId="473366D1" w:rsidR="00B35D29" w:rsidRPr="00AD6D37" w:rsidRDefault="00B35D29" w:rsidP="00EB2E90">
      <w:pPr>
        <w:widowControl w:val="0"/>
        <w:overflowPunct/>
        <w:autoSpaceDE/>
        <w:autoSpaceDN/>
        <w:adjustRightInd/>
        <w:spacing w:after="120" w:line="240" w:lineRule="atLeast"/>
        <w:textAlignment w:val="auto"/>
        <w:rPr>
          <w:lang w:val="en-US"/>
        </w:rPr>
      </w:pPr>
    </w:p>
    <w:p w14:paraId="5F51D6BE" w14:textId="77777777" w:rsidR="00F61B8F" w:rsidRPr="00F61B8F" w:rsidRDefault="00F61B8F" w:rsidP="00F61B8F">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B35D29" w14:paraId="0A3981D4" w14:textId="77777777">
        <w:trPr>
          <w:tblHeader/>
          <w:jc w:val="center"/>
        </w:trPr>
        <w:tc>
          <w:tcPr>
            <w:tcW w:w="9497" w:type="dxa"/>
            <w:gridSpan w:val="8"/>
            <w:shd w:val="pct10" w:color="auto" w:fill="FFFFFF"/>
          </w:tcPr>
          <w:bookmarkEnd w:id="4166"/>
          <w:p w14:paraId="61A82252" w14:textId="77777777" w:rsidR="00B35D29" w:rsidRDefault="00B35D29">
            <w:pPr>
              <w:pStyle w:val="TAH"/>
            </w:pPr>
            <w:r>
              <w:t>Change history</w:t>
            </w:r>
          </w:p>
        </w:tc>
      </w:tr>
      <w:tr w:rsidR="00B35D29" w14:paraId="1E87FEFD" w14:textId="77777777" w:rsidTr="001B20CD">
        <w:trPr>
          <w:tblHeader/>
          <w:jc w:val="center"/>
        </w:trPr>
        <w:tc>
          <w:tcPr>
            <w:tcW w:w="851" w:type="dxa"/>
            <w:shd w:val="pct10" w:color="auto" w:fill="FFFFFF"/>
          </w:tcPr>
          <w:p w14:paraId="5B3653EB" w14:textId="77777777" w:rsidR="00B35D29" w:rsidRDefault="00B35D29">
            <w:pPr>
              <w:pStyle w:val="TAL"/>
              <w:rPr>
                <w:b/>
                <w:sz w:val="16"/>
              </w:rPr>
            </w:pPr>
            <w:r>
              <w:rPr>
                <w:b/>
                <w:sz w:val="16"/>
              </w:rPr>
              <w:t>Date</w:t>
            </w:r>
          </w:p>
        </w:tc>
        <w:tc>
          <w:tcPr>
            <w:tcW w:w="567" w:type="dxa"/>
            <w:shd w:val="pct10" w:color="auto" w:fill="FFFFFF"/>
          </w:tcPr>
          <w:p w14:paraId="4E3E3729" w14:textId="77777777" w:rsidR="00B35D29" w:rsidRDefault="00B35D29">
            <w:pPr>
              <w:pStyle w:val="TAL"/>
              <w:rPr>
                <w:b/>
                <w:sz w:val="16"/>
              </w:rPr>
            </w:pPr>
            <w:r>
              <w:rPr>
                <w:b/>
                <w:sz w:val="16"/>
              </w:rPr>
              <w:t>TSG #</w:t>
            </w:r>
          </w:p>
        </w:tc>
        <w:tc>
          <w:tcPr>
            <w:tcW w:w="992" w:type="dxa"/>
            <w:shd w:val="pct10" w:color="auto" w:fill="FFFFFF"/>
          </w:tcPr>
          <w:p w14:paraId="43D7031A" w14:textId="77777777" w:rsidR="00B35D29" w:rsidRDefault="00B35D29">
            <w:pPr>
              <w:pStyle w:val="TAL"/>
              <w:rPr>
                <w:b/>
                <w:sz w:val="16"/>
              </w:rPr>
            </w:pPr>
            <w:r>
              <w:rPr>
                <w:b/>
                <w:sz w:val="16"/>
              </w:rPr>
              <w:t>TSG Doc.</w:t>
            </w:r>
          </w:p>
        </w:tc>
        <w:tc>
          <w:tcPr>
            <w:tcW w:w="517" w:type="dxa"/>
            <w:shd w:val="pct10" w:color="auto" w:fill="FFFFFF"/>
          </w:tcPr>
          <w:p w14:paraId="2A9EC2CE" w14:textId="77777777" w:rsidR="00B35D29" w:rsidRDefault="00B35D29">
            <w:pPr>
              <w:pStyle w:val="TAL"/>
              <w:rPr>
                <w:b/>
                <w:sz w:val="16"/>
              </w:rPr>
            </w:pPr>
            <w:r>
              <w:rPr>
                <w:b/>
                <w:sz w:val="16"/>
              </w:rPr>
              <w:t>CR</w:t>
            </w:r>
          </w:p>
        </w:tc>
        <w:tc>
          <w:tcPr>
            <w:tcW w:w="475" w:type="dxa"/>
            <w:shd w:val="pct10" w:color="auto" w:fill="FFFFFF"/>
          </w:tcPr>
          <w:p w14:paraId="27A421D1" w14:textId="77777777" w:rsidR="00B35D29" w:rsidRDefault="00B35D29">
            <w:pPr>
              <w:pStyle w:val="TAL"/>
              <w:rPr>
                <w:b/>
                <w:sz w:val="16"/>
              </w:rPr>
            </w:pPr>
            <w:r>
              <w:rPr>
                <w:b/>
                <w:sz w:val="16"/>
              </w:rPr>
              <w:t>Rev</w:t>
            </w:r>
          </w:p>
        </w:tc>
        <w:tc>
          <w:tcPr>
            <w:tcW w:w="4748" w:type="dxa"/>
            <w:shd w:val="pct10" w:color="auto" w:fill="FFFFFF"/>
          </w:tcPr>
          <w:p w14:paraId="5EB2259E" w14:textId="77777777" w:rsidR="00B35D29" w:rsidRDefault="00B35D29">
            <w:pPr>
              <w:pStyle w:val="TAL"/>
              <w:rPr>
                <w:b/>
                <w:sz w:val="16"/>
              </w:rPr>
            </w:pPr>
            <w:r>
              <w:rPr>
                <w:b/>
                <w:sz w:val="16"/>
              </w:rPr>
              <w:t>Subject/Comment</w:t>
            </w:r>
          </w:p>
        </w:tc>
        <w:tc>
          <w:tcPr>
            <w:tcW w:w="709" w:type="dxa"/>
            <w:shd w:val="pct10" w:color="auto" w:fill="FFFFFF"/>
          </w:tcPr>
          <w:p w14:paraId="7359FE4E" w14:textId="77777777" w:rsidR="00B35D29" w:rsidRDefault="00B35D29">
            <w:pPr>
              <w:pStyle w:val="TAL"/>
              <w:rPr>
                <w:b/>
                <w:sz w:val="16"/>
              </w:rPr>
            </w:pPr>
            <w:r>
              <w:rPr>
                <w:b/>
                <w:sz w:val="16"/>
              </w:rPr>
              <w:t>Old</w:t>
            </w:r>
          </w:p>
        </w:tc>
        <w:tc>
          <w:tcPr>
            <w:tcW w:w="638" w:type="dxa"/>
            <w:shd w:val="pct10" w:color="auto" w:fill="FFFFFF"/>
          </w:tcPr>
          <w:p w14:paraId="5E7DE35B" w14:textId="77777777" w:rsidR="00B35D29" w:rsidRDefault="00B35D29">
            <w:pPr>
              <w:pStyle w:val="TAL"/>
              <w:rPr>
                <w:b/>
                <w:sz w:val="16"/>
              </w:rPr>
            </w:pPr>
            <w:r>
              <w:rPr>
                <w:b/>
                <w:sz w:val="16"/>
              </w:rPr>
              <w:t>New</w:t>
            </w:r>
          </w:p>
        </w:tc>
      </w:tr>
      <w:tr w:rsidR="00B35D29" w14:paraId="160B9C3C" w14:textId="77777777" w:rsidTr="001B20CD">
        <w:trPr>
          <w:jc w:val="center"/>
        </w:trPr>
        <w:tc>
          <w:tcPr>
            <w:tcW w:w="851" w:type="dxa"/>
            <w:shd w:val="solid" w:color="FFFFFF" w:fill="auto"/>
          </w:tcPr>
          <w:p w14:paraId="624DFD16" w14:textId="77777777" w:rsidR="00B35D29" w:rsidRDefault="00B35D29">
            <w:pPr>
              <w:spacing w:after="0"/>
              <w:rPr>
                <w:rFonts w:ascii="Arial" w:hAnsi="Arial"/>
                <w:snapToGrid w:val="0"/>
                <w:color w:val="000000"/>
                <w:sz w:val="16"/>
              </w:rPr>
            </w:pPr>
            <w:r>
              <w:rPr>
                <w:rFonts w:ascii="Arial" w:hAnsi="Arial"/>
                <w:snapToGrid w:val="0"/>
                <w:color w:val="000000"/>
                <w:sz w:val="16"/>
              </w:rPr>
              <w:t>2007-03</w:t>
            </w:r>
          </w:p>
        </w:tc>
        <w:tc>
          <w:tcPr>
            <w:tcW w:w="567" w:type="dxa"/>
            <w:shd w:val="solid" w:color="FFFFFF" w:fill="auto"/>
          </w:tcPr>
          <w:p w14:paraId="64F3124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35</w:t>
            </w:r>
          </w:p>
        </w:tc>
        <w:tc>
          <w:tcPr>
            <w:tcW w:w="992" w:type="dxa"/>
            <w:shd w:val="solid" w:color="FFFFFF" w:fill="auto"/>
          </w:tcPr>
          <w:p w14:paraId="5C110D1A" w14:textId="77777777" w:rsidR="00B35D29" w:rsidRDefault="00B35D29">
            <w:pPr>
              <w:spacing w:after="0"/>
              <w:rPr>
                <w:rFonts w:ascii="Arial" w:hAnsi="Arial"/>
                <w:snapToGrid w:val="0"/>
                <w:color w:val="000000"/>
                <w:sz w:val="16"/>
              </w:rPr>
            </w:pPr>
            <w:r>
              <w:rPr>
                <w:rFonts w:ascii="Arial" w:hAnsi="Arial"/>
                <w:snapToGrid w:val="0"/>
                <w:color w:val="000000"/>
                <w:sz w:val="16"/>
              </w:rPr>
              <w:t>SP-070110</w:t>
            </w:r>
          </w:p>
        </w:tc>
        <w:tc>
          <w:tcPr>
            <w:tcW w:w="517" w:type="dxa"/>
            <w:shd w:val="solid" w:color="FFFFFF" w:fill="auto"/>
          </w:tcPr>
          <w:p w14:paraId="15307A16" w14:textId="77777777" w:rsidR="00B35D29" w:rsidRDefault="00B35D29">
            <w:pPr>
              <w:spacing w:after="0"/>
              <w:rPr>
                <w:rFonts w:ascii="Arial" w:hAnsi="Arial"/>
                <w:snapToGrid w:val="0"/>
                <w:color w:val="000000"/>
                <w:sz w:val="16"/>
              </w:rPr>
            </w:pPr>
          </w:p>
        </w:tc>
        <w:tc>
          <w:tcPr>
            <w:tcW w:w="475" w:type="dxa"/>
            <w:shd w:val="solid" w:color="FFFFFF" w:fill="auto"/>
          </w:tcPr>
          <w:p w14:paraId="7FC85715"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43C1D091" w14:textId="77777777" w:rsidR="00B35D29" w:rsidRDefault="00B35D29">
            <w:pPr>
              <w:spacing w:after="0"/>
              <w:rPr>
                <w:rFonts w:ascii="Arial" w:hAnsi="Arial"/>
                <w:snapToGrid w:val="0"/>
                <w:color w:val="000000"/>
                <w:sz w:val="16"/>
              </w:rPr>
            </w:pPr>
            <w:r>
              <w:rPr>
                <w:rFonts w:ascii="Arial" w:hAnsi="Arial"/>
                <w:snapToGrid w:val="0"/>
                <w:color w:val="000000"/>
                <w:sz w:val="16"/>
              </w:rPr>
              <w:t>Approved at TSG SA #35</w:t>
            </w:r>
          </w:p>
        </w:tc>
        <w:tc>
          <w:tcPr>
            <w:tcW w:w="709" w:type="dxa"/>
            <w:shd w:val="solid" w:color="FFFFFF" w:fill="auto"/>
          </w:tcPr>
          <w:p w14:paraId="7D6B21F7" w14:textId="77777777" w:rsidR="00B35D29" w:rsidRDefault="00B35D29">
            <w:pPr>
              <w:spacing w:after="0"/>
              <w:rPr>
                <w:rFonts w:ascii="Arial" w:hAnsi="Arial"/>
                <w:snapToGrid w:val="0"/>
                <w:color w:val="000000"/>
                <w:sz w:val="16"/>
              </w:rPr>
            </w:pPr>
            <w:r>
              <w:rPr>
                <w:rFonts w:ascii="Arial" w:hAnsi="Arial"/>
                <w:snapToGrid w:val="0"/>
                <w:color w:val="000000"/>
                <w:sz w:val="16"/>
              </w:rPr>
              <w:t>2.0.0</w:t>
            </w:r>
          </w:p>
        </w:tc>
        <w:tc>
          <w:tcPr>
            <w:tcW w:w="638" w:type="dxa"/>
            <w:shd w:val="solid" w:color="FFFFFF" w:fill="auto"/>
          </w:tcPr>
          <w:p w14:paraId="1202F20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r>
      <w:tr w:rsidR="00B35D29" w14:paraId="07BF59A5" w14:textId="77777777" w:rsidTr="001B20CD">
        <w:trPr>
          <w:jc w:val="center"/>
        </w:trPr>
        <w:tc>
          <w:tcPr>
            <w:tcW w:w="851" w:type="dxa"/>
            <w:shd w:val="solid" w:color="FFFFFF" w:fill="auto"/>
          </w:tcPr>
          <w:p w14:paraId="56756B48"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71A19FE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6080D06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48C753E2" w14:textId="77777777" w:rsidR="00B35D29" w:rsidRDefault="00B35D29">
            <w:pPr>
              <w:spacing w:after="0"/>
              <w:rPr>
                <w:rFonts w:ascii="Arial" w:hAnsi="Arial"/>
                <w:snapToGrid w:val="0"/>
                <w:color w:val="000000"/>
                <w:sz w:val="16"/>
              </w:rPr>
            </w:pPr>
            <w:r>
              <w:rPr>
                <w:rFonts w:ascii="Arial" w:hAnsi="Arial"/>
                <w:snapToGrid w:val="0"/>
                <w:color w:val="000000"/>
                <w:sz w:val="16"/>
              </w:rPr>
              <w:t>0001</w:t>
            </w:r>
          </w:p>
        </w:tc>
        <w:tc>
          <w:tcPr>
            <w:tcW w:w="475" w:type="dxa"/>
            <w:shd w:val="solid" w:color="FFFFFF" w:fill="auto"/>
          </w:tcPr>
          <w:p w14:paraId="21E9F0D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26C99651" w14:textId="77777777" w:rsidR="00B35D29" w:rsidRDefault="00B35D29">
            <w:pPr>
              <w:spacing w:after="0"/>
              <w:rPr>
                <w:rFonts w:ascii="Arial" w:hAnsi="Arial"/>
                <w:snapToGrid w:val="0"/>
                <w:color w:val="000000"/>
                <w:sz w:val="16"/>
              </w:rPr>
            </w:pPr>
            <w:r>
              <w:rPr>
                <w:rFonts w:ascii="Arial" w:hAnsi="Arial"/>
                <w:snapToGrid w:val="0"/>
                <w:color w:val="000000"/>
                <w:sz w:val="16"/>
              </w:rPr>
              <w:t>Addition of non-compound RTCP</w:t>
            </w:r>
          </w:p>
        </w:tc>
        <w:tc>
          <w:tcPr>
            <w:tcW w:w="709" w:type="dxa"/>
            <w:shd w:val="solid" w:color="FFFFFF" w:fill="auto"/>
          </w:tcPr>
          <w:p w14:paraId="1E9860F8"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56CCBEC4"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3BB5F78F" w14:textId="77777777" w:rsidTr="001B20CD">
        <w:trPr>
          <w:jc w:val="center"/>
        </w:trPr>
        <w:tc>
          <w:tcPr>
            <w:tcW w:w="851" w:type="dxa"/>
            <w:shd w:val="solid" w:color="FFFFFF" w:fill="auto"/>
          </w:tcPr>
          <w:p w14:paraId="52DECCC2"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486202B2"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730E46CB"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5BEDBAD" w14:textId="77777777" w:rsidR="00B35D29" w:rsidRDefault="00B35D29">
            <w:pPr>
              <w:spacing w:after="0"/>
              <w:rPr>
                <w:rFonts w:ascii="Arial" w:hAnsi="Arial"/>
                <w:snapToGrid w:val="0"/>
                <w:color w:val="000000"/>
                <w:sz w:val="16"/>
              </w:rPr>
            </w:pPr>
            <w:r>
              <w:rPr>
                <w:rFonts w:ascii="Arial" w:hAnsi="Arial"/>
                <w:snapToGrid w:val="0"/>
                <w:color w:val="000000"/>
                <w:sz w:val="16"/>
              </w:rPr>
              <w:t>0002</w:t>
            </w:r>
          </w:p>
        </w:tc>
        <w:tc>
          <w:tcPr>
            <w:tcW w:w="475" w:type="dxa"/>
            <w:shd w:val="solid" w:color="FFFFFF" w:fill="auto"/>
          </w:tcPr>
          <w:p w14:paraId="05FE2E2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033C56E6" w14:textId="77777777" w:rsidR="00B35D29" w:rsidRDefault="00B35D29">
            <w:pPr>
              <w:spacing w:after="0"/>
              <w:rPr>
                <w:rFonts w:ascii="Arial" w:hAnsi="Arial"/>
                <w:snapToGrid w:val="0"/>
                <w:color w:val="000000"/>
                <w:sz w:val="16"/>
              </w:rPr>
            </w:pPr>
            <w:r>
              <w:rPr>
                <w:rFonts w:ascii="Arial" w:hAnsi="Arial"/>
                <w:snapToGrid w:val="0"/>
                <w:color w:val="000000"/>
                <w:sz w:val="16"/>
              </w:rPr>
              <w:t>Addition of DTMF</w:t>
            </w:r>
          </w:p>
        </w:tc>
        <w:tc>
          <w:tcPr>
            <w:tcW w:w="709" w:type="dxa"/>
            <w:shd w:val="solid" w:color="FFFFFF" w:fill="auto"/>
          </w:tcPr>
          <w:p w14:paraId="3CDE5DCB"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39C0FCFB"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6F7040FD" w14:textId="77777777" w:rsidTr="001B20CD">
        <w:trPr>
          <w:jc w:val="center"/>
        </w:trPr>
        <w:tc>
          <w:tcPr>
            <w:tcW w:w="851" w:type="dxa"/>
            <w:shd w:val="solid" w:color="FFFFFF" w:fill="auto"/>
          </w:tcPr>
          <w:p w14:paraId="4EE702A3"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0F5D115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06E0BB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18C37925" w14:textId="77777777" w:rsidR="00B35D29" w:rsidRDefault="00B35D29">
            <w:pPr>
              <w:spacing w:after="0"/>
              <w:rPr>
                <w:rFonts w:ascii="Arial" w:hAnsi="Arial"/>
                <w:snapToGrid w:val="0"/>
                <w:color w:val="000000"/>
                <w:sz w:val="16"/>
              </w:rPr>
            </w:pPr>
            <w:r>
              <w:rPr>
                <w:rFonts w:ascii="Arial" w:hAnsi="Arial"/>
                <w:snapToGrid w:val="0"/>
                <w:color w:val="000000"/>
                <w:sz w:val="16"/>
              </w:rPr>
              <w:t>0005</w:t>
            </w:r>
          </w:p>
        </w:tc>
        <w:tc>
          <w:tcPr>
            <w:tcW w:w="475" w:type="dxa"/>
            <w:shd w:val="solid" w:color="FFFFFF" w:fill="auto"/>
          </w:tcPr>
          <w:p w14:paraId="1E0B2CE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2DC567B4" w14:textId="77777777" w:rsidR="00B35D29" w:rsidRDefault="00B35D29">
            <w:pPr>
              <w:spacing w:after="0"/>
              <w:rPr>
                <w:rFonts w:ascii="Arial" w:hAnsi="Arial"/>
                <w:snapToGrid w:val="0"/>
                <w:color w:val="000000"/>
                <w:sz w:val="16"/>
              </w:rPr>
            </w:pPr>
            <w:r>
              <w:rPr>
                <w:rFonts w:ascii="Arial" w:hAnsi="Arial"/>
                <w:snapToGrid w:val="0"/>
                <w:color w:val="000000"/>
                <w:sz w:val="16"/>
              </w:rPr>
              <w:t>Video QoS Profile</w:t>
            </w:r>
          </w:p>
        </w:tc>
        <w:tc>
          <w:tcPr>
            <w:tcW w:w="709" w:type="dxa"/>
            <w:shd w:val="solid" w:color="FFFFFF" w:fill="auto"/>
          </w:tcPr>
          <w:p w14:paraId="092829D1"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64D8E258"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08C78A90" w14:textId="77777777" w:rsidTr="001B20CD">
        <w:trPr>
          <w:jc w:val="center"/>
        </w:trPr>
        <w:tc>
          <w:tcPr>
            <w:tcW w:w="851" w:type="dxa"/>
            <w:shd w:val="solid" w:color="FFFFFF" w:fill="auto"/>
          </w:tcPr>
          <w:p w14:paraId="407A2B89"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9E509E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52B9A24E"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36947DCD" w14:textId="77777777" w:rsidR="00B35D29" w:rsidRDefault="00B35D29">
            <w:pPr>
              <w:spacing w:after="0"/>
              <w:rPr>
                <w:rFonts w:ascii="Arial" w:hAnsi="Arial"/>
                <w:snapToGrid w:val="0"/>
                <w:color w:val="000000"/>
                <w:sz w:val="16"/>
              </w:rPr>
            </w:pPr>
            <w:r>
              <w:rPr>
                <w:rFonts w:ascii="Arial" w:hAnsi="Arial"/>
                <w:snapToGrid w:val="0"/>
                <w:color w:val="000000"/>
                <w:sz w:val="16"/>
              </w:rPr>
              <w:t>0006</w:t>
            </w:r>
          </w:p>
        </w:tc>
        <w:tc>
          <w:tcPr>
            <w:tcW w:w="475" w:type="dxa"/>
            <w:shd w:val="solid" w:color="FFFFFF" w:fill="auto"/>
          </w:tcPr>
          <w:p w14:paraId="79AAF7C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2EF0E3D0"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the reference to the AMR/AMR-WB RTP payload format</w:t>
            </w:r>
          </w:p>
        </w:tc>
        <w:tc>
          <w:tcPr>
            <w:tcW w:w="709" w:type="dxa"/>
            <w:shd w:val="solid" w:color="FFFFFF" w:fill="auto"/>
          </w:tcPr>
          <w:p w14:paraId="6A607DE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12CACA82"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BCF5D95" w14:textId="77777777" w:rsidTr="001B20CD">
        <w:trPr>
          <w:jc w:val="center"/>
        </w:trPr>
        <w:tc>
          <w:tcPr>
            <w:tcW w:w="851" w:type="dxa"/>
            <w:shd w:val="solid" w:color="FFFFFF" w:fill="auto"/>
          </w:tcPr>
          <w:p w14:paraId="6A1B65AA"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3818232B"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1109FE7E"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4774E165" w14:textId="77777777" w:rsidR="00B35D29" w:rsidRDefault="00B35D29">
            <w:pPr>
              <w:spacing w:after="0"/>
              <w:rPr>
                <w:rFonts w:ascii="Arial" w:hAnsi="Arial"/>
                <w:snapToGrid w:val="0"/>
                <w:color w:val="000000"/>
                <w:sz w:val="16"/>
              </w:rPr>
            </w:pPr>
            <w:r>
              <w:rPr>
                <w:rFonts w:ascii="Arial" w:hAnsi="Arial"/>
                <w:snapToGrid w:val="0"/>
                <w:color w:val="000000"/>
                <w:sz w:val="16"/>
              </w:rPr>
              <w:t>0007</w:t>
            </w:r>
          </w:p>
        </w:tc>
        <w:tc>
          <w:tcPr>
            <w:tcW w:w="475" w:type="dxa"/>
            <w:shd w:val="solid" w:color="FFFFFF" w:fill="auto"/>
          </w:tcPr>
          <w:p w14:paraId="69F7AD5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5DC0DD28" w14:textId="77777777" w:rsidR="00B35D29" w:rsidRDefault="00B35D29">
            <w:pPr>
              <w:spacing w:after="0"/>
              <w:rPr>
                <w:rFonts w:ascii="Arial" w:hAnsi="Arial"/>
                <w:snapToGrid w:val="0"/>
                <w:color w:val="000000"/>
                <w:sz w:val="16"/>
              </w:rPr>
            </w:pPr>
            <w:r>
              <w:rPr>
                <w:rFonts w:ascii="Arial" w:hAnsi="Arial"/>
                <w:snapToGrid w:val="0"/>
                <w:color w:val="000000"/>
                <w:sz w:val="16"/>
              </w:rPr>
              <w:t>Video rate adaptation in MTSI</w:t>
            </w:r>
          </w:p>
        </w:tc>
        <w:tc>
          <w:tcPr>
            <w:tcW w:w="709" w:type="dxa"/>
            <w:shd w:val="solid" w:color="FFFFFF" w:fill="auto"/>
          </w:tcPr>
          <w:p w14:paraId="4AF1347A"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22770A35"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2CA4034C" w14:textId="77777777" w:rsidTr="001B20CD">
        <w:trPr>
          <w:jc w:val="center"/>
        </w:trPr>
        <w:tc>
          <w:tcPr>
            <w:tcW w:w="851" w:type="dxa"/>
            <w:shd w:val="solid" w:color="FFFFFF" w:fill="auto"/>
          </w:tcPr>
          <w:p w14:paraId="6D45FE29"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31344D5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E88433F"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C88A1A7" w14:textId="77777777" w:rsidR="00B35D29" w:rsidRDefault="00B35D29">
            <w:pPr>
              <w:spacing w:after="0"/>
              <w:rPr>
                <w:rFonts w:ascii="Arial" w:hAnsi="Arial"/>
                <w:snapToGrid w:val="0"/>
                <w:color w:val="000000"/>
                <w:sz w:val="16"/>
              </w:rPr>
            </w:pPr>
            <w:r>
              <w:rPr>
                <w:rFonts w:ascii="Arial" w:hAnsi="Arial"/>
                <w:snapToGrid w:val="0"/>
                <w:color w:val="000000"/>
                <w:sz w:val="16"/>
              </w:rPr>
              <w:t>0008</w:t>
            </w:r>
          </w:p>
        </w:tc>
        <w:tc>
          <w:tcPr>
            <w:tcW w:w="475" w:type="dxa"/>
            <w:shd w:val="solid" w:color="FFFFFF" w:fill="auto"/>
          </w:tcPr>
          <w:p w14:paraId="70AE4E5E"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6A017005" w14:textId="77777777" w:rsidR="00B35D29" w:rsidRDefault="00B35D29">
            <w:pPr>
              <w:spacing w:after="0"/>
              <w:rPr>
                <w:rFonts w:ascii="Arial" w:hAnsi="Arial"/>
                <w:snapToGrid w:val="0"/>
                <w:color w:val="000000"/>
                <w:sz w:val="16"/>
              </w:rPr>
            </w:pPr>
            <w:r>
              <w:rPr>
                <w:rFonts w:ascii="Arial" w:hAnsi="Arial"/>
                <w:snapToGrid w:val="0"/>
                <w:color w:val="000000"/>
                <w:sz w:val="16"/>
              </w:rPr>
              <w:t>Improved Video support for MTSI</w:t>
            </w:r>
          </w:p>
        </w:tc>
        <w:tc>
          <w:tcPr>
            <w:tcW w:w="709" w:type="dxa"/>
            <w:shd w:val="solid" w:color="FFFFFF" w:fill="auto"/>
          </w:tcPr>
          <w:p w14:paraId="54336407"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5291562E"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1C394050" w14:textId="77777777" w:rsidTr="001B20CD">
        <w:trPr>
          <w:jc w:val="center"/>
        </w:trPr>
        <w:tc>
          <w:tcPr>
            <w:tcW w:w="851" w:type="dxa"/>
            <w:shd w:val="solid" w:color="FFFFFF" w:fill="auto"/>
          </w:tcPr>
          <w:p w14:paraId="2B1F3342"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66FE2ABD"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3FBA849A"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717DF005" w14:textId="77777777" w:rsidR="00B35D29" w:rsidRDefault="00B35D29">
            <w:pPr>
              <w:spacing w:after="0"/>
              <w:rPr>
                <w:rFonts w:ascii="Arial" w:hAnsi="Arial"/>
                <w:snapToGrid w:val="0"/>
                <w:color w:val="000000"/>
                <w:sz w:val="16"/>
              </w:rPr>
            </w:pPr>
            <w:r>
              <w:rPr>
                <w:rFonts w:ascii="Arial" w:hAnsi="Arial"/>
                <w:snapToGrid w:val="0"/>
                <w:color w:val="000000"/>
                <w:sz w:val="16"/>
              </w:rPr>
              <w:t>0009</w:t>
            </w:r>
          </w:p>
        </w:tc>
        <w:tc>
          <w:tcPr>
            <w:tcW w:w="475" w:type="dxa"/>
            <w:shd w:val="solid" w:color="FFFFFF" w:fill="auto"/>
          </w:tcPr>
          <w:p w14:paraId="076DD520"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1B95CFEB"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List of Abbreviations, Section 13, and Annex F</w:t>
            </w:r>
          </w:p>
        </w:tc>
        <w:tc>
          <w:tcPr>
            <w:tcW w:w="709" w:type="dxa"/>
            <w:shd w:val="solid" w:color="FFFFFF" w:fill="auto"/>
          </w:tcPr>
          <w:p w14:paraId="5D56330D"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4EF15AE7"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5F185380" w14:textId="77777777" w:rsidTr="001B20CD">
        <w:trPr>
          <w:jc w:val="center"/>
        </w:trPr>
        <w:tc>
          <w:tcPr>
            <w:tcW w:w="851" w:type="dxa"/>
            <w:shd w:val="solid" w:color="FFFFFF" w:fill="auto"/>
          </w:tcPr>
          <w:p w14:paraId="5B650238"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4D13114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6F8AE96B"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3F29AE26" w14:textId="77777777" w:rsidR="00B35D29" w:rsidRDefault="00B35D29">
            <w:pPr>
              <w:spacing w:after="0"/>
              <w:rPr>
                <w:rFonts w:ascii="Arial" w:hAnsi="Arial"/>
                <w:snapToGrid w:val="0"/>
                <w:color w:val="000000"/>
                <w:sz w:val="16"/>
              </w:rPr>
            </w:pPr>
            <w:r>
              <w:rPr>
                <w:rFonts w:ascii="Arial" w:hAnsi="Arial"/>
                <w:snapToGrid w:val="0"/>
                <w:color w:val="000000"/>
                <w:sz w:val="16"/>
              </w:rPr>
              <w:t>0010</w:t>
            </w:r>
          </w:p>
        </w:tc>
        <w:tc>
          <w:tcPr>
            <w:tcW w:w="475" w:type="dxa"/>
            <w:shd w:val="solid" w:color="FFFFFF" w:fill="auto"/>
          </w:tcPr>
          <w:p w14:paraId="3D0AC072"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6085AAAE" w14:textId="77777777" w:rsidR="00B35D29" w:rsidRDefault="00B35D29">
            <w:pPr>
              <w:spacing w:after="0"/>
              <w:rPr>
                <w:rFonts w:ascii="Arial" w:hAnsi="Arial"/>
                <w:snapToGrid w:val="0"/>
                <w:color w:val="000000"/>
                <w:sz w:val="16"/>
              </w:rPr>
            </w:pPr>
            <w:r>
              <w:rPr>
                <w:rFonts w:ascii="Arial" w:hAnsi="Arial"/>
                <w:snapToGrid w:val="0"/>
                <w:color w:val="000000"/>
                <w:sz w:val="16"/>
              </w:rPr>
              <w:t>Clarification text for Media Synchronization Info</w:t>
            </w:r>
          </w:p>
        </w:tc>
        <w:tc>
          <w:tcPr>
            <w:tcW w:w="709" w:type="dxa"/>
            <w:shd w:val="solid" w:color="FFFFFF" w:fill="auto"/>
          </w:tcPr>
          <w:p w14:paraId="02F1CA2E"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10E5E895"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3C7906C1" w14:textId="77777777" w:rsidTr="001B20CD">
        <w:trPr>
          <w:jc w:val="center"/>
        </w:trPr>
        <w:tc>
          <w:tcPr>
            <w:tcW w:w="851" w:type="dxa"/>
            <w:shd w:val="solid" w:color="FFFFFF" w:fill="auto"/>
          </w:tcPr>
          <w:p w14:paraId="43484F4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815772F"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7A8A289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214496AE" w14:textId="77777777" w:rsidR="00B35D29" w:rsidRDefault="00B35D29">
            <w:pPr>
              <w:pStyle w:val="TAL"/>
              <w:rPr>
                <w:sz w:val="16"/>
                <w:szCs w:val="16"/>
              </w:rPr>
            </w:pPr>
            <w:r>
              <w:rPr>
                <w:sz w:val="16"/>
                <w:szCs w:val="16"/>
              </w:rPr>
              <w:t>0012</w:t>
            </w:r>
          </w:p>
        </w:tc>
        <w:tc>
          <w:tcPr>
            <w:tcW w:w="475" w:type="dxa"/>
            <w:shd w:val="solid" w:color="FFFFFF" w:fill="auto"/>
          </w:tcPr>
          <w:p w14:paraId="5F555911" w14:textId="77777777" w:rsidR="00B35D29" w:rsidRDefault="00B35D29">
            <w:pPr>
              <w:pStyle w:val="TAL"/>
              <w:jc w:val="center"/>
              <w:rPr>
                <w:sz w:val="16"/>
                <w:szCs w:val="16"/>
              </w:rPr>
            </w:pPr>
            <w:r>
              <w:rPr>
                <w:sz w:val="16"/>
                <w:szCs w:val="16"/>
              </w:rPr>
              <w:t>1</w:t>
            </w:r>
          </w:p>
        </w:tc>
        <w:tc>
          <w:tcPr>
            <w:tcW w:w="4748" w:type="dxa"/>
            <w:shd w:val="solid" w:color="FFFFFF" w:fill="auto"/>
          </w:tcPr>
          <w:p w14:paraId="6846C26E" w14:textId="77777777" w:rsidR="00B35D29" w:rsidRDefault="00B35D29">
            <w:pPr>
              <w:spacing w:after="0"/>
              <w:rPr>
                <w:rFonts w:ascii="Arial" w:hAnsi="Arial" w:cs="Arial"/>
                <w:sz w:val="16"/>
                <w:szCs w:val="16"/>
              </w:rPr>
            </w:pPr>
            <w:r>
              <w:rPr>
                <w:rFonts w:ascii="Arial" w:hAnsi="Arial" w:cs="Arial"/>
                <w:sz w:val="16"/>
                <w:szCs w:val="16"/>
              </w:rPr>
              <w:t>Correction of minor errors</w:t>
            </w:r>
          </w:p>
        </w:tc>
        <w:tc>
          <w:tcPr>
            <w:tcW w:w="709" w:type="dxa"/>
            <w:shd w:val="solid" w:color="FFFFFF" w:fill="auto"/>
          </w:tcPr>
          <w:p w14:paraId="7D9DED5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2EA64A3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844E9FC" w14:textId="77777777" w:rsidTr="001B20CD">
        <w:trPr>
          <w:jc w:val="center"/>
        </w:trPr>
        <w:tc>
          <w:tcPr>
            <w:tcW w:w="851" w:type="dxa"/>
            <w:shd w:val="solid" w:color="FFFFFF" w:fill="auto"/>
          </w:tcPr>
          <w:p w14:paraId="0A04E27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7871E771"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4C8DAED"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6883A01E" w14:textId="77777777" w:rsidR="00B35D29" w:rsidRDefault="00B35D29">
            <w:pPr>
              <w:pStyle w:val="TAL"/>
              <w:rPr>
                <w:sz w:val="16"/>
                <w:szCs w:val="16"/>
              </w:rPr>
            </w:pPr>
            <w:r>
              <w:rPr>
                <w:sz w:val="16"/>
                <w:szCs w:val="16"/>
              </w:rPr>
              <w:t>0013</w:t>
            </w:r>
          </w:p>
        </w:tc>
        <w:tc>
          <w:tcPr>
            <w:tcW w:w="475" w:type="dxa"/>
            <w:shd w:val="solid" w:color="FFFFFF" w:fill="auto"/>
          </w:tcPr>
          <w:p w14:paraId="1CA29FED" w14:textId="77777777" w:rsidR="00B35D29" w:rsidRDefault="00B35D29">
            <w:pPr>
              <w:pStyle w:val="TAL"/>
              <w:jc w:val="center"/>
              <w:rPr>
                <w:sz w:val="16"/>
                <w:szCs w:val="16"/>
              </w:rPr>
            </w:pPr>
            <w:r>
              <w:rPr>
                <w:sz w:val="16"/>
                <w:szCs w:val="16"/>
              </w:rPr>
              <w:t>1</w:t>
            </w:r>
          </w:p>
        </w:tc>
        <w:tc>
          <w:tcPr>
            <w:tcW w:w="4748" w:type="dxa"/>
            <w:shd w:val="solid" w:color="FFFFFF" w:fill="auto"/>
          </w:tcPr>
          <w:p w14:paraId="25DE18B2" w14:textId="77777777" w:rsidR="00B35D29" w:rsidRDefault="00B35D29">
            <w:pPr>
              <w:spacing w:after="0"/>
              <w:rPr>
                <w:rFonts w:ascii="Arial" w:hAnsi="Arial" w:cs="Arial"/>
                <w:sz w:val="16"/>
                <w:szCs w:val="16"/>
              </w:rPr>
            </w:pPr>
            <w:r>
              <w:rPr>
                <w:rFonts w:ascii="Arial" w:hAnsi="Arial" w:cs="Arial"/>
                <w:sz w:val="16"/>
                <w:szCs w:val="16"/>
              </w:rPr>
              <w:t>Correction of references in MTSI</w:t>
            </w:r>
          </w:p>
        </w:tc>
        <w:tc>
          <w:tcPr>
            <w:tcW w:w="709" w:type="dxa"/>
            <w:shd w:val="solid" w:color="FFFFFF" w:fill="auto"/>
          </w:tcPr>
          <w:p w14:paraId="5466371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705C195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07B9F82F" w14:textId="77777777" w:rsidTr="001B20CD">
        <w:trPr>
          <w:jc w:val="center"/>
        </w:trPr>
        <w:tc>
          <w:tcPr>
            <w:tcW w:w="851" w:type="dxa"/>
            <w:shd w:val="solid" w:color="FFFFFF" w:fill="auto"/>
          </w:tcPr>
          <w:p w14:paraId="26D13833"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365B33A"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2F99827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2F2F43F5" w14:textId="77777777" w:rsidR="00B35D29" w:rsidRDefault="00B35D29">
            <w:pPr>
              <w:pStyle w:val="TAL"/>
              <w:rPr>
                <w:sz w:val="16"/>
                <w:szCs w:val="16"/>
              </w:rPr>
            </w:pPr>
            <w:r>
              <w:rPr>
                <w:sz w:val="16"/>
                <w:szCs w:val="16"/>
              </w:rPr>
              <w:t>0014</w:t>
            </w:r>
          </w:p>
        </w:tc>
        <w:tc>
          <w:tcPr>
            <w:tcW w:w="475" w:type="dxa"/>
            <w:shd w:val="solid" w:color="FFFFFF" w:fill="auto"/>
          </w:tcPr>
          <w:p w14:paraId="434EEC57" w14:textId="77777777" w:rsidR="00B35D29" w:rsidRDefault="00B35D29">
            <w:pPr>
              <w:pStyle w:val="TAL"/>
              <w:jc w:val="center"/>
              <w:rPr>
                <w:sz w:val="16"/>
                <w:szCs w:val="16"/>
              </w:rPr>
            </w:pPr>
            <w:r>
              <w:rPr>
                <w:sz w:val="16"/>
                <w:szCs w:val="16"/>
              </w:rPr>
              <w:t>1</w:t>
            </w:r>
          </w:p>
        </w:tc>
        <w:tc>
          <w:tcPr>
            <w:tcW w:w="4748" w:type="dxa"/>
            <w:shd w:val="solid" w:color="FFFFFF" w:fill="auto"/>
          </w:tcPr>
          <w:p w14:paraId="45CD9362" w14:textId="77777777" w:rsidR="00B35D29" w:rsidRDefault="00B35D29">
            <w:pPr>
              <w:spacing w:after="0"/>
              <w:rPr>
                <w:rFonts w:ascii="Arial" w:hAnsi="Arial" w:cs="Arial"/>
                <w:sz w:val="16"/>
                <w:szCs w:val="16"/>
              </w:rPr>
            </w:pPr>
            <w:r>
              <w:rPr>
                <w:rFonts w:ascii="Arial" w:hAnsi="Arial" w:cs="Arial"/>
                <w:sz w:val="16"/>
                <w:szCs w:val="16"/>
              </w:rPr>
              <w:t>Synchronization information</w:t>
            </w:r>
          </w:p>
        </w:tc>
        <w:tc>
          <w:tcPr>
            <w:tcW w:w="709" w:type="dxa"/>
            <w:shd w:val="solid" w:color="FFFFFF" w:fill="auto"/>
          </w:tcPr>
          <w:p w14:paraId="7A9BDEE7"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48C34EF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5DE11271" w14:textId="77777777" w:rsidTr="001B20CD">
        <w:trPr>
          <w:jc w:val="center"/>
        </w:trPr>
        <w:tc>
          <w:tcPr>
            <w:tcW w:w="851" w:type="dxa"/>
            <w:shd w:val="solid" w:color="FFFFFF" w:fill="auto"/>
          </w:tcPr>
          <w:p w14:paraId="0472E65D"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6FC359B"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54A16183"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4E26AF23" w14:textId="77777777" w:rsidR="00B35D29" w:rsidRDefault="00B35D29">
            <w:pPr>
              <w:pStyle w:val="TAL"/>
              <w:rPr>
                <w:sz w:val="16"/>
                <w:szCs w:val="16"/>
              </w:rPr>
            </w:pPr>
            <w:r>
              <w:rPr>
                <w:sz w:val="16"/>
                <w:szCs w:val="16"/>
              </w:rPr>
              <w:t>0015</w:t>
            </w:r>
          </w:p>
        </w:tc>
        <w:tc>
          <w:tcPr>
            <w:tcW w:w="475" w:type="dxa"/>
            <w:shd w:val="solid" w:color="FFFFFF" w:fill="auto"/>
          </w:tcPr>
          <w:p w14:paraId="3D19B5AB" w14:textId="77777777" w:rsidR="00B35D29" w:rsidRDefault="00B35D29">
            <w:pPr>
              <w:pStyle w:val="TAL"/>
              <w:jc w:val="center"/>
              <w:rPr>
                <w:sz w:val="16"/>
                <w:szCs w:val="16"/>
              </w:rPr>
            </w:pPr>
          </w:p>
        </w:tc>
        <w:tc>
          <w:tcPr>
            <w:tcW w:w="4748" w:type="dxa"/>
            <w:shd w:val="solid" w:color="FFFFFF" w:fill="auto"/>
          </w:tcPr>
          <w:p w14:paraId="1E5B46CD" w14:textId="77777777" w:rsidR="00B35D29" w:rsidRDefault="00B35D29">
            <w:pPr>
              <w:spacing w:after="0"/>
              <w:rPr>
                <w:rFonts w:ascii="Arial" w:hAnsi="Arial" w:cs="Arial"/>
                <w:sz w:val="16"/>
                <w:szCs w:val="16"/>
              </w:rPr>
            </w:pPr>
            <w:r>
              <w:rPr>
                <w:rFonts w:ascii="Arial" w:hAnsi="Arial" w:cs="Arial"/>
                <w:sz w:val="16"/>
                <w:szCs w:val="16"/>
              </w:rPr>
              <w:t>Encapsulation parameters</w:t>
            </w:r>
          </w:p>
        </w:tc>
        <w:tc>
          <w:tcPr>
            <w:tcW w:w="709" w:type="dxa"/>
            <w:shd w:val="solid" w:color="FFFFFF" w:fill="auto"/>
          </w:tcPr>
          <w:p w14:paraId="2EB7EC9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60FCD0B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81384A0" w14:textId="77777777" w:rsidTr="001B20CD">
        <w:trPr>
          <w:jc w:val="center"/>
        </w:trPr>
        <w:tc>
          <w:tcPr>
            <w:tcW w:w="851" w:type="dxa"/>
            <w:shd w:val="solid" w:color="FFFFFF" w:fill="auto"/>
          </w:tcPr>
          <w:p w14:paraId="1E8D57D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2F6F7DF7"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634042A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34AA770" w14:textId="77777777" w:rsidR="00B35D29" w:rsidRDefault="00B35D29">
            <w:pPr>
              <w:pStyle w:val="TAL"/>
              <w:rPr>
                <w:sz w:val="16"/>
                <w:szCs w:val="16"/>
              </w:rPr>
            </w:pPr>
            <w:r>
              <w:rPr>
                <w:sz w:val="16"/>
                <w:szCs w:val="16"/>
              </w:rPr>
              <w:t>0016</w:t>
            </w:r>
          </w:p>
        </w:tc>
        <w:tc>
          <w:tcPr>
            <w:tcW w:w="475" w:type="dxa"/>
            <w:shd w:val="solid" w:color="FFFFFF" w:fill="auto"/>
          </w:tcPr>
          <w:p w14:paraId="52063D31" w14:textId="77777777" w:rsidR="00B35D29" w:rsidRDefault="00B35D29">
            <w:pPr>
              <w:pStyle w:val="TAL"/>
              <w:jc w:val="center"/>
              <w:rPr>
                <w:sz w:val="16"/>
                <w:szCs w:val="16"/>
              </w:rPr>
            </w:pPr>
            <w:r>
              <w:rPr>
                <w:sz w:val="16"/>
                <w:szCs w:val="16"/>
              </w:rPr>
              <w:t>1</w:t>
            </w:r>
          </w:p>
        </w:tc>
        <w:tc>
          <w:tcPr>
            <w:tcW w:w="4748" w:type="dxa"/>
            <w:shd w:val="solid" w:color="FFFFFF" w:fill="auto"/>
          </w:tcPr>
          <w:p w14:paraId="546661E8" w14:textId="77777777" w:rsidR="00B35D29" w:rsidRDefault="00B35D29">
            <w:pPr>
              <w:spacing w:after="0"/>
              <w:rPr>
                <w:rFonts w:ascii="Arial" w:hAnsi="Arial" w:cs="Arial"/>
                <w:sz w:val="16"/>
                <w:szCs w:val="16"/>
              </w:rPr>
            </w:pPr>
            <w:r>
              <w:rPr>
                <w:rFonts w:ascii="Arial" w:hAnsi="Arial" w:cs="Arial"/>
                <w:sz w:val="16"/>
                <w:szCs w:val="16"/>
              </w:rPr>
              <w:t>Video codec in MTSI</w:t>
            </w:r>
          </w:p>
        </w:tc>
        <w:tc>
          <w:tcPr>
            <w:tcW w:w="709" w:type="dxa"/>
            <w:shd w:val="solid" w:color="FFFFFF" w:fill="auto"/>
          </w:tcPr>
          <w:p w14:paraId="76C6EAB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4826EB0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76AE272D" w14:textId="77777777" w:rsidTr="001B20CD">
        <w:trPr>
          <w:jc w:val="center"/>
        </w:trPr>
        <w:tc>
          <w:tcPr>
            <w:tcW w:w="851" w:type="dxa"/>
            <w:shd w:val="solid" w:color="FFFFFF" w:fill="auto"/>
          </w:tcPr>
          <w:p w14:paraId="3FD3A51F" w14:textId="77777777" w:rsidR="00B35D29" w:rsidRDefault="00B35D29">
            <w:pPr>
              <w:spacing w:after="0"/>
              <w:rPr>
                <w:rFonts w:ascii="Arial" w:hAnsi="Arial"/>
                <w:snapToGrid w:val="0"/>
                <w:color w:val="000000"/>
                <w:sz w:val="16"/>
                <w:szCs w:val="16"/>
              </w:rPr>
            </w:pPr>
          </w:p>
        </w:tc>
        <w:tc>
          <w:tcPr>
            <w:tcW w:w="567" w:type="dxa"/>
            <w:shd w:val="solid" w:color="FFFFFF" w:fill="auto"/>
          </w:tcPr>
          <w:p w14:paraId="35727C8A" w14:textId="77777777" w:rsidR="00B35D29" w:rsidRDefault="00B35D29">
            <w:pPr>
              <w:spacing w:after="0"/>
              <w:jc w:val="center"/>
              <w:rPr>
                <w:rFonts w:ascii="Arial" w:hAnsi="Arial"/>
                <w:snapToGrid w:val="0"/>
                <w:color w:val="000000"/>
                <w:sz w:val="16"/>
                <w:szCs w:val="16"/>
              </w:rPr>
            </w:pPr>
          </w:p>
        </w:tc>
        <w:tc>
          <w:tcPr>
            <w:tcW w:w="992" w:type="dxa"/>
            <w:shd w:val="solid" w:color="FFFFFF" w:fill="auto"/>
          </w:tcPr>
          <w:p w14:paraId="042091A7" w14:textId="77777777" w:rsidR="00B35D29" w:rsidRDefault="00B35D29">
            <w:pPr>
              <w:spacing w:after="0"/>
              <w:rPr>
                <w:rFonts w:ascii="Arial" w:hAnsi="Arial"/>
                <w:snapToGrid w:val="0"/>
                <w:color w:val="000000"/>
                <w:sz w:val="16"/>
                <w:szCs w:val="16"/>
              </w:rPr>
            </w:pPr>
          </w:p>
        </w:tc>
        <w:tc>
          <w:tcPr>
            <w:tcW w:w="517" w:type="dxa"/>
            <w:shd w:val="solid" w:color="FFFFFF" w:fill="auto"/>
          </w:tcPr>
          <w:p w14:paraId="70806D23" w14:textId="77777777" w:rsidR="00B35D29" w:rsidRDefault="00B35D29">
            <w:pPr>
              <w:pStyle w:val="TAL"/>
              <w:rPr>
                <w:sz w:val="16"/>
                <w:szCs w:val="16"/>
              </w:rPr>
            </w:pPr>
          </w:p>
        </w:tc>
        <w:tc>
          <w:tcPr>
            <w:tcW w:w="475" w:type="dxa"/>
            <w:shd w:val="solid" w:color="FFFFFF" w:fill="auto"/>
          </w:tcPr>
          <w:p w14:paraId="09E7BDC5" w14:textId="77777777" w:rsidR="00B35D29" w:rsidRDefault="00B35D29">
            <w:pPr>
              <w:pStyle w:val="TAL"/>
              <w:jc w:val="center"/>
              <w:rPr>
                <w:sz w:val="16"/>
                <w:szCs w:val="16"/>
              </w:rPr>
            </w:pPr>
          </w:p>
        </w:tc>
        <w:tc>
          <w:tcPr>
            <w:tcW w:w="4748" w:type="dxa"/>
            <w:shd w:val="solid" w:color="FFFFFF" w:fill="auto"/>
          </w:tcPr>
          <w:p w14:paraId="1A67F155" w14:textId="77777777" w:rsidR="00B35D29" w:rsidRDefault="00B35D29">
            <w:pPr>
              <w:spacing w:after="0"/>
              <w:rPr>
                <w:rFonts w:ascii="Arial" w:hAnsi="Arial" w:cs="Arial"/>
                <w:sz w:val="16"/>
                <w:szCs w:val="16"/>
              </w:rPr>
            </w:pPr>
            <w:r>
              <w:rPr>
                <w:rFonts w:ascii="Arial" w:hAnsi="Arial" w:cs="Arial"/>
                <w:sz w:val="16"/>
                <w:szCs w:val="16"/>
              </w:rPr>
              <w:t>Inclusion of attachments</w:t>
            </w:r>
          </w:p>
        </w:tc>
        <w:tc>
          <w:tcPr>
            <w:tcW w:w="709" w:type="dxa"/>
            <w:shd w:val="solid" w:color="FFFFFF" w:fill="auto"/>
          </w:tcPr>
          <w:p w14:paraId="20A1F74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c>
          <w:tcPr>
            <w:tcW w:w="638" w:type="dxa"/>
            <w:shd w:val="solid" w:color="FFFFFF" w:fill="auto"/>
          </w:tcPr>
          <w:p w14:paraId="0098883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7.3.1</w:t>
            </w:r>
          </w:p>
        </w:tc>
      </w:tr>
      <w:tr w:rsidR="00B35D29" w14:paraId="22726276" w14:textId="77777777" w:rsidTr="001B20CD">
        <w:trPr>
          <w:jc w:val="center"/>
        </w:trPr>
        <w:tc>
          <w:tcPr>
            <w:tcW w:w="851" w:type="dxa"/>
            <w:shd w:val="solid" w:color="FFFFFF" w:fill="auto"/>
          </w:tcPr>
          <w:p w14:paraId="1221E5F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2008-03</w:t>
            </w:r>
          </w:p>
        </w:tc>
        <w:tc>
          <w:tcPr>
            <w:tcW w:w="567" w:type="dxa"/>
            <w:shd w:val="solid" w:color="FFFFFF" w:fill="auto"/>
          </w:tcPr>
          <w:p w14:paraId="397FA9B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719EB6C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70D706AC" w14:textId="77777777" w:rsidR="00B35D29" w:rsidRDefault="00B35D29">
            <w:pPr>
              <w:pStyle w:val="TAL"/>
              <w:rPr>
                <w:rFonts w:cs="Arial"/>
                <w:sz w:val="16"/>
                <w:szCs w:val="16"/>
              </w:rPr>
            </w:pPr>
            <w:r>
              <w:rPr>
                <w:rFonts w:cs="Arial"/>
                <w:sz w:val="16"/>
                <w:szCs w:val="16"/>
              </w:rPr>
              <w:t>0017</w:t>
            </w:r>
          </w:p>
        </w:tc>
        <w:tc>
          <w:tcPr>
            <w:tcW w:w="475" w:type="dxa"/>
            <w:shd w:val="solid" w:color="FFFFFF" w:fill="auto"/>
          </w:tcPr>
          <w:p w14:paraId="0427E39B"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953732D" w14:textId="77777777" w:rsidR="00B35D29" w:rsidRDefault="00B35D29">
            <w:pPr>
              <w:spacing w:after="0"/>
              <w:rPr>
                <w:rFonts w:ascii="Arial" w:hAnsi="Arial" w:cs="Arial"/>
                <w:sz w:val="16"/>
                <w:szCs w:val="16"/>
              </w:rPr>
            </w:pPr>
            <w:r>
              <w:rPr>
                <w:rFonts w:ascii="Arial" w:hAnsi="Arial" w:cs="Arial"/>
                <w:sz w:val="16"/>
                <w:szCs w:val="16"/>
                <w:lang w:eastAsia="zh-CN"/>
              </w:rPr>
              <w:t>Correction of the SDP example</w:t>
            </w:r>
          </w:p>
        </w:tc>
        <w:tc>
          <w:tcPr>
            <w:tcW w:w="709" w:type="dxa"/>
            <w:shd w:val="solid" w:color="FFFFFF" w:fill="auto"/>
          </w:tcPr>
          <w:p w14:paraId="61762BD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0D7D7E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4B364EF6" w14:textId="77777777" w:rsidTr="001B20CD">
        <w:trPr>
          <w:jc w:val="center"/>
        </w:trPr>
        <w:tc>
          <w:tcPr>
            <w:tcW w:w="851" w:type="dxa"/>
            <w:shd w:val="solid" w:color="FFFFFF" w:fill="auto"/>
          </w:tcPr>
          <w:p w14:paraId="1937FC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13E40D20"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2ED84D8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3B232A21" w14:textId="77777777" w:rsidR="00B35D29" w:rsidRDefault="00B35D29">
            <w:pPr>
              <w:pStyle w:val="TAL"/>
              <w:rPr>
                <w:rFonts w:cs="Arial"/>
                <w:sz w:val="16"/>
                <w:szCs w:val="16"/>
              </w:rPr>
            </w:pPr>
            <w:r>
              <w:rPr>
                <w:rFonts w:cs="Arial"/>
                <w:sz w:val="16"/>
                <w:szCs w:val="16"/>
              </w:rPr>
              <w:t>0018</w:t>
            </w:r>
          </w:p>
        </w:tc>
        <w:tc>
          <w:tcPr>
            <w:tcW w:w="475" w:type="dxa"/>
            <w:shd w:val="solid" w:color="FFFFFF" w:fill="auto"/>
          </w:tcPr>
          <w:p w14:paraId="4F14180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50EA3E19" w14:textId="77777777" w:rsidR="00B35D29" w:rsidRDefault="00B35D29">
            <w:pPr>
              <w:spacing w:after="0"/>
              <w:rPr>
                <w:rFonts w:ascii="Arial" w:hAnsi="Arial" w:cs="Arial"/>
                <w:sz w:val="16"/>
                <w:szCs w:val="16"/>
              </w:rPr>
            </w:pPr>
            <w:r>
              <w:rPr>
                <w:rFonts w:ascii="Arial" w:hAnsi="Arial" w:cs="Arial"/>
                <w:noProof/>
                <w:sz w:val="16"/>
                <w:szCs w:val="16"/>
              </w:rPr>
              <w:t>Alignment of SDP examples</w:t>
            </w:r>
          </w:p>
        </w:tc>
        <w:tc>
          <w:tcPr>
            <w:tcW w:w="709" w:type="dxa"/>
            <w:shd w:val="solid" w:color="FFFFFF" w:fill="auto"/>
          </w:tcPr>
          <w:p w14:paraId="455D2D7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22A5BC5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687CF82D" w14:textId="77777777" w:rsidTr="001B20CD">
        <w:trPr>
          <w:jc w:val="center"/>
        </w:trPr>
        <w:tc>
          <w:tcPr>
            <w:tcW w:w="851" w:type="dxa"/>
            <w:shd w:val="solid" w:color="FFFFFF" w:fill="auto"/>
          </w:tcPr>
          <w:p w14:paraId="7D7FFD8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322EB6F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452D996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01634B22" w14:textId="77777777" w:rsidR="00B35D29" w:rsidRDefault="00B35D29">
            <w:pPr>
              <w:pStyle w:val="TAL"/>
              <w:rPr>
                <w:rFonts w:cs="Arial"/>
                <w:sz w:val="16"/>
                <w:szCs w:val="16"/>
              </w:rPr>
            </w:pPr>
            <w:r>
              <w:rPr>
                <w:rFonts w:cs="Arial"/>
                <w:sz w:val="16"/>
                <w:szCs w:val="16"/>
              </w:rPr>
              <w:t>0020</w:t>
            </w:r>
          </w:p>
        </w:tc>
        <w:tc>
          <w:tcPr>
            <w:tcW w:w="475" w:type="dxa"/>
            <w:shd w:val="solid" w:color="FFFFFF" w:fill="auto"/>
          </w:tcPr>
          <w:p w14:paraId="5945FFBD"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D70CBD4" w14:textId="77777777" w:rsidR="00B35D29" w:rsidRDefault="00B35D29">
            <w:pPr>
              <w:spacing w:after="0"/>
              <w:rPr>
                <w:rFonts w:ascii="Arial" w:hAnsi="Arial" w:cs="Arial"/>
                <w:sz w:val="16"/>
                <w:szCs w:val="16"/>
              </w:rPr>
            </w:pPr>
            <w:r>
              <w:rPr>
                <w:rFonts w:ascii="Arial" w:hAnsi="Arial" w:cs="Arial"/>
                <w:noProof/>
                <w:sz w:val="16"/>
                <w:szCs w:val="16"/>
              </w:rPr>
              <w:t>Codec mode requests</w:t>
            </w:r>
          </w:p>
        </w:tc>
        <w:tc>
          <w:tcPr>
            <w:tcW w:w="709" w:type="dxa"/>
            <w:shd w:val="solid" w:color="FFFFFF" w:fill="auto"/>
          </w:tcPr>
          <w:p w14:paraId="1B4864F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4356801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12F27408" w14:textId="77777777" w:rsidTr="001B20CD">
        <w:trPr>
          <w:jc w:val="center"/>
        </w:trPr>
        <w:tc>
          <w:tcPr>
            <w:tcW w:w="851" w:type="dxa"/>
            <w:shd w:val="solid" w:color="FFFFFF" w:fill="auto"/>
          </w:tcPr>
          <w:p w14:paraId="1D49BFE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315497F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15562F9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266CF71F" w14:textId="77777777" w:rsidR="00B35D29" w:rsidRDefault="00B35D29">
            <w:pPr>
              <w:pStyle w:val="TAL"/>
              <w:rPr>
                <w:rFonts w:cs="Arial"/>
                <w:sz w:val="16"/>
                <w:szCs w:val="16"/>
              </w:rPr>
            </w:pPr>
            <w:r>
              <w:rPr>
                <w:rFonts w:cs="Arial"/>
                <w:sz w:val="16"/>
                <w:szCs w:val="16"/>
              </w:rPr>
              <w:t>0022</w:t>
            </w:r>
          </w:p>
        </w:tc>
        <w:tc>
          <w:tcPr>
            <w:tcW w:w="475" w:type="dxa"/>
            <w:shd w:val="solid" w:color="FFFFFF" w:fill="auto"/>
          </w:tcPr>
          <w:p w14:paraId="3D51216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C7A33CB" w14:textId="77777777" w:rsidR="00B35D29" w:rsidRDefault="00B35D29">
            <w:pPr>
              <w:spacing w:after="0"/>
              <w:rPr>
                <w:rFonts w:ascii="Arial" w:hAnsi="Arial" w:cs="Arial"/>
                <w:sz w:val="16"/>
                <w:szCs w:val="16"/>
              </w:rPr>
            </w:pPr>
            <w:r>
              <w:rPr>
                <w:rFonts w:ascii="Arial" w:hAnsi="Arial" w:cs="Arial"/>
                <w:noProof/>
                <w:sz w:val="16"/>
                <w:szCs w:val="16"/>
              </w:rPr>
              <w:t>Correction to Figure 10.1</w:t>
            </w:r>
          </w:p>
        </w:tc>
        <w:tc>
          <w:tcPr>
            <w:tcW w:w="709" w:type="dxa"/>
            <w:shd w:val="solid" w:color="FFFFFF" w:fill="auto"/>
          </w:tcPr>
          <w:p w14:paraId="2721DD5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59364B4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63F3097E" w14:textId="77777777" w:rsidTr="001B20CD">
        <w:trPr>
          <w:jc w:val="center"/>
        </w:trPr>
        <w:tc>
          <w:tcPr>
            <w:tcW w:w="851" w:type="dxa"/>
            <w:shd w:val="solid" w:color="FFFFFF" w:fill="auto"/>
          </w:tcPr>
          <w:p w14:paraId="7A5A01D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A05720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DF3E64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40D64866" w14:textId="77777777" w:rsidR="00B35D29" w:rsidRDefault="00B35D29">
            <w:pPr>
              <w:pStyle w:val="TAL"/>
              <w:rPr>
                <w:rFonts w:cs="Arial"/>
                <w:sz w:val="16"/>
                <w:szCs w:val="16"/>
              </w:rPr>
            </w:pPr>
            <w:r>
              <w:rPr>
                <w:rFonts w:cs="Arial"/>
                <w:sz w:val="16"/>
                <w:szCs w:val="16"/>
              </w:rPr>
              <w:t>0019</w:t>
            </w:r>
          </w:p>
        </w:tc>
        <w:tc>
          <w:tcPr>
            <w:tcW w:w="475" w:type="dxa"/>
            <w:shd w:val="solid" w:color="FFFFFF" w:fill="auto"/>
          </w:tcPr>
          <w:p w14:paraId="77A44EC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56F7E23" w14:textId="77777777" w:rsidR="00B35D29" w:rsidRDefault="00B35D29">
            <w:pPr>
              <w:spacing w:after="0"/>
              <w:rPr>
                <w:rFonts w:ascii="Arial" w:hAnsi="Arial" w:cs="Arial"/>
                <w:noProof/>
                <w:sz w:val="16"/>
                <w:szCs w:val="16"/>
              </w:rPr>
            </w:pPr>
            <w:r>
              <w:rPr>
                <w:rFonts w:ascii="Arial" w:hAnsi="Arial" w:cs="Arial"/>
                <w:noProof/>
                <w:sz w:val="16"/>
                <w:szCs w:val="16"/>
              </w:rPr>
              <w:t>DTMF clarifications</w:t>
            </w:r>
          </w:p>
        </w:tc>
        <w:tc>
          <w:tcPr>
            <w:tcW w:w="709" w:type="dxa"/>
            <w:shd w:val="solid" w:color="FFFFFF" w:fill="auto"/>
          </w:tcPr>
          <w:p w14:paraId="5146EE2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92AA46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014CF2BF" w14:textId="77777777" w:rsidTr="001B20CD">
        <w:trPr>
          <w:jc w:val="center"/>
        </w:trPr>
        <w:tc>
          <w:tcPr>
            <w:tcW w:w="851" w:type="dxa"/>
            <w:shd w:val="solid" w:color="FFFFFF" w:fill="auto"/>
          </w:tcPr>
          <w:p w14:paraId="7DC0187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D766F9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53A37A6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SP-080249</w:t>
            </w:r>
          </w:p>
        </w:tc>
        <w:tc>
          <w:tcPr>
            <w:tcW w:w="517" w:type="dxa"/>
            <w:shd w:val="solid" w:color="FFFFFF" w:fill="auto"/>
          </w:tcPr>
          <w:p w14:paraId="419A8726" w14:textId="77777777" w:rsidR="00B35D29" w:rsidRDefault="00B35D29">
            <w:pPr>
              <w:pStyle w:val="TAL"/>
              <w:rPr>
                <w:rFonts w:cs="Arial"/>
                <w:sz w:val="16"/>
                <w:szCs w:val="16"/>
              </w:rPr>
            </w:pPr>
            <w:r>
              <w:rPr>
                <w:rFonts w:cs="Arial"/>
                <w:sz w:val="16"/>
                <w:szCs w:val="16"/>
              </w:rPr>
              <w:t>0024</w:t>
            </w:r>
          </w:p>
        </w:tc>
        <w:tc>
          <w:tcPr>
            <w:tcW w:w="475" w:type="dxa"/>
            <w:shd w:val="solid" w:color="FFFFFF" w:fill="auto"/>
          </w:tcPr>
          <w:p w14:paraId="603F813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7F4CEE99" w14:textId="77777777" w:rsidR="00B35D29" w:rsidRDefault="00B35D29">
            <w:pPr>
              <w:spacing w:after="0"/>
              <w:rPr>
                <w:rFonts w:ascii="Arial" w:hAnsi="Arial" w:cs="Arial"/>
                <w:noProof/>
                <w:sz w:val="16"/>
                <w:szCs w:val="16"/>
              </w:rPr>
            </w:pPr>
            <w:r>
              <w:rPr>
                <w:rFonts w:ascii="Arial" w:hAnsi="Arial" w:cs="Arial"/>
                <w:noProof/>
                <w:sz w:val="16"/>
                <w:szCs w:val="16"/>
              </w:rPr>
              <w:t>Introduction of  network preference management object</w:t>
            </w:r>
          </w:p>
        </w:tc>
        <w:tc>
          <w:tcPr>
            <w:tcW w:w="709" w:type="dxa"/>
            <w:shd w:val="solid" w:color="FFFFFF" w:fill="auto"/>
          </w:tcPr>
          <w:p w14:paraId="456A58B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BD97AE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061E488" w14:textId="77777777" w:rsidTr="001B20CD">
        <w:trPr>
          <w:jc w:val="center"/>
        </w:trPr>
        <w:tc>
          <w:tcPr>
            <w:tcW w:w="851" w:type="dxa"/>
            <w:shd w:val="solid" w:color="FFFFFF" w:fill="auto"/>
          </w:tcPr>
          <w:p w14:paraId="000942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7E45726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94226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9D76A5B" w14:textId="77777777" w:rsidR="00B35D29" w:rsidRDefault="00B35D29">
            <w:pPr>
              <w:pStyle w:val="TAL"/>
              <w:rPr>
                <w:rFonts w:cs="Arial"/>
                <w:sz w:val="16"/>
                <w:szCs w:val="16"/>
              </w:rPr>
            </w:pPr>
            <w:r>
              <w:rPr>
                <w:rFonts w:cs="Arial"/>
                <w:sz w:val="16"/>
                <w:szCs w:val="16"/>
              </w:rPr>
              <w:t>0025</w:t>
            </w:r>
          </w:p>
        </w:tc>
        <w:tc>
          <w:tcPr>
            <w:tcW w:w="475" w:type="dxa"/>
            <w:shd w:val="solid" w:color="FFFFFF" w:fill="auto"/>
          </w:tcPr>
          <w:p w14:paraId="2817DD68" w14:textId="77777777" w:rsidR="00B35D29" w:rsidRDefault="00B35D29">
            <w:pPr>
              <w:pStyle w:val="TAL"/>
              <w:jc w:val="center"/>
              <w:rPr>
                <w:rFonts w:cs="Arial"/>
                <w:sz w:val="16"/>
                <w:szCs w:val="16"/>
              </w:rPr>
            </w:pPr>
          </w:p>
        </w:tc>
        <w:tc>
          <w:tcPr>
            <w:tcW w:w="4748" w:type="dxa"/>
            <w:shd w:val="solid" w:color="FFFFFF" w:fill="auto"/>
          </w:tcPr>
          <w:p w14:paraId="3695A909" w14:textId="77777777" w:rsidR="00B35D29" w:rsidRDefault="00B35D29">
            <w:pPr>
              <w:spacing w:after="0"/>
              <w:rPr>
                <w:rFonts w:ascii="Arial" w:hAnsi="Arial" w:cs="Arial"/>
                <w:noProof/>
                <w:sz w:val="16"/>
                <w:szCs w:val="16"/>
              </w:rPr>
            </w:pPr>
            <w:r>
              <w:rPr>
                <w:rFonts w:ascii="Arial" w:hAnsi="Arial" w:cs="Arial"/>
                <w:noProof/>
                <w:sz w:val="16"/>
                <w:szCs w:val="16"/>
              </w:rPr>
              <w:t>max-red alignment and clarifications</w:t>
            </w:r>
          </w:p>
        </w:tc>
        <w:tc>
          <w:tcPr>
            <w:tcW w:w="709" w:type="dxa"/>
            <w:shd w:val="solid" w:color="FFFFFF" w:fill="auto"/>
          </w:tcPr>
          <w:p w14:paraId="268298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B1ADB7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A33D75A" w14:textId="77777777" w:rsidTr="001B20CD">
        <w:trPr>
          <w:jc w:val="center"/>
        </w:trPr>
        <w:tc>
          <w:tcPr>
            <w:tcW w:w="851" w:type="dxa"/>
            <w:shd w:val="solid" w:color="FFFFFF" w:fill="auto"/>
          </w:tcPr>
          <w:p w14:paraId="568904C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18847A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4321F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1F4E371" w14:textId="77777777" w:rsidR="00B35D29" w:rsidRDefault="00B35D29">
            <w:pPr>
              <w:pStyle w:val="TAL"/>
              <w:rPr>
                <w:rFonts w:cs="Arial"/>
                <w:sz w:val="16"/>
                <w:szCs w:val="16"/>
              </w:rPr>
            </w:pPr>
            <w:r>
              <w:rPr>
                <w:rFonts w:cs="Arial"/>
                <w:sz w:val="16"/>
                <w:szCs w:val="16"/>
              </w:rPr>
              <w:t>0026</w:t>
            </w:r>
          </w:p>
        </w:tc>
        <w:tc>
          <w:tcPr>
            <w:tcW w:w="475" w:type="dxa"/>
            <w:shd w:val="solid" w:color="FFFFFF" w:fill="auto"/>
          </w:tcPr>
          <w:p w14:paraId="3AC6527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556BF6D" w14:textId="77777777" w:rsidR="00B35D29" w:rsidRDefault="00B35D29">
            <w:pPr>
              <w:spacing w:after="0"/>
              <w:rPr>
                <w:rFonts w:ascii="Arial" w:hAnsi="Arial" w:cs="Arial"/>
                <w:noProof/>
                <w:sz w:val="16"/>
                <w:szCs w:val="16"/>
              </w:rPr>
            </w:pPr>
            <w:r>
              <w:rPr>
                <w:rFonts w:ascii="Arial" w:hAnsi="Arial" w:cs="Arial"/>
                <w:noProof/>
                <w:sz w:val="16"/>
                <w:szCs w:val="16"/>
              </w:rPr>
              <w:t>Addition of QoS mapping for interactive bearer for real-time text</w:t>
            </w:r>
          </w:p>
        </w:tc>
        <w:tc>
          <w:tcPr>
            <w:tcW w:w="709" w:type="dxa"/>
            <w:shd w:val="solid" w:color="FFFFFF" w:fill="auto"/>
          </w:tcPr>
          <w:p w14:paraId="4BFA9FC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68D04D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E585802" w14:textId="77777777" w:rsidTr="001B20CD">
        <w:trPr>
          <w:jc w:val="center"/>
        </w:trPr>
        <w:tc>
          <w:tcPr>
            <w:tcW w:w="851" w:type="dxa"/>
            <w:shd w:val="solid" w:color="FFFFFF" w:fill="auto"/>
          </w:tcPr>
          <w:p w14:paraId="51D95BE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AA6ABD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071A4C0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16E3F0AE" w14:textId="77777777" w:rsidR="00B35D29" w:rsidRDefault="00B35D29">
            <w:pPr>
              <w:pStyle w:val="TAL"/>
              <w:rPr>
                <w:rFonts w:cs="Arial"/>
                <w:sz w:val="16"/>
                <w:szCs w:val="16"/>
              </w:rPr>
            </w:pPr>
            <w:r>
              <w:rPr>
                <w:rFonts w:cs="Arial"/>
                <w:sz w:val="16"/>
                <w:szCs w:val="16"/>
              </w:rPr>
              <w:t>0027</w:t>
            </w:r>
          </w:p>
        </w:tc>
        <w:tc>
          <w:tcPr>
            <w:tcW w:w="475" w:type="dxa"/>
            <w:shd w:val="solid" w:color="FFFFFF" w:fill="auto"/>
          </w:tcPr>
          <w:p w14:paraId="4194FCE8"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BB724E1" w14:textId="77777777" w:rsidR="00B35D29" w:rsidRDefault="00B35D29">
            <w:pPr>
              <w:spacing w:after="0"/>
              <w:rPr>
                <w:rFonts w:ascii="Arial" w:hAnsi="Arial" w:cs="Arial"/>
                <w:noProof/>
                <w:sz w:val="16"/>
                <w:szCs w:val="16"/>
              </w:rPr>
            </w:pPr>
            <w:r>
              <w:rPr>
                <w:rFonts w:ascii="Arial" w:hAnsi="Arial" w:cs="Arial"/>
                <w:noProof/>
                <w:sz w:val="16"/>
                <w:szCs w:val="16"/>
              </w:rPr>
              <w:t>Clarifications on bandwidths in SDP</w:t>
            </w:r>
          </w:p>
        </w:tc>
        <w:tc>
          <w:tcPr>
            <w:tcW w:w="709" w:type="dxa"/>
            <w:shd w:val="solid" w:color="FFFFFF" w:fill="auto"/>
          </w:tcPr>
          <w:p w14:paraId="0C0E81F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39D8DD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E6488F5" w14:textId="77777777" w:rsidTr="001B20CD">
        <w:trPr>
          <w:jc w:val="center"/>
        </w:trPr>
        <w:tc>
          <w:tcPr>
            <w:tcW w:w="851" w:type="dxa"/>
            <w:shd w:val="solid" w:color="FFFFFF" w:fill="auto"/>
          </w:tcPr>
          <w:p w14:paraId="4E3547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CF86C5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1160AA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44735439" w14:textId="77777777" w:rsidR="00B35D29" w:rsidRDefault="00B35D29">
            <w:pPr>
              <w:pStyle w:val="TAL"/>
              <w:rPr>
                <w:rFonts w:cs="Arial"/>
                <w:sz w:val="16"/>
                <w:szCs w:val="16"/>
              </w:rPr>
            </w:pPr>
            <w:r>
              <w:rPr>
                <w:rFonts w:cs="Arial"/>
                <w:sz w:val="16"/>
                <w:szCs w:val="16"/>
              </w:rPr>
              <w:t>0028</w:t>
            </w:r>
          </w:p>
        </w:tc>
        <w:tc>
          <w:tcPr>
            <w:tcW w:w="475" w:type="dxa"/>
            <w:shd w:val="solid" w:color="FFFFFF" w:fill="auto"/>
          </w:tcPr>
          <w:p w14:paraId="1772E447"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DAC3BE7" w14:textId="77777777" w:rsidR="00B35D29" w:rsidRPr="00FB6B0B" w:rsidRDefault="00B35D29">
            <w:pPr>
              <w:spacing w:after="0"/>
              <w:rPr>
                <w:rFonts w:ascii="Arial" w:hAnsi="Arial" w:cs="Arial"/>
                <w:noProof/>
                <w:sz w:val="16"/>
                <w:szCs w:val="16"/>
                <w:lang w:val="fr-FR"/>
              </w:rPr>
            </w:pPr>
            <w:r w:rsidRPr="00FB6B0B">
              <w:rPr>
                <w:rFonts w:ascii="Arial" w:hAnsi="Arial" w:cs="Arial"/>
                <w:noProof/>
                <w:sz w:val="16"/>
                <w:szCs w:val="16"/>
                <w:lang w:val="fr-FR"/>
              </w:rPr>
              <w:t>Codec Control Messages (CCM) update</w:t>
            </w:r>
          </w:p>
        </w:tc>
        <w:tc>
          <w:tcPr>
            <w:tcW w:w="709" w:type="dxa"/>
            <w:shd w:val="solid" w:color="FFFFFF" w:fill="auto"/>
          </w:tcPr>
          <w:p w14:paraId="4382EB0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07F4AC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FC48BC0" w14:textId="77777777" w:rsidTr="001B20CD">
        <w:trPr>
          <w:jc w:val="center"/>
        </w:trPr>
        <w:tc>
          <w:tcPr>
            <w:tcW w:w="851" w:type="dxa"/>
            <w:shd w:val="solid" w:color="FFFFFF" w:fill="auto"/>
          </w:tcPr>
          <w:p w14:paraId="71E728F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C1AB530"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7A5D43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6FCB43C1" w14:textId="77777777" w:rsidR="00B35D29" w:rsidRDefault="00B35D29">
            <w:pPr>
              <w:pStyle w:val="TAL"/>
              <w:rPr>
                <w:rFonts w:cs="Arial"/>
                <w:sz w:val="16"/>
                <w:szCs w:val="16"/>
              </w:rPr>
            </w:pPr>
            <w:r>
              <w:rPr>
                <w:rFonts w:cs="Arial"/>
                <w:sz w:val="16"/>
                <w:szCs w:val="16"/>
              </w:rPr>
              <w:t>0029</w:t>
            </w:r>
          </w:p>
        </w:tc>
        <w:tc>
          <w:tcPr>
            <w:tcW w:w="475" w:type="dxa"/>
            <w:shd w:val="solid" w:color="FFFFFF" w:fill="auto"/>
          </w:tcPr>
          <w:p w14:paraId="63F33407"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41FE68F" w14:textId="77777777" w:rsidR="00B35D29" w:rsidRDefault="00B35D29">
            <w:pPr>
              <w:spacing w:after="0"/>
              <w:rPr>
                <w:rFonts w:ascii="Arial" w:hAnsi="Arial" w:cs="Arial"/>
                <w:noProof/>
                <w:sz w:val="16"/>
                <w:szCs w:val="16"/>
              </w:rPr>
            </w:pPr>
            <w:r>
              <w:rPr>
                <w:rFonts w:ascii="Arial" w:hAnsi="Arial" w:cs="Arial"/>
                <w:noProof/>
                <w:sz w:val="16"/>
                <w:szCs w:val="16"/>
              </w:rPr>
              <w:t>Terminology improvements</w:t>
            </w:r>
          </w:p>
        </w:tc>
        <w:tc>
          <w:tcPr>
            <w:tcW w:w="709" w:type="dxa"/>
            <w:shd w:val="solid" w:color="FFFFFF" w:fill="auto"/>
          </w:tcPr>
          <w:p w14:paraId="56DCB2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6BBE54B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6206209" w14:textId="77777777" w:rsidTr="001B20CD">
        <w:trPr>
          <w:jc w:val="center"/>
        </w:trPr>
        <w:tc>
          <w:tcPr>
            <w:tcW w:w="851" w:type="dxa"/>
            <w:shd w:val="solid" w:color="FFFFFF" w:fill="auto"/>
          </w:tcPr>
          <w:p w14:paraId="3232497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E388EA1"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AC485C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104C6A6D" w14:textId="77777777" w:rsidR="00B35D29" w:rsidRDefault="00B35D29">
            <w:pPr>
              <w:pStyle w:val="TAL"/>
              <w:rPr>
                <w:rFonts w:cs="Arial"/>
                <w:sz w:val="16"/>
                <w:szCs w:val="16"/>
              </w:rPr>
            </w:pPr>
            <w:r>
              <w:rPr>
                <w:rFonts w:cs="Arial"/>
                <w:sz w:val="16"/>
                <w:szCs w:val="16"/>
              </w:rPr>
              <w:t>0030</w:t>
            </w:r>
          </w:p>
        </w:tc>
        <w:tc>
          <w:tcPr>
            <w:tcW w:w="475" w:type="dxa"/>
            <w:shd w:val="solid" w:color="FFFFFF" w:fill="auto"/>
          </w:tcPr>
          <w:p w14:paraId="5E9B9051" w14:textId="77777777" w:rsidR="00B35D29" w:rsidRDefault="00B35D29">
            <w:pPr>
              <w:pStyle w:val="TAL"/>
              <w:jc w:val="center"/>
              <w:rPr>
                <w:rFonts w:cs="Arial"/>
                <w:sz w:val="16"/>
                <w:szCs w:val="16"/>
              </w:rPr>
            </w:pPr>
          </w:p>
        </w:tc>
        <w:tc>
          <w:tcPr>
            <w:tcW w:w="4748" w:type="dxa"/>
            <w:shd w:val="solid" w:color="FFFFFF" w:fill="auto"/>
          </w:tcPr>
          <w:p w14:paraId="10FC6086" w14:textId="77777777" w:rsidR="00B35D29" w:rsidRDefault="00B35D29">
            <w:pPr>
              <w:spacing w:after="0"/>
              <w:rPr>
                <w:rFonts w:ascii="Arial" w:hAnsi="Arial" w:cs="Arial"/>
                <w:noProof/>
                <w:sz w:val="16"/>
                <w:szCs w:val="16"/>
              </w:rPr>
            </w:pPr>
            <w:r>
              <w:rPr>
                <w:rFonts w:ascii="Arial" w:hAnsi="Arial" w:cs="Arial"/>
                <w:noProof/>
                <w:sz w:val="16"/>
                <w:szCs w:val="16"/>
              </w:rPr>
              <w:t>3G-324M inter-working in GERAN/UTRAN CS</w:t>
            </w:r>
          </w:p>
        </w:tc>
        <w:tc>
          <w:tcPr>
            <w:tcW w:w="709" w:type="dxa"/>
            <w:shd w:val="solid" w:color="FFFFFF" w:fill="auto"/>
          </w:tcPr>
          <w:p w14:paraId="3D0FBA2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F64B92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D3ED546" w14:textId="77777777" w:rsidTr="001B20CD">
        <w:trPr>
          <w:jc w:val="center"/>
        </w:trPr>
        <w:tc>
          <w:tcPr>
            <w:tcW w:w="851" w:type="dxa"/>
            <w:shd w:val="solid" w:color="FFFFFF" w:fill="auto"/>
          </w:tcPr>
          <w:p w14:paraId="535DF50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568E97E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766BB9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7B371938" w14:textId="77777777" w:rsidR="00B35D29" w:rsidRDefault="00B35D29">
            <w:pPr>
              <w:pStyle w:val="TAL"/>
              <w:rPr>
                <w:rFonts w:cs="Arial"/>
                <w:sz w:val="16"/>
                <w:szCs w:val="16"/>
              </w:rPr>
            </w:pPr>
            <w:r>
              <w:rPr>
                <w:rFonts w:cs="Arial"/>
                <w:sz w:val="16"/>
                <w:szCs w:val="16"/>
              </w:rPr>
              <w:t>0031</w:t>
            </w:r>
          </w:p>
        </w:tc>
        <w:tc>
          <w:tcPr>
            <w:tcW w:w="475" w:type="dxa"/>
            <w:shd w:val="solid" w:color="FFFFFF" w:fill="auto"/>
          </w:tcPr>
          <w:p w14:paraId="0BCF6E3C"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FC4B510" w14:textId="77777777" w:rsidR="00B35D29" w:rsidRDefault="00B35D29">
            <w:pPr>
              <w:spacing w:after="0"/>
              <w:rPr>
                <w:rFonts w:ascii="Arial" w:hAnsi="Arial" w:cs="Arial"/>
                <w:noProof/>
                <w:sz w:val="16"/>
                <w:szCs w:val="16"/>
              </w:rPr>
            </w:pPr>
            <w:r>
              <w:rPr>
                <w:rFonts w:ascii="Arial" w:hAnsi="Arial" w:cs="Arial"/>
                <w:noProof/>
                <w:sz w:val="16"/>
                <w:szCs w:val="16"/>
              </w:rPr>
              <w:t>ptime and encapsulation alignment</w:t>
            </w:r>
          </w:p>
        </w:tc>
        <w:tc>
          <w:tcPr>
            <w:tcW w:w="709" w:type="dxa"/>
            <w:shd w:val="solid" w:color="FFFFFF" w:fill="auto"/>
          </w:tcPr>
          <w:p w14:paraId="2862E24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490ACB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054EE33" w14:textId="77777777" w:rsidTr="001B20CD">
        <w:trPr>
          <w:jc w:val="center"/>
        </w:trPr>
        <w:tc>
          <w:tcPr>
            <w:tcW w:w="851" w:type="dxa"/>
            <w:shd w:val="solid" w:color="FFFFFF" w:fill="auto"/>
          </w:tcPr>
          <w:p w14:paraId="1E88D4B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02564FA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443B3A5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2F3B33E5" w14:textId="77777777" w:rsidR="00B35D29" w:rsidRDefault="00B35D29">
            <w:pPr>
              <w:pStyle w:val="TAL"/>
              <w:rPr>
                <w:rFonts w:cs="Arial"/>
                <w:sz w:val="16"/>
                <w:szCs w:val="16"/>
              </w:rPr>
            </w:pPr>
            <w:r>
              <w:rPr>
                <w:rFonts w:cs="Arial"/>
                <w:sz w:val="16"/>
                <w:szCs w:val="16"/>
              </w:rPr>
              <w:t>0032</w:t>
            </w:r>
          </w:p>
        </w:tc>
        <w:tc>
          <w:tcPr>
            <w:tcW w:w="475" w:type="dxa"/>
            <w:shd w:val="solid" w:color="FFFFFF" w:fill="auto"/>
          </w:tcPr>
          <w:p w14:paraId="0D429975"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4F05D8FF" w14:textId="77777777" w:rsidR="00B35D29" w:rsidRDefault="00B35D29">
            <w:pPr>
              <w:spacing w:after="0"/>
              <w:rPr>
                <w:rFonts w:ascii="Arial" w:hAnsi="Arial" w:cs="Arial"/>
                <w:noProof/>
                <w:sz w:val="16"/>
                <w:szCs w:val="16"/>
              </w:rPr>
            </w:pPr>
            <w:r>
              <w:rPr>
                <w:rFonts w:ascii="Arial" w:hAnsi="Arial" w:cs="Arial"/>
                <w:noProof/>
                <w:sz w:val="16"/>
                <w:szCs w:val="16"/>
              </w:rPr>
              <w:t>Introduction of SDP Capability Negotiation</w:t>
            </w:r>
          </w:p>
        </w:tc>
        <w:tc>
          <w:tcPr>
            <w:tcW w:w="709" w:type="dxa"/>
            <w:shd w:val="solid" w:color="FFFFFF" w:fill="auto"/>
          </w:tcPr>
          <w:p w14:paraId="2E62910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1662334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36D0B127" w14:textId="77777777" w:rsidTr="001B20CD">
        <w:trPr>
          <w:jc w:val="center"/>
        </w:trPr>
        <w:tc>
          <w:tcPr>
            <w:tcW w:w="851" w:type="dxa"/>
            <w:shd w:val="solid" w:color="FFFFFF" w:fill="auto"/>
          </w:tcPr>
          <w:p w14:paraId="6542ED1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538EB85D"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2543B14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30F50DC5" w14:textId="77777777" w:rsidR="00B35D29" w:rsidRDefault="00B35D29">
            <w:pPr>
              <w:pStyle w:val="TAL"/>
              <w:rPr>
                <w:rFonts w:cs="Arial"/>
                <w:sz w:val="16"/>
                <w:szCs w:val="16"/>
              </w:rPr>
            </w:pPr>
            <w:r>
              <w:rPr>
                <w:rFonts w:cs="Arial"/>
                <w:sz w:val="16"/>
                <w:szCs w:val="16"/>
              </w:rPr>
              <w:t>0033</w:t>
            </w:r>
          </w:p>
        </w:tc>
        <w:tc>
          <w:tcPr>
            <w:tcW w:w="475" w:type="dxa"/>
            <w:shd w:val="solid" w:color="FFFFFF" w:fill="auto"/>
          </w:tcPr>
          <w:p w14:paraId="441E06A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4EF1DE1A" w14:textId="77777777" w:rsidR="00B35D29" w:rsidRDefault="00B35D29">
            <w:pPr>
              <w:spacing w:after="0"/>
              <w:rPr>
                <w:rFonts w:ascii="Arial" w:hAnsi="Arial" w:cs="Arial"/>
                <w:noProof/>
                <w:sz w:val="16"/>
                <w:szCs w:val="16"/>
              </w:rPr>
            </w:pPr>
            <w:r>
              <w:rPr>
                <w:rFonts w:ascii="Arial" w:hAnsi="Arial" w:cs="Arial"/>
                <w:noProof/>
                <w:sz w:val="16"/>
                <w:szCs w:val="16"/>
              </w:rPr>
              <w:t>Clarifications on the usage of AVPF NACK and PLI</w:t>
            </w:r>
          </w:p>
        </w:tc>
        <w:tc>
          <w:tcPr>
            <w:tcW w:w="709" w:type="dxa"/>
            <w:shd w:val="solid" w:color="FFFFFF" w:fill="auto"/>
          </w:tcPr>
          <w:p w14:paraId="2FE2767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1DE6B59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27584F8F" w14:textId="77777777" w:rsidTr="001B20CD">
        <w:trPr>
          <w:jc w:val="center"/>
        </w:trPr>
        <w:tc>
          <w:tcPr>
            <w:tcW w:w="851" w:type="dxa"/>
            <w:shd w:val="solid" w:color="FFFFFF" w:fill="auto"/>
          </w:tcPr>
          <w:p w14:paraId="7F28FC7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626A05CB"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186D2F2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2FB71FBF" w14:textId="77777777" w:rsidR="00B35D29" w:rsidRDefault="00B35D29">
            <w:pPr>
              <w:pStyle w:val="TAL"/>
              <w:rPr>
                <w:rFonts w:cs="Arial"/>
                <w:sz w:val="16"/>
                <w:szCs w:val="16"/>
              </w:rPr>
            </w:pPr>
            <w:r>
              <w:rPr>
                <w:rFonts w:cs="Arial"/>
                <w:sz w:val="16"/>
                <w:szCs w:val="16"/>
              </w:rPr>
              <w:t>0035</w:t>
            </w:r>
          </w:p>
        </w:tc>
        <w:tc>
          <w:tcPr>
            <w:tcW w:w="475" w:type="dxa"/>
            <w:shd w:val="solid" w:color="FFFFFF" w:fill="auto"/>
          </w:tcPr>
          <w:p w14:paraId="1F49B2C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95C9F09" w14:textId="77777777" w:rsidR="00B35D29" w:rsidRDefault="00B35D29">
            <w:pPr>
              <w:spacing w:after="0"/>
              <w:rPr>
                <w:rFonts w:ascii="Arial" w:hAnsi="Arial" w:cs="Arial"/>
                <w:noProof/>
                <w:sz w:val="16"/>
                <w:szCs w:val="16"/>
              </w:rPr>
            </w:pPr>
            <w:r>
              <w:rPr>
                <w:rFonts w:ascii="Arial" w:hAnsi="Arial" w:cs="Arial"/>
                <w:noProof/>
                <w:sz w:val="16"/>
                <w:szCs w:val="16"/>
              </w:rPr>
              <w:t>Transmission of H.264 parameter sets</w:t>
            </w:r>
          </w:p>
        </w:tc>
        <w:tc>
          <w:tcPr>
            <w:tcW w:w="709" w:type="dxa"/>
            <w:shd w:val="solid" w:color="FFFFFF" w:fill="auto"/>
          </w:tcPr>
          <w:p w14:paraId="214E0A3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49E9BF2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0BB016B5" w14:textId="77777777" w:rsidTr="001B20CD">
        <w:trPr>
          <w:jc w:val="center"/>
        </w:trPr>
        <w:tc>
          <w:tcPr>
            <w:tcW w:w="851" w:type="dxa"/>
            <w:shd w:val="solid" w:color="FFFFFF" w:fill="auto"/>
          </w:tcPr>
          <w:p w14:paraId="01F0E07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10E0F67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215B67D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4AAC1161" w14:textId="77777777" w:rsidR="00B35D29" w:rsidRDefault="00B35D29">
            <w:pPr>
              <w:pStyle w:val="TAL"/>
              <w:rPr>
                <w:rFonts w:cs="Arial"/>
                <w:sz w:val="16"/>
                <w:szCs w:val="16"/>
              </w:rPr>
            </w:pPr>
            <w:r>
              <w:rPr>
                <w:rFonts w:cs="Arial"/>
                <w:sz w:val="16"/>
                <w:szCs w:val="16"/>
              </w:rPr>
              <w:t>0036</w:t>
            </w:r>
          </w:p>
        </w:tc>
        <w:tc>
          <w:tcPr>
            <w:tcW w:w="475" w:type="dxa"/>
            <w:shd w:val="solid" w:color="FFFFFF" w:fill="auto"/>
          </w:tcPr>
          <w:p w14:paraId="46238164" w14:textId="77777777" w:rsidR="00B35D29" w:rsidRDefault="00B35D29">
            <w:pPr>
              <w:pStyle w:val="TAL"/>
              <w:jc w:val="center"/>
              <w:rPr>
                <w:rFonts w:cs="Arial"/>
                <w:sz w:val="16"/>
                <w:szCs w:val="16"/>
              </w:rPr>
            </w:pPr>
          </w:p>
        </w:tc>
        <w:tc>
          <w:tcPr>
            <w:tcW w:w="4748" w:type="dxa"/>
            <w:shd w:val="solid" w:color="FFFFFF" w:fill="auto"/>
          </w:tcPr>
          <w:p w14:paraId="5B27BA49" w14:textId="77777777" w:rsidR="00B35D29" w:rsidRDefault="00B35D29">
            <w:pPr>
              <w:spacing w:after="0"/>
              <w:rPr>
                <w:rFonts w:ascii="Arial" w:hAnsi="Arial" w:cs="Arial"/>
                <w:noProof/>
                <w:sz w:val="16"/>
                <w:szCs w:val="16"/>
              </w:rPr>
            </w:pPr>
            <w:r>
              <w:rPr>
                <w:rFonts w:ascii="Arial" w:hAnsi="Arial" w:cs="Arial"/>
                <w:noProof/>
                <w:sz w:val="16"/>
                <w:szCs w:val="16"/>
              </w:rPr>
              <w:t>Clarification of H.263 support in MTSI</w:t>
            </w:r>
          </w:p>
        </w:tc>
        <w:tc>
          <w:tcPr>
            <w:tcW w:w="709" w:type="dxa"/>
            <w:shd w:val="solid" w:color="FFFFFF" w:fill="auto"/>
          </w:tcPr>
          <w:p w14:paraId="1E225E0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277D444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6004C0B0" w14:textId="77777777" w:rsidTr="001B20CD">
        <w:trPr>
          <w:jc w:val="center"/>
        </w:trPr>
        <w:tc>
          <w:tcPr>
            <w:tcW w:w="851" w:type="dxa"/>
            <w:shd w:val="solid" w:color="FFFFFF" w:fill="auto"/>
          </w:tcPr>
          <w:p w14:paraId="7D63CDD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78DD3BE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A50C63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SP-080476</w:t>
            </w:r>
          </w:p>
        </w:tc>
        <w:tc>
          <w:tcPr>
            <w:tcW w:w="517" w:type="dxa"/>
            <w:shd w:val="solid" w:color="FFFFFF" w:fill="auto"/>
          </w:tcPr>
          <w:p w14:paraId="67D03092" w14:textId="77777777" w:rsidR="00B35D29" w:rsidRDefault="00B35D29">
            <w:pPr>
              <w:pStyle w:val="TAL"/>
              <w:rPr>
                <w:rFonts w:cs="Arial"/>
                <w:sz w:val="16"/>
                <w:szCs w:val="16"/>
              </w:rPr>
            </w:pPr>
            <w:r>
              <w:rPr>
                <w:rFonts w:cs="Arial"/>
                <w:sz w:val="16"/>
                <w:szCs w:val="16"/>
              </w:rPr>
              <w:t>0034</w:t>
            </w:r>
          </w:p>
        </w:tc>
        <w:tc>
          <w:tcPr>
            <w:tcW w:w="475" w:type="dxa"/>
            <w:shd w:val="solid" w:color="FFFFFF" w:fill="auto"/>
          </w:tcPr>
          <w:p w14:paraId="38E44B06"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91EF3EE" w14:textId="77777777" w:rsidR="00B35D29" w:rsidRDefault="00B35D29">
            <w:pPr>
              <w:spacing w:after="0"/>
              <w:rPr>
                <w:rFonts w:ascii="Arial" w:hAnsi="Arial" w:cs="Arial"/>
                <w:noProof/>
                <w:sz w:val="16"/>
                <w:szCs w:val="16"/>
              </w:rPr>
            </w:pPr>
            <w:r>
              <w:rPr>
                <w:rFonts w:ascii="Arial" w:hAnsi="Arial" w:cs="Arial"/>
                <w:noProof/>
                <w:sz w:val="16"/>
                <w:szCs w:val="16"/>
              </w:rPr>
              <w:t>Improvements to MTSI 3G324M interworking</w:t>
            </w:r>
          </w:p>
        </w:tc>
        <w:tc>
          <w:tcPr>
            <w:tcW w:w="709" w:type="dxa"/>
            <w:shd w:val="solid" w:color="FFFFFF" w:fill="auto"/>
          </w:tcPr>
          <w:p w14:paraId="2380C7A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c>
          <w:tcPr>
            <w:tcW w:w="638" w:type="dxa"/>
            <w:shd w:val="solid" w:color="FFFFFF" w:fill="auto"/>
          </w:tcPr>
          <w:p w14:paraId="1E7740F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r>
      <w:tr w:rsidR="00B35D29" w14:paraId="2F018EEB" w14:textId="77777777" w:rsidTr="001B20CD">
        <w:trPr>
          <w:jc w:val="center"/>
        </w:trPr>
        <w:tc>
          <w:tcPr>
            <w:tcW w:w="851" w:type="dxa"/>
            <w:shd w:val="solid" w:color="FFFFFF" w:fill="auto"/>
          </w:tcPr>
          <w:p w14:paraId="3161022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719D0A7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30A7E8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349DAB46" w14:textId="77777777" w:rsidR="00B35D29" w:rsidRDefault="00B35D29">
            <w:pPr>
              <w:pStyle w:val="TAL"/>
              <w:rPr>
                <w:rFonts w:cs="Arial"/>
                <w:sz w:val="16"/>
                <w:szCs w:val="16"/>
              </w:rPr>
            </w:pPr>
            <w:r>
              <w:rPr>
                <w:rFonts w:cs="Arial"/>
                <w:sz w:val="16"/>
                <w:szCs w:val="16"/>
              </w:rPr>
              <w:t>0039</w:t>
            </w:r>
          </w:p>
        </w:tc>
        <w:tc>
          <w:tcPr>
            <w:tcW w:w="475" w:type="dxa"/>
            <w:shd w:val="solid" w:color="FFFFFF" w:fill="auto"/>
          </w:tcPr>
          <w:p w14:paraId="1FC0645D"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32D705A6"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7E007E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73F5927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2F67DD16" w14:textId="77777777" w:rsidTr="001B20CD">
        <w:trPr>
          <w:jc w:val="center"/>
        </w:trPr>
        <w:tc>
          <w:tcPr>
            <w:tcW w:w="851" w:type="dxa"/>
            <w:shd w:val="solid" w:color="FFFFFF" w:fill="auto"/>
          </w:tcPr>
          <w:p w14:paraId="69D4883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97989D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66A9758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0E0EFBB7" w14:textId="77777777" w:rsidR="00B35D29" w:rsidRDefault="00B35D29">
            <w:pPr>
              <w:pStyle w:val="TAL"/>
              <w:rPr>
                <w:rFonts w:cs="Arial"/>
                <w:sz w:val="16"/>
                <w:szCs w:val="16"/>
              </w:rPr>
            </w:pPr>
            <w:r>
              <w:rPr>
                <w:rFonts w:cs="Arial"/>
                <w:sz w:val="16"/>
                <w:szCs w:val="16"/>
              </w:rPr>
              <w:t>0041</w:t>
            </w:r>
          </w:p>
        </w:tc>
        <w:tc>
          <w:tcPr>
            <w:tcW w:w="475" w:type="dxa"/>
            <w:shd w:val="solid" w:color="FFFFFF" w:fill="auto"/>
          </w:tcPr>
          <w:p w14:paraId="6FDB410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495A36BB"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24F27C9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05A1E8A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37D8FDA2" w14:textId="77777777" w:rsidTr="001B20CD">
        <w:trPr>
          <w:jc w:val="center"/>
        </w:trPr>
        <w:tc>
          <w:tcPr>
            <w:tcW w:w="851" w:type="dxa"/>
            <w:shd w:val="solid" w:color="FFFFFF" w:fill="auto"/>
          </w:tcPr>
          <w:p w14:paraId="3E995D3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C9A317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62679EC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3C442E1C" w14:textId="77777777" w:rsidR="00B35D29" w:rsidRDefault="00B35D29">
            <w:pPr>
              <w:pStyle w:val="TAL"/>
              <w:rPr>
                <w:rFonts w:cs="Arial"/>
                <w:sz w:val="16"/>
                <w:szCs w:val="16"/>
              </w:rPr>
            </w:pPr>
            <w:r>
              <w:rPr>
                <w:rFonts w:cs="Arial"/>
                <w:sz w:val="16"/>
                <w:szCs w:val="16"/>
              </w:rPr>
              <w:t>0043</w:t>
            </w:r>
          </w:p>
        </w:tc>
        <w:tc>
          <w:tcPr>
            <w:tcW w:w="475" w:type="dxa"/>
            <w:shd w:val="solid" w:color="FFFFFF" w:fill="auto"/>
          </w:tcPr>
          <w:p w14:paraId="1EA9C9E1"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2B2912E" w14:textId="77777777" w:rsidR="00B35D29" w:rsidRDefault="00B35D29">
            <w:pPr>
              <w:spacing w:after="0"/>
              <w:rPr>
                <w:rFonts w:ascii="Arial" w:hAnsi="Arial" w:cs="Arial"/>
                <w:noProof/>
                <w:sz w:val="16"/>
                <w:szCs w:val="16"/>
              </w:rPr>
            </w:pPr>
            <w:r>
              <w:rPr>
                <w:rFonts w:ascii="Arial" w:hAnsi="Arial" w:cs="Arial"/>
                <w:noProof/>
                <w:sz w:val="16"/>
                <w:szCs w:val="16"/>
              </w:rPr>
              <w:t>Negotiated GBR and AS bandwidths</w:t>
            </w:r>
          </w:p>
        </w:tc>
        <w:tc>
          <w:tcPr>
            <w:tcW w:w="709" w:type="dxa"/>
            <w:shd w:val="solid" w:color="FFFFFF" w:fill="auto"/>
          </w:tcPr>
          <w:p w14:paraId="477886C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75D6431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607C9181" w14:textId="77777777" w:rsidTr="001B20CD">
        <w:trPr>
          <w:jc w:val="center"/>
        </w:trPr>
        <w:tc>
          <w:tcPr>
            <w:tcW w:w="851" w:type="dxa"/>
            <w:shd w:val="solid" w:color="FFFFFF" w:fill="auto"/>
          </w:tcPr>
          <w:p w14:paraId="1A870AE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49B99AE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7078741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580AB74D" w14:textId="77777777" w:rsidR="00B35D29" w:rsidRDefault="00B35D29">
            <w:pPr>
              <w:pStyle w:val="TAL"/>
              <w:rPr>
                <w:rFonts w:cs="Arial"/>
                <w:sz w:val="16"/>
                <w:szCs w:val="16"/>
              </w:rPr>
            </w:pPr>
            <w:r>
              <w:rPr>
                <w:rFonts w:cs="Arial"/>
                <w:sz w:val="16"/>
                <w:szCs w:val="16"/>
              </w:rPr>
              <w:t>0045</w:t>
            </w:r>
          </w:p>
        </w:tc>
        <w:tc>
          <w:tcPr>
            <w:tcW w:w="475" w:type="dxa"/>
            <w:shd w:val="solid" w:color="FFFFFF" w:fill="auto"/>
          </w:tcPr>
          <w:p w14:paraId="2E26E51B"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530185F" w14:textId="77777777" w:rsidR="00B35D29" w:rsidRDefault="00B35D29">
            <w:pPr>
              <w:spacing w:after="0"/>
              <w:rPr>
                <w:rFonts w:ascii="Arial" w:hAnsi="Arial" w:cs="Arial"/>
                <w:noProof/>
                <w:sz w:val="16"/>
                <w:szCs w:val="16"/>
              </w:rPr>
            </w:pPr>
            <w:r>
              <w:rPr>
                <w:rFonts w:ascii="Arial" w:hAnsi="Arial" w:cs="Arial"/>
                <w:noProof/>
                <w:sz w:val="16"/>
                <w:szCs w:val="16"/>
              </w:rPr>
              <w:t>Additional SDP examples for SDP answers</w:t>
            </w:r>
          </w:p>
        </w:tc>
        <w:tc>
          <w:tcPr>
            <w:tcW w:w="709" w:type="dxa"/>
            <w:shd w:val="solid" w:color="FFFFFF" w:fill="auto"/>
          </w:tcPr>
          <w:p w14:paraId="4123CD0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157C66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2AB35405" w14:textId="77777777" w:rsidTr="001B20CD">
        <w:trPr>
          <w:jc w:val="center"/>
        </w:trPr>
        <w:tc>
          <w:tcPr>
            <w:tcW w:w="851" w:type="dxa"/>
            <w:shd w:val="solid" w:color="FFFFFF" w:fill="auto"/>
          </w:tcPr>
          <w:p w14:paraId="25E6EFB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2786D78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7B07620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6547CC41" w14:textId="77777777" w:rsidR="00B35D29" w:rsidRDefault="00B35D29">
            <w:pPr>
              <w:pStyle w:val="TAL"/>
              <w:rPr>
                <w:rFonts w:cs="Arial"/>
                <w:sz w:val="16"/>
                <w:szCs w:val="16"/>
              </w:rPr>
            </w:pPr>
            <w:r>
              <w:rPr>
                <w:rFonts w:cs="Arial"/>
                <w:sz w:val="16"/>
                <w:szCs w:val="16"/>
              </w:rPr>
              <w:t>0047</w:t>
            </w:r>
          </w:p>
        </w:tc>
        <w:tc>
          <w:tcPr>
            <w:tcW w:w="475" w:type="dxa"/>
            <w:shd w:val="solid" w:color="FFFFFF" w:fill="auto"/>
          </w:tcPr>
          <w:p w14:paraId="0E73B840" w14:textId="77777777" w:rsidR="00B35D29" w:rsidRDefault="00B35D29">
            <w:pPr>
              <w:pStyle w:val="TAL"/>
              <w:jc w:val="center"/>
              <w:rPr>
                <w:rFonts w:cs="Arial"/>
                <w:sz w:val="16"/>
                <w:szCs w:val="16"/>
              </w:rPr>
            </w:pPr>
          </w:p>
        </w:tc>
        <w:tc>
          <w:tcPr>
            <w:tcW w:w="4748" w:type="dxa"/>
            <w:shd w:val="solid" w:color="FFFFFF" w:fill="auto"/>
          </w:tcPr>
          <w:p w14:paraId="0870328A" w14:textId="77777777" w:rsidR="00B35D29" w:rsidRDefault="00B35D29">
            <w:pPr>
              <w:spacing w:after="0"/>
              <w:rPr>
                <w:rFonts w:ascii="Arial" w:hAnsi="Arial" w:cs="Arial"/>
                <w:noProof/>
                <w:sz w:val="16"/>
                <w:szCs w:val="16"/>
              </w:rPr>
            </w:pPr>
            <w:r>
              <w:rPr>
                <w:rFonts w:ascii="Arial" w:hAnsi="Arial" w:cs="Arial"/>
                <w:noProof/>
                <w:sz w:val="16"/>
                <w:szCs w:val="16"/>
              </w:rPr>
              <w:t>Initial codec mode</w:t>
            </w:r>
          </w:p>
        </w:tc>
        <w:tc>
          <w:tcPr>
            <w:tcW w:w="709" w:type="dxa"/>
            <w:shd w:val="solid" w:color="FFFFFF" w:fill="auto"/>
          </w:tcPr>
          <w:p w14:paraId="534F8FF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2E5269D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3D47C14D" w14:textId="77777777" w:rsidTr="001B20CD">
        <w:trPr>
          <w:jc w:val="center"/>
        </w:trPr>
        <w:tc>
          <w:tcPr>
            <w:tcW w:w="851" w:type="dxa"/>
            <w:shd w:val="solid" w:color="FFFFFF" w:fill="auto"/>
          </w:tcPr>
          <w:p w14:paraId="3CAB016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0761D87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FB9ED0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2AC5F371" w14:textId="77777777" w:rsidR="00B35D29" w:rsidRDefault="00B35D29">
            <w:pPr>
              <w:pStyle w:val="TAL"/>
              <w:rPr>
                <w:rFonts w:cs="Arial"/>
                <w:sz w:val="16"/>
                <w:szCs w:val="16"/>
              </w:rPr>
            </w:pPr>
            <w:r>
              <w:rPr>
                <w:rFonts w:cs="Arial"/>
                <w:sz w:val="16"/>
                <w:szCs w:val="16"/>
              </w:rPr>
              <w:t>0048</w:t>
            </w:r>
          </w:p>
        </w:tc>
        <w:tc>
          <w:tcPr>
            <w:tcW w:w="475" w:type="dxa"/>
            <w:shd w:val="solid" w:color="FFFFFF" w:fill="auto"/>
          </w:tcPr>
          <w:p w14:paraId="0718F2BF"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632541CE" w14:textId="77777777" w:rsidR="00B35D29" w:rsidRDefault="00B35D29">
            <w:pPr>
              <w:spacing w:after="0"/>
              <w:rPr>
                <w:rFonts w:ascii="Arial" w:hAnsi="Arial" w:cs="Arial"/>
                <w:noProof/>
                <w:sz w:val="16"/>
                <w:szCs w:val="16"/>
              </w:rPr>
            </w:pPr>
            <w:r>
              <w:rPr>
                <w:rFonts w:ascii="Arial" w:hAnsi="Arial" w:cs="Arial"/>
                <w:noProof/>
                <w:sz w:val="16"/>
                <w:szCs w:val="16"/>
              </w:rPr>
              <w:t>RTP/RTCP symmetric media stream</w:t>
            </w:r>
          </w:p>
        </w:tc>
        <w:tc>
          <w:tcPr>
            <w:tcW w:w="709" w:type="dxa"/>
            <w:shd w:val="solid" w:color="FFFFFF" w:fill="auto"/>
          </w:tcPr>
          <w:p w14:paraId="275A736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40ACC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FB6B0B" w14:paraId="426E974F" w14:textId="77777777" w:rsidTr="001B20CD">
        <w:trPr>
          <w:jc w:val="center"/>
        </w:trPr>
        <w:tc>
          <w:tcPr>
            <w:tcW w:w="851" w:type="dxa"/>
            <w:shd w:val="solid" w:color="FFFFFF" w:fill="auto"/>
          </w:tcPr>
          <w:p w14:paraId="04CF707B" w14:textId="77777777" w:rsidR="00FB6B0B" w:rsidRDefault="00FB6B0B">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251AD96E" w14:textId="77777777" w:rsidR="00FB6B0B" w:rsidRDefault="00FB6B0B">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12141406" w14:textId="77777777" w:rsidR="00FB6B0B"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SP-090013</w:t>
            </w:r>
          </w:p>
        </w:tc>
        <w:tc>
          <w:tcPr>
            <w:tcW w:w="517" w:type="dxa"/>
            <w:shd w:val="solid" w:color="FFFFFF" w:fill="auto"/>
          </w:tcPr>
          <w:p w14:paraId="2750F376" w14:textId="77777777" w:rsidR="00FB6B0B" w:rsidRDefault="00481511">
            <w:pPr>
              <w:pStyle w:val="TAL"/>
              <w:rPr>
                <w:rFonts w:cs="Arial"/>
                <w:sz w:val="16"/>
                <w:szCs w:val="16"/>
              </w:rPr>
            </w:pPr>
            <w:r>
              <w:rPr>
                <w:rFonts w:cs="Arial"/>
                <w:sz w:val="16"/>
                <w:szCs w:val="16"/>
              </w:rPr>
              <w:t>0049</w:t>
            </w:r>
          </w:p>
        </w:tc>
        <w:tc>
          <w:tcPr>
            <w:tcW w:w="475" w:type="dxa"/>
            <w:shd w:val="solid" w:color="FFFFFF" w:fill="auto"/>
          </w:tcPr>
          <w:p w14:paraId="6798C211" w14:textId="77777777" w:rsidR="00FB6B0B" w:rsidRDefault="00481511">
            <w:pPr>
              <w:pStyle w:val="TAL"/>
              <w:jc w:val="center"/>
              <w:rPr>
                <w:rFonts w:cs="Arial"/>
                <w:sz w:val="16"/>
                <w:szCs w:val="16"/>
              </w:rPr>
            </w:pPr>
            <w:r>
              <w:rPr>
                <w:rFonts w:cs="Arial"/>
                <w:sz w:val="16"/>
                <w:szCs w:val="16"/>
              </w:rPr>
              <w:t>1</w:t>
            </w:r>
          </w:p>
        </w:tc>
        <w:tc>
          <w:tcPr>
            <w:tcW w:w="4748" w:type="dxa"/>
            <w:shd w:val="solid" w:color="FFFFFF" w:fill="auto"/>
          </w:tcPr>
          <w:p w14:paraId="6A59FBF6" w14:textId="77777777" w:rsidR="00FB6B0B" w:rsidRPr="00481511" w:rsidRDefault="00481511">
            <w:pPr>
              <w:spacing w:after="0"/>
              <w:rPr>
                <w:rFonts w:ascii="Arial" w:hAnsi="Arial" w:cs="Arial"/>
                <w:noProof/>
                <w:sz w:val="16"/>
                <w:szCs w:val="16"/>
              </w:rPr>
            </w:pPr>
            <w:r w:rsidRPr="00481511">
              <w:rPr>
                <w:rFonts w:ascii="Arial" w:hAnsi="Arial" w:cs="Arial"/>
                <w:noProof/>
                <w:sz w:val="16"/>
                <w:szCs w:val="16"/>
              </w:rPr>
              <w:t xml:space="preserve">SDP Offer/Answer Examples for Video Sessions using </w:t>
            </w:r>
            <w:r w:rsidR="0007623F">
              <w:rPr>
                <w:rFonts w:ascii="Arial" w:hAnsi="Arial" w:cs="Arial"/>
                <w:noProof/>
                <w:sz w:val="16"/>
                <w:szCs w:val="16"/>
              </w:rPr>
              <w:t>"</w:t>
            </w:r>
            <w:r w:rsidRPr="00481511">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1923FAE4"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145CAD3C"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652BB33E" w14:textId="77777777" w:rsidTr="001B20CD">
        <w:trPr>
          <w:jc w:val="center"/>
        </w:trPr>
        <w:tc>
          <w:tcPr>
            <w:tcW w:w="851" w:type="dxa"/>
            <w:shd w:val="solid" w:color="FFFFFF" w:fill="auto"/>
          </w:tcPr>
          <w:p w14:paraId="27AF9A9A"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16CAC4D0"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BED223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005</w:t>
            </w:r>
          </w:p>
        </w:tc>
        <w:tc>
          <w:tcPr>
            <w:tcW w:w="517" w:type="dxa"/>
            <w:shd w:val="solid" w:color="FFFFFF" w:fill="auto"/>
          </w:tcPr>
          <w:p w14:paraId="5347BE0D" w14:textId="77777777" w:rsidR="00481511" w:rsidRDefault="004945FF">
            <w:pPr>
              <w:pStyle w:val="TAL"/>
              <w:rPr>
                <w:rFonts w:cs="Arial"/>
                <w:sz w:val="16"/>
                <w:szCs w:val="16"/>
              </w:rPr>
            </w:pPr>
            <w:r>
              <w:rPr>
                <w:rFonts w:cs="Arial"/>
                <w:sz w:val="16"/>
                <w:szCs w:val="16"/>
              </w:rPr>
              <w:t>0051</w:t>
            </w:r>
          </w:p>
        </w:tc>
        <w:tc>
          <w:tcPr>
            <w:tcW w:w="475" w:type="dxa"/>
            <w:shd w:val="solid" w:color="FFFFFF" w:fill="auto"/>
          </w:tcPr>
          <w:p w14:paraId="0252D99C"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3F72E3D4"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Session setup clarifications</w:t>
            </w:r>
          </w:p>
        </w:tc>
        <w:tc>
          <w:tcPr>
            <w:tcW w:w="709" w:type="dxa"/>
            <w:shd w:val="solid" w:color="FFFFFF" w:fill="auto"/>
          </w:tcPr>
          <w:p w14:paraId="359B11A9"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1901627A"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058F9A67" w14:textId="77777777" w:rsidTr="001B20CD">
        <w:trPr>
          <w:jc w:val="center"/>
        </w:trPr>
        <w:tc>
          <w:tcPr>
            <w:tcW w:w="851" w:type="dxa"/>
            <w:shd w:val="solid" w:color="FFFFFF" w:fill="auto"/>
          </w:tcPr>
          <w:p w14:paraId="588831F4"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7BF15513"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459A845"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012</w:t>
            </w:r>
          </w:p>
        </w:tc>
        <w:tc>
          <w:tcPr>
            <w:tcW w:w="517" w:type="dxa"/>
            <w:shd w:val="solid" w:color="FFFFFF" w:fill="auto"/>
          </w:tcPr>
          <w:p w14:paraId="2E994E56" w14:textId="77777777" w:rsidR="00481511" w:rsidRDefault="004945FF">
            <w:pPr>
              <w:pStyle w:val="TAL"/>
              <w:rPr>
                <w:rFonts w:cs="Arial"/>
                <w:sz w:val="16"/>
                <w:szCs w:val="16"/>
              </w:rPr>
            </w:pPr>
            <w:r>
              <w:rPr>
                <w:rFonts w:cs="Arial"/>
                <w:sz w:val="16"/>
                <w:szCs w:val="16"/>
              </w:rPr>
              <w:t>0052</w:t>
            </w:r>
          </w:p>
        </w:tc>
        <w:tc>
          <w:tcPr>
            <w:tcW w:w="475" w:type="dxa"/>
            <w:shd w:val="solid" w:color="FFFFFF" w:fill="auto"/>
          </w:tcPr>
          <w:p w14:paraId="4A5F090A"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3AEAAFA2"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Inter-working enhancements</w:t>
            </w:r>
          </w:p>
        </w:tc>
        <w:tc>
          <w:tcPr>
            <w:tcW w:w="709" w:type="dxa"/>
            <w:shd w:val="solid" w:color="FFFFFF" w:fill="auto"/>
          </w:tcPr>
          <w:p w14:paraId="58609C03"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D4E07D8"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83A1EB4" w14:textId="77777777" w:rsidTr="001B20CD">
        <w:trPr>
          <w:jc w:val="center"/>
        </w:trPr>
        <w:tc>
          <w:tcPr>
            <w:tcW w:w="851" w:type="dxa"/>
            <w:shd w:val="solid" w:color="FFFFFF" w:fill="auto"/>
          </w:tcPr>
          <w:p w14:paraId="712305FB"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7A96099"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67EBB58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013</w:t>
            </w:r>
          </w:p>
        </w:tc>
        <w:tc>
          <w:tcPr>
            <w:tcW w:w="517" w:type="dxa"/>
            <w:shd w:val="solid" w:color="FFFFFF" w:fill="auto"/>
          </w:tcPr>
          <w:p w14:paraId="589F1397" w14:textId="77777777" w:rsidR="00481511" w:rsidRDefault="004945FF">
            <w:pPr>
              <w:pStyle w:val="TAL"/>
              <w:rPr>
                <w:rFonts w:cs="Arial"/>
                <w:sz w:val="16"/>
                <w:szCs w:val="16"/>
              </w:rPr>
            </w:pPr>
            <w:r>
              <w:rPr>
                <w:rFonts w:cs="Arial"/>
                <w:sz w:val="16"/>
                <w:szCs w:val="16"/>
              </w:rPr>
              <w:t>0053</w:t>
            </w:r>
          </w:p>
        </w:tc>
        <w:tc>
          <w:tcPr>
            <w:tcW w:w="475" w:type="dxa"/>
            <w:shd w:val="solid" w:color="FFFFFF" w:fill="auto"/>
          </w:tcPr>
          <w:p w14:paraId="69BF801D"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72A2C6D4"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Dynamic video rate adaptation</w:t>
            </w:r>
          </w:p>
        </w:tc>
        <w:tc>
          <w:tcPr>
            <w:tcW w:w="709" w:type="dxa"/>
            <w:shd w:val="solid" w:color="FFFFFF" w:fill="auto"/>
          </w:tcPr>
          <w:p w14:paraId="69B29B3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3FA667B"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21A442C" w14:textId="77777777" w:rsidTr="001B20CD">
        <w:trPr>
          <w:jc w:val="center"/>
        </w:trPr>
        <w:tc>
          <w:tcPr>
            <w:tcW w:w="851" w:type="dxa"/>
            <w:shd w:val="solid" w:color="FFFFFF" w:fill="auto"/>
          </w:tcPr>
          <w:p w14:paraId="28B8A4B3"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E93418A"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246352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37717B">
              <w:rPr>
                <w:rFonts w:ascii="Arial" w:hAnsi="Arial" w:cs="Arial"/>
                <w:snapToGrid w:val="0"/>
                <w:color w:val="000000"/>
                <w:sz w:val="16"/>
                <w:szCs w:val="16"/>
              </w:rPr>
              <w:t>012</w:t>
            </w:r>
          </w:p>
        </w:tc>
        <w:tc>
          <w:tcPr>
            <w:tcW w:w="517" w:type="dxa"/>
            <w:shd w:val="solid" w:color="FFFFFF" w:fill="auto"/>
          </w:tcPr>
          <w:p w14:paraId="5A721A31" w14:textId="77777777" w:rsidR="00481511" w:rsidRDefault="0037717B">
            <w:pPr>
              <w:pStyle w:val="TAL"/>
              <w:rPr>
                <w:rFonts w:cs="Arial"/>
                <w:sz w:val="16"/>
                <w:szCs w:val="16"/>
              </w:rPr>
            </w:pPr>
            <w:r>
              <w:rPr>
                <w:rFonts w:cs="Arial"/>
                <w:sz w:val="16"/>
                <w:szCs w:val="16"/>
              </w:rPr>
              <w:t>0054</w:t>
            </w:r>
          </w:p>
        </w:tc>
        <w:tc>
          <w:tcPr>
            <w:tcW w:w="475" w:type="dxa"/>
            <w:shd w:val="solid" w:color="FFFFFF" w:fill="auto"/>
          </w:tcPr>
          <w:p w14:paraId="6663C1C3" w14:textId="77777777" w:rsidR="00481511" w:rsidRDefault="00481511">
            <w:pPr>
              <w:pStyle w:val="TAL"/>
              <w:jc w:val="center"/>
              <w:rPr>
                <w:rFonts w:cs="Arial"/>
                <w:sz w:val="16"/>
                <w:szCs w:val="16"/>
              </w:rPr>
            </w:pPr>
          </w:p>
        </w:tc>
        <w:tc>
          <w:tcPr>
            <w:tcW w:w="4748" w:type="dxa"/>
            <w:shd w:val="solid" w:color="FFFFFF" w:fill="auto"/>
          </w:tcPr>
          <w:p w14:paraId="1C0D3F44" w14:textId="77777777" w:rsidR="00481511" w:rsidRPr="0037717B" w:rsidRDefault="0037717B">
            <w:pPr>
              <w:spacing w:after="0"/>
              <w:rPr>
                <w:rFonts w:ascii="Arial" w:hAnsi="Arial" w:cs="Arial"/>
                <w:noProof/>
                <w:sz w:val="16"/>
                <w:szCs w:val="16"/>
              </w:rPr>
            </w:pPr>
            <w:r w:rsidRPr="0037717B">
              <w:rPr>
                <w:rFonts w:ascii="Arial" w:hAnsi="Arial" w:cs="Arial"/>
                <w:noProof/>
                <w:sz w:val="16"/>
                <w:szCs w:val="16"/>
              </w:rPr>
              <w:t>MTSI QoE Corrections</w:t>
            </w:r>
          </w:p>
        </w:tc>
        <w:tc>
          <w:tcPr>
            <w:tcW w:w="709" w:type="dxa"/>
            <w:shd w:val="solid" w:color="FFFFFF" w:fill="auto"/>
          </w:tcPr>
          <w:p w14:paraId="4340DCFC"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A6A7BC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246B994F" w14:textId="77777777" w:rsidTr="001B20CD">
        <w:trPr>
          <w:jc w:val="center"/>
        </w:trPr>
        <w:tc>
          <w:tcPr>
            <w:tcW w:w="851" w:type="dxa"/>
            <w:shd w:val="solid" w:color="FFFFFF" w:fill="auto"/>
          </w:tcPr>
          <w:p w14:paraId="54B63A8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DEF3DA1"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E1C305E"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2755DC">
              <w:rPr>
                <w:rFonts w:ascii="Arial" w:hAnsi="Arial" w:cs="Arial"/>
                <w:snapToGrid w:val="0"/>
                <w:color w:val="000000"/>
                <w:sz w:val="16"/>
                <w:szCs w:val="16"/>
              </w:rPr>
              <w:t>012</w:t>
            </w:r>
          </w:p>
        </w:tc>
        <w:tc>
          <w:tcPr>
            <w:tcW w:w="517" w:type="dxa"/>
            <w:shd w:val="solid" w:color="FFFFFF" w:fill="auto"/>
          </w:tcPr>
          <w:p w14:paraId="6A7848C2" w14:textId="77777777" w:rsidR="00481511" w:rsidRDefault="002755DC">
            <w:pPr>
              <w:pStyle w:val="TAL"/>
              <w:rPr>
                <w:rFonts w:cs="Arial"/>
                <w:sz w:val="16"/>
                <w:szCs w:val="16"/>
              </w:rPr>
            </w:pPr>
            <w:r>
              <w:rPr>
                <w:rFonts w:cs="Arial"/>
                <w:sz w:val="16"/>
                <w:szCs w:val="16"/>
              </w:rPr>
              <w:t>0055</w:t>
            </w:r>
          </w:p>
        </w:tc>
        <w:tc>
          <w:tcPr>
            <w:tcW w:w="475" w:type="dxa"/>
            <w:shd w:val="solid" w:color="FFFFFF" w:fill="auto"/>
          </w:tcPr>
          <w:p w14:paraId="238C26AD" w14:textId="77777777" w:rsidR="00481511" w:rsidRDefault="002755DC">
            <w:pPr>
              <w:pStyle w:val="TAL"/>
              <w:jc w:val="center"/>
              <w:rPr>
                <w:rFonts w:cs="Arial"/>
                <w:sz w:val="16"/>
                <w:szCs w:val="16"/>
              </w:rPr>
            </w:pPr>
            <w:r>
              <w:rPr>
                <w:rFonts w:cs="Arial"/>
                <w:sz w:val="16"/>
                <w:szCs w:val="16"/>
              </w:rPr>
              <w:t>1</w:t>
            </w:r>
          </w:p>
        </w:tc>
        <w:tc>
          <w:tcPr>
            <w:tcW w:w="4748" w:type="dxa"/>
            <w:shd w:val="solid" w:color="FFFFFF" w:fill="auto"/>
          </w:tcPr>
          <w:p w14:paraId="52B47969" w14:textId="77777777" w:rsidR="00481511" w:rsidRPr="002755DC" w:rsidRDefault="002755DC">
            <w:pPr>
              <w:spacing w:after="0"/>
              <w:rPr>
                <w:rFonts w:ascii="Arial" w:hAnsi="Arial" w:cs="Arial"/>
                <w:noProof/>
                <w:sz w:val="16"/>
                <w:szCs w:val="16"/>
              </w:rPr>
            </w:pPr>
            <w:r w:rsidRPr="002755DC">
              <w:rPr>
                <w:rFonts w:ascii="Arial" w:hAnsi="Arial" w:cs="Arial"/>
                <w:noProof/>
                <w:sz w:val="16"/>
                <w:szCs w:val="16"/>
              </w:rPr>
              <w:t>Adding second stream of same media type</w:t>
            </w:r>
          </w:p>
        </w:tc>
        <w:tc>
          <w:tcPr>
            <w:tcW w:w="709" w:type="dxa"/>
            <w:shd w:val="solid" w:color="FFFFFF" w:fill="auto"/>
          </w:tcPr>
          <w:p w14:paraId="70A2A4AE"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A94AAD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12C3570" w14:textId="77777777" w:rsidTr="001B20CD">
        <w:trPr>
          <w:jc w:val="center"/>
        </w:trPr>
        <w:tc>
          <w:tcPr>
            <w:tcW w:w="851" w:type="dxa"/>
            <w:shd w:val="solid" w:color="FFFFFF" w:fill="auto"/>
          </w:tcPr>
          <w:p w14:paraId="4EE527F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83A23E3"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97FA56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D52B3D">
              <w:rPr>
                <w:rFonts w:ascii="Arial" w:hAnsi="Arial" w:cs="Arial"/>
                <w:snapToGrid w:val="0"/>
                <w:color w:val="000000"/>
                <w:sz w:val="16"/>
                <w:szCs w:val="16"/>
              </w:rPr>
              <w:t>005</w:t>
            </w:r>
          </w:p>
        </w:tc>
        <w:tc>
          <w:tcPr>
            <w:tcW w:w="517" w:type="dxa"/>
            <w:shd w:val="solid" w:color="FFFFFF" w:fill="auto"/>
          </w:tcPr>
          <w:p w14:paraId="30F9A734" w14:textId="77777777" w:rsidR="00481511" w:rsidRDefault="00D52B3D">
            <w:pPr>
              <w:pStyle w:val="TAL"/>
              <w:rPr>
                <w:rFonts w:cs="Arial"/>
                <w:sz w:val="16"/>
                <w:szCs w:val="16"/>
              </w:rPr>
            </w:pPr>
            <w:r>
              <w:rPr>
                <w:rFonts w:cs="Arial"/>
                <w:sz w:val="16"/>
                <w:szCs w:val="16"/>
              </w:rPr>
              <w:t>0057</w:t>
            </w:r>
          </w:p>
        </w:tc>
        <w:tc>
          <w:tcPr>
            <w:tcW w:w="475" w:type="dxa"/>
            <w:shd w:val="solid" w:color="FFFFFF" w:fill="auto"/>
          </w:tcPr>
          <w:p w14:paraId="74904BAE" w14:textId="77777777" w:rsidR="00481511" w:rsidRDefault="00D52B3D">
            <w:pPr>
              <w:pStyle w:val="TAL"/>
              <w:jc w:val="center"/>
              <w:rPr>
                <w:rFonts w:cs="Arial"/>
                <w:sz w:val="16"/>
                <w:szCs w:val="16"/>
              </w:rPr>
            </w:pPr>
            <w:r>
              <w:rPr>
                <w:rFonts w:cs="Arial"/>
                <w:sz w:val="16"/>
                <w:szCs w:val="16"/>
              </w:rPr>
              <w:t>2</w:t>
            </w:r>
          </w:p>
        </w:tc>
        <w:tc>
          <w:tcPr>
            <w:tcW w:w="4748" w:type="dxa"/>
            <w:shd w:val="solid" w:color="FFFFFF" w:fill="auto"/>
          </w:tcPr>
          <w:p w14:paraId="5EB45196" w14:textId="77777777" w:rsidR="00481511" w:rsidRPr="00D52B3D" w:rsidRDefault="00D52B3D">
            <w:pPr>
              <w:spacing w:after="0"/>
              <w:rPr>
                <w:rFonts w:ascii="Arial" w:hAnsi="Arial" w:cs="Arial"/>
                <w:noProof/>
                <w:sz w:val="16"/>
                <w:szCs w:val="16"/>
              </w:rPr>
            </w:pPr>
            <w:r w:rsidRPr="00D52B3D">
              <w:rPr>
                <w:rFonts w:ascii="Arial" w:hAnsi="Arial" w:cs="Arial"/>
                <w:noProof/>
                <w:sz w:val="16"/>
                <w:szCs w:val="16"/>
              </w:rPr>
              <w:t>Session setup clarifications</w:t>
            </w:r>
          </w:p>
        </w:tc>
        <w:tc>
          <w:tcPr>
            <w:tcW w:w="709" w:type="dxa"/>
            <w:shd w:val="solid" w:color="FFFFFF" w:fill="auto"/>
          </w:tcPr>
          <w:p w14:paraId="46AADF9A"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450F74E"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254620" w14:paraId="15D0EF2F" w14:textId="77777777" w:rsidTr="001B20CD">
        <w:trPr>
          <w:jc w:val="center"/>
        </w:trPr>
        <w:tc>
          <w:tcPr>
            <w:tcW w:w="851" w:type="dxa"/>
            <w:shd w:val="solid" w:color="FFFFFF" w:fill="auto"/>
          </w:tcPr>
          <w:p w14:paraId="280AFC2E"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879392B" w14:textId="77777777" w:rsidR="00254620" w:rsidRDefault="00254620" w:rsidP="00B35D29">
            <w:pPr>
              <w:spacing w:after="0"/>
              <w:jc w:val="center"/>
              <w:rPr>
                <w:rFonts w:ascii="Arial" w:hAnsi="Arial" w:cs="Arial"/>
                <w:snapToGrid w:val="0"/>
                <w:color w:val="000000"/>
                <w:sz w:val="16"/>
                <w:szCs w:val="16"/>
              </w:rPr>
            </w:pPr>
          </w:p>
        </w:tc>
        <w:tc>
          <w:tcPr>
            <w:tcW w:w="992" w:type="dxa"/>
            <w:shd w:val="solid" w:color="FFFFFF" w:fill="auto"/>
          </w:tcPr>
          <w:p w14:paraId="6D92F2E5" w14:textId="77777777" w:rsidR="00254620" w:rsidRDefault="00254620">
            <w:pPr>
              <w:spacing w:after="0"/>
              <w:rPr>
                <w:rFonts w:ascii="Arial" w:hAnsi="Arial" w:cs="Arial"/>
                <w:snapToGrid w:val="0"/>
                <w:color w:val="000000"/>
                <w:sz w:val="16"/>
                <w:szCs w:val="16"/>
              </w:rPr>
            </w:pPr>
          </w:p>
        </w:tc>
        <w:tc>
          <w:tcPr>
            <w:tcW w:w="517" w:type="dxa"/>
            <w:shd w:val="solid" w:color="FFFFFF" w:fill="auto"/>
          </w:tcPr>
          <w:p w14:paraId="397D37F3" w14:textId="77777777" w:rsidR="00254620" w:rsidRDefault="00254620">
            <w:pPr>
              <w:pStyle w:val="TAL"/>
              <w:rPr>
                <w:rFonts w:cs="Arial"/>
                <w:sz w:val="16"/>
                <w:szCs w:val="16"/>
              </w:rPr>
            </w:pPr>
          </w:p>
        </w:tc>
        <w:tc>
          <w:tcPr>
            <w:tcW w:w="475" w:type="dxa"/>
            <w:shd w:val="solid" w:color="FFFFFF" w:fill="auto"/>
          </w:tcPr>
          <w:p w14:paraId="13D82964" w14:textId="77777777" w:rsidR="00254620" w:rsidRDefault="00254620">
            <w:pPr>
              <w:pStyle w:val="TAL"/>
              <w:jc w:val="center"/>
              <w:rPr>
                <w:rFonts w:cs="Arial"/>
                <w:sz w:val="16"/>
                <w:szCs w:val="16"/>
              </w:rPr>
            </w:pPr>
          </w:p>
        </w:tc>
        <w:tc>
          <w:tcPr>
            <w:tcW w:w="4748" w:type="dxa"/>
            <w:shd w:val="solid" w:color="FFFFFF" w:fill="auto"/>
          </w:tcPr>
          <w:p w14:paraId="66B89913" w14:textId="77777777" w:rsidR="00254620" w:rsidRPr="00D52B3D" w:rsidRDefault="00254620">
            <w:pPr>
              <w:spacing w:after="0"/>
              <w:rPr>
                <w:rFonts w:ascii="Arial" w:hAnsi="Arial" w:cs="Arial"/>
                <w:noProof/>
                <w:sz w:val="16"/>
                <w:szCs w:val="16"/>
              </w:rPr>
            </w:pPr>
            <w:r>
              <w:rPr>
                <w:rFonts w:ascii="Arial" w:hAnsi="Arial" w:cs="Arial"/>
                <w:noProof/>
                <w:sz w:val="16"/>
                <w:szCs w:val="16"/>
              </w:rPr>
              <w:t>Attachments added to the .zip file</w:t>
            </w:r>
          </w:p>
        </w:tc>
        <w:tc>
          <w:tcPr>
            <w:tcW w:w="709" w:type="dxa"/>
            <w:shd w:val="solid" w:color="FFFFFF" w:fill="auto"/>
          </w:tcPr>
          <w:p w14:paraId="52D54D23"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8.2.0</w:t>
            </w:r>
          </w:p>
        </w:tc>
        <w:tc>
          <w:tcPr>
            <w:tcW w:w="638" w:type="dxa"/>
            <w:shd w:val="solid" w:color="FFFFFF" w:fill="auto"/>
          </w:tcPr>
          <w:p w14:paraId="5BFD0C62" w14:textId="77777777" w:rsidR="00254620" w:rsidRDefault="00254620" w:rsidP="00B35D29">
            <w:pPr>
              <w:spacing w:after="0"/>
              <w:rPr>
                <w:rFonts w:ascii="Arial" w:hAnsi="Arial" w:cs="Arial"/>
                <w:snapToGrid w:val="0"/>
                <w:color w:val="000000"/>
                <w:sz w:val="16"/>
                <w:szCs w:val="16"/>
              </w:rPr>
            </w:pPr>
            <w:r>
              <w:rPr>
                <w:rFonts w:ascii="Arial" w:hAnsi="Arial" w:cs="Arial"/>
                <w:snapToGrid w:val="0"/>
                <w:color w:val="000000"/>
                <w:sz w:val="16"/>
                <w:szCs w:val="16"/>
              </w:rPr>
              <w:t>8.2.1</w:t>
            </w:r>
          </w:p>
        </w:tc>
      </w:tr>
      <w:tr w:rsidR="008748BE" w14:paraId="2C924AA8" w14:textId="77777777" w:rsidTr="001B20CD">
        <w:trPr>
          <w:jc w:val="center"/>
        </w:trPr>
        <w:tc>
          <w:tcPr>
            <w:tcW w:w="851" w:type="dxa"/>
            <w:shd w:val="solid" w:color="FFFFFF" w:fill="auto"/>
          </w:tcPr>
          <w:p w14:paraId="0B74A0EA" w14:textId="77777777" w:rsidR="008748BE" w:rsidRDefault="009F73AB">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44DE563"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0B65B92C"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587D74EC" w14:textId="77777777" w:rsidR="008748BE" w:rsidRDefault="008748BE">
            <w:pPr>
              <w:pStyle w:val="TAL"/>
              <w:rPr>
                <w:rFonts w:cs="Arial"/>
                <w:sz w:val="16"/>
                <w:szCs w:val="16"/>
              </w:rPr>
            </w:pPr>
            <w:r>
              <w:rPr>
                <w:rFonts w:cs="Arial"/>
                <w:sz w:val="16"/>
                <w:szCs w:val="16"/>
              </w:rPr>
              <w:t>0059</w:t>
            </w:r>
          </w:p>
        </w:tc>
        <w:tc>
          <w:tcPr>
            <w:tcW w:w="475" w:type="dxa"/>
            <w:shd w:val="solid" w:color="FFFFFF" w:fill="auto"/>
          </w:tcPr>
          <w:p w14:paraId="5FFB5474" w14:textId="77777777" w:rsidR="008748BE" w:rsidRDefault="008748BE">
            <w:pPr>
              <w:pStyle w:val="TAL"/>
              <w:jc w:val="center"/>
              <w:rPr>
                <w:rFonts w:cs="Arial"/>
                <w:sz w:val="16"/>
                <w:szCs w:val="16"/>
              </w:rPr>
            </w:pPr>
          </w:p>
        </w:tc>
        <w:tc>
          <w:tcPr>
            <w:tcW w:w="4748" w:type="dxa"/>
            <w:shd w:val="solid" w:color="FFFFFF" w:fill="auto"/>
          </w:tcPr>
          <w:p w14:paraId="47E3D45C"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MTSI QoE Correction</w:t>
            </w:r>
          </w:p>
        </w:tc>
        <w:tc>
          <w:tcPr>
            <w:tcW w:w="709" w:type="dxa"/>
            <w:shd w:val="solid" w:color="FFFFFF" w:fill="auto"/>
          </w:tcPr>
          <w:p w14:paraId="0A56AEAF"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3A781A36"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37C97DE" w14:textId="77777777" w:rsidTr="001B20CD">
        <w:trPr>
          <w:jc w:val="center"/>
        </w:trPr>
        <w:tc>
          <w:tcPr>
            <w:tcW w:w="851" w:type="dxa"/>
            <w:shd w:val="solid" w:color="FFFFFF" w:fill="auto"/>
          </w:tcPr>
          <w:p w14:paraId="0346DBFD"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2009</w:t>
            </w:r>
            <w:r w:rsidR="009F73AB">
              <w:rPr>
                <w:rFonts w:ascii="Arial" w:hAnsi="Arial" w:cs="Arial"/>
                <w:snapToGrid w:val="0"/>
                <w:color w:val="000000"/>
                <w:sz w:val="16"/>
                <w:szCs w:val="16"/>
              </w:rPr>
              <w:t>-06</w:t>
            </w:r>
          </w:p>
        </w:tc>
        <w:tc>
          <w:tcPr>
            <w:tcW w:w="567" w:type="dxa"/>
            <w:shd w:val="solid" w:color="FFFFFF" w:fill="auto"/>
          </w:tcPr>
          <w:p w14:paraId="50721AED"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47FE1C6"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79053414" w14:textId="77777777" w:rsidR="008748BE" w:rsidRDefault="008748BE">
            <w:pPr>
              <w:pStyle w:val="TAL"/>
              <w:rPr>
                <w:rFonts w:cs="Arial"/>
                <w:sz w:val="16"/>
                <w:szCs w:val="16"/>
              </w:rPr>
            </w:pPr>
            <w:r>
              <w:rPr>
                <w:rFonts w:cs="Arial"/>
                <w:sz w:val="16"/>
                <w:szCs w:val="16"/>
              </w:rPr>
              <w:t>0060</w:t>
            </w:r>
          </w:p>
        </w:tc>
        <w:tc>
          <w:tcPr>
            <w:tcW w:w="475" w:type="dxa"/>
            <w:shd w:val="solid" w:color="FFFFFF" w:fill="auto"/>
          </w:tcPr>
          <w:p w14:paraId="57ABEA96" w14:textId="77777777" w:rsidR="008748BE" w:rsidRDefault="008748BE">
            <w:pPr>
              <w:pStyle w:val="TAL"/>
              <w:jc w:val="center"/>
              <w:rPr>
                <w:rFonts w:cs="Arial"/>
                <w:sz w:val="16"/>
                <w:szCs w:val="16"/>
              </w:rPr>
            </w:pPr>
          </w:p>
        </w:tc>
        <w:tc>
          <w:tcPr>
            <w:tcW w:w="4748" w:type="dxa"/>
            <w:shd w:val="solid" w:color="FFFFFF" w:fill="auto"/>
          </w:tcPr>
          <w:p w14:paraId="79535820"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Cross reference correction</w:t>
            </w:r>
          </w:p>
        </w:tc>
        <w:tc>
          <w:tcPr>
            <w:tcW w:w="709" w:type="dxa"/>
            <w:shd w:val="solid" w:color="FFFFFF" w:fill="auto"/>
          </w:tcPr>
          <w:p w14:paraId="0D68C973"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08050424"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70924B5" w14:textId="77777777" w:rsidTr="001B20CD">
        <w:trPr>
          <w:jc w:val="center"/>
        </w:trPr>
        <w:tc>
          <w:tcPr>
            <w:tcW w:w="851" w:type="dxa"/>
            <w:shd w:val="solid" w:color="FFFFFF" w:fill="auto"/>
          </w:tcPr>
          <w:p w14:paraId="1DDB01BB"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75DE33DA"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87838FD"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SP-090258</w:t>
            </w:r>
          </w:p>
        </w:tc>
        <w:tc>
          <w:tcPr>
            <w:tcW w:w="517" w:type="dxa"/>
            <w:shd w:val="solid" w:color="FFFFFF" w:fill="auto"/>
          </w:tcPr>
          <w:p w14:paraId="672F396B" w14:textId="77777777" w:rsidR="008748BE" w:rsidRDefault="008748BE" w:rsidP="00A6792F">
            <w:pPr>
              <w:pStyle w:val="TAL"/>
              <w:rPr>
                <w:rFonts w:cs="Arial"/>
                <w:sz w:val="16"/>
                <w:szCs w:val="16"/>
              </w:rPr>
            </w:pPr>
            <w:r>
              <w:rPr>
                <w:rFonts w:cs="Arial"/>
                <w:sz w:val="16"/>
                <w:szCs w:val="16"/>
              </w:rPr>
              <w:t>0061</w:t>
            </w:r>
          </w:p>
        </w:tc>
        <w:tc>
          <w:tcPr>
            <w:tcW w:w="475" w:type="dxa"/>
            <w:shd w:val="solid" w:color="FFFFFF" w:fill="auto"/>
          </w:tcPr>
          <w:p w14:paraId="19BAB336" w14:textId="77777777" w:rsidR="008748BE" w:rsidRDefault="008748BE" w:rsidP="00A6792F">
            <w:pPr>
              <w:pStyle w:val="TAL"/>
              <w:jc w:val="center"/>
              <w:rPr>
                <w:rFonts w:cs="Arial"/>
                <w:sz w:val="16"/>
                <w:szCs w:val="16"/>
              </w:rPr>
            </w:pPr>
            <w:r>
              <w:rPr>
                <w:rFonts w:cs="Arial"/>
                <w:sz w:val="16"/>
                <w:szCs w:val="16"/>
              </w:rPr>
              <w:t>2</w:t>
            </w:r>
          </w:p>
        </w:tc>
        <w:tc>
          <w:tcPr>
            <w:tcW w:w="4748" w:type="dxa"/>
            <w:shd w:val="solid" w:color="FFFFFF" w:fill="auto"/>
          </w:tcPr>
          <w:p w14:paraId="2A79E354"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Packetization for E-UTRAN</w:t>
            </w:r>
          </w:p>
        </w:tc>
        <w:tc>
          <w:tcPr>
            <w:tcW w:w="709" w:type="dxa"/>
            <w:shd w:val="solid" w:color="FFFFFF" w:fill="auto"/>
          </w:tcPr>
          <w:p w14:paraId="2112D6A6"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6AC15C91"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A30BEC1" w14:textId="77777777" w:rsidTr="001B20CD">
        <w:trPr>
          <w:jc w:val="center"/>
        </w:trPr>
        <w:tc>
          <w:tcPr>
            <w:tcW w:w="851" w:type="dxa"/>
            <w:shd w:val="solid" w:color="FFFFFF" w:fill="auto"/>
          </w:tcPr>
          <w:p w14:paraId="54D1FB29"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69D31B5"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2788B01E"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1D92DB0" w14:textId="77777777" w:rsidR="008748BE" w:rsidRDefault="008748BE" w:rsidP="00A6792F">
            <w:pPr>
              <w:pStyle w:val="TAL"/>
              <w:rPr>
                <w:rFonts w:cs="Arial"/>
                <w:sz w:val="16"/>
                <w:szCs w:val="16"/>
              </w:rPr>
            </w:pPr>
            <w:r>
              <w:rPr>
                <w:rFonts w:cs="Arial"/>
                <w:sz w:val="16"/>
                <w:szCs w:val="16"/>
              </w:rPr>
              <w:t>0063</w:t>
            </w:r>
          </w:p>
        </w:tc>
        <w:tc>
          <w:tcPr>
            <w:tcW w:w="475" w:type="dxa"/>
            <w:shd w:val="solid" w:color="FFFFFF" w:fill="auto"/>
          </w:tcPr>
          <w:p w14:paraId="43BA9B05" w14:textId="77777777" w:rsidR="008748BE" w:rsidRDefault="008748BE" w:rsidP="00A6792F">
            <w:pPr>
              <w:pStyle w:val="TAL"/>
              <w:jc w:val="center"/>
              <w:rPr>
                <w:rFonts w:cs="Arial"/>
                <w:sz w:val="16"/>
                <w:szCs w:val="16"/>
              </w:rPr>
            </w:pPr>
          </w:p>
        </w:tc>
        <w:tc>
          <w:tcPr>
            <w:tcW w:w="4748" w:type="dxa"/>
            <w:shd w:val="solid" w:color="FFFFFF" w:fill="auto"/>
          </w:tcPr>
          <w:p w14:paraId="68D9DFBD"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unclear packetization recommendation for unknown RAT</w:t>
            </w:r>
          </w:p>
        </w:tc>
        <w:tc>
          <w:tcPr>
            <w:tcW w:w="709" w:type="dxa"/>
            <w:shd w:val="solid" w:color="FFFFFF" w:fill="auto"/>
          </w:tcPr>
          <w:p w14:paraId="09693619"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44D07CB"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2BDA14E" w14:textId="77777777" w:rsidTr="001B20CD">
        <w:trPr>
          <w:jc w:val="center"/>
        </w:trPr>
        <w:tc>
          <w:tcPr>
            <w:tcW w:w="851" w:type="dxa"/>
            <w:shd w:val="solid" w:color="FFFFFF" w:fill="auto"/>
          </w:tcPr>
          <w:p w14:paraId="7B12BAF1"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89A9EAC"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7EC5EE58"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0A559936" w14:textId="77777777" w:rsidR="008748BE" w:rsidRDefault="008748BE" w:rsidP="00A6792F">
            <w:pPr>
              <w:pStyle w:val="TAL"/>
              <w:rPr>
                <w:rFonts w:cs="Arial"/>
                <w:sz w:val="16"/>
                <w:szCs w:val="16"/>
              </w:rPr>
            </w:pPr>
            <w:r>
              <w:rPr>
                <w:rFonts w:cs="Arial"/>
                <w:sz w:val="16"/>
                <w:szCs w:val="16"/>
              </w:rPr>
              <w:t>0065</w:t>
            </w:r>
          </w:p>
        </w:tc>
        <w:tc>
          <w:tcPr>
            <w:tcW w:w="475" w:type="dxa"/>
            <w:shd w:val="solid" w:color="FFFFFF" w:fill="auto"/>
          </w:tcPr>
          <w:p w14:paraId="10E36E2F"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0006B215"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 in clause A.6</w:t>
            </w:r>
          </w:p>
        </w:tc>
        <w:tc>
          <w:tcPr>
            <w:tcW w:w="709" w:type="dxa"/>
            <w:shd w:val="solid" w:color="FFFFFF" w:fill="auto"/>
          </w:tcPr>
          <w:p w14:paraId="1BEA7B2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0D83C232"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D344A26" w14:textId="77777777" w:rsidTr="001B20CD">
        <w:trPr>
          <w:jc w:val="center"/>
        </w:trPr>
        <w:tc>
          <w:tcPr>
            <w:tcW w:w="851" w:type="dxa"/>
            <w:shd w:val="solid" w:color="FFFFFF" w:fill="auto"/>
          </w:tcPr>
          <w:p w14:paraId="0FE1D61A"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5DF4FBA"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30279D2"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510852AB" w14:textId="77777777" w:rsidR="008748BE" w:rsidRDefault="008748BE" w:rsidP="00A6792F">
            <w:pPr>
              <w:pStyle w:val="TAL"/>
              <w:rPr>
                <w:rFonts w:cs="Arial"/>
                <w:sz w:val="16"/>
                <w:szCs w:val="16"/>
              </w:rPr>
            </w:pPr>
            <w:r>
              <w:rPr>
                <w:rFonts w:cs="Arial"/>
                <w:sz w:val="16"/>
                <w:szCs w:val="16"/>
              </w:rPr>
              <w:t>0067</w:t>
            </w:r>
          </w:p>
        </w:tc>
        <w:tc>
          <w:tcPr>
            <w:tcW w:w="475" w:type="dxa"/>
            <w:shd w:val="solid" w:color="FFFFFF" w:fill="auto"/>
          </w:tcPr>
          <w:p w14:paraId="47583ABE"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1ED275F3"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comments in sub-clause A.3.1a</w:t>
            </w:r>
          </w:p>
        </w:tc>
        <w:tc>
          <w:tcPr>
            <w:tcW w:w="709" w:type="dxa"/>
            <w:shd w:val="solid" w:color="FFFFFF" w:fill="auto"/>
          </w:tcPr>
          <w:p w14:paraId="0B03A679"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6163677"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A80D034" w14:textId="77777777" w:rsidTr="001B20CD">
        <w:trPr>
          <w:jc w:val="center"/>
        </w:trPr>
        <w:tc>
          <w:tcPr>
            <w:tcW w:w="851" w:type="dxa"/>
            <w:shd w:val="solid" w:color="FFFFFF" w:fill="auto"/>
          </w:tcPr>
          <w:p w14:paraId="1A0D6242"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0E7F384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19E950B"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7BC8A900" w14:textId="77777777" w:rsidR="008748BE" w:rsidRDefault="008748BE" w:rsidP="00A6792F">
            <w:pPr>
              <w:pStyle w:val="TAL"/>
              <w:rPr>
                <w:rFonts w:cs="Arial"/>
                <w:sz w:val="16"/>
                <w:szCs w:val="16"/>
              </w:rPr>
            </w:pPr>
            <w:r>
              <w:rPr>
                <w:rFonts w:cs="Arial"/>
                <w:sz w:val="16"/>
                <w:szCs w:val="16"/>
              </w:rPr>
              <w:t>0069</w:t>
            </w:r>
          </w:p>
        </w:tc>
        <w:tc>
          <w:tcPr>
            <w:tcW w:w="475" w:type="dxa"/>
            <w:shd w:val="solid" w:color="FFFFFF" w:fill="auto"/>
          </w:tcPr>
          <w:p w14:paraId="5C085551"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46BDE90E"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inconsistent packetization requirements</w:t>
            </w:r>
          </w:p>
        </w:tc>
        <w:tc>
          <w:tcPr>
            <w:tcW w:w="709" w:type="dxa"/>
            <w:shd w:val="solid" w:color="FFFFFF" w:fill="auto"/>
          </w:tcPr>
          <w:p w14:paraId="7EA295C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3E57D485"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6454A59E" w14:textId="77777777" w:rsidTr="001B20CD">
        <w:trPr>
          <w:jc w:val="center"/>
        </w:trPr>
        <w:tc>
          <w:tcPr>
            <w:tcW w:w="851" w:type="dxa"/>
            <w:shd w:val="solid" w:color="FFFFFF" w:fill="auto"/>
          </w:tcPr>
          <w:p w14:paraId="4AC02538"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860B660"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1416355"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048C8149" w14:textId="77777777" w:rsidR="008748BE" w:rsidRDefault="008748BE" w:rsidP="00A6792F">
            <w:pPr>
              <w:pStyle w:val="TAL"/>
              <w:rPr>
                <w:rFonts w:cs="Arial"/>
                <w:sz w:val="16"/>
                <w:szCs w:val="16"/>
              </w:rPr>
            </w:pPr>
            <w:r>
              <w:rPr>
                <w:rFonts w:cs="Arial"/>
                <w:sz w:val="16"/>
                <w:szCs w:val="16"/>
              </w:rPr>
              <w:t>0071</w:t>
            </w:r>
          </w:p>
        </w:tc>
        <w:tc>
          <w:tcPr>
            <w:tcW w:w="475" w:type="dxa"/>
            <w:shd w:val="solid" w:color="FFFFFF" w:fill="auto"/>
          </w:tcPr>
          <w:p w14:paraId="1D4872FC"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7F70007D"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examples in clauses A.7 and A.8</w:t>
            </w:r>
          </w:p>
        </w:tc>
        <w:tc>
          <w:tcPr>
            <w:tcW w:w="709" w:type="dxa"/>
            <w:shd w:val="solid" w:color="FFFFFF" w:fill="auto"/>
          </w:tcPr>
          <w:p w14:paraId="06CFBE8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6ACD62D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0BF6907" w14:textId="77777777" w:rsidTr="001B20CD">
        <w:trPr>
          <w:jc w:val="center"/>
        </w:trPr>
        <w:tc>
          <w:tcPr>
            <w:tcW w:w="851" w:type="dxa"/>
            <w:shd w:val="solid" w:color="FFFFFF" w:fill="auto"/>
          </w:tcPr>
          <w:p w14:paraId="1E629982"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7A7D469"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0C8CA53A"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0AAB56D3" w14:textId="77777777" w:rsidR="008748BE" w:rsidRDefault="008748BE" w:rsidP="00A6792F">
            <w:pPr>
              <w:pStyle w:val="TAL"/>
              <w:rPr>
                <w:rFonts w:cs="Arial"/>
                <w:sz w:val="16"/>
                <w:szCs w:val="16"/>
              </w:rPr>
            </w:pPr>
            <w:r>
              <w:rPr>
                <w:rFonts w:cs="Arial"/>
                <w:sz w:val="16"/>
                <w:szCs w:val="16"/>
              </w:rPr>
              <w:t>0073</w:t>
            </w:r>
          </w:p>
        </w:tc>
        <w:tc>
          <w:tcPr>
            <w:tcW w:w="475" w:type="dxa"/>
            <w:shd w:val="solid" w:color="FFFFFF" w:fill="auto"/>
          </w:tcPr>
          <w:p w14:paraId="6A2E8B55"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16A41BF1"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CTM Interworking</w:t>
            </w:r>
          </w:p>
        </w:tc>
        <w:tc>
          <w:tcPr>
            <w:tcW w:w="709" w:type="dxa"/>
            <w:shd w:val="solid" w:color="FFFFFF" w:fill="auto"/>
          </w:tcPr>
          <w:p w14:paraId="30D09AC8"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4DCEC744"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3A70C3" w14:paraId="683E2975" w14:textId="77777777" w:rsidTr="001B20CD">
        <w:trPr>
          <w:jc w:val="center"/>
        </w:trPr>
        <w:tc>
          <w:tcPr>
            <w:tcW w:w="851" w:type="dxa"/>
            <w:shd w:val="solid" w:color="FFFFFF" w:fill="auto"/>
          </w:tcPr>
          <w:p w14:paraId="1A2CE58C"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76EE195" w14:textId="77777777" w:rsidR="003A70C3" w:rsidRDefault="003A70C3"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03D0F40A"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SP-0905</w:t>
            </w:r>
            <w:r w:rsidR="003749ED">
              <w:rPr>
                <w:rFonts w:ascii="Arial" w:hAnsi="Arial" w:cs="Arial"/>
                <w:snapToGrid w:val="0"/>
                <w:color w:val="000000"/>
                <w:sz w:val="16"/>
                <w:szCs w:val="16"/>
              </w:rPr>
              <w:t>66</w:t>
            </w:r>
          </w:p>
        </w:tc>
        <w:tc>
          <w:tcPr>
            <w:tcW w:w="517" w:type="dxa"/>
            <w:shd w:val="solid" w:color="FFFFFF" w:fill="auto"/>
          </w:tcPr>
          <w:p w14:paraId="022ECE1F" w14:textId="77777777" w:rsidR="003A70C3" w:rsidRDefault="003A70C3" w:rsidP="00A6792F">
            <w:pPr>
              <w:pStyle w:val="TAL"/>
              <w:rPr>
                <w:rFonts w:cs="Arial"/>
                <w:sz w:val="16"/>
                <w:szCs w:val="16"/>
              </w:rPr>
            </w:pPr>
            <w:r>
              <w:rPr>
                <w:rFonts w:cs="Arial"/>
                <w:sz w:val="16"/>
                <w:szCs w:val="16"/>
              </w:rPr>
              <w:t>007</w:t>
            </w:r>
            <w:r w:rsidR="003749ED">
              <w:rPr>
                <w:rFonts w:cs="Arial"/>
                <w:sz w:val="16"/>
                <w:szCs w:val="16"/>
              </w:rPr>
              <w:t>6</w:t>
            </w:r>
          </w:p>
        </w:tc>
        <w:tc>
          <w:tcPr>
            <w:tcW w:w="475" w:type="dxa"/>
            <w:shd w:val="solid" w:color="FFFFFF" w:fill="auto"/>
          </w:tcPr>
          <w:p w14:paraId="58A62E5D" w14:textId="77777777" w:rsidR="003A70C3" w:rsidRDefault="003A70C3" w:rsidP="00A6792F">
            <w:pPr>
              <w:pStyle w:val="TAL"/>
              <w:jc w:val="center"/>
              <w:rPr>
                <w:rFonts w:cs="Arial"/>
                <w:sz w:val="16"/>
                <w:szCs w:val="16"/>
              </w:rPr>
            </w:pPr>
          </w:p>
        </w:tc>
        <w:tc>
          <w:tcPr>
            <w:tcW w:w="4748" w:type="dxa"/>
            <w:shd w:val="solid" w:color="FFFFFF" w:fill="auto"/>
          </w:tcPr>
          <w:p w14:paraId="7A4D7AFA" w14:textId="77777777" w:rsidR="003A70C3" w:rsidRPr="003749ED" w:rsidRDefault="003749ED" w:rsidP="00A6792F">
            <w:pPr>
              <w:spacing w:after="0"/>
              <w:rPr>
                <w:rFonts w:ascii="Arial" w:hAnsi="Arial" w:cs="Arial"/>
                <w:noProof/>
                <w:sz w:val="16"/>
                <w:szCs w:val="16"/>
              </w:rPr>
            </w:pPr>
            <w:r w:rsidRPr="003749ED">
              <w:rPr>
                <w:rFonts w:ascii="Arial" w:hAnsi="Arial" w:cs="Arial"/>
                <w:noProof/>
                <w:sz w:val="16"/>
                <w:szCs w:val="16"/>
              </w:rPr>
              <w:t>MSRP corrections</w:t>
            </w:r>
          </w:p>
        </w:tc>
        <w:tc>
          <w:tcPr>
            <w:tcW w:w="709" w:type="dxa"/>
            <w:shd w:val="solid" w:color="FFFFFF" w:fill="auto"/>
          </w:tcPr>
          <w:p w14:paraId="0973CDD2"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3AABB4A6"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51E39F78" w14:textId="77777777" w:rsidTr="001B20CD">
        <w:trPr>
          <w:jc w:val="center"/>
        </w:trPr>
        <w:tc>
          <w:tcPr>
            <w:tcW w:w="851" w:type="dxa"/>
            <w:shd w:val="solid" w:color="FFFFFF" w:fill="auto"/>
          </w:tcPr>
          <w:p w14:paraId="33C94F96"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CFEFE6A"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D7308F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9A4795">
              <w:rPr>
                <w:rFonts w:ascii="Arial" w:hAnsi="Arial" w:cs="Arial"/>
                <w:snapToGrid w:val="0"/>
                <w:color w:val="000000"/>
                <w:sz w:val="16"/>
                <w:szCs w:val="16"/>
              </w:rPr>
              <w:t>566</w:t>
            </w:r>
          </w:p>
        </w:tc>
        <w:tc>
          <w:tcPr>
            <w:tcW w:w="517" w:type="dxa"/>
            <w:shd w:val="solid" w:color="FFFFFF" w:fill="auto"/>
          </w:tcPr>
          <w:p w14:paraId="712AD69F" w14:textId="77777777" w:rsidR="003A70C3" w:rsidRDefault="009A4795" w:rsidP="00A6792F">
            <w:pPr>
              <w:pStyle w:val="TAL"/>
              <w:rPr>
                <w:rFonts w:cs="Arial"/>
                <w:sz w:val="16"/>
                <w:szCs w:val="16"/>
              </w:rPr>
            </w:pPr>
            <w:r>
              <w:rPr>
                <w:rFonts w:cs="Arial"/>
                <w:sz w:val="16"/>
                <w:szCs w:val="16"/>
              </w:rPr>
              <w:t>0077</w:t>
            </w:r>
          </w:p>
        </w:tc>
        <w:tc>
          <w:tcPr>
            <w:tcW w:w="475" w:type="dxa"/>
            <w:shd w:val="solid" w:color="FFFFFF" w:fill="auto"/>
          </w:tcPr>
          <w:p w14:paraId="13788049" w14:textId="77777777" w:rsidR="003A70C3" w:rsidRDefault="003A70C3" w:rsidP="00A6792F">
            <w:pPr>
              <w:pStyle w:val="TAL"/>
              <w:jc w:val="center"/>
              <w:rPr>
                <w:rFonts w:cs="Arial"/>
                <w:sz w:val="16"/>
                <w:szCs w:val="16"/>
              </w:rPr>
            </w:pPr>
          </w:p>
        </w:tc>
        <w:tc>
          <w:tcPr>
            <w:tcW w:w="4748" w:type="dxa"/>
            <w:shd w:val="solid" w:color="FFFFFF" w:fill="auto"/>
          </w:tcPr>
          <w:p w14:paraId="10DE2100" w14:textId="77777777" w:rsidR="003A70C3" w:rsidRPr="009A4795" w:rsidRDefault="009A4795" w:rsidP="00A6792F">
            <w:pPr>
              <w:spacing w:after="0"/>
              <w:rPr>
                <w:rFonts w:ascii="Arial" w:hAnsi="Arial" w:cs="Arial"/>
                <w:noProof/>
                <w:sz w:val="16"/>
                <w:szCs w:val="16"/>
              </w:rPr>
            </w:pPr>
            <w:r w:rsidRPr="009A4795">
              <w:rPr>
                <w:rFonts w:ascii="Arial" w:hAnsi="Arial" w:cs="Arial"/>
                <w:noProof/>
                <w:sz w:val="16"/>
                <w:szCs w:val="16"/>
              </w:rPr>
              <w:t>QoE Corrections for MTSI</w:t>
            </w:r>
          </w:p>
        </w:tc>
        <w:tc>
          <w:tcPr>
            <w:tcW w:w="709" w:type="dxa"/>
            <w:shd w:val="solid" w:color="FFFFFF" w:fill="auto"/>
          </w:tcPr>
          <w:p w14:paraId="34A4C47C"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30128777"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354452B2" w14:textId="77777777" w:rsidTr="001B20CD">
        <w:trPr>
          <w:jc w:val="center"/>
        </w:trPr>
        <w:tc>
          <w:tcPr>
            <w:tcW w:w="851" w:type="dxa"/>
            <w:shd w:val="solid" w:color="FFFFFF" w:fill="auto"/>
          </w:tcPr>
          <w:p w14:paraId="2469A420"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03CA17D3"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7B00B5F7"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F75D2F">
              <w:rPr>
                <w:rFonts w:ascii="Arial" w:hAnsi="Arial" w:cs="Arial"/>
                <w:snapToGrid w:val="0"/>
                <w:color w:val="000000"/>
                <w:sz w:val="16"/>
                <w:szCs w:val="16"/>
              </w:rPr>
              <w:t>566</w:t>
            </w:r>
          </w:p>
        </w:tc>
        <w:tc>
          <w:tcPr>
            <w:tcW w:w="517" w:type="dxa"/>
            <w:shd w:val="solid" w:color="FFFFFF" w:fill="auto"/>
          </w:tcPr>
          <w:p w14:paraId="6551CD66" w14:textId="77777777" w:rsidR="003A70C3" w:rsidRDefault="00F75D2F" w:rsidP="00A6792F">
            <w:pPr>
              <w:pStyle w:val="TAL"/>
              <w:rPr>
                <w:rFonts w:cs="Arial"/>
                <w:sz w:val="16"/>
                <w:szCs w:val="16"/>
              </w:rPr>
            </w:pPr>
            <w:r>
              <w:rPr>
                <w:rFonts w:cs="Arial"/>
                <w:sz w:val="16"/>
                <w:szCs w:val="16"/>
              </w:rPr>
              <w:t>0083</w:t>
            </w:r>
          </w:p>
        </w:tc>
        <w:tc>
          <w:tcPr>
            <w:tcW w:w="475" w:type="dxa"/>
            <w:shd w:val="solid" w:color="FFFFFF" w:fill="auto"/>
          </w:tcPr>
          <w:p w14:paraId="0E41A7E3" w14:textId="77777777" w:rsidR="003A70C3" w:rsidRDefault="00F75D2F" w:rsidP="00A6792F">
            <w:pPr>
              <w:pStyle w:val="TAL"/>
              <w:jc w:val="center"/>
              <w:rPr>
                <w:rFonts w:cs="Arial"/>
                <w:sz w:val="16"/>
                <w:szCs w:val="16"/>
              </w:rPr>
            </w:pPr>
            <w:r>
              <w:rPr>
                <w:rFonts w:cs="Arial"/>
                <w:sz w:val="16"/>
                <w:szCs w:val="16"/>
              </w:rPr>
              <w:t>1</w:t>
            </w:r>
          </w:p>
        </w:tc>
        <w:tc>
          <w:tcPr>
            <w:tcW w:w="4748" w:type="dxa"/>
            <w:shd w:val="solid" w:color="FFFFFF" w:fill="auto"/>
          </w:tcPr>
          <w:p w14:paraId="07D25D2D" w14:textId="77777777" w:rsidR="003A70C3" w:rsidRPr="00F75D2F" w:rsidRDefault="00F75D2F" w:rsidP="00A6792F">
            <w:pPr>
              <w:spacing w:after="0"/>
              <w:rPr>
                <w:rFonts w:ascii="Arial" w:hAnsi="Arial" w:cs="Arial"/>
                <w:noProof/>
                <w:sz w:val="16"/>
                <w:szCs w:val="16"/>
              </w:rPr>
            </w:pPr>
            <w:r w:rsidRPr="00F75D2F">
              <w:rPr>
                <w:rFonts w:ascii="Arial" w:hAnsi="Arial" w:cs="Arial"/>
                <w:noProof/>
                <w:sz w:val="16"/>
                <w:szCs w:val="16"/>
              </w:rPr>
              <w:t>Session setup clarifications</w:t>
            </w:r>
          </w:p>
        </w:tc>
        <w:tc>
          <w:tcPr>
            <w:tcW w:w="709" w:type="dxa"/>
            <w:shd w:val="solid" w:color="FFFFFF" w:fill="auto"/>
          </w:tcPr>
          <w:p w14:paraId="2C4D332F"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28B14F84"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46C2E67D" w14:textId="77777777" w:rsidTr="001B20CD">
        <w:trPr>
          <w:jc w:val="center"/>
        </w:trPr>
        <w:tc>
          <w:tcPr>
            <w:tcW w:w="851" w:type="dxa"/>
            <w:shd w:val="solid" w:color="FFFFFF" w:fill="auto"/>
          </w:tcPr>
          <w:p w14:paraId="1925450B"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5D66A52"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4DB9B5E3"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67431">
              <w:rPr>
                <w:rFonts w:ascii="Arial" w:hAnsi="Arial" w:cs="Arial"/>
                <w:snapToGrid w:val="0"/>
                <w:color w:val="000000"/>
                <w:sz w:val="16"/>
                <w:szCs w:val="16"/>
              </w:rPr>
              <w:t>566</w:t>
            </w:r>
          </w:p>
        </w:tc>
        <w:tc>
          <w:tcPr>
            <w:tcW w:w="517" w:type="dxa"/>
            <w:shd w:val="solid" w:color="FFFFFF" w:fill="auto"/>
          </w:tcPr>
          <w:p w14:paraId="6883A718" w14:textId="77777777" w:rsidR="003A70C3" w:rsidRDefault="00A67431" w:rsidP="00A6792F">
            <w:pPr>
              <w:pStyle w:val="TAL"/>
              <w:rPr>
                <w:rFonts w:cs="Arial"/>
                <w:sz w:val="16"/>
                <w:szCs w:val="16"/>
              </w:rPr>
            </w:pPr>
            <w:r>
              <w:rPr>
                <w:rFonts w:cs="Arial"/>
                <w:sz w:val="16"/>
                <w:szCs w:val="16"/>
              </w:rPr>
              <w:t>0085</w:t>
            </w:r>
          </w:p>
        </w:tc>
        <w:tc>
          <w:tcPr>
            <w:tcW w:w="475" w:type="dxa"/>
            <w:shd w:val="solid" w:color="FFFFFF" w:fill="auto"/>
          </w:tcPr>
          <w:p w14:paraId="1DAE378F" w14:textId="77777777" w:rsidR="003A70C3" w:rsidRDefault="00A67431" w:rsidP="00A6792F">
            <w:pPr>
              <w:pStyle w:val="TAL"/>
              <w:jc w:val="center"/>
              <w:rPr>
                <w:rFonts w:cs="Arial"/>
                <w:sz w:val="16"/>
                <w:szCs w:val="16"/>
              </w:rPr>
            </w:pPr>
            <w:r>
              <w:rPr>
                <w:rFonts w:cs="Arial"/>
                <w:sz w:val="16"/>
                <w:szCs w:val="16"/>
              </w:rPr>
              <w:t>1</w:t>
            </w:r>
          </w:p>
        </w:tc>
        <w:tc>
          <w:tcPr>
            <w:tcW w:w="4748" w:type="dxa"/>
            <w:shd w:val="solid" w:color="FFFFFF" w:fill="auto"/>
          </w:tcPr>
          <w:p w14:paraId="3F963BBF" w14:textId="77777777" w:rsidR="003A70C3" w:rsidRPr="00A67431" w:rsidRDefault="00A67431" w:rsidP="00A6792F">
            <w:pPr>
              <w:spacing w:after="0"/>
              <w:rPr>
                <w:rFonts w:ascii="Arial" w:hAnsi="Arial" w:cs="Arial"/>
                <w:noProof/>
                <w:sz w:val="16"/>
                <w:szCs w:val="16"/>
              </w:rPr>
            </w:pPr>
            <w:r w:rsidRPr="00A67431">
              <w:rPr>
                <w:rFonts w:ascii="Arial" w:hAnsi="Arial" w:cs="Arial"/>
                <w:noProof/>
                <w:sz w:val="16"/>
                <w:szCs w:val="16"/>
              </w:rPr>
              <w:t xml:space="preserve">Correction of </w:t>
            </w:r>
            <w:smartTag w:uri="urn:schemas-microsoft-com:office:smarttags" w:element="place">
              <w:smartTag w:uri="urn:schemas-microsoft-com:office:smarttags" w:element="City">
                <w:r w:rsidRPr="00A67431">
                  <w:rPr>
                    <w:rFonts w:ascii="Arial" w:hAnsi="Arial" w:cs="Arial"/>
                    <w:noProof/>
                    <w:sz w:val="16"/>
                    <w:szCs w:val="16"/>
                  </w:rPr>
                  <w:t>OMA-DM</w:t>
                </w:r>
              </w:smartTag>
              <w:r w:rsidRPr="00A67431">
                <w:rPr>
                  <w:rFonts w:ascii="Arial" w:hAnsi="Arial" w:cs="Arial"/>
                  <w:noProof/>
                  <w:sz w:val="16"/>
                  <w:szCs w:val="16"/>
                </w:rPr>
                <w:t xml:space="preserve"> </w:t>
              </w:r>
              <w:smartTag w:uri="urn:schemas-microsoft-com:office:smarttags" w:element="State">
                <w:r w:rsidRPr="00A67431">
                  <w:rPr>
                    <w:rFonts w:ascii="Arial" w:hAnsi="Arial" w:cs="Arial"/>
                    <w:noProof/>
                    <w:sz w:val="16"/>
                    <w:szCs w:val="16"/>
                  </w:rPr>
                  <w:t>MO</w:t>
                </w:r>
              </w:smartTag>
            </w:smartTag>
            <w:r w:rsidRPr="00A67431">
              <w:rPr>
                <w:rFonts w:ascii="Arial" w:hAnsi="Arial" w:cs="Arial"/>
                <w:noProof/>
                <w:sz w:val="16"/>
                <w:szCs w:val="16"/>
              </w:rPr>
              <w:t xml:space="preserve"> DTD DFFormat in 3GPP MTSINP MO</w:t>
            </w:r>
          </w:p>
        </w:tc>
        <w:tc>
          <w:tcPr>
            <w:tcW w:w="709" w:type="dxa"/>
            <w:shd w:val="solid" w:color="FFFFFF" w:fill="auto"/>
          </w:tcPr>
          <w:p w14:paraId="017EDD37"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7AF93DC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9F5BB4" w14:paraId="7913B0BD" w14:textId="77777777" w:rsidTr="001B20CD">
        <w:trPr>
          <w:jc w:val="center"/>
        </w:trPr>
        <w:tc>
          <w:tcPr>
            <w:tcW w:w="851" w:type="dxa"/>
            <w:shd w:val="solid" w:color="FFFFFF" w:fill="auto"/>
          </w:tcPr>
          <w:p w14:paraId="3E111277"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2FFE3CE4"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4772D29D"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SP-090571</w:t>
            </w:r>
          </w:p>
        </w:tc>
        <w:tc>
          <w:tcPr>
            <w:tcW w:w="517" w:type="dxa"/>
            <w:shd w:val="solid" w:color="FFFFFF" w:fill="auto"/>
          </w:tcPr>
          <w:p w14:paraId="1B06BE6F" w14:textId="77777777" w:rsidR="009F5BB4" w:rsidRDefault="009F5BB4" w:rsidP="00A6792F">
            <w:pPr>
              <w:pStyle w:val="TAL"/>
              <w:rPr>
                <w:rFonts w:cs="Arial"/>
                <w:sz w:val="16"/>
                <w:szCs w:val="16"/>
              </w:rPr>
            </w:pPr>
            <w:r>
              <w:rPr>
                <w:rFonts w:cs="Arial"/>
                <w:sz w:val="16"/>
                <w:szCs w:val="16"/>
              </w:rPr>
              <w:t>0074</w:t>
            </w:r>
          </w:p>
        </w:tc>
        <w:tc>
          <w:tcPr>
            <w:tcW w:w="475" w:type="dxa"/>
            <w:shd w:val="solid" w:color="FFFFFF" w:fill="auto"/>
          </w:tcPr>
          <w:p w14:paraId="6CC4634A"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45220C36"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63B570C"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6D87429F"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9F5BB4" w14:paraId="06B24ABF" w14:textId="77777777" w:rsidTr="001B20CD">
        <w:trPr>
          <w:jc w:val="center"/>
        </w:trPr>
        <w:tc>
          <w:tcPr>
            <w:tcW w:w="851" w:type="dxa"/>
            <w:shd w:val="solid" w:color="FFFFFF" w:fill="auto"/>
          </w:tcPr>
          <w:p w14:paraId="037040EB"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04772D66"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B15541B"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SP-090573</w:t>
            </w:r>
          </w:p>
        </w:tc>
        <w:tc>
          <w:tcPr>
            <w:tcW w:w="517" w:type="dxa"/>
            <w:shd w:val="solid" w:color="FFFFFF" w:fill="auto"/>
          </w:tcPr>
          <w:p w14:paraId="2C487689" w14:textId="77777777" w:rsidR="009F5BB4" w:rsidRDefault="009F5BB4" w:rsidP="00A6792F">
            <w:pPr>
              <w:pStyle w:val="TAL"/>
              <w:rPr>
                <w:rFonts w:cs="Arial"/>
                <w:sz w:val="16"/>
                <w:szCs w:val="16"/>
              </w:rPr>
            </w:pPr>
            <w:r>
              <w:rPr>
                <w:rFonts w:cs="Arial"/>
                <w:sz w:val="16"/>
                <w:szCs w:val="16"/>
              </w:rPr>
              <w:t>0081</w:t>
            </w:r>
          </w:p>
        </w:tc>
        <w:tc>
          <w:tcPr>
            <w:tcW w:w="475" w:type="dxa"/>
            <w:shd w:val="solid" w:color="FFFFFF" w:fill="auto"/>
          </w:tcPr>
          <w:p w14:paraId="72F840CE"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38DB1346"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Initial Codec Mode Selection for AMR and AMR-WB</w:t>
            </w:r>
          </w:p>
        </w:tc>
        <w:tc>
          <w:tcPr>
            <w:tcW w:w="709" w:type="dxa"/>
            <w:shd w:val="solid" w:color="FFFFFF" w:fill="auto"/>
          </w:tcPr>
          <w:p w14:paraId="477F48C2"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79171CA1"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7A3F91" w14:paraId="642272CF" w14:textId="77777777" w:rsidTr="001B20CD">
        <w:trPr>
          <w:jc w:val="center"/>
        </w:trPr>
        <w:tc>
          <w:tcPr>
            <w:tcW w:w="851" w:type="dxa"/>
            <w:shd w:val="solid" w:color="FFFFFF" w:fill="auto"/>
          </w:tcPr>
          <w:p w14:paraId="00EA376A"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345C8F90"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5DFC47AD"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2C4E50">
              <w:rPr>
                <w:rFonts w:ascii="Arial" w:hAnsi="Arial" w:cs="Arial"/>
                <w:snapToGrid w:val="0"/>
                <w:color w:val="000000"/>
                <w:sz w:val="16"/>
                <w:szCs w:val="16"/>
              </w:rPr>
              <w:t>716</w:t>
            </w:r>
          </w:p>
        </w:tc>
        <w:tc>
          <w:tcPr>
            <w:tcW w:w="517" w:type="dxa"/>
            <w:shd w:val="solid" w:color="FFFFFF" w:fill="auto"/>
          </w:tcPr>
          <w:p w14:paraId="32569E50" w14:textId="77777777" w:rsidR="007A3F91" w:rsidRDefault="002C4E50" w:rsidP="00A6792F">
            <w:pPr>
              <w:pStyle w:val="TAL"/>
              <w:rPr>
                <w:rFonts w:cs="Arial"/>
                <w:sz w:val="16"/>
                <w:szCs w:val="16"/>
              </w:rPr>
            </w:pPr>
            <w:r>
              <w:rPr>
                <w:rFonts w:cs="Arial"/>
                <w:sz w:val="16"/>
                <w:szCs w:val="16"/>
              </w:rPr>
              <w:t>0075</w:t>
            </w:r>
          </w:p>
        </w:tc>
        <w:tc>
          <w:tcPr>
            <w:tcW w:w="475" w:type="dxa"/>
            <w:shd w:val="solid" w:color="FFFFFF" w:fill="auto"/>
          </w:tcPr>
          <w:p w14:paraId="400438C8" w14:textId="77777777" w:rsidR="007A3F91" w:rsidRDefault="002C4E50" w:rsidP="00A6792F">
            <w:pPr>
              <w:pStyle w:val="TAL"/>
              <w:jc w:val="center"/>
              <w:rPr>
                <w:rFonts w:cs="Arial"/>
                <w:sz w:val="16"/>
                <w:szCs w:val="16"/>
              </w:rPr>
            </w:pPr>
            <w:r>
              <w:rPr>
                <w:rFonts w:cs="Arial"/>
                <w:sz w:val="16"/>
                <w:szCs w:val="16"/>
              </w:rPr>
              <w:t>4</w:t>
            </w:r>
          </w:p>
        </w:tc>
        <w:tc>
          <w:tcPr>
            <w:tcW w:w="4748" w:type="dxa"/>
            <w:shd w:val="solid" w:color="FFFFFF" w:fill="auto"/>
          </w:tcPr>
          <w:p w14:paraId="7D0322B3" w14:textId="77777777" w:rsidR="007A3F91" w:rsidRPr="002C4E50" w:rsidRDefault="002C4E50" w:rsidP="00A6792F">
            <w:pPr>
              <w:spacing w:after="0"/>
              <w:rPr>
                <w:rFonts w:ascii="Arial" w:hAnsi="Arial" w:cs="Arial"/>
                <w:noProof/>
                <w:sz w:val="16"/>
                <w:szCs w:val="16"/>
              </w:rPr>
            </w:pPr>
            <w:r w:rsidRPr="002C4E50">
              <w:rPr>
                <w:rFonts w:ascii="Arial" w:hAnsi="Arial" w:cs="Arial"/>
                <w:noProof/>
                <w:sz w:val="16"/>
                <w:szCs w:val="16"/>
              </w:rPr>
              <w:t xml:space="preserve">Replacement of non-compound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 xml:space="preserve">CP with Reduced-Size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CP</w:t>
            </w:r>
          </w:p>
        </w:tc>
        <w:tc>
          <w:tcPr>
            <w:tcW w:w="709" w:type="dxa"/>
            <w:shd w:val="solid" w:color="FFFFFF" w:fill="auto"/>
          </w:tcPr>
          <w:p w14:paraId="7C572941"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36D6A91C"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rsidRPr="00E95F81" w14:paraId="2B05768D" w14:textId="77777777" w:rsidTr="001B20CD">
        <w:trPr>
          <w:jc w:val="center"/>
        </w:trPr>
        <w:tc>
          <w:tcPr>
            <w:tcW w:w="851" w:type="dxa"/>
            <w:shd w:val="solid" w:color="FFFFFF" w:fill="auto"/>
          </w:tcPr>
          <w:p w14:paraId="189B4EA9"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2009-12</w:t>
            </w:r>
          </w:p>
        </w:tc>
        <w:tc>
          <w:tcPr>
            <w:tcW w:w="567" w:type="dxa"/>
            <w:shd w:val="solid" w:color="FFFFFF" w:fill="auto"/>
          </w:tcPr>
          <w:p w14:paraId="19256C9C" w14:textId="77777777" w:rsidR="007A3F91" w:rsidRPr="00E95F81" w:rsidRDefault="007A3F91" w:rsidP="00525BCC">
            <w:pPr>
              <w:spacing w:after="0"/>
              <w:jc w:val="center"/>
              <w:rPr>
                <w:rFonts w:ascii="Arial" w:hAnsi="Arial" w:cs="Arial"/>
                <w:snapToGrid w:val="0"/>
                <w:color w:val="000000"/>
                <w:sz w:val="16"/>
                <w:szCs w:val="16"/>
              </w:rPr>
            </w:pPr>
            <w:r w:rsidRPr="00E95F81">
              <w:rPr>
                <w:rFonts w:ascii="Arial" w:hAnsi="Arial" w:cs="Arial"/>
                <w:snapToGrid w:val="0"/>
                <w:color w:val="000000"/>
                <w:sz w:val="16"/>
                <w:szCs w:val="16"/>
              </w:rPr>
              <w:t>46</w:t>
            </w:r>
          </w:p>
        </w:tc>
        <w:tc>
          <w:tcPr>
            <w:tcW w:w="992" w:type="dxa"/>
            <w:shd w:val="solid" w:color="FFFFFF" w:fill="auto"/>
          </w:tcPr>
          <w:p w14:paraId="4BC44D86"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SP-090</w:t>
            </w:r>
            <w:r w:rsidR="00E95F81" w:rsidRPr="00E95F81">
              <w:rPr>
                <w:rFonts w:ascii="Arial" w:hAnsi="Arial" w:cs="Arial"/>
                <w:snapToGrid w:val="0"/>
                <w:color w:val="000000"/>
                <w:sz w:val="16"/>
                <w:szCs w:val="16"/>
              </w:rPr>
              <w:t>704</w:t>
            </w:r>
          </w:p>
        </w:tc>
        <w:tc>
          <w:tcPr>
            <w:tcW w:w="517" w:type="dxa"/>
            <w:shd w:val="solid" w:color="FFFFFF" w:fill="auto"/>
          </w:tcPr>
          <w:p w14:paraId="44DEF801" w14:textId="77777777" w:rsidR="007A3F91" w:rsidRPr="00E95F81" w:rsidRDefault="00E95F81" w:rsidP="00A6792F">
            <w:pPr>
              <w:pStyle w:val="TAL"/>
              <w:rPr>
                <w:rFonts w:cs="Arial"/>
                <w:sz w:val="16"/>
                <w:szCs w:val="16"/>
              </w:rPr>
            </w:pPr>
            <w:r w:rsidRPr="00E95F81">
              <w:rPr>
                <w:rFonts w:cs="Arial"/>
                <w:sz w:val="16"/>
                <w:szCs w:val="16"/>
              </w:rPr>
              <w:t>0082</w:t>
            </w:r>
          </w:p>
        </w:tc>
        <w:tc>
          <w:tcPr>
            <w:tcW w:w="475" w:type="dxa"/>
            <w:shd w:val="solid" w:color="FFFFFF" w:fill="auto"/>
          </w:tcPr>
          <w:p w14:paraId="38DD0E8A" w14:textId="77777777" w:rsidR="007A3F91" w:rsidRPr="00E95F81" w:rsidRDefault="00E95F81" w:rsidP="00A6792F">
            <w:pPr>
              <w:pStyle w:val="TAL"/>
              <w:jc w:val="center"/>
              <w:rPr>
                <w:rFonts w:cs="Arial"/>
                <w:sz w:val="16"/>
                <w:szCs w:val="16"/>
              </w:rPr>
            </w:pPr>
            <w:r w:rsidRPr="00E95F81">
              <w:rPr>
                <w:rFonts w:cs="Arial"/>
                <w:sz w:val="16"/>
                <w:szCs w:val="16"/>
              </w:rPr>
              <w:t>6</w:t>
            </w:r>
          </w:p>
        </w:tc>
        <w:tc>
          <w:tcPr>
            <w:tcW w:w="4748" w:type="dxa"/>
            <w:shd w:val="solid" w:color="FFFFFF" w:fill="auto"/>
          </w:tcPr>
          <w:p w14:paraId="13838540" w14:textId="77777777" w:rsidR="007A3F91" w:rsidRPr="00E95F81" w:rsidRDefault="00E95F81" w:rsidP="00A6792F">
            <w:pPr>
              <w:spacing w:after="0"/>
              <w:rPr>
                <w:rFonts w:ascii="Arial" w:hAnsi="Arial" w:cs="Arial"/>
                <w:noProof/>
                <w:sz w:val="16"/>
                <w:szCs w:val="16"/>
              </w:rPr>
            </w:pPr>
            <w:r w:rsidRPr="00E95F81">
              <w:rPr>
                <w:rFonts w:ascii="Arial" w:hAnsi="Arial" w:cs="Arial"/>
                <w:noProof/>
                <w:sz w:val="16"/>
                <w:szCs w:val="16"/>
              </w:rPr>
              <w:t>Adding Support for Explicit Congestion Notification</w:t>
            </w:r>
          </w:p>
        </w:tc>
        <w:tc>
          <w:tcPr>
            <w:tcW w:w="709" w:type="dxa"/>
            <w:shd w:val="solid" w:color="FFFFFF" w:fill="auto"/>
          </w:tcPr>
          <w:p w14:paraId="379B95CF"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9.0.0</w:t>
            </w:r>
          </w:p>
        </w:tc>
        <w:tc>
          <w:tcPr>
            <w:tcW w:w="638" w:type="dxa"/>
            <w:shd w:val="solid" w:color="FFFFFF" w:fill="auto"/>
          </w:tcPr>
          <w:p w14:paraId="66CEEA75"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r>
      <w:tr w:rsidR="007A3F91" w14:paraId="16BFAB2C" w14:textId="77777777" w:rsidTr="001B20CD">
        <w:trPr>
          <w:jc w:val="center"/>
        </w:trPr>
        <w:tc>
          <w:tcPr>
            <w:tcW w:w="851" w:type="dxa"/>
            <w:shd w:val="solid" w:color="FFFFFF" w:fill="auto"/>
          </w:tcPr>
          <w:p w14:paraId="0BA1D638"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5AA3D166"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59A51297"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37E07">
              <w:rPr>
                <w:rFonts w:ascii="Arial" w:hAnsi="Arial" w:cs="Arial"/>
                <w:snapToGrid w:val="0"/>
                <w:color w:val="000000"/>
                <w:sz w:val="16"/>
                <w:szCs w:val="16"/>
              </w:rPr>
              <w:t>708</w:t>
            </w:r>
          </w:p>
        </w:tc>
        <w:tc>
          <w:tcPr>
            <w:tcW w:w="517" w:type="dxa"/>
            <w:shd w:val="solid" w:color="FFFFFF" w:fill="auto"/>
          </w:tcPr>
          <w:p w14:paraId="2CC71136" w14:textId="77777777" w:rsidR="007A3F91" w:rsidRDefault="00A37E07" w:rsidP="00A6792F">
            <w:pPr>
              <w:pStyle w:val="TAL"/>
              <w:rPr>
                <w:rFonts w:cs="Arial"/>
                <w:sz w:val="16"/>
                <w:szCs w:val="16"/>
              </w:rPr>
            </w:pPr>
            <w:r>
              <w:rPr>
                <w:rFonts w:cs="Arial"/>
                <w:sz w:val="16"/>
                <w:szCs w:val="16"/>
              </w:rPr>
              <w:t>0088</w:t>
            </w:r>
          </w:p>
        </w:tc>
        <w:tc>
          <w:tcPr>
            <w:tcW w:w="475" w:type="dxa"/>
            <w:shd w:val="solid" w:color="FFFFFF" w:fill="auto"/>
          </w:tcPr>
          <w:p w14:paraId="6BEBFCBC" w14:textId="77777777" w:rsidR="007A3F91" w:rsidRDefault="00A37E07" w:rsidP="00A6792F">
            <w:pPr>
              <w:pStyle w:val="TAL"/>
              <w:jc w:val="center"/>
              <w:rPr>
                <w:rFonts w:cs="Arial"/>
                <w:sz w:val="16"/>
                <w:szCs w:val="16"/>
              </w:rPr>
            </w:pPr>
            <w:r>
              <w:rPr>
                <w:rFonts w:cs="Arial"/>
                <w:sz w:val="16"/>
                <w:szCs w:val="16"/>
              </w:rPr>
              <w:t>1</w:t>
            </w:r>
          </w:p>
        </w:tc>
        <w:tc>
          <w:tcPr>
            <w:tcW w:w="4748" w:type="dxa"/>
            <w:shd w:val="solid" w:color="FFFFFF" w:fill="auto"/>
          </w:tcPr>
          <w:p w14:paraId="574BBA5F" w14:textId="77777777" w:rsidR="007A3F91" w:rsidRPr="00A37E07" w:rsidRDefault="00A37E07" w:rsidP="00A6792F">
            <w:pPr>
              <w:spacing w:after="0"/>
              <w:rPr>
                <w:rFonts w:ascii="Arial" w:hAnsi="Arial" w:cs="Arial"/>
                <w:noProof/>
                <w:sz w:val="16"/>
                <w:szCs w:val="16"/>
              </w:rPr>
            </w:pPr>
            <w:r w:rsidRPr="00A37E07">
              <w:rPr>
                <w:rFonts w:ascii="Arial" w:hAnsi="Arial" w:cs="Arial"/>
                <w:noProof/>
                <w:sz w:val="16"/>
                <w:szCs w:val="16"/>
              </w:rPr>
              <w:t>Managing MTSI Media Adaptation</w:t>
            </w:r>
          </w:p>
        </w:tc>
        <w:tc>
          <w:tcPr>
            <w:tcW w:w="709" w:type="dxa"/>
            <w:shd w:val="solid" w:color="FFFFFF" w:fill="auto"/>
          </w:tcPr>
          <w:p w14:paraId="0F39B4F1"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33DF40A4"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3BC493BC" w14:textId="77777777" w:rsidTr="001B20CD">
        <w:trPr>
          <w:jc w:val="center"/>
        </w:trPr>
        <w:tc>
          <w:tcPr>
            <w:tcW w:w="851" w:type="dxa"/>
            <w:shd w:val="solid" w:color="FFFFFF" w:fill="auto"/>
          </w:tcPr>
          <w:p w14:paraId="5216776C"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42F04C2A"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17A6D09C"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541F84">
              <w:rPr>
                <w:rFonts w:ascii="Arial" w:hAnsi="Arial" w:cs="Arial"/>
                <w:snapToGrid w:val="0"/>
                <w:color w:val="000000"/>
                <w:sz w:val="16"/>
                <w:szCs w:val="16"/>
              </w:rPr>
              <w:t>716</w:t>
            </w:r>
          </w:p>
        </w:tc>
        <w:tc>
          <w:tcPr>
            <w:tcW w:w="517" w:type="dxa"/>
            <w:shd w:val="solid" w:color="FFFFFF" w:fill="auto"/>
          </w:tcPr>
          <w:p w14:paraId="759DB2FB" w14:textId="77777777" w:rsidR="007A3F91" w:rsidRDefault="00541F84" w:rsidP="00A6792F">
            <w:pPr>
              <w:pStyle w:val="TAL"/>
              <w:rPr>
                <w:rFonts w:cs="Arial"/>
                <w:sz w:val="16"/>
                <w:szCs w:val="16"/>
              </w:rPr>
            </w:pPr>
            <w:r>
              <w:rPr>
                <w:rFonts w:cs="Arial"/>
                <w:sz w:val="16"/>
                <w:szCs w:val="16"/>
              </w:rPr>
              <w:t>0089</w:t>
            </w:r>
          </w:p>
        </w:tc>
        <w:tc>
          <w:tcPr>
            <w:tcW w:w="475" w:type="dxa"/>
            <w:shd w:val="solid" w:color="FFFFFF" w:fill="auto"/>
          </w:tcPr>
          <w:p w14:paraId="3DE83DDF" w14:textId="77777777" w:rsidR="007A3F91" w:rsidRDefault="00541F84" w:rsidP="00A6792F">
            <w:pPr>
              <w:pStyle w:val="TAL"/>
              <w:jc w:val="center"/>
              <w:rPr>
                <w:rFonts w:cs="Arial"/>
                <w:sz w:val="16"/>
                <w:szCs w:val="16"/>
              </w:rPr>
            </w:pPr>
            <w:r>
              <w:rPr>
                <w:rFonts w:cs="Arial"/>
                <w:sz w:val="16"/>
                <w:szCs w:val="16"/>
              </w:rPr>
              <w:t>1</w:t>
            </w:r>
          </w:p>
        </w:tc>
        <w:tc>
          <w:tcPr>
            <w:tcW w:w="4748" w:type="dxa"/>
            <w:shd w:val="solid" w:color="FFFFFF" w:fill="auto"/>
          </w:tcPr>
          <w:p w14:paraId="119A6310" w14:textId="77777777" w:rsidR="007A3F91" w:rsidRPr="00541F84" w:rsidRDefault="00541F84" w:rsidP="00A6792F">
            <w:pPr>
              <w:spacing w:after="0"/>
              <w:rPr>
                <w:rFonts w:ascii="Arial" w:hAnsi="Arial" w:cs="Arial"/>
                <w:noProof/>
                <w:sz w:val="16"/>
                <w:szCs w:val="16"/>
              </w:rPr>
            </w:pPr>
            <w:r w:rsidRPr="00541F84">
              <w:rPr>
                <w:rFonts w:ascii="Arial" w:hAnsi="Arial" w:cs="Arial"/>
                <w:noProof/>
                <w:sz w:val="16"/>
                <w:szCs w:val="16"/>
              </w:rPr>
              <w:t>MTSI DDF for QoE</w:t>
            </w:r>
          </w:p>
        </w:tc>
        <w:tc>
          <w:tcPr>
            <w:tcW w:w="709" w:type="dxa"/>
            <w:shd w:val="solid" w:color="FFFFFF" w:fill="auto"/>
          </w:tcPr>
          <w:p w14:paraId="6AD7287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B392EC8"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1CF880C4" w14:textId="77777777" w:rsidTr="001B20CD">
        <w:trPr>
          <w:jc w:val="center"/>
        </w:trPr>
        <w:tc>
          <w:tcPr>
            <w:tcW w:w="851" w:type="dxa"/>
            <w:shd w:val="solid" w:color="FFFFFF" w:fill="auto"/>
          </w:tcPr>
          <w:p w14:paraId="7F646E68"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4AEC8730"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6F0B1C91"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8424E5">
              <w:rPr>
                <w:rFonts w:ascii="Arial" w:hAnsi="Arial" w:cs="Arial"/>
                <w:snapToGrid w:val="0"/>
                <w:color w:val="000000"/>
                <w:sz w:val="16"/>
                <w:szCs w:val="16"/>
              </w:rPr>
              <w:t>716</w:t>
            </w:r>
          </w:p>
        </w:tc>
        <w:tc>
          <w:tcPr>
            <w:tcW w:w="517" w:type="dxa"/>
            <w:shd w:val="solid" w:color="FFFFFF" w:fill="auto"/>
          </w:tcPr>
          <w:p w14:paraId="1853E89B" w14:textId="77777777" w:rsidR="007A3F91" w:rsidRDefault="008424E5" w:rsidP="00A6792F">
            <w:pPr>
              <w:pStyle w:val="TAL"/>
              <w:rPr>
                <w:rFonts w:cs="Arial"/>
                <w:sz w:val="16"/>
                <w:szCs w:val="16"/>
              </w:rPr>
            </w:pPr>
            <w:r>
              <w:rPr>
                <w:rFonts w:cs="Arial"/>
                <w:sz w:val="16"/>
                <w:szCs w:val="16"/>
              </w:rPr>
              <w:t>0091</w:t>
            </w:r>
          </w:p>
        </w:tc>
        <w:tc>
          <w:tcPr>
            <w:tcW w:w="475" w:type="dxa"/>
            <w:shd w:val="solid" w:color="FFFFFF" w:fill="auto"/>
          </w:tcPr>
          <w:p w14:paraId="660F3495" w14:textId="77777777" w:rsidR="007A3F91" w:rsidRDefault="008424E5" w:rsidP="00A6792F">
            <w:pPr>
              <w:pStyle w:val="TAL"/>
              <w:jc w:val="center"/>
              <w:rPr>
                <w:rFonts w:cs="Arial"/>
                <w:sz w:val="16"/>
                <w:szCs w:val="16"/>
              </w:rPr>
            </w:pPr>
            <w:r>
              <w:rPr>
                <w:rFonts w:cs="Arial"/>
                <w:sz w:val="16"/>
                <w:szCs w:val="16"/>
              </w:rPr>
              <w:t>1</w:t>
            </w:r>
          </w:p>
        </w:tc>
        <w:tc>
          <w:tcPr>
            <w:tcW w:w="4748" w:type="dxa"/>
            <w:shd w:val="solid" w:color="FFFFFF" w:fill="auto"/>
          </w:tcPr>
          <w:p w14:paraId="706133C2" w14:textId="77777777" w:rsidR="007A3F91" w:rsidRPr="008424E5" w:rsidRDefault="008424E5" w:rsidP="00A6792F">
            <w:pPr>
              <w:spacing w:after="0"/>
              <w:rPr>
                <w:rFonts w:ascii="Arial" w:hAnsi="Arial" w:cs="Arial"/>
                <w:noProof/>
                <w:sz w:val="16"/>
                <w:szCs w:val="16"/>
              </w:rPr>
            </w:pPr>
            <w:r w:rsidRPr="008424E5">
              <w:rPr>
                <w:rFonts w:ascii="Arial" w:hAnsi="Arial" w:cs="Arial"/>
                <w:noProof/>
                <w:sz w:val="16"/>
                <w:szCs w:val="16"/>
              </w:rPr>
              <w:t>Variable encoding of video to facilitate quality-recovery techniques</w:t>
            </w:r>
          </w:p>
        </w:tc>
        <w:tc>
          <w:tcPr>
            <w:tcW w:w="709" w:type="dxa"/>
            <w:shd w:val="solid" w:color="FFFFFF" w:fill="auto"/>
          </w:tcPr>
          <w:p w14:paraId="5C0B8E70"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42644D5B"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2CD8" w14:paraId="24B789D3" w14:textId="77777777" w:rsidTr="001B20CD">
        <w:trPr>
          <w:jc w:val="center"/>
        </w:trPr>
        <w:tc>
          <w:tcPr>
            <w:tcW w:w="851" w:type="dxa"/>
            <w:shd w:val="solid" w:color="FFFFFF" w:fill="auto"/>
          </w:tcPr>
          <w:p w14:paraId="0470977A"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E6FE69A"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55EEA67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1E2F2E">
              <w:rPr>
                <w:rFonts w:ascii="Arial" w:hAnsi="Arial" w:cs="Arial"/>
                <w:snapToGrid w:val="0"/>
                <w:color w:val="000000"/>
                <w:sz w:val="16"/>
                <w:szCs w:val="16"/>
              </w:rPr>
              <w:t>020</w:t>
            </w:r>
          </w:p>
        </w:tc>
        <w:tc>
          <w:tcPr>
            <w:tcW w:w="517" w:type="dxa"/>
            <w:shd w:val="solid" w:color="FFFFFF" w:fill="auto"/>
          </w:tcPr>
          <w:p w14:paraId="3F76160D" w14:textId="77777777" w:rsidR="007A2CD8" w:rsidRDefault="001E2F2E" w:rsidP="00A6792F">
            <w:pPr>
              <w:pStyle w:val="TAL"/>
              <w:rPr>
                <w:rFonts w:cs="Arial"/>
                <w:sz w:val="16"/>
                <w:szCs w:val="16"/>
              </w:rPr>
            </w:pPr>
            <w:r>
              <w:rPr>
                <w:rFonts w:cs="Arial"/>
                <w:sz w:val="16"/>
                <w:szCs w:val="16"/>
              </w:rPr>
              <w:t>0094</w:t>
            </w:r>
          </w:p>
        </w:tc>
        <w:tc>
          <w:tcPr>
            <w:tcW w:w="475" w:type="dxa"/>
            <w:shd w:val="solid" w:color="FFFFFF" w:fill="auto"/>
          </w:tcPr>
          <w:p w14:paraId="3038C83D" w14:textId="77777777" w:rsidR="007A2CD8" w:rsidRDefault="001E2F2E" w:rsidP="00A6792F">
            <w:pPr>
              <w:pStyle w:val="TAL"/>
              <w:jc w:val="center"/>
              <w:rPr>
                <w:rFonts w:cs="Arial"/>
                <w:sz w:val="16"/>
                <w:szCs w:val="16"/>
              </w:rPr>
            </w:pPr>
            <w:r>
              <w:rPr>
                <w:rFonts w:cs="Arial"/>
                <w:sz w:val="16"/>
                <w:szCs w:val="16"/>
              </w:rPr>
              <w:t>2</w:t>
            </w:r>
          </w:p>
        </w:tc>
        <w:tc>
          <w:tcPr>
            <w:tcW w:w="4748" w:type="dxa"/>
            <w:shd w:val="solid" w:color="FFFFFF" w:fill="auto"/>
          </w:tcPr>
          <w:p w14:paraId="0D66ABFF" w14:textId="77777777" w:rsidR="007A2CD8" w:rsidRPr="00780D91" w:rsidRDefault="00780D91" w:rsidP="00A6792F">
            <w:pPr>
              <w:spacing w:after="0"/>
              <w:rPr>
                <w:rFonts w:ascii="Arial" w:hAnsi="Arial" w:cs="Arial"/>
                <w:noProof/>
                <w:sz w:val="16"/>
                <w:szCs w:val="16"/>
              </w:rPr>
            </w:pPr>
            <w:r w:rsidRPr="00780D91">
              <w:rPr>
                <w:rFonts w:ascii="Arial" w:hAnsi="Arial" w:cs="Arial"/>
                <w:noProof/>
                <w:sz w:val="16"/>
                <w:szCs w:val="16"/>
              </w:rPr>
              <w:t>UE behaviour on the receipt of ECN-CE</w:t>
            </w:r>
          </w:p>
        </w:tc>
        <w:tc>
          <w:tcPr>
            <w:tcW w:w="709" w:type="dxa"/>
            <w:shd w:val="solid" w:color="FFFFFF" w:fill="auto"/>
          </w:tcPr>
          <w:p w14:paraId="36E11554"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73FBFA20"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65A1943" w14:textId="77777777" w:rsidTr="001B20CD">
        <w:trPr>
          <w:jc w:val="center"/>
        </w:trPr>
        <w:tc>
          <w:tcPr>
            <w:tcW w:w="851" w:type="dxa"/>
            <w:shd w:val="solid" w:color="FFFFFF" w:fill="auto"/>
          </w:tcPr>
          <w:p w14:paraId="302F2238"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1B408B86"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16354A9B"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000736">
              <w:rPr>
                <w:rFonts w:ascii="Arial" w:hAnsi="Arial" w:cs="Arial"/>
                <w:snapToGrid w:val="0"/>
                <w:color w:val="000000"/>
                <w:sz w:val="16"/>
                <w:szCs w:val="16"/>
              </w:rPr>
              <w:t>020</w:t>
            </w:r>
          </w:p>
        </w:tc>
        <w:tc>
          <w:tcPr>
            <w:tcW w:w="517" w:type="dxa"/>
            <w:shd w:val="solid" w:color="FFFFFF" w:fill="auto"/>
          </w:tcPr>
          <w:p w14:paraId="157BD542" w14:textId="77777777" w:rsidR="007A2CD8" w:rsidRDefault="00000736" w:rsidP="00A6792F">
            <w:pPr>
              <w:pStyle w:val="TAL"/>
              <w:rPr>
                <w:rFonts w:cs="Arial"/>
                <w:sz w:val="16"/>
                <w:szCs w:val="16"/>
              </w:rPr>
            </w:pPr>
            <w:r>
              <w:rPr>
                <w:rFonts w:cs="Arial"/>
                <w:sz w:val="16"/>
                <w:szCs w:val="16"/>
              </w:rPr>
              <w:t>0095</w:t>
            </w:r>
          </w:p>
        </w:tc>
        <w:tc>
          <w:tcPr>
            <w:tcW w:w="475" w:type="dxa"/>
            <w:shd w:val="solid" w:color="FFFFFF" w:fill="auto"/>
          </w:tcPr>
          <w:p w14:paraId="4AB0FA40" w14:textId="77777777" w:rsidR="007A2CD8" w:rsidRDefault="00000736" w:rsidP="00A6792F">
            <w:pPr>
              <w:pStyle w:val="TAL"/>
              <w:jc w:val="center"/>
              <w:rPr>
                <w:rFonts w:cs="Arial"/>
                <w:sz w:val="16"/>
                <w:szCs w:val="16"/>
              </w:rPr>
            </w:pPr>
            <w:r>
              <w:rPr>
                <w:rFonts w:cs="Arial"/>
                <w:sz w:val="16"/>
                <w:szCs w:val="16"/>
              </w:rPr>
              <w:t>1</w:t>
            </w:r>
          </w:p>
        </w:tc>
        <w:tc>
          <w:tcPr>
            <w:tcW w:w="4748" w:type="dxa"/>
            <w:shd w:val="solid" w:color="FFFFFF" w:fill="auto"/>
          </w:tcPr>
          <w:p w14:paraId="027D48B6" w14:textId="77777777" w:rsidR="007A2CD8" w:rsidRPr="00000736" w:rsidRDefault="00000736" w:rsidP="00A6792F">
            <w:pPr>
              <w:spacing w:after="0"/>
              <w:rPr>
                <w:rFonts w:ascii="Arial" w:hAnsi="Arial" w:cs="Arial"/>
                <w:noProof/>
                <w:sz w:val="16"/>
                <w:szCs w:val="16"/>
              </w:rPr>
            </w:pPr>
            <w:r w:rsidRPr="00000736">
              <w:rPr>
                <w:rFonts w:ascii="Arial" w:hAnsi="Arial" w:cs="Arial"/>
                <w:noProof/>
                <w:sz w:val="16"/>
                <w:szCs w:val="16"/>
              </w:rPr>
              <w:t>OMA-DM configuration parameters for ECN-triggered adaptation</w:t>
            </w:r>
          </w:p>
        </w:tc>
        <w:tc>
          <w:tcPr>
            <w:tcW w:w="709" w:type="dxa"/>
            <w:shd w:val="solid" w:color="FFFFFF" w:fill="auto"/>
          </w:tcPr>
          <w:p w14:paraId="1B5B3155" w14:textId="77777777" w:rsidR="007A2CD8" w:rsidRPr="00E95F81" w:rsidRDefault="007A2CD8" w:rsidP="00D46DD4">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c>
          <w:tcPr>
            <w:tcW w:w="638" w:type="dxa"/>
            <w:shd w:val="solid" w:color="FFFFFF" w:fill="auto"/>
          </w:tcPr>
          <w:p w14:paraId="14803ABD"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F12E0E6" w14:textId="77777777" w:rsidTr="001B20CD">
        <w:trPr>
          <w:jc w:val="center"/>
        </w:trPr>
        <w:tc>
          <w:tcPr>
            <w:tcW w:w="851" w:type="dxa"/>
            <w:shd w:val="solid" w:color="FFFFFF" w:fill="auto"/>
          </w:tcPr>
          <w:p w14:paraId="1987E673"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0DA08BB8"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631CBF53"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BD088D">
              <w:rPr>
                <w:rFonts w:ascii="Arial" w:hAnsi="Arial" w:cs="Arial"/>
                <w:snapToGrid w:val="0"/>
                <w:color w:val="000000"/>
                <w:sz w:val="16"/>
                <w:szCs w:val="16"/>
              </w:rPr>
              <w:t>020</w:t>
            </w:r>
          </w:p>
        </w:tc>
        <w:tc>
          <w:tcPr>
            <w:tcW w:w="517" w:type="dxa"/>
            <w:shd w:val="solid" w:color="FFFFFF" w:fill="auto"/>
          </w:tcPr>
          <w:p w14:paraId="60E4B6CE" w14:textId="77777777" w:rsidR="007A2CD8" w:rsidRDefault="00BD088D" w:rsidP="00A6792F">
            <w:pPr>
              <w:pStyle w:val="TAL"/>
              <w:rPr>
                <w:rFonts w:cs="Arial"/>
                <w:sz w:val="16"/>
                <w:szCs w:val="16"/>
              </w:rPr>
            </w:pPr>
            <w:r>
              <w:rPr>
                <w:rFonts w:cs="Arial"/>
                <w:sz w:val="16"/>
                <w:szCs w:val="16"/>
              </w:rPr>
              <w:t>0096</w:t>
            </w:r>
          </w:p>
        </w:tc>
        <w:tc>
          <w:tcPr>
            <w:tcW w:w="475" w:type="dxa"/>
            <w:shd w:val="solid" w:color="FFFFFF" w:fill="auto"/>
          </w:tcPr>
          <w:p w14:paraId="4145ED01" w14:textId="77777777" w:rsidR="007A2CD8" w:rsidRDefault="00BD088D" w:rsidP="00A6792F">
            <w:pPr>
              <w:pStyle w:val="TAL"/>
              <w:jc w:val="center"/>
              <w:rPr>
                <w:rFonts w:cs="Arial"/>
                <w:sz w:val="16"/>
                <w:szCs w:val="16"/>
              </w:rPr>
            </w:pPr>
            <w:r>
              <w:rPr>
                <w:rFonts w:cs="Arial"/>
                <w:sz w:val="16"/>
                <w:szCs w:val="16"/>
              </w:rPr>
              <w:t>2</w:t>
            </w:r>
          </w:p>
        </w:tc>
        <w:tc>
          <w:tcPr>
            <w:tcW w:w="4748" w:type="dxa"/>
            <w:shd w:val="solid" w:color="FFFFFF" w:fill="auto"/>
          </w:tcPr>
          <w:p w14:paraId="32A215FB" w14:textId="77777777" w:rsidR="007A2CD8" w:rsidRPr="00BD088D" w:rsidRDefault="00BD088D" w:rsidP="00A6792F">
            <w:pPr>
              <w:spacing w:after="0"/>
              <w:rPr>
                <w:rFonts w:ascii="Arial" w:hAnsi="Arial" w:cs="Arial"/>
                <w:noProof/>
                <w:sz w:val="16"/>
                <w:szCs w:val="16"/>
              </w:rPr>
            </w:pPr>
            <w:r w:rsidRPr="00BD088D">
              <w:rPr>
                <w:rFonts w:ascii="Arial" w:hAnsi="Arial" w:cs="Arial"/>
                <w:noProof/>
                <w:sz w:val="16"/>
                <w:szCs w:val="16"/>
              </w:rPr>
              <w:t>ECN adaptation example</w:t>
            </w:r>
          </w:p>
        </w:tc>
        <w:tc>
          <w:tcPr>
            <w:tcW w:w="709" w:type="dxa"/>
            <w:shd w:val="solid" w:color="FFFFFF" w:fill="auto"/>
          </w:tcPr>
          <w:p w14:paraId="0F321720"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0FADF168"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A08308C" w14:textId="77777777" w:rsidTr="001B20CD">
        <w:trPr>
          <w:jc w:val="center"/>
        </w:trPr>
        <w:tc>
          <w:tcPr>
            <w:tcW w:w="851" w:type="dxa"/>
            <w:shd w:val="solid" w:color="FFFFFF" w:fill="auto"/>
          </w:tcPr>
          <w:p w14:paraId="324AA149"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741A3D2A"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2DA977AF"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C10271">
              <w:rPr>
                <w:rFonts w:ascii="Arial" w:hAnsi="Arial" w:cs="Arial"/>
                <w:snapToGrid w:val="0"/>
                <w:color w:val="000000"/>
                <w:sz w:val="16"/>
                <w:szCs w:val="16"/>
              </w:rPr>
              <w:t>019</w:t>
            </w:r>
          </w:p>
        </w:tc>
        <w:tc>
          <w:tcPr>
            <w:tcW w:w="517" w:type="dxa"/>
            <w:shd w:val="solid" w:color="FFFFFF" w:fill="auto"/>
          </w:tcPr>
          <w:p w14:paraId="59613F20" w14:textId="77777777" w:rsidR="007A2CD8" w:rsidRDefault="00C10271" w:rsidP="00A6792F">
            <w:pPr>
              <w:pStyle w:val="TAL"/>
              <w:rPr>
                <w:rFonts w:cs="Arial"/>
                <w:sz w:val="16"/>
                <w:szCs w:val="16"/>
              </w:rPr>
            </w:pPr>
            <w:r>
              <w:rPr>
                <w:rFonts w:cs="Arial"/>
                <w:sz w:val="16"/>
                <w:szCs w:val="16"/>
              </w:rPr>
              <w:t>0101</w:t>
            </w:r>
          </w:p>
        </w:tc>
        <w:tc>
          <w:tcPr>
            <w:tcW w:w="475" w:type="dxa"/>
            <w:shd w:val="solid" w:color="FFFFFF" w:fill="auto"/>
          </w:tcPr>
          <w:p w14:paraId="02BFA491" w14:textId="77777777" w:rsidR="007A2CD8" w:rsidRDefault="00C10271" w:rsidP="00A6792F">
            <w:pPr>
              <w:pStyle w:val="TAL"/>
              <w:jc w:val="center"/>
              <w:rPr>
                <w:rFonts w:cs="Arial"/>
                <w:sz w:val="16"/>
                <w:szCs w:val="16"/>
              </w:rPr>
            </w:pPr>
            <w:r>
              <w:rPr>
                <w:rFonts w:cs="Arial"/>
                <w:sz w:val="16"/>
                <w:szCs w:val="16"/>
              </w:rPr>
              <w:t>1</w:t>
            </w:r>
          </w:p>
        </w:tc>
        <w:tc>
          <w:tcPr>
            <w:tcW w:w="4748" w:type="dxa"/>
            <w:shd w:val="solid" w:color="FFFFFF" w:fill="auto"/>
          </w:tcPr>
          <w:p w14:paraId="0D18FE69" w14:textId="77777777" w:rsidR="007A2CD8" w:rsidRPr="00C10271" w:rsidRDefault="00C10271" w:rsidP="00A6792F">
            <w:pPr>
              <w:spacing w:after="0"/>
              <w:rPr>
                <w:rFonts w:ascii="Arial" w:hAnsi="Arial" w:cs="Arial"/>
                <w:noProof/>
                <w:sz w:val="16"/>
                <w:szCs w:val="16"/>
              </w:rPr>
            </w:pPr>
            <w:r w:rsidRPr="00C10271">
              <w:rPr>
                <w:rFonts w:ascii="Arial" w:hAnsi="Arial" w:cs="Arial"/>
                <w:noProof/>
                <w:sz w:val="16"/>
                <w:szCs w:val="16"/>
              </w:rPr>
              <w:t>H324M interworking procedures in decomposed MGCF and IM-MGW</w:t>
            </w:r>
          </w:p>
        </w:tc>
        <w:tc>
          <w:tcPr>
            <w:tcW w:w="709" w:type="dxa"/>
            <w:shd w:val="solid" w:color="FFFFFF" w:fill="auto"/>
          </w:tcPr>
          <w:p w14:paraId="12E4AA50"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696670F4"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78C7FBBB" w14:textId="77777777" w:rsidTr="001B20CD">
        <w:trPr>
          <w:jc w:val="center"/>
        </w:trPr>
        <w:tc>
          <w:tcPr>
            <w:tcW w:w="851" w:type="dxa"/>
            <w:shd w:val="solid" w:color="FFFFFF" w:fill="auto"/>
          </w:tcPr>
          <w:p w14:paraId="473B3C3B"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46828750"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188DE6C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607761">
              <w:rPr>
                <w:rFonts w:ascii="Arial" w:hAnsi="Arial" w:cs="Arial"/>
                <w:snapToGrid w:val="0"/>
                <w:color w:val="000000"/>
                <w:sz w:val="16"/>
                <w:szCs w:val="16"/>
              </w:rPr>
              <w:t>028</w:t>
            </w:r>
          </w:p>
        </w:tc>
        <w:tc>
          <w:tcPr>
            <w:tcW w:w="517" w:type="dxa"/>
            <w:shd w:val="solid" w:color="FFFFFF" w:fill="auto"/>
          </w:tcPr>
          <w:p w14:paraId="16DB0430" w14:textId="77777777" w:rsidR="007A2CD8" w:rsidRDefault="00607761" w:rsidP="00A6792F">
            <w:pPr>
              <w:pStyle w:val="TAL"/>
              <w:rPr>
                <w:rFonts w:cs="Arial"/>
                <w:sz w:val="16"/>
                <w:szCs w:val="16"/>
              </w:rPr>
            </w:pPr>
            <w:r>
              <w:rPr>
                <w:rFonts w:cs="Arial"/>
                <w:sz w:val="16"/>
                <w:szCs w:val="16"/>
              </w:rPr>
              <w:t>0102</w:t>
            </w:r>
          </w:p>
        </w:tc>
        <w:tc>
          <w:tcPr>
            <w:tcW w:w="475" w:type="dxa"/>
            <w:shd w:val="solid" w:color="FFFFFF" w:fill="auto"/>
          </w:tcPr>
          <w:p w14:paraId="6B3C5923" w14:textId="77777777" w:rsidR="007A2CD8" w:rsidRDefault="00607761" w:rsidP="00A6792F">
            <w:pPr>
              <w:pStyle w:val="TAL"/>
              <w:jc w:val="center"/>
              <w:rPr>
                <w:rFonts w:cs="Arial"/>
                <w:sz w:val="16"/>
                <w:szCs w:val="16"/>
              </w:rPr>
            </w:pPr>
            <w:r>
              <w:rPr>
                <w:rFonts w:cs="Arial"/>
                <w:sz w:val="16"/>
                <w:szCs w:val="16"/>
              </w:rPr>
              <w:t>1</w:t>
            </w:r>
          </w:p>
        </w:tc>
        <w:tc>
          <w:tcPr>
            <w:tcW w:w="4748" w:type="dxa"/>
            <w:shd w:val="solid" w:color="FFFFFF" w:fill="auto"/>
          </w:tcPr>
          <w:p w14:paraId="05347A4C" w14:textId="77777777" w:rsidR="007A2CD8" w:rsidRPr="00607761" w:rsidRDefault="00607761" w:rsidP="00A6792F">
            <w:pPr>
              <w:spacing w:after="0"/>
              <w:rPr>
                <w:rFonts w:ascii="Arial" w:hAnsi="Arial" w:cs="Arial"/>
                <w:noProof/>
                <w:sz w:val="16"/>
                <w:szCs w:val="16"/>
              </w:rPr>
            </w:pPr>
            <w:r w:rsidRPr="00607761">
              <w:rPr>
                <w:rFonts w:ascii="Arial" w:hAnsi="Arial" w:cs="Arial"/>
                <w:noProof/>
                <w:sz w:val="16"/>
                <w:szCs w:val="16"/>
              </w:rPr>
              <w:t>MTSI Client Global Text Telephony negotiation procedures</w:t>
            </w:r>
          </w:p>
        </w:tc>
        <w:tc>
          <w:tcPr>
            <w:tcW w:w="709" w:type="dxa"/>
            <w:shd w:val="solid" w:color="FFFFFF" w:fill="auto"/>
          </w:tcPr>
          <w:p w14:paraId="49445C59"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5E9798A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8F57BF" w14:paraId="23E21F71" w14:textId="77777777" w:rsidTr="001B20CD">
        <w:trPr>
          <w:jc w:val="center"/>
        </w:trPr>
        <w:tc>
          <w:tcPr>
            <w:tcW w:w="851" w:type="dxa"/>
            <w:shd w:val="solid" w:color="FFFFFF" w:fill="auto"/>
          </w:tcPr>
          <w:p w14:paraId="2B113690" w14:textId="77777777" w:rsidR="008F57BF" w:rsidRDefault="008F57BF" w:rsidP="00525BCC">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4E66EF14" w14:textId="77777777" w:rsidR="008F57BF" w:rsidRDefault="008F57BF"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5DEEB804"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SP-100300</w:t>
            </w:r>
          </w:p>
        </w:tc>
        <w:tc>
          <w:tcPr>
            <w:tcW w:w="517" w:type="dxa"/>
            <w:shd w:val="solid" w:color="FFFFFF" w:fill="auto"/>
          </w:tcPr>
          <w:p w14:paraId="2A1664EB" w14:textId="77777777" w:rsidR="008F57BF" w:rsidRDefault="008F57BF" w:rsidP="00A6792F">
            <w:pPr>
              <w:pStyle w:val="TAL"/>
              <w:rPr>
                <w:rFonts w:cs="Arial"/>
                <w:sz w:val="16"/>
                <w:szCs w:val="16"/>
              </w:rPr>
            </w:pPr>
            <w:r>
              <w:rPr>
                <w:rFonts w:cs="Arial"/>
                <w:sz w:val="16"/>
                <w:szCs w:val="16"/>
              </w:rPr>
              <w:t>0103</w:t>
            </w:r>
          </w:p>
        </w:tc>
        <w:tc>
          <w:tcPr>
            <w:tcW w:w="475" w:type="dxa"/>
            <w:shd w:val="solid" w:color="FFFFFF" w:fill="auto"/>
          </w:tcPr>
          <w:p w14:paraId="382A61B0" w14:textId="77777777" w:rsidR="008F57BF" w:rsidRDefault="008F57BF" w:rsidP="00A6792F">
            <w:pPr>
              <w:pStyle w:val="TAL"/>
              <w:jc w:val="center"/>
              <w:rPr>
                <w:rFonts w:cs="Arial"/>
                <w:sz w:val="16"/>
                <w:szCs w:val="16"/>
              </w:rPr>
            </w:pPr>
            <w:r>
              <w:rPr>
                <w:rFonts w:cs="Arial"/>
                <w:sz w:val="16"/>
                <w:szCs w:val="16"/>
              </w:rPr>
              <w:t>4</w:t>
            </w:r>
          </w:p>
        </w:tc>
        <w:tc>
          <w:tcPr>
            <w:tcW w:w="4748" w:type="dxa"/>
            <w:shd w:val="solid" w:color="FFFFFF" w:fill="auto"/>
          </w:tcPr>
          <w:p w14:paraId="4CF2805E" w14:textId="77777777" w:rsidR="008F57BF" w:rsidRPr="0029557E" w:rsidRDefault="0029557E" w:rsidP="00A6792F">
            <w:pPr>
              <w:spacing w:after="0"/>
              <w:rPr>
                <w:rFonts w:ascii="Arial" w:hAnsi="Arial" w:cs="Arial"/>
                <w:noProof/>
                <w:sz w:val="16"/>
                <w:szCs w:val="16"/>
              </w:rPr>
            </w:pPr>
            <w:r w:rsidRPr="0029557E">
              <w:rPr>
                <w:rFonts w:ascii="Arial" w:hAnsi="Arial" w:cs="Arial"/>
                <w:noProof/>
                <w:sz w:val="16"/>
                <w:szCs w:val="16"/>
              </w:rPr>
              <w:t xml:space="preserve">Work </w:t>
            </w:r>
            <w:smartTag w:uri="urn:schemas-microsoft-com:office:smarttags" w:element="City">
              <w:smartTag w:uri="urn:schemas-microsoft-com:office:smarttags" w:element="place">
                <w:r w:rsidRPr="0029557E">
                  <w:rPr>
                    <w:rFonts w:ascii="Arial" w:hAnsi="Arial" w:cs="Arial"/>
                    <w:noProof/>
                    <w:sz w:val="16"/>
                    <w:szCs w:val="16"/>
                  </w:rPr>
                  <w:t>Split</w:t>
                </w:r>
              </w:smartTag>
            </w:smartTag>
            <w:r w:rsidRPr="0029557E">
              <w:rPr>
                <w:rFonts w:ascii="Arial" w:hAnsi="Arial" w:cs="Arial"/>
                <w:noProof/>
                <w:sz w:val="16"/>
                <w:szCs w:val="16"/>
              </w:rPr>
              <w:t xml:space="preserve"> of 3GPP MTSINP and MTSIMA MOs</w:t>
            </w:r>
          </w:p>
        </w:tc>
        <w:tc>
          <w:tcPr>
            <w:tcW w:w="709" w:type="dxa"/>
            <w:shd w:val="solid" w:color="FFFFFF" w:fill="auto"/>
          </w:tcPr>
          <w:p w14:paraId="0E33716A" w14:textId="77777777" w:rsidR="008F57BF" w:rsidRDefault="008F57BF" w:rsidP="00D46DD4">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6692AC1F"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72324C" w14:paraId="142296E1" w14:textId="77777777" w:rsidTr="001B20CD">
        <w:trPr>
          <w:jc w:val="center"/>
        </w:trPr>
        <w:tc>
          <w:tcPr>
            <w:tcW w:w="851" w:type="dxa"/>
            <w:shd w:val="solid" w:color="FFFFFF" w:fill="auto"/>
          </w:tcPr>
          <w:p w14:paraId="34DD0765"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1E718343" w14:textId="77777777" w:rsidR="0072324C" w:rsidRDefault="0072324C"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03C56574" w14:textId="77777777" w:rsidR="0072324C" w:rsidRDefault="0072324C" w:rsidP="00A6792F">
            <w:pPr>
              <w:spacing w:after="0"/>
              <w:rPr>
                <w:rFonts w:ascii="Arial" w:hAnsi="Arial" w:cs="Arial"/>
                <w:snapToGrid w:val="0"/>
                <w:color w:val="000000"/>
                <w:sz w:val="16"/>
                <w:szCs w:val="16"/>
              </w:rPr>
            </w:pPr>
            <w:r>
              <w:rPr>
                <w:rFonts w:ascii="Arial" w:hAnsi="Arial" w:cs="Arial"/>
                <w:snapToGrid w:val="0"/>
                <w:color w:val="000000"/>
                <w:sz w:val="16"/>
                <w:szCs w:val="16"/>
              </w:rPr>
              <w:t>SP-100296</w:t>
            </w:r>
          </w:p>
        </w:tc>
        <w:tc>
          <w:tcPr>
            <w:tcW w:w="517" w:type="dxa"/>
            <w:shd w:val="solid" w:color="FFFFFF" w:fill="auto"/>
          </w:tcPr>
          <w:p w14:paraId="46D1CAE3" w14:textId="77777777" w:rsidR="0072324C" w:rsidRDefault="0072324C" w:rsidP="00A6792F">
            <w:pPr>
              <w:pStyle w:val="TAL"/>
              <w:rPr>
                <w:rFonts w:cs="Arial"/>
                <w:sz w:val="16"/>
                <w:szCs w:val="16"/>
              </w:rPr>
            </w:pPr>
            <w:r>
              <w:rPr>
                <w:rFonts w:cs="Arial"/>
                <w:sz w:val="16"/>
                <w:szCs w:val="16"/>
              </w:rPr>
              <w:t>0107</w:t>
            </w:r>
          </w:p>
        </w:tc>
        <w:tc>
          <w:tcPr>
            <w:tcW w:w="475" w:type="dxa"/>
            <w:shd w:val="solid" w:color="FFFFFF" w:fill="auto"/>
          </w:tcPr>
          <w:p w14:paraId="796145B2" w14:textId="77777777" w:rsidR="0072324C" w:rsidRDefault="0072324C" w:rsidP="00A6792F">
            <w:pPr>
              <w:pStyle w:val="TAL"/>
              <w:jc w:val="center"/>
              <w:rPr>
                <w:rFonts w:cs="Arial"/>
                <w:sz w:val="16"/>
                <w:szCs w:val="16"/>
              </w:rPr>
            </w:pPr>
            <w:r>
              <w:rPr>
                <w:rFonts w:cs="Arial"/>
                <w:sz w:val="16"/>
                <w:szCs w:val="16"/>
              </w:rPr>
              <w:t>1</w:t>
            </w:r>
          </w:p>
        </w:tc>
        <w:tc>
          <w:tcPr>
            <w:tcW w:w="4748" w:type="dxa"/>
            <w:shd w:val="solid" w:color="FFFFFF" w:fill="auto"/>
          </w:tcPr>
          <w:p w14:paraId="23BBB8B3" w14:textId="77777777" w:rsidR="0072324C" w:rsidRPr="0072324C" w:rsidRDefault="0072324C" w:rsidP="00A6792F">
            <w:pPr>
              <w:spacing w:after="0"/>
              <w:rPr>
                <w:rFonts w:ascii="Arial" w:hAnsi="Arial" w:cs="Arial"/>
                <w:noProof/>
                <w:sz w:val="16"/>
                <w:szCs w:val="16"/>
              </w:rPr>
            </w:pPr>
            <w:r w:rsidRPr="0072324C">
              <w:rPr>
                <w:rFonts w:ascii="Arial" w:hAnsi="Arial" w:cs="Arial"/>
                <w:noProof/>
                <w:sz w:val="16"/>
                <w:szCs w:val="16"/>
              </w:rPr>
              <w:t>Correction of AVP-AVPF negotiation procedure</w:t>
            </w:r>
          </w:p>
        </w:tc>
        <w:tc>
          <w:tcPr>
            <w:tcW w:w="709" w:type="dxa"/>
            <w:shd w:val="solid" w:color="FFFFFF" w:fill="auto"/>
          </w:tcPr>
          <w:p w14:paraId="73A96864"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4516BB77"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1128EF" w14:paraId="7F52264D" w14:textId="77777777" w:rsidTr="001B20CD">
        <w:trPr>
          <w:jc w:val="center"/>
        </w:trPr>
        <w:tc>
          <w:tcPr>
            <w:tcW w:w="851" w:type="dxa"/>
            <w:shd w:val="solid" w:color="FFFFFF" w:fill="auto"/>
          </w:tcPr>
          <w:p w14:paraId="0E02F6A1"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22BC3D81"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2A904E7D"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7D1FD5F7" w14:textId="77777777" w:rsidR="001128EF" w:rsidRDefault="001128EF" w:rsidP="00A6792F">
            <w:pPr>
              <w:pStyle w:val="TAL"/>
              <w:rPr>
                <w:rFonts w:cs="Arial"/>
                <w:sz w:val="16"/>
                <w:szCs w:val="16"/>
              </w:rPr>
            </w:pPr>
            <w:r>
              <w:rPr>
                <w:rFonts w:cs="Arial"/>
                <w:sz w:val="16"/>
                <w:szCs w:val="16"/>
              </w:rPr>
              <w:t>0111</w:t>
            </w:r>
          </w:p>
        </w:tc>
        <w:tc>
          <w:tcPr>
            <w:tcW w:w="475" w:type="dxa"/>
            <w:shd w:val="solid" w:color="FFFFFF" w:fill="auto"/>
          </w:tcPr>
          <w:p w14:paraId="49606CA6" w14:textId="77777777" w:rsidR="001128EF" w:rsidRDefault="001128EF" w:rsidP="00A6792F">
            <w:pPr>
              <w:pStyle w:val="TAL"/>
              <w:jc w:val="center"/>
              <w:rPr>
                <w:rFonts w:cs="Arial"/>
                <w:sz w:val="16"/>
                <w:szCs w:val="16"/>
              </w:rPr>
            </w:pPr>
            <w:r>
              <w:rPr>
                <w:rFonts w:cs="Arial"/>
                <w:sz w:val="16"/>
                <w:szCs w:val="16"/>
              </w:rPr>
              <w:t>3</w:t>
            </w:r>
          </w:p>
        </w:tc>
        <w:tc>
          <w:tcPr>
            <w:tcW w:w="4748" w:type="dxa"/>
            <w:shd w:val="solid" w:color="FFFFFF" w:fill="auto"/>
          </w:tcPr>
          <w:p w14:paraId="13350954" w14:textId="77777777" w:rsidR="001128EF" w:rsidRPr="00B42E39" w:rsidRDefault="00B42E39" w:rsidP="00A6792F">
            <w:pPr>
              <w:spacing w:after="0"/>
              <w:rPr>
                <w:rFonts w:ascii="Arial" w:hAnsi="Arial" w:cs="Arial"/>
                <w:noProof/>
                <w:sz w:val="16"/>
                <w:szCs w:val="16"/>
              </w:rPr>
            </w:pPr>
            <w:r w:rsidRPr="00B42E39">
              <w:rPr>
                <w:rFonts w:ascii="Arial" w:hAnsi="Arial" w:cs="Arial"/>
                <w:noProof/>
                <w:sz w:val="16"/>
                <w:szCs w:val="16"/>
              </w:rPr>
              <w:t>Correction of AMR and AMR-WB codec mode adaptation in the beginning of the session</w:t>
            </w:r>
          </w:p>
        </w:tc>
        <w:tc>
          <w:tcPr>
            <w:tcW w:w="709" w:type="dxa"/>
            <w:shd w:val="solid" w:color="FFFFFF" w:fill="auto"/>
          </w:tcPr>
          <w:p w14:paraId="74B39A01"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292804F0"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1128EF" w14:paraId="0FCDB62E" w14:textId="77777777" w:rsidTr="001B20CD">
        <w:trPr>
          <w:jc w:val="center"/>
        </w:trPr>
        <w:tc>
          <w:tcPr>
            <w:tcW w:w="851" w:type="dxa"/>
            <w:shd w:val="solid" w:color="FFFFFF" w:fill="auto"/>
          </w:tcPr>
          <w:p w14:paraId="0D94643E"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10D65334"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0942999B"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5B0B8D20" w14:textId="77777777" w:rsidR="001128EF" w:rsidRDefault="001128EF" w:rsidP="00A6792F">
            <w:pPr>
              <w:pStyle w:val="TAL"/>
              <w:rPr>
                <w:rFonts w:cs="Arial"/>
                <w:sz w:val="16"/>
                <w:szCs w:val="16"/>
              </w:rPr>
            </w:pPr>
            <w:r>
              <w:rPr>
                <w:rFonts w:cs="Arial"/>
                <w:sz w:val="16"/>
                <w:szCs w:val="16"/>
              </w:rPr>
              <w:t>0113</w:t>
            </w:r>
          </w:p>
        </w:tc>
        <w:tc>
          <w:tcPr>
            <w:tcW w:w="475" w:type="dxa"/>
            <w:shd w:val="solid" w:color="FFFFFF" w:fill="auto"/>
          </w:tcPr>
          <w:p w14:paraId="6531D8D8" w14:textId="77777777" w:rsidR="001128EF" w:rsidRDefault="001128EF" w:rsidP="00A6792F">
            <w:pPr>
              <w:pStyle w:val="TAL"/>
              <w:jc w:val="center"/>
              <w:rPr>
                <w:rFonts w:cs="Arial"/>
                <w:sz w:val="16"/>
                <w:szCs w:val="16"/>
              </w:rPr>
            </w:pPr>
          </w:p>
        </w:tc>
        <w:tc>
          <w:tcPr>
            <w:tcW w:w="4748" w:type="dxa"/>
            <w:shd w:val="solid" w:color="FFFFFF" w:fill="auto"/>
          </w:tcPr>
          <w:p w14:paraId="4458B69A" w14:textId="77777777" w:rsidR="001128EF" w:rsidRPr="006509B1" w:rsidRDefault="006509B1" w:rsidP="00A6792F">
            <w:pPr>
              <w:spacing w:after="0"/>
              <w:rPr>
                <w:rFonts w:ascii="Arial" w:hAnsi="Arial" w:cs="Arial"/>
                <w:noProof/>
                <w:sz w:val="16"/>
                <w:szCs w:val="16"/>
              </w:rPr>
            </w:pPr>
            <w:r w:rsidRPr="006509B1">
              <w:rPr>
                <w:rFonts w:ascii="Arial" w:hAnsi="Arial" w:cs="Arial"/>
                <w:noProof/>
                <w:sz w:val="16"/>
                <w:szCs w:val="16"/>
              </w:rPr>
              <w:t>Removal of ECN Nonce</w:t>
            </w:r>
          </w:p>
        </w:tc>
        <w:tc>
          <w:tcPr>
            <w:tcW w:w="709" w:type="dxa"/>
            <w:shd w:val="solid" w:color="FFFFFF" w:fill="auto"/>
          </w:tcPr>
          <w:p w14:paraId="1A620D83"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3EAD0CB8"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873A67" w14:paraId="5DDA339B" w14:textId="77777777" w:rsidTr="001B20CD">
        <w:trPr>
          <w:jc w:val="center"/>
        </w:trPr>
        <w:tc>
          <w:tcPr>
            <w:tcW w:w="851" w:type="dxa"/>
            <w:shd w:val="solid" w:color="FFFFFF" w:fill="auto"/>
          </w:tcPr>
          <w:p w14:paraId="61D2B330"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6B312648"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7967CEF"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493668">
              <w:rPr>
                <w:rFonts w:ascii="Arial" w:hAnsi="Arial" w:cs="Arial"/>
                <w:snapToGrid w:val="0"/>
                <w:color w:val="000000"/>
                <w:sz w:val="16"/>
                <w:szCs w:val="16"/>
              </w:rPr>
              <w:t>036</w:t>
            </w:r>
          </w:p>
        </w:tc>
        <w:tc>
          <w:tcPr>
            <w:tcW w:w="517" w:type="dxa"/>
            <w:shd w:val="solid" w:color="FFFFFF" w:fill="auto"/>
          </w:tcPr>
          <w:p w14:paraId="4343C281" w14:textId="77777777" w:rsidR="00873A67" w:rsidRDefault="00493668" w:rsidP="00A6792F">
            <w:pPr>
              <w:pStyle w:val="TAL"/>
              <w:rPr>
                <w:rFonts w:cs="Arial"/>
                <w:sz w:val="16"/>
                <w:szCs w:val="16"/>
              </w:rPr>
            </w:pPr>
            <w:r>
              <w:rPr>
                <w:rFonts w:cs="Arial"/>
                <w:sz w:val="16"/>
                <w:szCs w:val="16"/>
              </w:rPr>
              <w:t>0115</w:t>
            </w:r>
          </w:p>
        </w:tc>
        <w:tc>
          <w:tcPr>
            <w:tcW w:w="475" w:type="dxa"/>
            <w:shd w:val="solid" w:color="FFFFFF" w:fill="auto"/>
          </w:tcPr>
          <w:p w14:paraId="19899500" w14:textId="77777777" w:rsidR="00873A67" w:rsidRDefault="00493668" w:rsidP="00A6792F">
            <w:pPr>
              <w:pStyle w:val="TAL"/>
              <w:jc w:val="center"/>
              <w:rPr>
                <w:rFonts w:cs="Arial"/>
                <w:sz w:val="16"/>
                <w:szCs w:val="16"/>
              </w:rPr>
            </w:pPr>
            <w:r>
              <w:rPr>
                <w:rFonts w:cs="Arial"/>
                <w:sz w:val="16"/>
                <w:szCs w:val="16"/>
              </w:rPr>
              <w:t>3</w:t>
            </w:r>
          </w:p>
        </w:tc>
        <w:tc>
          <w:tcPr>
            <w:tcW w:w="4748" w:type="dxa"/>
            <w:shd w:val="solid" w:color="FFFFFF" w:fill="auto"/>
          </w:tcPr>
          <w:p w14:paraId="4E25D513" w14:textId="77777777" w:rsidR="00873A67" w:rsidRPr="00493668" w:rsidRDefault="00493668" w:rsidP="00A6792F">
            <w:pPr>
              <w:spacing w:after="0"/>
              <w:rPr>
                <w:rFonts w:ascii="Arial" w:hAnsi="Arial" w:cs="Arial"/>
                <w:noProof/>
                <w:sz w:val="16"/>
                <w:szCs w:val="16"/>
              </w:rPr>
            </w:pPr>
            <w:r w:rsidRPr="00493668">
              <w:rPr>
                <w:rFonts w:ascii="Arial" w:hAnsi="Arial" w:cs="Arial"/>
                <w:noProof/>
                <w:sz w:val="16"/>
                <w:szCs w:val="16"/>
              </w:rPr>
              <w:t>Corrections for ECN for speech</w:t>
            </w:r>
          </w:p>
        </w:tc>
        <w:tc>
          <w:tcPr>
            <w:tcW w:w="709" w:type="dxa"/>
            <w:shd w:val="solid" w:color="FFFFFF" w:fill="auto"/>
          </w:tcPr>
          <w:p w14:paraId="1C6C1CF6"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7A9FC1C9"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6BE5B9D5" w14:textId="77777777" w:rsidTr="001B20CD">
        <w:trPr>
          <w:jc w:val="center"/>
        </w:trPr>
        <w:tc>
          <w:tcPr>
            <w:tcW w:w="851" w:type="dxa"/>
            <w:shd w:val="solid" w:color="FFFFFF" w:fill="auto"/>
          </w:tcPr>
          <w:p w14:paraId="16FA9741"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6895934"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E2FE964"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1A3B0A">
              <w:rPr>
                <w:rFonts w:ascii="Arial" w:hAnsi="Arial" w:cs="Arial"/>
                <w:snapToGrid w:val="0"/>
                <w:color w:val="000000"/>
                <w:sz w:val="16"/>
                <w:szCs w:val="16"/>
              </w:rPr>
              <w:t>040</w:t>
            </w:r>
          </w:p>
        </w:tc>
        <w:tc>
          <w:tcPr>
            <w:tcW w:w="517" w:type="dxa"/>
            <w:shd w:val="solid" w:color="FFFFFF" w:fill="auto"/>
          </w:tcPr>
          <w:p w14:paraId="0F19A8CD" w14:textId="77777777" w:rsidR="00873A67" w:rsidRDefault="001A3B0A" w:rsidP="00A6792F">
            <w:pPr>
              <w:pStyle w:val="TAL"/>
              <w:rPr>
                <w:rFonts w:cs="Arial"/>
                <w:sz w:val="16"/>
                <w:szCs w:val="16"/>
              </w:rPr>
            </w:pPr>
            <w:r>
              <w:rPr>
                <w:rFonts w:cs="Arial"/>
                <w:sz w:val="16"/>
                <w:szCs w:val="16"/>
              </w:rPr>
              <w:t>0117</w:t>
            </w:r>
          </w:p>
        </w:tc>
        <w:tc>
          <w:tcPr>
            <w:tcW w:w="475" w:type="dxa"/>
            <w:shd w:val="solid" w:color="FFFFFF" w:fill="auto"/>
          </w:tcPr>
          <w:p w14:paraId="666D8388" w14:textId="77777777" w:rsidR="00873A67" w:rsidRDefault="001A3B0A" w:rsidP="00A6792F">
            <w:pPr>
              <w:pStyle w:val="TAL"/>
              <w:jc w:val="center"/>
              <w:rPr>
                <w:rFonts w:cs="Arial"/>
                <w:sz w:val="16"/>
                <w:szCs w:val="16"/>
              </w:rPr>
            </w:pPr>
            <w:r>
              <w:rPr>
                <w:rFonts w:cs="Arial"/>
                <w:sz w:val="16"/>
                <w:szCs w:val="16"/>
              </w:rPr>
              <w:t>1</w:t>
            </w:r>
          </w:p>
        </w:tc>
        <w:tc>
          <w:tcPr>
            <w:tcW w:w="4748" w:type="dxa"/>
            <w:shd w:val="solid" w:color="FFFFFF" w:fill="auto"/>
          </w:tcPr>
          <w:p w14:paraId="125BE80D" w14:textId="77777777" w:rsidR="00873A67" w:rsidRPr="001A3B0A" w:rsidRDefault="001A3B0A" w:rsidP="00A6792F">
            <w:pPr>
              <w:spacing w:after="0"/>
              <w:rPr>
                <w:rFonts w:ascii="Arial" w:hAnsi="Arial" w:cs="Arial"/>
                <w:noProof/>
                <w:sz w:val="16"/>
                <w:szCs w:val="16"/>
              </w:rPr>
            </w:pPr>
            <w:r w:rsidRPr="001A3B0A">
              <w:rPr>
                <w:rFonts w:ascii="Arial" w:hAnsi="Arial" w:cs="Arial"/>
                <w:noProof/>
                <w:sz w:val="16"/>
                <w:szCs w:val="16"/>
              </w:rPr>
              <w:t>Improved interoperability with non-MTSI AVP AMR clients</w:t>
            </w:r>
          </w:p>
        </w:tc>
        <w:tc>
          <w:tcPr>
            <w:tcW w:w="709" w:type="dxa"/>
            <w:shd w:val="solid" w:color="FFFFFF" w:fill="auto"/>
          </w:tcPr>
          <w:p w14:paraId="6AE206EC"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7C308185"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333944F5" w14:textId="77777777" w:rsidTr="001B20CD">
        <w:trPr>
          <w:jc w:val="center"/>
        </w:trPr>
        <w:tc>
          <w:tcPr>
            <w:tcW w:w="851" w:type="dxa"/>
            <w:shd w:val="solid" w:color="FFFFFF" w:fill="auto"/>
          </w:tcPr>
          <w:p w14:paraId="67171D95"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CD6CB0C"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738771B"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6A375B">
              <w:rPr>
                <w:rFonts w:ascii="Arial" w:hAnsi="Arial" w:cs="Arial"/>
                <w:snapToGrid w:val="0"/>
                <w:color w:val="000000"/>
                <w:sz w:val="16"/>
                <w:szCs w:val="16"/>
              </w:rPr>
              <w:t>036</w:t>
            </w:r>
          </w:p>
        </w:tc>
        <w:tc>
          <w:tcPr>
            <w:tcW w:w="517" w:type="dxa"/>
            <w:shd w:val="solid" w:color="FFFFFF" w:fill="auto"/>
          </w:tcPr>
          <w:p w14:paraId="2C3E2871" w14:textId="77777777" w:rsidR="00873A67" w:rsidRDefault="006A375B" w:rsidP="00A6792F">
            <w:pPr>
              <w:pStyle w:val="TAL"/>
              <w:rPr>
                <w:rFonts w:cs="Arial"/>
                <w:sz w:val="16"/>
                <w:szCs w:val="16"/>
              </w:rPr>
            </w:pPr>
            <w:r>
              <w:rPr>
                <w:rFonts w:cs="Arial"/>
                <w:sz w:val="16"/>
                <w:szCs w:val="16"/>
              </w:rPr>
              <w:t>0121</w:t>
            </w:r>
          </w:p>
        </w:tc>
        <w:tc>
          <w:tcPr>
            <w:tcW w:w="475" w:type="dxa"/>
            <w:shd w:val="solid" w:color="FFFFFF" w:fill="auto"/>
          </w:tcPr>
          <w:p w14:paraId="67A24486" w14:textId="77777777" w:rsidR="00873A67" w:rsidRDefault="006A375B" w:rsidP="00A6792F">
            <w:pPr>
              <w:pStyle w:val="TAL"/>
              <w:jc w:val="center"/>
              <w:rPr>
                <w:rFonts w:cs="Arial"/>
                <w:sz w:val="16"/>
                <w:szCs w:val="16"/>
              </w:rPr>
            </w:pPr>
            <w:r>
              <w:rPr>
                <w:rFonts w:cs="Arial"/>
                <w:sz w:val="16"/>
                <w:szCs w:val="16"/>
              </w:rPr>
              <w:t>3</w:t>
            </w:r>
          </w:p>
        </w:tc>
        <w:tc>
          <w:tcPr>
            <w:tcW w:w="4748" w:type="dxa"/>
            <w:shd w:val="solid" w:color="FFFFFF" w:fill="auto"/>
          </w:tcPr>
          <w:p w14:paraId="572BC1D6" w14:textId="77777777" w:rsidR="00873A67" w:rsidRPr="006A375B" w:rsidRDefault="006A375B" w:rsidP="00A6792F">
            <w:pPr>
              <w:spacing w:after="0"/>
              <w:rPr>
                <w:rFonts w:ascii="Arial" w:hAnsi="Arial" w:cs="Arial"/>
                <w:noProof/>
                <w:sz w:val="16"/>
                <w:szCs w:val="16"/>
              </w:rPr>
            </w:pPr>
            <w:r w:rsidRPr="006A375B">
              <w:rPr>
                <w:rFonts w:ascii="Arial" w:hAnsi="Arial" w:cs="Arial"/>
                <w:noProof/>
                <w:sz w:val="16"/>
                <w:szCs w:val="16"/>
              </w:rPr>
              <w:t>Corrections related to MTSI gateway with split architecture</w:t>
            </w:r>
          </w:p>
        </w:tc>
        <w:tc>
          <w:tcPr>
            <w:tcW w:w="709" w:type="dxa"/>
            <w:shd w:val="solid" w:color="FFFFFF" w:fill="auto"/>
          </w:tcPr>
          <w:p w14:paraId="44B823EE"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67473E98"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rsidRPr="00D1534A" w14:paraId="53B000B0" w14:textId="77777777" w:rsidTr="001B20CD">
        <w:trPr>
          <w:jc w:val="center"/>
        </w:trPr>
        <w:tc>
          <w:tcPr>
            <w:tcW w:w="851" w:type="dxa"/>
            <w:shd w:val="solid" w:color="FFFFFF" w:fill="auto"/>
          </w:tcPr>
          <w:p w14:paraId="37172885" w14:textId="77777777" w:rsidR="00873A67" w:rsidRPr="00D1534A" w:rsidRDefault="00873A67" w:rsidP="00312F82">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lastRenderedPageBreak/>
              <w:t>2011-03</w:t>
            </w:r>
          </w:p>
        </w:tc>
        <w:tc>
          <w:tcPr>
            <w:tcW w:w="567" w:type="dxa"/>
            <w:shd w:val="solid" w:color="FFFFFF" w:fill="auto"/>
          </w:tcPr>
          <w:p w14:paraId="0E7A5507" w14:textId="77777777" w:rsidR="00873A67" w:rsidRPr="00D1534A" w:rsidRDefault="00873A67" w:rsidP="00312F82">
            <w:pPr>
              <w:spacing w:after="0"/>
              <w:jc w:val="center"/>
              <w:rPr>
                <w:rFonts w:ascii="Arial" w:hAnsi="Arial" w:cs="Arial"/>
                <w:strike/>
                <w:snapToGrid w:val="0"/>
                <w:color w:val="000000"/>
                <w:sz w:val="16"/>
                <w:szCs w:val="16"/>
              </w:rPr>
            </w:pPr>
            <w:r w:rsidRPr="00D1534A">
              <w:rPr>
                <w:rFonts w:ascii="Arial" w:hAnsi="Arial" w:cs="Arial"/>
                <w:strike/>
                <w:snapToGrid w:val="0"/>
                <w:color w:val="000000"/>
                <w:sz w:val="16"/>
                <w:szCs w:val="16"/>
              </w:rPr>
              <w:t>51</w:t>
            </w:r>
          </w:p>
        </w:tc>
        <w:tc>
          <w:tcPr>
            <w:tcW w:w="992" w:type="dxa"/>
            <w:shd w:val="solid" w:color="FFFFFF" w:fill="auto"/>
          </w:tcPr>
          <w:p w14:paraId="061CB7CD" w14:textId="77777777" w:rsidR="00873A67" w:rsidRPr="00D1534A" w:rsidRDefault="00873A67" w:rsidP="00A6792F">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SP-110</w:t>
            </w:r>
            <w:r w:rsidR="00DE0956" w:rsidRPr="00D1534A">
              <w:rPr>
                <w:rFonts w:ascii="Arial" w:hAnsi="Arial" w:cs="Arial"/>
                <w:strike/>
                <w:snapToGrid w:val="0"/>
                <w:color w:val="000000"/>
                <w:sz w:val="16"/>
                <w:szCs w:val="16"/>
              </w:rPr>
              <w:t>036</w:t>
            </w:r>
          </w:p>
        </w:tc>
        <w:tc>
          <w:tcPr>
            <w:tcW w:w="517" w:type="dxa"/>
            <w:shd w:val="solid" w:color="FFFFFF" w:fill="auto"/>
          </w:tcPr>
          <w:p w14:paraId="16C3E72D" w14:textId="77777777" w:rsidR="00873A67" w:rsidRPr="00D1534A" w:rsidRDefault="00DE0956" w:rsidP="00A6792F">
            <w:pPr>
              <w:pStyle w:val="TAL"/>
              <w:rPr>
                <w:rFonts w:cs="Arial"/>
                <w:strike/>
                <w:sz w:val="16"/>
                <w:szCs w:val="16"/>
              </w:rPr>
            </w:pPr>
            <w:r w:rsidRPr="00D1534A">
              <w:rPr>
                <w:rFonts w:cs="Arial"/>
                <w:strike/>
                <w:sz w:val="16"/>
                <w:szCs w:val="16"/>
              </w:rPr>
              <w:t>0122</w:t>
            </w:r>
          </w:p>
        </w:tc>
        <w:tc>
          <w:tcPr>
            <w:tcW w:w="475" w:type="dxa"/>
            <w:shd w:val="solid" w:color="FFFFFF" w:fill="auto"/>
          </w:tcPr>
          <w:p w14:paraId="7488698F" w14:textId="77777777" w:rsidR="00873A67" w:rsidRPr="00D1534A" w:rsidRDefault="00873A67" w:rsidP="00A6792F">
            <w:pPr>
              <w:pStyle w:val="TAL"/>
              <w:jc w:val="center"/>
              <w:rPr>
                <w:rFonts w:cs="Arial"/>
                <w:strike/>
                <w:sz w:val="16"/>
                <w:szCs w:val="16"/>
              </w:rPr>
            </w:pPr>
          </w:p>
        </w:tc>
        <w:tc>
          <w:tcPr>
            <w:tcW w:w="4748" w:type="dxa"/>
            <w:shd w:val="solid" w:color="FFFFFF" w:fill="auto"/>
          </w:tcPr>
          <w:p w14:paraId="30468657" w14:textId="77777777" w:rsidR="00873A67" w:rsidRPr="00D1534A" w:rsidRDefault="00DE0956" w:rsidP="00A6792F">
            <w:pPr>
              <w:spacing w:after="0"/>
              <w:rPr>
                <w:rFonts w:ascii="Arial" w:hAnsi="Arial" w:cs="Arial"/>
                <w:strike/>
                <w:noProof/>
                <w:sz w:val="16"/>
                <w:szCs w:val="16"/>
              </w:rPr>
            </w:pPr>
            <w:r w:rsidRPr="00D1534A">
              <w:rPr>
                <w:rFonts w:ascii="Arial" w:hAnsi="Arial" w:cs="Arial"/>
                <w:strike/>
                <w:noProof/>
                <w:sz w:val="16"/>
                <w:szCs w:val="16"/>
              </w:rPr>
              <w:t>ECN corrections related to MTSI gateway with split architecture</w:t>
            </w:r>
          </w:p>
        </w:tc>
        <w:tc>
          <w:tcPr>
            <w:tcW w:w="709" w:type="dxa"/>
            <w:shd w:val="solid" w:color="FFFFFF" w:fill="auto"/>
          </w:tcPr>
          <w:p w14:paraId="1C9C86F5"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9.4.0</w:t>
            </w:r>
          </w:p>
        </w:tc>
        <w:tc>
          <w:tcPr>
            <w:tcW w:w="638" w:type="dxa"/>
            <w:shd w:val="solid" w:color="FFFFFF" w:fill="auto"/>
          </w:tcPr>
          <w:p w14:paraId="3BF22631"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9.5.0</w:t>
            </w:r>
          </w:p>
        </w:tc>
      </w:tr>
      <w:tr w:rsidR="00873A67" w14:paraId="3AFE85FC" w14:textId="77777777" w:rsidTr="001B20CD">
        <w:trPr>
          <w:jc w:val="center"/>
        </w:trPr>
        <w:tc>
          <w:tcPr>
            <w:tcW w:w="851" w:type="dxa"/>
            <w:shd w:val="solid" w:color="FFFFFF" w:fill="auto"/>
          </w:tcPr>
          <w:p w14:paraId="22174671"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1F6231B"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0AADBCA5"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E0956">
              <w:rPr>
                <w:rFonts w:ascii="Arial" w:hAnsi="Arial" w:cs="Arial"/>
                <w:snapToGrid w:val="0"/>
                <w:color w:val="000000"/>
                <w:sz w:val="16"/>
                <w:szCs w:val="16"/>
              </w:rPr>
              <w:t>036</w:t>
            </w:r>
          </w:p>
        </w:tc>
        <w:tc>
          <w:tcPr>
            <w:tcW w:w="517" w:type="dxa"/>
            <w:shd w:val="solid" w:color="FFFFFF" w:fill="auto"/>
          </w:tcPr>
          <w:p w14:paraId="462AC6E7" w14:textId="77777777" w:rsidR="00873A67" w:rsidRDefault="00DE0956" w:rsidP="00A6792F">
            <w:pPr>
              <w:pStyle w:val="TAL"/>
              <w:rPr>
                <w:rFonts w:cs="Arial"/>
                <w:sz w:val="16"/>
                <w:szCs w:val="16"/>
              </w:rPr>
            </w:pPr>
            <w:r>
              <w:rPr>
                <w:rFonts w:cs="Arial"/>
                <w:sz w:val="16"/>
                <w:szCs w:val="16"/>
              </w:rPr>
              <w:t>0124</w:t>
            </w:r>
          </w:p>
        </w:tc>
        <w:tc>
          <w:tcPr>
            <w:tcW w:w="475" w:type="dxa"/>
            <w:shd w:val="solid" w:color="FFFFFF" w:fill="auto"/>
          </w:tcPr>
          <w:p w14:paraId="721D7843" w14:textId="77777777" w:rsidR="00873A67" w:rsidRDefault="00DE0956" w:rsidP="00A6792F">
            <w:pPr>
              <w:pStyle w:val="TAL"/>
              <w:jc w:val="center"/>
              <w:rPr>
                <w:rFonts w:cs="Arial"/>
                <w:sz w:val="16"/>
                <w:szCs w:val="16"/>
              </w:rPr>
            </w:pPr>
            <w:r>
              <w:rPr>
                <w:rFonts w:cs="Arial"/>
                <w:sz w:val="16"/>
                <w:szCs w:val="16"/>
              </w:rPr>
              <w:t>1</w:t>
            </w:r>
          </w:p>
        </w:tc>
        <w:tc>
          <w:tcPr>
            <w:tcW w:w="4748" w:type="dxa"/>
            <w:shd w:val="solid" w:color="FFFFFF" w:fill="auto"/>
          </w:tcPr>
          <w:p w14:paraId="6F9B9534" w14:textId="77777777" w:rsidR="00873A67" w:rsidRPr="00DE0956" w:rsidRDefault="00DE0956" w:rsidP="00A6792F">
            <w:pPr>
              <w:spacing w:after="0"/>
              <w:rPr>
                <w:rFonts w:ascii="Arial" w:hAnsi="Arial" w:cs="Arial"/>
                <w:noProof/>
                <w:sz w:val="16"/>
                <w:szCs w:val="16"/>
              </w:rPr>
            </w:pPr>
            <w:r w:rsidRPr="00DE0956">
              <w:rPr>
                <w:rFonts w:ascii="Arial" w:hAnsi="Arial" w:cs="Arial"/>
                <w:noProof/>
                <w:sz w:val="16"/>
                <w:szCs w:val="16"/>
              </w:rPr>
              <w:t>Correction of adaptation examples</w:t>
            </w:r>
          </w:p>
        </w:tc>
        <w:tc>
          <w:tcPr>
            <w:tcW w:w="709" w:type="dxa"/>
            <w:shd w:val="solid" w:color="FFFFFF" w:fill="auto"/>
          </w:tcPr>
          <w:p w14:paraId="3EB7D743"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2DCA0A6B"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690256" w14:paraId="0E22DFE7" w14:textId="77777777" w:rsidTr="001B20CD">
        <w:trPr>
          <w:jc w:val="center"/>
        </w:trPr>
        <w:tc>
          <w:tcPr>
            <w:tcW w:w="851" w:type="dxa"/>
            <w:shd w:val="solid" w:color="FFFFFF" w:fill="auto"/>
          </w:tcPr>
          <w:p w14:paraId="5166E997"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41C25E9"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6E75699"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SP-110041</w:t>
            </w:r>
          </w:p>
        </w:tc>
        <w:tc>
          <w:tcPr>
            <w:tcW w:w="517" w:type="dxa"/>
            <w:shd w:val="solid" w:color="FFFFFF" w:fill="auto"/>
          </w:tcPr>
          <w:p w14:paraId="23F22EA2" w14:textId="77777777" w:rsidR="00690256" w:rsidRDefault="00D1534A" w:rsidP="00A6792F">
            <w:pPr>
              <w:pStyle w:val="TAL"/>
              <w:rPr>
                <w:rFonts w:cs="Arial"/>
                <w:sz w:val="16"/>
                <w:szCs w:val="16"/>
              </w:rPr>
            </w:pPr>
            <w:r>
              <w:rPr>
                <w:rFonts w:cs="Arial"/>
                <w:sz w:val="16"/>
                <w:szCs w:val="16"/>
              </w:rPr>
              <w:t>0108</w:t>
            </w:r>
          </w:p>
        </w:tc>
        <w:tc>
          <w:tcPr>
            <w:tcW w:w="475" w:type="dxa"/>
            <w:shd w:val="solid" w:color="FFFFFF" w:fill="auto"/>
          </w:tcPr>
          <w:p w14:paraId="1CF3CADB" w14:textId="77777777" w:rsidR="00690256" w:rsidRDefault="00D1534A" w:rsidP="00A6792F">
            <w:pPr>
              <w:pStyle w:val="TAL"/>
              <w:jc w:val="center"/>
              <w:rPr>
                <w:rFonts w:cs="Arial"/>
                <w:sz w:val="16"/>
                <w:szCs w:val="16"/>
              </w:rPr>
            </w:pPr>
            <w:r>
              <w:rPr>
                <w:rFonts w:cs="Arial"/>
                <w:sz w:val="16"/>
                <w:szCs w:val="16"/>
              </w:rPr>
              <w:t>10</w:t>
            </w:r>
          </w:p>
        </w:tc>
        <w:tc>
          <w:tcPr>
            <w:tcW w:w="4748" w:type="dxa"/>
            <w:shd w:val="solid" w:color="FFFFFF" w:fill="auto"/>
          </w:tcPr>
          <w:p w14:paraId="4FB9EA68" w14:textId="77777777" w:rsidR="00690256" w:rsidRPr="00D1534A" w:rsidRDefault="00D1534A" w:rsidP="00A6792F">
            <w:pPr>
              <w:spacing w:after="0"/>
              <w:rPr>
                <w:rFonts w:ascii="Arial" w:hAnsi="Arial" w:cs="Arial"/>
                <w:noProof/>
                <w:sz w:val="16"/>
                <w:szCs w:val="16"/>
              </w:rPr>
            </w:pPr>
            <w:r w:rsidRPr="00D1534A">
              <w:rPr>
                <w:rFonts w:ascii="Arial" w:hAnsi="Arial" w:cs="Arial"/>
                <w:noProof/>
                <w:sz w:val="16"/>
                <w:szCs w:val="16"/>
              </w:rPr>
              <w:t>Video Adaptation Parameters for ECN</w:t>
            </w:r>
          </w:p>
        </w:tc>
        <w:tc>
          <w:tcPr>
            <w:tcW w:w="709" w:type="dxa"/>
            <w:shd w:val="solid" w:color="FFFFFF" w:fill="auto"/>
          </w:tcPr>
          <w:p w14:paraId="2A627020"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1D743506"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5B5D9922" w14:textId="77777777" w:rsidTr="001B20CD">
        <w:trPr>
          <w:jc w:val="center"/>
        </w:trPr>
        <w:tc>
          <w:tcPr>
            <w:tcW w:w="851" w:type="dxa"/>
            <w:shd w:val="solid" w:color="FFFFFF" w:fill="auto"/>
          </w:tcPr>
          <w:p w14:paraId="6AF467A6"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3D393721"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704AF26"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69C02D8D" w14:textId="77777777" w:rsidR="00690256" w:rsidRDefault="00804357" w:rsidP="00A6792F">
            <w:pPr>
              <w:pStyle w:val="TAL"/>
              <w:rPr>
                <w:rFonts w:cs="Arial"/>
                <w:sz w:val="16"/>
                <w:szCs w:val="16"/>
              </w:rPr>
            </w:pPr>
            <w:r>
              <w:rPr>
                <w:rFonts w:cs="Arial"/>
                <w:sz w:val="16"/>
                <w:szCs w:val="16"/>
              </w:rPr>
              <w:t>0112</w:t>
            </w:r>
          </w:p>
        </w:tc>
        <w:tc>
          <w:tcPr>
            <w:tcW w:w="475" w:type="dxa"/>
            <w:shd w:val="solid" w:color="FFFFFF" w:fill="auto"/>
          </w:tcPr>
          <w:p w14:paraId="0CA077E1" w14:textId="77777777" w:rsidR="00690256" w:rsidRDefault="00804357" w:rsidP="00A6792F">
            <w:pPr>
              <w:pStyle w:val="TAL"/>
              <w:jc w:val="center"/>
              <w:rPr>
                <w:rFonts w:cs="Arial"/>
                <w:sz w:val="16"/>
                <w:szCs w:val="16"/>
              </w:rPr>
            </w:pPr>
            <w:r>
              <w:rPr>
                <w:rFonts w:cs="Arial"/>
                <w:sz w:val="16"/>
                <w:szCs w:val="16"/>
              </w:rPr>
              <w:t>6</w:t>
            </w:r>
          </w:p>
        </w:tc>
        <w:tc>
          <w:tcPr>
            <w:tcW w:w="4748" w:type="dxa"/>
            <w:shd w:val="solid" w:color="FFFFFF" w:fill="auto"/>
          </w:tcPr>
          <w:p w14:paraId="0323BDAC" w14:textId="77777777" w:rsidR="00690256" w:rsidRPr="007577E5" w:rsidRDefault="007577E5" w:rsidP="00A6792F">
            <w:pPr>
              <w:spacing w:after="0"/>
              <w:rPr>
                <w:rFonts w:ascii="Arial" w:hAnsi="Arial" w:cs="Arial"/>
                <w:noProof/>
                <w:sz w:val="16"/>
                <w:szCs w:val="16"/>
              </w:rPr>
            </w:pPr>
            <w:r w:rsidRPr="007577E5">
              <w:rPr>
                <w:rFonts w:ascii="Arial" w:hAnsi="Arial" w:cs="Arial"/>
                <w:noProof/>
                <w:sz w:val="16"/>
                <w:szCs w:val="16"/>
              </w:rPr>
              <w:t>Introduction of ECN for speech in HSPA/UTRA and for video in UTRA/HSPA/E-UTRA</w:t>
            </w:r>
          </w:p>
        </w:tc>
        <w:tc>
          <w:tcPr>
            <w:tcW w:w="709" w:type="dxa"/>
            <w:shd w:val="solid" w:color="FFFFFF" w:fill="auto"/>
          </w:tcPr>
          <w:p w14:paraId="0D30152D"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08A920D7"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17BF62AF" w14:textId="77777777" w:rsidTr="001B20CD">
        <w:trPr>
          <w:jc w:val="center"/>
        </w:trPr>
        <w:tc>
          <w:tcPr>
            <w:tcW w:w="851" w:type="dxa"/>
            <w:shd w:val="solid" w:color="FFFFFF" w:fill="auto"/>
          </w:tcPr>
          <w:p w14:paraId="30C89169"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197F36D9"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067E42B"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6CA92E72" w14:textId="77777777" w:rsidR="00690256" w:rsidRDefault="00D1500A" w:rsidP="00A6792F">
            <w:pPr>
              <w:pStyle w:val="TAL"/>
              <w:rPr>
                <w:rFonts w:cs="Arial"/>
                <w:sz w:val="16"/>
                <w:szCs w:val="16"/>
              </w:rPr>
            </w:pPr>
            <w:r>
              <w:rPr>
                <w:rFonts w:cs="Arial"/>
                <w:sz w:val="16"/>
                <w:szCs w:val="16"/>
              </w:rPr>
              <w:t>0114</w:t>
            </w:r>
          </w:p>
        </w:tc>
        <w:tc>
          <w:tcPr>
            <w:tcW w:w="475" w:type="dxa"/>
            <w:shd w:val="solid" w:color="FFFFFF" w:fill="auto"/>
          </w:tcPr>
          <w:p w14:paraId="3167A9AD" w14:textId="77777777" w:rsidR="00690256" w:rsidRDefault="00D1500A" w:rsidP="00A6792F">
            <w:pPr>
              <w:pStyle w:val="TAL"/>
              <w:jc w:val="center"/>
              <w:rPr>
                <w:rFonts w:cs="Arial"/>
                <w:sz w:val="16"/>
                <w:szCs w:val="16"/>
              </w:rPr>
            </w:pPr>
            <w:r>
              <w:rPr>
                <w:rFonts w:cs="Arial"/>
                <w:sz w:val="16"/>
                <w:szCs w:val="16"/>
              </w:rPr>
              <w:t>5</w:t>
            </w:r>
          </w:p>
        </w:tc>
        <w:tc>
          <w:tcPr>
            <w:tcW w:w="4748" w:type="dxa"/>
            <w:shd w:val="solid" w:color="FFFFFF" w:fill="auto"/>
          </w:tcPr>
          <w:p w14:paraId="70E518CD" w14:textId="77777777" w:rsidR="00690256" w:rsidRPr="002915B1" w:rsidRDefault="002915B1" w:rsidP="00A6792F">
            <w:pPr>
              <w:spacing w:after="0"/>
              <w:rPr>
                <w:rFonts w:ascii="Arial" w:hAnsi="Arial" w:cs="Arial"/>
                <w:noProof/>
                <w:sz w:val="16"/>
                <w:szCs w:val="16"/>
              </w:rPr>
            </w:pPr>
            <w:r w:rsidRPr="002915B1">
              <w:rPr>
                <w:rFonts w:ascii="Arial" w:hAnsi="Arial" w:cs="Arial"/>
                <w:noProof/>
                <w:sz w:val="16"/>
                <w:szCs w:val="16"/>
              </w:rPr>
              <w:t>QoS profiles for MBR&gt;GBR bearers</w:t>
            </w:r>
          </w:p>
        </w:tc>
        <w:tc>
          <w:tcPr>
            <w:tcW w:w="709" w:type="dxa"/>
            <w:shd w:val="solid" w:color="FFFFFF" w:fill="auto"/>
          </w:tcPr>
          <w:p w14:paraId="1FF57134"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26048DC4"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D1500A" w14:paraId="1D08AE76" w14:textId="77777777" w:rsidTr="001B20CD">
        <w:trPr>
          <w:jc w:val="center"/>
        </w:trPr>
        <w:tc>
          <w:tcPr>
            <w:tcW w:w="851" w:type="dxa"/>
            <w:shd w:val="solid" w:color="FFFFFF" w:fill="auto"/>
          </w:tcPr>
          <w:p w14:paraId="24399C2F"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51296AED" w14:textId="77777777" w:rsidR="00D1500A" w:rsidRDefault="00D1500A"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3CF7D440" w14:textId="77777777" w:rsidR="00D1500A" w:rsidRDefault="00CA4387" w:rsidP="00A6792F">
            <w:pPr>
              <w:spacing w:after="0"/>
              <w:rPr>
                <w:rFonts w:ascii="Arial" w:hAnsi="Arial" w:cs="Arial"/>
                <w:snapToGrid w:val="0"/>
                <w:color w:val="000000"/>
                <w:sz w:val="16"/>
                <w:szCs w:val="16"/>
              </w:rPr>
            </w:pPr>
            <w:r>
              <w:rPr>
                <w:rFonts w:ascii="Arial" w:hAnsi="Arial" w:cs="Arial"/>
                <w:snapToGrid w:val="0"/>
                <w:color w:val="000000"/>
                <w:sz w:val="16"/>
                <w:szCs w:val="16"/>
              </w:rPr>
              <w:t>SP-110047</w:t>
            </w:r>
          </w:p>
        </w:tc>
        <w:tc>
          <w:tcPr>
            <w:tcW w:w="517" w:type="dxa"/>
            <w:shd w:val="solid" w:color="FFFFFF" w:fill="auto"/>
          </w:tcPr>
          <w:p w14:paraId="0A96600A" w14:textId="77777777" w:rsidR="00D1500A" w:rsidRDefault="00CA4387" w:rsidP="00A6792F">
            <w:pPr>
              <w:pStyle w:val="TAL"/>
              <w:rPr>
                <w:rFonts w:cs="Arial"/>
                <w:sz w:val="16"/>
                <w:szCs w:val="16"/>
              </w:rPr>
            </w:pPr>
            <w:r>
              <w:rPr>
                <w:rFonts w:cs="Arial"/>
                <w:sz w:val="16"/>
                <w:szCs w:val="16"/>
              </w:rPr>
              <w:t>0123</w:t>
            </w:r>
          </w:p>
        </w:tc>
        <w:tc>
          <w:tcPr>
            <w:tcW w:w="475" w:type="dxa"/>
            <w:shd w:val="solid" w:color="FFFFFF" w:fill="auto"/>
          </w:tcPr>
          <w:p w14:paraId="45EF095E" w14:textId="77777777" w:rsidR="00D1500A" w:rsidRDefault="00CA4387" w:rsidP="00A6792F">
            <w:pPr>
              <w:pStyle w:val="TAL"/>
              <w:jc w:val="center"/>
              <w:rPr>
                <w:rFonts w:cs="Arial"/>
                <w:sz w:val="16"/>
                <w:szCs w:val="16"/>
              </w:rPr>
            </w:pPr>
            <w:r>
              <w:rPr>
                <w:rFonts w:cs="Arial"/>
                <w:sz w:val="16"/>
                <w:szCs w:val="16"/>
              </w:rPr>
              <w:t>2</w:t>
            </w:r>
          </w:p>
        </w:tc>
        <w:tc>
          <w:tcPr>
            <w:tcW w:w="4748" w:type="dxa"/>
            <w:shd w:val="solid" w:color="FFFFFF" w:fill="auto"/>
          </w:tcPr>
          <w:p w14:paraId="7E473BA7" w14:textId="77777777" w:rsidR="00D1500A" w:rsidRPr="00CA4387" w:rsidRDefault="00CA4387" w:rsidP="00A6792F">
            <w:pPr>
              <w:spacing w:after="0"/>
              <w:rPr>
                <w:rFonts w:ascii="Arial" w:hAnsi="Arial" w:cs="Arial"/>
                <w:noProof/>
                <w:sz w:val="16"/>
                <w:szCs w:val="16"/>
              </w:rPr>
            </w:pPr>
            <w:r w:rsidRPr="00CA4387">
              <w:rPr>
                <w:rFonts w:ascii="Arial" w:hAnsi="Arial" w:cs="Arial"/>
                <w:noProof/>
                <w:sz w:val="16"/>
                <w:szCs w:val="16"/>
              </w:rPr>
              <w:t>Video coding enhancements in MTSI</w:t>
            </w:r>
          </w:p>
        </w:tc>
        <w:tc>
          <w:tcPr>
            <w:tcW w:w="709" w:type="dxa"/>
            <w:shd w:val="solid" w:color="FFFFFF" w:fill="auto"/>
          </w:tcPr>
          <w:p w14:paraId="0DC87413"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5E19C0DC"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813F25" w14:paraId="50D34021" w14:textId="77777777" w:rsidTr="001B20CD">
        <w:trPr>
          <w:jc w:val="center"/>
        </w:trPr>
        <w:tc>
          <w:tcPr>
            <w:tcW w:w="851" w:type="dxa"/>
            <w:shd w:val="solid" w:color="FFFFFF" w:fill="auto"/>
          </w:tcPr>
          <w:p w14:paraId="7119A5FA"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2011-06</w:t>
            </w:r>
          </w:p>
        </w:tc>
        <w:tc>
          <w:tcPr>
            <w:tcW w:w="567" w:type="dxa"/>
            <w:shd w:val="solid" w:color="FFFFFF" w:fill="auto"/>
          </w:tcPr>
          <w:p w14:paraId="0001621C" w14:textId="77777777" w:rsidR="00813F25" w:rsidRDefault="00813F25"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52</w:t>
            </w:r>
          </w:p>
        </w:tc>
        <w:tc>
          <w:tcPr>
            <w:tcW w:w="992" w:type="dxa"/>
            <w:shd w:val="solid" w:color="FFFFFF" w:fill="auto"/>
          </w:tcPr>
          <w:p w14:paraId="501D6A11" w14:textId="77777777" w:rsidR="00813F25" w:rsidRDefault="00813F25" w:rsidP="00A6792F">
            <w:pPr>
              <w:spacing w:after="0"/>
              <w:rPr>
                <w:rFonts w:ascii="Arial" w:hAnsi="Arial" w:cs="Arial"/>
                <w:snapToGrid w:val="0"/>
                <w:color w:val="000000"/>
                <w:sz w:val="16"/>
                <w:szCs w:val="16"/>
              </w:rPr>
            </w:pPr>
            <w:r>
              <w:rPr>
                <w:rFonts w:ascii="Arial" w:hAnsi="Arial" w:cs="Arial"/>
                <w:snapToGrid w:val="0"/>
                <w:color w:val="000000"/>
                <w:sz w:val="16"/>
                <w:szCs w:val="16"/>
              </w:rPr>
              <w:t>SP-110308</w:t>
            </w:r>
          </w:p>
        </w:tc>
        <w:tc>
          <w:tcPr>
            <w:tcW w:w="517" w:type="dxa"/>
            <w:shd w:val="solid" w:color="FFFFFF" w:fill="auto"/>
          </w:tcPr>
          <w:p w14:paraId="137AFA3A" w14:textId="77777777" w:rsidR="00813F25" w:rsidRDefault="00813F25" w:rsidP="00A6792F">
            <w:pPr>
              <w:pStyle w:val="TAL"/>
              <w:rPr>
                <w:rFonts w:cs="Arial"/>
                <w:sz w:val="16"/>
                <w:szCs w:val="16"/>
              </w:rPr>
            </w:pPr>
            <w:r>
              <w:rPr>
                <w:rFonts w:cs="Arial"/>
                <w:sz w:val="16"/>
                <w:szCs w:val="16"/>
              </w:rPr>
              <w:t>0125</w:t>
            </w:r>
          </w:p>
        </w:tc>
        <w:tc>
          <w:tcPr>
            <w:tcW w:w="475" w:type="dxa"/>
            <w:shd w:val="solid" w:color="FFFFFF" w:fill="auto"/>
          </w:tcPr>
          <w:p w14:paraId="6FDE418F" w14:textId="77777777" w:rsidR="00813F25" w:rsidRDefault="00813F25" w:rsidP="00A6792F">
            <w:pPr>
              <w:pStyle w:val="TAL"/>
              <w:jc w:val="center"/>
              <w:rPr>
                <w:rFonts w:cs="Arial"/>
                <w:sz w:val="16"/>
                <w:szCs w:val="16"/>
              </w:rPr>
            </w:pPr>
          </w:p>
        </w:tc>
        <w:tc>
          <w:tcPr>
            <w:tcW w:w="4748" w:type="dxa"/>
            <w:shd w:val="solid" w:color="FFFFFF" w:fill="auto"/>
          </w:tcPr>
          <w:p w14:paraId="3C85F785" w14:textId="77777777" w:rsidR="00813F25" w:rsidRPr="00813F25" w:rsidRDefault="00813F25" w:rsidP="00A6792F">
            <w:pPr>
              <w:spacing w:after="0"/>
              <w:rPr>
                <w:rFonts w:ascii="Arial" w:hAnsi="Arial" w:cs="Arial"/>
                <w:noProof/>
                <w:sz w:val="16"/>
                <w:szCs w:val="16"/>
              </w:rPr>
            </w:pPr>
            <w:r w:rsidRPr="00813F25">
              <w:rPr>
                <w:rFonts w:ascii="Arial" w:hAnsi="Arial" w:cs="Arial"/>
                <w:noProof/>
                <w:sz w:val="16"/>
                <w:szCs w:val="16"/>
              </w:rPr>
              <w:t>Video Codec Enhancement to MTSI</w:t>
            </w:r>
          </w:p>
        </w:tc>
        <w:tc>
          <w:tcPr>
            <w:tcW w:w="709" w:type="dxa"/>
            <w:shd w:val="solid" w:color="FFFFFF" w:fill="auto"/>
          </w:tcPr>
          <w:p w14:paraId="7A758ACB"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c>
          <w:tcPr>
            <w:tcW w:w="638" w:type="dxa"/>
            <w:shd w:val="solid" w:color="FFFFFF" w:fill="auto"/>
          </w:tcPr>
          <w:p w14:paraId="0A5A9A04"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1255CC" w14:paraId="35182692" w14:textId="77777777" w:rsidTr="001B20CD">
        <w:trPr>
          <w:jc w:val="center"/>
        </w:trPr>
        <w:tc>
          <w:tcPr>
            <w:tcW w:w="851" w:type="dxa"/>
            <w:shd w:val="solid" w:color="FFFFFF" w:fill="auto"/>
          </w:tcPr>
          <w:p w14:paraId="5350001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F1F49FE"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E66697F"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SP-110546</w:t>
            </w:r>
          </w:p>
        </w:tc>
        <w:tc>
          <w:tcPr>
            <w:tcW w:w="517" w:type="dxa"/>
            <w:shd w:val="solid" w:color="FFFFFF" w:fill="auto"/>
          </w:tcPr>
          <w:p w14:paraId="29E9E6E8" w14:textId="77777777" w:rsidR="001255CC" w:rsidRDefault="001255CC" w:rsidP="00A6792F">
            <w:pPr>
              <w:pStyle w:val="TAL"/>
              <w:rPr>
                <w:rFonts w:cs="Arial"/>
                <w:sz w:val="16"/>
                <w:szCs w:val="16"/>
              </w:rPr>
            </w:pPr>
            <w:r>
              <w:rPr>
                <w:rFonts w:cs="Arial"/>
                <w:sz w:val="16"/>
                <w:szCs w:val="16"/>
              </w:rPr>
              <w:t>0129</w:t>
            </w:r>
          </w:p>
        </w:tc>
        <w:tc>
          <w:tcPr>
            <w:tcW w:w="475" w:type="dxa"/>
            <w:shd w:val="solid" w:color="FFFFFF" w:fill="auto"/>
          </w:tcPr>
          <w:p w14:paraId="0D4C2DD9" w14:textId="77777777" w:rsidR="001255CC" w:rsidRDefault="001255CC" w:rsidP="00A6792F">
            <w:pPr>
              <w:pStyle w:val="TAL"/>
              <w:jc w:val="center"/>
              <w:rPr>
                <w:rFonts w:cs="Arial"/>
                <w:sz w:val="16"/>
                <w:szCs w:val="16"/>
              </w:rPr>
            </w:pPr>
          </w:p>
        </w:tc>
        <w:tc>
          <w:tcPr>
            <w:tcW w:w="4748" w:type="dxa"/>
            <w:shd w:val="solid" w:color="FFFFFF" w:fill="auto"/>
          </w:tcPr>
          <w:p w14:paraId="3E878FF6" w14:textId="77777777" w:rsidR="001255CC" w:rsidRPr="001255CC" w:rsidRDefault="001255CC" w:rsidP="00A6792F">
            <w:pPr>
              <w:spacing w:after="0"/>
              <w:rPr>
                <w:rFonts w:ascii="Arial" w:hAnsi="Arial" w:cs="Arial"/>
                <w:noProof/>
                <w:sz w:val="16"/>
                <w:szCs w:val="16"/>
              </w:rPr>
            </w:pPr>
            <w:r w:rsidRPr="001255CC">
              <w:rPr>
                <w:rFonts w:ascii="Arial" w:hAnsi="Arial" w:cs="Arial"/>
                <w:noProof/>
                <w:sz w:val="16"/>
                <w:szCs w:val="16"/>
              </w:rPr>
              <w:t xml:space="preserve">Correction of the reference to the </w:t>
            </w:r>
            <w:r w:rsidR="0007623F">
              <w:rPr>
                <w:rFonts w:ascii="Arial" w:hAnsi="Arial" w:cs="Arial"/>
                <w:noProof/>
                <w:sz w:val="16"/>
                <w:szCs w:val="16"/>
              </w:rPr>
              <w:t>"</w:t>
            </w:r>
            <w:r w:rsidRPr="001255CC">
              <w:rPr>
                <w:rFonts w:ascii="Arial" w:hAnsi="Arial" w:cs="Arial"/>
                <w:noProof/>
                <w:sz w:val="16"/>
                <w:szCs w:val="16"/>
              </w:rPr>
              <w:t>a=imageattr</w:t>
            </w:r>
            <w:r w:rsidR="0007623F">
              <w:rPr>
                <w:rFonts w:ascii="Arial" w:hAnsi="Arial" w:cs="Arial"/>
                <w:noProof/>
                <w:sz w:val="16"/>
                <w:szCs w:val="16"/>
              </w:rPr>
              <w:t>"</w:t>
            </w:r>
            <w:r w:rsidRPr="001255CC">
              <w:rPr>
                <w:rFonts w:ascii="Arial" w:hAnsi="Arial" w:cs="Arial"/>
                <w:noProof/>
                <w:sz w:val="16"/>
                <w:szCs w:val="16"/>
              </w:rPr>
              <w:t xml:space="preserve"> attribute</w:t>
            </w:r>
          </w:p>
        </w:tc>
        <w:tc>
          <w:tcPr>
            <w:tcW w:w="709" w:type="dxa"/>
            <w:shd w:val="solid" w:color="FFFFFF" w:fill="auto"/>
          </w:tcPr>
          <w:p w14:paraId="71AA97B2"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388A84DF"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319365ED" w14:textId="77777777" w:rsidTr="001B20CD">
        <w:trPr>
          <w:jc w:val="center"/>
        </w:trPr>
        <w:tc>
          <w:tcPr>
            <w:tcW w:w="851" w:type="dxa"/>
            <w:shd w:val="solid" w:color="FFFFFF" w:fill="auto"/>
          </w:tcPr>
          <w:p w14:paraId="7A8C746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795B34B7"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3B023675"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12AA4">
              <w:rPr>
                <w:rFonts w:ascii="Arial" w:hAnsi="Arial" w:cs="Arial"/>
                <w:snapToGrid w:val="0"/>
                <w:color w:val="000000"/>
                <w:sz w:val="16"/>
                <w:szCs w:val="16"/>
              </w:rPr>
              <w:t>553</w:t>
            </w:r>
          </w:p>
        </w:tc>
        <w:tc>
          <w:tcPr>
            <w:tcW w:w="517" w:type="dxa"/>
            <w:shd w:val="solid" w:color="FFFFFF" w:fill="auto"/>
          </w:tcPr>
          <w:p w14:paraId="5EF00895" w14:textId="77777777" w:rsidR="001255CC" w:rsidRDefault="00D12AA4" w:rsidP="00A6792F">
            <w:pPr>
              <w:pStyle w:val="TAL"/>
              <w:rPr>
                <w:rFonts w:cs="Arial"/>
                <w:sz w:val="16"/>
                <w:szCs w:val="16"/>
              </w:rPr>
            </w:pPr>
            <w:r>
              <w:rPr>
                <w:rFonts w:cs="Arial"/>
                <w:sz w:val="16"/>
                <w:szCs w:val="16"/>
              </w:rPr>
              <w:t>0134</w:t>
            </w:r>
          </w:p>
        </w:tc>
        <w:tc>
          <w:tcPr>
            <w:tcW w:w="475" w:type="dxa"/>
            <w:shd w:val="solid" w:color="FFFFFF" w:fill="auto"/>
          </w:tcPr>
          <w:p w14:paraId="3986336A" w14:textId="77777777" w:rsidR="001255CC" w:rsidRDefault="00D12AA4" w:rsidP="00A6792F">
            <w:pPr>
              <w:pStyle w:val="TAL"/>
              <w:jc w:val="center"/>
              <w:rPr>
                <w:rFonts w:cs="Arial"/>
                <w:sz w:val="16"/>
                <w:szCs w:val="16"/>
              </w:rPr>
            </w:pPr>
            <w:r>
              <w:rPr>
                <w:rFonts w:cs="Arial"/>
                <w:sz w:val="16"/>
                <w:szCs w:val="16"/>
              </w:rPr>
              <w:t>2</w:t>
            </w:r>
          </w:p>
        </w:tc>
        <w:tc>
          <w:tcPr>
            <w:tcW w:w="4748" w:type="dxa"/>
            <w:shd w:val="solid" w:color="FFFFFF" w:fill="auto"/>
          </w:tcPr>
          <w:p w14:paraId="6C6F49F0"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Corrections related to unsupported video codecs</w:t>
            </w:r>
          </w:p>
        </w:tc>
        <w:tc>
          <w:tcPr>
            <w:tcW w:w="709" w:type="dxa"/>
            <w:shd w:val="solid" w:color="FFFFFF" w:fill="auto"/>
          </w:tcPr>
          <w:p w14:paraId="047473A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02848949"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40940FFB" w14:textId="77777777" w:rsidTr="001B20CD">
        <w:trPr>
          <w:jc w:val="center"/>
        </w:trPr>
        <w:tc>
          <w:tcPr>
            <w:tcW w:w="851" w:type="dxa"/>
            <w:shd w:val="solid" w:color="FFFFFF" w:fill="auto"/>
          </w:tcPr>
          <w:p w14:paraId="7EB9F59C"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F106193"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727C20A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31E6E">
              <w:rPr>
                <w:rFonts w:ascii="Arial" w:hAnsi="Arial" w:cs="Arial"/>
                <w:snapToGrid w:val="0"/>
                <w:color w:val="000000"/>
                <w:sz w:val="16"/>
                <w:szCs w:val="16"/>
              </w:rPr>
              <w:t>551</w:t>
            </w:r>
          </w:p>
        </w:tc>
        <w:tc>
          <w:tcPr>
            <w:tcW w:w="517" w:type="dxa"/>
            <w:shd w:val="solid" w:color="FFFFFF" w:fill="auto"/>
          </w:tcPr>
          <w:p w14:paraId="1EFCFE0F" w14:textId="77777777" w:rsidR="001255CC" w:rsidRDefault="00F31E6E" w:rsidP="00A6792F">
            <w:pPr>
              <w:pStyle w:val="TAL"/>
              <w:rPr>
                <w:rFonts w:cs="Arial"/>
                <w:sz w:val="16"/>
                <w:szCs w:val="16"/>
              </w:rPr>
            </w:pPr>
            <w:r>
              <w:rPr>
                <w:rFonts w:cs="Arial"/>
                <w:sz w:val="16"/>
                <w:szCs w:val="16"/>
              </w:rPr>
              <w:t>0146</w:t>
            </w:r>
          </w:p>
        </w:tc>
        <w:tc>
          <w:tcPr>
            <w:tcW w:w="475" w:type="dxa"/>
            <w:shd w:val="solid" w:color="FFFFFF" w:fill="auto"/>
          </w:tcPr>
          <w:p w14:paraId="6AAB4E34" w14:textId="77777777" w:rsidR="001255CC" w:rsidRDefault="001255CC" w:rsidP="00A6792F">
            <w:pPr>
              <w:pStyle w:val="TAL"/>
              <w:jc w:val="center"/>
              <w:rPr>
                <w:rFonts w:cs="Arial"/>
                <w:sz w:val="16"/>
                <w:szCs w:val="16"/>
              </w:rPr>
            </w:pPr>
          </w:p>
        </w:tc>
        <w:tc>
          <w:tcPr>
            <w:tcW w:w="4748" w:type="dxa"/>
            <w:shd w:val="solid" w:color="FFFFFF" w:fill="auto"/>
          </w:tcPr>
          <w:p w14:paraId="48E4090A" w14:textId="77777777" w:rsidR="001255CC" w:rsidRPr="00FE568F" w:rsidRDefault="00FE568F" w:rsidP="00A6792F">
            <w:pPr>
              <w:spacing w:after="0"/>
              <w:rPr>
                <w:rFonts w:ascii="Arial" w:hAnsi="Arial" w:cs="Arial"/>
                <w:noProof/>
                <w:sz w:val="16"/>
                <w:szCs w:val="16"/>
              </w:rPr>
            </w:pPr>
            <w:r w:rsidRPr="00FE568F">
              <w:rPr>
                <w:rFonts w:ascii="Arial" w:hAnsi="Arial" w:cs="Arial"/>
                <w:noProof/>
                <w:sz w:val="16"/>
                <w:szCs w:val="16"/>
              </w:rPr>
              <w:t>Correction of functional requirements for jitter buffer management</w:t>
            </w:r>
          </w:p>
        </w:tc>
        <w:tc>
          <w:tcPr>
            <w:tcW w:w="709" w:type="dxa"/>
            <w:shd w:val="solid" w:color="FFFFFF" w:fill="auto"/>
          </w:tcPr>
          <w:p w14:paraId="6F3BB0E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5FFE79D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1DCF34F9" w14:textId="77777777" w:rsidTr="001B20CD">
        <w:trPr>
          <w:jc w:val="center"/>
        </w:trPr>
        <w:tc>
          <w:tcPr>
            <w:tcW w:w="851" w:type="dxa"/>
            <w:shd w:val="solid" w:color="FFFFFF" w:fill="auto"/>
          </w:tcPr>
          <w:p w14:paraId="0B35EDD9"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2EF25342"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170D20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2E6C43">
              <w:rPr>
                <w:rFonts w:ascii="Arial" w:hAnsi="Arial" w:cs="Arial"/>
                <w:snapToGrid w:val="0"/>
                <w:color w:val="000000"/>
                <w:sz w:val="16"/>
                <w:szCs w:val="16"/>
              </w:rPr>
              <w:t>545</w:t>
            </w:r>
          </w:p>
        </w:tc>
        <w:tc>
          <w:tcPr>
            <w:tcW w:w="517" w:type="dxa"/>
            <w:shd w:val="solid" w:color="FFFFFF" w:fill="auto"/>
          </w:tcPr>
          <w:p w14:paraId="00357810" w14:textId="77777777" w:rsidR="001255CC" w:rsidRDefault="002E6C43" w:rsidP="00A6792F">
            <w:pPr>
              <w:pStyle w:val="TAL"/>
              <w:rPr>
                <w:rFonts w:cs="Arial"/>
                <w:sz w:val="16"/>
                <w:szCs w:val="16"/>
              </w:rPr>
            </w:pPr>
            <w:r>
              <w:rPr>
                <w:rFonts w:cs="Arial"/>
                <w:sz w:val="16"/>
                <w:szCs w:val="16"/>
              </w:rPr>
              <w:t>0152</w:t>
            </w:r>
          </w:p>
        </w:tc>
        <w:tc>
          <w:tcPr>
            <w:tcW w:w="475" w:type="dxa"/>
            <w:shd w:val="solid" w:color="FFFFFF" w:fill="auto"/>
          </w:tcPr>
          <w:p w14:paraId="1E4BAF6B" w14:textId="77777777" w:rsidR="001255CC" w:rsidRDefault="001255CC" w:rsidP="00A6792F">
            <w:pPr>
              <w:pStyle w:val="TAL"/>
              <w:jc w:val="center"/>
              <w:rPr>
                <w:rFonts w:cs="Arial"/>
                <w:sz w:val="16"/>
                <w:szCs w:val="16"/>
              </w:rPr>
            </w:pPr>
          </w:p>
        </w:tc>
        <w:tc>
          <w:tcPr>
            <w:tcW w:w="4748" w:type="dxa"/>
            <w:shd w:val="solid" w:color="FFFFFF" w:fill="auto"/>
          </w:tcPr>
          <w:p w14:paraId="589558CA" w14:textId="77777777" w:rsidR="001255CC" w:rsidRPr="002E6C43" w:rsidRDefault="002E6C43" w:rsidP="00A6792F">
            <w:pPr>
              <w:spacing w:after="0"/>
              <w:rPr>
                <w:rFonts w:ascii="Arial" w:hAnsi="Arial" w:cs="Arial"/>
                <w:noProof/>
                <w:sz w:val="16"/>
                <w:szCs w:val="16"/>
              </w:rPr>
            </w:pPr>
            <w:r w:rsidRPr="002E6C43">
              <w:rPr>
                <w:rFonts w:ascii="Arial" w:hAnsi="Arial" w:cs="Arial"/>
                <w:noProof/>
                <w:sz w:val="16"/>
                <w:szCs w:val="16"/>
              </w:rPr>
              <w:t>Clarification on SDP negotiation for video</w:t>
            </w:r>
          </w:p>
        </w:tc>
        <w:tc>
          <w:tcPr>
            <w:tcW w:w="709" w:type="dxa"/>
            <w:shd w:val="solid" w:color="FFFFFF" w:fill="auto"/>
          </w:tcPr>
          <w:p w14:paraId="747C191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57DB9425"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AD0D6FF" w14:textId="77777777" w:rsidTr="001B20CD">
        <w:trPr>
          <w:jc w:val="center"/>
        </w:trPr>
        <w:tc>
          <w:tcPr>
            <w:tcW w:w="851" w:type="dxa"/>
            <w:shd w:val="solid" w:color="FFFFFF" w:fill="auto"/>
          </w:tcPr>
          <w:p w14:paraId="312FECA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1696A55A"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C5229A4"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86567">
              <w:rPr>
                <w:rFonts w:ascii="Arial" w:hAnsi="Arial" w:cs="Arial"/>
                <w:snapToGrid w:val="0"/>
                <w:color w:val="000000"/>
                <w:sz w:val="16"/>
                <w:szCs w:val="16"/>
              </w:rPr>
              <w:t>553</w:t>
            </w:r>
          </w:p>
        </w:tc>
        <w:tc>
          <w:tcPr>
            <w:tcW w:w="517" w:type="dxa"/>
            <w:shd w:val="solid" w:color="FFFFFF" w:fill="auto"/>
          </w:tcPr>
          <w:p w14:paraId="6714380A" w14:textId="77777777" w:rsidR="001255CC" w:rsidRDefault="00F86567" w:rsidP="00A6792F">
            <w:pPr>
              <w:pStyle w:val="TAL"/>
              <w:rPr>
                <w:rFonts w:cs="Arial"/>
                <w:sz w:val="16"/>
                <w:szCs w:val="16"/>
              </w:rPr>
            </w:pPr>
            <w:r>
              <w:rPr>
                <w:rFonts w:cs="Arial"/>
                <w:sz w:val="16"/>
                <w:szCs w:val="16"/>
              </w:rPr>
              <w:t>0154</w:t>
            </w:r>
          </w:p>
        </w:tc>
        <w:tc>
          <w:tcPr>
            <w:tcW w:w="475" w:type="dxa"/>
            <w:shd w:val="solid" w:color="FFFFFF" w:fill="auto"/>
          </w:tcPr>
          <w:p w14:paraId="0DB6D212" w14:textId="77777777" w:rsidR="001255CC" w:rsidRDefault="00F86567" w:rsidP="00A6792F">
            <w:pPr>
              <w:pStyle w:val="TAL"/>
              <w:jc w:val="center"/>
              <w:rPr>
                <w:rFonts w:cs="Arial"/>
                <w:sz w:val="16"/>
                <w:szCs w:val="16"/>
              </w:rPr>
            </w:pPr>
            <w:r>
              <w:rPr>
                <w:rFonts w:cs="Arial"/>
                <w:sz w:val="16"/>
                <w:szCs w:val="16"/>
              </w:rPr>
              <w:t>2</w:t>
            </w:r>
          </w:p>
        </w:tc>
        <w:tc>
          <w:tcPr>
            <w:tcW w:w="4748" w:type="dxa"/>
            <w:shd w:val="solid" w:color="FFFFFF" w:fill="auto"/>
          </w:tcPr>
          <w:p w14:paraId="39A5A85F" w14:textId="77777777" w:rsidR="001255CC" w:rsidRPr="00F86567" w:rsidRDefault="00F86567" w:rsidP="00A6792F">
            <w:pPr>
              <w:spacing w:after="0"/>
              <w:rPr>
                <w:rFonts w:ascii="Arial" w:hAnsi="Arial" w:cs="Arial"/>
                <w:noProof/>
                <w:sz w:val="16"/>
                <w:szCs w:val="16"/>
              </w:rPr>
            </w:pPr>
            <w:r w:rsidRPr="00F86567">
              <w:rPr>
                <w:rFonts w:ascii="Arial" w:hAnsi="Arial" w:cs="Arial"/>
                <w:noProof/>
                <w:sz w:val="16"/>
                <w:szCs w:val="16"/>
              </w:rPr>
              <w:t>Example Configurations for H.264 AVC Level 1.2</w:t>
            </w:r>
          </w:p>
        </w:tc>
        <w:tc>
          <w:tcPr>
            <w:tcW w:w="709" w:type="dxa"/>
            <w:shd w:val="solid" w:color="FFFFFF" w:fill="auto"/>
          </w:tcPr>
          <w:p w14:paraId="2339285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62CC832A"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695A7DA5" w14:textId="77777777" w:rsidTr="001B20CD">
        <w:trPr>
          <w:jc w:val="center"/>
        </w:trPr>
        <w:tc>
          <w:tcPr>
            <w:tcW w:w="851" w:type="dxa"/>
            <w:shd w:val="solid" w:color="FFFFFF" w:fill="auto"/>
          </w:tcPr>
          <w:p w14:paraId="18D4CE5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6FC3040"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03D3E8E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D6BD6">
              <w:rPr>
                <w:rFonts w:ascii="Arial" w:hAnsi="Arial" w:cs="Arial"/>
                <w:snapToGrid w:val="0"/>
                <w:color w:val="000000"/>
                <w:sz w:val="16"/>
                <w:szCs w:val="16"/>
              </w:rPr>
              <w:t>552</w:t>
            </w:r>
          </w:p>
        </w:tc>
        <w:tc>
          <w:tcPr>
            <w:tcW w:w="517" w:type="dxa"/>
            <w:shd w:val="solid" w:color="FFFFFF" w:fill="auto"/>
          </w:tcPr>
          <w:p w14:paraId="7399F393" w14:textId="77777777" w:rsidR="001255CC" w:rsidRDefault="00FD6BD6" w:rsidP="00A6792F">
            <w:pPr>
              <w:pStyle w:val="TAL"/>
              <w:rPr>
                <w:rFonts w:cs="Arial"/>
                <w:sz w:val="16"/>
                <w:szCs w:val="16"/>
              </w:rPr>
            </w:pPr>
            <w:r>
              <w:rPr>
                <w:rFonts w:cs="Arial"/>
                <w:sz w:val="16"/>
                <w:szCs w:val="16"/>
              </w:rPr>
              <w:t>0156</w:t>
            </w:r>
          </w:p>
        </w:tc>
        <w:tc>
          <w:tcPr>
            <w:tcW w:w="475" w:type="dxa"/>
            <w:shd w:val="solid" w:color="FFFFFF" w:fill="auto"/>
          </w:tcPr>
          <w:p w14:paraId="7422478F" w14:textId="77777777" w:rsidR="001255CC" w:rsidRDefault="00FD6BD6" w:rsidP="00A6792F">
            <w:pPr>
              <w:pStyle w:val="TAL"/>
              <w:jc w:val="center"/>
              <w:rPr>
                <w:rFonts w:cs="Arial"/>
                <w:sz w:val="16"/>
                <w:szCs w:val="16"/>
              </w:rPr>
            </w:pPr>
            <w:r>
              <w:rPr>
                <w:rFonts w:cs="Arial"/>
                <w:sz w:val="16"/>
                <w:szCs w:val="16"/>
              </w:rPr>
              <w:t>2</w:t>
            </w:r>
          </w:p>
        </w:tc>
        <w:tc>
          <w:tcPr>
            <w:tcW w:w="4748" w:type="dxa"/>
            <w:shd w:val="solid" w:color="FFFFFF" w:fill="auto"/>
          </w:tcPr>
          <w:p w14:paraId="62202E36"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Signalling applicable AMR/AMR-WB mode set in SDP answer</w:t>
            </w:r>
          </w:p>
        </w:tc>
        <w:tc>
          <w:tcPr>
            <w:tcW w:w="709" w:type="dxa"/>
            <w:shd w:val="solid" w:color="FFFFFF" w:fill="auto"/>
          </w:tcPr>
          <w:p w14:paraId="0799B1CD"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2E46B355"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8942AF" w14:paraId="0270BC0C" w14:textId="77777777" w:rsidTr="001B20CD">
        <w:trPr>
          <w:jc w:val="center"/>
        </w:trPr>
        <w:tc>
          <w:tcPr>
            <w:tcW w:w="851" w:type="dxa"/>
            <w:shd w:val="solid" w:color="FFFFFF" w:fill="auto"/>
          </w:tcPr>
          <w:p w14:paraId="4F9324DE"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5AFA3123" w14:textId="77777777" w:rsidR="008942AF" w:rsidRDefault="008942AF"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B3BF969" w14:textId="77777777" w:rsidR="008942AF" w:rsidRDefault="00201CA3"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804ED">
              <w:rPr>
                <w:rFonts w:ascii="Arial" w:hAnsi="Arial" w:cs="Arial"/>
                <w:snapToGrid w:val="0"/>
                <w:color w:val="000000"/>
                <w:sz w:val="16"/>
                <w:szCs w:val="16"/>
              </w:rPr>
              <w:t>791</w:t>
            </w:r>
          </w:p>
        </w:tc>
        <w:tc>
          <w:tcPr>
            <w:tcW w:w="517" w:type="dxa"/>
            <w:shd w:val="solid" w:color="FFFFFF" w:fill="auto"/>
          </w:tcPr>
          <w:p w14:paraId="56DC07FC" w14:textId="77777777" w:rsidR="008942AF" w:rsidRDefault="00D804ED" w:rsidP="00A6792F">
            <w:pPr>
              <w:pStyle w:val="TAL"/>
              <w:rPr>
                <w:rFonts w:cs="Arial"/>
                <w:sz w:val="16"/>
                <w:szCs w:val="16"/>
              </w:rPr>
            </w:pPr>
            <w:r>
              <w:rPr>
                <w:rFonts w:cs="Arial"/>
                <w:sz w:val="16"/>
                <w:szCs w:val="16"/>
              </w:rPr>
              <w:t>0135</w:t>
            </w:r>
          </w:p>
        </w:tc>
        <w:tc>
          <w:tcPr>
            <w:tcW w:w="475" w:type="dxa"/>
            <w:shd w:val="solid" w:color="FFFFFF" w:fill="auto"/>
          </w:tcPr>
          <w:p w14:paraId="522B3C64" w14:textId="77777777" w:rsidR="008942AF" w:rsidRDefault="00D804ED" w:rsidP="00A6792F">
            <w:pPr>
              <w:pStyle w:val="TAL"/>
              <w:jc w:val="center"/>
              <w:rPr>
                <w:rFonts w:cs="Arial"/>
                <w:sz w:val="16"/>
                <w:szCs w:val="16"/>
              </w:rPr>
            </w:pPr>
            <w:r>
              <w:rPr>
                <w:rFonts w:cs="Arial"/>
                <w:sz w:val="16"/>
                <w:szCs w:val="16"/>
              </w:rPr>
              <w:t>2</w:t>
            </w:r>
          </w:p>
        </w:tc>
        <w:tc>
          <w:tcPr>
            <w:tcW w:w="4748" w:type="dxa"/>
            <w:shd w:val="solid" w:color="FFFFFF" w:fill="auto"/>
          </w:tcPr>
          <w:p w14:paraId="5FB8AD1B" w14:textId="77777777" w:rsidR="008942AF" w:rsidRPr="00D804ED" w:rsidRDefault="00D804ED" w:rsidP="00A6792F">
            <w:pPr>
              <w:spacing w:after="0"/>
              <w:rPr>
                <w:rFonts w:ascii="Arial" w:hAnsi="Arial" w:cs="Arial"/>
                <w:noProof/>
                <w:sz w:val="16"/>
                <w:szCs w:val="16"/>
              </w:rPr>
            </w:pPr>
            <w:r w:rsidRPr="00D804ED">
              <w:rPr>
                <w:rFonts w:ascii="Arial" w:hAnsi="Arial" w:cs="Arial"/>
                <w:noProof/>
                <w:sz w:val="16"/>
                <w:szCs w:val="16"/>
              </w:rPr>
              <w:t>Clarification of the methods to compute b=AS for speech</w:t>
            </w:r>
          </w:p>
        </w:tc>
        <w:tc>
          <w:tcPr>
            <w:tcW w:w="709" w:type="dxa"/>
            <w:shd w:val="solid" w:color="FFFFFF" w:fill="auto"/>
          </w:tcPr>
          <w:p w14:paraId="4AD5CA69"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6C303AD"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0C38E93C" w14:textId="77777777" w:rsidTr="001B20CD">
        <w:trPr>
          <w:jc w:val="center"/>
        </w:trPr>
        <w:tc>
          <w:tcPr>
            <w:tcW w:w="851" w:type="dxa"/>
            <w:shd w:val="solid" w:color="FFFFFF" w:fill="auto"/>
          </w:tcPr>
          <w:p w14:paraId="39EAD4AD"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0EDD329"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3ECA7C00"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85EB4">
              <w:rPr>
                <w:rFonts w:ascii="Arial" w:hAnsi="Arial" w:cs="Arial"/>
                <w:snapToGrid w:val="0"/>
                <w:color w:val="000000"/>
                <w:sz w:val="16"/>
                <w:szCs w:val="16"/>
              </w:rPr>
              <w:t>786</w:t>
            </w:r>
          </w:p>
        </w:tc>
        <w:tc>
          <w:tcPr>
            <w:tcW w:w="517" w:type="dxa"/>
            <w:shd w:val="solid" w:color="FFFFFF" w:fill="auto"/>
          </w:tcPr>
          <w:p w14:paraId="7903D700" w14:textId="77777777" w:rsidR="008942AF" w:rsidRDefault="00D85EB4" w:rsidP="00165711">
            <w:pPr>
              <w:pStyle w:val="TAL"/>
              <w:rPr>
                <w:rFonts w:cs="Arial"/>
                <w:sz w:val="16"/>
                <w:szCs w:val="16"/>
              </w:rPr>
            </w:pPr>
            <w:r>
              <w:rPr>
                <w:rFonts w:cs="Arial"/>
                <w:sz w:val="16"/>
                <w:szCs w:val="16"/>
              </w:rPr>
              <w:t>0144</w:t>
            </w:r>
          </w:p>
        </w:tc>
        <w:tc>
          <w:tcPr>
            <w:tcW w:w="475" w:type="dxa"/>
            <w:shd w:val="solid" w:color="FFFFFF" w:fill="auto"/>
          </w:tcPr>
          <w:p w14:paraId="235C1FDA" w14:textId="77777777" w:rsidR="008942AF" w:rsidRDefault="00D85EB4" w:rsidP="00165711">
            <w:pPr>
              <w:pStyle w:val="TAL"/>
              <w:jc w:val="center"/>
              <w:rPr>
                <w:rFonts w:cs="Arial"/>
                <w:sz w:val="16"/>
                <w:szCs w:val="16"/>
              </w:rPr>
            </w:pPr>
            <w:r>
              <w:rPr>
                <w:rFonts w:cs="Arial"/>
                <w:sz w:val="16"/>
                <w:szCs w:val="16"/>
              </w:rPr>
              <w:t>1</w:t>
            </w:r>
          </w:p>
        </w:tc>
        <w:tc>
          <w:tcPr>
            <w:tcW w:w="4748" w:type="dxa"/>
            <w:shd w:val="solid" w:color="FFFFFF" w:fill="auto"/>
          </w:tcPr>
          <w:p w14:paraId="203EA39F" w14:textId="77777777" w:rsidR="008942AF" w:rsidRPr="00D85EB4" w:rsidRDefault="00D85EB4" w:rsidP="00165711">
            <w:pPr>
              <w:spacing w:after="0"/>
              <w:rPr>
                <w:rFonts w:ascii="Arial" w:hAnsi="Arial" w:cs="Arial"/>
                <w:noProof/>
                <w:sz w:val="16"/>
                <w:szCs w:val="16"/>
              </w:rPr>
            </w:pPr>
            <w:r w:rsidRPr="00D85EB4">
              <w:rPr>
                <w:rFonts w:ascii="Arial" w:hAnsi="Arial" w:cs="Arial"/>
                <w:noProof/>
                <w:sz w:val="16"/>
                <w:szCs w:val="16"/>
              </w:rPr>
              <w:t>Correction to H.264 RTP Payload Format Reference</w:t>
            </w:r>
          </w:p>
        </w:tc>
        <w:tc>
          <w:tcPr>
            <w:tcW w:w="709" w:type="dxa"/>
            <w:shd w:val="solid" w:color="FFFFFF" w:fill="auto"/>
          </w:tcPr>
          <w:p w14:paraId="1E17D1C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12D83A15"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6273311F" w14:textId="77777777" w:rsidTr="001B20CD">
        <w:trPr>
          <w:jc w:val="center"/>
        </w:trPr>
        <w:tc>
          <w:tcPr>
            <w:tcW w:w="851" w:type="dxa"/>
            <w:shd w:val="solid" w:color="FFFFFF" w:fill="auto"/>
          </w:tcPr>
          <w:p w14:paraId="7E585FB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1F5CBCCF"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3C4160F"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555A2E">
              <w:rPr>
                <w:rFonts w:ascii="Arial" w:hAnsi="Arial" w:cs="Arial"/>
                <w:snapToGrid w:val="0"/>
                <w:color w:val="000000"/>
                <w:sz w:val="16"/>
                <w:szCs w:val="16"/>
              </w:rPr>
              <w:t>791</w:t>
            </w:r>
          </w:p>
        </w:tc>
        <w:tc>
          <w:tcPr>
            <w:tcW w:w="517" w:type="dxa"/>
            <w:shd w:val="solid" w:color="FFFFFF" w:fill="auto"/>
          </w:tcPr>
          <w:p w14:paraId="548F1484" w14:textId="77777777" w:rsidR="008942AF" w:rsidRDefault="00555A2E" w:rsidP="00165711">
            <w:pPr>
              <w:pStyle w:val="TAL"/>
              <w:rPr>
                <w:rFonts w:cs="Arial"/>
                <w:sz w:val="16"/>
                <w:szCs w:val="16"/>
              </w:rPr>
            </w:pPr>
            <w:r>
              <w:rPr>
                <w:rFonts w:cs="Arial"/>
                <w:sz w:val="16"/>
                <w:szCs w:val="16"/>
              </w:rPr>
              <w:t>0157</w:t>
            </w:r>
          </w:p>
        </w:tc>
        <w:tc>
          <w:tcPr>
            <w:tcW w:w="475" w:type="dxa"/>
            <w:shd w:val="solid" w:color="FFFFFF" w:fill="auto"/>
          </w:tcPr>
          <w:p w14:paraId="1012E858" w14:textId="77777777" w:rsidR="008942AF" w:rsidRDefault="008942AF" w:rsidP="00165711">
            <w:pPr>
              <w:pStyle w:val="TAL"/>
              <w:jc w:val="center"/>
              <w:rPr>
                <w:rFonts w:cs="Arial"/>
                <w:sz w:val="16"/>
                <w:szCs w:val="16"/>
              </w:rPr>
            </w:pPr>
          </w:p>
        </w:tc>
        <w:tc>
          <w:tcPr>
            <w:tcW w:w="4748" w:type="dxa"/>
            <w:shd w:val="solid" w:color="FFFFFF" w:fill="auto"/>
          </w:tcPr>
          <w:p w14:paraId="40682A05" w14:textId="77777777" w:rsidR="008942AF" w:rsidRPr="00555A2E" w:rsidRDefault="00555A2E" w:rsidP="00165711">
            <w:pPr>
              <w:spacing w:after="0"/>
              <w:rPr>
                <w:rFonts w:ascii="Arial" w:hAnsi="Arial" w:cs="Arial"/>
                <w:noProof/>
                <w:sz w:val="16"/>
                <w:szCs w:val="16"/>
              </w:rPr>
            </w:pPr>
            <w:r w:rsidRPr="00555A2E">
              <w:rPr>
                <w:rFonts w:ascii="Arial" w:hAnsi="Arial" w:cs="Arial"/>
                <w:noProof/>
                <w:sz w:val="16"/>
                <w:szCs w:val="16"/>
              </w:rPr>
              <w:t>Correction in the description of MTSINP example including H.263</w:t>
            </w:r>
          </w:p>
        </w:tc>
        <w:tc>
          <w:tcPr>
            <w:tcW w:w="709" w:type="dxa"/>
            <w:shd w:val="solid" w:color="FFFFFF" w:fill="auto"/>
          </w:tcPr>
          <w:p w14:paraId="7720E88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4485F77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22F4331B" w14:textId="77777777" w:rsidTr="001B20CD">
        <w:trPr>
          <w:jc w:val="center"/>
        </w:trPr>
        <w:tc>
          <w:tcPr>
            <w:tcW w:w="851" w:type="dxa"/>
            <w:shd w:val="solid" w:color="FFFFFF" w:fill="auto"/>
          </w:tcPr>
          <w:p w14:paraId="7830687F"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7425C21A"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679443EC"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67167F">
              <w:rPr>
                <w:rFonts w:ascii="Arial" w:hAnsi="Arial" w:cs="Arial"/>
                <w:snapToGrid w:val="0"/>
                <w:color w:val="000000"/>
                <w:sz w:val="16"/>
                <w:szCs w:val="16"/>
              </w:rPr>
              <w:t>791</w:t>
            </w:r>
          </w:p>
        </w:tc>
        <w:tc>
          <w:tcPr>
            <w:tcW w:w="517" w:type="dxa"/>
            <w:shd w:val="solid" w:color="FFFFFF" w:fill="auto"/>
          </w:tcPr>
          <w:p w14:paraId="3DFEA4E7" w14:textId="77777777" w:rsidR="008942AF" w:rsidRDefault="0067167F" w:rsidP="00165711">
            <w:pPr>
              <w:pStyle w:val="TAL"/>
              <w:rPr>
                <w:rFonts w:cs="Arial"/>
                <w:sz w:val="16"/>
                <w:szCs w:val="16"/>
              </w:rPr>
            </w:pPr>
            <w:r>
              <w:rPr>
                <w:rFonts w:cs="Arial"/>
                <w:sz w:val="16"/>
                <w:szCs w:val="16"/>
              </w:rPr>
              <w:t>0160</w:t>
            </w:r>
          </w:p>
        </w:tc>
        <w:tc>
          <w:tcPr>
            <w:tcW w:w="475" w:type="dxa"/>
            <w:shd w:val="solid" w:color="FFFFFF" w:fill="auto"/>
          </w:tcPr>
          <w:p w14:paraId="6D090888" w14:textId="77777777" w:rsidR="008942AF" w:rsidRDefault="0067167F" w:rsidP="00165711">
            <w:pPr>
              <w:pStyle w:val="TAL"/>
              <w:jc w:val="center"/>
              <w:rPr>
                <w:rFonts w:cs="Arial"/>
                <w:sz w:val="16"/>
                <w:szCs w:val="16"/>
              </w:rPr>
            </w:pPr>
            <w:r>
              <w:rPr>
                <w:rFonts w:cs="Arial"/>
                <w:sz w:val="16"/>
                <w:szCs w:val="16"/>
              </w:rPr>
              <w:t>2</w:t>
            </w:r>
          </w:p>
        </w:tc>
        <w:tc>
          <w:tcPr>
            <w:tcW w:w="4748" w:type="dxa"/>
            <w:shd w:val="solid" w:color="FFFFFF" w:fill="auto"/>
          </w:tcPr>
          <w:p w14:paraId="0E9948B6" w14:textId="77777777" w:rsidR="008942AF" w:rsidRPr="0067167F" w:rsidRDefault="0067167F" w:rsidP="00165711">
            <w:pPr>
              <w:spacing w:after="0"/>
              <w:rPr>
                <w:rFonts w:ascii="Arial" w:hAnsi="Arial" w:cs="Arial"/>
                <w:noProof/>
                <w:sz w:val="16"/>
                <w:szCs w:val="16"/>
              </w:rPr>
            </w:pPr>
            <w:r w:rsidRPr="0067167F">
              <w:rPr>
                <w:rFonts w:ascii="Arial" w:hAnsi="Arial" w:cs="Arial"/>
                <w:noProof/>
                <w:sz w:val="16"/>
                <w:szCs w:val="16"/>
              </w:rPr>
              <w:t>Correction in ECN-related nodes of MTSIMA</w:t>
            </w:r>
          </w:p>
        </w:tc>
        <w:tc>
          <w:tcPr>
            <w:tcW w:w="709" w:type="dxa"/>
            <w:shd w:val="solid" w:color="FFFFFF" w:fill="auto"/>
          </w:tcPr>
          <w:p w14:paraId="298738F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43A16D8B"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2F20914F" w14:textId="77777777" w:rsidTr="001B20CD">
        <w:trPr>
          <w:jc w:val="center"/>
        </w:trPr>
        <w:tc>
          <w:tcPr>
            <w:tcW w:w="851" w:type="dxa"/>
            <w:shd w:val="solid" w:color="FFFFFF" w:fill="auto"/>
          </w:tcPr>
          <w:p w14:paraId="0D5962D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9315EEB"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36133989"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41495E">
              <w:rPr>
                <w:rFonts w:ascii="Arial" w:hAnsi="Arial" w:cs="Arial"/>
                <w:snapToGrid w:val="0"/>
                <w:color w:val="000000"/>
                <w:sz w:val="16"/>
                <w:szCs w:val="16"/>
              </w:rPr>
              <w:t>791</w:t>
            </w:r>
          </w:p>
        </w:tc>
        <w:tc>
          <w:tcPr>
            <w:tcW w:w="517" w:type="dxa"/>
            <w:shd w:val="solid" w:color="FFFFFF" w:fill="auto"/>
          </w:tcPr>
          <w:p w14:paraId="1A930048" w14:textId="77777777" w:rsidR="008942AF" w:rsidRDefault="0041495E" w:rsidP="00165711">
            <w:pPr>
              <w:pStyle w:val="TAL"/>
              <w:rPr>
                <w:rFonts w:cs="Arial"/>
                <w:sz w:val="16"/>
                <w:szCs w:val="16"/>
              </w:rPr>
            </w:pPr>
            <w:r>
              <w:rPr>
                <w:rFonts w:cs="Arial"/>
                <w:sz w:val="16"/>
                <w:szCs w:val="16"/>
              </w:rPr>
              <w:t>0163</w:t>
            </w:r>
          </w:p>
        </w:tc>
        <w:tc>
          <w:tcPr>
            <w:tcW w:w="475" w:type="dxa"/>
            <w:shd w:val="solid" w:color="FFFFFF" w:fill="auto"/>
          </w:tcPr>
          <w:p w14:paraId="147E96E3" w14:textId="77777777" w:rsidR="008942AF" w:rsidRDefault="0041495E" w:rsidP="00165711">
            <w:pPr>
              <w:pStyle w:val="TAL"/>
              <w:jc w:val="center"/>
              <w:rPr>
                <w:rFonts w:cs="Arial"/>
                <w:sz w:val="16"/>
                <w:szCs w:val="16"/>
              </w:rPr>
            </w:pPr>
            <w:r>
              <w:rPr>
                <w:rFonts w:cs="Arial"/>
                <w:sz w:val="16"/>
                <w:szCs w:val="16"/>
              </w:rPr>
              <w:t>2</w:t>
            </w:r>
          </w:p>
        </w:tc>
        <w:tc>
          <w:tcPr>
            <w:tcW w:w="4748" w:type="dxa"/>
            <w:shd w:val="solid" w:color="FFFFFF" w:fill="auto"/>
          </w:tcPr>
          <w:p w14:paraId="576F35F1" w14:textId="77777777" w:rsidR="008942AF" w:rsidRPr="0041495E" w:rsidRDefault="0041495E" w:rsidP="00165711">
            <w:pPr>
              <w:spacing w:after="0"/>
              <w:rPr>
                <w:rFonts w:ascii="Arial" w:hAnsi="Arial" w:cs="Arial"/>
                <w:noProof/>
                <w:sz w:val="16"/>
                <w:szCs w:val="16"/>
              </w:rPr>
            </w:pPr>
            <w:r w:rsidRPr="0041495E">
              <w:rPr>
                <w:rFonts w:ascii="Arial" w:hAnsi="Arial" w:cs="Arial"/>
                <w:noProof/>
                <w:sz w:val="16"/>
                <w:szCs w:val="16"/>
              </w:rPr>
              <w:t>Correction in the usage of mode-set with MTSIMA</w:t>
            </w:r>
          </w:p>
        </w:tc>
        <w:tc>
          <w:tcPr>
            <w:tcW w:w="709" w:type="dxa"/>
            <w:shd w:val="solid" w:color="FFFFFF" w:fill="auto"/>
          </w:tcPr>
          <w:p w14:paraId="6075303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AC7D41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53464639" w14:textId="77777777" w:rsidTr="001B20CD">
        <w:trPr>
          <w:jc w:val="center"/>
        </w:trPr>
        <w:tc>
          <w:tcPr>
            <w:tcW w:w="851" w:type="dxa"/>
            <w:shd w:val="solid" w:color="FFFFFF" w:fill="auto"/>
          </w:tcPr>
          <w:p w14:paraId="0F734F7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55BBE11E"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3B81CC8"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094631">
              <w:rPr>
                <w:rFonts w:ascii="Arial" w:hAnsi="Arial" w:cs="Arial"/>
                <w:snapToGrid w:val="0"/>
                <w:color w:val="000000"/>
                <w:sz w:val="16"/>
                <w:szCs w:val="16"/>
              </w:rPr>
              <w:t>797</w:t>
            </w:r>
          </w:p>
        </w:tc>
        <w:tc>
          <w:tcPr>
            <w:tcW w:w="517" w:type="dxa"/>
            <w:shd w:val="solid" w:color="FFFFFF" w:fill="auto"/>
          </w:tcPr>
          <w:p w14:paraId="6934F92C" w14:textId="77777777" w:rsidR="008942AF" w:rsidRDefault="00094631" w:rsidP="00165711">
            <w:pPr>
              <w:pStyle w:val="TAL"/>
              <w:rPr>
                <w:rFonts w:cs="Arial"/>
                <w:sz w:val="16"/>
                <w:szCs w:val="16"/>
              </w:rPr>
            </w:pPr>
            <w:r>
              <w:rPr>
                <w:rFonts w:cs="Arial"/>
                <w:sz w:val="16"/>
                <w:szCs w:val="16"/>
              </w:rPr>
              <w:t>0165</w:t>
            </w:r>
          </w:p>
        </w:tc>
        <w:tc>
          <w:tcPr>
            <w:tcW w:w="475" w:type="dxa"/>
            <w:shd w:val="solid" w:color="FFFFFF" w:fill="auto"/>
          </w:tcPr>
          <w:p w14:paraId="304808FE" w14:textId="77777777" w:rsidR="008942AF" w:rsidRDefault="008942AF" w:rsidP="00165711">
            <w:pPr>
              <w:pStyle w:val="TAL"/>
              <w:jc w:val="center"/>
              <w:rPr>
                <w:rFonts w:cs="Arial"/>
                <w:sz w:val="16"/>
                <w:szCs w:val="16"/>
              </w:rPr>
            </w:pPr>
          </w:p>
        </w:tc>
        <w:tc>
          <w:tcPr>
            <w:tcW w:w="4748" w:type="dxa"/>
            <w:shd w:val="solid" w:color="FFFFFF" w:fill="auto"/>
          </w:tcPr>
          <w:p w14:paraId="568DC35A" w14:textId="77777777" w:rsidR="008942AF" w:rsidRPr="00094631" w:rsidRDefault="00094631" w:rsidP="00165711">
            <w:pPr>
              <w:spacing w:after="0"/>
              <w:rPr>
                <w:rFonts w:ascii="Arial" w:hAnsi="Arial" w:cs="Arial"/>
                <w:noProof/>
                <w:sz w:val="16"/>
                <w:szCs w:val="16"/>
              </w:rPr>
            </w:pPr>
            <w:r w:rsidRPr="00094631">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178C2DB0"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77C1722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1CA00B96" w14:textId="77777777" w:rsidTr="001B20CD">
        <w:trPr>
          <w:jc w:val="center"/>
        </w:trPr>
        <w:tc>
          <w:tcPr>
            <w:tcW w:w="851" w:type="dxa"/>
            <w:shd w:val="solid" w:color="FFFFFF" w:fill="auto"/>
          </w:tcPr>
          <w:p w14:paraId="4A00C7C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1AFC2928"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56C3A88A"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16413E">
              <w:rPr>
                <w:rFonts w:ascii="Arial" w:hAnsi="Arial" w:cs="Arial"/>
                <w:snapToGrid w:val="0"/>
                <w:color w:val="000000"/>
                <w:sz w:val="16"/>
                <w:szCs w:val="16"/>
              </w:rPr>
              <w:t>797</w:t>
            </w:r>
          </w:p>
        </w:tc>
        <w:tc>
          <w:tcPr>
            <w:tcW w:w="517" w:type="dxa"/>
            <w:shd w:val="solid" w:color="FFFFFF" w:fill="auto"/>
          </w:tcPr>
          <w:p w14:paraId="2B259B23" w14:textId="77777777" w:rsidR="008942AF" w:rsidRDefault="0016413E" w:rsidP="00165711">
            <w:pPr>
              <w:pStyle w:val="TAL"/>
              <w:rPr>
                <w:rFonts w:cs="Arial"/>
                <w:sz w:val="16"/>
                <w:szCs w:val="16"/>
              </w:rPr>
            </w:pPr>
            <w:r>
              <w:rPr>
                <w:rFonts w:cs="Arial"/>
                <w:sz w:val="16"/>
                <w:szCs w:val="16"/>
              </w:rPr>
              <w:t>0167</w:t>
            </w:r>
          </w:p>
        </w:tc>
        <w:tc>
          <w:tcPr>
            <w:tcW w:w="475" w:type="dxa"/>
            <w:shd w:val="solid" w:color="FFFFFF" w:fill="auto"/>
          </w:tcPr>
          <w:p w14:paraId="5CBD61DC" w14:textId="77777777" w:rsidR="008942AF" w:rsidRDefault="008942AF" w:rsidP="00165711">
            <w:pPr>
              <w:pStyle w:val="TAL"/>
              <w:jc w:val="center"/>
              <w:rPr>
                <w:rFonts w:cs="Arial"/>
                <w:sz w:val="16"/>
                <w:szCs w:val="16"/>
              </w:rPr>
            </w:pPr>
          </w:p>
        </w:tc>
        <w:tc>
          <w:tcPr>
            <w:tcW w:w="4748" w:type="dxa"/>
            <w:shd w:val="solid" w:color="FFFFFF" w:fill="auto"/>
          </w:tcPr>
          <w:p w14:paraId="68600E16" w14:textId="77777777" w:rsidR="008942AF" w:rsidRPr="0016413E" w:rsidRDefault="0016413E" w:rsidP="00165711">
            <w:pPr>
              <w:spacing w:after="0"/>
              <w:rPr>
                <w:rFonts w:ascii="Arial" w:hAnsi="Arial" w:cs="Arial"/>
                <w:noProof/>
                <w:sz w:val="16"/>
                <w:szCs w:val="16"/>
              </w:rPr>
            </w:pPr>
            <w:r w:rsidRPr="0016413E">
              <w:rPr>
                <w:rFonts w:ascii="Arial" w:hAnsi="Arial" w:cs="Arial"/>
                <w:noProof/>
                <w:sz w:val="16"/>
                <w:szCs w:val="16"/>
              </w:rPr>
              <w:t>On correction to H.264 frame reordering usage</w:t>
            </w:r>
          </w:p>
        </w:tc>
        <w:tc>
          <w:tcPr>
            <w:tcW w:w="709" w:type="dxa"/>
            <w:shd w:val="solid" w:color="FFFFFF" w:fill="auto"/>
          </w:tcPr>
          <w:p w14:paraId="480941AD"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262961F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B925B34" w14:textId="77777777" w:rsidTr="001B20CD">
        <w:trPr>
          <w:jc w:val="center"/>
        </w:trPr>
        <w:tc>
          <w:tcPr>
            <w:tcW w:w="851" w:type="dxa"/>
            <w:shd w:val="solid" w:color="FFFFFF" w:fill="auto"/>
          </w:tcPr>
          <w:p w14:paraId="42E93E9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9127961"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4C727E7"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664C4">
              <w:rPr>
                <w:rFonts w:ascii="Arial" w:hAnsi="Arial" w:cs="Arial"/>
                <w:snapToGrid w:val="0"/>
                <w:color w:val="000000"/>
                <w:sz w:val="16"/>
                <w:szCs w:val="16"/>
              </w:rPr>
              <w:t>790</w:t>
            </w:r>
          </w:p>
        </w:tc>
        <w:tc>
          <w:tcPr>
            <w:tcW w:w="517" w:type="dxa"/>
            <w:shd w:val="solid" w:color="FFFFFF" w:fill="auto"/>
          </w:tcPr>
          <w:p w14:paraId="07527C19" w14:textId="77777777" w:rsidR="008942AF" w:rsidRDefault="00D664C4" w:rsidP="00165711">
            <w:pPr>
              <w:pStyle w:val="TAL"/>
              <w:rPr>
                <w:rFonts w:cs="Arial"/>
                <w:sz w:val="16"/>
                <w:szCs w:val="16"/>
              </w:rPr>
            </w:pPr>
            <w:r>
              <w:rPr>
                <w:rFonts w:cs="Arial"/>
                <w:sz w:val="16"/>
                <w:szCs w:val="16"/>
              </w:rPr>
              <w:t>0178</w:t>
            </w:r>
          </w:p>
        </w:tc>
        <w:tc>
          <w:tcPr>
            <w:tcW w:w="475" w:type="dxa"/>
            <w:shd w:val="solid" w:color="FFFFFF" w:fill="auto"/>
          </w:tcPr>
          <w:p w14:paraId="026F80E2" w14:textId="77777777" w:rsidR="008942AF" w:rsidRDefault="008942AF" w:rsidP="00165711">
            <w:pPr>
              <w:pStyle w:val="TAL"/>
              <w:jc w:val="center"/>
              <w:rPr>
                <w:rFonts w:cs="Arial"/>
                <w:sz w:val="16"/>
                <w:szCs w:val="16"/>
              </w:rPr>
            </w:pPr>
          </w:p>
        </w:tc>
        <w:tc>
          <w:tcPr>
            <w:tcW w:w="4748" w:type="dxa"/>
            <w:shd w:val="solid" w:color="FFFFFF" w:fill="auto"/>
          </w:tcPr>
          <w:p w14:paraId="0AB0219E" w14:textId="77777777" w:rsidR="008942AF" w:rsidRPr="00D664C4" w:rsidRDefault="00D664C4" w:rsidP="00165711">
            <w:pPr>
              <w:spacing w:after="0"/>
              <w:rPr>
                <w:rFonts w:ascii="Arial" w:hAnsi="Arial" w:cs="Arial"/>
                <w:noProof/>
                <w:sz w:val="16"/>
                <w:szCs w:val="16"/>
              </w:rPr>
            </w:pPr>
            <w:r w:rsidRPr="00D664C4">
              <w:rPr>
                <w:rFonts w:ascii="Arial" w:hAnsi="Arial" w:cs="Arial"/>
                <w:noProof/>
                <w:sz w:val="16"/>
                <w:szCs w:val="16"/>
              </w:rPr>
              <w:t>Update of reference for ECN</w:t>
            </w:r>
          </w:p>
        </w:tc>
        <w:tc>
          <w:tcPr>
            <w:tcW w:w="709" w:type="dxa"/>
            <w:shd w:val="solid" w:color="FFFFFF" w:fill="auto"/>
          </w:tcPr>
          <w:p w14:paraId="220650C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675539A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90980" w14:paraId="4DC406A0" w14:textId="77777777" w:rsidTr="001B20CD">
        <w:trPr>
          <w:jc w:val="center"/>
        </w:trPr>
        <w:tc>
          <w:tcPr>
            <w:tcW w:w="851" w:type="dxa"/>
            <w:shd w:val="solid" w:color="FFFFFF" w:fill="auto"/>
          </w:tcPr>
          <w:p w14:paraId="48C1C8A2" w14:textId="77777777" w:rsidR="00490980" w:rsidRDefault="00490980" w:rsidP="0016571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4D3ADA86" w14:textId="77777777" w:rsidR="00490980" w:rsidRDefault="00490980"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65DE2131"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SP-120024</w:t>
            </w:r>
          </w:p>
        </w:tc>
        <w:tc>
          <w:tcPr>
            <w:tcW w:w="517" w:type="dxa"/>
            <w:shd w:val="solid" w:color="FFFFFF" w:fill="auto"/>
          </w:tcPr>
          <w:p w14:paraId="15AC3ED4" w14:textId="77777777" w:rsidR="00490980" w:rsidRDefault="00B426B8" w:rsidP="00165711">
            <w:pPr>
              <w:pStyle w:val="TAL"/>
              <w:rPr>
                <w:rFonts w:cs="Arial"/>
                <w:sz w:val="16"/>
                <w:szCs w:val="16"/>
              </w:rPr>
            </w:pPr>
            <w:r>
              <w:rPr>
                <w:rFonts w:cs="Arial"/>
                <w:sz w:val="16"/>
                <w:szCs w:val="16"/>
              </w:rPr>
              <w:t>0175</w:t>
            </w:r>
          </w:p>
        </w:tc>
        <w:tc>
          <w:tcPr>
            <w:tcW w:w="475" w:type="dxa"/>
            <w:shd w:val="solid" w:color="FFFFFF" w:fill="auto"/>
          </w:tcPr>
          <w:p w14:paraId="0BF2FF52" w14:textId="77777777" w:rsidR="00490980" w:rsidRDefault="00B426B8" w:rsidP="00165711">
            <w:pPr>
              <w:pStyle w:val="TAL"/>
              <w:jc w:val="center"/>
              <w:rPr>
                <w:rFonts w:cs="Arial"/>
                <w:sz w:val="16"/>
                <w:szCs w:val="16"/>
              </w:rPr>
            </w:pPr>
            <w:r>
              <w:rPr>
                <w:rFonts w:cs="Arial"/>
                <w:sz w:val="16"/>
                <w:szCs w:val="16"/>
              </w:rPr>
              <w:t>1</w:t>
            </w:r>
          </w:p>
        </w:tc>
        <w:tc>
          <w:tcPr>
            <w:tcW w:w="4748" w:type="dxa"/>
            <w:shd w:val="solid" w:color="FFFFFF" w:fill="auto"/>
          </w:tcPr>
          <w:p w14:paraId="04399807" w14:textId="77777777" w:rsidR="00490980" w:rsidRPr="00B426B8" w:rsidRDefault="00B426B8" w:rsidP="00165711">
            <w:pPr>
              <w:spacing w:after="0"/>
              <w:rPr>
                <w:rFonts w:ascii="Arial" w:hAnsi="Arial" w:cs="Arial"/>
                <w:noProof/>
                <w:sz w:val="16"/>
                <w:szCs w:val="16"/>
              </w:rPr>
            </w:pPr>
            <w:r w:rsidRPr="00B426B8">
              <w:rPr>
                <w:rFonts w:ascii="Arial" w:hAnsi="Arial" w:cs="Arial"/>
                <w:noProof/>
                <w:sz w:val="16"/>
                <w:szCs w:val="16"/>
              </w:rPr>
              <w:t>Increasing optional codec level of H.264</w:t>
            </w:r>
          </w:p>
        </w:tc>
        <w:tc>
          <w:tcPr>
            <w:tcW w:w="709" w:type="dxa"/>
            <w:shd w:val="solid" w:color="FFFFFF" w:fill="auto"/>
          </w:tcPr>
          <w:p w14:paraId="3089F09A"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36E0164B"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36603767" w14:textId="77777777" w:rsidTr="001B20CD">
        <w:trPr>
          <w:jc w:val="center"/>
        </w:trPr>
        <w:tc>
          <w:tcPr>
            <w:tcW w:w="851" w:type="dxa"/>
            <w:shd w:val="solid" w:color="FFFFFF" w:fill="auto"/>
          </w:tcPr>
          <w:p w14:paraId="743EF79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2EAE8440"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78145DE5"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DC027A">
              <w:rPr>
                <w:rFonts w:ascii="Arial" w:hAnsi="Arial" w:cs="Arial"/>
                <w:snapToGrid w:val="0"/>
                <w:color w:val="000000"/>
                <w:sz w:val="16"/>
                <w:szCs w:val="16"/>
              </w:rPr>
              <w:t>027</w:t>
            </w:r>
          </w:p>
        </w:tc>
        <w:tc>
          <w:tcPr>
            <w:tcW w:w="517" w:type="dxa"/>
            <w:shd w:val="solid" w:color="FFFFFF" w:fill="auto"/>
          </w:tcPr>
          <w:p w14:paraId="40630171" w14:textId="77777777" w:rsidR="00490980" w:rsidRDefault="00DC027A" w:rsidP="00165711">
            <w:pPr>
              <w:pStyle w:val="TAL"/>
              <w:rPr>
                <w:rFonts w:cs="Arial"/>
                <w:sz w:val="16"/>
                <w:szCs w:val="16"/>
              </w:rPr>
            </w:pPr>
            <w:r>
              <w:rPr>
                <w:rFonts w:cs="Arial"/>
                <w:sz w:val="16"/>
                <w:szCs w:val="16"/>
              </w:rPr>
              <w:t>0180</w:t>
            </w:r>
          </w:p>
        </w:tc>
        <w:tc>
          <w:tcPr>
            <w:tcW w:w="475" w:type="dxa"/>
            <w:shd w:val="solid" w:color="FFFFFF" w:fill="auto"/>
          </w:tcPr>
          <w:p w14:paraId="313B3194" w14:textId="77777777" w:rsidR="00490980" w:rsidRDefault="00DC027A" w:rsidP="00165711">
            <w:pPr>
              <w:pStyle w:val="TAL"/>
              <w:jc w:val="center"/>
              <w:rPr>
                <w:rFonts w:cs="Arial"/>
                <w:sz w:val="16"/>
                <w:szCs w:val="16"/>
              </w:rPr>
            </w:pPr>
            <w:r>
              <w:rPr>
                <w:rFonts w:cs="Arial"/>
                <w:sz w:val="16"/>
                <w:szCs w:val="16"/>
              </w:rPr>
              <w:t>1</w:t>
            </w:r>
          </w:p>
        </w:tc>
        <w:tc>
          <w:tcPr>
            <w:tcW w:w="4748" w:type="dxa"/>
            <w:shd w:val="solid" w:color="FFFFFF" w:fill="auto"/>
          </w:tcPr>
          <w:p w14:paraId="46E9D953" w14:textId="77777777" w:rsidR="00490980" w:rsidRPr="00DC027A" w:rsidRDefault="00DC027A" w:rsidP="00165711">
            <w:pPr>
              <w:spacing w:after="0"/>
              <w:rPr>
                <w:rFonts w:ascii="Arial" w:hAnsi="Arial" w:cs="Arial"/>
                <w:noProof/>
                <w:sz w:val="16"/>
                <w:szCs w:val="16"/>
              </w:rPr>
            </w:pPr>
            <w:r w:rsidRPr="00DC027A">
              <w:rPr>
                <w:rFonts w:ascii="Arial" w:hAnsi="Arial" w:cs="Arial"/>
                <w:noProof/>
                <w:sz w:val="16"/>
                <w:szCs w:val="16"/>
              </w:rPr>
              <w:t xml:space="preserve">Clarifying the usage of </w:t>
            </w:r>
            <w:r w:rsidR="0007623F">
              <w:rPr>
                <w:rFonts w:ascii="Arial" w:hAnsi="Arial" w:cs="Arial"/>
                <w:noProof/>
                <w:sz w:val="16"/>
                <w:szCs w:val="16"/>
              </w:rPr>
              <w:t>"</w:t>
            </w:r>
            <w:r w:rsidRPr="00DC027A">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144327D6"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6F5BF8A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60F17980" w14:textId="77777777" w:rsidTr="001B20CD">
        <w:trPr>
          <w:jc w:val="center"/>
        </w:trPr>
        <w:tc>
          <w:tcPr>
            <w:tcW w:w="851" w:type="dxa"/>
            <w:shd w:val="solid" w:color="FFFFFF" w:fill="auto"/>
          </w:tcPr>
          <w:p w14:paraId="243A3E9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697EF37A"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464F6F01"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A91809">
              <w:rPr>
                <w:rFonts w:ascii="Arial" w:hAnsi="Arial" w:cs="Arial"/>
                <w:snapToGrid w:val="0"/>
                <w:color w:val="000000"/>
                <w:sz w:val="16"/>
                <w:szCs w:val="16"/>
              </w:rPr>
              <w:t>018</w:t>
            </w:r>
          </w:p>
        </w:tc>
        <w:tc>
          <w:tcPr>
            <w:tcW w:w="517" w:type="dxa"/>
            <w:shd w:val="solid" w:color="FFFFFF" w:fill="auto"/>
          </w:tcPr>
          <w:p w14:paraId="7062517A" w14:textId="77777777" w:rsidR="00490980" w:rsidRDefault="00A91809" w:rsidP="00165711">
            <w:pPr>
              <w:pStyle w:val="TAL"/>
              <w:rPr>
                <w:rFonts w:cs="Arial"/>
                <w:sz w:val="16"/>
                <w:szCs w:val="16"/>
              </w:rPr>
            </w:pPr>
            <w:r>
              <w:rPr>
                <w:rFonts w:cs="Arial"/>
                <w:sz w:val="16"/>
                <w:szCs w:val="16"/>
              </w:rPr>
              <w:t>0186</w:t>
            </w:r>
          </w:p>
        </w:tc>
        <w:tc>
          <w:tcPr>
            <w:tcW w:w="475" w:type="dxa"/>
            <w:shd w:val="solid" w:color="FFFFFF" w:fill="auto"/>
          </w:tcPr>
          <w:p w14:paraId="06DCA68A" w14:textId="77777777" w:rsidR="00490980" w:rsidRDefault="00490980" w:rsidP="00165711">
            <w:pPr>
              <w:pStyle w:val="TAL"/>
              <w:jc w:val="center"/>
              <w:rPr>
                <w:rFonts w:cs="Arial"/>
                <w:sz w:val="16"/>
                <w:szCs w:val="16"/>
              </w:rPr>
            </w:pPr>
          </w:p>
        </w:tc>
        <w:tc>
          <w:tcPr>
            <w:tcW w:w="4748" w:type="dxa"/>
            <w:shd w:val="solid" w:color="FFFFFF" w:fill="auto"/>
          </w:tcPr>
          <w:p w14:paraId="59EDC14A" w14:textId="77777777" w:rsidR="00490980" w:rsidRPr="00A91809" w:rsidRDefault="00A91809" w:rsidP="00165711">
            <w:pPr>
              <w:spacing w:after="0"/>
              <w:rPr>
                <w:rFonts w:ascii="Arial" w:hAnsi="Arial" w:cs="Arial"/>
                <w:noProof/>
                <w:sz w:val="16"/>
                <w:szCs w:val="16"/>
              </w:rPr>
            </w:pPr>
            <w:r w:rsidRPr="00A91809">
              <w:rPr>
                <w:rFonts w:ascii="Arial" w:hAnsi="Arial" w:cs="Arial"/>
                <w:noProof/>
                <w:sz w:val="16"/>
                <w:szCs w:val="16"/>
              </w:rPr>
              <w:t>Correcting order of SDP lines</w:t>
            </w:r>
          </w:p>
        </w:tc>
        <w:tc>
          <w:tcPr>
            <w:tcW w:w="709" w:type="dxa"/>
            <w:shd w:val="solid" w:color="FFFFFF" w:fill="auto"/>
          </w:tcPr>
          <w:p w14:paraId="111D26D3"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2667388E"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72F6F727" w14:textId="77777777" w:rsidTr="001B20CD">
        <w:trPr>
          <w:jc w:val="center"/>
        </w:trPr>
        <w:tc>
          <w:tcPr>
            <w:tcW w:w="851" w:type="dxa"/>
            <w:shd w:val="solid" w:color="FFFFFF" w:fill="auto"/>
          </w:tcPr>
          <w:p w14:paraId="2ACEFC2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61ABC658"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15E512EF"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6492A">
              <w:rPr>
                <w:rFonts w:ascii="Arial" w:hAnsi="Arial" w:cs="Arial"/>
                <w:snapToGrid w:val="0"/>
                <w:color w:val="000000"/>
                <w:sz w:val="16"/>
                <w:szCs w:val="16"/>
              </w:rPr>
              <w:t>021</w:t>
            </w:r>
          </w:p>
        </w:tc>
        <w:tc>
          <w:tcPr>
            <w:tcW w:w="517" w:type="dxa"/>
            <w:shd w:val="solid" w:color="FFFFFF" w:fill="auto"/>
          </w:tcPr>
          <w:p w14:paraId="1014230F" w14:textId="77777777" w:rsidR="00490980" w:rsidRDefault="0026492A" w:rsidP="00165711">
            <w:pPr>
              <w:pStyle w:val="TAL"/>
              <w:rPr>
                <w:rFonts w:cs="Arial"/>
                <w:sz w:val="16"/>
                <w:szCs w:val="16"/>
              </w:rPr>
            </w:pPr>
            <w:r>
              <w:rPr>
                <w:rFonts w:cs="Arial"/>
                <w:sz w:val="16"/>
                <w:szCs w:val="16"/>
              </w:rPr>
              <w:t>0191</w:t>
            </w:r>
          </w:p>
        </w:tc>
        <w:tc>
          <w:tcPr>
            <w:tcW w:w="475" w:type="dxa"/>
            <w:shd w:val="solid" w:color="FFFFFF" w:fill="auto"/>
          </w:tcPr>
          <w:p w14:paraId="6F91ADD2" w14:textId="77777777" w:rsidR="00490980" w:rsidRDefault="0026492A" w:rsidP="00165711">
            <w:pPr>
              <w:pStyle w:val="TAL"/>
              <w:jc w:val="center"/>
              <w:rPr>
                <w:rFonts w:cs="Arial"/>
                <w:sz w:val="16"/>
                <w:szCs w:val="16"/>
              </w:rPr>
            </w:pPr>
            <w:r>
              <w:rPr>
                <w:rFonts w:cs="Arial"/>
                <w:sz w:val="16"/>
                <w:szCs w:val="16"/>
              </w:rPr>
              <w:t>2</w:t>
            </w:r>
          </w:p>
        </w:tc>
        <w:tc>
          <w:tcPr>
            <w:tcW w:w="4748" w:type="dxa"/>
            <w:shd w:val="solid" w:color="FFFFFF" w:fill="auto"/>
          </w:tcPr>
          <w:p w14:paraId="42C6340B" w14:textId="77777777" w:rsidR="00490980" w:rsidRPr="0026492A" w:rsidRDefault="0026492A" w:rsidP="00165711">
            <w:pPr>
              <w:spacing w:after="0"/>
              <w:rPr>
                <w:rFonts w:ascii="Arial" w:hAnsi="Arial" w:cs="Arial"/>
                <w:noProof/>
                <w:sz w:val="16"/>
                <w:szCs w:val="16"/>
              </w:rPr>
            </w:pPr>
            <w:r w:rsidRPr="0026492A">
              <w:rPr>
                <w:rFonts w:ascii="Arial" w:hAnsi="Arial" w:cs="Arial"/>
                <w:noProof/>
                <w:sz w:val="16"/>
                <w:szCs w:val="16"/>
              </w:rPr>
              <w:t>Correction of figure for RTP media and session set-up signaling paths</w:t>
            </w:r>
          </w:p>
        </w:tc>
        <w:tc>
          <w:tcPr>
            <w:tcW w:w="709" w:type="dxa"/>
            <w:shd w:val="solid" w:color="FFFFFF" w:fill="auto"/>
          </w:tcPr>
          <w:p w14:paraId="48C7736C"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26A3BF8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B2466A" w14:paraId="7D49D545" w14:textId="77777777" w:rsidTr="001B20CD">
        <w:trPr>
          <w:jc w:val="center"/>
        </w:trPr>
        <w:tc>
          <w:tcPr>
            <w:tcW w:w="851" w:type="dxa"/>
            <w:shd w:val="solid" w:color="FFFFFF" w:fill="auto"/>
          </w:tcPr>
          <w:p w14:paraId="077488F6"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CB6E72A"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2FCEE6AA"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SP-120220</w:t>
            </w:r>
          </w:p>
        </w:tc>
        <w:tc>
          <w:tcPr>
            <w:tcW w:w="517" w:type="dxa"/>
            <w:shd w:val="solid" w:color="FFFFFF" w:fill="auto"/>
          </w:tcPr>
          <w:p w14:paraId="2F73C846" w14:textId="77777777" w:rsidR="00B2466A" w:rsidRDefault="00B2466A" w:rsidP="00165711">
            <w:pPr>
              <w:pStyle w:val="TAL"/>
              <w:rPr>
                <w:rFonts w:cs="Arial"/>
                <w:sz w:val="16"/>
                <w:szCs w:val="16"/>
              </w:rPr>
            </w:pPr>
            <w:r>
              <w:rPr>
                <w:rFonts w:cs="Arial"/>
                <w:sz w:val="16"/>
                <w:szCs w:val="16"/>
              </w:rPr>
              <w:t>0132</w:t>
            </w:r>
          </w:p>
        </w:tc>
        <w:tc>
          <w:tcPr>
            <w:tcW w:w="475" w:type="dxa"/>
            <w:shd w:val="solid" w:color="FFFFFF" w:fill="auto"/>
          </w:tcPr>
          <w:p w14:paraId="07D6E7F8" w14:textId="77777777" w:rsidR="00B2466A" w:rsidRDefault="00B2466A" w:rsidP="00165711">
            <w:pPr>
              <w:pStyle w:val="TAL"/>
              <w:jc w:val="center"/>
              <w:rPr>
                <w:rFonts w:cs="Arial"/>
                <w:sz w:val="16"/>
                <w:szCs w:val="16"/>
              </w:rPr>
            </w:pPr>
            <w:r>
              <w:rPr>
                <w:rFonts w:cs="Arial"/>
                <w:sz w:val="16"/>
                <w:szCs w:val="16"/>
              </w:rPr>
              <w:t>3</w:t>
            </w:r>
          </w:p>
        </w:tc>
        <w:tc>
          <w:tcPr>
            <w:tcW w:w="4748" w:type="dxa"/>
            <w:shd w:val="solid" w:color="FFFFFF" w:fill="auto"/>
          </w:tcPr>
          <w:p w14:paraId="5A8DD3F5" w14:textId="77777777" w:rsidR="00B2466A" w:rsidRPr="0026492A" w:rsidRDefault="008A412A" w:rsidP="00165711">
            <w:pPr>
              <w:spacing w:after="0"/>
              <w:rPr>
                <w:rFonts w:ascii="Arial" w:hAnsi="Arial" w:cs="Arial"/>
                <w:noProof/>
                <w:sz w:val="16"/>
                <w:szCs w:val="16"/>
              </w:rPr>
            </w:pPr>
            <w:r>
              <w:rPr>
                <w:rFonts w:ascii="Arial" w:hAnsi="Arial" w:cs="Arial"/>
                <w:noProof/>
                <w:sz w:val="16"/>
                <w:szCs w:val="16"/>
              </w:rPr>
              <w:t>Correction of mapping b=AS when MBR can be greater than GBR</w:t>
            </w:r>
          </w:p>
        </w:tc>
        <w:tc>
          <w:tcPr>
            <w:tcW w:w="709" w:type="dxa"/>
            <w:shd w:val="solid" w:color="FFFFFF" w:fill="auto"/>
          </w:tcPr>
          <w:p w14:paraId="0E09470F"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4F7B0E4"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756F15A3" w14:textId="77777777" w:rsidTr="001B20CD">
        <w:trPr>
          <w:jc w:val="center"/>
        </w:trPr>
        <w:tc>
          <w:tcPr>
            <w:tcW w:w="851" w:type="dxa"/>
            <w:shd w:val="solid" w:color="FFFFFF" w:fill="auto"/>
          </w:tcPr>
          <w:p w14:paraId="1487ABFC"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33DD9606"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56D135DA"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81F46">
              <w:rPr>
                <w:rFonts w:ascii="Arial" w:hAnsi="Arial" w:cs="Arial"/>
                <w:snapToGrid w:val="0"/>
                <w:color w:val="000000"/>
                <w:sz w:val="16"/>
                <w:szCs w:val="16"/>
              </w:rPr>
              <w:t>218</w:t>
            </w:r>
          </w:p>
        </w:tc>
        <w:tc>
          <w:tcPr>
            <w:tcW w:w="517" w:type="dxa"/>
            <w:shd w:val="solid" w:color="FFFFFF" w:fill="auto"/>
          </w:tcPr>
          <w:p w14:paraId="330BC596" w14:textId="77777777" w:rsidR="00B2466A" w:rsidRDefault="00281F46" w:rsidP="00165711">
            <w:pPr>
              <w:pStyle w:val="TAL"/>
              <w:rPr>
                <w:rFonts w:cs="Arial"/>
                <w:sz w:val="16"/>
                <w:szCs w:val="16"/>
              </w:rPr>
            </w:pPr>
            <w:r>
              <w:rPr>
                <w:rFonts w:cs="Arial"/>
                <w:sz w:val="16"/>
                <w:szCs w:val="16"/>
              </w:rPr>
              <w:t>0194</w:t>
            </w:r>
          </w:p>
        </w:tc>
        <w:tc>
          <w:tcPr>
            <w:tcW w:w="475" w:type="dxa"/>
            <w:shd w:val="solid" w:color="FFFFFF" w:fill="auto"/>
          </w:tcPr>
          <w:p w14:paraId="65A7D9B7" w14:textId="77777777" w:rsidR="00B2466A" w:rsidRDefault="00B2466A" w:rsidP="00165711">
            <w:pPr>
              <w:pStyle w:val="TAL"/>
              <w:jc w:val="center"/>
              <w:rPr>
                <w:rFonts w:cs="Arial"/>
                <w:sz w:val="16"/>
                <w:szCs w:val="16"/>
              </w:rPr>
            </w:pPr>
          </w:p>
        </w:tc>
        <w:tc>
          <w:tcPr>
            <w:tcW w:w="4748" w:type="dxa"/>
            <w:shd w:val="solid" w:color="FFFFFF" w:fill="auto"/>
          </w:tcPr>
          <w:p w14:paraId="73583398" w14:textId="77777777" w:rsidR="00B2466A" w:rsidRPr="00281F46" w:rsidRDefault="00281F46" w:rsidP="00165711">
            <w:pPr>
              <w:spacing w:after="0"/>
              <w:rPr>
                <w:rFonts w:ascii="Arial" w:hAnsi="Arial" w:cs="Arial"/>
                <w:noProof/>
                <w:sz w:val="16"/>
                <w:szCs w:val="16"/>
                <w:lang w:val="nb-NO"/>
              </w:rPr>
            </w:pPr>
            <w:r w:rsidRPr="00281F46">
              <w:rPr>
                <w:rFonts w:ascii="Arial" w:hAnsi="Arial" w:cs="Arial"/>
                <w:noProof/>
                <w:sz w:val="16"/>
                <w:szCs w:val="16"/>
                <w:lang w:val="nb-NO"/>
              </w:rPr>
              <w:t>IP Version Node for 3GPP MTSINP MO</w:t>
            </w:r>
          </w:p>
        </w:tc>
        <w:tc>
          <w:tcPr>
            <w:tcW w:w="709" w:type="dxa"/>
            <w:shd w:val="solid" w:color="FFFFFF" w:fill="auto"/>
          </w:tcPr>
          <w:p w14:paraId="19C04090"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7F798EFA"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365B93CC" w14:textId="77777777" w:rsidTr="001B20CD">
        <w:trPr>
          <w:jc w:val="center"/>
        </w:trPr>
        <w:tc>
          <w:tcPr>
            <w:tcW w:w="851" w:type="dxa"/>
            <w:shd w:val="solid" w:color="FFFFFF" w:fill="auto"/>
          </w:tcPr>
          <w:p w14:paraId="419E0221"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5C485D3"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F4EE7B0"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684E67">
              <w:rPr>
                <w:rFonts w:ascii="Arial" w:hAnsi="Arial" w:cs="Arial"/>
                <w:snapToGrid w:val="0"/>
                <w:color w:val="000000"/>
                <w:sz w:val="16"/>
                <w:szCs w:val="16"/>
              </w:rPr>
              <w:t>218</w:t>
            </w:r>
          </w:p>
        </w:tc>
        <w:tc>
          <w:tcPr>
            <w:tcW w:w="517" w:type="dxa"/>
            <w:shd w:val="solid" w:color="FFFFFF" w:fill="auto"/>
          </w:tcPr>
          <w:p w14:paraId="511B2454" w14:textId="77777777" w:rsidR="00B2466A" w:rsidRDefault="00684E67" w:rsidP="00165711">
            <w:pPr>
              <w:pStyle w:val="TAL"/>
              <w:rPr>
                <w:rFonts w:cs="Arial"/>
                <w:sz w:val="16"/>
                <w:szCs w:val="16"/>
              </w:rPr>
            </w:pPr>
            <w:r>
              <w:rPr>
                <w:rFonts w:cs="Arial"/>
                <w:sz w:val="16"/>
                <w:szCs w:val="16"/>
              </w:rPr>
              <w:t>0197</w:t>
            </w:r>
          </w:p>
        </w:tc>
        <w:tc>
          <w:tcPr>
            <w:tcW w:w="475" w:type="dxa"/>
            <w:shd w:val="solid" w:color="FFFFFF" w:fill="auto"/>
          </w:tcPr>
          <w:p w14:paraId="194D78BE" w14:textId="77777777" w:rsidR="00B2466A" w:rsidRDefault="00684E67" w:rsidP="00165711">
            <w:pPr>
              <w:pStyle w:val="TAL"/>
              <w:jc w:val="center"/>
              <w:rPr>
                <w:rFonts w:cs="Arial"/>
                <w:sz w:val="16"/>
                <w:szCs w:val="16"/>
              </w:rPr>
            </w:pPr>
            <w:r>
              <w:rPr>
                <w:rFonts w:cs="Arial"/>
                <w:sz w:val="16"/>
                <w:szCs w:val="16"/>
              </w:rPr>
              <w:t>2</w:t>
            </w:r>
          </w:p>
        </w:tc>
        <w:tc>
          <w:tcPr>
            <w:tcW w:w="4748" w:type="dxa"/>
            <w:shd w:val="solid" w:color="FFFFFF" w:fill="auto"/>
          </w:tcPr>
          <w:p w14:paraId="4C1DDCC7" w14:textId="77777777" w:rsidR="00B2466A" w:rsidRPr="0026492A" w:rsidRDefault="00684E67" w:rsidP="00165711">
            <w:pPr>
              <w:spacing w:after="0"/>
              <w:rPr>
                <w:rFonts w:ascii="Arial" w:hAnsi="Arial" w:cs="Arial"/>
                <w:noProof/>
                <w:sz w:val="16"/>
                <w:szCs w:val="16"/>
              </w:rPr>
            </w:pPr>
            <w:r>
              <w:rPr>
                <w:rFonts w:ascii="Arial" w:hAnsi="Arial" w:cs="Arial"/>
                <w:noProof/>
                <w:sz w:val="16"/>
                <w:szCs w:val="16"/>
              </w:rPr>
              <w:t>Bandwidth information for T.140 real-time text</w:t>
            </w:r>
          </w:p>
        </w:tc>
        <w:tc>
          <w:tcPr>
            <w:tcW w:w="709" w:type="dxa"/>
            <w:shd w:val="solid" w:color="FFFFFF" w:fill="auto"/>
          </w:tcPr>
          <w:p w14:paraId="30AB8A46"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3FE459F3"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38BFB2E1" w14:textId="77777777" w:rsidTr="001B20CD">
        <w:trPr>
          <w:jc w:val="center"/>
        </w:trPr>
        <w:tc>
          <w:tcPr>
            <w:tcW w:w="851" w:type="dxa"/>
            <w:shd w:val="solid" w:color="FFFFFF" w:fill="auto"/>
          </w:tcPr>
          <w:p w14:paraId="7241CEC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1A58D31"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27266AF1"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F041DC">
              <w:rPr>
                <w:rFonts w:ascii="Arial" w:hAnsi="Arial" w:cs="Arial"/>
                <w:snapToGrid w:val="0"/>
                <w:color w:val="000000"/>
                <w:sz w:val="16"/>
                <w:szCs w:val="16"/>
              </w:rPr>
              <w:t>217</w:t>
            </w:r>
          </w:p>
        </w:tc>
        <w:tc>
          <w:tcPr>
            <w:tcW w:w="517" w:type="dxa"/>
            <w:shd w:val="solid" w:color="FFFFFF" w:fill="auto"/>
          </w:tcPr>
          <w:p w14:paraId="07E166BD" w14:textId="77777777" w:rsidR="00B2466A" w:rsidRDefault="00F041DC" w:rsidP="00165711">
            <w:pPr>
              <w:pStyle w:val="TAL"/>
              <w:rPr>
                <w:rFonts w:cs="Arial"/>
                <w:sz w:val="16"/>
                <w:szCs w:val="16"/>
              </w:rPr>
            </w:pPr>
            <w:r>
              <w:rPr>
                <w:rFonts w:cs="Arial"/>
                <w:sz w:val="16"/>
                <w:szCs w:val="16"/>
              </w:rPr>
              <w:t>0204</w:t>
            </w:r>
          </w:p>
        </w:tc>
        <w:tc>
          <w:tcPr>
            <w:tcW w:w="475" w:type="dxa"/>
            <w:shd w:val="solid" w:color="FFFFFF" w:fill="auto"/>
          </w:tcPr>
          <w:p w14:paraId="6D2F0333" w14:textId="77777777" w:rsidR="00B2466A" w:rsidRDefault="00F041DC" w:rsidP="00165711">
            <w:pPr>
              <w:pStyle w:val="TAL"/>
              <w:jc w:val="center"/>
              <w:rPr>
                <w:rFonts w:cs="Arial"/>
                <w:sz w:val="16"/>
                <w:szCs w:val="16"/>
              </w:rPr>
            </w:pPr>
            <w:r>
              <w:rPr>
                <w:rFonts w:cs="Arial"/>
                <w:sz w:val="16"/>
                <w:szCs w:val="16"/>
              </w:rPr>
              <w:t>1</w:t>
            </w:r>
          </w:p>
        </w:tc>
        <w:tc>
          <w:tcPr>
            <w:tcW w:w="4748" w:type="dxa"/>
            <w:shd w:val="solid" w:color="FFFFFF" w:fill="auto"/>
          </w:tcPr>
          <w:p w14:paraId="3F9AB19D" w14:textId="77777777" w:rsidR="00B2466A" w:rsidRPr="0026492A" w:rsidRDefault="00160F18" w:rsidP="00165711">
            <w:pPr>
              <w:spacing w:after="0"/>
              <w:rPr>
                <w:rFonts w:ascii="Arial" w:hAnsi="Arial" w:cs="Arial"/>
                <w:noProof/>
                <w:sz w:val="16"/>
                <w:szCs w:val="16"/>
              </w:rPr>
            </w:pPr>
            <w:r>
              <w:rPr>
                <w:rFonts w:ascii="Arial" w:hAnsi="Arial" w:cs="Arial"/>
                <w:noProof/>
                <w:sz w:val="16"/>
                <w:szCs w:val="16"/>
              </w:rPr>
              <w:t>Correction to H.264 RTP Payload Format References</w:t>
            </w:r>
          </w:p>
        </w:tc>
        <w:tc>
          <w:tcPr>
            <w:tcW w:w="709" w:type="dxa"/>
            <w:shd w:val="solid" w:color="FFFFFF" w:fill="auto"/>
          </w:tcPr>
          <w:p w14:paraId="2C9CB811"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34E2A76"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39EC7E0" w14:textId="77777777" w:rsidTr="001B20CD">
        <w:trPr>
          <w:jc w:val="center"/>
        </w:trPr>
        <w:tc>
          <w:tcPr>
            <w:tcW w:w="851" w:type="dxa"/>
            <w:shd w:val="solid" w:color="FFFFFF" w:fill="auto"/>
          </w:tcPr>
          <w:p w14:paraId="2D3E3C8E"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47A5CCC2"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EACF8A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D45E7">
              <w:rPr>
                <w:rFonts w:ascii="Arial" w:hAnsi="Arial" w:cs="Arial"/>
                <w:snapToGrid w:val="0"/>
                <w:color w:val="000000"/>
                <w:sz w:val="16"/>
                <w:szCs w:val="16"/>
              </w:rPr>
              <w:t>226</w:t>
            </w:r>
          </w:p>
        </w:tc>
        <w:tc>
          <w:tcPr>
            <w:tcW w:w="517" w:type="dxa"/>
            <w:shd w:val="solid" w:color="FFFFFF" w:fill="auto"/>
          </w:tcPr>
          <w:p w14:paraId="0CCC1821" w14:textId="77777777" w:rsidR="00B2466A" w:rsidRDefault="000D45E7" w:rsidP="00165711">
            <w:pPr>
              <w:pStyle w:val="TAL"/>
              <w:rPr>
                <w:rFonts w:cs="Arial"/>
                <w:sz w:val="16"/>
                <w:szCs w:val="16"/>
              </w:rPr>
            </w:pPr>
            <w:r>
              <w:rPr>
                <w:rFonts w:cs="Arial"/>
                <w:sz w:val="16"/>
                <w:szCs w:val="16"/>
              </w:rPr>
              <w:t>0212</w:t>
            </w:r>
          </w:p>
        </w:tc>
        <w:tc>
          <w:tcPr>
            <w:tcW w:w="475" w:type="dxa"/>
            <w:shd w:val="solid" w:color="FFFFFF" w:fill="auto"/>
          </w:tcPr>
          <w:p w14:paraId="0CC66E54" w14:textId="77777777" w:rsidR="00B2466A" w:rsidRDefault="000D45E7" w:rsidP="00165711">
            <w:pPr>
              <w:pStyle w:val="TAL"/>
              <w:jc w:val="center"/>
              <w:rPr>
                <w:rFonts w:cs="Arial"/>
                <w:sz w:val="16"/>
                <w:szCs w:val="16"/>
              </w:rPr>
            </w:pPr>
            <w:r>
              <w:rPr>
                <w:rFonts w:cs="Arial"/>
                <w:sz w:val="16"/>
                <w:szCs w:val="16"/>
              </w:rPr>
              <w:t>2</w:t>
            </w:r>
          </w:p>
        </w:tc>
        <w:tc>
          <w:tcPr>
            <w:tcW w:w="4748" w:type="dxa"/>
            <w:shd w:val="solid" w:color="FFFFFF" w:fill="auto"/>
          </w:tcPr>
          <w:p w14:paraId="338332CE" w14:textId="77777777" w:rsidR="00B2466A" w:rsidRPr="0026492A" w:rsidRDefault="000D45E7" w:rsidP="00165711">
            <w:pPr>
              <w:spacing w:after="0"/>
              <w:rPr>
                <w:rFonts w:ascii="Arial" w:hAnsi="Arial" w:cs="Arial"/>
                <w:noProof/>
                <w:sz w:val="16"/>
                <w:szCs w:val="16"/>
              </w:rPr>
            </w:pPr>
            <w:r>
              <w:rPr>
                <w:rFonts w:ascii="Arial" w:hAnsi="Arial" w:cs="Arial"/>
                <w:noProof/>
                <w:sz w:val="16"/>
                <w:szCs w:val="16"/>
              </w:rPr>
              <w:t>Reasons for Recommending a Subset of AMR/AMR-WB Codec Modes</w:t>
            </w:r>
          </w:p>
        </w:tc>
        <w:tc>
          <w:tcPr>
            <w:tcW w:w="709" w:type="dxa"/>
            <w:shd w:val="solid" w:color="FFFFFF" w:fill="auto"/>
          </w:tcPr>
          <w:p w14:paraId="4B40DBB5"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239848D"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704FD2D9" w14:textId="77777777" w:rsidTr="001B20CD">
        <w:trPr>
          <w:jc w:val="center"/>
        </w:trPr>
        <w:tc>
          <w:tcPr>
            <w:tcW w:w="851" w:type="dxa"/>
            <w:shd w:val="solid" w:color="FFFFFF" w:fill="auto"/>
          </w:tcPr>
          <w:p w14:paraId="3D66AE1F"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2732BB9F"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60548CDD"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CD55B7">
              <w:rPr>
                <w:rFonts w:ascii="Arial" w:hAnsi="Arial" w:cs="Arial"/>
                <w:snapToGrid w:val="0"/>
                <w:color w:val="000000"/>
                <w:sz w:val="16"/>
                <w:szCs w:val="16"/>
              </w:rPr>
              <w:t>220</w:t>
            </w:r>
          </w:p>
        </w:tc>
        <w:tc>
          <w:tcPr>
            <w:tcW w:w="517" w:type="dxa"/>
            <w:shd w:val="solid" w:color="FFFFFF" w:fill="auto"/>
          </w:tcPr>
          <w:p w14:paraId="26ACECC7" w14:textId="77777777" w:rsidR="00B2466A" w:rsidRDefault="00CD55B7" w:rsidP="00165711">
            <w:pPr>
              <w:pStyle w:val="TAL"/>
              <w:rPr>
                <w:rFonts w:cs="Arial"/>
                <w:sz w:val="16"/>
                <w:szCs w:val="16"/>
              </w:rPr>
            </w:pPr>
            <w:r>
              <w:rPr>
                <w:rFonts w:cs="Arial"/>
                <w:sz w:val="16"/>
                <w:szCs w:val="16"/>
              </w:rPr>
              <w:t>0214</w:t>
            </w:r>
          </w:p>
        </w:tc>
        <w:tc>
          <w:tcPr>
            <w:tcW w:w="475" w:type="dxa"/>
            <w:shd w:val="solid" w:color="FFFFFF" w:fill="auto"/>
          </w:tcPr>
          <w:p w14:paraId="530456BF" w14:textId="77777777" w:rsidR="00B2466A" w:rsidRDefault="00CD55B7" w:rsidP="00165711">
            <w:pPr>
              <w:pStyle w:val="TAL"/>
              <w:jc w:val="center"/>
              <w:rPr>
                <w:rFonts w:cs="Arial"/>
                <w:sz w:val="16"/>
                <w:szCs w:val="16"/>
              </w:rPr>
            </w:pPr>
            <w:r>
              <w:rPr>
                <w:rFonts w:cs="Arial"/>
                <w:sz w:val="16"/>
                <w:szCs w:val="16"/>
              </w:rPr>
              <w:t>1</w:t>
            </w:r>
          </w:p>
        </w:tc>
        <w:tc>
          <w:tcPr>
            <w:tcW w:w="4748" w:type="dxa"/>
            <w:shd w:val="solid" w:color="FFFFFF" w:fill="auto"/>
          </w:tcPr>
          <w:p w14:paraId="6880D006" w14:textId="77777777" w:rsidR="00B2466A" w:rsidRPr="0026492A" w:rsidRDefault="00B206D1" w:rsidP="00165711">
            <w:pPr>
              <w:spacing w:after="0"/>
              <w:rPr>
                <w:rFonts w:ascii="Arial" w:hAnsi="Arial" w:cs="Arial"/>
                <w:noProof/>
                <w:sz w:val="16"/>
                <w:szCs w:val="16"/>
              </w:rPr>
            </w:pPr>
            <w:r>
              <w:rPr>
                <w:rFonts w:ascii="Arial" w:hAnsi="Arial" w:cs="Arial"/>
                <w:noProof/>
                <w:sz w:val="16"/>
                <w:szCs w:val="16"/>
              </w:rPr>
              <w:t>Computation of MBR/GBR for AMR and AMR-WB</w:t>
            </w:r>
          </w:p>
        </w:tc>
        <w:tc>
          <w:tcPr>
            <w:tcW w:w="709" w:type="dxa"/>
            <w:shd w:val="solid" w:color="FFFFFF" w:fill="auto"/>
          </w:tcPr>
          <w:p w14:paraId="30B972F0"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557B2539"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07FD58F8" w14:textId="77777777" w:rsidTr="001B20CD">
        <w:trPr>
          <w:jc w:val="center"/>
        </w:trPr>
        <w:tc>
          <w:tcPr>
            <w:tcW w:w="851" w:type="dxa"/>
            <w:shd w:val="solid" w:color="FFFFFF" w:fill="auto"/>
          </w:tcPr>
          <w:p w14:paraId="4158B23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02B8AFE3"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02403FC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B6B46">
              <w:rPr>
                <w:rFonts w:ascii="Arial" w:hAnsi="Arial" w:cs="Arial"/>
                <w:snapToGrid w:val="0"/>
                <w:color w:val="000000"/>
                <w:sz w:val="16"/>
                <w:szCs w:val="16"/>
              </w:rPr>
              <w:t>218</w:t>
            </w:r>
          </w:p>
        </w:tc>
        <w:tc>
          <w:tcPr>
            <w:tcW w:w="517" w:type="dxa"/>
            <w:shd w:val="solid" w:color="FFFFFF" w:fill="auto"/>
          </w:tcPr>
          <w:p w14:paraId="75DB847E" w14:textId="77777777" w:rsidR="00B2466A" w:rsidRDefault="000B6B46" w:rsidP="00165711">
            <w:pPr>
              <w:pStyle w:val="TAL"/>
              <w:rPr>
                <w:rFonts w:cs="Arial"/>
                <w:sz w:val="16"/>
                <w:szCs w:val="16"/>
              </w:rPr>
            </w:pPr>
            <w:r>
              <w:rPr>
                <w:rFonts w:cs="Arial"/>
                <w:sz w:val="16"/>
                <w:szCs w:val="16"/>
              </w:rPr>
              <w:t>0216</w:t>
            </w:r>
          </w:p>
        </w:tc>
        <w:tc>
          <w:tcPr>
            <w:tcW w:w="475" w:type="dxa"/>
            <w:shd w:val="solid" w:color="FFFFFF" w:fill="auto"/>
          </w:tcPr>
          <w:p w14:paraId="0176C664" w14:textId="77777777" w:rsidR="00B2466A" w:rsidRDefault="000B6B46" w:rsidP="00165711">
            <w:pPr>
              <w:pStyle w:val="TAL"/>
              <w:jc w:val="center"/>
              <w:rPr>
                <w:rFonts w:cs="Arial"/>
                <w:sz w:val="16"/>
                <w:szCs w:val="16"/>
              </w:rPr>
            </w:pPr>
            <w:r>
              <w:rPr>
                <w:rFonts w:cs="Arial"/>
                <w:sz w:val="16"/>
                <w:szCs w:val="16"/>
              </w:rPr>
              <w:t>1</w:t>
            </w:r>
          </w:p>
        </w:tc>
        <w:tc>
          <w:tcPr>
            <w:tcW w:w="4748" w:type="dxa"/>
            <w:shd w:val="solid" w:color="FFFFFF" w:fill="auto"/>
          </w:tcPr>
          <w:p w14:paraId="44A59676" w14:textId="77777777" w:rsidR="00B2466A" w:rsidRPr="0026492A" w:rsidRDefault="000B6B46" w:rsidP="00165711">
            <w:pPr>
              <w:spacing w:after="0"/>
              <w:rPr>
                <w:rFonts w:ascii="Arial" w:hAnsi="Arial" w:cs="Arial"/>
                <w:noProof/>
                <w:sz w:val="16"/>
                <w:szCs w:val="16"/>
              </w:rPr>
            </w:pPr>
            <w:r>
              <w:rPr>
                <w:rFonts w:ascii="Arial" w:hAnsi="Arial" w:cs="Arial"/>
                <w:noProof/>
                <w:sz w:val="16"/>
                <w:szCs w:val="16"/>
              </w:rPr>
              <w:t>SID Packetizing Procedures</w:t>
            </w:r>
          </w:p>
        </w:tc>
        <w:tc>
          <w:tcPr>
            <w:tcW w:w="709" w:type="dxa"/>
            <w:shd w:val="solid" w:color="FFFFFF" w:fill="auto"/>
          </w:tcPr>
          <w:p w14:paraId="1F8A062F"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D1C0BCC"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757DD7" w14:paraId="5E9DFA99" w14:textId="77777777" w:rsidTr="001B20CD">
        <w:trPr>
          <w:jc w:val="center"/>
        </w:trPr>
        <w:tc>
          <w:tcPr>
            <w:tcW w:w="851" w:type="dxa"/>
            <w:shd w:val="solid" w:color="FFFFFF" w:fill="auto"/>
          </w:tcPr>
          <w:p w14:paraId="1D4ADCF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C0CA6E8"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6C6BF9AE"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307E74">
              <w:rPr>
                <w:rFonts w:ascii="Arial" w:hAnsi="Arial" w:cs="Arial"/>
                <w:snapToGrid w:val="0"/>
                <w:color w:val="000000"/>
                <w:sz w:val="16"/>
                <w:szCs w:val="16"/>
              </w:rPr>
              <w:t>0508</w:t>
            </w:r>
          </w:p>
        </w:tc>
        <w:tc>
          <w:tcPr>
            <w:tcW w:w="517" w:type="dxa"/>
            <w:shd w:val="solid" w:color="FFFFFF" w:fill="auto"/>
          </w:tcPr>
          <w:p w14:paraId="05567B88" w14:textId="77777777" w:rsidR="00757DD7" w:rsidRDefault="00307E74" w:rsidP="00165711">
            <w:pPr>
              <w:pStyle w:val="TAL"/>
              <w:rPr>
                <w:rFonts w:cs="Arial"/>
                <w:sz w:val="16"/>
                <w:szCs w:val="16"/>
              </w:rPr>
            </w:pPr>
            <w:r>
              <w:rPr>
                <w:rFonts w:cs="Arial"/>
                <w:sz w:val="16"/>
                <w:szCs w:val="16"/>
              </w:rPr>
              <w:t>0199</w:t>
            </w:r>
          </w:p>
        </w:tc>
        <w:tc>
          <w:tcPr>
            <w:tcW w:w="475" w:type="dxa"/>
            <w:shd w:val="solid" w:color="FFFFFF" w:fill="auto"/>
          </w:tcPr>
          <w:p w14:paraId="61CDB27F" w14:textId="77777777" w:rsidR="00757DD7" w:rsidRDefault="00307E74" w:rsidP="00165711">
            <w:pPr>
              <w:pStyle w:val="TAL"/>
              <w:jc w:val="center"/>
              <w:rPr>
                <w:rFonts w:cs="Arial"/>
                <w:sz w:val="16"/>
                <w:szCs w:val="16"/>
              </w:rPr>
            </w:pPr>
            <w:r>
              <w:rPr>
                <w:rFonts w:cs="Arial"/>
                <w:sz w:val="16"/>
                <w:szCs w:val="16"/>
              </w:rPr>
              <w:t>5</w:t>
            </w:r>
          </w:p>
        </w:tc>
        <w:tc>
          <w:tcPr>
            <w:tcW w:w="4748" w:type="dxa"/>
            <w:shd w:val="solid" w:color="FFFFFF" w:fill="auto"/>
          </w:tcPr>
          <w:p w14:paraId="2B45A4C7" w14:textId="77777777" w:rsidR="00757DD7" w:rsidRDefault="00307E74" w:rsidP="00165711">
            <w:pPr>
              <w:spacing w:after="0"/>
              <w:rPr>
                <w:rFonts w:ascii="Arial" w:hAnsi="Arial" w:cs="Arial"/>
                <w:noProof/>
                <w:sz w:val="16"/>
                <w:szCs w:val="16"/>
              </w:rPr>
            </w:pPr>
            <w:r>
              <w:rPr>
                <w:rFonts w:ascii="Arial" w:hAnsi="Arial" w:cs="Arial"/>
                <w:noProof/>
                <w:sz w:val="16"/>
                <w:szCs w:val="16"/>
              </w:rPr>
              <w:t>On support of fax</w:t>
            </w:r>
          </w:p>
        </w:tc>
        <w:tc>
          <w:tcPr>
            <w:tcW w:w="709" w:type="dxa"/>
            <w:shd w:val="solid" w:color="FFFFFF" w:fill="auto"/>
          </w:tcPr>
          <w:p w14:paraId="29CF3CB0"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0E57EFFA"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A647206" w14:textId="77777777" w:rsidTr="001B20CD">
        <w:trPr>
          <w:jc w:val="center"/>
        </w:trPr>
        <w:tc>
          <w:tcPr>
            <w:tcW w:w="851" w:type="dxa"/>
            <w:shd w:val="solid" w:color="FFFFFF" w:fill="auto"/>
          </w:tcPr>
          <w:p w14:paraId="6DA3A2E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9AEA57C"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C0F46DB"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0496</w:t>
            </w:r>
          </w:p>
        </w:tc>
        <w:tc>
          <w:tcPr>
            <w:tcW w:w="517" w:type="dxa"/>
            <w:shd w:val="solid" w:color="FFFFFF" w:fill="auto"/>
          </w:tcPr>
          <w:p w14:paraId="711E4454" w14:textId="77777777" w:rsidR="00757DD7" w:rsidRDefault="007A1383" w:rsidP="00165711">
            <w:pPr>
              <w:pStyle w:val="TAL"/>
              <w:rPr>
                <w:rFonts w:cs="Arial"/>
                <w:sz w:val="16"/>
                <w:szCs w:val="16"/>
              </w:rPr>
            </w:pPr>
            <w:r>
              <w:rPr>
                <w:rFonts w:cs="Arial"/>
                <w:sz w:val="16"/>
                <w:szCs w:val="16"/>
              </w:rPr>
              <w:t>0208</w:t>
            </w:r>
          </w:p>
        </w:tc>
        <w:tc>
          <w:tcPr>
            <w:tcW w:w="475" w:type="dxa"/>
            <w:shd w:val="solid" w:color="FFFFFF" w:fill="auto"/>
          </w:tcPr>
          <w:p w14:paraId="313045A0" w14:textId="77777777" w:rsidR="00757DD7" w:rsidRDefault="007A1383" w:rsidP="00165711">
            <w:pPr>
              <w:pStyle w:val="TAL"/>
              <w:jc w:val="center"/>
              <w:rPr>
                <w:rFonts w:cs="Arial"/>
                <w:sz w:val="16"/>
                <w:szCs w:val="16"/>
              </w:rPr>
            </w:pPr>
            <w:r>
              <w:rPr>
                <w:rFonts w:cs="Arial"/>
                <w:sz w:val="16"/>
                <w:szCs w:val="16"/>
              </w:rPr>
              <w:t>3</w:t>
            </w:r>
          </w:p>
        </w:tc>
        <w:tc>
          <w:tcPr>
            <w:tcW w:w="4748" w:type="dxa"/>
            <w:shd w:val="solid" w:color="FFFFFF" w:fill="auto"/>
          </w:tcPr>
          <w:p w14:paraId="23EBCF63" w14:textId="77777777" w:rsidR="00757DD7" w:rsidRDefault="002E0D28" w:rsidP="00165711">
            <w:pPr>
              <w:spacing w:after="0"/>
              <w:rPr>
                <w:rFonts w:ascii="Arial" w:hAnsi="Arial" w:cs="Arial"/>
                <w:noProof/>
                <w:sz w:val="16"/>
                <w:szCs w:val="16"/>
              </w:rPr>
            </w:pPr>
            <w:r>
              <w:rPr>
                <w:rFonts w:ascii="Arial" w:hAnsi="Arial" w:cs="Arial"/>
                <w:noProof/>
                <w:sz w:val="16"/>
                <w:szCs w:val="16"/>
              </w:rPr>
              <w:t>Corrections and Clarifications to RTCP Bandwidth Modifiers</w:t>
            </w:r>
          </w:p>
        </w:tc>
        <w:tc>
          <w:tcPr>
            <w:tcW w:w="709" w:type="dxa"/>
            <w:shd w:val="solid" w:color="FFFFFF" w:fill="auto"/>
          </w:tcPr>
          <w:p w14:paraId="287FCEA6"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4A278D4C"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0C0C32BA" w14:textId="77777777" w:rsidTr="001B20CD">
        <w:trPr>
          <w:jc w:val="center"/>
        </w:trPr>
        <w:tc>
          <w:tcPr>
            <w:tcW w:w="851" w:type="dxa"/>
            <w:shd w:val="solid" w:color="FFFFFF" w:fill="auto"/>
          </w:tcPr>
          <w:p w14:paraId="2A775315"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EBB0C9E"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28DFE7E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30CFA4D1" w14:textId="77777777" w:rsidR="00757DD7" w:rsidRDefault="007A1383" w:rsidP="00165711">
            <w:pPr>
              <w:pStyle w:val="TAL"/>
              <w:rPr>
                <w:rFonts w:cs="Arial"/>
                <w:sz w:val="16"/>
                <w:szCs w:val="16"/>
              </w:rPr>
            </w:pPr>
            <w:r>
              <w:rPr>
                <w:rFonts w:cs="Arial"/>
                <w:sz w:val="16"/>
                <w:szCs w:val="16"/>
              </w:rPr>
              <w:t>0222</w:t>
            </w:r>
          </w:p>
        </w:tc>
        <w:tc>
          <w:tcPr>
            <w:tcW w:w="475" w:type="dxa"/>
            <w:shd w:val="solid" w:color="FFFFFF" w:fill="auto"/>
          </w:tcPr>
          <w:p w14:paraId="28F2A5FE"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7FD6C05C" w14:textId="77777777" w:rsidR="00757DD7" w:rsidRDefault="00A16C51" w:rsidP="00165711">
            <w:pPr>
              <w:spacing w:after="0"/>
              <w:rPr>
                <w:rFonts w:ascii="Arial" w:hAnsi="Arial" w:cs="Arial"/>
                <w:noProof/>
                <w:sz w:val="16"/>
                <w:szCs w:val="16"/>
              </w:rPr>
            </w:pPr>
            <w:r>
              <w:rPr>
                <w:rFonts w:ascii="Arial" w:hAnsi="Arial" w:cs="Arial"/>
                <w:noProof/>
                <w:sz w:val="16"/>
                <w:szCs w:val="16"/>
              </w:rPr>
              <w:t>QCI for T.140</w:t>
            </w:r>
          </w:p>
        </w:tc>
        <w:tc>
          <w:tcPr>
            <w:tcW w:w="709" w:type="dxa"/>
            <w:shd w:val="solid" w:color="FFFFFF" w:fill="auto"/>
          </w:tcPr>
          <w:p w14:paraId="6C9E8760"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8BC54C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859B570" w14:textId="77777777" w:rsidTr="001B20CD">
        <w:trPr>
          <w:jc w:val="center"/>
        </w:trPr>
        <w:tc>
          <w:tcPr>
            <w:tcW w:w="851" w:type="dxa"/>
            <w:shd w:val="solid" w:color="FFFFFF" w:fill="auto"/>
          </w:tcPr>
          <w:p w14:paraId="4B02CF6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5DB8759"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11E42E83"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0500</w:t>
            </w:r>
          </w:p>
        </w:tc>
        <w:tc>
          <w:tcPr>
            <w:tcW w:w="517" w:type="dxa"/>
            <w:shd w:val="solid" w:color="FFFFFF" w:fill="auto"/>
          </w:tcPr>
          <w:p w14:paraId="79D90E82" w14:textId="77777777" w:rsidR="00757DD7" w:rsidRDefault="007A1383" w:rsidP="00165711">
            <w:pPr>
              <w:pStyle w:val="TAL"/>
              <w:rPr>
                <w:rFonts w:cs="Arial"/>
                <w:sz w:val="16"/>
                <w:szCs w:val="16"/>
              </w:rPr>
            </w:pPr>
            <w:r>
              <w:rPr>
                <w:rFonts w:cs="Arial"/>
                <w:sz w:val="16"/>
                <w:szCs w:val="16"/>
              </w:rPr>
              <w:t>0224</w:t>
            </w:r>
          </w:p>
        </w:tc>
        <w:tc>
          <w:tcPr>
            <w:tcW w:w="475" w:type="dxa"/>
            <w:shd w:val="solid" w:color="FFFFFF" w:fill="auto"/>
          </w:tcPr>
          <w:p w14:paraId="170E96E7"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25BFD132" w14:textId="77777777" w:rsidR="00757DD7" w:rsidRDefault="008A3708" w:rsidP="00165711">
            <w:pPr>
              <w:spacing w:after="0"/>
              <w:rPr>
                <w:rFonts w:ascii="Arial" w:hAnsi="Arial" w:cs="Arial"/>
                <w:noProof/>
                <w:sz w:val="16"/>
                <w:szCs w:val="16"/>
              </w:rPr>
            </w:pPr>
            <w:r>
              <w:rPr>
                <w:rFonts w:ascii="Arial" w:hAnsi="Arial" w:cs="Arial"/>
                <w:noProof/>
                <w:sz w:val="16"/>
                <w:szCs w:val="16"/>
              </w:rPr>
              <w:t>Clarifying ECN Support of UTRAN and Video</w:t>
            </w:r>
          </w:p>
        </w:tc>
        <w:tc>
          <w:tcPr>
            <w:tcW w:w="709" w:type="dxa"/>
            <w:shd w:val="solid" w:color="FFFFFF" w:fill="auto"/>
          </w:tcPr>
          <w:p w14:paraId="4AC92442"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2180E18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04D9BFDA" w14:textId="77777777" w:rsidTr="001B20CD">
        <w:trPr>
          <w:jc w:val="center"/>
        </w:trPr>
        <w:tc>
          <w:tcPr>
            <w:tcW w:w="851" w:type="dxa"/>
            <w:shd w:val="solid" w:color="FFFFFF" w:fill="auto"/>
          </w:tcPr>
          <w:p w14:paraId="54927403"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11796744"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97B5CD0"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0CA491D9" w14:textId="77777777" w:rsidR="00757DD7" w:rsidRDefault="007A1383" w:rsidP="00165711">
            <w:pPr>
              <w:pStyle w:val="TAL"/>
              <w:rPr>
                <w:rFonts w:cs="Arial"/>
                <w:sz w:val="16"/>
                <w:szCs w:val="16"/>
              </w:rPr>
            </w:pPr>
            <w:r>
              <w:rPr>
                <w:rFonts w:cs="Arial"/>
                <w:sz w:val="16"/>
                <w:szCs w:val="16"/>
              </w:rPr>
              <w:t>0226</w:t>
            </w:r>
          </w:p>
        </w:tc>
        <w:tc>
          <w:tcPr>
            <w:tcW w:w="475" w:type="dxa"/>
            <w:shd w:val="solid" w:color="FFFFFF" w:fill="auto"/>
          </w:tcPr>
          <w:p w14:paraId="207BF618"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4E9CBC67" w14:textId="77777777" w:rsidR="00757DD7" w:rsidRDefault="0052424C" w:rsidP="00165711">
            <w:pPr>
              <w:spacing w:after="0"/>
              <w:rPr>
                <w:rFonts w:ascii="Arial" w:hAnsi="Arial" w:cs="Arial"/>
                <w:noProof/>
                <w:sz w:val="16"/>
                <w:szCs w:val="16"/>
              </w:rPr>
            </w:pPr>
            <w:r>
              <w:rPr>
                <w:rFonts w:ascii="Arial" w:hAnsi="Arial" w:cs="Arial"/>
                <w:noProof/>
                <w:sz w:val="16"/>
                <w:szCs w:val="16"/>
              </w:rPr>
              <w:t>Replacing PDP Context Activation</w:t>
            </w:r>
          </w:p>
        </w:tc>
        <w:tc>
          <w:tcPr>
            <w:tcW w:w="709" w:type="dxa"/>
            <w:shd w:val="solid" w:color="FFFFFF" w:fill="auto"/>
          </w:tcPr>
          <w:p w14:paraId="6DF49268"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5AA19B9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416404D7" w14:textId="77777777" w:rsidTr="001B20CD">
        <w:trPr>
          <w:jc w:val="center"/>
        </w:trPr>
        <w:tc>
          <w:tcPr>
            <w:tcW w:w="851" w:type="dxa"/>
            <w:shd w:val="solid" w:color="FFFFFF" w:fill="auto"/>
          </w:tcPr>
          <w:p w14:paraId="30A1CE2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A6FBF8F"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3C14ACA9"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0030B5D3" w14:textId="77777777" w:rsidR="00757DD7" w:rsidRDefault="007A1383" w:rsidP="00165711">
            <w:pPr>
              <w:pStyle w:val="TAL"/>
              <w:rPr>
                <w:rFonts w:cs="Arial"/>
                <w:sz w:val="16"/>
                <w:szCs w:val="16"/>
              </w:rPr>
            </w:pPr>
            <w:r>
              <w:rPr>
                <w:rFonts w:cs="Arial"/>
                <w:sz w:val="16"/>
                <w:szCs w:val="16"/>
              </w:rPr>
              <w:t>0227</w:t>
            </w:r>
          </w:p>
        </w:tc>
        <w:tc>
          <w:tcPr>
            <w:tcW w:w="475" w:type="dxa"/>
            <w:shd w:val="solid" w:color="FFFFFF" w:fill="auto"/>
          </w:tcPr>
          <w:p w14:paraId="67BC1EBD"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36F4369E" w14:textId="77777777" w:rsidR="00757DD7" w:rsidRDefault="0011752D" w:rsidP="00165711">
            <w:pPr>
              <w:spacing w:after="0"/>
              <w:rPr>
                <w:rFonts w:ascii="Arial" w:hAnsi="Arial" w:cs="Arial"/>
                <w:noProof/>
                <w:sz w:val="16"/>
                <w:szCs w:val="16"/>
              </w:rPr>
            </w:pPr>
            <w:r>
              <w:rPr>
                <w:rFonts w:ascii="Arial" w:hAnsi="Arial" w:cs="Arial"/>
                <w:noProof/>
                <w:sz w:val="16"/>
                <w:szCs w:val="16"/>
              </w:rPr>
              <w:t>Clarifying SDP Attributes</w:t>
            </w:r>
          </w:p>
        </w:tc>
        <w:tc>
          <w:tcPr>
            <w:tcW w:w="709" w:type="dxa"/>
            <w:shd w:val="solid" w:color="FFFFFF" w:fill="auto"/>
          </w:tcPr>
          <w:p w14:paraId="51E01A39"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D5AD9D8"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1C12944" w14:textId="77777777" w:rsidTr="001B20CD">
        <w:trPr>
          <w:jc w:val="center"/>
        </w:trPr>
        <w:tc>
          <w:tcPr>
            <w:tcW w:w="851" w:type="dxa"/>
            <w:shd w:val="solid" w:color="FFFFFF" w:fill="auto"/>
          </w:tcPr>
          <w:p w14:paraId="351A8FFC"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7129541"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EF4CF3A"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0497</w:t>
            </w:r>
          </w:p>
        </w:tc>
        <w:tc>
          <w:tcPr>
            <w:tcW w:w="517" w:type="dxa"/>
            <w:shd w:val="solid" w:color="FFFFFF" w:fill="auto"/>
          </w:tcPr>
          <w:p w14:paraId="10BEE480" w14:textId="77777777" w:rsidR="00757DD7" w:rsidRDefault="007A1383" w:rsidP="00165711">
            <w:pPr>
              <w:pStyle w:val="TAL"/>
              <w:rPr>
                <w:rFonts w:cs="Arial"/>
                <w:sz w:val="16"/>
                <w:szCs w:val="16"/>
              </w:rPr>
            </w:pPr>
            <w:r>
              <w:rPr>
                <w:rFonts w:cs="Arial"/>
                <w:sz w:val="16"/>
                <w:szCs w:val="16"/>
              </w:rPr>
              <w:t>0230</w:t>
            </w:r>
          </w:p>
        </w:tc>
        <w:tc>
          <w:tcPr>
            <w:tcW w:w="475" w:type="dxa"/>
            <w:shd w:val="solid" w:color="FFFFFF" w:fill="auto"/>
          </w:tcPr>
          <w:p w14:paraId="0650C2DE" w14:textId="77777777" w:rsidR="00757DD7" w:rsidRDefault="00757DD7" w:rsidP="00165711">
            <w:pPr>
              <w:pStyle w:val="TAL"/>
              <w:jc w:val="center"/>
              <w:rPr>
                <w:rFonts w:cs="Arial"/>
                <w:sz w:val="16"/>
                <w:szCs w:val="16"/>
              </w:rPr>
            </w:pPr>
          </w:p>
        </w:tc>
        <w:tc>
          <w:tcPr>
            <w:tcW w:w="4748" w:type="dxa"/>
            <w:shd w:val="solid" w:color="FFFFFF" w:fill="auto"/>
          </w:tcPr>
          <w:p w14:paraId="6350733F" w14:textId="77777777" w:rsidR="00757DD7" w:rsidRDefault="00F50F50" w:rsidP="00165711">
            <w:pPr>
              <w:spacing w:after="0"/>
              <w:rPr>
                <w:rFonts w:ascii="Arial" w:hAnsi="Arial" w:cs="Arial"/>
                <w:noProof/>
                <w:sz w:val="16"/>
                <w:szCs w:val="16"/>
              </w:rPr>
            </w:pPr>
            <w:r>
              <w:rPr>
                <w:rFonts w:ascii="Arial" w:hAnsi="Arial" w:cs="Arial"/>
                <w:noProof/>
                <w:sz w:val="16"/>
                <w:szCs w:val="16"/>
              </w:rPr>
              <w:t>Update of reference for ECN for RTP</w:t>
            </w:r>
          </w:p>
        </w:tc>
        <w:tc>
          <w:tcPr>
            <w:tcW w:w="709" w:type="dxa"/>
            <w:shd w:val="solid" w:color="FFFFFF" w:fill="auto"/>
          </w:tcPr>
          <w:p w14:paraId="2062255C"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03FFC5B"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9A24019" w14:textId="77777777" w:rsidTr="001B20CD">
        <w:trPr>
          <w:jc w:val="center"/>
        </w:trPr>
        <w:tc>
          <w:tcPr>
            <w:tcW w:w="851" w:type="dxa"/>
            <w:shd w:val="solid" w:color="FFFFFF" w:fill="auto"/>
          </w:tcPr>
          <w:p w14:paraId="4A58F96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265E819"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2A85D994"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6BF8DC14" w14:textId="77777777" w:rsidR="00757DD7" w:rsidRDefault="007A1383" w:rsidP="00165711">
            <w:pPr>
              <w:pStyle w:val="TAL"/>
              <w:rPr>
                <w:rFonts w:cs="Arial"/>
                <w:sz w:val="16"/>
                <w:szCs w:val="16"/>
              </w:rPr>
            </w:pPr>
            <w:r>
              <w:rPr>
                <w:rFonts w:cs="Arial"/>
                <w:sz w:val="16"/>
                <w:szCs w:val="16"/>
              </w:rPr>
              <w:t>0231</w:t>
            </w:r>
          </w:p>
        </w:tc>
        <w:tc>
          <w:tcPr>
            <w:tcW w:w="475" w:type="dxa"/>
            <w:shd w:val="solid" w:color="FFFFFF" w:fill="auto"/>
          </w:tcPr>
          <w:p w14:paraId="451FD8E3" w14:textId="77777777" w:rsidR="00757DD7" w:rsidRDefault="00757DD7" w:rsidP="00165711">
            <w:pPr>
              <w:pStyle w:val="TAL"/>
              <w:jc w:val="center"/>
              <w:rPr>
                <w:rFonts w:cs="Arial"/>
                <w:sz w:val="16"/>
                <w:szCs w:val="16"/>
              </w:rPr>
            </w:pPr>
          </w:p>
        </w:tc>
        <w:tc>
          <w:tcPr>
            <w:tcW w:w="4748" w:type="dxa"/>
            <w:shd w:val="solid" w:color="FFFFFF" w:fill="auto"/>
          </w:tcPr>
          <w:p w14:paraId="71D04C69" w14:textId="77777777" w:rsidR="00757DD7" w:rsidRDefault="00C460B2" w:rsidP="00165711">
            <w:pPr>
              <w:spacing w:after="0"/>
              <w:rPr>
                <w:rFonts w:ascii="Arial" w:hAnsi="Arial" w:cs="Arial"/>
                <w:noProof/>
                <w:sz w:val="16"/>
                <w:szCs w:val="16"/>
              </w:rPr>
            </w:pPr>
            <w:r>
              <w:rPr>
                <w:rFonts w:ascii="Arial" w:hAnsi="Arial" w:cs="Arial"/>
                <w:noProof/>
                <w:sz w:val="16"/>
                <w:szCs w:val="16"/>
              </w:rPr>
              <w:t>Correcting b=AS for SID</w:t>
            </w:r>
          </w:p>
        </w:tc>
        <w:tc>
          <w:tcPr>
            <w:tcW w:w="709" w:type="dxa"/>
            <w:shd w:val="solid" w:color="FFFFFF" w:fill="auto"/>
          </w:tcPr>
          <w:p w14:paraId="5F105114"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0034CB4"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D21487" w14:paraId="738195A7" w14:textId="77777777" w:rsidTr="001B20CD">
        <w:trPr>
          <w:jc w:val="center"/>
        </w:trPr>
        <w:tc>
          <w:tcPr>
            <w:tcW w:w="851" w:type="dxa"/>
            <w:shd w:val="solid" w:color="FFFFFF" w:fill="auto"/>
          </w:tcPr>
          <w:p w14:paraId="1081ED74" w14:textId="77777777" w:rsidR="00D21487" w:rsidRDefault="000A1976" w:rsidP="00E97061">
            <w:pPr>
              <w:spacing w:after="0"/>
              <w:rPr>
                <w:rFonts w:ascii="Arial" w:hAnsi="Arial" w:cs="Arial"/>
                <w:snapToGrid w:val="0"/>
                <w:color w:val="000000"/>
                <w:sz w:val="16"/>
                <w:szCs w:val="16"/>
              </w:rPr>
            </w:pPr>
            <w:r>
              <w:rPr>
                <w:rFonts w:ascii="Arial" w:hAnsi="Arial" w:cs="Arial"/>
                <w:snapToGrid w:val="0"/>
                <w:color w:val="000000"/>
                <w:sz w:val="16"/>
                <w:szCs w:val="16"/>
              </w:rPr>
              <w:t>2012-10</w:t>
            </w:r>
          </w:p>
        </w:tc>
        <w:tc>
          <w:tcPr>
            <w:tcW w:w="567" w:type="dxa"/>
            <w:shd w:val="solid" w:color="FFFFFF" w:fill="auto"/>
          </w:tcPr>
          <w:p w14:paraId="637F43F8" w14:textId="77777777" w:rsidR="00D21487" w:rsidRDefault="00D21487" w:rsidP="00E97061">
            <w:pPr>
              <w:spacing w:after="0"/>
              <w:jc w:val="center"/>
              <w:rPr>
                <w:rFonts w:ascii="Arial" w:hAnsi="Arial" w:cs="Arial"/>
                <w:snapToGrid w:val="0"/>
                <w:color w:val="000000"/>
                <w:sz w:val="16"/>
                <w:szCs w:val="16"/>
              </w:rPr>
            </w:pPr>
          </w:p>
        </w:tc>
        <w:tc>
          <w:tcPr>
            <w:tcW w:w="992" w:type="dxa"/>
            <w:shd w:val="solid" w:color="FFFFFF" w:fill="auto"/>
          </w:tcPr>
          <w:p w14:paraId="245F7037" w14:textId="77777777" w:rsidR="00D21487" w:rsidRDefault="00D21487" w:rsidP="00165711">
            <w:pPr>
              <w:spacing w:after="0"/>
              <w:rPr>
                <w:rFonts w:ascii="Arial" w:hAnsi="Arial" w:cs="Arial"/>
                <w:snapToGrid w:val="0"/>
                <w:color w:val="000000"/>
                <w:sz w:val="16"/>
                <w:szCs w:val="16"/>
              </w:rPr>
            </w:pPr>
          </w:p>
        </w:tc>
        <w:tc>
          <w:tcPr>
            <w:tcW w:w="517" w:type="dxa"/>
            <w:shd w:val="solid" w:color="FFFFFF" w:fill="auto"/>
          </w:tcPr>
          <w:p w14:paraId="7C60AFC4" w14:textId="77777777" w:rsidR="00D21487" w:rsidRDefault="00D21487" w:rsidP="00165711">
            <w:pPr>
              <w:pStyle w:val="TAL"/>
              <w:rPr>
                <w:rFonts w:cs="Arial"/>
                <w:sz w:val="16"/>
                <w:szCs w:val="16"/>
              </w:rPr>
            </w:pPr>
          </w:p>
        </w:tc>
        <w:tc>
          <w:tcPr>
            <w:tcW w:w="475" w:type="dxa"/>
            <w:shd w:val="solid" w:color="FFFFFF" w:fill="auto"/>
          </w:tcPr>
          <w:p w14:paraId="2443DE7A" w14:textId="77777777" w:rsidR="00D21487" w:rsidRDefault="00D21487" w:rsidP="00165711">
            <w:pPr>
              <w:pStyle w:val="TAL"/>
              <w:jc w:val="center"/>
              <w:rPr>
                <w:rFonts w:cs="Arial"/>
                <w:sz w:val="16"/>
                <w:szCs w:val="16"/>
              </w:rPr>
            </w:pPr>
          </w:p>
        </w:tc>
        <w:tc>
          <w:tcPr>
            <w:tcW w:w="4748" w:type="dxa"/>
            <w:shd w:val="solid" w:color="FFFFFF" w:fill="auto"/>
          </w:tcPr>
          <w:p w14:paraId="5ABAB3ED" w14:textId="77777777" w:rsidR="00D21487" w:rsidRDefault="00D21487" w:rsidP="00165711">
            <w:pPr>
              <w:spacing w:after="0"/>
              <w:rPr>
                <w:rFonts w:ascii="Arial" w:hAnsi="Arial" w:cs="Arial"/>
                <w:noProof/>
                <w:sz w:val="16"/>
                <w:szCs w:val="16"/>
              </w:rPr>
            </w:pPr>
            <w:r>
              <w:rPr>
                <w:rFonts w:ascii="Arial" w:hAnsi="Arial" w:cs="Arial"/>
                <w:noProof/>
                <w:sz w:val="16"/>
                <w:szCs w:val="16"/>
              </w:rPr>
              <w:t>Inclusion of missing attachments</w:t>
            </w:r>
          </w:p>
        </w:tc>
        <w:tc>
          <w:tcPr>
            <w:tcW w:w="709" w:type="dxa"/>
            <w:shd w:val="solid" w:color="FFFFFF" w:fill="auto"/>
          </w:tcPr>
          <w:p w14:paraId="4795817C" w14:textId="77777777" w:rsidR="00D21487" w:rsidRDefault="00D21487" w:rsidP="00F91287">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638" w:type="dxa"/>
            <w:shd w:val="solid" w:color="FFFFFF" w:fill="auto"/>
          </w:tcPr>
          <w:p w14:paraId="4D954B96" w14:textId="77777777" w:rsidR="00D21487" w:rsidRDefault="00D21487" w:rsidP="00E97061">
            <w:pPr>
              <w:spacing w:after="0"/>
              <w:rPr>
                <w:rFonts w:ascii="Arial" w:hAnsi="Arial" w:cs="Arial"/>
                <w:snapToGrid w:val="0"/>
                <w:color w:val="000000"/>
                <w:sz w:val="16"/>
                <w:szCs w:val="16"/>
              </w:rPr>
            </w:pPr>
            <w:r>
              <w:rPr>
                <w:rFonts w:ascii="Arial" w:hAnsi="Arial" w:cs="Arial"/>
                <w:snapToGrid w:val="0"/>
                <w:color w:val="000000"/>
                <w:sz w:val="16"/>
                <w:szCs w:val="16"/>
              </w:rPr>
              <w:t>11.5.1</w:t>
            </w:r>
          </w:p>
        </w:tc>
      </w:tr>
      <w:tr w:rsidR="00FD5B97" w14:paraId="563B76AD" w14:textId="77777777" w:rsidTr="001B20CD">
        <w:trPr>
          <w:jc w:val="center"/>
        </w:trPr>
        <w:tc>
          <w:tcPr>
            <w:tcW w:w="851" w:type="dxa"/>
            <w:shd w:val="solid" w:color="FFFFFF" w:fill="auto"/>
          </w:tcPr>
          <w:p w14:paraId="4D57118B"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2012-12</w:t>
            </w:r>
          </w:p>
        </w:tc>
        <w:tc>
          <w:tcPr>
            <w:tcW w:w="567" w:type="dxa"/>
            <w:shd w:val="solid" w:color="FFFFFF" w:fill="auto"/>
          </w:tcPr>
          <w:p w14:paraId="2048CE4D" w14:textId="77777777" w:rsidR="00FD5B97" w:rsidRDefault="00FD5B9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58</w:t>
            </w:r>
          </w:p>
        </w:tc>
        <w:tc>
          <w:tcPr>
            <w:tcW w:w="992" w:type="dxa"/>
            <w:shd w:val="solid" w:color="FFFFFF" w:fill="auto"/>
          </w:tcPr>
          <w:p w14:paraId="241F1A6B" w14:textId="77777777" w:rsidR="00FD5B97" w:rsidRDefault="00FD5B97" w:rsidP="00165711">
            <w:pPr>
              <w:spacing w:after="0"/>
              <w:rPr>
                <w:rFonts w:ascii="Arial" w:hAnsi="Arial" w:cs="Arial"/>
                <w:snapToGrid w:val="0"/>
                <w:color w:val="000000"/>
                <w:sz w:val="16"/>
                <w:szCs w:val="16"/>
              </w:rPr>
            </w:pPr>
            <w:r>
              <w:rPr>
                <w:rFonts w:ascii="Arial" w:hAnsi="Arial" w:cs="Arial"/>
                <w:snapToGrid w:val="0"/>
                <w:color w:val="000000"/>
                <w:sz w:val="16"/>
                <w:szCs w:val="16"/>
              </w:rPr>
              <w:t>SP-120765</w:t>
            </w:r>
          </w:p>
        </w:tc>
        <w:tc>
          <w:tcPr>
            <w:tcW w:w="517" w:type="dxa"/>
            <w:shd w:val="solid" w:color="FFFFFF" w:fill="auto"/>
          </w:tcPr>
          <w:p w14:paraId="5845486C" w14:textId="77777777" w:rsidR="00FD5B97" w:rsidRDefault="00FD5B97" w:rsidP="00165711">
            <w:pPr>
              <w:pStyle w:val="TAL"/>
              <w:rPr>
                <w:rFonts w:cs="Arial"/>
                <w:sz w:val="16"/>
                <w:szCs w:val="16"/>
              </w:rPr>
            </w:pPr>
            <w:r>
              <w:rPr>
                <w:rFonts w:cs="Arial"/>
                <w:sz w:val="16"/>
                <w:szCs w:val="16"/>
              </w:rPr>
              <w:t>0237</w:t>
            </w:r>
          </w:p>
        </w:tc>
        <w:tc>
          <w:tcPr>
            <w:tcW w:w="475" w:type="dxa"/>
            <w:shd w:val="solid" w:color="FFFFFF" w:fill="auto"/>
          </w:tcPr>
          <w:p w14:paraId="74F830FF" w14:textId="77777777" w:rsidR="00FD5B97" w:rsidRDefault="00FD5B97" w:rsidP="00165711">
            <w:pPr>
              <w:pStyle w:val="TAL"/>
              <w:jc w:val="center"/>
              <w:rPr>
                <w:rFonts w:cs="Arial"/>
                <w:sz w:val="16"/>
                <w:szCs w:val="16"/>
              </w:rPr>
            </w:pPr>
            <w:r>
              <w:rPr>
                <w:rFonts w:cs="Arial"/>
                <w:sz w:val="16"/>
                <w:szCs w:val="16"/>
              </w:rPr>
              <w:t>2</w:t>
            </w:r>
          </w:p>
        </w:tc>
        <w:tc>
          <w:tcPr>
            <w:tcW w:w="4748" w:type="dxa"/>
            <w:shd w:val="solid" w:color="FFFFFF" w:fill="auto"/>
          </w:tcPr>
          <w:p w14:paraId="707C97B3" w14:textId="77777777" w:rsidR="00FD5B97" w:rsidRDefault="00FD5B97" w:rsidP="00165711">
            <w:pPr>
              <w:spacing w:after="0"/>
              <w:rPr>
                <w:rFonts w:ascii="Arial" w:hAnsi="Arial" w:cs="Arial"/>
                <w:noProof/>
                <w:sz w:val="16"/>
                <w:szCs w:val="16"/>
              </w:rPr>
            </w:pPr>
            <w:r>
              <w:rPr>
                <w:rFonts w:ascii="Arial" w:hAnsi="Arial" w:cs="Arial"/>
                <w:noProof/>
                <w:sz w:val="16"/>
                <w:szCs w:val="16"/>
              </w:rPr>
              <w:t>On Coordination of Video Orientation</w:t>
            </w:r>
          </w:p>
        </w:tc>
        <w:tc>
          <w:tcPr>
            <w:tcW w:w="709" w:type="dxa"/>
            <w:shd w:val="solid" w:color="FFFFFF" w:fill="auto"/>
          </w:tcPr>
          <w:p w14:paraId="76D4B1F9" w14:textId="77777777" w:rsidR="00FD5B97" w:rsidRDefault="00FD5B97" w:rsidP="00F91287">
            <w:pPr>
              <w:spacing w:after="0"/>
              <w:rPr>
                <w:rFonts w:ascii="Arial" w:hAnsi="Arial" w:cs="Arial"/>
                <w:snapToGrid w:val="0"/>
                <w:color w:val="000000"/>
                <w:sz w:val="16"/>
                <w:szCs w:val="16"/>
              </w:rPr>
            </w:pPr>
            <w:r>
              <w:rPr>
                <w:rFonts w:ascii="Arial" w:hAnsi="Arial" w:cs="Arial"/>
                <w:snapToGrid w:val="0"/>
                <w:color w:val="000000"/>
                <w:sz w:val="16"/>
                <w:szCs w:val="16"/>
              </w:rPr>
              <w:t>11.5.1</w:t>
            </w:r>
          </w:p>
        </w:tc>
        <w:tc>
          <w:tcPr>
            <w:tcW w:w="638" w:type="dxa"/>
            <w:shd w:val="solid" w:color="FFFFFF" w:fill="auto"/>
          </w:tcPr>
          <w:p w14:paraId="58BC98B7"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812AE" w14:paraId="3F9E3A39" w14:textId="77777777" w:rsidTr="001B20CD">
        <w:trPr>
          <w:jc w:val="center"/>
        </w:trPr>
        <w:tc>
          <w:tcPr>
            <w:tcW w:w="851" w:type="dxa"/>
            <w:shd w:val="solid" w:color="FFFFFF" w:fill="auto"/>
          </w:tcPr>
          <w:p w14:paraId="4244AEA7"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5FED1468" w14:textId="77777777" w:rsidR="004812AE" w:rsidRDefault="004812AE"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534CE86" w14:textId="77777777" w:rsidR="004812AE" w:rsidRDefault="004812AE" w:rsidP="00165711">
            <w:pPr>
              <w:spacing w:after="0"/>
              <w:rPr>
                <w:rFonts w:ascii="Arial" w:hAnsi="Arial" w:cs="Arial"/>
                <w:snapToGrid w:val="0"/>
                <w:color w:val="000000"/>
                <w:sz w:val="16"/>
                <w:szCs w:val="16"/>
              </w:rPr>
            </w:pPr>
            <w:r>
              <w:rPr>
                <w:rFonts w:ascii="Arial" w:hAnsi="Arial" w:cs="Arial"/>
                <w:snapToGrid w:val="0"/>
                <w:color w:val="000000"/>
                <w:sz w:val="16"/>
                <w:szCs w:val="16"/>
              </w:rPr>
              <w:t>SP-130013</w:t>
            </w:r>
          </w:p>
        </w:tc>
        <w:tc>
          <w:tcPr>
            <w:tcW w:w="517" w:type="dxa"/>
            <w:shd w:val="solid" w:color="FFFFFF" w:fill="auto"/>
          </w:tcPr>
          <w:p w14:paraId="75E39E01" w14:textId="77777777" w:rsidR="004812AE" w:rsidRDefault="004812AE" w:rsidP="00165711">
            <w:pPr>
              <w:pStyle w:val="TAL"/>
              <w:rPr>
                <w:rFonts w:cs="Arial"/>
                <w:sz w:val="16"/>
                <w:szCs w:val="16"/>
              </w:rPr>
            </w:pPr>
            <w:r>
              <w:rPr>
                <w:rFonts w:cs="Arial"/>
                <w:sz w:val="16"/>
                <w:szCs w:val="16"/>
              </w:rPr>
              <w:t>0238</w:t>
            </w:r>
          </w:p>
        </w:tc>
        <w:tc>
          <w:tcPr>
            <w:tcW w:w="475" w:type="dxa"/>
            <w:shd w:val="solid" w:color="FFFFFF" w:fill="auto"/>
          </w:tcPr>
          <w:p w14:paraId="38317676" w14:textId="77777777" w:rsidR="004812AE" w:rsidRDefault="004812AE" w:rsidP="00165711">
            <w:pPr>
              <w:pStyle w:val="TAL"/>
              <w:jc w:val="center"/>
              <w:rPr>
                <w:rFonts w:cs="Arial"/>
                <w:sz w:val="16"/>
                <w:szCs w:val="16"/>
              </w:rPr>
            </w:pPr>
            <w:r>
              <w:rPr>
                <w:rFonts w:cs="Arial"/>
                <w:sz w:val="16"/>
                <w:szCs w:val="16"/>
              </w:rPr>
              <w:t>1</w:t>
            </w:r>
          </w:p>
        </w:tc>
        <w:tc>
          <w:tcPr>
            <w:tcW w:w="4748" w:type="dxa"/>
            <w:shd w:val="solid" w:color="FFFFFF" w:fill="auto"/>
          </w:tcPr>
          <w:p w14:paraId="5C9A6E7F" w14:textId="77777777" w:rsidR="004812AE" w:rsidRDefault="004812AE" w:rsidP="00165711">
            <w:pPr>
              <w:spacing w:after="0"/>
              <w:rPr>
                <w:rFonts w:ascii="Arial" w:hAnsi="Arial" w:cs="Arial"/>
                <w:noProof/>
                <w:sz w:val="16"/>
                <w:szCs w:val="16"/>
              </w:rPr>
            </w:pPr>
            <w:r>
              <w:rPr>
                <w:rFonts w:ascii="Arial" w:hAnsi="Arial" w:cs="Arial"/>
                <w:noProof/>
                <w:sz w:val="16"/>
                <w:szCs w:val="16"/>
              </w:rPr>
              <w:t>Negotiation of AVPF and CCM feedback messages for video</w:t>
            </w:r>
          </w:p>
        </w:tc>
        <w:tc>
          <w:tcPr>
            <w:tcW w:w="709" w:type="dxa"/>
            <w:shd w:val="solid" w:color="FFFFFF" w:fill="auto"/>
          </w:tcPr>
          <w:p w14:paraId="2B8DF1F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7F88D69D"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E3DABAC" w14:textId="77777777" w:rsidTr="001B20CD">
        <w:trPr>
          <w:jc w:val="center"/>
        </w:trPr>
        <w:tc>
          <w:tcPr>
            <w:tcW w:w="851" w:type="dxa"/>
            <w:shd w:val="solid" w:color="FFFFFF" w:fill="auto"/>
          </w:tcPr>
          <w:p w14:paraId="342C79D8"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294B24D8"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42D12FFC" w14:textId="77777777" w:rsidR="004812AE" w:rsidRDefault="00310E28" w:rsidP="00165711">
            <w:pPr>
              <w:spacing w:after="0"/>
              <w:rPr>
                <w:rFonts w:ascii="Arial" w:hAnsi="Arial" w:cs="Arial"/>
                <w:snapToGrid w:val="0"/>
                <w:color w:val="000000"/>
                <w:sz w:val="16"/>
                <w:szCs w:val="16"/>
              </w:rPr>
            </w:pPr>
            <w:r>
              <w:rPr>
                <w:rFonts w:ascii="Arial" w:hAnsi="Arial" w:cs="Arial"/>
                <w:snapToGrid w:val="0"/>
                <w:color w:val="000000"/>
                <w:sz w:val="16"/>
                <w:szCs w:val="16"/>
              </w:rPr>
              <w:t>SP-130021</w:t>
            </w:r>
          </w:p>
        </w:tc>
        <w:tc>
          <w:tcPr>
            <w:tcW w:w="517" w:type="dxa"/>
            <w:shd w:val="solid" w:color="FFFFFF" w:fill="auto"/>
          </w:tcPr>
          <w:p w14:paraId="6E2AB541" w14:textId="77777777" w:rsidR="004812AE" w:rsidRDefault="00310E28" w:rsidP="00165711">
            <w:pPr>
              <w:pStyle w:val="TAL"/>
              <w:rPr>
                <w:rFonts w:cs="Arial"/>
                <w:sz w:val="16"/>
                <w:szCs w:val="16"/>
              </w:rPr>
            </w:pPr>
            <w:r>
              <w:rPr>
                <w:rFonts w:cs="Arial"/>
                <w:sz w:val="16"/>
                <w:szCs w:val="16"/>
              </w:rPr>
              <w:t>0240</w:t>
            </w:r>
          </w:p>
        </w:tc>
        <w:tc>
          <w:tcPr>
            <w:tcW w:w="475" w:type="dxa"/>
            <w:shd w:val="solid" w:color="FFFFFF" w:fill="auto"/>
          </w:tcPr>
          <w:p w14:paraId="77786F3A" w14:textId="77777777" w:rsidR="004812AE" w:rsidRDefault="00310E28" w:rsidP="00165711">
            <w:pPr>
              <w:pStyle w:val="TAL"/>
              <w:jc w:val="center"/>
              <w:rPr>
                <w:rFonts w:cs="Arial"/>
                <w:sz w:val="16"/>
                <w:szCs w:val="16"/>
              </w:rPr>
            </w:pPr>
            <w:r>
              <w:rPr>
                <w:rFonts w:cs="Arial"/>
                <w:sz w:val="16"/>
                <w:szCs w:val="16"/>
              </w:rPr>
              <w:t>2</w:t>
            </w:r>
          </w:p>
        </w:tc>
        <w:tc>
          <w:tcPr>
            <w:tcW w:w="4748" w:type="dxa"/>
            <w:shd w:val="solid" w:color="FFFFFF" w:fill="auto"/>
          </w:tcPr>
          <w:p w14:paraId="62500492" w14:textId="77777777" w:rsidR="004812AE" w:rsidRDefault="00310E28" w:rsidP="00165711">
            <w:pPr>
              <w:spacing w:after="0"/>
              <w:rPr>
                <w:rFonts w:ascii="Arial" w:hAnsi="Arial" w:cs="Arial"/>
                <w:noProof/>
                <w:sz w:val="16"/>
                <w:szCs w:val="16"/>
              </w:rPr>
            </w:pPr>
            <w:r>
              <w:rPr>
                <w:rFonts w:ascii="Arial" w:hAnsi="Arial" w:cs="Arial"/>
                <w:noProof/>
                <w:sz w:val="16"/>
                <w:szCs w:val="16"/>
              </w:rPr>
              <w:t>Session setup for asymmetric video</w:t>
            </w:r>
          </w:p>
        </w:tc>
        <w:tc>
          <w:tcPr>
            <w:tcW w:w="709" w:type="dxa"/>
            <w:shd w:val="solid" w:color="FFFFFF" w:fill="auto"/>
          </w:tcPr>
          <w:p w14:paraId="32CC42A9"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1261D4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895F310" w14:textId="77777777" w:rsidTr="001B20CD">
        <w:trPr>
          <w:jc w:val="center"/>
        </w:trPr>
        <w:tc>
          <w:tcPr>
            <w:tcW w:w="851" w:type="dxa"/>
            <w:shd w:val="solid" w:color="FFFFFF" w:fill="auto"/>
          </w:tcPr>
          <w:p w14:paraId="6EEFA386"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7A6134CD"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7E3396AD" w14:textId="77777777" w:rsidR="004812AE" w:rsidRDefault="008158B5"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1C2874F1" w14:textId="77777777" w:rsidR="004812AE" w:rsidRDefault="008158B5" w:rsidP="00165711">
            <w:pPr>
              <w:pStyle w:val="TAL"/>
              <w:rPr>
                <w:rFonts w:cs="Arial"/>
                <w:sz w:val="16"/>
                <w:szCs w:val="16"/>
              </w:rPr>
            </w:pPr>
            <w:r>
              <w:rPr>
                <w:rFonts w:cs="Arial"/>
                <w:sz w:val="16"/>
                <w:szCs w:val="16"/>
              </w:rPr>
              <w:t>0241</w:t>
            </w:r>
          </w:p>
        </w:tc>
        <w:tc>
          <w:tcPr>
            <w:tcW w:w="475" w:type="dxa"/>
            <w:shd w:val="solid" w:color="FFFFFF" w:fill="auto"/>
          </w:tcPr>
          <w:p w14:paraId="571B1266" w14:textId="77777777" w:rsidR="004812AE" w:rsidRDefault="008158B5" w:rsidP="00165711">
            <w:pPr>
              <w:pStyle w:val="TAL"/>
              <w:jc w:val="center"/>
              <w:rPr>
                <w:rFonts w:cs="Arial"/>
                <w:sz w:val="16"/>
                <w:szCs w:val="16"/>
              </w:rPr>
            </w:pPr>
            <w:r>
              <w:rPr>
                <w:rFonts w:cs="Arial"/>
                <w:sz w:val="16"/>
                <w:szCs w:val="16"/>
              </w:rPr>
              <w:t>2</w:t>
            </w:r>
          </w:p>
        </w:tc>
        <w:tc>
          <w:tcPr>
            <w:tcW w:w="4748" w:type="dxa"/>
            <w:shd w:val="solid" w:color="FFFFFF" w:fill="auto"/>
          </w:tcPr>
          <w:p w14:paraId="449DAC85" w14:textId="77777777" w:rsidR="004812AE" w:rsidRDefault="008158B5" w:rsidP="00165711">
            <w:pPr>
              <w:spacing w:after="0"/>
              <w:rPr>
                <w:rFonts w:ascii="Arial" w:hAnsi="Arial" w:cs="Arial"/>
                <w:noProof/>
                <w:sz w:val="16"/>
                <w:szCs w:val="16"/>
              </w:rPr>
            </w:pPr>
            <w:r>
              <w:rPr>
                <w:rFonts w:ascii="Arial" w:hAnsi="Arial" w:cs="Arial"/>
                <w:noProof/>
                <w:sz w:val="16"/>
                <w:szCs w:val="16"/>
              </w:rPr>
              <w:t>Non-CVO operation</w:t>
            </w:r>
          </w:p>
        </w:tc>
        <w:tc>
          <w:tcPr>
            <w:tcW w:w="709" w:type="dxa"/>
            <w:shd w:val="solid" w:color="FFFFFF" w:fill="auto"/>
          </w:tcPr>
          <w:p w14:paraId="6FF03F82"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EC14C38"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2B149C7A" w14:textId="77777777" w:rsidTr="001B20CD">
        <w:trPr>
          <w:jc w:val="center"/>
        </w:trPr>
        <w:tc>
          <w:tcPr>
            <w:tcW w:w="851" w:type="dxa"/>
            <w:shd w:val="solid" w:color="FFFFFF" w:fill="auto"/>
          </w:tcPr>
          <w:p w14:paraId="7B9A63E2"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6CF6C258"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518AA3E0" w14:textId="77777777" w:rsidR="004812AE" w:rsidRDefault="004C1046"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4EBDB698" w14:textId="77777777" w:rsidR="004812AE" w:rsidRDefault="004C1046" w:rsidP="00165711">
            <w:pPr>
              <w:pStyle w:val="TAL"/>
              <w:rPr>
                <w:rFonts w:cs="Arial"/>
                <w:sz w:val="16"/>
                <w:szCs w:val="16"/>
              </w:rPr>
            </w:pPr>
            <w:r>
              <w:rPr>
                <w:rFonts w:cs="Arial"/>
                <w:sz w:val="16"/>
                <w:szCs w:val="16"/>
              </w:rPr>
              <w:t>0243</w:t>
            </w:r>
          </w:p>
        </w:tc>
        <w:tc>
          <w:tcPr>
            <w:tcW w:w="475" w:type="dxa"/>
            <w:shd w:val="solid" w:color="FFFFFF" w:fill="auto"/>
          </w:tcPr>
          <w:p w14:paraId="5F12C679" w14:textId="77777777" w:rsidR="004812AE" w:rsidRDefault="004C1046" w:rsidP="00165711">
            <w:pPr>
              <w:pStyle w:val="TAL"/>
              <w:jc w:val="center"/>
              <w:rPr>
                <w:rFonts w:cs="Arial"/>
                <w:sz w:val="16"/>
                <w:szCs w:val="16"/>
              </w:rPr>
            </w:pPr>
            <w:r>
              <w:rPr>
                <w:rFonts w:cs="Arial"/>
                <w:sz w:val="16"/>
                <w:szCs w:val="16"/>
              </w:rPr>
              <w:t>3</w:t>
            </w:r>
          </w:p>
        </w:tc>
        <w:tc>
          <w:tcPr>
            <w:tcW w:w="4748" w:type="dxa"/>
            <w:shd w:val="solid" w:color="FFFFFF" w:fill="auto"/>
          </w:tcPr>
          <w:p w14:paraId="6E550751" w14:textId="77777777" w:rsidR="004812AE" w:rsidRDefault="004C1046" w:rsidP="00165711">
            <w:pPr>
              <w:spacing w:after="0"/>
              <w:rPr>
                <w:rFonts w:ascii="Arial" w:hAnsi="Arial" w:cs="Arial"/>
                <w:noProof/>
                <w:sz w:val="16"/>
                <w:szCs w:val="16"/>
              </w:rPr>
            </w:pPr>
            <w:r>
              <w:rPr>
                <w:rFonts w:ascii="Arial" w:hAnsi="Arial" w:cs="Arial"/>
                <w:noProof/>
                <w:sz w:val="16"/>
                <w:szCs w:val="16"/>
              </w:rPr>
              <w:t>Enabling Higher Granularity Rotation in CVO</w:t>
            </w:r>
          </w:p>
        </w:tc>
        <w:tc>
          <w:tcPr>
            <w:tcW w:w="709" w:type="dxa"/>
            <w:shd w:val="solid" w:color="FFFFFF" w:fill="auto"/>
          </w:tcPr>
          <w:p w14:paraId="4F0695D4"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4AAEB2F7"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35A1BC67" w14:textId="77777777" w:rsidTr="001B20CD">
        <w:trPr>
          <w:jc w:val="center"/>
        </w:trPr>
        <w:tc>
          <w:tcPr>
            <w:tcW w:w="851" w:type="dxa"/>
            <w:shd w:val="solid" w:color="FFFFFF" w:fill="auto"/>
          </w:tcPr>
          <w:p w14:paraId="50C3B9A1"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7FB53000"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64FF5A06" w14:textId="77777777" w:rsidR="004812AE" w:rsidRDefault="00BC4925" w:rsidP="00165711">
            <w:pPr>
              <w:spacing w:after="0"/>
              <w:rPr>
                <w:rFonts w:ascii="Arial" w:hAnsi="Arial" w:cs="Arial"/>
                <w:snapToGrid w:val="0"/>
                <w:color w:val="000000"/>
                <w:sz w:val="16"/>
                <w:szCs w:val="16"/>
              </w:rPr>
            </w:pPr>
            <w:r>
              <w:rPr>
                <w:rFonts w:ascii="Arial" w:hAnsi="Arial" w:cs="Arial"/>
                <w:snapToGrid w:val="0"/>
                <w:color w:val="000000"/>
                <w:sz w:val="16"/>
                <w:szCs w:val="16"/>
              </w:rPr>
              <w:t>SP-130023</w:t>
            </w:r>
          </w:p>
        </w:tc>
        <w:tc>
          <w:tcPr>
            <w:tcW w:w="517" w:type="dxa"/>
            <w:shd w:val="solid" w:color="FFFFFF" w:fill="auto"/>
          </w:tcPr>
          <w:p w14:paraId="332D72EB" w14:textId="77777777" w:rsidR="004812AE" w:rsidRDefault="00BC4925" w:rsidP="00165711">
            <w:pPr>
              <w:pStyle w:val="TAL"/>
              <w:rPr>
                <w:rFonts w:cs="Arial"/>
                <w:sz w:val="16"/>
                <w:szCs w:val="16"/>
              </w:rPr>
            </w:pPr>
            <w:r>
              <w:rPr>
                <w:rFonts w:cs="Arial"/>
                <w:sz w:val="16"/>
                <w:szCs w:val="16"/>
              </w:rPr>
              <w:t>0244</w:t>
            </w:r>
          </w:p>
        </w:tc>
        <w:tc>
          <w:tcPr>
            <w:tcW w:w="475" w:type="dxa"/>
            <w:shd w:val="solid" w:color="FFFFFF" w:fill="auto"/>
          </w:tcPr>
          <w:p w14:paraId="719E79EF" w14:textId="77777777" w:rsidR="004812AE" w:rsidRDefault="00BC4925" w:rsidP="00165711">
            <w:pPr>
              <w:pStyle w:val="TAL"/>
              <w:jc w:val="center"/>
              <w:rPr>
                <w:rFonts w:cs="Arial"/>
                <w:sz w:val="16"/>
                <w:szCs w:val="16"/>
              </w:rPr>
            </w:pPr>
            <w:r>
              <w:rPr>
                <w:rFonts w:cs="Arial"/>
                <w:sz w:val="16"/>
                <w:szCs w:val="16"/>
              </w:rPr>
              <w:t>2</w:t>
            </w:r>
          </w:p>
        </w:tc>
        <w:tc>
          <w:tcPr>
            <w:tcW w:w="4748" w:type="dxa"/>
            <w:shd w:val="solid" w:color="FFFFFF" w:fill="auto"/>
          </w:tcPr>
          <w:p w14:paraId="67B8BA7C" w14:textId="77777777" w:rsidR="004812AE" w:rsidRDefault="00BC4925" w:rsidP="00165711">
            <w:pPr>
              <w:spacing w:after="0"/>
              <w:rPr>
                <w:rFonts w:ascii="Arial" w:hAnsi="Arial" w:cs="Arial"/>
                <w:noProof/>
                <w:sz w:val="16"/>
                <w:szCs w:val="16"/>
              </w:rPr>
            </w:pPr>
            <w:r>
              <w:rPr>
                <w:rFonts w:ascii="Arial" w:hAnsi="Arial" w:cs="Arial"/>
                <w:noProof/>
                <w:sz w:val="16"/>
                <w:szCs w:val="16"/>
              </w:rPr>
              <w:t>Video Intra-Refreshing using SIP INFO</w:t>
            </w:r>
          </w:p>
        </w:tc>
        <w:tc>
          <w:tcPr>
            <w:tcW w:w="709" w:type="dxa"/>
            <w:shd w:val="solid" w:color="FFFFFF" w:fill="auto"/>
          </w:tcPr>
          <w:p w14:paraId="34D72035"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3BFB601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592DE3DA" w14:textId="77777777" w:rsidTr="001B20CD">
        <w:trPr>
          <w:jc w:val="center"/>
        </w:trPr>
        <w:tc>
          <w:tcPr>
            <w:tcW w:w="851" w:type="dxa"/>
            <w:shd w:val="solid" w:color="FFFFFF" w:fill="auto"/>
          </w:tcPr>
          <w:p w14:paraId="18C58CC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6DB70542"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151BA0D" w14:textId="77777777" w:rsidR="004812AE" w:rsidRDefault="005224D0"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575B4EFA" w14:textId="77777777" w:rsidR="004812AE" w:rsidRDefault="005224D0" w:rsidP="00165711">
            <w:pPr>
              <w:pStyle w:val="TAL"/>
              <w:rPr>
                <w:rFonts w:cs="Arial"/>
                <w:sz w:val="16"/>
                <w:szCs w:val="16"/>
              </w:rPr>
            </w:pPr>
            <w:r>
              <w:rPr>
                <w:rFonts w:cs="Arial"/>
                <w:sz w:val="16"/>
                <w:szCs w:val="16"/>
              </w:rPr>
              <w:t>0245</w:t>
            </w:r>
          </w:p>
        </w:tc>
        <w:tc>
          <w:tcPr>
            <w:tcW w:w="475" w:type="dxa"/>
            <w:shd w:val="solid" w:color="FFFFFF" w:fill="auto"/>
          </w:tcPr>
          <w:p w14:paraId="64F1A6E2" w14:textId="77777777" w:rsidR="004812AE" w:rsidRDefault="005224D0" w:rsidP="00165711">
            <w:pPr>
              <w:pStyle w:val="TAL"/>
              <w:jc w:val="center"/>
              <w:rPr>
                <w:rFonts w:cs="Arial"/>
                <w:sz w:val="16"/>
                <w:szCs w:val="16"/>
              </w:rPr>
            </w:pPr>
            <w:r>
              <w:rPr>
                <w:rFonts w:cs="Arial"/>
                <w:sz w:val="16"/>
                <w:szCs w:val="16"/>
              </w:rPr>
              <w:t>1</w:t>
            </w:r>
          </w:p>
        </w:tc>
        <w:tc>
          <w:tcPr>
            <w:tcW w:w="4748" w:type="dxa"/>
            <w:shd w:val="solid" w:color="FFFFFF" w:fill="auto"/>
          </w:tcPr>
          <w:p w14:paraId="259C12AE" w14:textId="77777777" w:rsidR="004812AE" w:rsidRDefault="005224D0" w:rsidP="00165711">
            <w:pPr>
              <w:spacing w:after="0"/>
              <w:rPr>
                <w:rFonts w:ascii="Arial" w:hAnsi="Arial" w:cs="Arial"/>
                <w:noProof/>
                <w:sz w:val="16"/>
                <w:szCs w:val="16"/>
              </w:rPr>
            </w:pPr>
            <w:r>
              <w:rPr>
                <w:rFonts w:ascii="Arial" w:hAnsi="Arial" w:cs="Arial"/>
                <w:noProof/>
                <w:sz w:val="16"/>
                <w:szCs w:val="16"/>
              </w:rPr>
              <w:t>Clarifying asymmetric operation in CVO</w:t>
            </w:r>
          </w:p>
        </w:tc>
        <w:tc>
          <w:tcPr>
            <w:tcW w:w="709" w:type="dxa"/>
            <w:shd w:val="solid" w:color="FFFFFF" w:fill="auto"/>
          </w:tcPr>
          <w:p w14:paraId="6F856A3C"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C497582"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E76BA3" w14:paraId="2C9B2AE1" w14:textId="77777777" w:rsidTr="001B20CD">
        <w:trPr>
          <w:jc w:val="center"/>
        </w:trPr>
        <w:tc>
          <w:tcPr>
            <w:tcW w:w="851" w:type="dxa"/>
            <w:shd w:val="solid" w:color="FFFFFF" w:fill="auto"/>
          </w:tcPr>
          <w:p w14:paraId="508B0420"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shd w:val="solid" w:color="FFFFFF" w:fill="auto"/>
          </w:tcPr>
          <w:p w14:paraId="002A28FA" w14:textId="77777777" w:rsidR="00E76BA3" w:rsidRDefault="00E76BA3"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shd w:val="solid" w:color="FFFFFF" w:fill="auto"/>
          </w:tcPr>
          <w:p w14:paraId="6C72C121" w14:textId="77777777" w:rsidR="00E76BA3" w:rsidRDefault="00E76BA3" w:rsidP="00165711">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shd w:val="solid" w:color="FFFFFF" w:fill="auto"/>
          </w:tcPr>
          <w:p w14:paraId="096805AE" w14:textId="77777777" w:rsidR="00E76BA3" w:rsidRDefault="00E76BA3" w:rsidP="00165711">
            <w:pPr>
              <w:pStyle w:val="TAL"/>
              <w:rPr>
                <w:rFonts w:cs="Arial"/>
                <w:sz w:val="16"/>
                <w:szCs w:val="16"/>
              </w:rPr>
            </w:pPr>
            <w:r>
              <w:rPr>
                <w:rFonts w:cs="Arial"/>
                <w:sz w:val="16"/>
                <w:szCs w:val="16"/>
              </w:rPr>
              <w:t>0237</w:t>
            </w:r>
          </w:p>
        </w:tc>
        <w:tc>
          <w:tcPr>
            <w:tcW w:w="475" w:type="dxa"/>
            <w:shd w:val="solid" w:color="FFFFFF" w:fill="auto"/>
          </w:tcPr>
          <w:p w14:paraId="76AE9B48" w14:textId="77777777" w:rsidR="00E76BA3" w:rsidRDefault="00E76BA3" w:rsidP="00165711">
            <w:pPr>
              <w:pStyle w:val="TAL"/>
              <w:jc w:val="center"/>
              <w:rPr>
                <w:rFonts w:cs="Arial"/>
                <w:sz w:val="16"/>
                <w:szCs w:val="16"/>
              </w:rPr>
            </w:pPr>
            <w:r>
              <w:rPr>
                <w:rFonts w:cs="Arial"/>
                <w:sz w:val="16"/>
                <w:szCs w:val="16"/>
              </w:rPr>
              <w:t>1</w:t>
            </w:r>
          </w:p>
        </w:tc>
        <w:tc>
          <w:tcPr>
            <w:tcW w:w="4748" w:type="dxa"/>
            <w:shd w:val="solid" w:color="FFFFFF" w:fill="auto"/>
          </w:tcPr>
          <w:p w14:paraId="23880667" w14:textId="77777777" w:rsidR="00E76BA3" w:rsidRDefault="00E76BA3" w:rsidP="00165711">
            <w:pPr>
              <w:spacing w:after="0"/>
              <w:rPr>
                <w:rFonts w:ascii="Arial" w:hAnsi="Arial" w:cs="Arial"/>
                <w:noProof/>
                <w:sz w:val="16"/>
                <w:szCs w:val="16"/>
              </w:rPr>
            </w:pPr>
            <w:r>
              <w:rPr>
                <w:rFonts w:ascii="Arial" w:hAnsi="Arial" w:cs="Arial"/>
                <w:noProof/>
                <w:sz w:val="16"/>
                <w:szCs w:val="16"/>
              </w:rPr>
              <w:t>Camera and Flip bits semantic clarifications</w:t>
            </w:r>
          </w:p>
        </w:tc>
        <w:tc>
          <w:tcPr>
            <w:tcW w:w="709" w:type="dxa"/>
            <w:shd w:val="solid" w:color="FFFFFF" w:fill="auto"/>
          </w:tcPr>
          <w:p w14:paraId="346A70F7" w14:textId="77777777" w:rsidR="00E76BA3" w:rsidRDefault="00E76BA3" w:rsidP="00F91287">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shd w:val="solid" w:color="FFFFFF" w:fill="auto"/>
          </w:tcPr>
          <w:p w14:paraId="727C7B82"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2D1D5D5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C8CEEE"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76E75"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54ADC"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E590EB" w14:textId="77777777" w:rsidR="00E76BA3" w:rsidRDefault="0091362C" w:rsidP="00E76BA3">
            <w:pPr>
              <w:pStyle w:val="TAL"/>
              <w:rPr>
                <w:rFonts w:cs="Arial"/>
                <w:sz w:val="16"/>
                <w:szCs w:val="16"/>
              </w:rPr>
            </w:pPr>
            <w:r>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9F56DA7" w14:textId="77777777" w:rsidR="00E76BA3" w:rsidRDefault="0091362C" w:rsidP="0091362C">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77C50E5" w14:textId="77777777" w:rsidR="00E76BA3" w:rsidRDefault="0091362C" w:rsidP="00E76BA3">
            <w:pPr>
              <w:spacing w:after="0"/>
              <w:rPr>
                <w:rFonts w:ascii="Arial" w:hAnsi="Arial" w:cs="Arial"/>
                <w:noProof/>
                <w:sz w:val="16"/>
                <w:szCs w:val="16"/>
              </w:rPr>
            </w:pPr>
            <w:r>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847FD"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2EBD3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047373E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A91B5B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4ACF5"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9C026E"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8C7FC5">
              <w:rPr>
                <w:rFonts w:ascii="Arial" w:hAnsi="Arial" w:cs="Arial"/>
                <w:snapToGrid w:val="0"/>
                <w:color w:val="000000"/>
                <w:sz w:val="16"/>
                <w:szCs w:val="16"/>
              </w:rPr>
              <w:t>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F15FE1E" w14:textId="77777777" w:rsidR="00E76BA3" w:rsidRDefault="008C7FC5" w:rsidP="00E76BA3">
            <w:pPr>
              <w:pStyle w:val="TAL"/>
              <w:rPr>
                <w:rFonts w:cs="Arial"/>
                <w:sz w:val="16"/>
                <w:szCs w:val="16"/>
              </w:rPr>
            </w:pPr>
            <w:r>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C29BAA" w14:textId="77777777" w:rsidR="00E76BA3" w:rsidRDefault="008C7FC5"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DAAFA2" w14:textId="77777777" w:rsidR="00E76BA3" w:rsidRDefault="008C7FC5" w:rsidP="00E76BA3">
            <w:pPr>
              <w:spacing w:after="0"/>
              <w:rPr>
                <w:rFonts w:ascii="Arial" w:hAnsi="Arial" w:cs="Arial"/>
                <w:noProof/>
                <w:sz w:val="16"/>
                <w:szCs w:val="16"/>
              </w:rPr>
            </w:pPr>
            <w:r>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C2C0"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D8C24FA"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7145A32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C30FEF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121C"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DA7D7"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CCE3FC" w14:textId="77777777" w:rsidR="00E76BA3" w:rsidRDefault="00D109A6" w:rsidP="00E76BA3">
            <w:pPr>
              <w:pStyle w:val="TAL"/>
              <w:rPr>
                <w:rFonts w:cs="Arial"/>
                <w:sz w:val="16"/>
                <w:szCs w:val="16"/>
              </w:rPr>
            </w:pPr>
            <w:r>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452FE36" w14:textId="77777777" w:rsidR="00E76BA3" w:rsidRDefault="00D109A6"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EEF11EA" w14:textId="77777777" w:rsidR="00E76BA3" w:rsidRDefault="00D109A6" w:rsidP="00E76BA3">
            <w:pPr>
              <w:spacing w:after="0"/>
              <w:rPr>
                <w:rFonts w:ascii="Arial" w:hAnsi="Arial" w:cs="Arial"/>
                <w:noProof/>
                <w:sz w:val="16"/>
                <w:szCs w:val="16"/>
              </w:rPr>
            </w:pPr>
            <w:r>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F35F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163D9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1684083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91963E"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9879"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0F2C8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2C1753" w14:textId="77777777" w:rsidR="00E76BA3" w:rsidRDefault="00D109A6" w:rsidP="00E76BA3">
            <w:pPr>
              <w:pStyle w:val="TAL"/>
              <w:rPr>
                <w:rFonts w:cs="Arial"/>
                <w:sz w:val="16"/>
                <w:szCs w:val="16"/>
              </w:rPr>
            </w:pPr>
            <w:r>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7B4A6" w14:textId="77777777" w:rsidR="00E76BA3" w:rsidRDefault="00E76BA3"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2A3AEA" w14:textId="77777777" w:rsidR="00E76BA3" w:rsidRDefault="00660C9E" w:rsidP="00E76BA3">
            <w:pPr>
              <w:spacing w:after="0"/>
              <w:rPr>
                <w:rFonts w:ascii="Arial" w:hAnsi="Arial" w:cs="Arial"/>
                <w:noProof/>
                <w:sz w:val="16"/>
                <w:szCs w:val="16"/>
              </w:rPr>
            </w:pPr>
            <w:r>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23117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615EF1"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100D31" w14:paraId="0C6503F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23ADB99"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76556"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7452C"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573EA" w14:textId="77777777" w:rsidR="00100D31" w:rsidRDefault="00100D31" w:rsidP="00E76BA3">
            <w:pPr>
              <w:pStyle w:val="TAL"/>
              <w:rPr>
                <w:rFonts w:cs="Arial"/>
                <w:sz w:val="16"/>
                <w:szCs w:val="16"/>
              </w:rPr>
            </w:pPr>
            <w:r>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02CA410" w14:textId="77777777" w:rsidR="00100D31" w:rsidRDefault="00100D31"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9EBB4D" w14:textId="77777777" w:rsidR="00100D31" w:rsidRDefault="00100D31" w:rsidP="00E76BA3">
            <w:pPr>
              <w:spacing w:after="0"/>
              <w:rPr>
                <w:rFonts w:ascii="Arial" w:hAnsi="Arial" w:cs="Arial"/>
                <w:noProof/>
                <w:sz w:val="16"/>
                <w:szCs w:val="16"/>
              </w:rPr>
            </w:pPr>
            <w:r>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84495F"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FF9787"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1EE8DE2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55E031"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679E3"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EDB40"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2DDB5F" w14:textId="77777777" w:rsidR="00100D31" w:rsidRDefault="00100D31" w:rsidP="00E76BA3">
            <w:pPr>
              <w:pStyle w:val="TAL"/>
              <w:rPr>
                <w:rFonts w:cs="Arial"/>
                <w:sz w:val="16"/>
                <w:szCs w:val="16"/>
              </w:rPr>
            </w:pPr>
            <w:r>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645C366" w14:textId="77777777" w:rsidR="00100D31" w:rsidRDefault="00100D31" w:rsidP="00D109A6">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65EB82" w14:textId="77777777" w:rsidR="00100D31" w:rsidRDefault="00100D31" w:rsidP="00E76BA3">
            <w:pPr>
              <w:spacing w:after="0"/>
              <w:rPr>
                <w:rFonts w:ascii="Arial" w:hAnsi="Arial" w:cs="Arial"/>
                <w:noProof/>
                <w:sz w:val="16"/>
                <w:szCs w:val="16"/>
              </w:rPr>
            </w:pPr>
            <w:r>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8B0B2"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A6F67AA"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72BF9BC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69EEECE"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C4BF8"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61F3"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9A707" w14:textId="77777777" w:rsidR="00100D31" w:rsidRDefault="00E446F0" w:rsidP="00E76BA3">
            <w:pPr>
              <w:pStyle w:val="TAL"/>
              <w:rPr>
                <w:rFonts w:cs="Arial"/>
                <w:sz w:val="16"/>
                <w:szCs w:val="16"/>
              </w:rPr>
            </w:pPr>
            <w:r>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F9AC34"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503FFA" w14:textId="77777777" w:rsidR="00100D31" w:rsidRDefault="00E446F0" w:rsidP="00E76BA3">
            <w:pPr>
              <w:spacing w:after="0"/>
              <w:rPr>
                <w:rFonts w:ascii="Arial" w:hAnsi="Arial" w:cs="Arial"/>
                <w:noProof/>
                <w:sz w:val="16"/>
                <w:szCs w:val="16"/>
              </w:rPr>
            </w:pPr>
            <w:r>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321A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1FCB1B"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7DC609A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C9153D"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0921D"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22AEA"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A53EAE" w14:textId="77777777" w:rsidR="00100D31" w:rsidRDefault="00EB054B" w:rsidP="00E76BA3">
            <w:pPr>
              <w:pStyle w:val="TAL"/>
              <w:rPr>
                <w:rFonts w:cs="Arial"/>
                <w:sz w:val="16"/>
                <w:szCs w:val="16"/>
              </w:rPr>
            </w:pPr>
            <w:r>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56273BA"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FE6A3B" w14:textId="77777777" w:rsidR="00100D31" w:rsidRDefault="00EB054B" w:rsidP="00E76BA3">
            <w:pPr>
              <w:spacing w:after="0"/>
              <w:rPr>
                <w:rFonts w:ascii="Arial" w:hAnsi="Arial" w:cs="Arial"/>
                <w:noProof/>
                <w:sz w:val="16"/>
                <w:szCs w:val="16"/>
              </w:rPr>
            </w:pPr>
            <w:r>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E3419"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6174A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CB11A8" w14:paraId="0FF3D14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16C5E33"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95FB"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494A6"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E1795AC" w14:textId="77777777" w:rsidR="00CB11A8" w:rsidRDefault="00CB11A8" w:rsidP="00E76BA3">
            <w:pPr>
              <w:pStyle w:val="TAL"/>
              <w:rPr>
                <w:rFonts w:cs="Arial"/>
                <w:sz w:val="16"/>
                <w:szCs w:val="16"/>
              </w:rPr>
            </w:pPr>
            <w:r>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D5BA95" w14:textId="77777777" w:rsidR="00CB11A8" w:rsidRDefault="00CB11A8"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763AA78" w14:textId="77777777" w:rsidR="00CB11A8" w:rsidRDefault="00CB11A8" w:rsidP="00E76BA3">
            <w:pPr>
              <w:spacing w:after="0"/>
              <w:rPr>
                <w:rFonts w:ascii="Arial" w:hAnsi="Arial" w:cs="Arial"/>
                <w:noProof/>
                <w:sz w:val="16"/>
                <w:szCs w:val="16"/>
              </w:rPr>
            </w:pPr>
            <w:r>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F63E3"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8F7A7F9"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3DB9791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AF5D45"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9CB73"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EDB22"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BF6AFB">
              <w:rPr>
                <w:rFonts w:ascii="Arial" w:hAnsi="Arial" w:cs="Arial"/>
                <w:snapToGrid w:val="0"/>
                <w:color w:val="000000"/>
                <w:sz w:val="16"/>
                <w:szCs w:val="16"/>
              </w:rPr>
              <w:t>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AC997D2" w14:textId="77777777" w:rsidR="00CB11A8" w:rsidRDefault="00BF6AFB" w:rsidP="00E76BA3">
            <w:pPr>
              <w:pStyle w:val="TAL"/>
              <w:rPr>
                <w:rFonts w:cs="Arial"/>
                <w:sz w:val="16"/>
                <w:szCs w:val="16"/>
              </w:rPr>
            </w:pPr>
            <w:r>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2D21F6B" w14:textId="77777777" w:rsidR="00CB11A8" w:rsidRDefault="00BF6AF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20C1454" w14:textId="77777777" w:rsidR="00CB11A8" w:rsidRDefault="00BF6AFB" w:rsidP="00E76BA3">
            <w:pPr>
              <w:spacing w:after="0"/>
              <w:rPr>
                <w:rFonts w:ascii="Arial" w:hAnsi="Arial" w:cs="Arial"/>
                <w:noProof/>
                <w:sz w:val="16"/>
                <w:szCs w:val="16"/>
              </w:rPr>
            </w:pPr>
            <w:r>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74A6CA"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A2F9023"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6660875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824AE"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3E434"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7330"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A66A4B">
              <w:rPr>
                <w:rFonts w:ascii="Arial" w:hAnsi="Arial" w:cs="Arial"/>
                <w:snapToGrid w:val="0"/>
                <w:color w:val="000000"/>
                <w:sz w:val="16"/>
                <w:szCs w:val="16"/>
              </w:rPr>
              <w:t>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5DB92C" w14:textId="77777777" w:rsidR="00CB11A8" w:rsidRDefault="00A66A4B" w:rsidP="00E76BA3">
            <w:pPr>
              <w:pStyle w:val="TAL"/>
              <w:rPr>
                <w:rFonts w:cs="Arial"/>
                <w:sz w:val="16"/>
                <w:szCs w:val="16"/>
              </w:rPr>
            </w:pPr>
            <w:r>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95CACA" w14:textId="77777777" w:rsidR="00CB11A8" w:rsidRDefault="00A66A4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918053" w14:textId="77777777" w:rsidR="00CB11A8" w:rsidRDefault="00FC2667" w:rsidP="00E76BA3">
            <w:pPr>
              <w:spacing w:after="0"/>
              <w:rPr>
                <w:rFonts w:ascii="Arial" w:hAnsi="Arial" w:cs="Arial"/>
                <w:noProof/>
                <w:sz w:val="16"/>
                <w:szCs w:val="16"/>
              </w:rPr>
            </w:pPr>
            <w:r>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4BAEE"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B420F1"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567AEF4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03584AE"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FB9CA"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7452A"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EA6CF4">
              <w:rPr>
                <w:rFonts w:ascii="Arial" w:hAnsi="Arial" w:cs="Arial"/>
                <w:snapToGrid w:val="0"/>
                <w:color w:val="000000"/>
                <w:sz w:val="16"/>
                <w:szCs w:val="16"/>
              </w:rPr>
              <w:t>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6251A61" w14:textId="77777777" w:rsidR="00CB11A8" w:rsidRDefault="00EA6CF4" w:rsidP="00E76BA3">
            <w:pPr>
              <w:pStyle w:val="TAL"/>
              <w:rPr>
                <w:rFonts w:cs="Arial"/>
                <w:sz w:val="16"/>
                <w:szCs w:val="16"/>
              </w:rPr>
            </w:pPr>
            <w:r>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719E9B" w14:textId="77777777" w:rsidR="00CB11A8" w:rsidRDefault="00CB11A8"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E86F4" w14:textId="77777777" w:rsidR="00CB11A8" w:rsidRDefault="00EA6CF4" w:rsidP="00E76BA3">
            <w:pPr>
              <w:spacing w:after="0"/>
              <w:rPr>
                <w:rFonts w:ascii="Arial" w:hAnsi="Arial" w:cs="Arial"/>
                <w:noProof/>
                <w:sz w:val="16"/>
                <w:szCs w:val="16"/>
              </w:rPr>
            </w:pPr>
            <w:r>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C035B"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495CD3"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FC66A4" w14:paraId="4957BAA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A74D3"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08A0E"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D3F43"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5D0B0B4" w14:textId="77777777" w:rsidR="00FC66A4" w:rsidRDefault="00FC66A4" w:rsidP="00FC66A4">
            <w:pPr>
              <w:pStyle w:val="TAL"/>
              <w:rPr>
                <w:rFonts w:cs="Arial"/>
                <w:sz w:val="16"/>
                <w:szCs w:val="16"/>
              </w:rPr>
            </w:pPr>
            <w:r>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217A82F" w14:textId="77777777" w:rsidR="00FC66A4" w:rsidRDefault="00FC66A4" w:rsidP="00FC66A4">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09BCECB" w14:textId="77777777" w:rsidR="00FC66A4" w:rsidRDefault="003262EB" w:rsidP="00FC66A4">
            <w:pPr>
              <w:spacing w:after="0"/>
              <w:rPr>
                <w:rFonts w:ascii="Arial" w:hAnsi="Arial" w:cs="Arial"/>
                <w:noProof/>
                <w:sz w:val="16"/>
                <w:szCs w:val="16"/>
              </w:rPr>
            </w:pPr>
            <w:r>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5912AC"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2E0A8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6780338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A0AD6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1140"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78D0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5394784" w14:textId="77777777" w:rsidR="00FC66A4" w:rsidRDefault="00FC66A4" w:rsidP="00FC66A4">
            <w:pPr>
              <w:pStyle w:val="TAL"/>
              <w:rPr>
                <w:rFonts w:cs="Arial"/>
                <w:sz w:val="16"/>
                <w:szCs w:val="16"/>
              </w:rPr>
            </w:pPr>
            <w:r>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7958DE"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752F2D2" w14:textId="77777777" w:rsidR="00FC66A4" w:rsidRDefault="00E643F1" w:rsidP="00FC66A4">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A48A4"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B019A10"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6415B31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45821B"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D2B43"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180E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0C1144" w14:textId="77777777" w:rsidR="00FC66A4" w:rsidRDefault="00FC66A4" w:rsidP="00FC66A4">
            <w:pPr>
              <w:pStyle w:val="TAL"/>
              <w:rPr>
                <w:rFonts w:cs="Arial"/>
                <w:sz w:val="16"/>
                <w:szCs w:val="16"/>
              </w:rPr>
            </w:pPr>
            <w:r>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BFF1946"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79556A" w14:textId="77777777" w:rsidR="00FC66A4" w:rsidRDefault="00E643F1" w:rsidP="00FC66A4">
            <w:pPr>
              <w:spacing w:after="0"/>
              <w:rPr>
                <w:rFonts w:ascii="Arial" w:hAnsi="Arial" w:cs="Arial"/>
                <w:noProof/>
                <w:sz w:val="16"/>
                <w:szCs w:val="16"/>
              </w:rPr>
            </w:pPr>
            <w:r>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CEAC2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CB0576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660D12" w14:paraId="19E0FD7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F84DE7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8266C"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BBE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225486" w14:textId="77777777" w:rsidR="00660D12" w:rsidRDefault="00660D12" w:rsidP="00660D12">
            <w:pPr>
              <w:pStyle w:val="TAL"/>
              <w:rPr>
                <w:rFonts w:cs="Arial"/>
                <w:sz w:val="16"/>
                <w:szCs w:val="16"/>
              </w:rPr>
            </w:pPr>
            <w:r>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114B7A" w14:textId="77777777" w:rsidR="00660D12" w:rsidRDefault="00660D12"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4898D60" w14:textId="77777777" w:rsidR="00660D12" w:rsidRDefault="00660D12" w:rsidP="00660D12">
            <w:pPr>
              <w:spacing w:after="0"/>
              <w:rPr>
                <w:rFonts w:ascii="Arial" w:hAnsi="Arial" w:cs="Arial"/>
                <w:noProof/>
                <w:sz w:val="16"/>
                <w:szCs w:val="16"/>
              </w:rPr>
            </w:pPr>
            <w:r>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13E45"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BE9EDA"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32DDACD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768AA2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37D0B"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0ECA8"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B3C4D1" w14:textId="77777777" w:rsidR="00660D12" w:rsidRDefault="00660B16" w:rsidP="00660D12">
            <w:pPr>
              <w:pStyle w:val="TAL"/>
              <w:rPr>
                <w:rFonts w:cs="Arial"/>
                <w:sz w:val="16"/>
                <w:szCs w:val="16"/>
              </w:rPr>
            </w:pPr>
            <w:r>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927353" w14:textId="77777777" w:rsidR="00660D12" w:rsidRDefault="00660B16" w:rsidP="00660D12">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F5EF21E" w14:textId="77777777" w:rsidR="00660D12" w:rsidRDefault="00660B16" w:rsidP="00660D12">
            <w:pPr>
              <w:spacing w:after="0"/>
              <w:rPr>
                <w:rFonts w:ascii="Arial" w:hAnsi="Arial" w:cs="Arial"/>
                <w:noProof/>
                <w:sz w:val="16"/>
                <w:szCs w:val="16"/>
              </w:rPr>
            </w:pPr>
            <w:r>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B673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33FF8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27545FD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3C77B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9500"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8D06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A30E4FA" w14:textId="77777777" w:rsidR="00660D12" w:rsidRDefault="00B94985" w:rsidP="00660D12">
            <w:pPr>
              <w:pStyle w:val="TAL"/>
              <w:rPr>
                <w:rFonts w:cs="Arial"/>
                <w:sz w:val="16"/>
                <w:szCs w:val="16"/>
              </w:rPr>
            </w:pPr>
            <w:r>
              <w:rPr>
                <w:rFonts w:cs="Arial"/>
                <w:sz w:val="16"/>
                <w:szCs w:val="16"/>
              </w:rPr>
              <w:t>0</w:t>
            </w:r>
            <w:r w:rsidR="00E91C88">
              <w:rPr>
                <w:rFonts w:cs="Arial"/>
                <w:sz w:val="16"/>
                <w:szCs w:val="16"/>
              </w:rPr>
              <w:t>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D1C91" w14:textId="77777777" w:rsidR="00660D12" w:rsidRDefault="00E91C88"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CDC709" w14:textId="77777777" w:rsidR="00660D12" w:rsidRDefault="00E91C88" w:rsidP="00660D12">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96E5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C250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9AFECE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AECC79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0DC12"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762A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490586A" w14:textId="77777777" w:rsidR="00660D12" w:rsidRDefault="00B94985" w:rsidP="00660D12">
            <w:pPr>
              <w:pStyle w:val="TAL"/>
              <w:rPr>
                <w:rFonts w:cs="Arial"/>
                <w:sz w:val="16"/>
                <w:szCs w:val="16"/>
              </w:rPr>
            </w:pPr>
            <w:r>
              <w:rPr>
                <w:rFonts w:cs="Arial"/>
                <w:sz w:val="16"/>
                <w:szCs w:val="16"/>
              </w:rPr>
              <w:t>0</w:t>
            </w:r>
            <w:r w:rsidR="008411AE">
              <w:rPr>
                <w:rFonts w:cs="Arial"/>
                <w:sz w:val="16"/>
                <w:szCs w:val="16"/>
              </w:rPr>
              <w:t>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9CB9BE" w14:textId="77777777" w:rsidR="00660D12" w:rsidRDefault="00660D12" w:rsidP="00660D12">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8E82B1" w14:textId="77777777" w:rsidR="00660D12" w:rsidRDefault="008411AE" w:rsidP="00660D12">
            <w:pPr>
              <w:spacing w:after="0"/>
              <w:rPr>
                <w:rFonts w:ascii="Arial" w:hAnsi="Arial" w:cs="Arial"/>
                <w:noProof/>
                <w:sz w:val="16"/>
                <w:szCs w:val="16"/>
              </w:rPr>
            </w:pPr>
            <w:r>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8A3E2"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4F3D7F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40351C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2118AA"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C0010"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B122C"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D4E9D8" w14:textId="77777777" w:rsidR="00660D12" w:rsidRDefault="00B94985" w:rsidP="00660D12">
            <w:pPr>
              <w:pStyle w:val="TAL"/>
              <w:rPr>
                <w:rFonts w:cs="Arial"/>
                <w:sz w:val="16"/>
                <w:szCs w:val="16"/>
              </w:rPr>
            </w:pPr>
            <w:r>
              <w:rPr>
                <w:rFonts w:cs="Arial"/>
                <w:sz w:val="16"/>
                <w:szCs w:val="16"/>
              </w:rPr>
              <w:t>0</w:t>
            </w:r>
            <w:r w:rsidR="00EF4440">
              <w:rPr>
                <w:rFonts w:cs="Arial"/>
                <w:sz w:val="16"/>
                <w:szCs w:val="16"/>
              </w:rPr>
              <w:t>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F1BBE5D" w14:textId="77777777" w:rsidR="00660D12" w:rsidRDefault="00EF4440"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62C6C8" w14:textId="77777777" w:rsidR="00660D12" w:rsidRDefault="00EF4440" w:rsidP="00660D12">
            <w:pPr>
              <w:spacing w:after="0"/>
              <w:rPr>
                <w:rFonts w:ascii="Arial" w:hAnsi="Arial" w:cs="Arial"/>
                <w:noProof/>
                <w:sz w:val="16"/>
                <w:szCs w:val="16"/>
              </w:rPr>
            </w:pPr>
            <w:r>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0CE0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09DE26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B94985" w14:paraId="7AFDE12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65EAC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CD52B"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ABCA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E3E09B" w14:textId="77777777" w:rsidR="00B94985" w:rsidRDefault="00B94985" w:rsidP="00660D12">
            <w:pPr>
              <w:pStyle w:val="TAL"/>
              <w:rPr>
                <w:rFonts w:cs="Arial"/>
                <w:sz w:val="16"/>
                <w:szCs w:val="16"/>
              </w:rPr>
            </w:pPr>
            <w:r>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2C6BE7" w14:textId="77777777" w:rsidR="00B94985" w:rsidRDefault="00B94985" w:rsidP="00660D12">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43475B4" w14:textId="77777777" w:rsidR="00B94985" w:rsidRDefault="00B94985" w:rsidP="00660D12">
            <w:pPr>
              <w:spacing w:after="0"/>
              <w:rPr>
                <w:rFonts w:ascii="Arial" w:hAnsi="Arial" w:cs="Arial"/>
                <w:noProof/>
                <w:sz w:val="16"/>
                <w:szCs w:val="16"/>
              </w:rPr>
            </w:pPr>
            <w:r>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44CB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350BA09" w14:textId="77777777" w:rsidR="00B94985" w:rsidRDefault="00B94985" w:rsidP="00B94985">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7C4882E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8B2A48C"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F8EE9"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A6AD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C7027D">
              <w:rPr>
                <w:rFonts w:ascii="Arial" w:hAnsi="Arial" w:cs="Arial"/>
                <w:snapToGrid w:val="0"/>
                <w:color w:val="000000"/>
                <w:sz w:val="16"/>
                <w:szCs w:val="16"/>
              </w:rPr>
              <w:t>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E0BC9A" w14:textId="77777777" w:rsidR="00B94985" w:rsidRDefault="00C7027D" w:rsidP="00913C50">
            <w:pPr>
              <w:pStyle w:val="TAL"/>
              <w:rPr>
                <w:rFonts w:cs="Arial"/>
                <w:sz w:val="16"/>
                <w:szCs w:val="16"/>
              </w:rPr>
            </w:pPr>
            <w:r>
              <w:rPr>
                <w:rFonts w:cs="Arial"/>
                <w:sz w:val="16"/>
                <w:szCs w:val="16"/>
              </w:rPr>
              <w:t>028</w:t>
            </w:r>
            <w:r w:rsidR="00913C50">
              <w:rPr>
                <w:rFonts w:cs="Arial"/>
                <w:sz w:val="16"/>
                <w:szCs w:val="16"/>
              </w:rPr>
              <w:t>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9B03044" w14:textId="77777777" w:rsidR="00B94985" w:rsidRDefault="00C7027D"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738961E" w14:textId="77777777" w:rsidR="00B94985" w:rsidRDefault="00913C50" w:rsidP="00660D12">
            <w:pPr>
              <w:spacing w:after="0"/>
              <w:rPr>
                <w:rFonts w:ascii="Arial" w:hAnsi="Arial" w:cs="Arial"/>
                <w:noProof/>
                <w:sz w:val="16"/>
                <w:szCs w:val="16"/>
              </w:rPr>
            </w:pPr>
            <w:r>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3C89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D929AC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4D277A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D3DEF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DA955"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6088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5C4145">
              <w:rPr>
                <w:rFonts w:ascii="Arial" w:hAnsi="Arial" w:cs="Arial"/>
                <w:snapToGrid w:val="0"/>
                <w:color w:val="000000"/>
                <w:sz w:val="16"/>
                <w:szCs w:val="16"/>
              </w:rPr>
              <w:t>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CB21D66" w14:textId="77777777" w:rsidR="00B94985" w:rsidRDefault="005C4145" w:rsidP="00660D12">
            <w:pPr>
              <w:pStyle w:val="TAL"/>
              <w:rPr>
                <w:rFonts w:cs="Arial"/>
                <w:sz w:val="16"/>
                <w:szCs w:val="16"/>
              </w:rPr>
            </w:pPr>
            <w:r>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81EC3A6" w14:textId="77777777" w:rsidR="00B94985" w:rsidRDefault="005C4145"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4478DF" w14:textId="77777777" w:rsidR="00B94985" w:rsidRDefault="005C4145" w:rsidP="00660D12">
            <w:pPr>
              <w:spacing w:after="0"/>
              <w:rPr>
                <w:rFonts w:ascii="Arial" w:hAnsi="Arial" w:cs="Arial"/>
                <w:noProof/>
                <w:sz w:val="16"/>
                <w:szCs w:val="16"/>
              </w:rPr>
            </w:pPr>
            <w:r>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DB40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FCF5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046F1E0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9441D5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6D292"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912F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4C4521">
              <w:rPr>
                <w:rFonts w:ascii="Arial" w:hAnsi="Arial" w:cs="Arial"/>
                <w:snapToGrid w:val="0"/>
                <w:color w:val="000000"/>
                <w:sz w:val="16"/>
                <w:szCs w:val="16"/>
              </w:rPr>
              <w:t>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096519" w14:textId="77777777" w:rsidR="00B94985" w:rsidRDefault="004C4521" w:rsidP="00660D12">
            <w:pPr>
              <w:pStyle w:val="TAL"/>
              <w:rPr>
                <w:rFonts w:cs="Arial"/>
                <w:sz w:val="16"/>
                <w:szCs w:val="16"/>
              </w:rPr>
            </w:pPr>
            <w:r>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784221" w14:textId="77777777" w:rsidR="00B94985" w:rsidRDefault="004C452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28DC1DB" w14:textId="77777777" w:rsidR="00B94985" w:rsidRDefault="00270814" w:rsidP="00660D12">
            <w:pPr>
              <w:spacing w:after="0"/>
              <w:rPr>
                <w:rFonts w:ascii="Arial" w:hAnsi="Arial" w:cs="Arial"/>
                <w:noProof/>
                <w:sz w:val="16"/>
                <w:szCs w:val="16"/>
              </w:rPr>
            </w:pPr>
            <w:r>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2CE8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ACA781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CAF881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5DE863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F03B"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D1C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ED6461">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35F06E0" w14:textId="77777777" w:rsidR="00B94985" w:rsidRDefault="00ED6461" w:rsidP="00660D12">
            <w:pPr>
              <w:pStyle w:val="TAL"/>
              <w:rPr>
                <w:rFonts w:cs="Arial"/>
                <w:sz w:val="16"/>
                <w:szCs w:val="16"/>
              </w:rPr>
            </w:pPr>
            <w:r>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F977B77" w14:textId="77777777" w:rsidR="00B94985" w:rsidRDefault="00ED646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6877FE" w14:textId="77777777" w:rsidR="00B94985" w:rsidRDefault="00694348" w:rsidP="00660D12">
            <w:pPr>
              <w:spacing w:after="0"/>
              <w:rPr>
                <w:rFonts w:ascii="Arial" w:hAnsi="Arial" w:cs="Arial"/>
                <w:noProof/>
                <w:sz w:val="16"/>
                <w:szCs w:val="16"/>
              </w:rPr>
            </w:pPr>
            <w:r>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03D7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D2D12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0444660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5056F1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B14C"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88D7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97403F">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AB72A47" w14:textId="77777777" w:rsidR="00B94985" w:rsidRDefault="0097403F" w:rsidP="00660D12">
            <w:pPr>
              <w:pStyle w:val="TAL"/>
              <w:rPr>
                <w:rFonts w:cs="Arial"/>
                <w:sz w:val="16"/>
                <w:szCs w:val="16"/>
              </w:rPr>
            </w:pPr>
            <w:r>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FDDB3F1" w14:textId="77777777" w:rsidR="00B94985" w:rsidRDefault="0097403F"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74D0FB2" w14:textId="77777777" w:rsidR="00B94985" w:rsidRDefault="0097403F" w:rsidP="00660D12">
            <w:pPr>
              <w:spacing w:after="0"/>
              <w:rPr>
                <w:rFonts w:ascii="Arial" w:hAnsi="Arial" w:cs="Arial"/>
                <w:noProof/>
                <w:sz w:val="16"/>
                <w:szCs w:val="16"/>
              </w:rPr>
            </w:pPr>
            <w:r>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0164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B4369F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2C8898B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F0B9AD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145EA"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3E0D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DD27BB">
              <w:rPr>
                <w:rFonts w:ascii="Arial" w:hAnsi="Arial" w:cs="Arial"/>
                <w:snapToGrid w:val="0"/>
                <w:color w:val="000000"/>
                <w:sz w:val="16"/>
                <w:szCs w:val="16"/>
              </w:rPr>
              <w:t>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76B410" w14:textId="77777777" w:rsidR="00B94985" w:rsidRDefault="00DD27BB" w:rsidP="00660D12">
            <w:pPr>
              <w:pStyle w:val="TAL"/>
              <w:rPr>
                <w:rFonts w:cs="Arial"/>
                <w:sz w:val="16"/>
                <w:szCs w:val="16"/>
              </w:rPr>
            </w:pPr>
            <w:r>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5E6969E" w14:textId="77777777" w:rsidR="00B94985" w:rsidRDefault="00DD27BB" w:rsidP="00660D12">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A2CE5D7" w14:textId="77777777" w:rsidR="00B94985" w:rsidRDefault="00DD27BB" w:rsidP="00660D12">
            <w:pPr>
              <w:spacing w:after="0"/>
              <w:rPr>
                <w:rFonts w:ascii="Arial" w:hAnsi="Arial" w:cs="Arial"/>
                <w:noProof/>
                <w:sz w:val="16"/>
                <w:szCs w:val="16"/>
              </w:rPr>
            </w:pPr>
            <w:r>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A5D0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4F62A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0929F9" w14:paraId="7F9839B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570AC9"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68E2"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571DB"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7DAA8A" w14:textId="77777777" w:rsidR="000929F9" w:rsidRDefault="000929F9" w:rsidP="000929F9">
            <w:pPr>
              <w:pStyle w:val="TAL"/>
              <w:rPr>
                <w:rFonts w:cs="Arial"/>
                <w:sz w:val="16"/>
                <w:szCs w:val="16"/>
              </w:rPr>
            </w:pPr>
            <w:r>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042AA8" w14:textId="77777777" w:rsidR="000929F9" w:rsidRDefault="000929F9" w:rsidP="000929F9">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E51D2F" w14:textId="77777777" w:rsidR="000929F9" w:rsidRDefault="000929F9" w:rsidP="000929F9">
            <w:pPr>
              <w:spacing w:after="0"/>
              <w:rPr>
                <w:rFonts w:ascii="Arial" w:hAnsi="Arial" w:cs="Arial"/>
                <w:noProof/>
                <w:sz w:val="16"/>
                <w:szCs w:val="16"/>
              </w:rPr>
            </w:pPr>
            <w:r>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D9014"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AD40B5"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0929F9" w14:paraId="28E44CD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EC0DA3"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3D100"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5BBF9"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7092A87" w14:textId="77777777" w:rsidR="000929F9" w:rsidRDefault="000929F9" w:rsidP="000929F9">
            <w:pPr>
              <w:pStyle w:val="TAL"/>
              <w:rPr>
                <w:rFonts w:cs="Arial"/>
                <w:sz w:val="16"/>
                <w:szCs w:val="16"/>
              </w:rPr>
            </w:pPr>
            <w:r>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5B16C8A" w14:textId="77777777" w:rsidR="000929F9" w:rsidRDefault="000929F9" w:rsidP="000929F9">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29DA866" w14:textId="77777777" w:rsidR="000929F9" w:rsidRDefault="000929F9" w:rsidP="000929F9">
            <w:pPr>
              <w:spacing w:after="0"/>
              <w:rPr>
                <w:rFonts w:ascii="Arial" w:hAnsi="Arial" w:cs="Arial"/>
                <w:noProof/>
                <w:sz w:val="16"/>
                <w:szCs w:val="16"/>
              </w:rPr>
            </w:pPr>
            <w:r>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228BA"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F1089D"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8B45CE" w14:paraId="46FF1F1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964E43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10F5"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E42B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528421" w14:textId="77777777" w:rsidR="008B45CE" w:rsidRDefault="008B45CE" w:rsidP="008B45CE">
            <w:pPr>
              <w:pStyle w:val="TAL"/>
              <w:rPr>
                <w:rFonts w:cs="Arial"/>
                <w:sz w:val="16"/>
                <w:szCs w:val="16"/>
              </w:rPr>
            </w:pPr>
            <w:r>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A3C66C" w14:textId="77777777" w:rsidR="008B45CE" w:rsidRDefault="008B45CE"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CFFEE4E" w14:textId="77777777" w:rsidR="008B45CE" w:rsidRDefault="008B45CE" w:rsidP="008B45CE">
            <w:pPr>
              <w:spacing w:after="0"/>
              <w:rPr>
                <w:rFonts w:ascii="Arial" w:hAnsi="Arial" w:cs="Arial"/>
                <w:noProof/>
                <w:sz w:val="16"/>
                <w:szCs w:val="16"/>
              </w:rPr>
            </w:pPr>
            <w:r>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614B6"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4352CA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0E6199D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59B164"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72DF5"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AE7AC" w14:textId="77777777" w:rsidR="008B45CE" w:rsidRDefault="00D023EE" w:rsidP="008B45CE">
            <w:pPr>
              <w:spacing w:after="0"/>
              <w:rPr>
                <w:rFonts w:ascii="Arial" w:hAnsi="Arial" w:cs="Arial"/>
                <w:snapToGrid w:val="0"/>
                <w:color w:val="000000"/>
                <w:sz w:val="16"/>
                <w:szCs w:val="16"/>
              </w:rPr>
            </w:pPr>
            <w:r>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8678E5" w14:textId="77777777" w:rsidR="008B45CE" w:rsidRDefault="00D023EE" w:rsidP="008B45CE">
            <w:pPr>
              <w:pStyle w:val="TAL"/>
              <w:rPr>
                <w:rFonts w:cs="Arial"/>
                <w:sz w:val="16"/>
                <w:szCs w:val="16"/>
              </w:rPr>
            </w:pPr>
            <w:r>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4D8A0A4" w14:textId="77777777" w:rsidR="008B45CE" w:rsidRDefault="00D023EE"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9776F1" w14:textId="77777777" w:rsidR="008B45CE" w:rsidRDefault="00D023EE" w:rsidP="008B45CE">
            <w:pPr>
              <w:spacing w:after="0"/>
              <w:rPr>
                <w:rFonts w:ascii="Arial" w:hAnsi="Arial" w:cs="Arial"/>
                <w:noProof/>
                <w:sz w:val="16"/>
                <w:szCs w:val="16"/>
              </w:rPr>
            </w:pPr>
            <w:r>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BABA58"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C8B7DA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675E3B7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1586D5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80D21"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995B" w14:textId="77777777" w:rsidR="008B45CE" w:rsidRDefault="00DF5092" w:rsidP="008B45CE">
            <w:pPr>
              <w:spacing w:after="0"/>
              <w:rPr>
                <w:rFonts w:ascii="Arial" w:hAnsi="Arial" w:cs="Arial"/>
                <w:snapToGrid w:val="0"/>
                <w:color w:val="000000"/>
                <w:sz w:val="16"/>
                <w:szCs w:val="16"/>
              </w:rPr>
            </w:pPr>
            <w:r>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6242740" w14:textId="77777777" w:rsidR="008B45CE" w:rsidRDefault="00DF5092" w:rsidP="008B45CE">
            <w:pPr>
              <w:pStyle w:val="TAL"/>
              <w:rPr>
                <w:rFonts w:cs="Arial"/>
                <w:sz w:val="16"/>
                <w:szCs w:val="16"/>
              </w:rPr>
            </w:pPr>
            <w:r>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402B15E" w14:textId="77777777" w:rsidR="008B45CE" w:rsidRDefault="00DF5092"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5B4B5F" w14:textId="77777777" w:rsidR="008B45CE" w:rsidRDefault="00DF5092" w:rsidP="008B45CE">
            <w:pPr>
              <w:spacing w:after="0"/>
              <w:rPr>
                <w:rFonts w:ascii="Arial" w:hAnsi="Arial" w:cs="Arial"/>
                <w:noProof/>
                <w:sz w:val="16"/>
                <w:szCs w:val="16"/>
              </w:rPr>
            </w:pPr>
            <w:r>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76EC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10A38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7565A5E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1C6B1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56543"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AAA9B" w14:textId="77777777" w:rsidR="008B45CE" w:rsidRDefault="00B14F87"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7FF265" w14:textId="77777777" w:rsidR="008B45CE" w:rsidRDefault="00B14F87" w:rsidP="008B45CE">
            <w:pPr>
              <w:pStyle w:val="TAL"/>
              <w:rPr>
                <w:rFonts w:cs="Arial"/>
                <w:sz w:val="16"/>
                <w:szCs w:val="16"/>
              </w:rPr>
            </w:pPr>
            <w:r>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82F0B8" w14:textId="77777777" w:rsidR="008B45CE" w:rsidRDefault="00B14F87"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59AF7E" w14:textId="77777777" w:rsidR="008B45CE" w:rsidRDefault="00B14F87" w:rsidP="008B45CE">
            <w:pPr>
              <w:spacing w:after="0"/>
              <w:rPr>
                <w:rFonts w:ascii="Arial" w:hAnsi="Arial" w:cs="Arial"/>
                <w:noProof/>
                <w:sz w:val="16"/>
                <w:szCs w:val="16"/>
              </w:rPr>
            </w:pPr>
            <w:r>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E36C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7897D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17A6DE0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9ACC30"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820AE"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AABD9" w14:textId="77777777" w:rsidR="008B45CE" w:rsidRDefault="00BE0D8F" w:rsidP="008B45CE">
            <w:pPr>
              <w:spacing w:after="0"/>
              <w:rPr>
                <w:rFonts w:ascii="Arial" w:hAnsi="Arial" w:cs="Arial"/>
                <w:snapToGrid w:val="0"/>
                <w:color w:val="000000"/>
                <w:sz w:val="16"/>
                <w:szCs w:val="16"/>
              </w:rPr>
            </w:pPr>
            <w:r>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0F683F" w14:textId="77777777" w:rsidR="008B45CE" w:rsidRDefault="00BE0D8F" w:rsidP="008B45CE">
            <w:pPr>
              <w:pStyle w:val="TAL"/>
              <w:rPr>
                <w:rFonts w:cs="Arial"/>
                <w:sz w:val="16"/>
                <w:szCs w:val="16"/>
              </w:rPr>
            </w:pPr>
            <w:r>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1EE625" w14:textId="77777777" w:rsidR="008B45CE" w:rsidRDefault="00BE0D8F"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6FE831" w14:textId="77777777" w:rsidR="008B45CE" w:rsidRDefault="00BE0D8F" w:rsidP="008B45CE">
            <w:pPr>
              <w:spacing w:after="0"/>
              <w:rPr>
                <w:rFonts w:ascii="Arial" w:hAnsi="Arial" w:cs="Arial"/>
                <w:noProof/>
                <w:sz w:val="16"/>
                <w:szCs w:val="16"/>
              </w:rPr>
            </w:pPr>
            <w:r>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2B75F8"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F59809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1CF903F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79F61D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A6082"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53391" w14:textId="77777777" w:rsidR="008B45CE" w:rsidRDefault="00E26BA0"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282170" w14:textId="77777777" w:rsidR="008B45CE" w:rsidRDefault="00E26BA0" w:rsidP="008B45CE">
            <w:pPr>
              <w:pStyle w:val="TAL"/>
              <w:rPr>
                <w:rFonts w:cs="Arial"/>
                <w:sz w:val="16"/>
                <w:szCs w:val="16"/>
              </w:rPr>
            </w:pPr>
            <w:r>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5977E6A" w14:textId="77777777" w:rsidR="008B45CE" w:rsidRDefault="00E26BA0"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D948E1" w14:textId="77777777" w:rsidR="008B45CE" w:rsidRDefault="00E26BA0" w:rsidP="008B45CE">
            <w:pPr>
              <w:spacing w:after="0"/>
              <w:rPr>
                <w:rFonts w:ascii="Arial" w:hAnsi="Arial" w:cs="Arial"/>
                <w:noProof/>
                <w:sz w:val="16"/>
                <w:szCs w:val="16"/>
              </w:rPr>
            </w:pPr>
            <w:r>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DA532"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547579E"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751F12" w14:paraId="6498946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1A0415"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B5BF1" w14:textId="77777777" w:rsidR="00751F12" w:rsidRDefault="00751F12"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2FCDF"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CBEC6D" w14:textId="77777777" w:rsidR="00751F12" w:rsidRDefault="00751F12" w:rsidP="008B45CE">
            <w:pPr>
              <w:pStyle w:val="TAL"/>
              <w:rPr>
                <w:rFonts w:cs="Arial"/>
                <w:sz w:val="16"/>
                <w:szCs w:val="16"/>
              </w:rPr>
            </w:pPr>
            <w:r>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639DD47" w14:textId="77777777" w:rsidR="00751F12" w:rsidRDefault="00751F12" w:rsidP="008B45C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EAB1CE" w14:textId="77777777" w:rsidR="00751F12" w:rsidRDefault="00751F12" w:rsidP="008B45CE">
            <w:pPr>
              <w:spacing w:after="0"/>
              <w:rPr>
                <w:rFonts w:ascii="Arial" w:hAnsi="Arial" w:cs="Arial"/>
                <w:noProof/>
                <w:sz w:val="16"/>
                <w:szCs w:val="16"/>
              </w:rPr>
            </w:pPr>
            <w:r>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3EA7B"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371E77" w14:textId="77777777" w:rsidR="00751F12" w:rsidRDefault="00751F12" w:rsidP="00751F12">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F2764" w14:paraId="59B07E2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81C660"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8FE" w14:textId="77777777" w:rsidR="000F2764" w:rsidRDefault="000F2764" w:rsidP="000F2764">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56321"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78AE12" w14:textId="77777777" w:rsidR="000F2764" w:rsidRDefault="000F2764" w:rsidP="000F2764">
            <w:pPr>
              <w:pStyle w:val="TAL"/>
              <w:rPr>
                <w:rFonts w:cs="Arial"/>
                <w:sz w:val="16"/>
                <w:szCs w:val="16"/>
              </w:rPr>
            </w:pPr>
            <w:r>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4BAD482" w14:textId="77777777" w:rsidR="000F2764" w:rsidRDefault="000F2764" w:rsidP="000F2764">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E77759C" w14:textId="77777777" w:rsidR="000F2764" w:rsidRDefault="000F2764" w:rsidP="000F2764">
            <w:pPr>
              <w:spacing w:after="0"/>
              <w:rPr>
                <w:rFonts w:ascii="Arial" w:hAnsi="Arial" w:cs="Arial"/>
                <w:noProof/>
                <w:sz w:val="16"/>
                <w:szCs w:val="16"/>
              </w:rPr>
            </w:pPr>
            <w:r>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7E192"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5C5A0A4"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4D4A9E" w14:paraId="379DD04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2E3ADEC"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3330" w14:textId="77777777" w:rsidR="004D4A9E" w:rsidRDefault="004D4A9E" w:rsidP="004D4A9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CAD53"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51230C8" w14:textId="77777777" w:rsidR="004D4A9E" w:rsidRDefault="004D4A9E" w:rsidP="004D4A9E">
            <w:pPr>
              <w:pStyle w:val="TAL"/>
              <w:rPr>
                <w:rFonts w:cs="Arial"/>
                <w:sz w:val="16"/>
                <w:szCs w:val="16"/>
              </w:rPr>
            </w:pPr>
            <w:r>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5E6243A" w14:textId="77777777" w:rsidR="004D4A9E" w:rsidRDefault="004D4A9E" w:rsidP="004D4A9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908880F" w14:textId="77777777" w:rsidR="004D4A9E" w:rsidRDefault="004D4A9E" w:rsidP="004D4A9E">
            <w:pPr>
              <w:spacing w:after="0"/>
              <w:rPr>
                <w:rFonts w:ascii="Arial" w:hAnsi="Arial" w:cs="Arial"/>
                <w:noProof/>
                <w:sz w:val="16"/>
                <w:szCs w:val="16"/>
              </w:rPr>
            </w:pPr>
            <w:r>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869C3"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5DE2E2B"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841F95" w14:paraId="327923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4D3261"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783E" w14:textId="77777777" w:rsidR="00841F95" w:rsidRDefault="00841F95" w:rsidP="00841F95">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BEDE4"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88217FA" w14:textId="77777777" w:rsidR="00841F95" w:rsidRDefault="00841F95" w:rsidP="00841F95">
            <w:pPr>
              <w:pStyle w:val="TAL"/>
              <w:rPr>
                <w:rFonts w:cs="Arial"/>
                <w:sz w:val="16"/>
                <w:szCs w:val="16"/>
              </w:rPr>
            </w:pPr>
            <w:r>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DE849F" w14:textId="77777777" w:rsidR="00841F95" w:rsidRDefault="00841F95" w:rsidP="00841F95">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092A772" w14:textId="77777777" w:rsidR="00841F95" w:rsidRDefault="00841F95" w:rsidP="00841F95">
            <w:pPr>
              <w:spacing w:after="0"/>
              <w:rPr>
                <w:rFonts w:ascii="Arial" w:hAnsi="Arial" w:cs="Arial"/>
                <w:noProof/>
                <w:sz w:val="16"/>
                <w:szCs w:val="16"/>
              </w:rPr>
            </w:pPr>
            <w:r>
              <w:rPr>
                <w:rFonts w:ascii="Arial" w:hAnsi="Arial" w:cs="Arial"/>
                <w:noProof/>
                <w:sz w:val="16"/>
                <w:szCs w:val="16"/>
              </w:rPr>
              <w:t>On transport of media and mode adaptation signalling in MTSI deploying RFC 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2E9887"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79E6443"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D375A" w14:paraId="6940601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53B213"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3752B" w14:textId="77777777" w:rsidR="000D375A" w:rsidRDefault="000D375A" w:rsidP="000D375A">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2CC9C"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2405C47" w14:textId="77777777" w:rsidR="000D375A" w:rsidRDefault="000D375A" w:rsidP="000D375A">
            <w:pPr>
              <w:pStyle w:val="TAL"/>
              <w:rPr>
                <w:rFonts w:cs="Arial"/>
                <w:sz w:val="16"/>
                <w:szCs w:val="16"/>
              </w:rPr>
            </w:pPr>
            <w:r>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21074D" w14:textId="77777777" w:rsidR="000D375A" w:rsidRDefault="000D375A" w:rsidP="000D375A">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0220A50" w14:textId="77777777" w:rsidR="000D375A" w:rsidRDefault="000D375A" w:rsidP="000D375A">
            <w:pPr>
              <w:spacing w:after="0"/>
              <w:rPr>
                <w:rFonts w:ascii="Arial" w:hAnsi="Arial" w:cs="Arial"/>
                <w:noProof/>
                <w:sz w:val="16"/>
                <w:szCs w:val="16"/>
              </w:rPr>
            </w:pPr>
            <w:r>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263C5"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1EA6C10"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1B20CD" w14:paraId="0C7CEE4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5B2B6EE"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B63C" w14:textId="77777777" w:rsidR="001B20CD" w:rsidRDefault="001B20CD"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D33E"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E3DB3F" w14:textId="77777777" w:rsidR="001B20CD" w:rsidRDefault="001B20CD" w:rsidP="001B20CD">
            <w:pPr>
              <w:pStyle w:val="TAL"/>
              <w:rPr>
                <w:rFonts w:cs="Arial"/>
                <w:sz w:val="16"/>
                <w:szCs w:val="16"/>
              </w:rPr>
            </w:pPr>
            <w:r>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85EE50B" w14:textId="77777777" w:rsidR="001B20CD" w:rsidRDefault="001B20CD" w:rsidP="001B20CD">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B8592B7" w14:textId="77777777" w:rsidR="001B20CD" w:rsidRDefault="001B20CD" w:rsidP="001B20CD">
            <w:pPr>
              <w:spacing w:after="0"/>
              <w:rPr>
                <w:rFonts w:ascii="Arial" w:hAnsi="Arial" w:cs="Arial"/>
                <w:noProof/>
                <w:sz w:val="16"/>
                <w:szCs w:val="16"/>
              </w:rPr>
            </w:pPr>
            <w:r>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A4768"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8721ADA"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243B67" w14:paraId="43E51B5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FCD9513"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C2BB" w14:textId="77777777" w:rsidR="00243B67" w:rsidRDefault="00243B67"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76F0E" w14:textId="77777777" w:rsidR="00243B67" w:rsidRDefault="00C66FC3" w:rsidP="001B20CD">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C2DF3" w14:textId="77777777" w:rsidR="00243B67" w:rsidRDefault="00C66FC3" w:rsidP="001B20CD">
            <w:pPr>
              <w:pStyle w:val="TAL"/>
              <w:rPr>
                <w:rFonts w:cs="Arial"/>
                <w:sz w:val="16"/>
                <w:szCs w:val="16"/>
              </w:rPr>
            </w:pPr>
            <w:r>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CDB9027" w14:textId="77777777" w:rsidR="00243B67" w:rsidRDefault="00243B67" w:rsidP="001B20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E360FF2" w14:textId="77777777" w:rsidR="00243B67" w:rsidRDefault="00C66FC3" w:rsidP="001B20CD">
            <w:pPr>
              <w:spacing w:after="0"/>
              <w:rPr>
                <w:rFonts w:ascii="Arial" w:hAnsi="Arial" w:cs="Arial"/>
                <w:noProof/>
                <w:sz w:val="16"/>
                <w:szCs w:val="16"/>
              </w:rPr>
            </w:pPr>
            <w:r>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E8059"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65E8A1C"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243B67" w14:paraId="7754F4A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7573AF7"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DE573" w14:textId="77777777" w:rsidR="00243B67" w:rsidRDefault="00243B67" w:rsidP="00243B67">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772C" w14:textId="77777777" w:rsidR="00243B67" w:rsidRDefault="00F76C6D" w:rsidP="00243B67">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609957" w14:textId="77777777" w:rsidR="00243B67" w:rsidRDefault="00F76C6D" w:rsidP="00243B67">
            <w:pPr>
              <w:pStyle w:val="TAL"/>
              <w:rPr>
                <w:rFonts w:cs="Arial"/>
                <w:sz w:val="16"/>
                <w:szCs w:val="16"/>
              </w:rPr>
            </w:pPr>
            <w:r>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3E78DF3" w14:textId="77777777" w:rsidR="00243B67" w:rsidRDefault="00F76C6D" w:rsidP="00243B67">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3D79F9" w14:textId="77777777" w:rsidR="00243B67" w:rsidRDefault="00491D2D" w:rsidP="00243B67">
            <w:pPr>
              <w:spacing w:after="0"/>
              <w:rPr>
                <w:rFonts w:ascii="Arial" w:hAnsi="Arial" w:cs="Arial"/>
                <w:noProof/>
                <w:sz w:val="16"/>
                <w:szCs w:val="16"/>
              </w:rPr>
            </w:pPr>
            <w:r>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CFF01"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4F9006"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4308BB" w14:paraId="6FCE429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13B30B2"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7D7C9" w14:textId="77777777" w:rsidR="004308BB" w:rsidRDefault="004308BB" w:rsidP="004308BB">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DF98F"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4BBDFD" w14:textId="77777777" w:rsidR="004308BB" w:rsidRDefault="004308BB" w:rsidP="004308BB">
            <w:pPr>
              <w:pStyle w:val="TAL"/>
              <w:rPr>
                <w:rFonts w:cs="Arial"/>
                <w:sz w:val="16"/>
                <w:szCs w:val="16"/>
              </w:rPr>
            </w:pPr>
            <w:r>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C460FC" w14:textId="77777777" w:rsidR="004308BB" w:rsidRDefault="004308BB" w:rsidP="004308BB">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8C987BA" w14:textId="77777777" w:rsidR="004308BB" w:rsidRDefault="004308BB" w:rsidP="004308BB">
            <w:pPr>
              <w:spacing w:after="0"/>
              <w:rPr>
                <w:rFonts w:ascii="Arial" w:hAnsi="Arial" w:cs="Arial"/>
                <w:noProof/>
                <w:sz w:val="16"/>
                <w:szCs w:val="16"/>
              </w:rPr>
            </w:pPr>
            <w:r>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8BEC9"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B6C2B84"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4300050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DD7A5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A38CA"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15C2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49E610" w14:textId="77777777" w:rsidR="00A16CA0" w:rsidRDefault="00A16CA0" w:rsidP="00A16CA0">
            <w:pPr>
              <w:pStyle w:val="TAL"/>
              <w:rPr>
                <w:rFonts w:cs="Arial"/>
                <w:sz w:val="16"/>
                <w:szCs w:val="16"/>
              </w:rPr>
            </w:pPr>
            <w:r>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0BEB19" w14:textId="77777777" w:rsidR="00A16CA0" w:rsidRDefault="00A16CA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46FE84" w14:textId="77777777" w:rsidR="00A16CA0" w:rsidRDefault="00F82E7F" w:rsidP="00A16CA0">
            <w:pPr>
              <w:spacing w:after="0"/>
              <w:rPr>
                <w:rFonts w:ascii="Arial" w:hAnsi="Arial" w:cs="Arial"/>
                <w:noProof/>
                <w:sz w:val="16"/>
                <w:szCs w:val="16"/>
              </w:rPr>
            </w:pPr>
            <w:r>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9EDF0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FDED78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739C0DD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2CEB2D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FCA41"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F0C09" w14:textId="77777777" w:rsidR="00A16CA0" w:rsidRDefault="00BF6FDF"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AD88D1" w14:textId="77777777" w:rsidR="00A16CA0" w:rsidRDefault="00BF6FDF" w:rsidP="00A16CA0">
            <w:pPr>
              <w:pStyle w:val="TAL"/>
              <w:rPr>
                <w:rFonts w:cs="Arial"/>
                <w:sz w:val="16"/>
                <w:szCs w:val="16"/>
              </w:rPr>
            </w:pPr>
            <w:r>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6681B5" w14:textId="77777777" w:rsidR="00A16CA0" w:rsidRDefault="00BF6FDF"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08AD70B" w14:textId="77777777" w:rsidR="00A16CA0" w:rsidRDefault="00BF6FDF" w:rsidP="00A16CA0">
            <w:pPr>
              <w:spacing w:after="0"/>
              <w:rPr>
                <w:rFonts w:ascii="Arial" w:hAnsi="Arial" w:cs="Arial"/>
                <w:noProof/>
                <w:sz w:val="16"/>
                <w:szCs w:val="16"/>
              </w:rPr>
            </w:pPr>
            <w:r>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68961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53BD9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22769F6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CC94E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B33"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40DF5" w14:textId="77777777" w:rsidR="00A16CA0" w:rsidRDefault="005E662B" w:rsidP="00A16CA0">
            <w:pPr>
              <w:spacing w:after="0"/>
              <w:rPr>
                <w:rFonts w:ascii="Arial" w:hAnsi="Arial" w:cs="Arial"/>
                <w:snapToGrid w:val="0"/>
                <w:color w:val="000000"/>
                <w:sz w:val="16"/>
                <w:szCs w:val="16"/>
              </w:rPr>
            </w:pPr>
            <w:r>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1868B7" w14:textId="77777777" w:rsidR="00A16CA0" w:rsidRDefault="004C567C" w:rsidP="00A16CA0">
            <w:pPr>
              <w:pStyle w:val="TAL"/>
              <w:rPr>
                <w:rFonts w:cs="Arial"/>
                <w:sz w:val="16"/>
                <w:szCs w:val="16"/>
              </w:rPr>
            </w:pPr>
            <w:r>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E75FFDC" w14:textId="77777777" w:rsidR="00A16CA0" w:rsidRDefault="004C567C"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E56A6C" w14:textId="77777777" w:rsidR="00A16CA0" w:rsidRDefault="004C567C" w:rsidP="00A16CA0">
            <w:pPr>
              <w:spacing w:after="0"/>
              <w:rPr>
                <w:rFonts w:ascii="Arial" w:hAnsi="Arial" w:cs="Arial"/>
                <w:noProof/>
                <w:sz w:val="16"/>
                <w:szCs w:val="16"/>
              </w:rPr>
            </w:pPr>
            <w:r>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0805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2B91C11"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35D6885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CEFDF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3072"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949F8" w14:textId="77777777" w:rsidR="00A16CA0" w:rsidRDefault="0082251E"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D7B704" w14:textId="77777777" w:rsidR="00A16CA0" w:rsidRDefault="0082251E" w:rsidP="00A16CA0">
            <w:pPr>
              <w:pStyle w:val="TAL"/>
              <w:rPr>
                <w:rFonts w:cs="Arial"/>
                <w:sz w:val="16"/>
                <w:szCs w:val="16"/>
              </w:rPr>
            </w:pPr>
            <w:r>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94DB1C" w14:textId="77777777" w:rsidR="00A16CA0" w:rsidRDefault="0082251E"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BA6A606" w14:textId="77777777" w:rsidR="00A16CA0" w:rsidRDefault="0082251E" w:rsidP="00A16CA0">
            <w:pPr>
              <w:spacing w:after="0"/>
              <w:rPr>
                <w:rFonts w:ascii="Arial" w:hAnsi="Arial" w:cs="Arial"/>
                <w:noProof/>
                <w:sz w:val="16"/>
                <w:szCs w:val="16"/>
              </w:rPr>
            </w:pPr>
            <w:r>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C20C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C1473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4BBA3E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392649"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E663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4C99E" w14:textId="77777777" w:rsidR="00A16CA0" w:rsidRDefault="00106820"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577742" w14:textId="77777777" w:rsidR="00A16CA0" w:rsidRDefault="00106820" w:rsidP="00A16CA0">
            <w:pPr>
              <w:pStyle w:val="TAL"/>
              <w:rPr>
                <w:rFonts w:cs="Arial"/>
                <w:sz w:val="16"/>
                <w:szCs w:val="16"/>
              </w:rPr>
            </w:pPr>
            <w:r>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186F60C" w14:textId="77777777" w:rsidR="00A16CA0" w:rsidRDefault="0010682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199E062" w14:textId="77777777" w:rsidR="00A16CA0" w:rsidRDefault="00106820" w:rsidP="00A16CA0">
            <w:pPr>
              <w:spacing w:after="0"/>
              <w:rPr>
                <w:rFonts w:ascii="Arial" w:hAnsi="Arial" w:cs="Arial"/>
                <w:noProof/>
                <w:sz w:val="16"/>
                <w:szCs w:val="16"/>
              </w:rPr>
            </w:pPr>
            <w:r>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1E804"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6ED3AF"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93815B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8CECF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C14E6"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AB2D7" w14:textId="77777777" w:rsidR="00A16CA0" w:rsidRDefault="00126234" w:rsidP="00A16CA0">
            <w:pPr>
              <w:spacing w:after="0"/>
              <w:rPr>
                <w:rFonts w:ascii="Arial" w:hAnsi="Arial" w:cs="Arial"/>
                <w:snapToGrid w:val="0"/>
                <w:color w:val="000000"/>
                <w:sz w:val="16"/>
                <w:szCs w:val="16"/>
              </w:rPr>
            </w:pPr>
            <w:r>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5BC28B" w14:textId="77777777" w:rsidR="00A16CA0" w:rsidRDefault="00126234" w:rsidP="00A16CA0">
            <w:pPr>
              <w:pStyle w:val="TAL"/>
              <w:rPr>
                <w:rFonts w:cs="Arial"/>
                <w:sz w:val="16"/>
                <w:szCs w:val="16"/>
              </w:rPr>
            </w:pPr>
            <w:r>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42F934" w14:textId="77777777" w:rsidR="00A16CA0" w:rsidRDefault="00126234"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E5F2E43" w14:textId="77777777" w:rsidR="00A16CA0" w:rsidRDefault="00126234" w:rsidP="00A16CA0">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E893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64059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C6858B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A560A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A8ED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768BC" w14:textId="77777777" w:rsidR="00A16CA0" w:rsidRDefault="00A70FEE" w:rsidP="00A16CA0">
            <w:pPr>
              <w:spacing w:after="0"/>
              <w:rPr>
                <w:rFonts w:ascii="Arial" w:hAnsi="Arial" w:cs="Arial"/>
                <w:snapToGrid w:val="0"/>
                <w:color w:val="000000"/>
                <w:sz w:val="16"/>
                <w:szCs w:val="16"/>
              </w:rPr>
            </w:pPr>
            <w:r>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09D3D6" w14:textId="77777777" w:rsidR="00A16CA0" w:rsidRDefault="00A70FEE" w:rsidP="00A16CA0">
            <w:pPr>
              <w:pStyle w:val="TAL"/>
              <w:rPr>
                <w:rFonts w:cs="Arial"/>
                <w:sz w:val="16"/>
                <w:szCs w:val="16"/>
              </w:rPr>
            </w:pPr>
            <w:r>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B105C8F" w14:textId="77777777" w:rsidR="00A16CA0" w:rsidRDefault="00A70FEE"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BBAD0C" w14:textId="77777777" w:rsidR="00A16CA0" w:rsidRDefault="00A70FEE" w:rsidP="00A16CA0">
            <w:pPr>
              <w:spacing w:after="0"/>
              <w:rPr>
                <w:rFonts w:ascii="Arial" w:hAnsi="Arial" w:cs="Arial"/>
                <w:noProof/>
                <w:sz w:val="16"/>
                <w:szCs w:val="16"/>
              </w:rPr>
            </w:pPr>
            <w:r>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A80B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58169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2E892F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A20D3A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47FB8"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4655A" w14:textId="77777777" w:rsidR="00A16CA0" w:rsidRDefault="00D26E87"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C30E750" w14:textId="77777777" w:rsidR="00A16CA0" w:rsidRDefault="00D26E87" w:rsidP="00A16CA0">
            <w:pPr>
              <w:pStyle w:val="TAL"/>
              <w:rPr>
                <w:rFonts w:cs="Arial"/>
                <w:sz w:val="16"/>
                <w:szCs w:val="16"/>
              </w:rPr>
            </w:pPr>
            <w:r>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B26DC0C" w14:textId="77777777" w:rsidR="00A16CA0" w:rsidRDefault="00D26E87" w:rsidP="00A16CA0">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D4BF75" w14:textId="77777777" w:rsidR="00A16CA0" w:rsidRDefault="00D26E87" w:rsidP="00A16CA0">
            <w:pPr>
              <w:spacing w:after="0"/>
              <w:rPr>
                <w:rFonts w:ascii="Arial" w:hAnsi="Arial" w:cs="Arial"/>
                <w:noProof/>
                <w:sz w:val="16"/>
                <w:szCs w:val="16"/>
              </w:rPr>
            </w:pPr>
            <w:r>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1B22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DCB3C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AC45E9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F5AA26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7514"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95F7F" w14:textId="77777777" w:rsidR="00A16CA0" w:rsidRDefault="00D0538C"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911862C" w14:textId="77777777" w:rsidR="00A16CA0" w:rsidRDefault="00D0538C" w:rsidP="00A16CA0">
            <w:pPr>
              <w:pStyle w:val="TAL"/>
              <w:rPr>
                <w:rFonts w:cs="Arial"/>
                <w:sz w:val="16"/>
                <w:szCs w:val="16"/>
              </w:rPr>
            </w:pPr>
            <w:r>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55035A" w14:textId="77777777" w:rsidR="00A16CA0" w:rsidRDefault="00D0538C"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86E6477" w14:textId="77777777" w:rsidR="00A16CA0" w:rsidRDefault="00D0538C" w:rsidP="00A16CA0">
            <w:pPr>
              <w:spacing w:after="0"/>
              <w:rPr>
                <w:rFonts w:ascii="Arial" w:hAnsi="Arial" w:cs="Arial"/>
                <w:noProof/>
                <w:sz w:val="16"/>
                <w:szCs w:val="16"/>
              </w:rPr>
            </w:pPr>
            <w:r>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1221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255A5BF"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0D91988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A6E78C9"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CA95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A0F75" w14:textId="77777777" w:rsidR="00A16CA0" w:rsidRDefault="00B7447B"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24FB7AC" w14:textId="77777777" w:rsidR="00A16CA0" w:rsidRDefault="00B7447B" w:rsidP="00A16CA0">
            <w:pPr>
              <w:pStyle w:val="TAL"/>
              <w:rPr>
                <w:rFonts w:cs="Arial"/>
                <w:sz w:val="16"/>
                <w:szCs w:val="16"/>
              </w:rPr>
            </w:pPr>
            <w:r>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4615DA" w14:textId="77777777" w:rsidR="00A16CA0" w:rsidRDefault="00B7447B"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6C13A44" w14:textId="77777777" w:rsidR="00A16CA0" w:rsidRDefault="00B7447B" w:rsidP="00A16CA0">
            <w:pPr>
              <w:spacing w:after="0"/>
              <w:rPr>
                <w:rFonts w:ascii="Arial" w:hAnsi="Arial" w:cs="Arial"/>
                <w:noProof/>
                <w:sz w:val="16"/>
                <w:szCs w:val="16"/>
              </w:rPr>
            </w:pPr>
            <w:r>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5160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88ABD6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93267E" w14:paraId="7C4731D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9520AD"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35813" w14:textId="77777777" w:rsidR="0093267E" w:rsidRDefault="0093267E"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6B8D4" w14:textId="77777777" w:rsidR="0093267E" w:rsidRDefault="0093267E" w:rsidP="00675D0D">
            <w:pPr>
              <w:spacing w:after="0"/>
              <w:rPr>
                <w:rFonts w:ascii="Arial" w:hAnsi="Arial" w:cs="Arial"/>
                <w:snapToGrid w:val="0"/>
                <w:color w:val="000000"/>
                <w:sz w:val="16"/>
                <w:szCs w:val="16"/>
              </w:rPr>
            </w:pPr>
            <w:r>
              <w:rPr>
                <w:rFonts w:ascii="Arial" w:hAnsi="Arial" w:cs="Arial"/>
                <w:snapToGrid w:val="0"/>
                <w:color w:val="000000"/>
                <w:sz w:val="16"/>
                <w:szCs w:val="16"/>
              </w:rPr>
              <w:t>S</w:t>
            </w:r>
            <w:r w:rsidR="00675D0D">
              <w:rPr>
                <w:rFonts w:ascii="Arial" w:hAnsi="Arial" w:cs="Arial"/>
                <w:snapToGrid w:val="0"/>
                <w:color w:val="000000"/>
                <w:sz w:val="16"/>
                <w:szCs w:val="16"/>
              </w:rPr>
              <w:t>P</w:t>
            </w:r>
            <w:r>
              <w:rPr>
                <w:rFonts w:ascii="Arial" w:hAnsi="Arial" w:cs="Arial"/>
                <w:snapToGrid w:val="0"/>
                <w:color w:val="000000"/>
                <w:sz w:val="16"/>
                <w:szCs w:val="16"/>
              </w:rPr>
              <w:t>-15</w:t>
            </w:r>
            <w:r w:rsidR="00675D0D">
              <w:rPr>
                <w:rFonts w:ascii="Arial" w:hAnsi="Arial" w:cs="Arial"/>
                <w:snapToGrid w:val="0"/>
                <w:color w:val="000000"/>
                <w:sz w:val="16"/>
                <w:szCs w:val="16"/>
              </w:rPr>
              <w:t>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8D7463" w14:textId="77777777" w:rsidR="0093267E" w:rsidRDefault="0093267E" w:rsidP="00A16CA0">
            <w:pPr>
              <w:pStyle w:val="TAL"/>
              <w:rPr>
                <w:rFonts w:cs="Arial"/>
                <w:sz w:val="16"/>
                <w:szCs w:val="16"/>
              </w:rPr>
            </w:pPr>
            <w:r>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B6A57F" w14:textId="77777777" w:rsidR="0093267E" w:rsidRDefault="0093267E" w:rsidP="00A16CA0">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F7E76F" w14:textId="77777777" w:rsidR="0093267E" w:rsidRDefault="0093267E" w:rsidP="00A16CA0">
            <w:pPr>
              <w:spacing w:after="0"/>
              <w:rPr>
                <w:rFonts w:ascii="Arial" w:hAnsi="Arial" w:cs="Arial"/>
                <w:noProof/>
                <w:sz w:val="16"/>
                <w:szCs w:val="16"/>
              </w:rPr>
            </w:pPr>
            <w:r>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64F31"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C8B151"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0F0B94F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24FCE89"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337E8"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4ACD4" w14:textId="77777777" w:rsidR="0093267E" w:rsidRDefault="00675D0D"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1709EC" w14:textId="77777777" w:rsidR="0093267E" w:rsidRDefault="00675D0D" w:rsidP="0093267E">
            <w:pPr>
              <w:pStyle w:val="TAL"/>
              <w:rPr>
                <w:rFonts w:cs="Arial"/>
                <w:sz w:val="16"/>
                <w:szCs w:val="16"/>
              </w:rPr>
            </w:pPr>
            <w:r>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E47275" w14:textId="77777777" w:rsidR="0093267E" w:rsidRDefault="00675D0D"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407D689" w14:textId="77777777" w:rsidR="0093267E" w:rsidRDefault="00675D0D" w:rsidP="0093267E">
            <w:pPr>
              <w:spacing w:after="0"/>
              <w:rPr>
                <w:rFonts w:ascii="Arial" w:hAnsi="Arial" w:cs="Arial"/>
                <w:noProof/>
                <w:sz w:val="16"/>
                <w:szCs w:val="16"/>
              </w:rPr>
            </w:pPr>
            <w:r>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E0C0D"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4E13719"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1CD826D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A5ED498"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EB7A4"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7E20C" w14:textId="77777777" w:rsidR="0093267E" w:rsidRDefault="00CA1EAC"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197CD8A" w14:textId="77777777" w:rsidR="0093267E" w:rsidRDefault="00CA1EAC" w:rsidP="0093267E">
            <w:pPr>
              <w:pStyle w:val="TAL"/>
              <w:rPr>
                <w:rFonts w:cs="Arial"/>
                <w:sz w:val="16"/>
                <w:szCs w:val="16"/>
              </w:rPr>
            </w:pPr>
            <w:r>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B4DF2E" w14:textId="77777777" w:rsidR="0093267E" w:rsidRDefault="00CA1EAC"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E2BC75" w14:textId="77777777" w:rsidR="0093267E" w:rsidRDefault="00CA1EAC" w:rsidP="0093267E">
            <w:pPr>
              <w:spacing w:after="0"/>
              <w:rPr>
                <w:rFonts w:ascii="Arial" w:hAnsi="Arial" w:cs="Arial"/>
                <w:noProof/>
                <w:sz w:val="16"/>
                <w:szCs w:val="16"/>
              </w:rPr>
            </w:pPr>
            <w:r>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4A428"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FA493C"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77D3A34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56C7BF"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ADDC"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FAD59" w14:textId="77777777" w:rsidR="0093267E" w:rsidRDefault="00F26BD9" w:rsidP="0093267E">
            <w:pPr>
              <w:spacing w:after="0"/>
              <w:rPr>
                <w:rFonts w:ascii="Arial" w:hAnsi="Arial" w:cs="Arial"/>
                <w:snapToGrid w:val="0"/>
                <w:color w:val="000000"/>
                <w:sz w:val="16"/>
                <w:szCs w:val="16"/>
              </w:rPr>
            </w:pPr>
            <w:r>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039F803" w14:textId="77777777" w:rsidR="0093267E" w:rsidRDefault="00F26BD9" w:rsidP="0093267E">
            <w:pPr>
              <w:pStyle w:val="TAL"/>
              <w:rPr>
                <w:rFonts w:cs="Arial"/>
                <w:sz w:val="16"/>
                <w:szCs w:val="16"/>
              </w:rPr>
            </w:pPr>
            <w:r>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EC6C45" w14:textId="77777777" w:rsidR="0093267E" w:rsidRDefault="00F26BD9" w:rsidP="0093267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28388" w14:textId="77777777" w:rsidR="0093267E" w:rsidRDefault="006B0AD5" w:rsidP="0093267E">
            <w:pPr>
              <w:spacing w:after="0"/>
              <w:rPr>
                <w:rFonts w:ascii="Arial" w:hAnsi="Arial" w:cs="Arial"/>
                <w:noProof/>
                <w:sz w:val="16"/>
                <w:szCs w:val="16"/>
              </w:rPr>
            </w:pPr>
            <w:r>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CEAFA"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4F21E1"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5CD3D8E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2AF1D2"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BCCD8"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E663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5E42D77" w14:textId="77777777" w:rsidR="004674CF" w:rsidRDefault="004674CF" w:rsidP="004674CF">
            <w:pPr>
              <w:pStyle w:val="TAL"/>
              <w:rPr>
                <w:rFonts w:cs="Arial"/>
                <w:sz w:val="16"/>
                <w:szCs w:val="16"/>
              </w:rPr>
            </w:pPr>
            <w:r>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B0EDC5" w14:textId="77777777" w:rsidR="004674CF" w:rsidRDefault="004674CF"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79E799B" w14:textId="77777777" w:rsidR="004674CF" w:rsidRDefault="004674CF" w:rsidP="004674CF">
            <w:pPr>
              <w:spacing w:after="0"/>
              <w:rPr>
                <w:rFonts w:ascii="Arial" w:hAnsi="Arial" w:cs="Arial"/>
                <w:noProof/>
                <w:sz w:val="16"/>
                <w:szCs w:val="16"/>
              </w:rPr>
            </w:pPr>
            <w:r>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BFD63"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2247CC8"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01FD790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33E982"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1FBCA"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54CE0" w14:textId="77777777" w:rsidR="004674CF" w:rsidRDefault="00BD0882" w:rsidP="004674CF">
            <w:pPr>
              <w:spacing w:after="0"/>
              <w:rPr>
                <w:rFonts w:ascii="Arial" w:hAnsi="Arial" w:cs="Arial"/>
                <w:snapToGrid w:val="0"/>
                <w:color w:val="000000"/>
                <w:sz w:val="16"/>
                <w:szCs w:val="16"/>
              </w:rPr>
            </w:pPr>
            <w:r>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12F4B5" w14:textId="77777777" w:rsidR="004674CF" w:rsidRDefault="00BD0882" w:rsidP="004674CF">
            <w:pPr>
              <w:pStyle w:val="TAL"/>
              <w:rPr>
                <w:rFonts w:cs="Arial"/>
                <w:sz w:val="16"/>
                <w:szCs w:val="16"/>
              </w:rPr>
            </w:pPr>
            <w:r>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8429A99" w14:textId="77777777" w:rsidR="004674CF" w:rsidRDefault="004674CF"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E31A711" w14:textId="77777777" w:rsidR="004674CF" w:rsidRDefault="00BD0882" w:rsidP="004674CF">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2F59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F48776"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28CA452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67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9E5E9"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9614F5" w14:textId="77777777" w:rsidR="004674CF" w:rsidRDefault="00477618" w:rsidP="004674CF">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AEB17A" w14:textId="77777777" w:rsidR="004674CF" w:rsidRDefault="00477618" w:rsidP="004674CF">
            <w:pPr>
              <w:pStyle w:val="TAL"/>
              <w:rPr>
                <w:rFonts w:cs="Arial"/>
                <w:sz w:val="16"/>
                <w:szCs w:val="16"/>
              </w:rPr>
            </w:pPr>
            <w:r>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DB712E" w14:textId="77777777" w:rsidR="004674CF" w:rsidRDefault="00477618"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891E614" w14:textId="77777777" w:rsidR="004674CF" w:rsidRDefault="00477618" w:rsidP="004674CF">
            <w:pPr>
              <w:spacing w:after="0"/>
              <w:rPr>
                <w:rFonts w:ascii="Arial" w:hAnsi="Arial" w:cs="Arial"/>
                <w:noProof/>
                <w:sz w:val="16"/>
                <w:szCs w:val="16"/>
              </w:rPr>
            </w:pPr>
            <w:r>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4441D"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025E4E0"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0122D" w14:paraId="25B0336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2CB086F"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F776B"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52FB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E381D4" w14:textId="77777777" w:rsidR="0040122D" w:rsidRDefault="00371D03" w:rsidP="004674CF">
            <w:pPr>
              <w:pStyle w:val="TAL"/>
              <w:rPr>
                <w:rFonts w:cs="Arial"/>
                <w:sz w:val="16"/>
                <w:szCs w:val="16"/>
              </w:rPr>
            </w:pPr>
            <w:r>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CF86466" w14:textId="77777777" w:rsidR="0040122D" w:rsidRDefault="00371D03"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09AB7" w14:textId="77777777" w:rsidR="0040122D" w:rsidRDefault="00371D03" w:rsidP="004674CF">
            <w:pPr>
              <w:spacing w:after="0"/>
              <w:rPr>
                <w:rFonts w:ascii="Arial" w:hAnsi="Arial" w:cs="Arial"/>
                <w:noProof/>
                <w:sz w:val="16"/>
                <w:szCs w:val="16"/>
              </w:rPr>
            </w:pPr>
            <w:r>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C1A0D"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7027B5"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69012D8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B1D35B"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64671"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9249B"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68E3A0F" w14:textId="77777777" w:rsidR="0040122D" w:rsidRDefault="000F212A" w:rsidP="004674CF">
            <w:pPr>
              <w:pStyle w:val="TAL"/>
              <w:rPr>
                <w:rFonts w:cs="Arial"/>
                <w:sz w:val="16"/>
                <w:szCs w:val="16"/>
              </w:rPr>
            </w:pPr>
            <w:r>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9560CB8"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32BC53" w14:textId="77777777" w:rsidR="0040122D" w:rsidRDefault="000F212A" w:rsidP="004674CF">
            <w:pPr>
              <w:spacing w:after="0"/>
              <w:rPr>
                <w:rFonts w:ascii="Arial" w:hAnsi="Arial" w:cs="Arial"/>
                <w:noProof/>
                <w:sz w:val="16"/>
                <w:szCs w:val="16"/>
              </w:rPr>
            </w:pPr>
            <w:r>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F689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0C1152"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9F67FD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3DBEAF"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92373"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F7EC" w14:textId="77777777" w:rsidR="0040122D" w:rsidRDefault="00B81AAC"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0711065" w14:textId="77777777" w:rsidR="0040122D" w:rsidRDefault="000F212A" w:rsidP="004674CF">
            <w:pPr>
              <w:pStyle w:val="TAL"/>
              <w:rPr>
                <w:rFonts w:cs="Arial"/>
                <w:sz w:val="16"/>
                <w:szCs w:val="16"/>
              </w:rPr>
            </w:pPr>
            <w:r>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C8ECF9A"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DBF29C7" w14:textId="77777777" w:rsidR="0040122D" w:rsidRDefault="00B81AAC" w:rsidP="004674CF">
            <w:pPr>
              <w:spacing w:after="0"/>
              <w:rPr>
                <w:rFonts w:ascii="Arial" w:hAnsi="Arial" w:cs="Arial"/>
                <w:noProof/>
                <w:sz w:val="16"/>
                <w:szCs w:val="16"/>
              </w:rPr>
            </w:pPr>
            <w:r>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2812C"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0125291"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6F474AB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93E613"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E47DD"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79E69" w14:textId="77777777" w:rsidR="0040122D" w:rsidRDefault="006941BD" w:rsidP="004674CF">
            <w:pPr>
              <w:spacing w:after="0"/>
              <w:rPr>
                <w:rFonts w:ascii="Arial" w:hAnsi="Arial" w:cs="Arial"/>
                <w:snapToGrid w:val="0"/>
                <w:color w:val="000000"/>
                <w:sz w:val="16"/>
                <w:szCs w:val="16"/>
              </w:rPr>
            </w:pPr>
            <w:r>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94F3AC" w14:textId="77777777" w:rsidR="0040122D" w:rsidRDefault="000F212A" w:rsidP="004674CF">
            <w:pPr>
              <w:pStyle w:val="TAL"/>
              <w:rPr>
                <w:rFonts w:cs="Arial"/>
                <w:sz w:val="16"/>
                <w:szCs w:val="16"/>
              </w:rPr>
            </w:pPr>
            <w:r>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F54B294" w14:textId="77777777" w:rsidR="0040122D" w:rsidRDefault="000F212A"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F5387DF" w14:textId="77777777" w:rsidR="0040122D" w:rsidRDefault="006941BD" w:rsidP="004674CF">
            <w:pPr>
              <w:spacing w:after="0"/>
              <w:rPr>
                <w:rFonts w:ascii="Arial" w:hAnsi="Arial" w:cs="Arial"/>
                <w:noProof/>
                <w:sz w:val="16"/>
                <w:szCs w:val="16"/>
              </w:rPr>
            </w:pPr>
            <w:r>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0410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31B0979"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1FF2C7E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0929B7"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1AFD"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216A8" w14:textId="77777777" w:rsidR="0040122D" w:rsidRDefault="001C58B7" w:rsidP="004674CF">
            <w:pPr>
              <w:spacing w:after="0"/>
              <w:rPr>
                <w:rFonts w:ascii="Arial" w:hAnsi="Arial" w:cs="Arial"/>
                <w:snapToGrid w:val="0"/>
                <w:color w:val="000000"/>
                <w:sz w:val="16"/>
                <w:szCs w:val="16"/>
              </w:rPr>
            </w:pPr>
            <w:r>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1CBEE18" w14:textId="77777777" w:rsidR="0040122D" w:rsidRDefault="000F212A" w:rsidP="004674CF">
            <w:pPr>
              <w:pStyle w:val="TAL"/>
              <w:rPr>
                <w:rFonts w:cs="Arial"/>
                <w:sz w:val="16"/>
                <w:szCs w:val="16"/>
              </w:rPr>
            </w:pPr>
            <w:r>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79D7FF"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8604433" w14:textId="77777777" w:rsidR="0040122D" w:rsidRDefault="001C58B7" w:rsidP="004674CF">
            <w:pPr>
              <w:spacing w:after="0"/>
              <w:rPr>
                <w:rFonts w:ascii="Arial" w:hAnsi="Arial" w:cs="Arial"/>
                <w:noProof/>
                <w:sz w:val="16"/>
                <w:szCs w:val="16"/>
              </w:rPr>
            </w:pPr>
            <w:r>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54E51"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23A419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5FEF407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EB831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00C13"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C1A22"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0734D09" w14:textId="77777777" w:rsidR="0040122D" w:rsidRDefault="000F212A" w:rsidP="004674CF">
            <w:pPr>
              <w:pStyle w:val="TAL"/>
              <w:rPr>
                <w:rFonts w:cs="Arial"/>
                <w:sz w:val="16"/>
                <w:szCs w:val="16"/>
              </w:rPr>
            </w:pPr>
            <w:r>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5F4570"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F79434" w14:textId="77777777" w:rsidR="0040122D" w:rsidRDefault="00796C1F" w:rsidP="004674CF">
            <w:pPr>
              <w:spacing w:after="0"/>
              <w:rPr>
                <w:rFonts w:ascii="Arial" w:hAnsi="Arial" w:cs="Arial"/>
                <w:noProof/>
                <w:sz w:val="16"/>
                <w:szCs w:val="16"/>
              </w:rPr>
            </w:pPr>
            <w:r>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FD89C7"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9B4694"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0F212A" w14:paraId="007D95B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88988AC"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98E" w14:textId="77777777" w:rsidR="000F212A" w:rsidRDefault="000F212A" w:rsidP="003C6AB0">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A4C27" w14:textId="77777777" w:rsidR="000F212A" w:rsidRDefault="000F212A" w:rsidP="004B4AE9">
            <w:pPr>
              <w:spacing w:after="0"/>
              <w:rPr>
                <w:rFonts w:ascii="Arial" w:hAnsi="Arial" w:cs="Arial"/>
                <w:snapToGrid w:val="0"/>
                <w:color w:val="000000"/>
                <w:sz w:val="16"/>
                <w:szCs w:val="16"/>
              </w:rPr>
            </w:pPr>
            <w:r>
              <w:rPr>
                <w:rFonts w:ascii="Arial" w:hAnsi="Arial" w:cs="Arial"/>
                <w:snapToGrid w:val="0"/>
                <w:color w:val="000000"/>
                <w:sz w:val="16"/>
                <w:szCs w:val="16"/>
              </w:rPr>
              <w:t>SP-1600</w:t>
            </w:r>
            <w:r w:rsidR="004B4AE9">
              <w:rPr>
                <w:rFonts w:ascii="Arial" w:hAnsi="Arial" w:cs="Arial"/>
                <w:snapToGrid w:val="0"/>
                <w:color w:val="000000"/>
                <w:sz w:val="16"/>
                <w:szCs w:val="16"/>
              </w:rPr>
              <w:t>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0A85FC3" w14:textId="77777777" w:rsidR="000F212A" w:rsidRDefault="000F212A" w:rsidP="003C6AB0">
            <w:pPr>
              <w:pStyle w:val="TAL"/>
              <w:rPr>
                <w:rFonts w:cs="Arial"/>
                <w:sz w:val="16"/>
                <w:szCs w:val="16"/>
              </w:rPr>
            </w:pPr>
            <w:r>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66EB5C0" w14:textId="77777777" w:rsidR="000F212A" w:rsidRDefault="000F212A" w:rsidP="003C6AB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03F4E88" w14:textId="77777777" w:rsidR="000F212A" w:rsidRDefault="004B4AE9" w:rsidP="003C6AB0">
            <w:pPr>
              <w:spacing w:after="0"/>
              <w:rPr>
                <w:rFonts w:ascii="Arial" w:hAnsi="Arial" w:cs="Arial"/>
                <w:noProof/>
                <w:sz w:val="16"/>
                <w:szCs w:val="16"/>
              </w:rPr>
            </w:pPr>
            <w:r>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491B2"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462EC8"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E65EDD" w14:paraId="58AFE22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1A0379" w14:textId="00D96857" w:rsidR="00E65EDD" w:rsidRDefault="00E65EDD" w:rsidP="003C6AB0">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42F7E" w14:textId="056BA15E" w:rsidR="00E65EDD" w:rsidRDefault="00E65EDD" w:rsidP="003C6AB0">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EDC66" w14:textId="3DB4028C" w:rsidR="00E65EDD" w:rsidRDefault="00E65EDD" w:rsidP="004B4AE9">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07A16E9" w14:textId="54DBCFC0" w:rsidR="00E65EDD" w:rsidRDefault="00E65EDD" w:rsidP="003C6AB0">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CDCB06" w14:textId="6C1CA2F9" w:rsidR="00E65EDD" w:rsidRDefault="00E65EDD" w:rsidP="003C6AB0">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F291F9" w14:textId="2CEBC621" w:rsidR="00E65EDD" w:rsidRDefault="00E65EDD" w:rsidP="003C6AB0">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D6F3C4" w14:textId="4FE6C224" w:rsidR="00E65EDD" w:rsidRDefault="00E65EDD" w:rsidP="003C6AB0">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C529F24" w14:textId="135FA006" w:rsidR="00E65EDD" w:rsidRDefault="00E65EDD" w:rsidP="003C6AB0">
            <w:pPr>
              <w:spacing w:after="0"/>
              <w:rPr>
                <w:rFonts w:ascii="Arial" w:hAnsi="Arial" w:cs="Arial"/>
                <w:snapToGrid w:val="0"/>
                <w:color w:val="000000"/>
                <w:sz w:val="16"/>
                <w:szCs w:val="16"/>
              </w:rPr>
            </w:pPr>
          </w:p>
        </w:tc>
      </w:tr>
    </w:tbl>
    <w:p w14:paraId="6CE42B0B" w14:textId="77777777" w:rsidR="00B35D29" w:rsidRDefault="00B35D29" w:rsidP="001D20D9"/>
    <w:p w14:paraId="0854485A" w14:textId="77777777" w:rsidR="002356B5" w:rsidRPr="002356B5" w:rsidRDefault="002356B5" w:rsidP="002356B5">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2356B5" w:rsidRPr="00235394" w14:paraId="506D7447" w14:textId="77777777" w:rsidTr="004B0BB3">
        <w:trPr>
          <w:cantSplit/>
        </w:trPr>
        <w:tc>
          <w:tcPr>
            <w:tcW w:w="9639" w:type="dxa"/>
            <w:gridSpan w:val="8"/>
            <w:tcBorders>
              <w:bottom w:val="nil"/>
            </w:tcBorders>
            <w:shd w:val="solid" w:color="FFFFFF" w:fill="auto"/>
          </w:tcPr>
          <w:p w14:paraId="24684D62" w14:textId="77777777" w:rsidR="002356B5" w:rsidRPr="00235394" w:rsidRDefault="002356B5" w:rsidP="004B0BB3">
            <w:pPr>
              <w:pStyle w:val="TAL"/>
              <w:jc w:val="center"/>
              <w:rPr>
                <w:b/>
                <w:sz w:val="16"/>
              </w:rPr>
            </w:pPr>
            <w:r w:rsidRPr="00235394">
              <w:rPr>
                <w:b/>
              </w:rPr>
              <w:lastRenderedPageBreak/>
              <w:t>Change history</w:t>
            </w:r>
          </w:p>
        </w:tc>
      </w:tr>
      <w:tr w:rsidR="002356B5" w:rsidRPr="00235394" w14:paraId="60C56AE7" w14:textId="77777777" w:rsidTr="00936EAB">
        <w:tc>
          <w:tcPr>
            <w:tcW w:w="800" w:type="dxa"/>
            <w:shd w:val="pct10" w:color="auto" w:fill="FFFFFF"/>
          </w:tcPr>
          <w:p w14:paraId="1212B32B" w14:textId="77777777" w:rsidR="002356B5" w:rsidRPr="00235394" w:rsidRDefault="002356B5" w:rsidP="004B0BB3">
            <w:pPr>
              <w:pStyle w:val="TAL"/>
              <w:rPr>
                <w:b/>
                <w:sz w:val="16"/>
              </w:rPr>
            </w:pPr>
            <w:r w:rsidRPr="00235394">
              <w:rPr>
                <w:b/>
                <w:sz w:val="16"/>
              </w:rPr>
              <w:t>Date</w:t>
            </w:r>
          </w:p>
        </w:tc>
        <w:tc>
          <w:tcPr>
            <w:tcW w:w="901" w:type="dxa"/>
            <w:shd w:val="pct10" w:color="auto" w:fill="FFFFFF"/>
          </w:tcPr>
          <w:p w14:paraId="72703742" w14:textId="77777777" w:rsidR="002356B5" w:rsidRPr="00235394" w:rsidRDefault="002356B5" w:rsidP="0043337D">
            <w:pPr>
              <w:pStyle w:val="TAL"/>
              <w:rPr>
                <w:b/>
                <w:sz w:val="16"/>
              </w:rPr>
            </w:pPr>
            <w:r>
              <w:rPr>
                <w:b/>
                <w:sz w:val="16"/>
              </w:rPr>
              <w:t>Meeting</w:t>
            </w:r>
          </w:p>
        </w:tc>
        <w:tc>
          <w:tcPr>
            <w:tcW w:w="993" w:type="dxa"/>
            <w:shd w:val="pct10" w:color="auto" w:fill="FFFFFF"/>
          </w:tcPr>
          <w:p w14:paraId="5604D97C" w14:textId="77777777" w:rsidR="002356B5" w:rsidRPr="00235394" w:rsidRDefault="002356B5" w:rsidP="004B0BB3">
            <w:pPr>
              <w:pStyle w:val="TAL"/>
              <w:rPr>
                <w:b/>
                <w:sz w:val="16"/>
              </w:rPr>
            </w:pPr>
            <w:r w:rsidRPr="00235394">
              <w:rPr>
                <w:b/>
                <w:sz w:val="16"/>
              </w:rPr>
              <w:t>TDoc</w:t>
            </w:r>
          </w:p>
        </w:tc>
        <w:tc>
          <w:tcPr>
            <w:tcW w:w="567" w:type="dxa"/>
            <w:shd w:val="pct10" w:color="auto" w:fill="FFFFFF"/>
          </w:tcPr>
          <w:p w14:paraId="1318434A" w14:textId="77777777" w:rsidR="002356B5" w:rsidRPr="00235394" w:rsidRDefault="002356B5" w:rsidP="004B0BB3">
            <w:pPr>
              <w:pStyle w:val="TAL"/>
              <w:rPr>
                <w:b/>
                <w:sz w:val="16"/>
              </w:rPr>
            </w:pPr>
            <w:r w:rsidRPr="00235394">
              <w:rPr>
                <w:b/>
                <w:sz w:val="16"/>
              </w:rPr>
              <w:t>CR</w:t>
            </w:r>
          </w:p>
        </w:tc>
        <w:tc>
          <w:tcPr>
            <w:tcW w:w="283" w:type="dxa"/>
            <w:shd w:val="pct10" w:color="auto" w:fill="FFFFFF"/>
          </w:tcPr>
          <w:p w14:paraId="24DA2E2C" w14:textId="77777777" w:rsidR="002356B5" w:rsidRPr="00235394" w:rsidRDefault="002356B5" w:rsidP="002356B5">
            <w:pPr>
              <w:pStyle w:val="TAL"/>
              <w:jc w:val="center"/>
              <w:rPr>
                <w:b/>
                <w:sz w:val="16"/>
              </w:rPr>
            </w:pPr>
            <w:r w:rsidRPr="00235394">
              <w:rPr>
                <w:b/>
                <w:sz w:val="16"/>
              </w:rPr>
              <w:t>Rev</w:t>
            </w:r>
          </w:p>
        </w:tc>
        <w:tc>
          <w:tcPr>
            <w:tcW w:w="425" w:type="dxa"/>
            <w:shd w:val="pct10" w:color="auto" w:fill="FFFFFF"/>
          </w:tcPr>
          <w:p w14:paraId="612A21FA" w14:textId="77777777" w:rsidR="002356B5" w:rsidRPr="00235394" w:rsidRDefault="002356B5" w:rsidP="004B0BB3">
            <w:pPr>
              <w:pStyle w:val="TAL"/>
              <w:rPr>
                <w:b/>
                <w:sz w:val="16"/>
              </w:rPr>
            </w:pPr>
            <w:r>
              <w:rPr>
                <w:b/>
                <w:sz w:val="16"/>
              </w:rPr>
              <w:t>Cat</w:t>
            </w:r>
          </w:p>
        </w:tc>
        <w:tc>
          <w:tcPr>
            <w:tcW w:w="4962" w:type="dxa"/>
            <w:shd w:val="pct10" w:color="auto" w:fill="FFFFFF"/>
          </w:tcPr>
          <w:p w14:paraId="2866656A" w14:textId="77777777" w:rsidR="002356B5" w:rsidRPr="00235394" w:rsidRDefault="002356B5" w:rsidP="004B0BB3">
            <w:pPr>
              <w:pStyle w:val="TAL"/>
              <w:rPr>
                <w:b/>
                <w:sz w:val="16"/>
              </w:rPr>
            </w:pPr>
            <w:r w:rsidRPr="00235394">
              <w:rPr>
                <w:b/>
                <w:sz w:val="16"/>
              </w:rPr>
              <w:t>Subject/Comment</w:t>
            </w:r>
          </w:p>
        </w:tc>
        <w:tc>
          <w:tcPr>
            <w:tcW w:w="708" w:type="dxa"/>
            <w:shd w:val="pct10" w:color="auto" w:fill="FFFFFF"/>
          </w:tcPr>
          <w:p w14:paraId="7B4D5511" w14:textId="77777777" w:rsidR="002356B5" w:rsidRPr="00235394" w:rsidRDefault="002356B5" w:rsidP="004B0BB3">
            <w:pPr>
              <w:pStyle w:val="TAL"/>
              <w:rPr>
                <w:b/>
                <w:sz w:val="16"/>
              </w:rPr>
            </w:pPr>
            <w:r w:rsidRPr="00235394">
              <w:rPr>
                <w:b/>
                <w:sz w:val="16"/>
              </w:rPr>
              <w:t>New</w:t>
            </w:r>
            <w:r>
              <w:rPr>
                <w:b/>
                <w:sz w:val="16"/>
              </w:rPr>
              <w:t xml:space="preserve"> version</w:t>
            </w:r>
          </w:p>
        </w:tc>
      </w:tr>
      <w:tr w:rsidR="002356B5" w:rsidRPr="002A08C4" w14:paraId="0DC5C4F3" w14:textId="77777777" w:rsidTr="00936EAB">
        <w:tc>
          <w:tcPr>
            <w:tcW w:w="800" w:type="dxa"/>
            <w:shd w:val="solid" w:color="FFFFFF" w:fill="auto"/>
          </w:tcPr>
          <w:p w14:paraId="10A31855"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5BE92462"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1A25A396"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257</w:t>
            </w:r>
          </w:p>
        </w:tc>
        <w:tc>
          <w:tcPr>
            <w:tcW w:w="567" w:type="dxa"/>
            <w:shd w:val="solid" w:color="FFFFFF" w:fill="auto"/>
          </w:tcPr>
          <w:p w14:paraId="31017F1E" w14:textId="77777777" w:rsidR="002356B5" w:rsidRPr="00EB2E90" w:rsidRDefault="002356B5" w:rsidP="00EB2E90">
            <w:pPr>
              <w:pStyle w:val="TAL"/>
              <w:overflowPunct/>
              <w:autoSpaceDE/>
              <w:autoSpaceDN/>
              <w:adjustRightInd/>
              <w:textAlignment w:val="auto"/>
              <w:rPr>
                <w:sz w:val="16"/>
                <w:szCs w:val="16"/>
              </w:rPr>
            </w:pPr>
            <w:r w:rsidRPr="00EB2E90">
              <w:rPr>
                <w:sz w:val="16"/>
                <w:szCs w:val="16"/>
              </w:rPr>
              <w:t>0338</w:t>
            </w:r>
          </w:p>
        </w:tc>
        <w:tc>
          <w:tcPr>
            <w:tcW w:w="283" w:type="dxa"/>
            <w:shd w:val="solid" w:color="FFFFFF" w:fill="auto"/>
          </w:tcPr>
          <w:p w14:paraId="217682A2" w14:textId="77777777" w:rsidR="002356B5" w:rsidRPr="00EB2E90" w:rsidRDefault="002356B5" w:rsidP="00EB2E90">
            <w:pPr>
              <w:pStyle w:val="TAR"/>
              <w:overflowPunct/>
              <w:autoSpaceDE/>
              <w:autoSpaceDN/>
              <w:adjustRightInd/>
              <w:jc w:val="center"/>
              <w:textAlignment w:val="auto"/>
              <w:rPr>
                <w:sz w:val="16"/>
                <w:szCs w:val="16"/>
              </w:rPr>
            </w:pPr>
            <w:r w:rsidRPr="00EB2E90">
              <w:rPr>
                <w:sz w:val="16"/>
                <w:szCs w:val="16"/>
              </w:rPr>
              <w:t>6</w:t>
            </w:r>
          </w:p>
        </w:tc>
        <w:tc>
          <w:tcPr>
            <w:tcW w:w="425" w:type="dxa"/>
            <w:shd w:val="solid" w:color="FFFFFF" w:fill="auto"/>
          </w:tcPr>
          <w:p w14:paraId="5A7E476F" w14:textId="77777777" w:rsidR="002356B5" w:rsidRPr="00EB2E90" w:rsidRDefault="00A90652"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39874B36" w14:textId="77777777" w:rsidR="002356B5" w:rsidRPr="00EB2E90" w:rsidRDefault="00A90652" w:rsidP="00EB2E90">
            <w:pPr>
              <w:pStyle w:val="TAL"/>
              <w:overflowPunct/>
              <w:autoSpaceDE/>
              <w:autoSpaceDN/>
              <w:adjustRightInd/>
              <w:textAlignment w:val="auto"/>
              <w:rPr>
                <w:sz w:val="16"/>
                <w:szCs w:val="16"/>
              </w:rPr>
            </w:pPr>
            <w:r w:rsidRPr="00EB2E90">
              <w:rPr>
                <w:sz w:val="16"/>
                <w:szCs w:val="16"/>
              </w:rPr>
              <w:t>Integrating EVS into 3GPP MTSIMA MO</w:t>
            </w:r>
          </w:p>
        </w:tc>
        <w:tc>
          <w:tcPr>
            <w:tcW w:w="708" w:type="dxa"/>
            <w:shd w:val="solid" w:color="FFFFFF" w:fill="auto"/>
          </w:tcPr>
          <w:p w14:paraId="165D20F3"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2EE301B6" w14:textId="77777777" w:rsidTr="00936EAB">
        <w:tc>
          <w:tcPr>
            <w:tcW w:w="800" w:type="dxa"/>
            <w:shd w:val="solid" w:color="FFFFFF" w:fill="auto"/>
          </w:tcPr>
          <w:p w14:paraId="77215A5E"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5594BBE9"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45F9CBE9"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259</w:t>
            </w:r>
          </w:p>
        </w:tc>
        <w:tc>
          <w:tcPr>
            <w:tcW w:w="567" w:type="dxa"/>
            <w:shd w:val="solid" w:color="FFFFFF" w:fill="auto"/>
          </w:tcPr>
          <w:p w14:paraId="1B108390"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0367</w:t>
            </w:r>
          </w:p>
        </w:tc>
        <w:tc>
          <w:tcPr>
            <w:tcW w:w="283" w:type="dxa"/>
            <w:shd w:val="solid" w:color="FFFFFF" w:fill="auto"/>
          </w:tcPr>
          <w:p w14:paraId="6393DD96" w14:textId="77777777" w:rsidR="002356B5" w:rsidRPr="00EB2E90" w:rsidRDefault="007064F9"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AA8BF20" w14:textId="77777777" w:rsidR="002356B5" w:rsidRPr="00EB2E90" w:rsidRDefault="00F64610"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76B8FD39" w14:textId="77777777" w:rsidR="002356B5" w:rsidRPr="00EB2E90" w:rsidRDefault="00F64610" w:rsidP="00EB2E90">
            <w:pPr>
              <w:pStyle w:val="TAL"/>
              <w:overflowPunct/>
              <w:autoSpaceDE/>
              <w:autoSpaceDN/>
              <w:adjustRightInd/>
              <w:textAlignment w:val="auto"/>
              <w:rPr>
                <w:sz w:val="16"/>
                <w:szCs w:val="16"/>
              </w:rPr>
            </w:pPr>
            <w:r w:rsidRPr="00EB2E90">
              <w:rPr>
                <w:sz w:val="16"/>
                <w:szCs w:val="16"/>
              </w:rPr>
              <w:t>RFC 7798: RTP Payload Format for HEVC for MTSI</w:t>
            </w:r>
          </w:p>
        </w:tc>
        <w:tc>
          <w:tcPr>
            <w:tcW w:w="708" w:type="dxa"/>
            <w:shd w:val="solid" w:color="FFFFFF" w:fill="auto"/>
          </w:tcPr>
          <w:p w14:paraId="31D7624D"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3848746C" w14:textId="77777777" w:rsidTr="00936EAB">
        <w:tc>
          <w:tcPr>
            <w:tcW w:w="800" w:type="dxa"/>
            <w:shd w:val="solid" w:color="FFFFFF" w:fill="auto"/>
          </w:tcPr>
          <w:p w14:paraId="55C55F82"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0FEDE781"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34D6FB35"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266</w:t>
            </w:r>
          </w:p>
        </w:tc>
        <w:tc>
          <w:tcPr>
            <w:tcW w:w="567" w:type="dxa"/>
            <w:shd w:val="solid" w:color="FFFFFF" w:fill="auto"/>
          </w:tcPr>
          <w:p w14:paraId="366FF4B3"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0368</w:t>
            </w:r>
          </w:p>
        </w:tc>
        <w:tc>
          <w:tcPr>
            <w:tcW w:w="283" w:type="dxa"/>
            <w:shd w:val="solid" w:color="FFFFFF" w:fill="auto"/>
          </w:tcPr>
          <w:p w14:paraId="000B45B5" w14:textId="77777777" w:rsidR="002356B5" w:rsidRPr="00EB2E90" w:rsidRDefault="007064F9"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4B7DD997" w14:textId="77777777" w:rsidR="002356B5" w:rsidRPr="00EB2E90" w:rsidRDefault="002B276E"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36114F79" w14:textId="77777777" w:rsidR="002356B5" w:rsidRPr="00EB2E90" w:rsidRDefault="002B276E" w:rsidP="00EB2E90">
            <w:pPr>
              <w:pStyle w:val="TAL"/>
              <w:overflowPunct/>
              <w:autoSpaceDE/>
              <w:autoSpaceDN/>
              <w:adjustRightInd/>
              <w:textAlignment w:val="auto"/>
              <w:rPr>
                <w:sz w:val="16"/>
                <w:szCs w:val="16"/>
              </w:rPr>
            </w:pPr>
            <w:r w:rsidRPr="00EB2E90">
              <w:rPr>
                <w:sz w:val="16"/>
                <w:szCs w:val="16"/>
              </w:rPr>
              <w:t>Correction to Speech Media Flow Information</w:t>
            </w:r>
          </w:p>
        </w:tc>
        <w:tc>
          <w:tcPr>
            <w:tcW w:w="708" w:type="dxa"/>
            <w:shd w:val="solid" w:color="FFFFFF" w:fill="auto"/>
          </w:tcPr>
          <w:p w14:paraId="51229F5C"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69FD4426" w14:textId="77777777" w:rsidTr="00936EAB">
        <w:tc>
          <w:tcPr>
            <w:tcW w:w="800" w:type="dxa"/>
            <w:shd w:val="solid" w:color="FFFFFF" w:fill="auto"/>
          </w:tcPr>
          <w:p w14:paraId="4EA73192"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7F257BD0"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5C0BC93B"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264</w:t>
            </w:r>
          </w:p>
        </w:tc>
        <w:tc>
          <w:tcPr>
            <w:tcW w:w="567" w:type="dxa"/>
            <w:shd w:val="solid" w:color="FFFFFF" w:fill="auto"/>
          </w:tcPr>
          <w:p w14:paraId="4B33C136"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0369</w:t>
            </w:r>
          </w:p>
        </w:tc>
        <w:tc>
          <w:tcPr>
            <w:tcW w:w="283" w:type="dxa"/>
            <w:shd w:val="solid" w:color="FFFFFF" w:fill="auto"/>
          </w:tcPr>
          <w:p w14:paraId="1B881A39" w14:textId="77777777" w:rsidR="002356B5" w:rsidRPr="00EB2E90" w:rsidRDefault="002356B5" w:rsidP="00EB2E90">
            <w:pPr>
              <w:pStyle w:val="TAR"/>
              <w:overflowPunct/>
              <w:autoSpaceDE/>
              <w:autoSpaceDN/>
              <w:adjustRightInd/>
              <w:jc w:val="center"/>
              <w:textAlignment w:val="auto"/>
              <w:rPr>
                <w:sz w:val="16"/>
                <w:szCs w:val="16"/>
              </w:rPr>
            </w:pPr>
          </w:p>
        </w:tc>
        <w:tc>
          <w:tcPr>
            <w:tcW w:w="425" w:type="dxa"/>
            <w:shd w:val="solid" w:color="FFFFFF" w:fill="auto"/>
          </w:tcPr>
          <w:p w14:paraId="4F62BBDF" w14:textId="77777777" w:rsidR="002356B5" w:rsidRPr="00EB2E90" w:rsidRDefault="004645C8"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19CE3893" w14:textId="77777777" w:rsidR="002356B5" w:rsidRPr="00EB2E90" w:rsidRDefault="004645C8" w:rsidP="00EB2E90">
            <w:pPr>
              <w:pStyle w:val="TAL"/>
              <w:overflowPunct/>
              <w:autoSpaceDE/>
              <w:autoSpaceDN/>
              <w:adjustRightInd/>
              <w:textAlignment w:val="auto"/>
              <w:rPr>
                <w:sz w:val="16"/>
                <w:szCs w:val="16"/>
              </w:rPr>
            </w:pPr>
            <w:r w:rsidRPr="00EB2E90">
              <w:rPr>
                <w:sz w:val="16"/>
                <w:szCs w:val="16"/>
              </w:rPr>
              <w:t>Correction of SDP examples for MMCMH</w:t>
            </w:r>
          </w:p>
        </w:tc>
        <w:tc>
          <w:tcPr>
            <w:tcW w:w="708" w:type="dxa"/>
            <w:shd w:val="solid" w:color="FFFFFF" w:fill="auto"/>
          </w:tcPr>
          <w:p w14:paraId="175D1BB9"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68FEA2D8" w14:textId="77777777" w:rsidTr="00936EAB">
        <w:tc>
          <w:tcPr>
            <w:tcW w:w="800" w:type="dxa"/>
            <w:shd w:val="solid" w:color="FFFFFF" w:fill="auto"/>
          </w:tcPr>
          <w:p w14:paraId="342C4BA2"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225E59EC"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18AC84EF"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263</w:t>
            </w:r>
          </w:p>
        </w:tc>
        <w:tc>
          <w:tcPr>
            <w:tcW w:w="567" w:type="dxa"/>
            <w:shd w:val="solid" w:color="FFFFFF" w:fill="auto"/>
          </w:tcPr>
          <w:p w14:paraId="2D748244"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0370</w:t>
            </w:r>
          </w:p>
        </w:tc>
        <w:tc>
          <w:tcPr>
            <w:tcW w:w="283" w:type="dxa"/>
            <w:shd w:val="solid" w:color="FFFFFF" w:fill="auto"/>
          </w:tcPr>
          <w:p w14:paraId="69B64271" w14:textId="77777777" w:rsidR="002356B5" w:rsidRPr="00EB2E90" w:rsidRDefault="002356B5" w:rsidP="00EB2E90">
            <w:pPr>
              <w:pStyle w:val="TAR"/>
              <w:overflowPunct/>
              <w:autoSpaceDE/>
              <w:autoSpaceDN/>
              <w:adjustRightInd/>
              <w:jc w:val="center"/>
              <w:textAlignment w:val="auto"/>
              <w:rPr>
                <w:sz w:val="16"/>
                <w:szCs w:val="16"/>
              </w:rPr>
            </w:pPr>
          </w:p>
        </w:tc>
        <w:tc>
          <w:tcPr>
            <w:tcW w:w="425" w:type="dxa"/>
            <w:shd w:val="solid" w:color="FFFFFF" w:fill="auto"/>
          </w:tcPr>
          <w:p w14:paraId="101FDDCB" w14:textId="77777777" w:rsidR="002356B5" w:rsidRPr="00EB2E90" w:rsidRDefault="0090581C"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318C6813" w14:textId="77777777" w:rsidR="002356B5" w:rsidRPr="00EB2E90" w:rsidRDefault="0090581C" w:rsidP="00EB2E90">
            <w:pPr>
              <w:pStyle w:val="TAL"/>
              <w:overflowPunct/>
              <w:autoSpaceDE/>
              <w:autoSpaceDN/>
              <w:adjustRightInd/>
              <w:textAlignment w:val="auto"/>
              <w:rPr>
                <w:sz w:val="16"/>
                <w:szCs w:val="16"/>
              </w:rPr>
            </w:pPr>
            <w:r w:rsidRPr="00EB2E90">
              <w:rPr>
                <w:sz w:val="16"/>
                <w:szCs w:val="16"/>
              </w:rPr>
              <w:t>Addition of information to support IANA registration of new SDP attribute</w:t>
            </w:r>
          </w:p>
        </w:tc>
        <w:tc>
          <w:tcPr>
            <w:tcW w:w="708" w:type="dxa"/>
            <w:shd w:val="solid" w:color="FFFFFF" w:fill="auto"/>
          </w:tcPr>
          <w:p w14:paraId="728164A2"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095D7D33" w14:textId="77777777" w:rsidTr="00936EAB">
        <w:tc>
          <w:tcPr>
            <w:tcW w:w="800" w:type="dxa"/>
            <w:shd w:val="solid" w:color="FFFFFF" w:fill="auto"/>
          </w:tcPr>
          <w:p w14:paraId="0BBA2C63"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0045855F"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061A31DB"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263</w:t>
            </w:r>
          </w:p>
        </w:tc>
        <w:tc>
          <w:tcPr>
            <w:tcW w:w="567" w:type="dxa"/>
            <w:shd w:val="solid" w:color="FFFFFF" w:fill="auto"/>
          </w:tcPr>
          <w:p w14:paraId="35F755B5"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0371</w:t>
            </w:r>
          </w:p>
        </w:tc>
        <w:tc>
          <w:tcPr>
            <w:tcW w:w="283" w:type="dxa"/>
            <w:shd w:val="solid" w:color="FFFFFF" w:fill="auto"/>
          </w:tcPr>
          <w:p w14:paraId="6C9FDCF9" w14:textId="77777777" w:rsidR="002356B5" w:rsidRPr="00EB2E90" w:rsidRDefault="002356B5" w:rsidP="00EB2E90">
            <w:pPr>
              <w:pStyle w:val="TAR"/>
              <w:overflowPunct/>
              <w:autoSpaceDE/>
              <w:autoSpaceDN/>
              <w:adjustRightInd/>
              <w:jc w:val="center"/>
              <w:textAlignment w:val="auto"/>
              <w:rPr>
                <w:sz w:val="16"/>
                <w:szCs w:val="16"/>
              </w:rPr>
            </w:pPr>
          </w:p>
        </w:tc>
        <w:tc>
          <w:tcPr>
            <w:tcW w:w="425" w:type="dxa"/>
            <w:shd w:val="solid" w:color="FFFFFF" w:fill="auto"/>
          </w:tcPr>
          <w:p w14:paraId="4BED3CCF" w14:textId="77777777" w:rsidR="002356B5" w:rsidRPr="00EB2E90" w:rsidRDefault="00EA2297"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6742B0E1" w14:textId="77777777" w:rsidR="002356B5" w:rsidRPr="00EB2E90" w:rsidRDefault="00EA2297" w:rsidP="00EB2E90">
            <w:pPr>
              <w:pStyle w:val="TAL"/>
              <w:overflowPunct/>
              <w:autoSpaceDE/>
              <w:autoSpaceDN/>
              <w:adjustRightInd/>
              <w:textAlignment w:val="auto"/>
              <w:rPr>
                <w:sz w:val="16"/>
                <w:szCs w:val="16"/>
              </w:rPr>
            </w:pPr>
            <w:r w:rsidRPr="00EB2E90">
              <w:rPr>
                <w:sz w:val="16"/>
                <w:szCs w:val="16"/>
              </w:rPr>
              <w:t>Correction of SDP attribute description and usage for QOSE2EMTSI</w:t>
            </w:r>
          </w:p>
        </w:tc>
        <w:tc>
          <w:tcPr>
            <w:tcW w:w="708" w:type="dxa"/>
            <w:shd w:val="solid" w:color="FFFFFF" w:fill="auto"/>
          </w:tcPr>
          <w:p w14:paraId="0488A639"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6894F09E" w14:textId="77777777" w:rsidTr="00936EAB">
        <w:tc>
          <w:tcPr>
            <w:tcW w:w="800" w:type="dxa"/>
            <w:shd w:val="solid" w:color="FFFFFF" w:fill="auto"/>
          </w:tcPr>
          <w:p w14:paraId="6298D29C"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1BD496A5"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45A407F7"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264</w:t>
            </w:r>
          </w:p>
        </w:tc>
        <w:tc>
          <w:tcPr>
            <w:tcW w:w="567" w:type="dxa"/>
            <w:shd w:val="solid" w:color="FFFFFF" w:fill="auto"/>
          </w:tcPr>
          <w:p w14:paraId="40D26845"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0375</w:t>
            </w:r>
          </w:p>
        </w:tc>
        <w:tc>
          <w:tcPr>
            <w:tcW w:w="283" w:type="dxa"/>
            <w:shd w:val="solid" w:color="FFFFFF" w:fill="auto"/>
          </w:tcPr>
          <w:p w14:paraId="62F6FB3A" w14:textId="77777777" w:rsidR="002356B5" w:rsidRPr="00EB2E90" w:rsidRDefault="002356B5" w:rsidP="00EB2E90">
            <w:pPr>
              <w:pStyle w:val="TAR"/>
              <w:overflowPunct/>
              <w:autoSpaceDE/>
              <w:autoSpaceDN/>
              <w:adjustRightInd/>
              <w:jc w:val="center"/>
              <w:textAlignment w:val="auto"/>
              <w:rPr>
                <w:sz w:val="16"/>
                <w:szCs w:val="16"/>
              </w:rPr>
            </w:pPr>
          </w:p>
        </w:tc>
        <w:tc>
          <w:tcPr>
            <w:tcW w:w="425" w:type="dxa"/>
            <w:shd w:val="solid" w:color="FFFFFF" w:fill="auto"/>
          </w:tcPr>
          <w:p w14:paraId="3810C9F2" w14:textId="77777777" w:rsidR="002356B5" w:rsidRPr="00EB2E90" w:rsidRDefault="00E36617"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772015A3" w14:textId="77777777" w:rsidR="002356B5" w:rsidRPr="00EB2E90" w:rsidRDefault="00E36617" w:rsidP="00EB2E90">
            <w:pPr>
              <w:pStyle w:val="TAL"/>
              <w:overflowPunct/>
              <w:autoSpaceDE/>
              <w:autoSpaceDN/>
              <w:adjustRightInd/>
              <w:textAlignment w:val="auto"/>
              <w:rPr>
                <w:sz w:val="16"/>
                <w:szCs w:val="16"/>
              </w:rPr>
            </w:pPr>
            <w:r w:rsidRPr="00EB2E90">
              <w:rPr>
                <w:sz w:val="16"/>
                <w:szCs w:val="16"/>
              </w:rPr>
              <w:t>Removal of simulcast and pause-resume</w:t>
            </w:r>
          </w:p>
        </w:tc>
        <w:tc>
          <w:tcPr>
            <w:tcW w:w="708" w:type="dxa"/>
            <w:shd w:val="solid" w:color="FFFFFF" w:fill="auto"/>
          </w:tcPr>
          <w:p w14:paraId="24EB0E6B"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BB6FDB" w:rsidRPr="002A08C4" w14:paraId="501F9233" w14:textId="77777777" w:rsidTr="00936EAB">
        <w:tc>
          <w:tcPr>
            <w:tcW w:w="800" w:type="dxa"/>
            <w:shd w:val="solid" w:color="FFFFFF" w:fill="auto"/>
          </w:tcPr>
          <w:p w14:paraId="34DFBDC2" w14:textId="77777777" w:rsidR="00BB6FDB" w:rsidRPr="00EB2E90" w:rsidRDefault="00BB6FDB"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067F8596" w14:textId="77777777" w:rsidR="00BB6FDB" w:rsidRPr="00EB2E90" w:rsidRDefault="0043337D" w:rsidP="00EB2E90">
            <w:pPr>
              <w:pStyle w:val="TAC"/>
              <w:overflowPunct/>
              <w:autoSpaceDE/>
              <w:autoSpaceDN/>
              <w:adjustRightInd/>
              <w:textAlignment w:val="auto"/>
              <w:rPr>
                <w:sz w:val="16"/>
                <w:szCs w:val="16"/>
              </w:rPr>
            </w:pPr>
            <w:r w:rsidRPr="00EB2E90">
              <w:rPr>
                <w:sz w:val="16"/>
                <w:szCs w:val="16"/>
              </w:rPr>
              <w:t>SA#</w:t>
            </w:r>
            <w:r w:rsidR="00BB6FDB" w:rsidRPr="00EB2E90">
              <w:rPr>
                <w:sz w:val="16"/>
                <w:szCs w:val="16"/>
              </w:rPr>
              <w:t>72</w:t>
            </w:r>
          </w:p>
        </w:tc>
        <w:tc>
          <w:tcPr>
            <w:tcW w:w="993" w:type="dxa"/>
            <w:shd w:val="solid" w:color="FFFFFF" w:fill="auto"/>
          </w:tcPr>
          <w:p w14:paraId="65347141" w14:textId="77777777" w:rsidR="00BB6FDB" w:rsidRPr="00EB2E90" w:rsidRDefault="00BB6FDB" w:rsidP="00EB2E90">
            <w:pPr>
              <w:pStyle w:val="TAC"/>
              <w:overflowPunct/>
              <w:autoSpaceDE/>
              <w:autoSpaceDN/>
              <w:adjustRightInd/>
              <w:textAlignment w:val="auto"/>
              <w:rPr>
                <w:sz w:val="16"/>
                <w:szCs w:val="16"/>
              </w:rPr>
            </w:pPr>
            <w:r w:rsidRPr="00EB2E90">
              <w:rPr>
                <w:sz w:val="16"/>
                <w:szCs w:val="16"/>
              </w:rPr>
              <w:t>SP-160269</w:t>
            </w:r>
          </w:p>
        </w:tc>
        <w:tc>
          <w:tcPr>
            <w:tcW w:w="567" w:type="dxa"/>
            <w:shd w:val="solid" w:color="FFFFFF" w:fill="auto"/>
          </w:tcPr>
          <w:p w14:paraId="27E9B96F" w14:textId="77777777" w:rsidR="00BB6FDB" w:rsidRPr="00EB2E90" w:rsidRDefault="00BB6FDB" w:rsidP="00EB2E90">
            <w:pPr>
              <w:pStyle w:val="TAL"/>
              <w:overflowPunct/>
              <w:autoSpaceDE/>
              <w:autoSpaceDN/>
              <w:adjustRightInd/>
              <w:textAlignment w:val="auto"/>
              <w:rPr>
                <w:sz w:val="16"/>
                <w:szCs w:val="16"/>
              </w:rPr>
            </w:pPr>
            <w:r w:rsidRPr="00EB2E90">
              <w:rPr>
                <w:sz w:val="16"/>
                <w:szCs w:val="16"/>
              </w:rPr>
              <w:t>0374</w:t>
            </w:r>
          </w:p>
        </w:tc>
        <w:tc>
          <w:tcPr>
            <w:tcW w:w="283" w:type="dxa"/>
            <w:shd w:val="solid" w:color="FFFFFF" w:fill="auto"/>
          </w:tcPr>
          <w:p w14:paraId="4C7BA39A" w14:textId="77777777" w:rsidR="00BB6FDB" w:rsidRPr="00EB2E90" w:rsidRDefault="00BB6FDB" w:rsidP="00EB2E90">
            <w:pPr>
              <w:pStyle w:val="TAR"/>
              <w:overflowPunct/>
              <w:autoSpaceDE/>
              <w:autoSpaceDN/>
              <w:adjustRightInd/>
              <w:jc w:val="center"/>
              <w:textAlignment w:val="auto"/>
              <w:rPr>
                <w:sz w:val="16"/>
                <w:szCs w:val="16"/>
              </w:rPr>
            </w:pPr>
            <w:r w:rsidRPr="00EB2E90">
              <w:rPr>
                <w:sz w:val="16"/>
                <w:szCs w:val="16"/>
              </w:rPr>
              <w:t>3</w:t>
            </w:r>
          </w:p>
        </w:tc>
        <w:tc>
          <w:tcPr>
            <w:tcW w:w="425" w:type="dxa"/>
            <w:shd w:val="solid" w:color="FFFFFF" w:fill="auto"/>
          </w:tcPr>
          <w:p w14:paraId="3E402157" w14:textId="77777777" w:rsidR="00BB6FDB" w:rsidRPr="00EB2E90" w:rsidRDefault="00BB6FDB"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3D4BCAA4" w14:textId="77777777" w:rsidR="00BB6FDB" w:rsidRPr="00EB2E90" w:rsidRDefault="00BB6FDB" w:rsidP="00EB2E90">
            <w:pPr>
              <w:pStyle w:val="TAL"/>
              <w:overflowPunct/>
              <w:autoSpaceDE/>
              <w:autoSpaceDN/>
              <w:adjustRightInd/>
              <w:textAlignment w:val="auto"/>
              <w:rPr>
                <w:sz w:val="16"/>
                <w:szCs w:val="16"/>
              </w:rPr>
            </w:pPr>
            <w:r w:rsidRPr="00EB2E90">
              <w:rPr>
                <w:sz w:val="16"/>
                <w:szCs w:val="16"/>
              </w:rPr>
              <w:t>RTCP Bandwidth Recommendations</w:t>
            </w:r>
          </w:p>
        </w:tc>
        <w:tc>
          <w:tcPr>
            <w:tcW w:w="708" w:type="dxa"/>
            <w:shd w:val="solid" w:color="FFFFFF" w:fill="auto"/>
          </w:tcPr>
          <w:p w14:paraId="1FA9CCB9" w14:textId="77777777" w:rsidR="00BB6FDB" w:rsidRPr="00EB2E90" w:rsidRDefault="00BB6FDB" w:rsidP="00EB2E90">
            <w:pPr>
              <w:pStyle w:val="TAC"/>
              <w:overflowPunct/>
              <w:autoSpaceDE/>
              <w:autoSpaceDN/>
              <w:adjustRightInd/>
              <w:textAlignment w:val="auto"/>
              <w:rPr>
                <w:sz w:val="16"/>
                <w:szCs w:val="16"/>
              </w:rPr>
            </w:pPr>
            <w:r w:rsidRPr="00EB2E90">
              <w:rPr>
                <w:sz w:val="16"/>
                <w:szCs w:val="16"/>
              </w:rPr>
              <w:t>14.0.0</w:t>
            </w:r>
          </w:p>
        </w:tc>
      </w:tr>
      <w:tr w:rsidR="00E03D3C" w:rsidRPr="002A08C4" w14:paraId="2A7B6A81" w14:textId="77777777" w:rsidTr="00936EAB">
        <w:tc>
          <w:tcPr>
            <w:tcW w:w="800" w:type="dxa"/>
            <w:shd w:val="solid" w:color="FFFFFF" w:fill="auto"/>
          </w:tcPr>
          <w:p w14:paraId="663882D2"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2016-09</w:t>
            </w:r>
          </w:p>
        </w:tc>
        <w:tc>
          <w:tcPr>
            <w:tcW w:w="901" w:type="dxa"/>
            <w:shd w:val="solid" w:color="FFFFFF" w:fill="auto"/>
          </w:tcPr>
          <w:p w14:paraId="20FF9965" w14:textId="77777777" w:rsidR="00E03D3C" w:rsidRPr="00EB2E90" w:rsidRDefault="0043337D" w:rsidP="00EB2E90">
            <w:pPr>
              <w:pStyle w:val="TAC"/>
              <w:overflowPunct/>
              <w:autoSpaceDE/>
              <w:autoSpaceDN/>
              <w:adjustRightInd/>
              <w:textAlignment w:val="auto"/>
              <w:rPr>
                <w:sz w:val="16"/>
                <w:szCs w:val="16"/>
              </w:rPr>
            </w:pPr>
            <w:r w:rsidRPr="00EB2E90">
              <w:rPr>
                <w:sz w:val="16"/>
                <w:szCs w:val="16"/>
              </w:rPr>
              <w:t>SA#</w:t>
            </w:r>
            <w:r w:rsidR="00E03D3C" w:rsidRPr="00EB2E90">
              <w:rPr>
                <w:sz w:val="16"/>
                <w:szCs w:val="16"/>
              </w:rPr>
              <w:t>73</w:t>
            </w:r>
          </w:p>
        </w:tc>
        <w:tc>
          <w:tcPr>
            <w:tcW w:w="993" w:type="dxa"/>
            <w:shd w:val="solid" w:color="FFFFFF" w:fill="auto"/>
          </w:tcPr>
          <w:p w14:paraId="08AC68C6"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SP-160585</w:t>
            </w:r>
          </w:p>
        </w:tc>
        <w:tc>
          <w:tcPr>
            <w:tcW w:w="567" w:type="dxa"/>
            <w:shd w:val="solid" w:color="FFFFFF" w:fill="auto"/>
          </w:tcPr>
          <w:p w14:paraId="593C266E" w14:textId="77777777" w:rsidR="00E03D3C" w:rsidRPr="00EB2E90" w:rsidRDefault="00E03D3C" w:rsidP="00EB2E90">
            <w:pPr>
              <w:pStyle w:val="TAL"/>
              <w:overflowPunct/>
              <w:autoSpaceDE/>
              <w:autoSpaceDN/>
              <w:adjustRightInd/>
              <w:textAlignment w:val="auto"/>
              <w:rPr>
                <w:sz w:val="16"/>
                <w:szCs w:val="16"/>
              </w:rPr>
            </w:pPr>
            <w:r w:rsidRPr="00EB2E90">
              <w:rPr>
                <w:sz w:val="16"/>
                <w:szCs w:val="16"/>
              </w:rPr>
              <w:t>0382</w:t>
            </w:r>
          </w:p>
        </w:tc>
        <w:tc>
          <w:tcPr>
            <w:tcW w:w="283" w:type="dxa"/>
            <w:shd w:val="solid" w:color="FFFFFF" w:fill="auto"/>
          </w:tcPr>
          <w:p w14:paraId="739B3422" w14:textId="77777777" w:rsidR="00E03D3C" w:rsidRPr="00EB2E90" w:rsidRDefault="00E03D3C"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242BE4F4"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42FB2DFF" w14:textId="77777777" w:rsidR="00E03D3C" w:rsidRPr="00EB2E90" w:rsidRDefault="00E03D3C" w:rsidP="00EB2E90">
            <w:pPr>
              <w:pStyle w:val="TAL"/>
              <w:overflowPunct/>
              <w:autoSpaceDE/>
              <w:autoSpaceDN/>
              <w:adjustRightInd/>
              <w:textAlignment w:val="auto"/>
              <w:rPr>
                <w:sz w:val="16"/>
                <w:szCs w:val="16"/>
              </w:rPr>
            </w:pPr>
            <w:r w:rsidRPr="00EB2E90">
              <w:rPr>
                <w:sz w:val="16"/>
                <w:szCs w:val="16"/>
              </w:rPr>
              <w:t>Corrections related to recommended mode set for AMR and AMR-WB</w:t>
            </w:r>
          </w:p>
        </w:tc>
        <w:tc>
          <w:tcPr>
            <w:tcW w:w="708" w:type="dxa"/>
            <w:shd w:val="solid" w:color="FFFFFF" w:fill="auto"/>
          </w:tcPr>
          <w:p w14:paraId="392062CF"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14.1.0</w:t>
            </w:r>
          </w:p>
        </w:tc>
      </w:tr>
      <w:tr w:rsidR="00E03D3C" w:rsidRPr="002A08C4" w14:paraId="44A36A54" w14:textId="77777777" w:rsidTr="00936EAB">
        <w:tc>
          <w:tcPr>
            <w:tcW w:w="800" w:type="dxa"/>
            <w:shd w:val="solid" w:color="FFFFFF" w:fill="auto"/>
          </w:tcPr>
          <w:p w14:paraId="5BB19F64"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2016-09</w:t>
            </w:r>
          </w:p>
        </w:tc>
        <w:tc>
          <w:tcPr>
            <w:tcW w:w="901" w:type="dxa"/>
            <w:shd w:val="solid" w:color="FFFFFF" w:fill="auto"/>
          </w:tcPr>
          <w:p w14:paraId="483CB8F0" w14:textId="77777777" w:rsidR="00E03D3C" w:rsidRPr="00EB2E90" w:rsidRDefault="0043337D" w:rsidP="00EB2E90">
            <w:pPr>
              <w:pStyle w:val="TAC"/>
              <w:overflowPunct/>
              <w:autoSpaceDE/>
              <w:autoSpaceDN/>
              <w:adjustRightInd/>
              <w:textAlignment w:val="auto"/>
              <w:rPr>
                <w:sz w:val="16"/>
                <w:szCs w:val="16"/>
              </w:rPr>
            </w:pPr>
            <w:r w:rsidRPr="00EB2E90">
              <w:rPr>
                <w:sz w:val="16"/>
                <w:szCs w:val="16"/>
              </w:rPr>
              <w:t>SA#</w:t>
            </w:r>
            <w:r w:rsidR="00E03D3C" w:rsidRPr="00EB2E90">
              <w:rPr>
                <w:sz w:val="16"/>
                <w:szCs w:val="16"/>
              </w:rPr>
              <w:t>73</w:t>
            </w:r>
          </w:p>
        </w:tc>
        <w:tc>
          <w:tcPr>
            <w:tcW w:w="993" w:type="dxa"/>
            <w:shd w:val="solid" w:color="FFFFFF" w:fill="auto"/>
          </w:tcPr>
          <w:p w14:paraId="5C8FA175" w14:textId="77777777" w:rsidR="00E03D3C" w:rsidRPr="00EB2E90" w:rsidRDefault="008B7B54" w:rsidP="00EB2E90">
            <w:pPr>
              <w:pStyle w:val="TAC"/>
              <w:overflowPunct/>
              <w:autoSpaceDE/>
              <w:autoSpaceDN/>
              <w:adjustRightInd/>
              <w:textAlignment w:val="auto"/>
              <w:rPr>
                <w:sz w:val="16"/>
                <w:szCs w:val="16"/>
              </w:rPr>
            </w:pPr>
            <w:r w:rsidRPr="00EB2E90">
              <w:rPr>
                <w:sz w:val="16"/>
                <w:szCs w:val="16"/>
              </w:rPr>
              <w:t>SP-160594</w:t>
            </w:r>
          </w:p>
        </w:tc>
        <w:tc>
          <w:tcPr>
            <w:tcW w:w="567" w:type="dxa"/>
            <w:shd w:val="solid" w:color="FFFFFF" w:fill="auto"/>
          </w:tcPr>
          <w:p w14:paraId="0D31F048" w14:textId="77777777" w:rsidR="00E03D3C" w:rsidRPr="00EB2E90" w:rsidRDefault="008B7B54" w:rsidP="00EB2E90">
            <w:pPr>
              <w:pStyle w:val="TAL"/>
              <w:overflowPunct/>
              <w:autoSpaceDE/>
              <w:autoSpaceDN/>
              <w:adjustRightInd/>
              <w:textAlignment w:val="auto"/>
              <w:rPr>
                <w:sz w:val="16"/>
                <w:szCs w:val="16"/>
              </w:rPr>
            </w:pPr>
            <w:r w:rsidRPr="00EB2E90">
              <w:rPr>
                <w:sz w:val="16"/>
                <w:szCs w:val="16"/>
              </w:rPr>
              <w:t>0384</w:t>
            </w:r>
          </w:p>
        </w:tc>
        <w:tc>
          <w:tcPr>
            <w:tcW w:w="283" w:type="dxa"/>
            <w:shd w:val="solid" w:color="FFFFFF" w:fill="auto"/>
          </w:tcPr>
          <w:p w14:paraId="4FDBA76A" w14:textId="77777777" w:rsidR="00E03D3C" w:rsidRPr="00EB2E90" w:rsidRDefault="008B7B54"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38B25C42" w14:textId="77777777" w:rsidR="00E03D3C" w:rsidRPr="00EB2E90" w:rsidRDefault="008B7B54"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2D8A2625" w14:textId="77777777" w:rsidR="00E03D3C" w:rsidRPr="00EB2E90" w:rsidRDefault="008B7B54" w:rsidP="00EB2E90">
            <w:pPr>
              <w:pStyle w:val="TAL"/>
              <w:overflowPunct/>
              <w:autoSpaceDE/>
              <w:autoSpaceDN/>
              <w:adjustRightInd/>
              <w:textAlignment w:val="auto"/>
              <w:rPr>
                <w:sz w:val="16"/>
                <w:szCs w:val="16"/>
              </w:rPr>
            </w:pPr>
            <w:r w:rsidRPr="00EB2E90">
              <w:rPr>
                <w:sz w:val="16"/>
                <w:szCs w:val="16"/>
              </w:rPr>
              <w:t>Clarifications on using imageattr</w:t>
            </w:r>
          </w:p>
        </w:tc>
        <w:tc>
          <w:tcPr>
            <w:tcW w:w="708" w:type="dxa"/>
            <w:shd w:val="solid" w:color="FFFFFF" w:fill="auto"/>
          </w:tcPr>
          <w:p w14:paraId="27E62EF0"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14.1.0</w:t>
            </w:r>
          </w:p>
        </w:tc>
      </w:tr>
      <w:tr w:rsidR="00E03D3C" w:rsidRPr="002A08C4" w14:paraId="45D98103" w14:textId="77777777" w:rsidTr="00936EAB">
        <w:tc>
          <w:tcPr>
            <w:tcW w:w="800" w:type="dxa"/>
            <w:shd w:val="solid" w:color="FFFFFF" w:fill="auto"/>
          </w:tcPr>
          <w:p w14:paraId="4C32FABF"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2016-09</w:t>
            </w:r>
          </w:p>
        </w:tc>
        <w:tc>
          <w:tcPr>
            <w:tcW w:w="901" w:type="dxa"/>
            <w:shd w:val="solid" w:color="FFFFFF" w:fill="auto"/>
          </w:tcPr>
          <w:p w14:paraId="5ACA503F" w14:textId="77777777" w:rsidR="00E03D3C" w:rsidRPr="00EB2E90" w:rsidRDefault="0043337D" w:rsidP="00EB2E90">
            <w:pPr>
              <w:pStyle w:val="TAC"/>
              <w:overflowPunct/>
              <w:autoSpaceDE/>
              <w:autoSpaceDN/>
              <w:adjustRightInd/>
              <w:textAlignment w:val="auto"/>
              <w:rPr>
                <w:sz w:val="16"/>
                <w:szCs w:val="16"/>
              </w:rPr>
            </w:pPr>
            <w:r w:rsidRPr="00EB2E90">
              <w:rPr>
                <w:sz w:val="16"/>
                <w:szCs w:val="16"/>
              </w:rPr>
              <w:t>SA#</w:t>
            </w:r>
            <w:r w:rsidR="00E03D3C" w:rsidRPr="00EB2E90">
              <w:rPr>
                <w:sz w:val="16"/>
                <w:szCs w:val="16"/>
              </w:rPr>
              <w:t>73</w:t>
            </w:r>
          </w:p>
        </w:tc>
        <w:tc>
          <w:tcPr>
            <w:tcW w:w="993" w:type="dxa"/>
            <w:shd w:val="solid" w:color="FFFFFF" w:fill="auto"/>
          </w:tcPr>
          <w:p w14:paraId="1E755914" w14:textId="77777777" w:rsidR="00E03D3C" w:rsidRPr="00EB2E90" w:rsidRDefault="004153E1" w:rsidP="00EB2E90">
            <w:pPr>
              <w:pStyle w:val="TAC"/>
              <w:overflowPunct/>
              <w:autoSpaceDE/>
              <w:autoSpaceDN/>
              <w:adjustRightInd/>
              <w:textAlignment w:val="auto"/>
              <w:rPr>
                <w:sz w:val="16"/>
                <w:szCs w:val="16"/>
              </w:rPr>
            </w:pPr>
            <w:r w:rsidRPr="00EB2E90">
              <w:rPr>
                <w:sz w:val="16"/>
                <w:szCs w:val="16"/>
              </w:rPr>
              <w:t>SP-160597</w:t>
            </w:r>
          </w:p>
        </w:tc>
        <w:tc>
          <w:tcPr>
            <w:tcW w:w="567" w:type="dxa"/>
            <w:shd w:val="solid" w:color="FFFFFF" w:fill="auto"/>
          </w:tcPr>
          <w:p w14:paraId="16E72617" w14:textId="77777777" w:rsidR="00E03D3C" w:rsidRPr="00EB2E90" w:rsidRDefault="004153E1" w:rsidP="00EB2E90">
            <w:pPr>
              <w:pStyle w:val="TAL"/>
              <w:overflowPunct/>
              <w:autoSpaceDE/>
              <w:autoSpaceDN/>
              <w:adjustRightInd/>
              <w:textAlignment w:val="auto"/>
              <w:rPr>
                <w:sz w:val="16"/>
                <w:szCs w:val="16"/>
              </w:rPr>
            </w:pPr>
            <w:r w:rsidRPr="00EB2E90">
              <w:rPr>
                <w:sz w:val="16"/>
                <w:szCs w:val="16"/>
              </w:rPr>
              <w:t>0385</w:t>
            </w:r>
          </w:p>
        </w:tc>
        <w:tc>
          <w:tcPr>
            <w:tcW w:w="283" w:type="dxa"/>
            <w:shd w:val="solid" w:color="FFFFFF" w:fill="auto"/>
          </w:tcPr>
          <w:p w14:paraId="3CAD0152" w14:textId="77777777" w:rsidR="00E03D3C" w:rsidRPr="00EB2E90" w:rsidRDefault="004153E1"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54186CC5" w14:textId="77777777" w:rsidR="00E03D3C" w:rsidRPr="00EB2E90" w:rsidRDefault="004153E1"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4811B46E" w14:textId="77777777" w:rsidR="00E03D3C" w:rsidRPr="00EB2E90" w:rsidRDefault="004153E1" w:rsidP="00EB2E90">
            <w:pPr>
              <w:pStyle w:val="TAL"/>
              <w:overflowPunct/>
              <w:autoSpaceDE/>
              <w:autoSpaceDN/>
              <w:adjustRightInd/>
              <w:textAlignment w:val="auto"/>
              <w:rPr>
                <w:sz w:val="16"/>
                <w:szCs w:val="16"/>
              </w:rPr>
            </w:pPr>
            <w:r w:rsidRPr="00EB2E90">
              <w:rPr>
                <w:sz w:val="16"/>
                <w:szCs w:val="16"/>
              </w:rPr>
              <w:t>Re-insertion of simulcast and pause-resume</w:t>
            </w:r>
          </w:p>
        </w:tc>
        <w:tc>
          <w:tcPr>
            <w:tcW w:w="708" w:type="dxa"/>
            <w:shd w:val="solid" w:color="FFFFFF" w:fill="auto"/>
          </w:tcPr>
          <w:p w14:paraId="6A43CB42"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14.1.0</w:t>
            </w:r>
          </w:p>
        </w:tc>
      </w:tr>
      <w:tr w:rsidR="00E03D3C" w:rsidRPr="002A08C4" w14:paraId="3AC0479A" w14:textId="77777777" w:rsidTr="00936EAB">
        <w:tc>
          <w:tcPr>
            <w:tcW w:w="800" w:type="dxa"/>
            <w:shd w:val="solid" w:color="FFFFFF" w:fill="auto"/>
          </w:tcPr>
          <w:p w14:paraId="4437285B"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2016-09</w:t>
            </w:r>
          </w:p>
        </w:tc>
        <w:tc>
          <w:tcPr>
            <w:tcW w:w="901" w:type="dxa"/>
            <w:shd w:val="solid" w:color="FFFFFF" w:fill="auto"/>
          </w:tcPr>
          <w:p w14:paraId="131403DA" w14:textId="77777777" w:rsidR="00E03D3C" w:rsidRPr="00EB2E90" w:rsidRDefault="0043337D" w:rsidP="00EB2E90">
            <w:pPr>
              <w:pStyle w:val="TAC"/>
              <w:overflowPunct/>
              <w:autoSpaceDE/>
              <w:autoSpaceDN/>
              <w:adjustRightInd/>
              <w:textAlignment w:val="auto"/>
              <w:rPr>
                <w:sz w:val="16"/>
                <w:szCs w:val="16"/>
              </w:rPr>
            </w:pPr>
            <w:r w:rsidRPr="00EB2E90">
              <w:rPr>
                <w:sz w:val="16"/>
                <w:szCs w:val="16"/>
              </w:rPr>
              <w:t>SA#</w:t>
            </w:r>
            <w:r w:rsidR="00E03D3C" w:rsidRPr="00EB2E90">
              <w:rPr>
                <w:sz w:val="16"/>
                <w:szCs w:val="16"/>
              </w:rPr>
              <w:t>73</w:t>
            </w:r>
          </w:p>
        </w:tc>
        <w:tc>
          <w:tcPr>
            <w:tcW w:w="993" w:type="dxa"/>
            <w:shd w:val="solid" w:color="FFFFFF" w:fill="auto"/>
          </w:tcPr>
          <w:p w14:paraId="01E47F0B" w14:textId="77777777" w:rsidR="00E03D3C" w:rsidRPr="00EB2E90" w:rsidRDefault="00881155" w:rsidP="00EB2E90">
            <w:pPr>
              <w:pStyle w:val="TAC"/>
              <w:overflowPunct/>
              <w:autoSpaceDE/>
              <w:autoSpaceDN/>
              <w:adjustRightInd/>
              <w:textAlignment w:val="auto"/>
              <w:rPr>
                <w:sz w:val="16"/>
                <w:szCs w:val="16"/>
              </w:rPr>
            </w:pPr>
            <w:r w:rsidRPr="00EB2E90">
              <w:rPr>
                <w:sz w:val="16"/>
                <w:szCs w:val="16"/>
              </w:rPr>
              <w:t>SP-160589</w:t>
            </w:r>
          </w:p>
        </w:tc>
        <w:tc>
          <w:tcPr>
            <w:tcW w:w="567" w:type="dxa"/>
            <w:shd w:val="solid" w:color="FFFFFF" w:fill="auto"/>
          </w:tcPr>
          <w:p w14:paraId="35EA68FE" w14:textId="77777777" w:rsidR="00E03D3C" w:rsidRPr="00EB2E90" w:rsidRDefault="00881155" w:rsidP="00EB2E90">
            <w:pPr>
              <w:pStyle w:val="TAL"/>
              <w:overflowPunct/>
              <w:autoSpaceDE/>
              <w:autoSpaceDN/>
              <w:adjustRightInd/>
              <w:textAlignment w:val="auto"/>
              <w:rPr>
                <w:sz w:val="16"/>
                <w:szCs w:val="16"/>
              </w:rPr>
            </w:pPr>
            <w:r w:rsidRPr="00EB2E90">
              <w:rPr>
                <w:sz w:val="16"/>
                <w:szCs w:val="16"/>
              </w:rPr>
              <w:t>0388</w:t>
            </w:r>
          </w:p>
        </w:tc>
        <w:tc>
          <w:tcPr>
            <w:tcW w:w="283" w:type="dxa"/>
            <w:shd w:val="solid" w:color="FFFFFF" w:fill="auto"/>
          </w:tcPr>
          <w:p w14:paraId="7CCAA141" w14:textId="77777777" w:rsidR="00E03D3C" w:rsidRPr="00EB2E90" w:rsidRDefault="00881155"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04992850" w14:textId="77777777" w:rsidR="00E03D3C" w:rsidRPr="00EB2E90" w:rsidRDefault="00881155"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02AC358C" w14:textId="77777777" w:rsidR="00E03D3C" w:rsidRPr="00EB2E90" w:rsidRDefault="00881155" w:rsidP="00EB2E90">
            <w:pPr>
              <w:pStyle w:val="TAL"/>
              <w:overflowPunct/>
              <w:autoSpaceDE/>
              <w:autoSpaceDN/>
              <w:adjustRightInd/>
              <w:textAlignment w:val="auto"/>
              <w:rPr>
                <w:sz w:val="16"/>
                <w:szCs w:val="16"/>
              </w:rPr>
            </w:pPr>
            <w:r w:rsidRPr="00EB2E90">
              <w:rPr>
                <w:sz w:val="16"/>
                <w:szCs w:val="16"/>
              </w:rPr>
              <w:t>Correction of SDP example</w:t>
            </w:r>
          </w:p>
        </w:tc>
        <w:tc>
          <w:tcPr>
            <w:tcW w:w="708" w:type="dxa"/>
            <w:shd w:val="solid" w:color="FFFFFF" w:fill="auto"/>
          </w:tcPr>
          <w:p w14:paraId="238EDCFB"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14.1.0</w:t>
            </w:r>
          </w:p>
        </w:tc>
      </w:tr>
      <w:tr w:rsidR="00B81D7A" w:rsidRPr="002A08C4" w14:paraId="613B4D0C" w14:textId="77777777" w:rsidTr="00936EAB">
        <w:tc>
          <w:tcPr>
            <w:tcW w:w="800" w:type="dxa"/>
            <w:shd w:val="solid" w:color="FFFFFF" w:fill="auto"/>
          </w:tcPr>
          <w:p w14:paraId="7D87B52F"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5A3ECEE6"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36942D17"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6D929588"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0390</w:t>
            </w:r>
          </w:p>
        </w:tc>
        <w:tc>
          <w:tcPr>
            <w:tcW w:w="283" w:type="dxa"/>
            <w:shd w:val="solid" w:color="FFFFFF" w:fill="auto"/>
          </w:tcPr>
          <w:p w14:paraId="2B7F7BDE" w14:textId="77777777" w:rsidR="00B81D7A" w:rsidRPr="00EB2E90" w:rsidRDefault="00B81D7A"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54BFB80F" w14:textId="77777777" w:rsidR="00B81D7A" w:rsidRPr="00EB2E90" w:rsidRDefault="00041801"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5A04EB11" w14:textId="77777777" w:rsidR="00B81D7A" w:rsidRPr="00EB2E90" w:rsidRDefault="00041801" w:rsidP="00EB2E90">
            <w:pPr>
              <w:pStyle w:val="TAL"/>
              <w:overflowPunct/>
              <w:autoSpaceDE/>
              <w:autoSpaceDN/>
              <w:adjustRightInd/>
              <w:textAlignment w:val="auto"/>
              <w:rPr>
                <w:sz w:val="16"/>
                <w:szCs w:val="16"/>
              </w:rPr>
            </w:pPr>
            <w:r w:rsidRPr="00EB2E90">
              <w:rPr>
                <w:sz w:val="16"/>
                <w:szCs w:val="16"/>
              </w:rPr>
              <w:t>Compact Concurrent Codec Capabilities SDP Usage for MMCMH CCCEx and Session Initiation</w:t>
            </w:r>
          </w:p>
        </w:tc>
        <w:tc>
          <w:tcPr>
            <w:tcW w:w="708" w:type="dxa"/>
            <w:shd w:val="solid" w:color="FFFFFF" w:fill="auto"/>
          </w:tcPr>
          <w:p w14:paraId="09BAE04B"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B81D7A" w:rsidRPr="002A08C4" w14:paraId="36A373B7" w14:textId="77777777" w:rsidTr="00936EAB">
        <w:tc>
          <w:tcPr>
            <w:tcW w:w="800" w:type="dxa"/>
            <w:shd w:val="solid" w:color="FFFFFF" w:fill="auto"/>
          </w:tcPr>
          <w:p w14:paraId="3B07C137"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338C3E7C"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2645FD48"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66126BA6"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0392</w:t>
            </w:r>
          </w:p>
        </w:tc>
        <w:tc>
          <w:tcPr>
            <w:tcW w:w="283" w:type="dxa"/>
            <w:shd w:val="solid" w:color="FFFFFF" w:fill="auto"/>
          </w:tcPr>
          <w:p w14:paraId="6BB8BDDB" w14:textId="77777777" w:rsidR="00B81D7A" w:rsidRPr="00EB2E90" w:rsidRDefault="00B81D7A"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295872BF" w14:textId="77777777" w:rsidR="00B81D7A" w:rsidRPr="00EB2E90" w:rsidRDefault="00FB0F6F"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4136CA5A" w14:textId="77777777" w:rsidR="00B81D7A" w:rsidRPr="00EB2E90" w:rsidRDefault="00FB0F6F" w:rsidP="00EB2E90">
            <w:pPr>
              <w:pStyle w:val="TAL"/>
              <w:overflowPunct/>
              <w:autoSpaceDE/>
              <w:autoSpaceDN/>
              <w:adjustRightInd/>
              <w:textAlignment w:val="auto"/>
              <w:rPr>
                <w:sz w:val="16"/>
                <w:szCs w:val="16"/>
              </w:rPr>
            </w:pPr>
            <w:r w:rsidRPr="00EB2E90">
              <w:rPr>
                <w:sz w:val="16"/>
                <w:szCs w:val="16"/>
              </w:rPr>
              <w:t>Common Codec Identification and Usage</w:t>
            </w:r>
          </w:p>
        </w:tc>
        <w:tc>
          <w:tcPr>
            <w:tcW w:w="708" w:type="dxa"/>
            <w:shd w:val="solid" w:color="FFFFFF" w:fill="auto"/>
          </w:tcPr>
          <w:p w14:paraId="6DFDA4AD"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B81D7A" w:rsidRPr="002A08C4" w14:paraId="546EA911" w14:textId="77777777" w:rsidTr="00936EAB">
        <w:tc>
          <w:tcPr>
            <w:tcW w:w="800" w:type="dxa"/>
            <w:shd w:val="solid" w:color="FFFFFF" w:fill="auto"/>
          </w:tcPr>
          <w:p w14:paraId="379AF87E"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4F3BB86A"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411E8EA7"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4C5375D5"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0393</w:t>
            </w:r>
          </w:p>
        </w:tc>
        <w:tc>
          <w:tcPr>
            <w:tcW w:w="283" w:type="dxa"/>
            <w:shd w:val="solid" w:color="FFFFFF" w:fill="auto"/>
          </w:tcPr>
          <w:p w14:paraId="38DC4C10" w14:textId="77777777" w:rsidR="00B81D7A" w:rsidRPr="00EB2E90" w:rsidRDefault="00B81D7A"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765ED9ED" w14:textId="77777777" w:rsidR="00B81D7A" w:rsidRPr="00EB2E90" w:rsidRDefault="00DC0B0F"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2FDB4A51" w14:textId="77777777" w:rsidR="00B81D7A" w:rsidRPr="00EB2E90" w:rsidRDefault="00DC0B0F" w:rsidP="00EB2E90">
            <w:pPr>
              <w:pStyle w:val="TAL"/>
              <w:overflowPunct/>
              <w:autoSpaceDE/>
              <w:autoSpaceDN/>
              <w:adjustRightInd/>
              <w:textAlignment w:val="auto"/>
              <w:rPr>
                <w:sz w:val="16"/>
                <w:szCs w:val="16"/>
              </w:rPr>
            </w:pPr>
            <w:r w:rsidRPr="00EB2E90">
              <w:rPr>
                <w:sz w:val="16"/>
                <w:szCs w:val="16"/>
              </w:rPr>
              <w:t>MSMTSI MRF handling with reduced m-lines and multi-codec switching</w:t>
            </w:r>
          </w:p>
        </w:tc>
        <w:tc>
          <w:tcPr>
            <w:tcW w:w="708" w:type="dxa"/>
            <w:shd w:val="solid" w:color="FFFFFF" w:fill="auto"/>
          </w:tcPr>
          <w:p w14:paraId="0ABECA97"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B81D7A" w:rsidRPr="002A08C4" w14:paraId="6C6C72F8" w14:textId="77777777" w:rsidTr="00936EAB">
        <w:tc>
          <w:tcPr>
            <w:tcW w:w="800" w:type="dxa"/>
            <w:shd w:val="solid" w:color="FFFFFF" w:fill="auto"/>
          </w:tcPr>
          <w:p w14:paraId="3458E371"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511A3FF7"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7714BF5E"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71FE74C7"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0394</w:t>
            </w:r>
          </w:p>
        </w:tc>
        <w:tc>
          <w:tcPr>
            <w:tcW w:w="283" w:type="dxa"/>
            <w:shd w:val="solid" w:color="FFFFFF" w:fill="auto"/>
          </w:tcPr>
          <w:p w14:paraId="49D2EB68" w14:textId="77777777" w:rsidR="00B81D7A" w:rsidRPr="00EB2E90" w:rsidRDefault="00B81D7A" w:rsidP="00EB2E90">
            <w:pPr>
              <w:pStyle w:val="TAR"/>
              <w:overflowPunct/>
              <w:autoSpaceDE/>
              <w:autoSpaceDN/>
              <w:adjustRightInd/>
              <w:jc w:val="center"/>
              <w:textAlignment w:val="auto"/>
              <w:rPr>
                <w:sz w:val="16"/>
                <w:szCs w:val="16"/>
              </w:rPr>
            </w:pPr>
          </w:p>
        </w:tc>
        <w:tc>
          <w:tcPr>
            <w:tcW w:w="425" w:type="dxa"/>
            <w:shd w:val="solid" w:color="FFFFFF" w:fill="auto"/>
          </w:tcPr>
          <w:p w14:paraId="3B9DCB06" w14:textId="77777777" w:rsidR="00B81D7A" w:rsidRPr="00EB2E90" w:rsidRDefault="00D26E9D"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2F8281A4" w14:textId="77777777" w:rsidR="00B81D7A" w:rsidRPr="00EB2E90" w:rsidRDefault="00D26E9D" w:rsidP="00EB2E90">
            <w:pPr>
              <w:pStyle w:val="TAL"/>
              <w:overflowPunct/>
              <w:autoSpaceDE/>
              <w:autoSpaceDN/>
              <w:adjustRightInd/>
              <w:textAlignment w:val="auto"/>
              <w:rPr>
                <w:sz w:val="16"/>
                <w:szCs w:val="16"/>
              </w:rPr>
            </w:pPr>
            <w:r w:rsidRPr="00EB2E90">
              <w:rPr>
                <w:sz w:val="16"/>
                <w:szCs w:val="16"/>
              </w:rPr>
              <w:t>Correction of SDP examples for EVS in MMCMH</w:t>
            </w:r>
          </w:p>
        </w:tc>
        <w:tc>
          <w:tcPr>
            <w:tcW w:w="708" w:type="dxa"/>
            <w:shd w:val="solid" w:color="FFFFFF" w:fill="auto"/>
          </w:tcPr>
          <w:p w14:paraId="3CB44FF6"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B81D7A" w:rsidRPr="002A08C4" w14:paraId="31A8C91A" w14:textId="77777777" w:rsidTr="00936EAB">
        <w:tc>
          <w:tcPr>
            <w:tcW w:w="800" w:type="dxa"/>
            <w:shd w:val="solid" w:color="FFFFFF" w:fill="auto"/>
          </w:tcPr>
          <w:p w14:paraId="178395CC"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2E1676C5"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2ED73E3B"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127B2F09"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0395</w:t>
            </w:r>
          </w:p>
        </w:tc>
        <w:tc>
          <w:tcPr>
            <w:tcW w:w="283" w:type="dxa"/>
            <w:shd w:val="solid" w:color="FFFFFF" w:fill="auto"/>
          </w:tcPr>
          <w:p w14:paraId="1AC81854" w14:textId="77777777" w:rsidR="00B81D7A" w:rsidRPr="00EB2E90" w:rsidRDefault="00B81D7A"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095A20DE" w14:textId="77777777" w:rsidR="00B81D7A" w:rsidRPr="00EB2E90" w:rsidRDefault="003336B1"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61AB89A9" w14:textId="77777777" w:rsidR="00B81D7A" w:rsidRPr="00EB2E90" w:rsidRDefault="003336B1" w:rsidP="00EB2E90">
            <w:pPr>
              <w:pStyle w:val="TAL"/>
              <w:overflowPunct/>
              <w:autoSpaceDE/>
              <w:autoSpaceDN/>
              <w:adjustRightInd/>
              <w:textAlignment w:val="auto"/>
              <w:rPr>
                <w:sz w:val="16"/>
                <w:szCs w:val="16"/>
              </w:rPr>
            </w:pPr>
            <w:r w:rsidRPr="00EB2E90">
              <w:rPr>
                <w:sz w:val="16"/>
                <w:szCs w:val="16"/>
              </w:rPr>
              <w:t>QoS for MMCMH Sessions</w:t>
            </w:r>
          </w:p>
        </w:tc>
        <w:tc>
          <w:tcPr>
            <w:tcW w:w="708" w:type="dxa"/>
            <w:shd w:val="solid" w:color="FFFFFF" w:fill="auto"/>
          </w:tcPr>
          <w:p w14:paraId="0CCD0E43"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43337D" w:rsidRPr="002A08C4" w14:paraId="6BB1A477" w14:textId="77777777" w:rsidTr="00936EAB">
        <w:tc>
          <w:tcPr>
            <w:tcW w:w="800" w:type="dxa"/>
            <w:shd w:val="solid" w:color="FFFFFF" w:fill="auto"/>
          </w:tcPr>
          <w:p w14:paraId="3337BD18"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7C5E029A"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3D96D9B0"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5F2A05A2" w14:textId="77777777" w:rsidR="0043337D" w:rsidRPr="00EB2E90" w:rsidRDefault="00A566DB" w:rsidP="00EB2E90">
            <w:pPr>
              <w:pStyle w:val="TAL"/>
              <w:overflowPunct/>
              <w:autoSpaceDE/>
              <w:autoSpaceDN/>
              <w:adjustRightInd/>
              <w:textAlignment w:val="auto"/>
              <w:rPr>
                <w:sz w:val="16"/>
                <w:szCs w:val="16"/>
              </w:rPr>
            </w:pPr>
            <w:r w:rsidRPr="00EB2E90">
              <w:rPr>
                <w:sz w:val="16"/>
                <w:szCs w:val="16"/>
              </w:rPr>
              <w:t>0389</w:t>
            </w:r>
          </w:p>
        </w:tc>
        <w:tc>
          <w:tcPr>
            <w:tcW w:w="283" w:type="dxa"/>
            <w:shd w:val="solid" w:color="FFFFFF" w:fill="auto"/>
          </w:tcPr>
          <w:p w14:paraId="6A2709BE" w14:textId="77777777" w:rsidR="0043337D" w:rsidRPr="00EB2E90" w:rsidRDefault="00A566DB"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76AD9B75" w14:textId="77777777" w:rsidR="0043337D" w:rsidRPr="00EB2E90" w:rsidRDefault="00A566DB"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7D31C4BF" w14:textId="77777777" w:rsidR="0043337D" w:rsidRPr="00EB2E90" w:rsidRDefault="00A566DB" w:rsidP="00EB2E90">
            <w:pPr>
              <w:pStyle w:val="TAL"/>
              <w:overflowPunct/>
              <w:autoSpaceDE/>
              <w:autoSpaceDN/>
              <w:adjustRightInd/>
              <w:textAlignment w:val="auto"/>
              <w:rPr>
                <w:sz w:val="16"/>
                <w:szCs w:val="16"/>
              </w:rPr>
            </w:pPr>
            <w:r w:rsidRPr="00EB2E90">
              <w:rPr>
                <w:sz w:val="16"/>
                <w:szCs w:val="16"/>
              </w:rPr>
              <w:t>Examples of Using the Compact CCC SDP Attribute</w:t>
            </w:r>
          </w:p>
        </w:tc>
        <w:tc>
          <w:tcPr>
            <w:tcW w:w="708" w:type="dxa"/>
            <w:shd w:val="solid" w:color="FFFFFF" w:fill="auto"/>
          </w:tcPr>
          <w:p w14:paraId="7955CD4B"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440FDD36" w14:textId="77777777" w:rsidTr="00936EAB">
        <w:tc>
          <w:tcPr>
            <w:tcW w:w="800" w:type="dxa"/>
            <w:shd w:val="solid" w:color="FFFFFF" w:fill="auto"/>
          </w:tcPr>
          <w:p w14:paraId="18FF4A91"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14DC4E5B"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62B6BCF1"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177B591F" w14:textId="77777777" w:rsidR="0043337D" w:rsidRPr="00EB2E90" w:rsidRDefault="00EA770D" w:rsidP="00EB2E90">
            <w:pPr>
              <w:pStyle w:val="TAL"/>
              <w:overflowPunct/>
              <w:autoSpaceDE/>
              <w:autoSpaceDN/>
              <w:adjustRightInd/>
              <w:textAlignment w:val="auto"/>
              <w:rPr>
                <w:sz w:val="16"/>
                <w:szCs w:val="16"/>
              </w:rPr>
            </w:pPr>
            <w:r w:rsidRPr="00EB2E90">
              <w:rPr>
                <w:sz w:val="16"/>
                <w:szCs w:val="16"/>
              </w:rPr>
              <w:t>0396</w:t>
            </w:r>
          </w:p>
        </w:tc>
        <w:tc>
          <w:tcPr>
            <w:tcW w:w="283" w:type="dxa"/>
            <w:shd w:val="solid" w:color="FFFFFF" w:fill="auto"/>
          </w:tcPr>
          <w:p w14:paraId="7216BF7E" w14:textId="77777777" w:rsidR="0043337D" w:rsidRPr="00EB2E90" w:rsidRDefault="00EA770D"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6DBD3EAE" w14:textId="77777777" w:rsidR="0043337D" w:rsidRPr="00EB2E90" w:rsidRDefault="00EA770D"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101A876F" w14:textId="77777777" w:rsidR="0043337D" w:rsidRPr="00EB2E90" w:rsidRDefault="00EA770D" w:rsidP="00EB2E90">
            <w:pPr>
              <w:pStyle w:val="TAL"/>
              <w:overflowPunct/>
              <w:autoSpaceDE/>
              <w:autoSpaceDN/>
              <w:adjustRightInd/>
              <w:textAlignment w:val="auto"/>
              <w:rPr>
                <w:sz w:val="16"/>
                <w:szCs w:val="16"/>
              </w:rPr>
            </w:pPr>
            <w:r w:rsidRPr="00EB2E90">
              <w:rPr>
                <w:sz w:val="16"/>
                <w:szCs w:val="16"/>
              </w:rPr>
              <w:t>IANA Registration of ccc-list SDP attribute</w:t>
            </w:r>
          </w:p>
        </w:tc>
        <w:tc>
          <w:tcPr>
            <w:tcW w:w="708" w:type="dxa"/>
            <w:shd w:val="solid" w:color="FFFFFF" w:fill="auto"/>
          </w:tcPr>
          <w:p w14:paraId="64CA684A"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259AAABD" w14:textId="77777777" w:rsidTr="00936EAB">
        <w:tc>
          <w:tcPr>
            <w:tcW w:w="800" w:type="dxa"/>
            <w:shd w:val="solid" w:color="FFFFFF" w:fill="auto"/>
          </w:tcPr>
          <w:p w14:paraId="2FA643E6"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18879BE2"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2573F1F6"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6C16416E" w14:textId="77777777" w:rsidR="0043337D" w:rsidRPr="00EB2E90" w:rsidRDefault="00D24350" w:rsidP="00EB2E90">
            <w:pPr>
              <w:pStyle w:val="TAL"/>
              <w:overflowPunct/>
              <w:autoSpaceDE/>
              <w:autoSpaceDN/>
              <w:adjustRightInd/>
              <w:textAlignment w:val="auto"/>
              <w:rPr>
                <w:sz w:val="16"/>
                <w:szCs w:val="16"/>
              </w:rPr>
            </w:pPr>
            <w:r w:rsidRPr="00EB2E90">
              <w:rPr>
                <w:sz w:val="16"/>
                <w:szCs w:val="16"/>
              </w:rPr>
              <w:t>0397</w:t>
            </w:r>
          </w:p>
        </w:tc>
        <w:tc>
          <w:tcPr>
            <w:tcW w:w="283" w:type="dxa"/>
            <w:shd w:val="solid" w:color="FFFFFF" w:fill="auto"/>
          </w:tcPr>
          <w:p w14:paraId="2CD91BB6" w14:textId="77777777" w:rsidR="0043337D" w:rsidRPr="00EB2E90" w:rsidRDefault="00D24350"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2008ED9C" w14:textId="77777777" w:rsidR="0043337D" w:rsidRPr="00EB2E90" w:rsidRDefault="00D24350"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11904102" w14:textId="77777777" w:rsidR="0043337D" w:rsidRPr="00EB2E90" w:rsidRDefault="00D24350" w:rsidP="00EB2E90">
            <w:pPr>
              <w:pStyle w:val="TAL"/>
              <w:overflowPunct/>
              <w:autoSpaceDE/>
              <w:autoSpaceDN/>
              <w:adjustRightInd/>
              <w:textAlignment w:val="auto"/>
              <w:rPr>
                <w:sz w:val="16"/>
                <w:szCs w:val="16"/>
              </w:rPr>
            </w:pPr>
            <w:r w:rsidRPr="00EB2E90">
              <w:rPr>
                <w:sz w:val="16"/>
                <w:szCs w:val="16"/>
              </w:rPr>
              <w:t>Correction to definition of ccc-list SDP attribute</w:t>
            </w:r>
          </w:p>
        </w:tc>
        <w:tc>
          <w:tcPr>
            <w:tcW w:w="708" w:type="dxa"/>
            <w:shd w:val="solid" w:color="FFFFFF" w:fill="auto"/>
          </w:tcPr>
          <w:p w14:paraId="661A9A34"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63A038EB" w14:textId="77777777" w:rsidTr="00936EAB">
        <w:tc>
          <w:tcPr>
            <w:tcW w:w="800" w:type="dxa"/>
            <w:shd w:val="solid" w:color="FFFFFF" w:fill="auto"/>
          </w:tcPr>
          <w:p w14:paraId="3994D313"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1D726582"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48ACEB64"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2CCF39E4" w14:textId="77777777" w:rsidR="0043337D" w:rsidRPr="00EB2E90" w:rsidRDefault="00332D81" w:rsidP="00EB2E90">
            <w:pPr>
              <w:pStyle w:val="TAL"/>
              <w:overflowPunct/>
              <w:autoSpaceDE/>
              <w:autoSpaceDN/>
              <w:adjustRightInd/>
              <w:textAlignment w:val="auto"/>
              <w:rPr>
                <w:sz w:val="16"/>
                <w:szCs w:val="16"/>
              </w:rPr>
            </w:pPr>
            <w:r w:rsidRPr="00EB2E90">
              <w:rPr>
                <w:sz w:val="16"/>
                <w:szCs w:val="16"/>
              </w:rPr>
              <w:t>0398</w:t>
            </w:r>
          </w:p>
        </w:tc>
        <w:tc>
          <w:tcPr>
            <w:tcW w:w="283" w:type="dxa"/>
            <w:shd w:val="solid" w:color="FFFFFF" w:fill="auto"/>
          </w:tcPr>
          <w:p w14:paraId="24EC9C26" w14:textId="77777777" w:rsidR="0043337D" w:rsidRPr="00EB2E90" w:rsidRDefault="00332D81"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242F19C0" w14:textId="77777777" w:rsidR="0043337D" w:rsidRPr="00EB2E90" w:rsidRDefault="00332D81"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3DFB9A37" w14:textId="77777777" w:rsidR="0043337D" w:rsidRPr="00EB2E90" w:rsidRDefault="00332D81" w:rsidP="00EB2E90">
            <w:pPr>
              <w:pStyle w:val="TAL"/>
              <w:overflowPunct/>
              <w:autoSpaceDE/>
              <w:autoSpaceDN/>
              <w:adjustRightInd/>
              <w:textAlignment w:val="auto"/>
              <w:rPr>
                <w:sz w:val="16"/>
                <w:szCs w:val="16"/>
              </w:rPr>
            </w:pPr>
            <w:r w:rsidRPr="00EB2E90">
              <w:rPr>
                <w:sz w:val="16"/>
                <w:szCs w:val="16"/>
              </w:rPr>
              <w:t>Corrections to response to SIP OPTIONS request for cccex</w:t>
            </w:r>
          </w:p>
        </w:tc>
        <w:tc>
          <w:tcPr>
            <w:tcW w:w="708" w:type="dxa"/>
            <w:shd w:val="solid" w:color="FFFFFF" w:fill="auto"/>
          </w:tcPr>
          <w:p w14:paraId="7858040C"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0AACC84C" w14:textId="77777777" w:rsidTr="00936EAB">
        <w:tc>
          <w:tcPr>
            <w:tcW w:w="800" w:type="dxa"/>
            <w:shd w:val="solid" w:color="FFFFFF" w:fill="auto"/>
          </w:tcPr>
          <w:p w14:paraId="14B47341"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69B63CF5"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0F4D73A0"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295974D4" w14:textId="77777777" w:rsidR="0043337D" w:rsidRPr="00EB2E90" w:rsidRDefault="00B45AA5" w:rsidP="00EB2E90">
            <w:pPr>
              <w:pStyle w:val="TAL"/>
              <w:overflowPunct/>
              <w:autoSpaceDE/>
              <w:autoSpaceDN/>
              <w:adjustRightInd/>
              <w:textAlignment w:val="auto"/>
              <w:rPr>
                <w:sz w:val="16"/>
                <w:szCs w:val="16"/>
              </w:rPr>
            </w:pPr>
            <w:r w:rsidRPr="00EB2E90">
              <w:rPr>
                <w:sz w:val="16"/>
                <w:szCs w:val="16"/>
              </w:rPr>
              <w:t>0399</w:t>
            </w:r>
          </w:p>
        </w:tc>
        <w:tc>
          <w:tcPr>
            <w:tcW w:w="283" w:type="dxa"/>
            <w:shd w:val="solid" w:color="FFFFFF" w:fill="auto"/>
          </w:tcPr>
          <w:p w14:paraId="67E3A93A" w14:textId="77777777" w:rsidR="0043337D" w:rsidRPr="00EB2E90" w:rsidRDefault="00B45AA5"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23E00976" w14:textId="77777777" w:rsidR="0043337D" w:rsidRPr="00EB2E90" w:rsidRDefault="00B45AA5"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64D7C337" w14:textId="77777777" w:rsidR="0043337D" w:rsidRPr="00EB2E90" w:rsidRDefault="00B45AA5" w:rsidP="00EB2E90">
            <w:pPr>
              <w:pStyle w:val="TAL"/>
              <w:overflowPunct/>
              <w:autoSpaceDE/>
              <w:autoSpaceDN/>
              <w:adjustRightInd/>
              <w:textAlignment w:val="auto"/>
              <w:rPr>
                <w:sz w:val="16"/>
                <w:szCs w:val="16"/>
              </w:rPr>
            </w:pPr>
            <w:r w:rsidRPr="00EB2E90">
              <w:rPr>
                <w:sz w:val="16"/>
                <w:szCs w:val="16"/>
              </w:rPr>
              <w:t>Clarifications on MSMTSI client referencing MSMTSI MRF and MSMTSI client in terminal</w:t>
            </w:r>
          </w:p>
        </w:tc>
        <w:tc>
          <w:tcPr>
            <w:tcW w:w="708" w:type="dxa"/>
            <w:shd w:val="solid" w:color="FFFFFF" w:fill="auto"/>
          </w:tcPr>
          <w:p w14:paraId="4468FC88"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7A355160" w14:textId="77777777" w:rsidTr="00936EAB">
        <w:tc>
          <w:tcPr>
            <w:tcW w:w="800" w:type="dxa"/>
            <w:shd w:val="solid" w:color="FFFFFF" w:fill="auto"/>
          </w:tcPr>
          <w:p w14:paraId="218CCBC0"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31714ACF"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624FBAAB"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27B9194D" w14:textId="77777777" w:rsidR="0043337D" w:rsidRPr="00EB2E90" w:rsidRDefault="00071844" w:rsidP="00EB2E90">
            <w:pPr>
              <w:pStyle w:val="TAL"/>
              <w:overflowPunct/>
              <w:autoSpaceDE/>
              <w:autoSpaceDN/>
              <w:adjustRightInd/>
              <w:textAlignment w:val="auto"/>
              <w:rPr>
                <w:sz w:val="16"/>
                <w:szCs w:val="16"/>
              </w:rPr>
            </w:pPr>
            <w:r w:rsidRPr="00EB2E90">
              <w:rPr>
                <w:sz w:val="16"/>
                <w:szCs w:val="16"/>
              </w:rPr>
              <w:t>0403</w:t>
            </w:r>
          </w:p>
        </w:tc>
        <w:tc>
          <w:tcPr>
            <w:tcW w:w="283" w:type="dxa"/>
            <w:shd w:val="solid" w:color="FFFFFF" w:fill="auto"/>
          </w:tcPr>
          <w:p w14:paraId="030C5706" w14:textId="77777777" w:rsidR="0043337D" w:rsidRPr="00EB2E90" w:rsidRDefault="00071844"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0B732F90" w14:textId="77777777" w:rsidR="0043337D" w:rsidRPr="00EB2E90" w:rsidRDefault="00071844"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5CF46B80" w14:textId="77777777" w:rsidR="0043337D" w:rsidRPr="00EB2E90" w:rsidRDefault="00071844" w:rsidP="00EB2E90">
            <w:pPr>
              <w:pStyle w:val="TAL"/>
              <w:overflowPunct/>
              <w:autoSpaceDE/>
              <w:autoSpaceDN/>
              <w:adjustRightInd/>
              <w:textAlignment w:val="auto"/>
              <w:rPr>
                <w:sz w:val="16"/>
                <w:szCs w:val="16"/>
              </w:rPr>
            </w:pPr>
            <w:r w:rsidRPr="00EB2E90">
              <w:rPr>
                <w:sz w:val="16"/>
                <w:szCs w:val="16"/>
              </w:rPr>
              <w:t>Requirement clarification in S.5.1 for MMCMH</w:t>
            </w:r>
          </w:p>
        </w:tc>
        <w:tc>
          <w:tcPr>
            <w:tcW w:w="708" w:type="dxa"/>
            <w:shd w:val="solid" w:color="FFFFFF" w:fill="auto"/>
          </w:tcPr>
          <w:p w14:paraId="27CCE336"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63B1E4F7" w14:textId="77777777" w:rsidTr="00936EAB">
        <w:tc>
          <w:tcPr>
            <w:tcW w:w="800" w:type="dxa"/>
            <w:shd w:val="solid" w:color="FFFFFF" w:fill="auto"/>
          </w:tcPr>
          <w:p w14:paraId="6A7FCA02"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43758B90"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0F77EF2E"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071F5F5A" w14:textId="77777777" w:rsidR="0043337D" w:rsidRPr="00EB2E90" w:rsidRDefault="00C61900" w:rsidP="00EB2E90">
            <w:pPr>
              <w:pStyle w:val="TAL"/>
              <w:overflowPunct/>
              <w:autoSpaceDE/>
              <w:autoSpaceDN/>
              <w:adjustRightInd/>
              <w:textAlignment w:val="auto"/>
              <w:rPr>
                <w:sz w:val="16"/>
                <w:szCs w:val="16"/>
              </w:rPr>
            </w:pPr>
            <w:r w:rsidRPr="00EB2E90">
              <w:rPr>
                <w:sz w:val="16"/>
                <w:szCs w:val="16"/>
              </w:rPr>
              <w:t>0404</w:t>
            </w:r>
          </w:p>
        </w:tc>
        <w:tc>
          <w:tcPr>
            <w:tcW w:w="283" w:type="dxa"/>
            <w:shd w:val="solid" w:color="FFFFFF" w:fill="auto"/>
          </w:tcPr>
          <w:p w14:paraId="5999B68B" w14:textId="77777777" w:rsidR="0043337D" w:rsidRPr="00EB2E90" w:rsidRDefault="00C61900"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78FCCAD5" w14:textId="77777777" w:rsidR="0043337D" w:rsidRPr="00EB2E90" w:rsidRDefault="00C61900"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14FE5381" w14:textId="77777777" w:rsidR="0043337D" w:rsidRPr="00EB2E90" w:rsidRDefault="00C61900" w:rsidP="00EB2E90">
            <w:pPr>
              <w:pStyle w:val="TAL"/>
              <w:overflowPunct/>
              <w:autoSpaceDE/>
              <w:autoSpaceDN/>
              <w:adjustRightInd/>
              <w:textAlignment w:val="auto"/>
              <w:rPr>
                <w:sz w:val="16"/>
                <w:szCs w:val="16"/>
              </w:rPr>
            </w:pPr>
            <w:r w:rsidRPr="00EB2E90">
              <w:rPr>
                <w:sz w:val="16"/>
                <w:szCs w:val="16"/>
              </w:rPr>
              <w:t>Clarification of Thumbnail Handling in MMCMH</w:t>
            </w:r>
          </w:p>
        </w:tc>
        <w:tc>
          <w:tcPr>
            <w:tcW w:w="708" w:type="dxa"/>
            <w:shd w:val="solid" w:color="FFFFFF" w:fill="auto"/>
          </w:tcPr>
          <w:p w14:paraId="7BD634BB"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7D8B6EC2" w14:textId="77777777" w:rsidTr="00936EAB">
        <w:tc>
          <w:tcPr>
            <w:tcW w:w="800" w:type="dxa"/>
            <w:shd w:val="solid" w:color="FFFFFF" w:fill="auto"/>
          </w:tcPr>
          <w:p w14:paraId="3AA9BB76"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1C896EA4"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5F665C13"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74E71E37" w14:textId="77777777" w:rsidR="0043337D" w:rsidRPr="00EB2E90" w:rsidRDefault="00BB17C1" w:rsidP="00EB2E90">
            <w:pPr>
              <w:pStyle w:val="TAL"/>
              <w:overflowPunct/>
              <w:autoSpaceDE/>
              <w:autoSpaceDN/>
              <w:adjustRightInd/>
              <w:textAlignment w:val="auto"/>
              <w:rPr>
                <w:sz w:val="16"/>
                <w:szCs w:val="16"/>
              </w:rPr>
            </w:pPr>
            <w:r w:rsidRPr="00EB2E90">
              <w:rPr>
                <w:sz w:val="16"/>
                <w:szCs w:val="16"/>
              </w:rPr>
              <w:t>0405</w:t>
            </w:r>
          </w:p>
        </w:tc>
        <w:tc>
          <w:tcPr>
            <w:tcW w:w="283" w:type="dxa"/>
            <w:shd w:val="solid" w:color="FFFFFF" w:fill="auto"/>
          </w:tcPr>
          <w:p w14:paraId="617F1199" w14:textId="77777777" w:rsidR="0043337D" w:rsidRPr="00EB2E90" w:rsidRDefault="00BB17C1"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62D310E4" w14:textId="77777777" w:rsidR="0043337D" w:rsidRPr="00EB2E90" w:rsidRDefault="00BB17C1"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563BF3C3" w14:textId="77777777" w:rsidR="0043337D" w:rsidRPr="00EB2E90" w:rsidRDefault="00BB17C1" w:rsidP="00EB2E90">
            <w:pPr>
              <w:pStyle w:val="TAL"/>
              <w:overflowPunct/>
              <w:autoSpaceDE/>
              <w:autoSpaceDN/>
              <w:adjustRightInd/>
              <w:textAlignment w:val="auto"/>
              <w:rPr>
                <w:sz w:val="16"/>
                <w:szCs w:val="16"/>
              </w:rPr>
            </w:pPr>
            <w:r w:rsidRPr="00EB2E90">
              <w:rPr>
                <w:sz w:val="16"/>
                <w:szCs w:val="16"/>
              </w:rPr>
              <w:t>IANA Registration of application/cccex media subtype</w:t>
            </w:r>
          </w:p>
        </w:tc>
        <w:tc>
          <w:tcPr>
            <w:tcW w:w="708" w:type="dxa"/>
            <w:shd w:val="solid" w:color="FFFFFF" w:fill="auto"/>
          </w:tcPr>
          <w:p w14:paraId="5503601F"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3C1A6A" w:rsidRPr="002A08C4" w14:paraId="0763A807" w14:textId="77777777" w:rsidTr="00936EAB">
        <w:tc>
          <w:tcPr>
            <w:tcW w:w="800" w:type="dxa"/>
            <w:shd w:val="solid" w:color="FFFFFF" w:fill="auto"/>
          </w:tcPr>
          <w:p w14:paraId="6924FF16"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2017-06</w:t>
            </w:r>
          </w:p>
        </w:tc>
        <w:tc>
          <w:tcPr>
            <w:tcW w:w="901" w:type="dxa"/>
            <w:shd w:val="solid" w:color="FFFFFF" w:fill="auto"/>
          </w:tcPr>
          <w:p w14:paraId="4B5ADD83"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SA#76</w:t>
            </w:r>
          </w:p>
        </w:tc>
        <w:tc>
          <w:tcPr>
            <w:tcW w:w="993" w:type="dxa"/>
            <w:shd w:val="solid" w:color="FFFFFF" w:fill="auto"/>
          </w:tcPr>
          <w:p w14:paraId="77F0C15B"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SP-170320</w:t>
            </w:r>
          </w:p>
        </w:tc>
        <w:tc>
          <w:tcPr>
            <w:tcW w:w="567" w:type="dxa"/>
            <w:shd w:val="solid" w:color="FFFFFF" w:fill="auto"/>
          </w:tcPr>
          <w:p w14:paraId="6A36A6EF" w14:textId="77777777" w:rsidR="003C1A6A" w:rsidRPr="00EB2E90" w:rsidRDefault="003C1A6A" w:rsidP="00EB2E90">
            <w:pPr>
              <w:pStyle w:val="TAL"/>
              <w:overflowPunct/>
              <w:autoSpaceDE/>
              <w:autoSpaceDN/>
              <w:adjustRightInd/>
              <w:textAlignment w:val="auto"/>
              <w:rPr>
                <w:sz w:val="16"/>
                <w:szCs w:val="16"/>
              </w:rPr>
            </w:pPr>
            <w:r w:rsidRPr="00EB2E90">
              <w:rPr>
                <w:sz w:val="16"/>
                <w:szCs w:val="16"/>
              </w:rPr>
              <w:t>0409</w:t>
            </w:r>
          </w:p>
        </w:tc>
        <w:tc>
          <w:tcPr>
            <w:tcW w:w="283" w:type="dxa"/>
            <w:shd w:val="solid" w:color="FFFFFF" w:fill="auto"/>
          </w:tcPr>
          <w:p w14:paraId="4DAF07CC" w14:textId="77777777" w:rsidR="003C1A6A" w:rsidRPr="00EB2E90" w:rsidRDefault="003C1A6A"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4ECB094E"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5E30DA43" w14:textId="77777777" w:rsidR="003C1A6A" w:rsidRPr="00EB2E90" w:rsidRDefault="003C1A6A" w:rsidP="00EB2E90">
            <w:pPr>
              <w:pStyle w:val="TAL"/>
              <w:overflowPunct/>
              <w:autoSpaceDE/>
              <w:autoSpaceDN/>
              <w:adjustRightInd/>
              <w:textAlignment w:val="auto"/>
              <w:rPr>
                <w:sz w:val="16"/>
                <w:szCs w:val="16"/>
              </w:rPr>
            </w:pPr>
            <w:r w:rsidRPr="00EB2E90">
              <w:rPr>
                <w:sz w:val="16"/>
                <w:szCs w:val="16"/>
              </w:rPr>
              <w:t>Clarification on Thumbnail Handling</w:t>
            </w:r>
          </w:p>
        </w:tc>
        <w:tc>
          <w:tcPr>
            <w:tcW w:w="708" w:type="dxa"/>
            <w:shd w:val="solid" w:color="FFFFFF" w:fill="auto"/>
          </w:tcPr>
          <w:p w14:paraId="13322FE2"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14.4.0</w:t>
            </w:r>
          </w:p>
        </w:tc>
      </w:tr>
      <w:tr w:rsidR="003C1A6A" w:rsidRPr="002A08C4" w14:paraId="4BBD9AE1" w14:textId="77777777" w:rsidTr="00936EAB">
        <w:tc>
          <w:tcPr>
            <w:tcW w:w="800" w:type="dxa"/>
            <w:shd w:val="solid" w:color="FFFFFF" w:fill="auto"/>
          </w:tcPr>
          <w:p w14:paraId="1531CD7E"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2017-06</w:t>
            </w:r>
          </w:p>
        </w:tc>
        <w:tc>
          <w:tcPr>
            <w:tcW w:w="901" w:type="dxa"/>
            <w:shd w:val="solid" w:color="FFFFFF" w:fill="auto"/>
          </w:tcPr>
          <w:p w14:paraId="32A5100C"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SA#76</w:t>
            </w:r>
          </w:p>
        </w:tc>
        <w:tc>
          <w:tcPr>
            <w:tcW w:w="993" w:type="dxa"/>
            <w:shd w:val="solid" w:color="FFFFFF" w:fill="auto"/>
          </w:tcPr>
          <w:p w14:paraId="01657BD2"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SP-170</w:t>
            </w:r>
            <w:r w:rsidR="00D81E75" w:rsidRPr="00EB2E90">
              <w:rPr>
                <w:sz w:val="16"/>
                <w:szCs w:val="16"/>
              </w:rPr>
              <w:t>324</w:t>
            </w:r>
          </w:p>
        </w:tc>
        <w:tc>
          <w:tcPr>
            <w:tcW w:w="567" w:type="dxa"/>
            <w:shd w:val="solid" w:color="FFFFFF" w:fill="auto"/>
          </w:tcPr>
          <w:p w14:paraId="2D4BEA80" w14:textId="77777777" w:rsidR="003C1A6A" w:rsidRPr="00EB2E90" w:rsidRDefault="00D81E75" w:rsidP="00EB2E90">
            <w:pPr>
              <w:pStyle w:val="TAL"/>
              <w:overflowPunct/>
              <w:autoSpaceDE/>
              <w:autoSpaceDN/>
              <w:adjustRightInd/>
              <w:textAlignment w:val="auto"/>
              <w:rPr>
                <w:sz w:val="16"/>
                <w:szCs w:val="16"/>
              </w:rPr>
            </w:pPr>
            <w:r w:rsidRPr="00EB2E90">
              <w:rPr>
                <w:sz w:val="16"/>
                <w:szCs w:val="16"/>
              </w:rPr>
              <w:t>0410</w:t>
            </w:r>
          </w:p>
        </w:tc>
        <w:tc>
          <w:tcPr>
            <w:tcW w:w="283" w:type="dxa"/>
            <w:shd w:val="solid" w:color="FFFFFF" w:fill="auto"/>
          </w:tcPr>
          <w:p w14:paraId="547007B7" w14:textId="77777777" w:rsidR="003C1A6A" w:rsidRPr="00EB2E90" w:rsidRDefault="00D81E75"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68E4ED4E" w14:textId="77777777" w:rsidR="003C1A6A" w:rsidRPr="00EB2E90" w:rsidRDefault="00D81E75"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3170A832" w14:textId="77777777" w:rsidR="003C1A6A" w:rsidRPr="00EB2E90" w:rsidRDefault="00D81E75" w:rsidP="00EB2E90">
            <w:pPr>
              <w:pStyle w:val="TAL"/>
              <w:overflowPunct/>
              <w:autoSpaceDE/>
              <w:autoSpaceDN/>
              <w:adjustRightInd/>
              <w:textAlignment w:val="auto"/>
              <w:rPr>
                <w:sz w:val="16"/>
                <w:szCs w:val="16"/>
              </w:rPr>
            </w:pPr>
            <w:r w:rsidRPr="00EB2E90">
              <w:rPr>
                <w:sz w:val="16"/>
                <w:szCs w:val="16"/>
              </w:rPr>
              <w:t>RAN bitrate recommendation</w:t>
            </w:r>
          </w:p>
        </w:tc>
        <w:tc>
          <w:tcPr>
            <w:tcW w:w="708" w:type="dxa"/>
            <w:shd w:val="solid" w:color="FFFFFF" w:fill="auto"/>
          </w:tcPr>
          <w:p w14:paraId="49F15E5B"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14.4.0</w:t>
            </w:r>
          </w:p>
        </w:tc>
      </w:tr>
      <w:tr w:rsidR="00E11505" w:rsidRPr="002A08C4" w14:paraId="27F2F81D" w14:textId="77777777" w:rsidTr="00936EAB">
        <w:tc>
          <w:tcPr>
            <w:tcW w:w="800" w:type="dxa"/>
            <w:shd w:val="solid" w:color="FFFFFF" w:fill="auto"/>
          </w:tcPr>
          <w:p w14:paraId="43EB9111"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2017-09</w:t>
            </w:r>
          </w:p>
        </w:tc>
        <w:tc>
          <w:tcPr>
            <w:tcW w:w="901" w:type="dxa"/>
            <w:shd w:val="solid" w:color="FFFFFF" w:fill="auto"/>
          </w:tcPr>
          <w:p w14:paraId="3F28FF29"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SA#77</w:t>
            </w:r>
          </w:p>
        </w:tc>
        <w:tc>
          <w:tcPr>
            <w:tcW w:w="993" w:type="dxa"/>
            <w:shd w:val="solid" w:color="FFFFFF" w:fill="auto"/>
          </w:tcPr>
          <w:p w14:paraId="22D19466"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SP-170600</w:t>
            </w:r>
          </w:p>
        </w:tc>
        <w:tc>
          <w:tcPr>
            <w:tcW w:w="567" w:type="dxa"/>
            <w:shd w:val="solid" w:color="FFFFFF" w:fill="auto"/>
          </w:tcPr>
          <w:p w14:paraId="5D36D1FD" w14:textId="77777777" w:rsidR="00E11505" w:rsidRPr="00EB2E90" w:rsidRDefault="00E11505" w:rsidP="00EB2E90">
            <w:pPr>
              <w:pStyle w:val="TAL"/>
              <w:overflowPunct/>
              <w:autoSpaceDE/>
              <w:autoSpaceDN/>
              <w:adjustRightInd/>
              <w:textAlignment w:val="auto"/>
              <w:rPr>
                <w:sz w:val="16"/>
                <w:szCs w:val="16"/>
              </w:rPr>
            </w:pPr>
            <w:r w:rsidRPr="00EB2E90">
              <w:rPr>
                <w:sz w:val="16"/>
                <w:szCs w:val="16"/>
              </w:rPr>
              <w:t>0406</w:t>
            </w:r>
          </w:p>
        </w:tc>
        <w:tc>
          <w:tcPr>
            <w:tcW w:w="283" w:type="dxa"/>
            <w:shd w:val="solid" w:color="FFFFFF" w:fill="auto"/>
          </w:tcPr>
          <w:p w14:paraId="1B22B4F3" w14:textId="77777777" w:rsidR="00E11505" w:rsidRPr="00EB2E90" w:rsidRDefault="00E11505"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1D84802F"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7F363D7F" w14:textId="77777777" w:rsidR="00E11505" w:rsidRPr="00EB2E90" w:rsidRDefault="00E11505" w:rsidP="00EB2E90">
            <w:pPr>
              <w:pStyle w:val="TAL"/>
              <w:overflowPunct/>
              <w:autoSpaceDE/>
              <w:autoSpaceDN/>
              <w:adjustRightInd/>
              <w:textAlignment w:val="auto"/>
              <w:rPr>
                <w:sz w:val="16"/>
                <w:szCs w:val="16"/>
              </w:rPr>
            </w:pPr>
            <w:r w:rsidRPr="00EB2E90">
              <w:rPr>
                <w:sz w:val="16"/>
                <w:szCs w:val="16"/>
              </w:rPr>
              <w:t>Correction of IPv6 header size</w:t>
            </w:r>
          </w:p>
        </w:tc>
        <w:tc>
          <w:tcPr>
            <w:tcW w:w="708" w:type="dxa"/>
            <w:shd w:val="solid" w:color="FFFFFF" w:fill="auto"/>
          </w:tcPr>
          <w:p w14:paraId="5EE23AB4"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14.5.0</w:t>
            </w:r>
          </w:p>
        </w:tc>
      </w:tr>
      <w:tr w:rsidR="00986418" w:rsidRPr="002A08C4" w14:paraId="1CF9924A" w14:textId="77777777" w:rsidTr="00936EAB">
        <w:tc>
          <w:tcPr>
            <w:tcW w:w="800" w:type="dxa"/>
            <w:shd w:val="solid" w:color="FFFFFF" w:fill="auto"/>
          </w:tcPr>
          <w:p w14:paraId="2F253984"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2017-09</w:t>
            </w:r>
          </w:p>
        </w:tc>
        <w:tc>
          <w:tcPr>
            <w:tcW w:w="901" w:type="dxa"/>
            <w:shd w:val="solid" w:color="FFFFFF" w:fill="auto"/>
          </w:tcPr>
          <w:p w14:paraId="421C53A5"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SA#77</w:t>
            </w:r>
          </w:p>
        </w:tc>
        <w:tc>
          <w:tcPr>
            <w:tcW w:w="993" w:type="dxa"/>
            <w:shd w:val="solid" w:color="FFFFFF" w:fill="auto"/>
          </w:tcPr>
          <w:p w14:paraId="53C1C0D9"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SP-170601</w:t>
            </w:r>
          </w:p>
        </w:tc>
        <w:tc>
          <w:tcPr>
            <w:tcW w:w="567" w:type="dxa"/>
            <w:shd w:val="solid" w:color="FFFFFF" w:fill="auto"/>
          </w:tcPr>
          <w:p w14:paraId="4B1031DA" w14:textId="77777777" w:rsidR="00986418" w:rsidRPr="00EB2E90" w:rsidRDefault="00986418" w:rsidP="00EB2E90">
            <w:pPr>
              <w:pStyle w:val="TAL"/>
              <w:overflowPunct/>
              <w:autoSpaceDE/>
              <w:autoSpaceDN/>
              <w:adjustRightInd/>
              <w:textAlignment w:val="auto"/>
              <w:rPr>
                <w:sz w:val="16"/>
                <w:szCs w:val="16"/>
              </w:rPr>
            </w:pPr>
            <w:r w:rsidRPr="00EB2E90">
              <w:rPr>
                <w:sz w:val="16"/>
                <w:szCs w:val="16"/>
              </w:rPr>
              <w:t>0411</w:t>
            </w:r>
          </w:p>
        </w:tc>
        <w:tc>
          <w:tcPr>
            <w:tcW w:w="283" w:type="dxa"/>
            <w:shd w:val="solid" w:color="FFFFFF" w:fill="auto"/>
          </w:tcPr>
          <w:p w14:paraId="47555D0C" w14:textId="77777777" w:rsidR="00986418" w:rsidRPr="00EB2E90" w:rsidRDefault="00986418"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0DF81EF"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098868DF" w14:textId="77777777" w:rsidR="00986418" w:rsidRPr="00EB2E90" w:rsidRDefault="00986418" w:rsidP="00EB2E90">
            <w:pPr>
              <w:pStyle w:val="TAL"/>
              <w:overflowPunct/>
              <w:autoSpaceDE/>
              <w:autoSpaceDN/>
              <w:adjustRightInd/>
              <w:textAlignment w:val="auto"/>
              <w:rPr>
                <w:sz w:val="16"/>
                <w:szCs w:val="16"/>
              </w:rPr>
            </w:pPr>
            <w:r w:rsidRPr="00EB2E90">
              <w:rPr>
                <w:sz w:val="16"/>
                <w:szCs w:val="16"/>
              </w:rPr>
              <w:t>ANBR GBR clarification</w:t>
            </w:r>
          </w:p>
        </w:tc>
        <w:tc>
          <w:tcPr>
            <w:tcW w:w="708" w:type="dxa"/>
            <w:shd w:val="solid" w:color="FFFFFF" w:fill="auto"/>
          </w:tcPr>
          <w:p w14:paraId="512BEB95"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14.5.0</w:t>
            </w:r>
          </w:p>
        </w:tc>
      </w:tr>
      <w:tr w:rsidR="00D65909" w:rsidRPr="002A08C4" w14:paraId="3AAF626E" w14:textId="77777777" w:rsidTr="00936EAB">
        <w:tc>
          <w:tcPr>
            <w:tcW w:w="800" w:type="dxa"/>
            <w:shd w:val="solid" w:color="FFFFFF" w:fill="auto"/>
          </w:tcPr>
          <w:p w14:paraId="2D6DEE96"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2017-09</w:t>
            </w:r>
          </w:p>
        </w:tc>
        <w:tc>
          <w:tcPr>
            <w:tcW w:w="901" w:type="dxa"/>
            <w:shd w:val="solid" w:color="FFFFFF" w:fill="auto"/>
          </w:tcPr>
          <w:p w14:paraId="6D66B1D4"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SA#77</w:t>
            </w:r>
          </w:p>
        </w:tc>
        <w:tc>
          <w:tcPr>
            <w:tcW w:w="993" w:type="dxa"/>
            <w:shd w:val="solid" w:color="FFFFFF" w:fill="auto"/>
          </w:tcPr>
          <w:p w14:paraId="17C0FAD8"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SP-170603</w:t>
            </w:r>
          </w:p>
        </w:tc>
        <w:tc>
          <w:tcPr>
            <w:tcW w:w="567" w:type="dxa"/>
            <w:shd w:val="solid" w:color="FFFFFF" w:fill="auto"/>
          </w:tcPr>
          <w:p w14:paraId="6163E870" w14:textId="77777777" w:rsidR="00D65909" w:rsidRPr="00EB2E90" w:rsidRDefault="00D65909" w:rsidP="00EB2E90">
            <w:pPr>
              <w:pStyle w:val="TAL"/>
              <w:overflowPunct/>
              <w:autoSpaceDE/>
              <w:autoSpaceDN/>
              <w:adjustRightInd/>
              <w:textAlignment w:val="auto"/>
              <w:rPr>
                <w:sz w:val="16"/>
                <w:szCs w:val="16"/>
              </w:rPr>
            </w:pPr>
            <w:r w:rsidRPr="00EB2E90">
              <w:rPr>
                <w:sz w:val="16"/>
                <w:szCs w:val="16"/>
              </w:rPr>
              <w:t>0412</w:t>
            </w:r>
          </w:p>
        </w:tc>
        <w:tc>
          <w:tcPr>
            <w:tcW w:w="283" w:type="dxa"/>
            <w:shd w:val="solid" w:color="FFFFFF" w:fill="auto"/>
          </w:tcPr>
          <w:p w14:paraId="50D904D3" w14:textId="77777777" w:rsidR="00D65909" w:rsidRPr="00EB2E90" w:rsidRDefault="00D65909"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309B0153"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458E8B7E" w14:textId="77777777" w:rsidR="00D65909" w:rsidRPr="00EB2E90" w:rsidRDefault="00D65909" w:rsidP="00EB2E90">
            <w:pPr>
              <w:pStyle w:val="TAL"/>
              <w:overflowPunct/>
              <w:autoSpaceDE/>
              <w:autoSpaceDN/>
              <w:adjustRightInd/>
              <w:textAlignment w:val="auto"/>
              <w:rPr>
                <w:sz w:val="16"/>
                <w:szCs w:val="16"/>
              </w:rPr>
            </w:pPr>
            <w:r w:rsidRPr="00EB2E90">
              <w:rPr>
                <w:sz w:val="16"/>
                <w:szCs w:val="16"/>
              </w:rPr>
              <w:t>MTSI QoE enhancements for new codecs</w:t>
            </w:r>
          </w:p>
        </w:tc>
        <w:tc>
          <w:tcPr>
            <w:tcW w:w="708" w:type="dxa"/>
            <w:shd w:val="solid" w:color="FFFFFF" w:fill="auto"/>
          </w:tcPr>
          <w:p w14:paraId="088A3F69"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15.0.0</w:t>
            </w:r>
          </w:p>
        </w:tc>
      </w:tr>
      <w:tr w:rsidR="00AE4E86" w:rsidRPr="002A08C4" w14:paraId="306CDF9B" w14:textId="77777777" w:rsidTr="00936EAB">
        <w:tc>
          <w:tcPr>
            <w:tcW w:w="800" w:type="dxa"/>
            <w:shd w:val="solid" w:color="FFFFFF" w:fill="auto"/>
          </w:tcPr>
          <w:p w14:paraId="755FF425"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2017-12</w:t>
            </w:r>
          </w:p>
        </w:tc>
        <w:tc>
          <w:tcPr>
            <w:tcW w:w="901" w:type="dxa"/>
            <w:shd w:val="solid" w:color="FFFFFF" w:fill="auto"/>
          </w:tcPr>
          <w:p w14:paraId="7D2615A4"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SA#78</w:t>
            </w:r>
          </w:p>
        </w:tc>
        <w:tc>
          <w:tcPr>
            <w:tcW w:w="993" w:type="dxa"/>
            <w:shd w:val="solid" w:color="FFFFFF" w:fill="auto"/>
          </w:tcPr>
          <w:p w14:paraId="39192B7D"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SP-170825</w:t>
            </w:r>
          </w:p>
        </w:tc>
        <w:tc>
          <w:tcPr>
            <w:tcW w:w="567" w:type="dxa"/>
            <w:shd w:val="solid" w:color="FFFFFF" w:fill="auto"/>
          </w:tcPr>
          <w:p w14:paraId="15A63E71" w14:textId="77777777" w:rsidR="00AE4E86" w:rsidRPr="00EB2E90" w:rsidRDefault="00AE4E86" w:rsidP="00EB2E90">
            <w:pPr>
              <w:pStyle w:val="TAL"/>
              <w:overflowPunct/>
              <w:autoSpaceDE/>
              <w:autoSpaceDN/>
              <w:adjustRightInd/>
              <w:textAlignment w:val="auto"/>
              <w:rPr>
                <w:sz w:val="16"/>
                <w:szCs w:val="16"/>
              </w:rPr>
            </w:pPr>
            <w:r w:rsidRPr="00EB2E90">
              <w:rPr>
                <w:sz w:val="16"/>
                <w:szCs w:val="16"/>
              </w:rPr>
              <w:t>0414</w:t>
            </w:r>
          </w:p>
        </w:tc>
        <w:tc>
          <w:tcPr>
            <w:tcW w:w="283" w:type="dxa"/>
            <w:shd w:val="solid" w:color="FFFFFF" w:fill="auto"/>
          </w:tcPr>
          <w:p w14:paraId="25B63B56" w14:textId="77777777" w:rsidR="00AE4E86" w:rsidRPr="00EB2E90" w:rsidRDefault="00AE4E86"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5B0F1441"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6C88DC6D" w14:textId="77777777" w:rsidR="00AE4E86" w:rsidRPr="00EB2E90" w:rsidRDefault="00AE4E86" w:rsidP="00EB2E90">
            <w:pPr>
              <w:pStyle w:val="TAL"/>
              <w:overflowPunct/>
              <w:autoSpaceDE/>
              <w:autoSpaceDN/>
              <w:adjustRightInd/>
              <w:textAlignment w:val="auto"/>
              <w:rPr>
                <w:sz w:val="16"/>
                <w:szCs w:val="16"/>
              </w:rPr>
            </w:pPr>
            <w:r w:rsidRPr="00EB2E90">
              <w:rPr>
                <w:sz w:val="16"/>
                <w:szCs w:val="16"/>
              </w:rPr>
              <w:t>QoE Control Plane Enhancements</w:t>
            </w:r>
          </w:p>
        </w:tc>
        <w:tc>
          <w:tcPr>
            <w:tcW w:w="708" w:type="dxa"/>
            <w:shd w:val="solid" w:color="FFFFFF" w:fill="auto"/>
          </w:tcPr>
          <w:p w14:paraId="597D2121"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15.1.0</w:t>
            </w:r>
          </w:p>
        </w:tc>
      </w:tr>
      <w:tr w:rsidR="00B36A73" w:rsidRPr="002A08C4" w14:paraId="739914B7" w14:textId="77777777" w:rsidTr="00936EAB">
        <w:tc>
          <w:tcPr>
            <w:tcW w:w="800" w:type="dxa"/>
            <w:shd w:val="solid" w:color="FFFFFF" w:fill="auto"/>
          </w:tcPr>
          <w:p w14:paraId="5BCB175F"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2017-12</w:t>
            </w:r>
          </w:p>
        </w:tc>
        <w:tc>
          <w:tcPr>
            <w:tcW w:w="901" w:type="dxa"/>
            <w:shd w:val="solid" w:color="FFFFFF" w:fill="auto"/>
          </w:tcPr>
          <w:p w14:paraId="194C7E17"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SA#78</w:t>
            </w:r>
          </w:p>
        </w:tc>
        <w:tc>
          <w:tcPr>
            <w:tcW w:w="993" w:type="dxa"/>
            <w:shd w:val="solid" w:color="FFFFFF" w:fill="auto"/>
          </w:tcPr>
          <w:p w14:paraId="268E0562"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SP-170822</w:t>
            </w:r>
          </w:p>
        </w:tc>
        <w:tc>
          <w:tcPr>
            <w:tcW w:w="567" w:type="dxa"/>
            <w:shd w:val="solid" w:color="FFFFFF" w:fill="auto"/>
          </w:tcPr>
          <w:p w14:paraId="31714FF4"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0415</w:t>
            </w:r>
          </w:p>
        </w:tc>
        <w:tc>
          <w:tcPr>
            <w:tcW w:w="283" w:type="dxa"/>
            <w:shd w:val="solid" w:color="FFFFFF" w:fill="auto"/>
          </w:tcPr>
          <w:p w14:paraId="631504D4" w14:textId="77777777" w:rsidR="00B36A73" w:rsidRPr="00EB2E90" w:rsidRDefault="00B36A73"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86713E8"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65736B6B"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Transport of DTMF events</w:t>
            </w:r>
          </w:p>
        </w:tc>
        <w:tc>
          <w:tcPr>
            <w:tcW w:w="708" w:type="dxa"/>
            <w:shd w:val="solid" w:color="FFFFFF" w:fill="auto"/>
          </w:tcPr>
          <w:p w14:paraId="17ECD44C"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15.1.0</w:t>
            </w:r>
          </w:p>
        </w:tc>
      </w:tr>
      <w:tr w:rsidR="00B36A73" w:rsidRPr="002A08C4" w14:paraId="521D3E4D" w14:textId="77777777" w:rsidTr="00936EAB">
        <w:tc>
          <w:tcPr>
            <w:tcW w:w="800" w:type="dxa"/>
            <w:shd w:val="solid" w:color="FFFFFF" w:fill="auto"/>
          </w:tcPr>
          <w:p w14:paraId="52BC97A8"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2017-12</w:t>
            </w:r>
          </w:p>
        </w:tc>
        <w:tc>
          <w:tcPr>
            <w:tcW w:w="901" w:type="dxa"/>
            <w:shd w:val="solid" w:color="FFFFFF" w:fill="auto"/>
          </w:tcPr>
          <w:p w14:paraId="2812E685"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SA#78</w:t>
            </w:r>
          </w:p>
        </w:tc>
        <w:tc>
          <w:tcPr>
            <w:tcW w:w="993" w:type="dxa"/>
            <w:shd w:val="solid" w:color="FFFFFF" w:fill="auto"/>
          </w:tcPr>
          <w:p w14:paraId="782231AA"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SP-170822</w:t>
            </w:r>
          </w:p>
        </w:tc>
        <w:tc>
          <w:tcPr>
            <w:tcW w:w="567" w:type="dxa"/>
            <w:shd w:val="solid" w:color="FFFFFF" w:fill="auto"/>
          </w:tcPr>
          <w:p w14:paraId="52D82D2F"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0420</w:t>
            </w:r>
          </w:p>
        </w:tc>
        <w:tc>
          <w:tcPr>
            <w:tcW w:w="283" w:type="dxa"/>
            <w:shd w:val="solid" w:color="FFFFFF" w:fill="auto"/>
          </w:tcPr>
          <w:p w14:paraId="4A4A499A" w14:textId="77777777" w:rsidR="00B36A73" w:rsidRPr="00EB2E90" w:rsidRDefault="00B36A73"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1EF67782"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7053728B"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Clarification of DTMF Event Operation</w:t>
            </w:r>
          </w:p>
        </w:tc>
        <w:tc>
          <w:tcPr>
            <w:tcW w:w="708" w:type="dxa"/>
            <w:shd w:val="solid" w:color="FFFFFF" w:fill="auto"/>
          </w:tcPr>
          <w:p w14:paraId="4C5E20CD"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15.1.0</w:t>
            </w:r>
          </w:p>
        </w:tc>
      </w:tr>
      <w:tr w:rsidR="00B36A73" w:rsidRPr="002A08C4" w14:paraId="41A7D249" w14:textId="77777777" w:rsidTr="00936EAB">
        <w:tc>
          <w:tcPr>
            <w:tcW w:w="800" w:type="dxa"/>
            <w:shd w:val="solid" w:color="FFFFFF" w:fill="auto"/>
          </w:tcPr>
          <w:p w14:paraId="46EBE40B"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2017-12</w:t>
            </w:r>
          </w:p>
        </w:tc>
        <w:tc>
          <w:tcPr>
            <w:tcW w:w="901" w:type="dxa"/>
            <w:shd w:val="solid" w:color="FFFFFF" w:fill="auto"/>
          </w:tcPr>
          <w:p w14:paraId="62984C31"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SA#78</w:t>
            </w:r>
          </w:p>
        </w:tc>
        <w:tc>
          <w:tcPr>
            <w:tcW w:w="993" w:type="dxa"/>
            <w:shd w:val="solid" w:color="FFFFFF" w:fill="auto"/>
          </w:tcPr>
          <w:p w14:paraId="07AFD79C"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SP-170828</w:t>
            </w:r>
          </w:p>
        </w:tc>
        <w:tc>
          <w:tcPr>
            <w:tcW w:w="567" w:type="dxa"/>
            <w:shd w:val="solid" w:color="FFFFFF" w:fill="auto"/>
          </w:tcPr>
          <w:p w14:paraId="7FEF2D0C"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0421</w:t>
            </w:r>
          </w:p>
        </w:tc>
        <w:tc>
          <w:tcPr>
            <w:tcW w:w="283" w:type="dxa"/>
            <w:shd w:val="solid" w:color="FFFFFF" w:fill="auto"/>
          </w:tcPr>
          <w:p w14:paraId="15A01A1A" w14:textId="77777777" w:rsidR="00B36A73" w:rsidRPr="00EB2E90" w:rsidRDefault="00B36A73"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A160AEC"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7AADD167"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NO_REQ Interworking</w:t>
            </w:r>
          </w:p>
        </w:tc>
        <w:tc>
          <w:tcPr>
            <w:tcW w:w="708" w:type="dxa"/>
            <w:shd w:val="solid" w:color="FFFFFF" w:fill="auto"/>
          </w:tcPr>
          <w:p w14:paraId="79475C2B"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15.1.0</w:t>
            </w:r>
          </w:p>
        </w:tc>
      </w:tr>
      <w:tr w:rsidR="00A66026" w:rsidRPr="002A08C4" w14:paraId="5D818006" w14:textId="77777777" w:rsidTr="00936EAB">
        <w:tc>
          <w:tcPr>
            <w:tcW w:w="800" w:type="dxa"/>
            <w:shd w:val="solid" w:color="FFFFFF" w:fill="auto"/>
          </w:tcPr>
          <w:p w14:paraId="5E3B0D50"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2018-03</w:t>
            </w:r>
          </w:p>
        </w:tc>
        <w:tc>
          <w:tcPr>
            <w:tcW w:w="901" w:type="dxa"/>
            <w:shd w:val="solid" w:color="FFFFFF" w:fill="auto"/>
          </w:tcPr>
          <w:p w14:paraId="1A7AAB41"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SA#79</w:t>
            </w:r>
          </w:p>
        </w:tc>
        <w:tc>
          <w:tcPr>
            <w:tcW w:w="993" w:type="dxa"/>
            <w:shd w:val="solid" w:color="FFFFFF" w:fill="auto"/>
          </w:tcPr>
          <w:p w14:paraId="6F089362"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SP-180023</w:t>
            </w:r>
          </w:p>
        </w:tc>
        <w:tc>
          <w:tcPr>
            <w:tcW w:w="567" w:type="dxa"/>
            <w:shd w:val="solid" w:color="FFFFFF" w:fill="auto"/>
          </w:tcPr>
          <w:p w14:paraId="370B0E56" w14:textId="77777777" w:rsidR="00A66026" w:rsidRPr="00EB2E90" w:rsidRDefault="00A66026" w:rsidP="00EB2E90">
            <w:pPr>
              <w:pStyle w:val="TAL"/>
              <w:overflowPunct/>
              <w:autoSpaceDE/>
              <w:autoSpaceDN/>
              <w:adjustRightInd/>
              <w:textAlignment w:val="auto"/>
              <w:rPr>
                <w:sz w:val="16"/>
                <w:szCs w:val="16"/>
              </w:rPr>
            </w:pPr>
            <w:r w:rsidRPr="00EB2E90">
              <w:rPr>
                <w:sz w:val="16"/>
                <w:szCs w:val="16"/>
              </w:rPr>
              <w:t>0426</w:t>
            </w:r>
          </w:p>
        </w:tc>
        <w:tc>
          <w:tcPr>
            <w:tcW w:w="283" w:type="dxa"/>
            <w:shd w:val="solid" w:color="FFFFFF" w:fill="auto"/>
          </w:tcPr>
          <w:p w14:paraId="3E31DD46" w14:textId="77777777" w:rsidR="00A66026" w:rsidRPr="00EB2E90" w:rsidRDefault="00A66026" w:rsidP="00EB2E90">
            <w:pPr>
              <w:pStyle w:val="TAR"/>
              <w:overflowPunct/>
              <w:autoSpaceDE/>
              <w:autoSpaceDN/>
              <w:adjustRightInd/>
              <w:jc w:val="center"/>
              <w:textAlignment w:val="auto"/>
              <w:rPr>
                <w:sz w:val="16"/>
                <w:szCs w:val="16"/>
              </w:rPr>
            </w:pPr>
            <w:r w:rsidRPr="00EB2E90">
              <w:rPr>
                <w:sz w:val="16"/>
                <w:szCs w:val="16"/>
              </w:rPr>
              <w:t>3</w:t>
            </w:r>
          </w:p>
        </w:tc>
        <w:tc>
          <w:tcPr>
            <w:tcW w:w="425" w:type="dxa"/>
            <w:shd w:val="solid" w:color="FFFFFF" w:fill="auto"/>
          </w:tcPr>
          <w:p w14:paraId="1A028CB7"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6EDD0A7D" w14:textId="77777777" w:rsidR="00A66026" w:rsidRPr="00EB2E90" w:rsidRDefault="00A66026" w:rsidP="00EB2E90">
            <w:pPr>
              <w:pStyle w:val="TAL"/>
              <w:overflowPunct/>
              <w:autoSpaceDE/>
              <w:autoSpaceDN/>
              <w:adjustRightInd/>
              <w:textAlignment w:val="auto"/>
              <w:rPr>
                <w:sz w:val="16"/>
                <w:szCs w:val="16"/>
              </w:rPr>
            </w:pPr>
            <w:r w:rsidRPr="00EB2E90">
              <w:rPr>
                <w:sz w:val="16"/>
                <w:szCs w:val="16"/>
              </w:rPr>
              <w:t>Misc Changes in Clause 10</w:t>
            </w:r>
          </w:p>
        </w:tc>
        <w:tc>
          <w:tcPr>
            <w:tcW w:w="708" w:type="dxa"/>
            <w:shd w:val="solid" w:color="FFFFFF" w:fill="auto"/>
          </w:tcPr>
          <w:p w14:paraId="30E85E96"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15.2.0</w:t>
            </w:r>
          </w:p>
        </w:tc>
      </w:tr>
      <w:tr w:rsidR="00A66026" w:rsidRPr="002A08C4" w14:paraId="40CFD2CC" w14:textId="77777777" w:rsidTr="00936EAB">
        <w:tc>
          <w:tcPr>
            <w:tcW w:w="800" w:type="dxa"/>
            <w:shd w:val="solid" w:color="FFFFFF" w:fill="auto"/>
          </w:tcPr>
          <w:p w14:paraId="4C1956B9"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2018-03</w:t>
            </w:r>
          </w:p>
        </w:tc>
        <w:tc>
          <w:tcPr>
            <w:tcW w:w="901" w:type="dxa"/>
            <w:shd w:val="solid" w:color="FFFFFF" w:fill="auto"/>
          </w:tcPr>
          <w:p w14:paraId="0320CA4E"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SA#79</w:t>
            </w:r>
          </w:p>
        </w:tc>
        <w:tc>
          <w:tcPr>
            <w:tcW w:w="993" w:type="dxa"/>
            <w:shd w:val="solid" w:color="FFFFFF" w:fill="auto"/>
          </w:tcPr>
          <w:p w14:paraId="1BFDD6AC" w14:textId="77777777" w:rsidR="00A66026" w:rsidRPr="00EB2E90" w:rsidRDefault="00184F62" w:rsidP="00EB2E90">
            <w:pPr>
              <w:pStyle w:val="TAC"/>
              <w:overflowPunct/>
              <w:autoSpaceDE/>
              <w:autoSpaceDN/>
              <w:adjustRightInd/>
              <w:textAlignment w:val="auto"/>
              <w:rPr>
                <w:sz w:val="16"/>
                <w:szCs w:val="16"/>
              </w:rPr>
            </w:pPr>
            <w:r w:rsidRPr="00EB2E90">
              <w:rPr>
                <w:sz w:val="16"/>
                <w:szCs w:val="16"/>
              </w:rPr>
              <w:t>SP-180025</w:t>
            </w:r>
          </w:p>
        </w:tc>
        <w:tc>
          <w:tcPr>
            <w:tcW w:w="567" w:type="dxa"/>
            <w:shd w:val="solid" w:color="FFFFFF" w:fill="auto"/>
          </w:tcPr>
          <w:p w14:paraId="74215123" w14:textId="77777777" w:rsidR="00A66026" w:rsidRPr="00EB2E90" w:rsidRDefault="00184F62" w:rsidP="00EB2E90">
            <w:pPr>
              <w:pStyle w:val="TAL"/>
              <w:overflowPunct/>
              <w:autoSpaceDE/>
              <w:autoSpaceDN/>
              <w:adjustRightInd/>
              <w:textAlignment w:val="auto"/>
              <w:rPr>
                <w:sz w:val="16"/>
                <w:szCs w:val="16"/>
              </w:rPr>
            </w:pPr>
            <w:r w:rsidRPr="00EB2E90">
              <w:rPr>
                <w:sz w:val="16"/>
                <w:szCs w:val="16"/>
              </w:rPr>
              <w:t>0427</w:t>
            </w:r>
          </w:p>
        </w:tc>
        <w:tc>
          <w:tcPr>
            <w:tcW w:w="283" w:type="dxa"/>
            <w:shd w:val="solid" w:color="FFFFFF" w:fill="auto"/>
          </w:tcPr>
          <w:p w14:paraId="3D329597" w14:textId="77777777" w:rsidR="00A66026" w:rsidRPr="00EB2E90" w:rsidRDefault="00184F62"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58A18EA8" w14:textId="77777777" w:rsidR="00A66026" w:rsidRPr="00EB2E90" w:rsidRDefault="00184F62"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48EAA3D7" w14:textId="77777777" w:rsidR="00A66026" w:rsidRPr="00EB2E90" w:rsidRDefault="00184F62" w:rsidP="00EB2E90">
            <w:pPr>
              <w:pStyle w:val="TAL"/>
              <w:overflowPunct/>
              <w:autoSpaceDE/>
              <w:autoSpaceDN/>
              <w:adjustRightInd/>
              <w:textAlignment w:val="auto"/>
              <w:rPr>
                <w:sz w:val="16"/>
                <w:szCs w:val="16"/>
              </w:rPr>
            </w:pPr>
            <w:r w:rsidRPr="00EB2E90">
              <w:rPr>
                <w:sz w:val="16"/>
                <w:szCs w:val="16"/>
              </w:rPr>
              <w:t>Correction of QMC Capability Signalling</w:t>
            </w:r>
          </w:p>
        </w:tc>
        <w:tc>
          <w:tcPr>
            <w:tcW w:w="708" w:type="dxa"/>
            <w:shd w:val="solid" w:color="FFFFFF" w:fill="auto"/>
          </w:tcPr>
          <w:p w14:paraId="6C9C3CA7"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15.2.0</w:t>
            </w:r>
          </w:p>
        </w:tc>
      </w:tr>
      <w:tr w:rsidR="005C1C5B" w:rsidRPr="002A08C4" w14:paraId="19A932FF" w14:textId="77777777" w:rsidTr="00936EAB">
        <w:tc>
          <w:tcPr>
            <w:tcW w:w="800" w:type="dxa"/>
            <w:shd w:val="solid" w:color="FFFFFF" w:fill="auto"/>
          </w:tcPr>
          <w:p w14:paraId="7FD6A6F6"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2018-06</w:t>
            </w:r>
          </w:p>
        </w:tc>
        <w:tc>
          <w:tcPr>
            <w:tcW w:w="901" w:type="dxa"/>
            <w:shd w:val="solid" w:color="FFFFFF" w:fill="auto"/>
          </w:tcPr>
          <w:p w14:paraId="68D016D0"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SA#80</w:t>
            </w:r>
          </w:p>
        </w:tc>
        <w:tc>
          <w:tcPr>
            <w:tcW w:w="993" w:type="dxa"/>
            <w:shd w:val="solid" w:color="FFFFFF" w:fill="auto"/>
          </w:tcPr>
          <w:p w14:paraId="120815B0"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SP-180262</w:t>
            </w:r>
          </w:p>
        </w:tc>
        <w:tc>
          <w:tcPr>
            <w:tcW w:w="567" w:type="dxa"/>
            <w:shd w:val="solid" w:color="FFFFFF" w:fill="auto"/>
          </w:tcPr>
          <w:p w14:paraId="5B34B888" w14:textId="77777777" w:rsidR="005C1C5B" w:rsidRPr="00EB2E90" w:rsidRDefault="005C1C5B" w:rsidP="00EB2E90">
            <w:pPr>
              <w:pStyle w:val="TAL"/>
              <w:overflowPunct/>
              <w:autoSpaceDE/>
              <w:autoSpaceDN/>
              <w:adjustRightInd/>
              <w:textAlignment w:val="auto"/>
              <w:rPr>
                <w:sz w:val="16"/>
                <w:szCs w:val="16"/>
              </w:rPr>
            </w:pPr>
            <w:r w:rsidRPr="00EB2E90">
              <w:rPr>
                <w:sz w:val="16"/>
                <w:szCs w:val="16"/>
              </w:rPr>
              <w:t>0430</w:t>
            </w:r>
          </w:p>
        </w:tc>
        <w:tc>
          <w:tcPr>
            <w:tcW w:w="283" w:type="dxa"/>
            <w:shd w:val="solid" w:color="FFFFFF" w:fill="auto"/>
          </w:tcPr>
          <w:p w14:paraId="10983112" w14:textId="77777777" w:rsidR="005C1C5B" w:rsidRPr="00EB2E90" w:rsidRDefault="005C1C5B"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399F3616"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2BEACCD3" w14:textId="77777777" w:rsidR="005C1C5B" w:rsidRPr="00EB2E90" w:rsidRDefault="005C1C5B" w:rsidP="00EB2E90">
            <w:pPr>
              <w:pStyle w:val="TAL"/>
              <w:overflowPunct/>
              <w:autoSpaceDE/>
              <w:autoSpaceDN/>
              <w:adjustRightInd/>
              <w:textAlignment w:val="auto"/>
              <w:rPr>
                <w:sz w:val="16"/>
                <w:szCs w:val="16"/>
              </w:rPr>
            </w:pPr>
            <w:r w:rsidRPr="00EB2E90">
              <w:rPr>
                <w:sz w:val="16"/>
                <w:szCs w:val="16"/>
              </w:rPr>
              <w:t>Clarification of Bandwidth Calculations in the UE</w:t>
            </w:r>
          </w:p>
        </w:tc>
        <w:tc>
          <w:tcPr>
            <w:tcW w:w="708" w:type="dxa"/>
            <w:shd w:val="solid" w:color="FFFFFF" w:fill="auto"/>
          </w:tcPr>
          <w:p w14:paraId="69C08488"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15.3.0</w:t>
            </w:r>
          </w:p>
        </w:tc>
      </w:tr>
      <w:tr w:rsidR="005C1C5B" w:rsidRPr="002A08C4" w14:paraId="28B07DF3" w14:textId="77777777" w:rsidTr="00936EAB">
        <w:tc>
          <w:tcPr>
            <w:tcW w:w="800" w:type="dxa"/>
            <w:shd w:val="solid" w:color="FFFFFF" w:fill="auto"/>
          </w:tcPr>
          <w:p w14:paraId="0B160F19"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2018-06</w:t>
            </w:r>
          </w:p>
        </w:tc>
        <w:tc>
          <w:tcPr>
            <w:tcW w:w="901" w:type="dxa"/>
            <w:shd w:val="solid" w:color="FFFFFF" w:fill="auto"/>
          </w:tcPr>
          <w:p w14:paraId="684DD6DF"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SA#80</w:t>
            </w:r>
          </w:p>
        </w:tc>
        <w:tc>
          <w:tcPr>
            <w:tcW w:w="993" w:type="dxa"/>
            <w:shd w:val="solid" w:color="FFFFFF" w:fill="auto"/>
          </w:tcPr>
          <w:p w14:paraId="0D3909F9"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SP-180278</w:t>
            </w:r>
          </w:p>
        </w:tc>
        <w:tc>
          <w:tcPr>
            <w:tcW w:w="567" w:type="dxa"/>
            <w:shd w:val="solid" w:color="FFFFFF" w:fill="auto"/>
          </w:tcPr>
          <w:p w14:paraId="60404A94" w14:textId="77777777" w:rsidR="005C1C5B" w:rsidRPr="00EB2E90" w:rsidRDefault="005C1C5B" w:rsidP="00EB2E90">
            <w:pPr>
              <w:pStyle w:val="TAL"/>
              <w:overflowPunct/>
              <w:autoSpaceDE/>
              <w:autoSpaceDN/>
              <w:adjustRightInd/>
              <w:textAlignment w:val="auto"/>
              <w:rPr>
                <w:sz w:val="16"/>
                <w:szCs w:val="16"/>
              </w:rPr>
            </w:pPr>
            <w:r w:rsidRPr="00EB2E90">
              <w:rPr>
                <w:sz w:val="16"/>
                <w:szCs w:val="16"/>
              </w:rPr>
              <w:t>0431</w:t>
            </w:r>
          </w:p>
        </w:tc>
        <w:tc>
          <w:tcPr>
            <w:tcW w:w="283" w:type="dxa"/>
            <w:shd w:val="solid" w:color="FFFFFF" w:fill="auto"/>
          </w:tcPr>
          <w:p w14:paraId="1D7A07A7" w14:textId="77777777" w:rsidR="005C1C5B" w:rsidRPr="00EB2E90" w:rsidRDefault="005C1C5B"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6D845D1E"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09F544BC" w14:textId="77777777" w:rsidR="005C1C5B" w:rsidRPr="00EB2E90" w:rsidRDefault="00253C9B" w:rsidP="00EB2E90">
            <w:pPr>
              <w:pStyle w:val="TAL"/>
              <w:overflowPunct/>
              <w:autoSpaceDE/>
              <w:autoSpaceDN/>
              <w:adjustRightInd/>
              <w:textAlignment w:val="auto"/>
              <w:rPr>
                <w:sz w:val="16"/>
                <w:szCs w:val="16"/>
              </w:rPr>
            </w:pPr>
            <w:r w:rsidRPr="00EB2E90">
              <w:rPr>
                <w:sz w:val="16"/>
                <w:szCs w:val="16"/>
              </w:rPr>
              <w:t>Video Codec Requirements for 5G MTSI terminals</w:t>
            </w:r>
          </w:p>
        </w:tc>
        <w:tc>
          <w:tcPr>
            <w:tcW w:w="708" w:type="dxa"/>
            <w:shd w:val="solid" w:color="FFFFFF" w:fill="auto"/>
          </w:tcPr>
          <w:p w14:paraId="215A8517"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15.3.0</w:t>
            </w:r>
          </w:p>
        </w:tc>
      </w:tr>
      <w:tr w:rsidR="005C1C5B" w:rsidRPr="002A08C4" w14:paraId="494EB3D8" w14:textId="77777777" w:rsidTr="00936EAB">
        <w:tc>
          <w:tcPr>
            <w:tcW w:w="800" w:type="dxa"/>
            <w:shd w:val="solid" w:color="FFFFFF" w:fill="auto"/>
          </w:tcPr>
          <w:p w14:paraId="15DCAEC5"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2018-06</w:t>
            </w:r>
          </w:p>
        </w:tc>
        <w:tc>
          <w:tcPr>
            <w:tcW w:w="901" w:type="dxa"/>
            <w:shd w:val="solid" w:color="FFFFFF" w:fill="auto"/>
          </w:tcPr>
          <w:p w14:paraId="4E2966B9"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SA#80</w:t>
            </w:r>
          </w:p>
        </w:tc>
        <w:tc>
          <w:tcPr>
            <w:tcW w:w="993" w:type="dxa"/>
            <w:shd w:val="solid" w:color="FFFFFF" w:fill="auto"/>
          </w:tcPr>
          <w:p w14:paraId="2556B906"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SP-180268</w:t>
            </w:r>
          </w:p>
        </w:tc>
        <w:tc>
          <w:tcPr>
            <w:tcW w:w="567" w:type="dxa"/>
            <w:shd w:val="solid" w:color="FFFFFF" w:fill="auto"/>
          </w:tcPr>
          <w:p w14:paraId="0B04F1A7" w14:textId="77777777" w:rsidR="005C1C5B" w:rsidRPr="00EB2E90" w:rsidRDefault="005C1C5B" w:rsidP="00EB2E90">
            <w:pPr>
              <w:pStyle w:val="TAL"/>
              <w:overflowPunct/>
              <w:autoSpaceDE/>
              <w:autoSpaceDN/>
              <w:adjustRightInd/>
              <w:textAlignment w:val="auto"/>
              <w:rPr>
                <w:sz w:val="16"/>
                <w:szCs w:val="16"/>
              </w:rPr>
            </w:pPr>
            <w:r w:rsidRPr="00EB2E90">
              <w:rPr>
                <w:sz w:val="16"/>
                <w:szCs w:val="16"/>
              </w:rPr>
              <w:t>0432</w:t>
            </w:r>
          </w:p>
        </w:tc>
        <w:tc>
          <w:tcPr>
            <w:tcW w:w="283" w:type="dxa"/>
            <w:shd w:val="solid" w:color="FFFFFF" w:fill="auto"/>
          </w:tcPr>
          <w:p w14:paraId="57B7384F" w14:textId="77777777" w:rsidR="005C1C5B" w:rsidRPr="00EB2E90" w:rsidRDefault="005C1C5B"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2AF801B9"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0766D394" w14:textId="77777777" w:rsidR="005C1C5B" w:rsidRPr="00EB2E90" w:rsidRDefault="00825049" w:rsidP="00EB2E90">
            <w:pPr>
              <w:pStyle w:val="TAL"/>
              <w:overflowPunct/>
              <w:autoSpaceDE/>
              <w:autoSpaceDN/>
              <w:adjustRightInd/>
              <w:textAlignment w:val="auto"/>
              <w:rPr>
                <w:sz w:val="16"/>
                <w:szCs w:val="16"/>
              </w:rPr>
            </w:pPr>
            <w:r w:rsidRPr="00EB2E90">
              <w:rPr>
                <w:sz w:val="16"/>
                <w:szCs w:val="16"/>
              </w:rPr>
              <w:t>Clarification on usage of geographical filtering for QoE reporting</w:t>
            </w:r>
          </w:p>
        </w:tc>
        <w:tc>
          <w:tcPr>
            <w:tcW w:w="708" w:type="dxa"/>
            <w:shd w:val="solid" w:color="FFFFFF" w:fill="auto"/>
          </w:tcPr>
          <w:p w14:paraId="0ECF7F2E"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15.3.0</w:t>
            </w:r>
          </w:p>
        </w:tc>
      </w:tr>
      <w:tr w:rsidR="00F21C11" w:rsidRPr="002A08C4" w14:paraId="18B4B4AE" w14:textId="77777777" w:rsidTr="00936EAB">
        <w:tc>
          <w:tcPr>
            <w:tcW w:w="800" w:type="dxa"/>
            <w:shd w:val="solid" w:color="FFFFFF" w:fill="auto"/>
          </w:tcPr>
          <w:p w14:paraId="6B563EC8"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2018-09</w:t>
            </w:r>
          </w:p>
        </w:tc>
        <w:tc>
          <w:tcPr>
            <w:tcW w:w="901" w:type="dxa"/>
            <w:shd w:val="solid" w:color="FFFFFF" w:fill="auto"/>
          </w:tcPr>
          <w:p w14:paraId="66B36C46"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SA#81</w:t>
            </w:r>
          </w:p>
        </w:tc>
        <w:tc>
          <w:tcPr>
            <w:tcW w:w="993" w:type="dxa"/>
            <w:shd w:val="solid" w:color="FFFFFF" w:fill="auto"/>
          </w:tcPr>
          <w:p w14:paraId="0C4DAFBF"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SP-180</w:t>
            </w:r>
            <w:r w:rsidR="00976A95" w:rsidRPr="00EB2E90">
              <w:rPr>
                <w:sz w:val="16"/>
                <w:szCs w:val="16"/>
              </w:rPr>
              <w:t>651</w:t>
            </w:r>
          </w:p>
        </w:tc>
        <w:tc>
          <w:tcPr>
            <w:tcW w:w="567" w:type="dxa"/>
            <w:shd w:val="solid" w:color="FFFFFF" w:fill="auto"/>
          </w:tcPr>
          <w:p w14:paraId="1B5BDE99" w14:textId="77777777" w:rsidR="00F21C11" w:rsidRPr="00EB2E90" w:rsidRDefault="00976A95" w:rsidP="00EB2E90">
            <w:pPr>
              <w:pStyle w:val="TAL"/>
              <w:overflowPunct/>
              <w:autoSpaceDE/>
              <w:autoSpaceDN/>
              <w:adjustRightInd/>
              <w:textAlignment w:val="auto"/>
              <w:rPr>
                <w:sz w:val="16"/>
                <w:szCs w:val="16"/>
              </w:rPr>
            </w:pPr>
            <w:r w:rsidRPr="00EB2E90">
              <w:rPr>
                <w:sz w:val="16"/>
                <w:szCs w:val="16"/>
              </w:rPr>
              <w:t>0433</w:t>
            </w:r>
          </w:p>
        </w:tc>
        <w:tc>
          <w:tcPr>
            <w:tcW w:w="283" w:type="dxa"/>
            <w:shd w:val="solid" w:color="FFFFFF" w:fill="auto"/>
          </w:tcPr>
          <w:p w14:paraId="2E774D81" w14:textId="77777777" w:rsidR="00F21C11" w:rsidRPr="00EB2E90" w:rsidRDefault="00976A95"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31E51100" w14:textId="77777777" w:rsidR="00F21C11" w:rsidRPr="00EB2E90" w:rsidRDefault="00976A95"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3BC9FD40" w14:textId="77777777" w:rsidR="00F21C11" w:rsidRPr="00EB2E90" w:rsidRDefault="00976A95" w:rsidP="00EB2E90">
            <w:pPr>
              <w:pStyle w:val="TAL"/>
              <w:overflowPunct/>
              <w:autoSpaceDE/>
              <w:autoSpaceDN/>
              <w:adjustRightInd/>
              <w:textAlignment w:val="auto"/>
              <w:rPr>
                <w:sz w:val="16"/>
                <w:szCs w:val="16"/>
              </w:rPr>
            </w:pPr>
            <w:r w:rsidRPr="00EB2E90">
              <w:rPr>
                <w:sz w:val="16"/>
                <w:szCs w:val="16"/>
              </w:rPr>
              <w:t>Speech Codecs for 5G MTSI Clients</w:t>
            </w:r>
          </w:p>
        </w:tc>
        <w:tc>
          <w:tcPr>
            <w:tcW w:w="708" w:type="dxa"/>
            <w:shd w:val="solid" w:color="FFFFFF" w:fill="auto"/>
          </w:tcPr>
          <w:p w14:paraId="4F054855"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15.4.0</w:t>
            </w:r>
          </w:p>
        </w:tc>
      </w:tr>
      <w:tr w:rsidR="00F21C11" w:rsidRPr="002A08C4" w14:paraId="6CBE16B4" w14:textId="77777777" w:rsidTr="00936EAB">
        <w:tc>
          <w:tcPr>
            <w:tcW w:w="800" w:type="dxa"/>
            <w:shd w:val="solid" w:color="FFFFFF" w:fill="auto"/>
          </w:tcPr>
          <w:p w14:paraId="67843BD8"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2018-09</w:t>
            </w:r>
          </w:p>
        </w:tc>
        <w:tc>
          <w:tcPr>
            <w:tcW w:w="901" w:type="dxa"/>
            <w:shd w:val="solid" w:color="FFFFFF" w:fill="auto"/>
          </w:tcPr>
          <w:p w14:paraId="56F8B5FE"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SA#81</w:t>
            </w:r>
          </w:p>
        </w:tc>
        <w:tc>
          <w:tcPr>
            <w:tcW w:w="993" w:type="dxa"/>
            <w:shd w:val="solid" w:color="FFFFFF" w:fill="auto"/>
          </w:tcPr>
          <w:p w14:paraId="1E6ABA07"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SP-180</w:t>
            </w:r>
            <w:r w:rsidR="00976A95" w:rsidRPr="00EB2E90">
              <w:rPr>
                <w:sz w:val="16"/>
                <w:szCs w:val="16"/>
              </w:rPr>
              <w:t>651</w:t>
            </w:r>
          </w:p>
        </w:tc>
        <w:tc>
          <w:tcPr>
            <w:tcW w:w="567" w:type="dxa"/>
            <w:shd w:val="solid" w:color="FFFFFF" w:fill="auto"/>
          </w:tcPr>
          <w:p w14:paraId="7F6F4F78" w14:textId="77777777" w:rsidR="00F21C11" w:rsidRPr="00EB2E90" w:rsidRDefault="007C2D56" w:rsidP="00EB2E90">
            <w:pPr>
              <w:pStyle w:val="TAL"/>
              <w:overflowPunct/>
              <w:autoSpaceDE/>
              <w:autoSpaceDN/>
              <w:adjustRightInd/>
              <w:textAlignment w:val="auto"/>
              <w:rPr>
                <w:sz w:val="16"/>
                <w:szCs w:val="16"/>
              </w:rPr>
            </w:pPr>
            <w:r w:rsidRPr="00EB2E90">
              <w:rPr>
                <w:sz w:val="16"/>
                <w:szCs w:val="16"/>
              </w:rPr>
              <w:t>0434</w:t>
            </w:r>
          </w:p>
        </w:tc>
        <w:tc>
          <w:tcPr>
            <w:tcW w:w="283" w:type="dxa"/>
            <w:shd w:val="solid" w:color="FFFFFF" w:fill="auto"/>
          </w:tcPr>
          <w:p w14:paraId="6C489FE2" w14:textId="77777777" w:rsidR="00F21C11" w:rsidRPr="00EB2E90" w:rsidRDefault="007C2D56"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92A9385" w14:textId="77777777" w:rsidR="00F21C11" w:rsidRPr="00EB2E90" w:rsidRDefault="007C2D56"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316A16E1" w14:textId="77777777" w:rsidR="00F21C11" w:rsidRPr="00EB2E90" w:rsidRDefault="007C2D56" w:rsidP="00EB2E90">
            <w:pPr>
              <w:pStyle w:val="TAL"/>
              <w:overflowPunct/>
              <w:autoSpaceDE/>
              <w:autoSpaceDN/>
              <w:adjustRightInd/>
              <w:textAlignment w:val="auto"/>
              <w:rPr>
                <w:sz w:val="16"/>
                <w:szCs w:val="16"/>
              </w:rPr>
            </w:pPr>
            <w:r w:rsidRPr="00EB2E90">
              <w:rPr>
                <w:sz w:val="16"/>
                <w:szCs w:val="16"/>
              </w:rPr>
              <w:t>Adding NR and ANBR support</w:t>
            </w:r>
          </w:p>
        </w:tc>
        <w:tc>
          <w:tcPr>
            <w:tcW w:w="708" w:type="dxa"/>
            <w:shd w:val="solid" w:color="FFFFFF" w:fill="auto"/>
          </w:tcPr>
          <w:p w14:paraId="4DFC8D1B"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15.4.0</w:t>
            </w:r>
          </w:p>
        </w:tc>
      </w:tr>
      <w:tr w:rsidR="00976A95" w:rsidRPr="002A08C4" w14:paraId="13C53CC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379E5AF"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D52CE"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0E4F5A"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6F11B" w14:textId="77777777" w:rsidR="00976A95" w:rsidRPr="00EB2E90" w:rsidRDefault="00976A95" w:rsidP="00EB2E90">
            <w:pPr>
              <w:pStyle w:val="TAL"/>
              <w:overflowPunct/>
              <w:autoSpaceDE/>
              <w:autoSpaceDN/>
              <w:adjustRightInd/>
              <w:textAlignment w:val="auto"/>
              <w:rPr>
                <w:sz w:val="16"/>
                <w:szCs w:val="16"/>
              </w:rPr>
            </w:pPr>
            <w:r w:rsidRPr="00EB2E90">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C889A" w14:textId="77777777" w:rsidR="00976A95" w:rsidRPr="00EB2E90" w:rsidRDefault="00976A95"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15617"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0512D" w14:textId="77777777" w:rsidR="00976A95" w:rsidRPr="00EB2E90" w:rsidRDefault="00976A95" w:rsidP="00EB2E90">
            <w:pPr>
              <w:pStyle w:val="TAL"/>
              <w:overflowPunct/>
              <w:autoSpaceDE/>
              <w:autoSpaceDN/>
              <w:adjustRightInd/>
              <w:textAlignment w:val="auto"/>
              <w:rPr>
                <w:sz w:val="16"/>
                <w:szCs w:val="16"/>
              </w:rPr>
            </w:pPr>
            <w:r w:rsidRPr="00EB2E90">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6F441"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15.4.0</w:t>
            </w:r>
          </w:p>
        </w:tc>
      </w:tr>
      <w:tr w:rsidR="003121CA" w:rsidRPr="002A08C4" w14:paraId="75CA743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0BA607D"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450FC"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3A883"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A90C" w14:textId="77777777" w:rsidR="003121CA" w:rsidRPr="00EB2E90" w:rsidRDefault="003121CA" w:rsidP="00EB2E90">
            <w:pPr>
              <w:pStyle w:val="TAL"/>
              <w:overflowPunct/>
              <w:autoSpaceDE/>
              <w:autoSpaceDN/>
              <w:adjustRightInd/>
              <w:textAlignment w:val="auto"/>
              <w:rPr>
                <w:sz w:val="16"/>
                <w:szCs w:val="16"/>
              </w:rPr>
            </w:pPr>
            <w:r w:rsidRPr="00EB2E90">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E3C8" w14:textId="77777777" w:rsidR="003121CA" w:rsidRPr="00EB2E90" w:rsidRDefault="003121CA" w:rsidP="00EB2E90">
            <w:pPr>
              <w:pStyle w:val="TAR"/>
              <w:overflowPunct/>
              <w:autoSpaceDE/>
              <w:autoSpaceDN/>
              <w:adjustRightInd/>
              <w:jc w:val="center"/>
              <w:textAlignment w:val="auto"/>
              <w:rPr>
                <w:sz w:val="16"/>
                <w:szCs w:val="16"/>
              </w:rPr>
            </w:pPr>
            <w:r w:rsidRPr="00EB2E9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07939"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76C6D" w14:textId="77777777" w:rsidR="003121CA" w:rsidRPr="00EB2E90" w:rsidRDefault="003121CA" w:rsidP="00EB2E90">
            <w:pPr>
              <w:pStyle w:val="TAL"/>
              <w:overflowPunct/>
              <w:autoSpaceDE/>
              <w:autoSpaceDN/>
              <w:adjustRightInd/>
              <w:textAlignment w:val="auto"/>
              <w:rPr>
                <w:sz w:val="16"/>
                <w:szCs w:val="16"/>
              </w:rPr>
            </w:pPr>
            <w:r w:rsidRPr="00EB2E90">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780F1"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16.0.0</w:t>
            </w:r>
          </w:p>
        </w:tc>
      </w:tr>
      <w:tr w:rsidR="003121CA" w:rsidRPr="002A08C4" w14:paraId="722F34B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2DA4E6E"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FFBEFB"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E881C"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88DB7" w14:textId="77777777" w:rsidR="003121CA" w:rsidRPr="00EB2E90" w:rsidRDefault="003121CA" w:rsidP="00EB2E90">
            <w:pPr>
              <w:pStyle w:val="TAL"/>
              <w:overflowPunct/>
              <w:autoSpaceDE/>
              <w:autoSpaceDN/>
              <w:adjustRightInd/>
              <w:textAlignment w:val="auto"/>
              <w:rPr>
                <w:sz w:val="16"/>
                <w:szCs w:val="16"/>
              </w:rPr>
            </w:pPr>
            <w:r w:rsidRPr="00EB2E90">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15C67" w14:textId="77777777" w:rsidR="003121CA" w:rsidRPr="00EB2E90" w:rsidRDefault="003121CA" w:rsidP="00EB2E90">
            <w:pPr>
              <w:pStyle w:val="TAR"/>
              <w:overflowPunct/>
              <w:autoSpaceDE/>
              <w:autoSpaceDN/>
              <w:adjustRightInd/>
              <w:jc w:val="center"/>
              <w:textAlignment w:val="auto"/>
              <w:rPr>
                <w:sz w:val="16"/>
                <w:szCs w:val="16"/>
              </w:rPr>
            </w:pPr>
            <w:r w:rsidRPr="00EB2E90">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BABA" w14:textId="77777777" w:rsidR="003121CA" w:rsidRPr="00EB2E90" w:rsidRDefault="00F90EE0"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4D35" w14:textId="77777777" w:rsidR="003121CA" w:rsidRPr="00EB2E90" w:rsidRDefault="00F90EE0" w:rsidP="00EB2E90">
            <w:pPr>
              <w:pStyle w:val="TAL"/>
              <w:overflowPunct/>
              <w:autoSpaceDE/>
              <w:autoSpaceDN/>
              <w:adjustRightInd/>
              <w:textAlignment w:val="auto"/>
              <w:rPr>
                <w:sz w:val="16"/>
                <w:szCs w:val="16"/>
              </w:rPr>
            </w:pPr>
            <w:r w:rsidRPr="00EB2E90">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8C9B7"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16.0.0</w:t>
            </w:r>
          </w:p>
        </w:tc>
      </w:tr>
      <w:tr w:rsidR="00764CF3" w:rsidRPr="002A08C4" w14:paraId="32A9942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8054185"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F4F47"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126F8"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0B935" w14:textId="77777777" w:rsidR="00764CF3" w:rsidRPr="00EB2E90" w:rsidRDefault="00764CF3" w:rsidP="00EB2E90">
            <w:pPr>
              <w:pStyle w:val="TAL"/>
              <w:overflowPunct/>
              <w:autoSpaceDE/>
              <w:autoSpaceDN/>
              <w:adjustRightInd/>
              <w:textAlignment w:val="auto"/>
              <w:rPr>
                <w:sz w:val="16"/>
                <w:szCs w:val="16"/>
              </w:rPr>
            </w:pPr>
            <w:r w:rsidRPr="00EB2E90">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DFA2C" w14:textId="77777777" w:rsidR="00764CF3" w:rsidRPr="00EB2E90" w:rsidRDefault="00764CF3" w:rsidP="00EB2E90">
            <w:pPr>
              <w:pStyle w:val="TAR"/>
              <w:overflowPunct/>
              <w:autoSpaceDE/>
              <w:autoSpaceDN/>
              <w:adjustRightInd/>
              <w:jc w:val="center"/>
              <w:textAlignment w:val="auto"/>
              <w:rPr>
                <w:sz w:val="16"/>
                <w:szCs w:val="16"/>
              </w:rPr>
            </w:pPr>
            <w:r w:rsidRPr="00EB2E9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3549C"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1AA5C" w14:textId="77777777" w:rsidR="00764CF3" w:rsidRPr="00EB2E90" w:rsidRDefault="00764CF3" w:rsidP="00EB2E90">
            <w:pPr>
              <w:pStyle w:val="TAL"/>
              <w:overflowPunct/>
              <w:autoSpaceDE/>
              <w:autoSpaceDN/>
              <w:adjustRightInd/>
              <w:textAlignment w:val="auto"/>
              <w:rPr>
                <w:sz w:val="16"/>
                <w:szCs w:val="16"/>
              </w:rPr>
            </w:pPr>
            <w:r w:rsidRPr="00EB2E90">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13C0E"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16.0.0</w:t>
            </w:r>
          </w:p>
        </w:tc>
      </w:tr>
      <w:tr w:rsidR="00341F01" w:rsidRPr="002A08C4" w14:paraId="640B32F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EA5059E"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53E64"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73A74"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A297E" w14:textId="77777777" w:rsidR="00341F01" w:rsidRPr="00EB2E90" w:rsidRDefault="00341F01" w:rsidP="00EB2E90">
            <w:pPr>
              <w:pStyle w:val="TAL"/>
              <w:overflowPunct/>
              <w:autoSpaceDE/>
              <w:autoSpaceDN/>
              <w:adjustRightInd/>
              <w:textAlignment w:val="auto"/>
              <w:rPr>
                <w:sz w:val="16"/>
                <w:szCs w:val="16"/>
              </w:rPr>
            </w:pPr>
            <w:r w:rsidRPr="00EB2E90">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686D6" w14:textId="77777777" w:rsidR="00341F01" w:rsidRPr="00EB2E90" w:rsidRDefault="00341F01" w:rsidP="00EB2E90">
            <w:pPr>
              <w:pStyle w:val="TAR"/>
              <w:overflowPunct/>
              <w:autoSpaceDE/>
              <w:autoSpaceDN/>
              <w:adjustRightInd/>
              <w:jc w:val="center"/>
              <w:textAlignment w:val="auto"/>
              <w:rPr>
                <w:sz w:val="16"/>
                <w:szCs w:val="16"/>
              </w:rPr>
            </w:pPr>
            <w:r w:rsidRPr="00EB2E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A533"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46C1" w14:textId="77777777" w:rsidR="00341F01" w:rsidRPr="00EB2E90" w:rsidRDefault="00341F01" w:rsidP="00EB2E90">
            <w:pPr>
              <w:pStyle w:val="TAL"/>
              <w:overflowPunct/>
              <w:autoSpaceDE/>
              <w:autoSpaceDN/>
              <w:adjustRightInd/>
              <w:textAlignment w:val="auto"/>
              <w:rPr>
                <w:sz w:val="16"/>
                <w:szCs w:val="16"/>
              </w:rPr>
            </w:pPr>
            <w:r w:rsidRPr="00EB2E90">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440EA"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16.0.0</w:t>
            </w:r>
          </w:p>
        </w:tc>
      </w:tr>
      <w:tr w:rsidR="00FE6A4F" w:rsidRPr="002A08C4" w14:paraId="0316C5D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CAE0A8A"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71271"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B6FBC"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74B6" w14:textId="77777777" w:rsidR="00FE6A4F" w:rsidRPr="00EB2E90" w:rsidRDefault="00FE6A4F" w:rsidP="00EB2E90">
            <w:pPr>
              <w:pStyle w:val="TAL"/>
              <w:overflowPunct/>
              <w:autoSpaceDE/>
              <w:autoSpaceDN/>
              <w:adjustRightInd/>
              <w:textAlignment w:val="auto"/>
              <w:rPr>
                <w:sz w:val="16"/>
                <w:szCs w:val="16"/>
              </w:rPr>
            </w:pPr>
            <w:r w:rsidRPr="00EB2E90">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C35CB" w14:textId="77777777" w:rsidR="00FE6A4F" w:rsidRPr="00EB2E90" w:rsidRDefault="00FE6A4F"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981F"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09BFA" w14:textId="77777777" w:rsidR="00FE6A4F" w:rsidRPr="00EB2E90" w:rsidRDefault="00FE6A4F" w:rsidP="00EB2E90">
            <w:pPr>
              <w:pStyle w:val="TAL"/>
              <w:overflowPunct/>
              <w:autoSpaceDE/>
              <w:autoSpaceDN/>
              <w:adjustRightInd/>
              <w:textAlignment w:val="auto"/>
              <w:rPr>
                <w:sz w:val="16"/>
                <w:szCs w:val="16"/>
              </w:rPr>
            </w:pPr>
            <w:r w:rsidRPr="00EB2E90">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CA0EF"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16.0.0</w:t>
            </w:r>
          </w:p>
        </w:tc>
      </w:tr>
      <w:tr w:rsidR="00341F01" w:rsidRPr="002A08C4" w14:paraId="6A546A8B"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BB1B5B6"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4B55B"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FE0AF2"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CA2B" w14:textId="77777777" w:rsidR="00341F01" w:rsidRPr="00EB2E90" w:rsidRDefault="00341F01" w:rsidP="00EB2E90">
            <w:pPr>
              <w:pStyle w:val="TAL"/>
              <w:overflowPunct/>
              <w:autoSpaceDE/>
              <w:autoSpaceDN/>
              <w:adjustRightInd/>
              <w:textAlignment w:val="auto"/>
              <w:rPr>
                <w:sz w:val="16"/>
                <w:szCs w:val="16"/>
              </w:rPr>
            </w:pPr>
            <w:r w:rsidRPr="00EB2E90">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6AED0" w14:textId="77777777" w:rsidR="00341F01" w:rsidRPr="00EB2E90" w:rsidRDefault="00341F01" w:rsidP="00EB2E90">
            <w:pPr>
              <w:pStyle w:val="TAR"/>
              <w:overflowPunct/>
              <w:autoSpaceDE/>
              <w:autoSpaceDN/>
              <w:adjustRightInd/>
              <w:jc w:val="center"/>
              <w:textAlignment w:val="auto"/>
              <w:rPr>
                <w:sz w:val="16"/>
                <w:szCs w:val="16"/>
              </w:rPr>
            </w:pPr>
            <w:r w:rsidRPr="00EB2E9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D1735" w14:textId="77777777" w:rsidR="00341F01" w:rsidRPr="00EB2E90" w:rsidRDefault="005C4D7F"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04E8D" w14:textId="77777777" w:rsidR="00341F01" w:rsidRPr="00EB2E90" w:rsidRDefault="005C4D7F" w:rsidP="00EB2E90">
            <w:pPr>
              <w:pStyle w:val="TAL"/>
              <w:overflowPunct/>
              <w:autoSpaceDE/>
              <w:autoSpaceDN/>
              <w:adjustRightInd/>
              <w:textAlignment w:val="auto"/>
              <w:rPr>
                <w:sz w:val="16"/>
                <w:szCs w:val="16"/>
              </w:rPr>
            </w:pPr>
            <w:r w:rsidRPr="00EB2E90">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272A1"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16.0.0</w:t>
            </w:r>
          </w:p>
        </w:tc>
      </w:tr>
      <w:tr w:rsidR="00D24472" w:rsidRPr="002A08C4" w14:paraId="17C47D2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3885174"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A9ABC0"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D213"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DD6E8" w14:textId="77777777" w:rsidR="00D24472" w:rsidRPr="00EB2E90" w:rsidRDefault="00D24472" w:rsidP="00EB2E90">
            <w:pPr>
              <w:pStyle w:val="TAL"/>
              <w:overflowPunct/>
              <w:autoSpaceDE/>
              <w:autoSpaceDN/>
              <w:adjustRightInd/>
              <w:textAlignment w:val="auto"/>
              <w:rPr>
                <w:sz w:val="16"/>
                <w:szCs w:val="16"/>
              </w:rPr>
            </w:pPr>
            <w:r w:rsidRPr="00EB2E90">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6A3801" w14:textId="77777777" w:rsidR="00D24472" w:rsidRPr="00EB2E90" w:rsidRDefault="00D2447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36145"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764EB" w14:textId="77777777" w:rsidR="00D24472" w:rsidRPr="00EB2E90" w:rsidRDefault="00D24472" w:rsidP="00EB2E90">
            <w:pPr>
              <w:pStyle w:val="TAL"/>
              <w:overflowPunct/>
              <w:autoSpaceDE/>
              <w:autoSpaceDN/>
              <w:adjustRightInd/>
              <w:textAlignment w:val="auto"/>
              <w:rPr>
                <w:sz w:val="16"/>
                <w:szCs w:val="16"/>
              </w:rPr>
            </w:pPr>
            <w:r w:rsidRPr="00EB2E90">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3E78"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16.1.0</w:t>
            </w:r>
          </w:p>
        </w:tc>
      </w:tr>
      <w:tr w:rsidR="002508CC" w:rsidRPr="002A08C4" w14:paraId="4549E45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80208DF"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1B4CB2"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A21E6"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8192" w14:textId="77777777" w:rsidR="002508CC" w:rsidRPr="00EB2E90" w:rsidRDefault="002508CC" w:rsidP="00EB2E90">
            <w:pPr>
              <w:pStyle w:val="TAL"/>
              <w:overflowPunct/>
              <w:autoSpaceDE/>
              <w:autoSpaceDN/>
              <w:adjustRightInd/>
              <w:textAlignment w:val="auto"/>
              <w:rPr>
                <w:sz w:val="16"/>
                <w:szCs w:val="16"/>
              </w:rPr>
            </w:pPr>
            <w:r w:rsidRPr="00EB2E90">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E922F" w14:textId="77777777" w:rsidR="002508CC" w:rsidRPr="00EB2E90" w:rsidRDefault="002508CC"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AEE3E"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279D8" w14:textId="77777777" w:rsidR="002508CC" w:rsidRPr="00EB2E90" w:rsidRDefault="002508CC" w:rsidP="00EB2E90">
            <w:pPr>
              <w:pStyle w:val="TAL"/>
              <w:overflowPunct/>
              <w:autoSpaceDE/>
              <w:autoSpaceDN/>
              <w:adjustRightInd/>
              <w:textAlignment w:val="auto"/>
              <w:rPr>
                <w:sz w:val="16"/>
                <w:szCs w:val="16"/>
              </w:rPr>
            </w:pPr>
            <w:r w:rsidRPr="00EB2E90">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2B95"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16.1.0</w:t>
            </w:r>
          </w:p>
        </w:tc>
      </w:tr>
      <w:tr w:rsidR="00732103" w:rsidRPr="002A08C4" w14:paraId="61C0C3E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EC9EF7E"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58159"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02599"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387F" w14:textId="77777777" w:rsidR="00732103" w:rsidRPr="00EB2E90" w:rsidRDefault="00732103" w:rsidP="00EB2E90">
            <w:pPr>
              <w:pStyle w:val="TAL"/>
              <w:overflowPunct/>
              <w:autoSpaceDE/>
              <w:autoSpaceDN/>
              <w:adjustRightInd/>
              <w:textAlignment w:val="auto"/>
              <w:rPr>
                <w:sz w:val="16"/>
                <w:szCs w:val="16"/>
              </w:rPr>
            </w:pPr>
            <w:r w:rsidRPr="00EB2E90">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738C7" w14:textId="77777777" w:rsidR="00732103" w:rsidRPr="00EB2E90" w:rsidRDefault="00732103" w:rsidP="00EB2E90">
            <w:pPr>
              <w:pStyle w:val="TAR"/>
              <w:overflowPunct/>
              <w:autoSpaceDE/>
              <w:autoSpaceDN/>
              <w:adjustRightInd/>
              <w:jc w:val="center"/>
              <w:textAlignment w:val="auto"/>
              <w:rPr>
                <w:sz w:val="16"/>
                <w:szCs w:val="16"/>
              </w:rPr>
            </w:pPr>
            <w:r w:rsidRPr="00EB2E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FF90"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E05E9" w14:textId="77777777" w:rsidR="00732103" w:rsidRPr="00EB2E90" w:rsidRDefault="00732103" w:rsidP="00EB2E90">
            <w:pPr>
              <w:pStyle w:val="TAL"/>
              <w:overflowPunct/>
              <w:autoSpaceDE/>
              <w:autoSpaceDN/>
              <w:adjustRightInd/>
              <w:textAlignment w:val="auto"/>
              <w:rPr>
                <w:sz w:val="16"/>
                <w:szCs w:val="16"/>
              </w:rPr>
            </w:pPr>
            <w:r w:rsidRPr="00EB2E90">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5AA3E"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16.1.0</w:t>
            </w:r>
          </w:p>
        </w:tc>
      </w:tr>
      <w:tr w:rsidR="00AA45B8" w:rsidRPr="002A08C4" w14:paraId="63E19D6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B280AF3"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8CF31"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14625"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CCDE2" w14:textId="77777777" w:rsidR="00AA45B8" w:rsidRPr="00EB2E90" w:rsidRDefault="00AA45B8" w:rsidP="00EB2E90">
            <w:pPr>
              <w:pStyle w:val="TAL"/>
              <w:overflowPunct/>
              <w:autoSpaceDE/>
              <w:autoSpaceDN/>
              <w:adjustRightInd/>
              <w:textAlignment w:val="auto"/>
              <w:rPr>
                <w:sz w:val="16"/>
                <w:szCs w:val="16"/>
              </w:rPr>
            </w:pPr>
            <w:r w:rsidRPr="00EB2E90">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34C24" w14:textId="77777777" w:rsidR="00AA45B8" w:rsidRPr="00EB2E90" w:rsidRDefault="00AA45B8"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CD048"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F0D69" w14:textId="77777777" w:rsidR="00AA45B8" w:rsidRPr="00EB2E90" w:rsidRDefault="00AA45B8" w:rsidP="00EB2E90">
            <w:pPr>
              <w:pStyle w:val="TAL"/>
              <w:overflowPunct/>
              <w:autoSpaceDE/>
              <w:autoSpaceDN/>
              <w:adjustRightInd/>
              <w:textAlignment w:val="auto"/>
              <w:rPr>
                <w:sz w:val="16"/>
                <w:szCs w:val="16"/>
              </w:rPr>
            </w:pPr>
            <w:r w:rsidRPr="00EB2E90">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231E9"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16.1.0</w:t>
            </w:r>
          </w:p>
        </w:tc>
      </w:tr>
      <w:tr w:rsidR="00E82023" w:rsidRPr="002A08C4" w14:paraId="207BFDD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1601F27" w14:textId="77777777" w:rsidR="00E82023" w:rsidRPr="00EB2E90" w:rsidRDefault="00E82023"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817D9" w14:textId="77777777" w:rsidR="00E82023" w:rsidRPr="00EB2E90" w:rsidRDefault="00E82023"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D7C343" w14:textId="77777777" w:rsidR="00E82023" w:rsidRPr="00EB2E90" w:rsidRDefault="00E82023" w:rsidP="00EB2E90">
            <w:pPr>
              <w:pStyle w:val="TAC"/>
              <w:overflowPunct/>
              <w:autoSpaceDE/>
              <w:autoSpaceDN/>
              <w:adjustRightInd/>
              <w:textAlignment w:val="auto"/>
              <w:rPr>
                <w:sz w:val="16"/>
                <w:szCs w:val="16"/>
              </w:rPr>
            </w:pPr>
            <w:r w:rsidRPr="00EB2E90">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ABC9B" w14:textId="77777777" w:rsidR="00E82023" w:rsidRPr="00EB2E90" w:rsidRDefault="00174771" w:rsidP="00EB2E90">
            <w:pPr>
              <w:pStyle w:val="TAL"/>
              <w:overflowPunct/>
              <w:autoSpaceDE/>
              <w:autoSpaceDN/>
              <w:adjustRightInd/>
              <w:textAlignment w:val="auto"/>
              <w:rPr>
                <w:sz w:val="16"/>
                <w:szCs w:val="16"/>
              </w:rPr>
            </w:pPr>
            <w:r w:rsidRPr="00EB2E90">
              <w:rPr>
                <w:sz w:val="16"/>
                <w:szCs w:val="16"/>
              </w:rPr>
              <w:t>04</w:t>
            </w:r>
            <w:r w:rsidR="00654DA9" w:rsidRPr="00EB2E90">
              <w:rPr>
                <w:sz w:val="16"/>
                <w:szCs w:val="16"/>
              </w:rPr>
              <w:t>5</w:t>
            </w:r>
            <w:r w:rsidRPr="00EB2E90">
              <w:rPr>
                <w:sz w:val="16"/>
                <w:szCs w:val="16"/>
              </w:rPr>
              <w:t>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242ED" w14:textId="77777777" w:rsidR="00E82023" w:rsidRPr="00EB2E90" w:rsidRDefault="00174771"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55EB" w14:textId="77777777" w:rsidR="00E82023" w:rsidRPr="00EB2E90" w:rsidRDefault="00174771"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2C759" w14:textId="77777777" w:rsidR="00E82023" w:rsidRPr="00EB2E90" w:rsidRDefault="00174771" w:rsidP="00EB2E90">
            <w:pPr>
              <w:pStyle w:val="TAL"/>
              <w:overflowPunct/>
              <w:autoSpaceDE/>
              <w:autoSpaceDN/>
              <w:adjustRightInd/>
              <w:textAlignment w:val="auto"/>
              <w:rPr>
                <w:sz w:val="16"/>
                <w:szCs w:val="16"/>
              </w:rPr>
            </w:pPr>
            <w:r w:rsidRPr="00EB2E90">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69D43" w14:textId="77777777" w:rsidR="00E82023" w:rsidRPr="00EB2E90" w:rsidRDefault="00E82023" w:rsidP="00EB2E90">
            <w:pPr>
              <w:pStyle w:val="TAC"/>
              <w:overflowPunct/>
              <w:autoSpaceDE/>
              <w:autoSpaceDN/>
              <w:adjustRightInd/>
              <w:textAlignment w:val="auto"/>
              <w:rPr>
                <w:sz w:val="16"/>
                <w:szCs w:val="16"/>
              </w:rPr>
            </w:pPr>
            <w:r w:rsidRPr="00EB2E90">
              <w:rPr>
                <w:sz w:val="16"/>
                <w:szCs w:val="16"/>
              </w:rPr>
              <w:t>16.1.0</w:t>
            </w:r>
          </w:p>
        </w:tc>
      </w:tr>
      <w:tr w:rsidR="009821C2" w:rsidRPr="002A08C4" w14:paraId="0989C5A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FC4F2AC"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E8FB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FC5A8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9372B"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655D3"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73407" w14:textId="77777777" w:rsidR="009821C2" w:rsidRPr="00EB2E90" w:rsidRDefault="009A3A35"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3C91C" w14:textId="77777777" w:rsidR="009821C2" w:rsidRPr="00EB2E90" w:rsidRDefault="00931539" w:rsidP="00EB2E90">
            <w:pPr>
              <w:pStyle w:val="TAL"/>
              <w:overflowPunct/>
              <w:autoSpaceDE/>
              <w:autoSpaceDN/>
              <w:adjustRightInd/>
              <w:textAlignment w:val="auto"/>
              <w:rPr>
                <w:sz w:val="16"/>
                <w:szCs w:val="16"/>
              </w:rPr>
            </w:pPr>
            <w:r w:rsidRPr="00EB2E90">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7057A"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7399D60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5716C12"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BA96E"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D852"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AA945"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C69A0"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CE362" w14:textId="77777777" w:rsidR="009821C2" w:rsidRPr="00EB2E90" w:rsidRDefault="002312DA"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12A5" w14:textId="77777777" w:rsidR="009821C2" w:rsidRPr="00EB2E90" w:rsidRDefault="002312DA" w:rsidP="00EB2E90">
            <w:pPr>
              <w:pStyle w:val="TAL"/>
              <w:overflowPunct/>
              <w:autoSpaceDE/>
              <w:autoSpaceDN/>
              <w:adjustRightInd/>
              <w:textAlignment w:val="auto"/>
              <w:rPr>
                <w:sz w:val="16"/>
                <w:szCs w:val="16"/>
              </w:rPr>
            </w:pPr>
            <w:r w:rsidRPr="00EB2E90">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4414D"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4D6122A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FB4A714"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A90B2"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DBBD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B9294"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2FF9F"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55805" w14:textId="77777777" w:rsidR="009821C2" w:rsidRPr="00EB2E90" w:rsidRDefault="00611E46"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E88D0" w14:textId="77777777" w:rsidR="009821C2" w:rsidRPr="00EB2E90" w:rsidRDefault="00611E46" w:rsidP="00EB2E90">
            <w:pPr>
              <w:pStyle w:val="TAL"/>
              <w:overflowPunct/>
              <w:autoSpaceDE/>
              <w:autoSpaceDN/>
              <w:adjustRightInd/>
              <w:textAlignment w:val="auto"/>
              <w:rPr>
                <w:sz w:val="16"/>
                <w:szCs w:val="16"/>
              </w:rPr>
            </w:pPr>
            <w:r w:rsidRPr="00EB2E90">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37AF6"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6646C2F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27C5C0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36B30"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93C07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7FA0"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C1AA2"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675D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3B3C3" w14:textId="77777777" w:rsidR="009821C2" w:rsidRPr="00EB2E90" w:rsidRDefault="008421C5" w:rsidP="00EB2E90">
            <w:pPr>
              <w:pStyle w:val="TAL"/>
              <w:overflowPunct/>
              <w:autoSpaceDE/>
              <w:autoSpaceDN/>
              <w:adjustRightInd/>
              <w:textAlignment w:val="auto"/>
              <w:rPr>
                <w:sz w:val="16"/>
                <w:szCs w:val="16"/>
              </w:rPr>
            </w:pPr>
            <w:r w:rsidRPr="00EB2E90">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26F1"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72B2874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3B3632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EF1FE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73011"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BC589"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5C595"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8A1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29D11" w14:textId="77777777" w:rsidR="009821C2" w:rsidRPr="00EB2E90" w:rsidRDefault="008421C5" w:rsidP="00EB2E90">
            <w:pPr>
              <w:pStyle w:val="TAL"/>
              <w:overflowPunct/>
              <w:autoSpaceDE/>
              <w:autoSpaceDN/>
              <w:adjustRightInd/>
              <w:textAlignment w:val="auto"/>
              <w:rPr>
                <w:sz w:val="16"/>
                <w:szCs w:val="16"/>
              </w:rPr>
            </w:pPr>
            <w:r w:rsidRPr="00EB2E90">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08EC9"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1DECB702"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5FD0CA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DB5CBB"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1214A"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6E5EE"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FB155"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2C37F"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2D320" w14:textId="77777777" w:rsidR="009821C2" w:rsidRPr="00EB2E90" w:rsidRDefault="00DC143B" w:rsidP="00EB2E90">
            <w:pPr>
              <w:pStyle w:val="TAL"/>
              <w:overflowPunct/>
              <w:autoSpaceDE/>
              <w:autoSpaceDN/>
              <w:adjustRightInd/>
              <w:textAlignment w:val="auto"/>
              <w:rPr>
                <w:sz w:val="16"/>
                <w:szCs w:val="16"/>
              </w:rPr>
            </w:pPr>
            <w:r w:rsidRPr="00EB2E90">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A535B"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3E8F47F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D357F40"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F8495"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E02CC"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E2E90"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D3E3A"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910D5" w14:textId="77777777" w:rsidR="009821C2" w:rsidRPr="00EB2E90" w:rsidRDefault="00AA7E37"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7AC72" w14:textId="77777777" w:rsidR="009821C2" w:rsidRPr="00EB2E90" w:rsidRDefault="00AA7E37" w:rsidP="00EB2E90">
            <w:pPr>
              <w:pStyle w:val="TAL"/>
              <w:overflowPunct/>
              <w:autoSpaceDE/>
              <w:autoSpaceDN/>
              <w:adjustRightInd/>
              <w:textAlignment w:val="auto"/>
              <w:rPr>
                <w:sz w:val="16"/>
                <w:szCs w:val="16"/>
              </w:rPr>
            </w:pPr>
            <w:r w:rsidRPr="00EB2E90">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F6EEE"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8E5DF6" w:rsidRPr="002A08C4" w14:paraId="69E104CC"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9C8048E"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6375CF"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B3ED8" w14:textId="77777777" w:rsidR="008E5DF6" w:rsidRPr="00EB2E90" w:rsidRDefault="00C159AB" w:rsidP="00EB2E90">
            <w:pPr>
              <w:pStyle w:val="TAC"/>
              <w:overflowPunct/>
              <w:autoSpaceDE/>
              <w:autoSpaceDN/>
              <w:adjustRightInd/>
              <w:textAlignment w:val="auto"/>
              <w:rPr>
                <w:sz w:val="16"/>
                <w:szCs w:val="16"/>
              </w:rPr>
            </w:pPr>
            <w:r w:rsidRPr="00EB2E90">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CA99" w14:textId="77777777" w:rsidR="008E5DF6" w:rsidRPr="00EB2E90" w:rsidRDefault="00C159AB" w:rsidP="00EB2E90">
            <w:pPr>
              <w:pStyle w:val="TAL"/>
              <w:overflowPunct/>
              <w:autoSpaceDE/>
              <w:autoSpaceDN/>
              <w:adjustRightInd/>
              <w:textAlignment w:val="auto"/>
              <w:rPr>
                <w:sz w:val="16"/>
                <w:szCs w:val="16"/>
              </w:rPr>
            </w:pPr>
            <w:r w:rsidRPr="00EB2E90">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71929" w14:textId="77777777" w:rsidR="008E5DF6" w:rsidRPr="00EB2E90" w:rsidRDefault="00C159AB" w:rsidP="00EB2E90">
            <w:pPr>
              <w:pStyle w:val="TAR"/>
              <w:overflowPunct/>
              <w:autoSpaceDE/>
              <w:autoSpaceDN/>
              <w:adjustRightInd/>
              <w:jc w:val="center"/>
              <w:textAlignment w:val="auto"/>
              <w:rPr>
                <w:sz w:val="16"/>
                <w:szCs w:val="16"/>
              </w:rPr>
            </w:pPr>
            <w:r w:rsidRPr="00EB2E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D21F9" w14:textId="77777777" w:rsidR="008E5DF6" w:rsidRPr="00EB2E90" w:rsidRDefault="00C159AB"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D0C66" w14:textId="77777777" w:rsidR="008E5DF6" w:rsidRPr="00EB2E90" w:rsidRDefault="00C159AB" w:rsidP="00EB2E90">
            <w:pPr>
              <w:pStyle w:val="TAL"/>
              <w:overflowPunct/>
              <w:autoSpaceDE/>
              <w:autoSpaceDN/>
              <w:adjustRightInd/>
              <w:textAlignment w:val="auto"/>
              <w:rPr>
                <w:sz w:val="16"/>
                <w:szCs w:val="16"/>
              </w:rPr>
            </w:pPr>
            <w:r w:rsidRPr="00EB2E90">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6EB6"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16.3.0</w:t>
            </w:r>
          </w:p>
        </w:tc>
      </w:tr>
      <w:tr w:rsidR="00C159AB" w:rsidRPr="002A08C4" w14:paraId="68BB7C4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881E74A"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92F247"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552F3"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C2737" w14:textId="77777777" w:rsidR="00C159AB" w:rsidRPr="00EB2E90" w:rsidRDefault="00C159AB" w:rsidP="00EB2E90">
            <w:pPr>
              <w:pStyle w:val="TAL"/>
              <w:overflowPunct/>
              <w:autoSpaceDE/>
              <w:autoSpaceDN/>
              <w:adjustRightInd/>
              <w:textAlignment w:val="auto"/>
              <w:rPr>
                <w:sz w:val="16"/>
                <w:szCs w:val="16"/>
              </w:rPr>
            </w:pPr>
            <w:r w:rsidRPr="00EB2E90">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95B40" w14:textId="77777777" w:rsidR="00C159AB" w:rsidRPr="00EB2E90" w:rsidRDefault="00C159AB"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E59CC"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7E61E" w14:textId="77777777" w:rsidR="00C159AB" w:rsidRPr="00EB2E90" w:rsidRDefault="00C159AB" w:rsidP="00EB2E90">
            <w:pPr>
              <w:pStyle w:val="TAL"/>
              <w:overflowPunct/>
              <w:autoSpaceDE/>
              <w:autoSpaceDN/>
              <w:adjustRightInd/>
              <w:textAlignment w:val="auto"/>
              <w:rPr>
                <w:sz w:val="16"/>
                <w:szCs w:val="16"/>
              </w:rPr>
            </w:pPr>
            <w:r w:rsidRPr="00EB2E90">
              <w:rPr>
                <w:sz w:val="16"/>
                <w:szCs w:val="16"/>
              </w:rPr>
              <w:t>Updating reference to RFC 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3BBE0"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16.3.0</w:t>
            </w:r>
          </w:p>
        </w:tc>
      </w:tr>
      <w:tr w:rsidR="008E5DF6" w:rsidRPr="002A08C4" w14:paraId="3A52C1C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B9CA6F5"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DF10D"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56DD"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SP-190</w:t>
            </w:r>
            <w:r w:rsidR="003C49CE" w:rsidRPr="00EB2E90">
              <w:rPr>
                <w:sz w:val="16"/>
                <w:szCs w:val="16"/>
              </w:rPr>
              <w:t>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3FA4" w14:textId="77777777" w:rsidR="008E5DF6" w:rsidRPr="00EB2E90" w:rsidRDefault="002A3202" w:rsidP="00EB2E90">
            <w:pPr>
              <w:pStyle w:val="TAL"/>
              <w:overflowPunct/>
              <w:autoSpaceDE/>
              <w:autoSpaceDN/>
              <w:adjustRightInd/>
              <w:textAlignment w:val="auto"/>
              <w:rPr>
                <w:sz w:val="16"/>
                <w:szCs w:val="16"/>
              </w:rPr>
            </w:pPr>
            <w:r w:rsidRPr="00EB2E90">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04ADF" w14:textId="77777777" w:rsidR="008E5DF6" w:rsidRPr="00EB2E90" w:rsidRDefault="002A3202" w:rsidP="00EB2E90">
            <w:pPr>
              <w:pStyle w:val="TAR"/>
              <w:overflowPunct/>
              <w:autoSpaceDE/>
              <w:autoSpaceDN/>
              <w:adjustRightInd/>
              <w:jc w:val="center"/>
              <w:textAlignment w:val="auto"/>
              <w:rPr>
                <w:sz w:val="16"/>
                <w:szCs w:val="16"/>
              </w:rPr>
            </w:pPr>
            <w:r w:rsidRPr="00EB2E90">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341D" w14:textId="77777777" w:rsidR="008E5DF6" w:rsidRPr="00EB2E90" w:rsidRDefault="002A3202"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D13FB" w14:textId="77777777" w:rsidR="008E5DF6" w:rsidRPr="00EB2E90" w:rsidRDefault="002A3202" w:rsidP="00EB2E90">
            <w:pPr>
              <w:pStyle w:val="TAL"/>
              <w:overflowPunct/>
              <w:autoSpaceDE/>
              <w:autoSpaceDN/>
              <w:adjustRightInd/>
              <w:textAlignment w:val="auto"/>
              <w:rPr>
                <w:sz w:val="16"/>
                <w:szCs w:val="16"/>
              </w:rPr>
            </w:pPr>
            <w:r w:rsidRPr="00EB2E90">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2436AF"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16.3.0</w:t>
            </w:r>
          </w:p>
        </w:tc>
      </w:tr>
      <w:tr w:rsidR="001B59D1" w:rsidRPr="002A08C4" w14:paraId="14101C1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3DFA4FD"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4745"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BFCEE0"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SP-190</w:t>
            </w:r>
            <w:r w:rsidR="00EC5297" w:rsidRPr="00EB2E90">
              <w:rPr>
                <w:sz w:val="16"/>
                <w:szCs w:val="16"/>
              </w:rPr>
              <w:t>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032AD" w14:textId="77777777" w:rsidR="001B59D1" w:rsidRPr="00EB2E90" w:rsidRDefault="001B59D1" w:rsidP="00EB2E90">
            <w:pPr>
              <w:pStyle w:val="TAL"/>
              <w:overflowPunct/>
              <w:autoSpaceDE/>
              <w:autoSpaceDN/>
              <w:adjustRightInd/>
              <w:textAlignment w:val="auto"/>
              <w:rPr>
                <w:sz w:val="16"/>
                <w:szCs w:val="16"/>
              </w:rPr>
            </w:pPr>
            <w:r w:rsidRPr="00EB2E90">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505BE" w14:textId="77777777" w:rsidR="001B59D1" w:rsidRPr="00EB2E90" w:rsidRDefault="00237772" w:rsidP="00EB2E90">
            <w:pPr>
              <w:pStyle w:val="TAR"/>
              <w:overflowPunct/>
              <w:autoSpaceDE/>
              <w:autoSpaceDN/>
              <w:adjustRightInd/>
              <w:jc w:val="center"/>
              <w:textAlignment w:val="auto"/>
              <w:rPr>
                <w:sz w:val="16"/>
                <w:szCs w:val="16"/>
              </w:rPr>
            </w:pPr>
            <w:r w:rsidRPr="00EB2E9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A1D46"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1B256" w14:textId="77777777" w:rsidR="001B59D1" w:rsidRPr="00EB2E90" w:rsidRDefault="001B59D1" w:rsidP="00EB2E90">
            <w:pPr>
              <w:pStyle w:val="TAL"/>
              <w:overflowPunct/>
              <w:autoSpaceDE/>
              <w:autoSpaceDN/>
              <w:adjustRightInd/>
              <w:textAlignment w:val="auto"/>
              <w:rPr>
                <w:sz w:val="16"/>
                <w:szCs w:val="16"/>
              </w:rPr>
            </w:pPr>
            <w:r w:rsidRPr="00EB2E90">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37805"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16.3.0</w:t>
            </w:r>
          </w:p>
        </w:tc>
      </w:tr>
      <w:tr w:rsidR="001B59D1" w:rsidRPr="002A08C4" w14:paraId="0F18020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911F0F3"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557145"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E7397B"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52695" w14:textId="77777777" w:rsidR="001B59D1" w:rsidRPr="00EB2E90" w:rsidRDefault="00665501" w:rsidP="00EB2E90">
            <w:pPr>
              <w:pStyle w:val="TAL"/>
              <w:overflowPunct/>
              <w:autoSpaceDE/>
              <w:autoSpaceDN/>
              <w:adjustRightInd/>
              <w:textAlignment w:val="auto"/>
              <w:rPr>
                <w:sz w:val="16"/>
                <w:szCs w:val="16"/>
              </w:rPr>
            </w:pPr>
            <w:r w:rsidRPr="00EB2E90">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6088E" w14:textId="77777777" w:rsidR="001B59D1" w:rsidRPr="00EB2E90" w:rsidRDefault="00665501"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31509" w14:textId="77777777" w:rsidR="001B59D1" w:rsidRPr="00EB2E90" w:rsidRDefault="00665501"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F83A" w14:textId="77777777" w:rsidR="001B59D1" w:rsidRPr="00EB2E90" w:rsidRDefault="00665501" w:rsidP="00EB2E90">
            <w:pPr>
              <w:pStyle w:val="TAL"/>
              <w:overflowPunct/>
              <w:autoSpaceDE/>
              <w:autoSpaceDN/>
              <w:adjustRightInd/>
              <w:textAlignment w:val="auto"/>
              <w:rPr>
                <w:sz w:val="16"/>
                <w:szCs w:val="16"/>
              </w:rPr>
            </w:pPr>
            <w:r w:rsidRPr="00EB2E90">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8995"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16.3.0</w:t>
            </w:r>
          </w:p>
        </w:tc>
      </w:tr>
      <w:tr w:rsidR="002A3202" w:rsidRPr="002A08C4" w14:paraId="4F4EC35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712ABC6"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48D9E"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C9B333"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C8C55" w14:textId="77777777" w:rsidR="002A3202" w:rsidRPr="00EB2E90" w:rsidRDefault="002A3202" w:rsidP="00EB2E90">
            <w:pPr>
              <w:pStyle w:val="TAL"/>
              <w:overflowPunct/>
              <w:autoSpaceDE/>
              <w:autoSpaceDN/>
              <w:adjustRightInd/>
              <w:textAlignment w:val="auto"/>
              <w:rPr>
                <w:sz w:val="16"/>
                <w:szCs w:val="16"/>
              </w:rPr>
            </w:pPr>
            <w:r w:rsidRPr="00EB2E90">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08CCB" w14:textId="77777777" w:rsidR="002A3202" w:rsidRPr="00EB2E90" w:rsidRDefault="002A320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62183" w14:textId="77777777" w:rsidR="002A3202" w:rsidRPr="00EB2E90" w:rsidRDefault="00526C8D"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0694C" w14:textId="77777777" w:rsidR="002A3202" w:rsidRPr="00EB2E90" w:rsidRDefault="00526C8D" w:rsidP="00EB2E90">
            <w:pPr>
              <w:pStyle w:val="TAL"/>
              <w:overflowPunct/>
              <w:autoSpaceDE/>
              <w:autoSpaceDN/>
              <w:adjustRightInd/>
              <w:textAlignment w:val="auto"/>
              <w:rPr>
                <w:sz w:val="16"/>
                <w:szCs w:val="16"/>
              </w:rPr>
            </w:pPr>
            <w:r w:rsidRPr="00EB2E90">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43FC2"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16.3.0</w:t>
            </w:r>
          </w:p>
        </w:tc>
      </w:tr>
      <w:tr w:rsidR="002A3202" w:rsidRPr="002A08C4" w14:paraId="378CDB2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BA83CCB"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0F1F8"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F6FBE"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8BCA" w14:textId="77777777" w:rsidR="002A3202" w:rsidRPr="00EB2E90" w:rsidRDefault="002A3202" w:rsidP="00EB2E90">
            <w:pPr>
              <w:pStyle w:val="TAL"/>
              <w:overflowPunct/>
              <w:autoSpaceDE/>
              <w:autoSpaceDN/>
              <w:adjustRightInd/>
              <w:textAlignment w:val="auto"/>
              <w:rPr>
                <w:sz w:val="16"/>
                <w:szCs w:val="16"/>
              </w:rPr>
            </w:pPr>
            <w:r w:rsidRPr="00EB2E90">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58DF6" w14:textId="77777777" w:rsidR="002A3202" w:rsidRPr="00EB2E90" w:rsidRDefault="002A320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3FE71" w14:textId="77777777" w:rsidR="002A3202" w:rsidRPr="00EB2E90" w:rsidRDefault="00DF294F"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1A5A" w14:textId="77777777" w:rsidR="002A3202" w:rsidRPr="00EB2E90" w:rsidRDefault="00DF294F" w:rsidP="00EB2E90">
            <w:pPr>
              <w:pStyle w:val="TAL"/>
              <w:overflowPunct/>
              <w:autoSpaceDE/>
              <w:autoSpaceDN/>
              <w:adjustRightInd/>
              <w:textAlignment w:val="auto"/>
              <w:rPr>
                <w:sz w:val="16"/>
                <w:szCs w:val="16"/>
              </w:rPr>
            </w:pPr>
            <w:r w:rsidRPr="00EB2E90">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0DEB6"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16.3.0</w:t>
            </w:r>
          </w:p>
        </w:tc>
      </w:tr>
      <w:tr w:rsidR="002A3202" w:rsidRPr="002A08C4" w14:paraId="3E604B7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1C0953A"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9AA09"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CFE8E"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348D" w14:textId="77777777" w:rsidR="002A3202" w:rsidRPr="00EB2E90" w:rsidRDefault="002A3202" w:rsidP="00EB2E90">
            <w:pPr>
              <w:pStyle w:val="TAL"/>
              <w:overflowPunct/>
              <w:autoSpaceDE/>
              <w:autoSpaceDN/>
              <w:adjustRightInd/>
              <w:textAlignment w:val="auto"/>
              <w:rPr>
                <w:sz w:val="16"/>
                <w:szCs w:val="16"/>
              </w:rPr>
            </w:pPr>
            <w:r w:rsidRPr="00EB2E90">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2CA16" w14:textId="77777777" w:rsidR="002A3202" w:rsidRPr="00EB2E90" w:rsidRDefault="002A3202"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F5EB2"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AF0E" w14:textId="77777777" w:rsidR="002A3202" w:rsidRPr="00EB2E90" w:rsidRDefault="002A3202" w:rsidP="00EB2E90">
            <w:pPr>
              <w:pStyle w:val="TAL"/>
              <w:overflowPunct/>
              <w:autoSpaceDE/>
              <w:autoSpaceDN/>
              <w:adjustRightInd/>
              <w:textAlignment w:val="auto"/>
              <w:rPr>
                <w:sz w:val="16"/>
                <w:szCs w:val="16"/>
              </w:rPr>
            </w:pPr>
            <w:r w:rsidRPr="00EB2E90">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5E24"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16.3.0</w:t>
            </w:r>
          </w:p>
        </w:tc>
      </w:tr>
      <w:tr w:rsidR="00642452" w:rsidRPr="002A08C4" w14:paraId="4EB4854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F3B1485"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8EE1AB"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5588"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21847" w14:textId="77777777" w:rsidR="00642452" w:rsidRPr="00EB2E90" w:rsidRDefault="00642452" w:rsidP="00EB2E90">
            <w:pPr>
              <w:pStyle w:val="TAL"/>
              <w:overflowPunct/>
              <w:autoSpaceDE/>
              <w:autoSpaceDN/>
              <w:adjustRightInd/>
              <w:textAlignment w:val="auto"/>
              <w:rPr>
                <w:sz w:val="16"/>
                <w:szCs w:val="16"/>
              </w:rPr>
            </w:pPr>
            <w:r w:rsidRPr="00EB2E90">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A156A" w14:textId="77777777" w:rsidR="00642452" w:rsidRPr="00EB2E90" w:rsidRDefault="00642452" w:rsidP="00EB2E90">
            <w:pPr>
              <w:pStyle w:val="TAR"/>
              <w:overflowPunct/>
              <w:autoSpaceDE/>
              <w:autoSpaceDN/>
              <w:adjustRightInd/>
              <w:jc w:val="center"/>
              <w:textAlignment w:val="auto"/>
              <w:rPr>
                <w:sz w:val="16"/>
                <w:szCs w:val="16"/>
              </w:rPr>
            </w:pPr>
            <w:r w:rsidRPr="00EB2E9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45122"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96615" w14:textId="77777777" w:rsidR="00642452" w:rsidRPr="00EB2E90" w:rsidRDefault="00642452" w:rsidP="00EB2E90">
            <w:pPr>
              <w:pStyle w:val="TAL"/>
              <w:overflowPunct/>
              <w:autoSpaceDE/>
              <w:autoSpaceDN/>
              <w:adjustRightInd/>
              <w:textAlignment w:val="auto"/>
              <w:rPr>
                <w:sz w:val="16"/>
                <w:szCs w:val="16"/>
              </w:rPr>
            </w:pPr>
            <w:r w:rsidRPr="00EB2E90">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2093"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16.4.0</w:t>
            </w:r>
          </w:p>
        </w:tc>
      </w:tr>
      <w:tr w:rsidR="005270AE" w:rsidRPr="002A08C4" w14:paraId="21E6720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E6A3235"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1522A6"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F1CD7"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SP-190</w:t>
            </w:r>
            <w:r w:rsidR="00D20B33" w:rsidRPr="00EB2E90">
              <w:rPr>
                <w:sz w:val="16"/>
                <w:szCs w:val="16"/>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2121C" w14:textId="77777777" w:rsidR="005270AE" w:rsidRPr="00EB2E90" w:rsidRDefault="00D20B33" w:rsidP="00EB2E90">
            <w:pPr>
              <w:pStyle w:val="TAL"/>
              <w:overflowPunct/>
              <w:autoSpaceDE/>
              <w:autoSpaceDN/>
              <w:adjustRightInd/>
              <w:textAlignment w:val="auto"/>
              <w:rPr>
                <w:sz w:val="16"/>
                <w:szCs w:val="16"/>
              </w:rPr>
            </w:pPr>
            <w:r w:rsidRPr="00EB2E90">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DAA3F" w14:textId="77777777" w:rsidR="005270AE" w:rsidRPr="00EB2E90" w:rsidRDefault="00D20B33"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DFEC" w14:textId="77777777" w:rsidR="005270AE" w:rsidRPr="00EB2E90" w:rsidRDefault="00D20B33"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31A94" w14:textId="77777777" w:rsidR="005270AE" w:rsidRPr="00EB2E90" w:rsidRDefault="00D20B33" w:rsidP="00EB2E90">
            <w:pPr>
              <w:pStyle w:val="TAL"/>
              <w:overflowPunct/>
              <w:autoSpaceDE/>
              <w:autoSpaceDN/>
              <w:adjustRightInd/>
              <w:textAlignment w:val="auto"/>
              <w:rPr>
                <w:sz w:val="16"/>
                <w:szCs w:val="16"/>
              </w:rPr>
            </w:pPr>
            <w:r w:rsidRPr="00EB2E90">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F824D"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16.4.0</w:t>
            </w:r>
          </w:p>
        </w:tc>
      </w:tr>
      <w:tr w:rsidR="005270AE" w:rsidRPr="002A08C4" w14:paraId="569344F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0B251C3"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F77509"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1DA3E"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SP-190</w:t>
            </w:r>
            <w:r w:rsidR="00962BB3" w:rsidRPr="00EB2E90">
              <w:rPr>
                <w:sz w:val="16"/>
                <w:szCs w:val="16"/>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8605" w14:textId="77777777" w:rsidR="005270AE" w:rsidRPr="00EB2E90" w:rsidRDefault="00962BB3" w:rsidP="00EB2E90">
            <w:pPr>
              <w:pStyle w:val="TAL"/>
              <w:overflowPunct/>
              <w:autoSpaceDE/>
              <w:autoSpaceDN/>
              <w:adjustRightInd/>
              <w:textAlignment w:val="auto"/>
              <w:rPr>
                <w:sz w:val="16"/>
                <w:szCs w:val="16"/>
              </w:rPr>
            </w:pPr>
            <w:r w:rsidRPr="00EB2E90">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82D49" w14:textId="77777777" w:rsidR="005270AE" w:rsidRPr="00EB2E90" w:rsidRDefault="00962BB3"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DF73A" w14:textId="77777777" w:rsidR="005270AE" w:rsidRPr="00EB2E90" w:rsidRDefault="00962BB3"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23E44" w14:textId="77777777" w:rsidR="005270AE" w:rsidRPr="00EB2E90" w:rsidRDefault="00962BB3" w:rsidP="00EB2E90">
            <w:pPr>
              <w:pStyle w:val="TAL"/>
              <w:overflowPunct/>
              <w:autoSpaceDE/>
              <w:autoSpaceDN/>
              <w:adjustRightInd/>
              <w:textAlignment w:val="auto"/>
              <w:rPr>
                <w:sz w:val="16"/>
                <w:szCs w:val="16"/>
              </w:rPr>
            </w:pPr>
            <w:r w:rsidRPr="00EB2E90">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9A82"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16.4.0</w:t>
            </w:r>
          </w:p>
        </w:tc>
      </w:tr>
      <w:tr w:rsidR="00D20B33" w:rsidRPr="002A08C4" w14:paraId="18BF82D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AC9AC77"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EA5148"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D2155"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47C1D" w14:textId="77777777" w:rsidR="00D20B33" w:rsidRPr="00EB2E90" w:rsidRDefault="00D20B33" w:rsidP="00EB2E90">
            <w:pPr>
              <w:pStyle w:val="TAL"/>
              <w:overflowPunct/>
              <w:autoSpaceDE/>
              <w:autoSpaceDN/>
              <w:adjustRightInd/>
              <w:textAlignment w:val="auto"/>
              <w:rPr>
                <w:sz w:val="16"/>
                <w:szCs w:val="16"/>
              </w:rPr>
            </w:pPr>
            <w:r w:rsidRPr="00EB2E90">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5441" w14:textId="77777777" w:rsidR="00D20B33" w:rsidRPr="00EB2E90" w:rsidRDefault="00D20B33"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14C8"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D2E52" w14:textId="77777777" w:rsidR="00D20B33" w:rsidRPr="00EB2E90" w:rsidRDefault="00D20B33" w:rsidP="00EB2E90">
            <w:pPr>
              <w:pStyle w:val="TAL"/>
              <w:overflowPunct/>
              <w:autoSpaceDE/>
              <w:autoSpaceDN/>
              <w:adjustRightInd/>
              <w:textAlignment w:val="auto"/>
              <w:rPr>
                <w:sz w:val="16"/>
                <w:szCs w:val="16"/>
              </w:rPr>
            </w:pPr>
            <w:r w:rsidRPr="00EB2E90">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6EEB0"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16.4.0</w:t>
            </w:r>
          </w:p>
        </w:tc>
      </w:tr>
      <w:tr w:rsidR="003C4224" w:rsidRPr="002A08C4" w14:paraId="4153B40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60A8490"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C4CB8"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28D5"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31BC3" w14:textId="77777777" w:rsidR="003C4224" w:rsidRPr="00EB2E90" w:rsidRDefault="003C4224" w:rsidP="00EB2E90">
            <w:pPr>
              <w:pStyle w:val="TAL"/>
              <w:overflowPunct/>
              <w:autoSpaceDE/>
              <w:autoSpaceDN/>
              <w:adjustRightInd/>
              <w:textAlignment w:val="auto"/>
              <w:rPr>
                <w:sz w:val="16"/>
                <w:szCs w:val="16"/>
              </w:rPr>
            </w:pPr>
            <w:r w:rsidRPr="00EB2E90">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D045F" w14:textId="77777777" w:rsidR="003C4224" w:rsidRPr="00EB2E90" w:rsidRDefault="003C4224" w:rsidP="00EB2E90">
            <w:pPr>
              <w:pStyle w:val="TAR"/>
              <w:overflowPunct/>
              <w:autoSpaceDE/>
              <w:autoSpaceDN/>
              <w:adjustRightInd/>
              <w:jc w:val="center"/>
              <w:textAlignment w:val="auto"/>
              <w:rPr>
                <w:sz w:val="16"/>
                <w:szCs w:val="16"/>
              </w:rPr>
            </w:pPr>
            <w:r w:rsidRPr="00EB2E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D8628"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0779C" w14:textId="77777777" w:rsidR="003C4224" w:rsidRPr="00EB2E90" w:rsidRDefault="00C704A3" w:rsidP="00EB2E90">
            <w:pPr>
              <w:pStyle w:val="TAL"/>
              <w:overflowPunct/>
              <w:autoSpaceDE/>
              <w:autoSpaceDN/>
              <w:adjustRightInd/>
              <w:textAlignment w:val="auto"/>
              <w:rPr>
                <w:sz w:val="16"/>
                <w:szCs w:val="16"/>
              </w:rPr>
            </w:pPr>
            <w:r w:rsidRPr="00EB2E90">
              <w:rPr>
                <w:sz w:val="16"/>
                <w:szCs w:val="16"/>
              </w:rPr>
              <w:fldChar w:fldCharType="begin"/>
            </w:r>
            <w:r w:rsidRPr="00EB2E90">
              <w:rPr>
                <w:sz w:val="16"/>
                <w:szCs w:val="16"/>
              </w:rPr>
              <w:instrText xml:space="preserve"> DOCPROPERTY  CrTitle  \* MERGEFORMAT </w:instrText>
            </w:r>
            <w:r w:rsidRPr="00EB2E90">
              <w:rPr>
                <w:sz w:val="16"/>
                <w:szCs w:val="16"/>
              </w:rPr>
              <w:fldChar w:fldCharType="separate"/>
            </w:r>
            <w:r w:rsidR="003C4224" w:rsidRPr="00EB2E90">
              <w:rPr>
                <w:sz w:val="16"/>
                <w:szCs w:val="16"/>
              </w:rPr>
              <w:t>Addition of MTSI Data Channel Media</w:t>
            </w:r>
            <w:r w:rsidRPr="00EB2E9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975A9"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16.5.0</w:t>
            </w:r>
          </w:p>
        </w:tc>
      </w:tr>
      <w:tr w:rsidR="0052647E" w:rsidRPr="002A08C4" w14:paraId="121E889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32D5B83" w14:textId="77777777" w:rsidR="0052647E" w:rsidRPr="00EB2E90" w:rsidRDefault="0052647E" w:rsidP="00EB2E90">
            <w:pPr>
              <w:pStyle w:val="TAC"/>
              <w:overflowPunct/>
              <w:autoSpaceDE/>
              <w:autoSpaceDN/>
              <w:adjustRightInd/>
              <w:textAlignment w:val="auto"/>
              <w:rPr>
                <w:sz w:val="16"/>
                <w:szCs w:val="16"/>
              </w:rPr>
            </w:pPr>
            <w:r w:rsidRPr="00EB2E90">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C7F91" w14:textId="77777777" w:rsidR="0052647E" w:rsidRPr="00EB2E90" w:rsidRDefault="0052647E" w:rsidP="00EB2E90">
            <w:pPr>
              <w:pStyle w:val="TAC"/>
              <w:overflowPunct/>
              <w:autoSpaceDE/>
              <w:autoSpaceDN/>
              <w:adjustRightInd/>
              <w:textAlignment w:val="auto"/>
              <w:rPr>
                <w:sz w:val="16"/>
                <w:szCs w:val="16"/>
              </w:rPr>
            </w:pPr>
            <w:r w:rsidRPr="00EB2E90">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56A262" w14:textId="77777777" w:rsidR="0052647E" w:rsidRPr="00EB2E90" w:rsidRDefault="0052647E"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07919" w14:textId="77777777" w:rsidR="0052647E" w:rsidRPr="00EB2E90" w:rsidRDefault="0052647E"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27259" w14:textId="77777777" w:rsidR="0052647E" w:rsidRPr="00EB2E90" w:rsidRDefault="0052647E"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97FF" w14:textId="77777777" w:rsidR="0052647E" w:rsidRPr="00EB2E90" w:rsidRDefault="0052647E"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FF68" w14:textId="77777777" w:rsidR="0052647E" w:rsidRPr="00EB2E90" w:rsidRDefault="0052647E" w:rsidP="00EB2E90">
            <w:pPr>
              <w:pStyle w:val="TAL"/>
              <w:overflowPunct/>
              <w:autoSpaceDE/>
              <w:autoSpaceDN/>
              <w:adjustRightInd/>
              <w:textAlignment w:val="auto"/>
              <w:rPr>
                <w:sz w:val="16"/>
                <w:szCs w:val="16"/>
              </w:rPr>
            </w:pPr>
            <w:r w:rsidRPr="00EB2E90">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B1697" w14:textId="77777777" w:rsidR="0052647E" w:rsidRPr="00EB2E90" w:rsidRDefault="0052647E" w:rsidP="00EB2E90">
            <w:pPr>
              <w:pStyle w:val="TAC"/>
              <w:overflowPunct/>
              <w:autoSpaceDE/>
              <w:autoSpaceDN/>
              <w:adjustRightInd/>
              <w:textAlignment w:val="auto"/>
              <w:rPr>
                <w:sz w:val="16"/>
                <w:szCs w:val="16"/>
              </w:rPr>
            </w:pPr>
            <w:r w:rsidRPr="00EB2E90">
              <w:rPr>
                <w:sz w:val="16"/>
                <w:szCs w:val="16"/>
              </w:rPr>
              <w:t>16.5.1</w:t>
            </w:r>
          </w:p>
        </w:tc>
      </w:tr>
      <w:tr w:rsidR="0066351C" w:rsidRPr="002A08C4" w14:paraId="27D4486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86A7AEB" w14:textId="77777777" w:rsidR="0066351C" w:rsidRPr="00EB2E90" w:rsidRDefault="0066351C" w:rsidP="00EB2E90">
            <w:pPr>
              <w:pStyle w:val="TAC"/>
              <w:overflowPunct/>
              <w:autoSpaceDE/>
              <w:autoSpaceDN/>
              <w:adjustRightInd/>
              <w:textAlignment w:val="auto"/>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A6B73" w14:textId="77777777" w:rsidR="0066351C" w:rsidRPr="00EB2E90" w:rsidRDefault="0066351C" w:rsidP="00EB2E90">
            <w:pPr>
              <w:pStyle w:val="TAC"/>
              <w:overflowPunct/>
              <w:autoSpaceDE/>
              <w:autoSpaceDN/>
              <w:adjustRightInd/>
              <w:textAlignment w:val="auto"/>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91211" w14:textId="77777777" w:rsidR="0066351C" w:rsidRPr="00EB2E90" w:rsidRDefault="0066351C"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6D03F" w14:textId="77777777" w:rsidR="0066351C" w:rsidRPr="00EB2E90" w:rsidRDefault="0066351C"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FD1F6" w14:textId="77777777" w:rsidR="0066351C" w:rsidRPr="00EB2E90" w:rsidRDefault="0066351C"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69260" w14:textId="77777777" w:rsidR="0066351C" w:rsidRPr="00EB2E90" w:rsidRDefault="0066351C"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AA35B5" w14:textId="77777777" w:rsidR="0066351C" w:rsidRPr="00EB2E90" w:rsidRDefault="0066351C" w:rsidP="00EB2E90">
            <w:pPr>
              <w:pStyle w:val="TAL"/>
              <w:overflowPunct/>
              <w:autoSpaceDE/>
              <w:autoSpaceDN/>
              <w:adjustRightInd/>
              <w:textAlignment w:val="auto"/>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B2983" w14:textId="77777777" w:rsidR="0066351C" w:rsidRPr="00EB2E90" w:rsidRDefault="0066351C" w:rsidP="00EB2E90">
            <w:pPr>
              <w:pStyle w:val="TAC"/>
              <w:overflowPunct/>
              <w:autoSpaceDE/>
              <w:autoSpaceDN/>
              <w:adjustRightInd/>
              <w:textAlignment w:val="auto"/>
              <w:rPr>
                <w:sz w:val="16"/>
                <w:szCs w:val="16"/>
              </w:rPr>
            </w:pPr>
          </w:p>
        </w:tc>
      </w:tr>
      <w:tr w:rsidR="007A1F75" w:rsidRPr="002A08C4" w14:paraId="38B155C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5E97726"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8CB257"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27CAA"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53D0E"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41DDF" w14:textId="77777777" w:rsidR="007A1F75" w:rsidRPr="00EB2E90" w:rsidRDefault="007A1F75"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AE169"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341D" w14:textId="77777777" w:rsidR="007A1F75" w:rsidRPr="00EB2E90" w:rsidRDefault="007A1F75" w:rsidP="00EB2E90">
            <w:pPr>
              <w:pStyle w:val="TAL"/>
              <w:overflowPunct/>
              <w:autoSpaceDE/>
              <w:autoSpaceDN/>
              <w:adjustRightInd/>
              <w:textAlignment w:val="auto"/>
              <w:rPr>
                <w:sz w:val="16"/>
                <w:szCs w:val="16"/>
              </w:rPr>
            </w:pPr>
            <w:r>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A147F"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16.6.0</w:t>
            </w:r>
          </w:p>
        </w:tc>
      </w:tr>
      <w:tr w:rsidR="007A1F75" w:rsidRPr="002A08C4" w14:paraId="3D10FB1B"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634A710"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9B647"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D294BE"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0F36B"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74B22" w14:textId="77777777" w:rsidR="007A1F75" w:rsidRPr="00EB2E90" w:rsidRDefault="007A1F75"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1A1D"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89E4E" w14:textId="77777777" w:rsidR="007A1F75" w:rsidRPr="00EB2E90" w:rsidRDefault="007A1F75" w:rsidP="00EB2E90">
            <w:pPr>
              <w:pStyle w:val="TAL"/>
              <w:overflowPunct/>
              <w:autoSpaceDE/>
              <w:autoSpaceDN/>
              <w:adjustRightInd/>
              <w:textAlignment w:val="auto"/>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DF306"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16.6.0</w:t>
            </w:r>
          </w:p>
        </w:tc>
      </w:tr>
      <w:tr w:rsidR="007A1F75" w:rsidRPr="002A08C4" w14:paraId="60998E4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F7E110D"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0FC2F"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B77675"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8491D"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99282" w14:textId="77777777" w:rsidR="007A1F75" w:rsidRPr="00EB2E90" w:rsidRDefault="007A1F75"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66F2D"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3E531" w14:textId="77777777" w:rsidR="007A1F75" w:rsidRDefault="00C704A3" w:rsidP="00EB2E90">
            <w:pPr>
              <w:pStyle w:val="TAL"/>
              <w:overflowPunct/>
              <w:autoSpaceDE/>
              <w:autoSpaceDN/>
              <w:adjustRightInd/>
              <w:textAlignment w:val="auto"/>
              <w:rPr>
                <w:sz w:val="16"/>
                <w:szCs w:val="16"/>
              </w:rPr>
            </w:pPr>
            <w:r w:rsidRPr="00EB2E90">
              <w:rPr>
                <w:sz w:val="16"/>
                <w:szCs w:val="16"/>
              </w:rPr>
              <w:fldChar w:fldCharType="begin"/>
            </w:r>
            <w:r w:rsidRPr="00EB2E90">
              <w:rPr>
                <w:sz w:val="16"/>
                <w:szCs w:val="16"/>
              </w:rPr>
              <w:instrText xml:space="preserve"> DOCPROPERTY  CrTitle  \* MERGEFORMAT </w:instrText>
            </w:r>
            <w:r w:rsidRPr="00EB2E90">
              <w:rPr>
                <w:sz w:val="16"/>
                <w:szCs w:val="16"/>
              </w:rPr>
              <w:fldChar w:fldCharType="separate"/>
            </w:r>
            <w:r w:rsidR="007A1F75" w:rsidRPr="00EB2E90">
              <w:rPr>
                <w:sz w:val="16"/>
                <w:szCs w:val="16"/>
              </w:rPr>
              <w:t>Adding Media Feature Tag for IMS Data Channel</w:t>
            </w:r>
            <w:r w:rsidRPr="00EB2E9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6C75"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16.6.0</w:t>
            </w:r>
          </w:p>
        </w:tc>
      </w:tr>
      <w:tr w:rsidR="007A1F75" w:rsidRPr="002A08C4" w14:paraId="29DA520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DF54350"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24535E"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F0801"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D372"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6A862" w14:textId="77777777" w:rsidR="007A1F75" w:rsidRPr="00EB2E90" w:rsidRDefault="007A1F75"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6AE10"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07C65"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10DC6"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16.6.0</w:t>
            </w:r>
          </w:p>
        </w:tc>
      </w:tr>
      <w:tr w:rsidR="00BA3075" w:rsidRPr="002A08C4" w14:paraId="591F895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C01" w14:textId="77777777" w:rsidR="00BA3075" w:rsidRPr="00EB2E90" w:rsidRDefault="00BA3075" w:rsidP="00EB2E90">
            <w:pPr>
              <w:pStyle w:val="TAC"/>
              <w:overflowPunct/>
              <w:autoSpaceDE/>
              <w:autoSpaceDN/>
              <w:adjustRightInd/>
              <w:textAlignment w:val="auto"/>
              <w:rPr>
                <w:sz w:val="16"/>
                <w:szCs w:val="16"/>
              </w:rPr>
            </w:pPr>
            <w:r w:rsidRPr="00EB2E90">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329473" w14:textId="77777777" w:rsidR="00BA3075" w:rsidRPr="00EB2E90" w:rsidRDefault="00BA30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5E18E" w14:textId="77777777" w:rsidR="00BA3075" w:rsidRPr="00EB2E90" w:rsidRDefault="00BA3075"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B065C" w14:textId="77777777" w:rsidR="00BA3075" w:rsidRPr="00EB2E90" w:rsidRDefault="00BA3075"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E857" w14:textId="77777777" w:rsidR="00BA3075" w:rsidRPr="00EB2E90" w:rsidRDefault="00BA3075"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2141" w14:textId="77777777" w:rsidR="00BA3075" w:rsidRPr="00EB2E90" w:rsidRDefault="00BA3075"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597AC" w14:textId="77777777" w:rsidR="00BA3075" w:rsidRPr="00EB2E90" w:rsidRDefault="00BA3075" w:rsidP="00EB2E90">
            <w:pPr>
              <w:pStyle w:val="TAL"/>
              <w:overflowPunct/>
              <w:autoSpaceDE/>
              <w:autoSpaceDN/>
              <w:adjustRightInd/>
              <w:textAlignment w:val="auto"/>
              <w:rPr>
                <w:sz w:val="16"/>
                <w:szCs w:val="16"/>
              </w:rPr>
            </w:pPr>
            <w:r w:rsidRPr="00EB2E90">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9240" w14:textId="77777777" w:rsidR="00BA3075" w:rsidRPr="00EB2E90" w:rsidRDefault="00BA3075" w:rsidP="00EB2E90">
            <w:pPr>
              <w:pStyle w:val="TAC"/>
              <w:overflowPunct/>
              <w:autoSpaceDE/>
              <w:autoSpaceDN/>
              <w:adjustRightInd/>
              <w:textAlignment w:val="auto"/>
              <w:rPr>
                <w:sz w:val="16"/>
                <w:szCs w:val="16"/>
              </w:rPr>
            </w:pPr>
            <w:r w:rsidRPr="00EB2E90">
              <w:rPr>
                <w:sz w:val="16"/>
                <w:szCs w:val="16"/>
              </w:rPr>
              <w:t>16.6.1</w:t>
            </w:r>
          </w:p>
        </w:tc>
      </w:tr>
      <w:tr w:rsidR="00936EAB" w:rsidRPr="002A08C4" w14:paraId="534EBF0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9E41A88"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AA408"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38B78"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35CA"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E4CE4" w14:textId="77777777" w:rsidR="00936EAB" w:rsidRPr="00EB2E90" w:rsidRDefault="00936EAB"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89DBE"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876D6" w14:textId="77777777" w:rsidR="00936EAB" w:rsidRPr="00EB2E90" w:rsidRDefault="00936EAB" w:rsidP="00EB2E90">
            <w:pPr>
              <w:pStyle w:val="TAC"/>
              <w:overflowPunct/>
              <w:autoSpaceDE/>
              <w:autoSpaceDN/>
              <w:adjustRightInd/>
              <w:jc w:val="left"/>
              <w:textAlignment w:val="auto"/>
              <w:rPr>
                <w:sz w:val="16"/>
                <w:szCs w:val="16"/>
              </w:rPr>
            </w:pPr>
            <w:r w:rsidRPr="00EB2E90">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3D065"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16.7.0</w:t>
            </w:r>
          </w:p>
        </w:tc>
      </w:tr>
      <w:tr w:rsidR="00936EAB" w:rsidRPr="002A08C4" w14:paraId="37CEF14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F0377FE"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EF5D6"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9CCD0"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318A2"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4ED38" w14:textId="77777777" w:rsidR="00936EAB" w:rsidRPr="00EB2E90" w:rsidRDefault="00936EA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D6C89"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9B2E4"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969D"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16.7.0</w:t>
            </w:r>
          </w:p>
        </w:tc>
      </w:tr>
      <w:tr w:rsidR="00936EAB" w:rsidRPr="002A08C4" w14:paraId="462EEB4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90C293C"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6ABDB"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BA7DA"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3585A"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12C5E" w14:textId="77777777" w:rsidR="00936EAB" w:rsidRPr="00EB2E90" w:rsidRDefault="00936EA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FEA6A"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D4C" w14:textId="77777777" w:rsidR="00936EAB" w:rsidRPr="00EB2E90" w:rsidRDefault="00C704A3" w:rsidP="00EB2E90">
            <w:pPr>
              <w:pStyle w:val="TAL"/>
              <w:overflowPunct/>
              <w:autoSpaceDE/>
              <w:autoSpaceDN/>
              <w:adjustRightInd/>
              <w:textAlignment w:val="auto"/>
              <w:rPr>
                <w:sz w:val="16"/>
                <w:szCs w:val="16"/>
              </w:rPr>
            </w:pPr>
            <w:r w:rsidRPr="00EB2E90">
              <w:rPr>
                <w:sz w:val="16"/>
                <w:szCs w:val="16"/>
              </w:rPr>
              <w:fldChar w:fldCharType="begin"/>
            </w:r>
            <w:r w:rsidRPr="00EB2E90">
              <w:rPr>
                <w:sz w:val="16"/>
                <w:szCs w:val="16"/>
              </w:rPr>
              <w:instrText xml:space="preserve"> DOCPROPERTY  CrTitle  \* MERGEFORMAT </w:instrText>
            </w:r>
            <w:r w:rsidRPr="00EB2E90">
              <w:rPr>
                <w:sz w:val="16"/>
                <w:szCs w:val="16"/>
              </w:rPr>
              <w:fldChar w:fldCharType="separate"/>
            </w:r>
            <w:r w:rsidR="00936EAB" w:rsidRPr="00EB2E90">
              <w:rPr>
                <w:sz w:val="16"/>
                <w:szCs w:val="16"/>
              </w:rPr>
              <w:t>Update of references</w:t>
            </w:r>
            <w:r w:rsidRPr="00EB2E9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AEFD1"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16.7.0</w:t>
            </w:r>
          </w:p>
        </w:tc>
      </w:tr>
      <w:tr w:rsidR="00936EAB" w:rsidRPr="002A08C4" w14:paraId="18856EC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1051881"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9BD32"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2BE0B6"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86CC7"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1CCC9" w14:textId="77777777" w:rsidR="00936EAB" w:rsidRPr="00EB2E90" w:rsidRDefault="00936EA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A013A"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EF7B"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8FA41"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16.7.0</w:t>
            </w:r>
          </w:p>
        </w:tc>
      </w:tr>
      <w:tr w:rsidR="007B3D7B" w:rsidRPr="002A08C4" w14:paraId="461DB84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1F76FA1"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825B31"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F12943"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D99" w14:textId="77777777" w:rsidR="007B3D7B" w:rsidRPr="00EB2E90" w:rsidRDefault="007B3D7B" w:rsidP="00EB2E90">
            <w:pPr>
              <w:pStyle w:val="TAL"/>
              <w:overflowPunct/>
              <w:autoSpaceDE/>
              <w:autoSpaceDN/>
              <w:adjustRightInd/>
              <w:textAlignment w:val="auto"/>
              <w:rPr>
                <w:sz w:val="16"/>
                <w:szCs w:val="16"/>
              </w:rPr>
            </w:pPr>
            <w:r w:rsidRPr="00EB2E90">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8453C1" w14:textId="77777777" w:rsidR="007B3D7B" w:rsidRPr="00EB2E90" w:rsidRDefault="007B3D7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DF9D"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87556" w14:textId="77777777" w:rsidR="007B3D7B" w:rsidRPr="00EB2E90" w:rsidRDefault="007B3D7B" w:rsidP="00EB2E90">
            <w:pPr>
              <w:pStyle w:val="TAL"/>
              <w:overflowPunct/>
              <w:autoSpaceDE/>
              <w:autoSpaceDN/>
              <w:adjustRightInd/>
              <w:textAlignment w:val="auto"/>
              <w:rPr>
                <w:sz w:val="16"/>
                <w:szCs w:val="16"/>
              </w:rPr>
            </w:pPr>
            <w:r w:rsidRPr="00EB2E90">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A1BEA"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16.8.0</w:t>
            </w:r>
          </w:p>
        </w:tc>
      </w:tr>
      <w:tr w:rsidR="00AA74C1" w:rsidRPr="002A08C4" w14:paraId="448A53E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D332E37" w14:textId="77777777" w:rsidR="00AA74C1" w:rsidRPr="00EB2E90" w:rsidRDefault="00AA74C1" w:rsidP="00EB2E90">
            <w:pPr>
              <w:pStyle w:val="TAC"/>
              <w:overflowPunct/>
              <w:autoSpaceDE/>
              <w:autoSpaceDN/>
              <w:adjustRightInd/>
              <w:textAlignment w:val="auto"/>
              <w:rPr>
                <w:sz w:val="16"/>
                <w:szCs w:val="16"/>
              </w:rPr>
            </w:pPr>
            <w:r w:rsidRPr="00EB2E90">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80FD8D" w14:textId="77777777" w:rsidR="00AA74C1" w:rsidRPr="00EB2E90" w:rsidRDefault="00AA74C1" w:rsidP="00EB2E90">
            <w:pPr>
              <w:pStyle w:val="TAC"/>
              <w:overflowPunct/>
              <w:autoSpaceDE/>
              <w:autoSpaceDN/>
              <w:adjustRightInd/>
              <w:textAlignment w:val="auto"/>
              <w:rPr>
                <w:sz w:val="16"/>
                <w:szCs w:val="16"/>
              </w:rPr>
            </w:pPr>
            <w:r w:rsidRPr="00EB2E90">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BD096" w14:textId="77777777" w:rsidR="00AA74C1" w:rsidRPr="00EB2E90" w:rsidRDefault="00AA74C1"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DAD1C" w14:textId="77777777" w:rsidR="00AA74C1" w:rsidRPr="00EB2E90" w:rsidRDefault="00AA74C1"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6E1DF" w14:textId="77777777" w:rsidR="00AA74C1" w:rsidRPr="00EB2E90" w:rsidRDefault="00AA74C1"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3D233" w14:textId="77777777" w:rsidR="00AA74C1" w:rsidRPr="00EB2E90" w:rsidRDefault="00AA74C1"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AC1E" w14:textId="77777777" w:rsidR="00AA74C1" w:rsidRPr="00EB2E90" w:rsidRDefault="00AA74C1" w:rsidP="00EB2E90">
            <w:pPr>
              <w:pStyle w:val="TAL"/>
              <w:overflowPunct/>
              <w:autoSpaceDE/>
              <w:autoSpaceDN/>
              <w:adjustRightInd/>
              <w:textAlignment w:val="auto"/>
              <w:rPr>
                <w:sz w:val="16"/>
                <w:szCs w:val="16"/>
              </w:rPr>
            </w:pPr>
            <w:r w:rsidRPr="00EB2E90">
              <w:rPr>
                <w:sz w:val="16"/>
                <w:szCs w:val="16"/>
              </w:rPr>
              <w:t>Minor Editorial Corrections</w:t>
            </w:r>
            <w:r w:rsidR="0009700F" w:rsidRPr="00EB2E90">
              <w:rPr>
                <w:sz w:val="16"/>
                <w:szCs w:val="16"/>
              </w:rPr>
              <w:t>.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E094" w14:textId="77777777" w:rsidR="00AA74C1" w:rsidRPr="00EB2E90" w:rsidRDefault="00AA74C1" w:rsidP="00EB2E90">
            <w:pPr>
              <w:pStyle w:val="TAC"/>
              <w:overflowPunct/>
              <w:autoSpaceDE/>
              <w:autoSpaceDN/>
              <w:adjustRightInd/>
              <w:textAlignment w:val="auto"/>
              <w:rPr>
                <w:sz w:val="16"/>
                <w:szCs w:val="16"/>
              </w:rPr>
            </w:pPr>
            <w:r w:rsidRPr="00EB2E90">
              <w:rPr>
                <w:sz w:val="16"/>
                <w:szCs w:val="16"/>
              </w:rPr>
              <w:t>16.8.1</w:t>
            </w:r>
          </w:p>
        </w:tc>
      </w:tr>
      <w:tr w:rsidR="0009700F" w:rsidRPr="002A08C4" w14:paraId="2750E25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9C178FF" w14:textId="77777777" w:rsidR="0009700F" w:rsidRPr="00EB2E90" w:rsidRDefault="0009700F" w:rsidP="00EB2E90">
            <w:pPr>
              <w:pStyle w:val="TAC"/>
              <w:overflowPunct/>
              <w:autoSpaceDE/>
              <w:autoSpaceDN/>
              <w:adjustRightInd/>
              <w:textAlignment w:val="auto"/>
              <w:rPr>
                <w:sz w:val="16"/>
                <w:szCs w:val="16"/>
              </w:rPr>
            </w:pPr>
            <w:r w:rsidRPr="00EB2E90">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B8B54" w14:textId="77777777" w:rsidR="0009700F" w:rsidRPr="00EB2E90" w:rsidRDefault="0009700F" w:rsidP="00EB2E90">
            <w:pPr>
              <w:pStyle w:val="TAC"/>
              <w:overflowPunct/>
              <w:autoSpaceDE/>
              <w:autoSpaceDN/>
              <w:adjustRightInd/>
              <w:textAlignment w:val="auto"/>
              <w:rPr>
                <w:sz w:val="16"/>
                <w:szCs w:val="16"/>
              </w:rPr>
            </w:pPr>
            <w:r w:rsidRPr="00EB2E90">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2CF44E" w14:textId="77777777" w:rsidR="0009700F" w:rsidRPr="00EB2E90" w:rsidRDefault="0009700F"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FF32" w14:textId="77777777" w:rsidR="0009700F" w:rsidRPr="00EB2E90" w:rsidRDefault="0009700F"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EF71B" w14:textId="77777777" w:rsidR="0009700F" w:rsidRPr="00EB2E90" w:rsidRDefault="0009700F"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ADC3" w14:textId="77777777" w:rsidR="0009700F" w:rsidRPr="00EB2E90" w:rsidRDefault="0009700F"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DB58" w14:textId="77777777" w:rsidR="0009700F" w:rsidRPr="00EB2E90" w:rsidRDefault="0009700F" w:rsidP="00EB2E90">
            <w:pPr>
              <w:pStyle w:val="TAL"/>
              <w:overflowPunct/>
              <w:autoSpaceDE/>
              <w:autoSpaceDN/>
              <w:adjustRightInd/>
              <w:textAlignment w:val="auto"/>
              <w:rPr>
                <w:sz w:val="16"/>
                <w:szCs w:val="16"/>
              </w:rPr>
            </w:pPr>
            <w:r w:rsidRPr="00EB2E90">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3A014" w14:textId="77777777" w:rsidR="0009700F" w:rsidRPr="00EB2E90" w:rsidRDefault="0009700F" w:rsidP="00EB2E90">
            <w:pPr>
              <w:pStyle w:val="TAC"/>
              <w:overflowPunct/>
              <w:autoSpaceDE/>
              <w:autoSpaceDN/>
              <w:adjustRightInd/>
              <w:textAlignment w:val="auto"/>
              <w:rPr>
                <w:sz w:val="16"/>
                <w:szCs w:val="16"/>
              </w:rPr>
            </w:pPr>
            <w:r w:rsidRPr="00EB2E90">
              <w:rPr>
                <w:sz w:val="16"/>
                <w:szCs w:val="16"/>
              </w:rPr>
              <w:t>16.8.2</w:t>
            </w:r>
          </w:p>
        </w:tc>
      </w:tr>
      <w:tr w:rsidR="00970B80" w14:paraId="714F2E80"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42AFE768"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4D4603"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3DB00"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556DC"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1F0D2"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52ED"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A0F23"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37EAB"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16.9.0</w:t>
            </w:r>
          </w:p>
        </w:tc>
      </w:tr>
      <w:tr w:rsidR="00970B80" w14:paraId="3C77D26D"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05B7D02D"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A0292"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18C08"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E572"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03EC1"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41ACC"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F626"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3FB2D"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16.9.0</w:t>
            </w:r>
          </w:p>
        </w:tc>
      </w:tr>
      <w:tr w:rsidR="00970B80" w14:paraId="7F59BDF1"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5BD07AB6"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06D29"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89DF3"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06E3D"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1D07C"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F2F9"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110B2"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A7F7D"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16.9.0</w:t>
            </w:r>
          </w:p>
        </w:tc>
      </w:tr>
      <w:tr w:rsidR="00970B80" w14:paraId="387359E7"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30D8B718"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4E6F8"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D6400"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3EC6"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F058D" w14:textId="77777777" w:rsidR="00970B80" w:rsidRPr="00EB2E90" w:rsidRDefault="00970B80"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4C0F9"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BE6A0"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5D9E"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17.0.0</w:t>
            </w:r>
          </w:p>
        </w:tc>
      </w:tr>
      <w:tr w:rsidR="007F010B" w14:paraId="05326058"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23909CDE" w14:textId="37312F3E" w:rsidR="007F010B" w:rsidRPr="00EB2E90" w:rsidRDefault="007F010B" w:rsidP="00EB2E90">
            <w:pPr>
              <w:pStyle w:val="TAC"/>
              <w:overflowPunct/>
              <w:autoSpaceDE/>
              <w:autoSpaceDN/>
              <w:adjustRightInd/>
              <w:textAlignment w:val="auto"/>
              <w:rPr>
                <w:sz w:val="16"/>
                <w:szCs w:val="16"/>
              </w:rPr>
            </w:pPr>
            <w:r w:rsidRPr="00EB2E90">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DEA5C5" w14:textId="1BBF5B64" w:rsidR="007F010B" w:rsidRPr="00EB2E90" w:rsidRDefault="007F010B" w:rsidP="00EB2E90">
            <w:pPr>
              <w:pStyle w:val="TAC"/>
              <w:overflowPunct/>
              <w:autoSpaceDE/>
              <w:autoSpaceDN/>
              <w:adjustRightInd/>
              <w:textAlignment w:val="auto"/>
              <w:rPr>
                <w:sz w:val="16"/>
                <w:szCs w:val="16"/>
              </w:rPr>
            </w:pPr>
            <w:r w:rsidRPr="00EB2E90">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A6E73" w14:textId="4C671EB4" w:rsidR="007F010B" w:rsidRPr="00EB2E90" w:rsidRDefault="007F010B" w:rsidP="00EB2E90">
            <w:pPr>
              <w:pStyle w:val="TAC"/>
              <w:overflowPunct/>
              <w:autoSpaceDE/>
              <w:autoSpaceDN/>
              <w:adjustRightInd/>
              <w:textAlignment w:val="auto"/>
              <w:rPr>
                <w:sz w:val="16"/>
                <w:szCs w:val="16"/>
              </w:rPr>
            </w:pPr>
            <w:r w:rsidRPr="00EB2E90">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C2399" w14:textId="0C0266DA" w:rsidR="007F010B" w:rsidRPr="00EB2E90" w:rsidRDefault="007F010B" w:rsidP="00EB2E90">
            <w:pPr>
              <w:pStyle w:val="TAL"/>
              <w:overflowPunct/>
              <w:autoSpaceDE/>
              <w:autoSpaceDN/>
              <w:adjustRightInd/>
              <w:textAlignment w:val="auto"/>
              <w:rPr>
                <w:sz w:val="16"/>
                <w:szCs w:val="16"/>
              </w:rPr>
            </w:pPr>
            <w:r w:rsidRPr="00EB2E90">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E54B0" w14:textId="625E0C55" w:rsidR="007F010B" w:rsidRPr="00EB2E90" w:rsidRDefault="007F010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3AEF1" w14:textId="4D0C0A78" w:rsidR="007F010B" w:rsidRPr="00EB2E90" w:rsidRDefault="007F010B" w:rsidP="00EB2E90">
            <w:pPr>
              <w:pStyle w:val="TAL"/>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B2692" w14:textId="13870C6B" w:rsidR="007F010B" w:rsidRPr="00EB2E90" w:rsidRDefault="007F010B" w:rsidP="00EB2E90">
            <w:pPr>
              <w:pStyle w:val="TAL"/>
              <w:overflowPunct/>
              <w:autoSpaceDE/>
              <w:autoSpaceDN/>
              <w:adjustRightInd/>
              <w:textAlignment w:val="auto"/>
              <w:rPr>
                <w:sz w:val="16"/>
                <w:szCs w:val="16"/>
              </w:rPr>
            </w:pPr>
            <w:r w:rsidRPr="00EB2E90">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392C5" w14:textId="6ADA7C52" w:rsidR="007F010B" w:rsidRPr="00EB2E90" w:rsidRDefault="007F010B" w:rsidP="00EB2E90">
            <w:pPr>
              <w:pStyle w:val="TAC"/>
              <w:overflowPunct/>
              <w:autoSpaceDE/>
              <w:autoSpaceDN/>
              <w:adjustRightInd/>
              <w:textAlignment w:val="auto"/>
              <w:rPr>
                <w:sz w:val="16"/>
                <w:szCs w:val="16"/>
              </w:rPr>
            </w:pPr>
            <w:r w:rsidRPr="00EB2E90">
              <w:rPr>
                <w:sz w:val="16"/>
                <w:szCs w:val="16"/>
              </w:rPr>
              <w:t>17.1.0</w:t>
            </w:r>
          </w:p>
        </w:tc>
      </w:tr>
      <w:tr w:rsidR="00E53000" w14:paraId="418048B6"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5B21F35F" w14:textId="3458ABA0" w:rsidR="00E53000" w:rsidRPr="00EB2E90" w:rsidRDefault="00E53000" w:rsidP="00EB2E90">
            <w:pPr>
              <w:pStyle w:val="TAC"/>
              <w:overflowPunct/>
              <w:autoSpaceDE/>
              <w:autoSpaceDN/>
              <w:adjustRightInd/>
              <w:textAlignment w:val="auto"/>
              <w:rPr>
                <w:sz w:val="16"/>
                <w:szCs w:val="16"/>
              </w:rPr>
            </w:pPr>
            <w:r w:rsidRPr="00EB2E90">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825D6D" w14:textId="7BD5086F" w:rsidR="00E53000" w:rsidRPr="00EB2E90" w:rsidRDefault="00E53000" w:rsidP="00EB2E90">
            <w:pPr>
              <w:pStyle w:val="TAC"/>
              <w:overflowPunct/>
              <w:autoSpaceDE/>
              <w:autoSpaceDN/>
              <w:adjustRightInd/>
              <w:textAlignment w:val="auto"/>
              <w:rPr>
                <w:sz w:val="16"/>
                <w:szCs w:val="16"/>
              </w:rPr>
            </w:pPr>
            <w:r w:rsidRPr="00EB2E90">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46F73C" w14:textId="0874C176" w:rsidR="00E53000" w:rsidRPr="00EB2E90" w:rsidRDefault="00E53000" w:rsidP="00EB2E90">
            <w:pPr>
              <w:pStyle w:val="TAC"/>
              <w:overflowPunct/>
              <w:autoSpaceDE/>
              <w:autoSpaceDN/>
              <w:adjustRightInd/>
              <w:textAlignment w:val="auto"/>
              <w:rPr>
                <w:sz w:val="16"/>
                <w:szCs w:val="16"/>
              </w:rPr>
            </w:pPr>
            <w:r w:rsidRPr="00EB2E90">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7B46F" w14:textId="1ADC7E8B" w:rsidR="00E53000" w:rsidRPr="00EB2E90" w:rsidRDefault="00E53000" w:rsidP="00EB2E90">
            <w:pPr>
              <w:pStyle w:val="TAL"/>
              <w:overflowPunct/>
              <w:autoSpaceDE/>
              <w:autoSpaceDN/>
              <w:adjustRightInd/>
              <w:textAlignment w:val="auto"/>
              <w:rPr>
                <w:sz w:val="16"/>
                <w:szCs w:val="16"/>
              </w:rPr>
            </w:pPr>
            <w:r w:rsidRPr="00EB2E90">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1AE90" w14:textId="41D7F233" w:rsidR="00E53000" w:rsidRPr="00EB2E90" w:rsidRDefault="00E53000"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2928C" w14:textId="24BDC593" w:rsidR="00E53000" w:rsidRPr="00EB2E90" w:rsidRDefault="00E53000" w:rsidP="00EB2E90">
            <w:pPr>
              <w:pStyle w:val="TAL"/>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CBC3B" w14:textId="680705CE" w:rsidR="00E53000" w:rsidRPr="00EB2E90" w:rsidRDefault="00E53000" w:rsidP="00EB2E90">
            <w:pPr>
              <w:pStyle w:val="TAL"/>
              <w:overflowPunct/>
              <w:autoSpaceDE/>
              <w:autoSpaceDN/>
              <w:adjustRightInd/>
              <w:textAlignment w:val="auto"/>
              <w:rPr>
                <w:sz w:val="16"/>
                <w:szCs w:val="16"/>
              </w:rPr>
            </w:pPr>
            <w:r w:rsidRPr="00EB2E90">
              <w:rPr>
                <w:sz w:val="16"/>
                <w:szCs w:val="16"/>
              </w:rPr>
              <w:fldChar w:fldCharType="begin"/>
            </w:r>
            <w:r w:rsidRPr="00EB2E90">
              <w:rPr>
                <w:sz w:val="16"/>
                <w:szCs w:val="16"/>
              </w:rPr>
              <w:instrText xml:space="preserve"> DOCPROPERTY  CrTitle  \* MERGEFORMAT </w:instrText>
            </w:r>
            <w:r w:rsidRPr="00EB2E90">
              <w:rPr>
                <w:sz w:val="16"/>
                <w:szCs w:val="16"/>
              </w:rPr>
              <w:fldChar w:fldCharType="separate"/>
            </w:r>
            <w:r w:rsidRPr="00EB2E90">
              <w:rPr>
                <w:sz w:val="16"/>
                <w:szCs w:val="16"/>
              </w:rPr>
              <w:t>IETF Reference Update</w:t>
            </w:r>
            <w:r w:rsidRPr="00EB2E90">
              <w:rPr>
                <w:sz w:val="16"/>
                <w:szCs w:val="16"/>
              </w:rPr>
              <w:fldChar w:fldCharType="end"/>
            </w:r>
            <w:r w:rsidRPr="00EB2E90">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E0631" w14:textId="4468F811" w:rsidR="00E53000" w:rsidRPr="00EB2E90" w:rsidRDefault="00E53000" w:rsidP="00EB2E90">
            <w:pPr>
              <w:pStyle w:val="TAC"/>
              <w:overflowPunct/>
              <w:autoSpaceDE/>
              <w:autoSpaceDN/>
              <w:adjustRightInd/>
              <w:textAlignment w:val="auto"/>
              <w:rPr>
                <w:sz w:val="16"/>
                <w:szCs w:val="16"/>
              </w:rPr>
            </w:pPr>
            <w:r w:rsidRPr="00EB2E90">
              <w:rPr>
                <w:sz w:val="16"/>
                <w:szCs w:val="16"/>
              </w:rPr>
              <w:t>17.1.0</w:t>
            </w:r>
          </w:p>
        </w:tc>
      </w:tr>
      <w:tr w:rsidR="00E2290A" w14:paraId="7FBC9273"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1E1F3871" w14:textId="0DD6361F" w:rsidR="00E2290A" w:rsidRPr="00EB2E90" w:rsidRDefault="00E2290A" w:rsidP="00EB2E90">
            <w:pPr>
              <w:pStyle w:val="TAC"/>
              <w:overflowPunct/>
              <w:autoSpaceDE/>
              <w:autoSpaceDN/>
              <w:adjustRightInd/>
              <w:textAlignment w:val="auto"/>
              <w:rPr>
                <w:sz w:val="16"/>
                <w:szCs w:val="16"/>
              </w:rPr>
            </w:pPr>
            <w:r w:rsidRPr="00EB2E90">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C514E7" w14:textId="2A76E749" w:rsidR="00E2290A" w:rsidRPr="00EB2E90" w:rsidRDefault="00E2290A" w:rsidP="00EB2E90">
            <w:pPr>
              <w:pStyle w:val="TAC"/>
              <w:overflowPunct/>
              <w:autoSpaceDE/>
              <w:autoSpaceDN/>
              <w:adjustRightInd/>
              <w:textAlignment w:val="auto"/>
              <w:rPr>
                <w:sz w:val="16"/>
                <w:szCs w:val="16"/>
              </w:rPr>
            </w:pPr>
            <w:r w:rsidRPr="00EB2E90">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FB131" w14:textId="634FFCB5" w:rsidR="00E2290A" w:rsidRPr="00EB2E90" w:rsidRDefault="00E2290A" w:rsidP="00EB2E90">
            <w:pPr>
              <w:pStyle w:val="TAC"/>
              <w:overflowPunct/>
              <w:autoSpaceDE/>
              <w:autoSpaceDN/>
              <w:adjustRightInd/>
              <w:textAlignment w:val="auto"/>
              <w:rPr>
                <w:sz w:val="16"/>
                <w:szCs w:val="16"/>
              </w:rPr>
            </w:pPr>
            <w:r w:rsidRPr="00EB2E90">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D8563" w14:textId="4856B06F" w:rsidR="00E2290A" w:rsidRPr="00EB2E90" w:rsidRDefault="00E2290A" w:rsidP="00EB2E90">
            <w:pPr>
              <w:pStyle w:val="TAL"/>
              <w:overflowPunct/>
              <w:autoSpaceDE/>
              <w:autoSpaceDN/>
              <w:adjustRightInd/>
              <w:textAlignment w:val="auto"/>
              <w:rPr>
                <w:sz w:val="16"/>
                <w:szCs w:val="16"/>
              </w:rPr>
            </w:pPr>
            <w:r w:rsidRPr="00EB2E90">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2DF9B" w14:textId="4212278D" w:rsidR="00E2290A" w:rsidRPr="00EB2E90" w:rsidRDefault="00E2290A"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49CC" w14:textId="6DC18BE5" w:rsidR="00E2290A" w:rsidRPr="00EB2E90" w:rsidRDefault="00E2290A" w:rsidP="00EB2E90">
            <w:pPr>
              <w:pStyle w:val="TAL"/>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720" w14:textId="29405C74" w:rsidR="00E2290A" w:rsidRPr="00EB2E90" w:rsidRDefault="00E2290A" w:rsidP="00EB2E90">
            <w:pPr>
              <w:pStyle w:val="TAL"/>
              <w:overflowPunct/>
              <w:autoSpaceDE/>
              <w:autoSpaceDN/>
              <w:adjustRightInd/>
              <w:textAlignment w:val="auto"/>
              <w:rPr>
                <w:sz w:val="16"/>
                <w:szCs w:val="16"/>
              </w:rPr>
            </w:pPr>
            <w:r w:rsidRPr="00EB2E90">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B45AB" w14:textId="57D2F569" w:rsidR="00E2290A" w:rsidRPr="00EB2E90" w:rsidRDefault="00E2290A" w:rsidP="00EB2E90">
            <w:pPr>
              <w:pStyle w:val="TAC"/>
              <w:overflowPunct/>
              <w:autoSpaceDE/>
              <w:autoSpaceDN/>
              <w:adjustRightInd/>
              <w:textAlignment w:val="auto"/>
              <w:rPr>
                <w:sz w:val="16"/>
                <w:szCs w:val="16"/>
              </w:rPr>
            </w:pPr>
            <w:r w:rsidRPr="00EB2E90">
              <w:rPr>
                <w:sz w:val="16"/>
                <w:szCs w:val="16"/>
              </w:rPr>
              <w:t>17.1.0</w:t>
            </w:r>
          </w:p>
        </w:tc>
      </w:tr>
      <w:tr w:rsidR="00427552" w14:paraId="18CEEC8B"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023444D8" w14:textId="1C2D9A4F" w:rsidR="00427552" w:rsidRPr="00EB2E90" w:rsidRDefault="00427552" w:rsidP="00EB2E90">
            <w:pPr>
              <w:pStyle w:val="TAC"/>
              <w:overflowPunct/>
              <w:autoSpaceDE/>
              <w:autoSpaceDN/>
              <w:adjustRightInd/>
              <w:textAlignment w:val="auto"/>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41D0A9" w14:textId="4815E1D4" w:rsidR="00427552" w:rsidRPr="00EB2E90" w:rsidRDefault="00427552" w:rsidP="00EB2E90">
            <w:pPr>
              <w:pStyle w:val="TAC"/>
              <w:overflowPunct/>
              <w:autoSpaceDE/>
              <w:autoSpaceDN/>
              <w:adjustRightInd/>
              <w:textAlignment w:val="auto"/>
              <w:rPr>
                <w:sz w:val="16"/>
                <w:szCs w:val="16"/>
              </w:rPr>
            </w:pPr>
            <w:r>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EEB418" w14:textId="060841BF" w:rsidR="00427552" w:rsidRPr="00EB2E90" w:rsidRDefault="00427552" w:rsidP="00EB2E90">
            <w:pPr>
              <w:pStyle w:val="TAC"/>
              <w:overflowPunct/>
              <w:autoSpaceDE/>
              <w:autoSpaceDN/>
              <w:adjustRightInd/>
              <w:textAlignment w:val="auto"/>
              <w:rPr>
                <w:sz w:val="16"/>
                <w:szCs w:val="16"/>
              </w:rPr>
            </w:pPr>
            <w:r>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FDF41" w14:textId="3A58D20A" w:rsidR="00427552" w:rsidRPr="00EB2E90" w:rsidRDefault="00427552" w:rsidP="00EB2E90">
            <w:pPr>
              <w:pStyle w:val="TAL"/>
              <w:overflowPunct/>
              <w:autoSpaceDE/>
              <w:autoSpaceDN/>
              <w:adjustRightInd/>
              <w:textAlignment w:val="auto"/>
              <w:rPr>
                <w:sz w:val="16"/>
                <w:szCs w:val="16"/>
              </w:rPr>
            </w:pPr>
            <w:r>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46E9E" w14:textId="62539B24" w:rsidR="00427552" w:rsidRPr="00EB2E90" w:rsidRDefault="00427552" w:rsidP="00EB2E90">
            <w:pPr>
              <w:pStyle w:val="TAR"/>
              <w:overflowPunct/>
              <w:autoSpaceDE/>
              <w:autoSpaceDN/>
              <w:adjustRightInd/>
              <w:jc w:val="center"/>
              <w:textAlignment w:val="auto"/>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9177" w14:textId="30A27E08" w:rsidR="00427552" w:rsidRPr="00EB2E90" w:rsidRDefault="00427552" w:rsidP="00EB2E90">
            <w:pPr>
              <w:pStyle w:val="TAL"/>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D7BEA" w14:textId="39B718C6" w:rsidR="00427552" w:rsidRPr="00EB2E90" w:rsidRDefault="00B164E7" w:rsidP="00EB2E90">
            <w:pPr>
              <w:pStyle w:val="TAL"/>
              <w:overflowPunct/>
              <w:autoSpaceDE/>
              <w:autoSpaceDN/>
              <w:adjustRightInd/>
              <w:textAlignment w:val="auto"/>
              <w:rPr>
                <w:sz w:val="16"/>
                <w:szCs w:val="16"/>
              </w:rPr>
            </w:pPr>
            <w:r>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79940" w14:textId="0C4B6B74" w:rsidR="00427552" w:rsidRPr="00EB2E90" w:rsidRDefault="00427552" w:rsidP="00EB2E90">
            <w:pPr>
              <w:pStyle w:val="TAC"/>
              <w:overflowPunct/>
              <w:autoSpaceDE/>
              <w:autoSpaceDN/>
              <w:adjustRightInd/>
              <w:textAlignment w:val="auto"/>
              <w:rPr>
                <w:sz w:val="16"/>
                <w:szCs w:val="16"/>
              </w:rPr>
            </w:pPr>
            <w:r>
              <w:rPr>
                <w:sz w:val="16"/>
                <w:szCs w:val="16"/>
              </w:rPr>
              <w:t>17.2.0</w:t>
            </w:r>
          </w:p>
        </w:tc>
      </w:tr>
      <w:tr w:rsidR="00E0412F" w14:paraId="24C54F3C"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45918DA9" w14:textId="3B622E25" w:rsidR="00E0412F" w:rsidRDefault="00E0412F" w:rsidP="00EB2E90">
            <w:pPr>
              <w:pStyle w:val="TAC"/>
              <w:overflowPunct/>
              <w:autoSpaceDE/>
              <w:autoSpaceDN/>
              <w:adjustRightInd/>
              <w:textAlignment w:val="auto"/>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45D77" w14:textId="7C8FBE33" w:rsidR="00E0412F" w:rsidRDefault="00E0412F" w:rsidP="00EB2E90">
            <w:pPr>
              <w:pStyle w:val="TAC"/>
              <w:overflowPunct/>
              <w:autoSpaceDE/>
              <w:autoSpaceDN/>
              <w:adjustRightInd/>
              <w:textAlignment w:val="auto"/>
              <w:rPr>
                <w:sz w:val="16"/>
                <w:szCs w:val="16"/>
              </w:rPr>
            </w:pPr>
            <w:r>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28C99" w14:textId="59702563" w:rsidR="00E0412F" w:rsidRDefault="00E0412F" w:rsidP="00EB2E90">
            <w:pPr>
              <w:pStyle w:val="TAC"/>
              <w:overflowPunct/>
              <w:autoSpaceDE/>
              <w:autoSpaceDN/>
              <w:adjustRightInd/>
              <w:textAlignment w:val="auto"/>
              <w:rPr>
                <w:sz w:val="16"/>
                <w:szCs w:val="16"/>
              </w:rPr>
            </w:pPr>
            <w:r>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8B8DA" w14:textId="264083DA" w:rsidR="00E0412F" w:rsidRDefault="00E0412F" w:rsidP="00EB2E90">
            <w:pPr>
              <w:pStyle w:val="TAL"/>
              <w:overflowPunct/>
              <w:autoSpaceDE/>
              <w:autoSpaceDN/>
              <w:adjustRightInd/>
              <w:textAlignment w:val="auto"/>
              <w:rPr>
                <w:sz w:val="16"/>
                <w:szCs w:val="16"/>
              </w:rPr>
            </w:pPr>
            <w:r>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852EB" w14:textId="725F3D5F" w:rsidR="00E0412F" w:rsidRDefault="00E0412F" w:rsidP="00EB2E90">
            <w:pPr>
              <w:pStyle w:val="TAR"/>
              <w:overflowPunct/>
              <w:autoSpaceDE/>
              <w:autoSpaceDN/>
              <w:adjustRightInd/>
              <w:jc w:val="center"/>
              <w:textAlignment w:val="auto"/>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1E567" w14:textId="5964F19F" w:rsidR="00E0412F" w:rsidRPr="00EB2E90" w:rsidRDefault="00E0412F" w:rsidP="00EB2E90">
            <w:pPr>
              <w:pStyle w:val="TAL"/>
              <w:overflowPunct/>
              <w:autoSpaceDE/>
              <w:autoSpaceDN/>
              <w:adjustRightInd/>
              <w:textAlignment w:val="auto"/>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A66B3" w14:textId="121429B5" w:rsidR="00E0412F" w:rsidRDefault="00E0412F" w:rsidP="00EB2E90">
            <w:pPr>
              <w:pStyle w:val="TAL"/>
              <w:overflowPunct/>
              <w:autoSpaceDE/>
              <w:autoSpaceDN/>
              <w:adjustRightInd/>
              <w:textAlignment w:val="auto"/>
              <w:rPr>
                <w:sz w:val="16"/>
                <w:szCs w:val="16"/>
              </w:rPr>
            </w:pPr>
            <w:r w:rsidRPr="001C6642">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2C968" w14:textId="6C95442B" w:rsidR="00E0412F" w:rsidRDefault="00E0412F" w:rsidP="00EB2E90">
            <w:pPr>
              <w:pStyle w:val="TAC"/>
              <w:overflowPunct/>
              <w:autoSpaceDE/>
              <w:autoSpaceDN/>
              <w:adjustRightInd/>
              <w:textAlignment w:val="auto"/>
              <w:rPr>
                <w:sz w:val="16"/>
                <w:szCs w:val="16"/>
              </w:rPr>
            </w:pPr>
            <w:r>
              <w:rPr>
                <w:sz w:val="16"/>
                <w:szCs w:val="16"/>
              </w:rPr>
              <w:t>17.3.0</w:t>
            </w:r>
          </w:p>
        </w:tc>
      </w:tr>
    </w:tbl>
    <w:p w14:paraId="3C4CD526" w14:textId="77777777" w:rsidR="002356B5" w:rsidRPr="00235394" w:rsidRDefault="002356B5" w:rsidP="002356B5"/>
    <w:sectPr w:rsidR="002356B5" w:rsidRPr="00235394" w:rsidSect="008B7158">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9D53B3" w14:textId="77777777" w:rsidR="00DA53BC" w:rsidRDefault="00DA53BC">
      <w:r>
        <w:separator/>
      </w:r>
    </w:p>
  </w:endnote>
  <w:endnote w:type="continuationSeparator" w:id="0">
    <w:p w14:paraId="2876B71D" w14:textId="77777777" w:rsidR="00DA53BC" w:rsidRDefault="00DA53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5B8ACC" w14:textId="77777777" w:rsidR="00550B23" w:rsidRDefault="00550B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2066AC" w14:textId="77777777" w:rsidR="00DA53BC" w:rsidRDefault="00DA53BC">
      <w:r>
        <w:separator/>
      </w:r>
    </w:p>
  </w:footnote>
  <w:footnote w:type="continuationSeparator" w:id="0">
    <w:p w14:paraId="59C88F90" w14:textId="77777777" w:rsidR="00DA53BC" w:rsidRDefault="00DA53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1745E2" w14:textId="3E38FF3F" w:rsidR="00550B23" w:rsidRDefault="00550B23">
    <w:pPr>
      <w:pStyle w:val="Header"/>
      <w:framePr w:wrap="auto" w:vAnchor="text" w:hAnchor="margin" w:xAlign="right" w:y="1"/>
      <w:widowControl/>
    </w:pPr>
    <w:r>
      <w:fldChar w:fldCharType="begin"/>
    </w:r>
    <w:r>
      <w:instrText xml:space="preserve"> STYLEREF ZA </w:instrText>
    </w:r>
    <w:r>
      <w:fldChar w:fldCharType="separate"/>
    </w:r>
    <w:r w:rsidR="001C6642">
      <w:t>3GPP TS 26.114 V17.3.0 (2021-12)</w:t>
    </w:r>
    <w:r>
      <w:fldChar w:fldCharType="end"/>
    </w:r>
  </w:p>
  <w:p w14:paraId="4EE0BE73" w14:textId="77777777" w:rsidR="00550B23" w:rsidRDefault="00550B23">
    <w:pPr>
      <w:pStyle w:val="Header"/>
      <w:framePr w:wrap="auto" w:vAnchor="text" w:hAnchor="margin" w:xAlign="center" w:y="1"/>
      <w:widowControl/>
    </w:pPr>
    <w:r>
      <w:fldChar w:fldCharType="begin"/>
    </w:r>
    <w:r>
      <w:instrText xml:space="preserve"> PAGE </w:instrText>
    </w:r>
    <w:r>
      <w:fldChar w:fldCharType="separate"/>
    </w:r>
    <w:r>
      <w:t>67</w:t>
    </w:r>
    <w:r>
      <w:fldChar w:fldCharType="end"/>
    </w:r>
  </w:p>
  <w:p w14:paraId="1EF72955" w14:textId="6EBCE735" w:rsidR="00550B23" w:rsidRDefault="00550B23">
    <w:pPr>
      <w:pStyle w:val="Header"/>
      <w:framePr w:wrap="auto" w:vAnchor="text" w:hAnchor="margin" w:y="1"/>
      <w:widowControl/>
    </w:pPr>
    <w:r>
      <w:fldChar w:fldCharType="begin"/>
    </w:r>
    <w:r>
      <w:instrText xml:space="preserve"> STYLEREF ZGSM </w:instrText>
    </w:r>
    <w:r>
      <w:fldChar w:fldCharType="separate"/>
    </w:r>
    <w:r w:rsidR="001C6642">
      <w:t>Release 17</w:t>
    </w:r>
    <w:r>
      <w:fldChar w:fldCharType="end"/>
    </w:r>
  </w:p>
  <w:p w14:paraId="0AF95668" w14:textId="77777777" w:rsidR="00550B23" w:rsidRDefault="00550B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2"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0"/>
  </w:num>
  <w:num w:numId="4">
    <w:abstractNumId w:val="6"/>
  </w:num>
  <w:num w:numId="5">
    <w:abstractNumId w:val="8"/>
  </w:num>
  <w:num w:numId="6">
    <w:abstractNumId w:val="1"/>
  </w:num>
  <w:num w:numId="7">
    <w:abstractNumId w:val="3"/>
  </w:num>
  <w:num w:numId="8">
    <w:abstractNumId w:val="2"/>
  </w:num>
  <w:num w:numId="9">
    <w:abstractNumId w:val="4"/>
  </w:num>
  <w:num w:numId="10">
    <w:abstractNumId w:val="12"/>
  </w:num>
  <w:num w:numId="11">
    <w:abstractNumId w:val="5"/>
  </w:num>
  <w:num w:numId="12">
    <w:abstractNumId w:val="6"/>
  </w:num>
  <w:num w:numId="13">
    <w:abstractNumId w:val="9"/>
    <w:lvlOverride w:ilvl="0"/>
    <w:lvlOverride w:ilvl="1">
      <w:startOverride w:val="1"/>
    </w:lvlOverride>
    <w:lvlOverride w:ilvl="2"/>
    <w:lvlOverride w:ilvl="3"/>
    <w:lvlOverride w:ilvl="4"/>
    <w:lvlOverride w:ilvl="5"/>
    <w:lvlOverride w:ilvl="6"/>
    <w:lvlOverride w:ilvl="7"/>
    <w:lvlOverride w:ilvl="8"/>
  </w:num>
  <w:num w:numId="14">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6B0B"/>
    <w:rsid w:val="00000736"/>
    <w:rsid w:val="00001022"/>
    <w:rsid w:val="000034C0"/>
    <w:rsid w:val="00004730"/>
    <w:rsid w:val="00004A1A"/>
    <w:rsid w:val="00006C0B"/>
    <w:rsid w:val="00011A64"/>
    <w:rsid w:val="00011E61"/>
    <w:rsid w:val="000135EA"/>
    <w:rsid w:val="00014E65"/>
    <w:rsid w:val="0002081E"/>
    <w:rsid w:val="000210F2"/>
    <w:rsid w:val="00025845"/>
    <w:rsid w:val="00025E28"/>
    <w:rsid w:val="00026971"/>
    <w:rsid w:val="00027974"/>
    <w:rsid w:val="000324A3"/>
    <w:rsid w:val="00032525"/>
    <w:rsid w:val="000325F3"/>
    <w:rsid w:val="00035645"/>
    <w:rsid w:val="00040273"/>
    <w:rsid w:val="000409E1"/>
    <w:rsid w:val="00041801"/>
    <w:rsid w:val="00041F04"/>
    <w:rsid w:val="000440A8"/>
    <w:rsid w:val="000505B9"/>
    <w:rsid w:val="00051233"/>
    <w:rsid w:val="00051235"/>
    <w:rsid w:val="0005356C"/>
    <w:rsid w:val="00054E21"/>
    <w:rsid w:val="00055FA0"/>
    <w:rsid w:val="00056FDF"/>
    <w:rsid w:val="00057E8C"/>
    <w:rsid w:val="00062B84"/>
    <w:rsid w:val="00064ECA"/>
    <w:rsid w:val="00070CB6"/>
    <w:rsid w:val="00071844"/>
    <w:rsid w:val="00073FCC"/>
    <w:rsid w:val="0007623F"/>
    <w:rsid w:val="000772C6"/>
    <w:rsid w:val="00083C8B"/>
    <w:rsid w:val="000906A0"/>
    <w:rsid w:val="00090C8A"/>
    <w:rsid w:val="000913FE"/>
    <w:rsid w:val="000929F9"/>
    <w:rsid w:val="00094631"/>
    <w:rsid w:val="0009700F"/>
    <w:rsid w:val="000A1976"/>
    <w:rsid w:val="000A2236"/>
    <w:rsid w:val="000A238A"/>
    <w:rsid w:val="000A3737"/>
    <w:rsid w:val="000A3786"/>
    <w:rsid w:val="000B0F0B"/>
    <w:rsid w:val="000B68D4"/>
    <w:rsid w:val="000B6B46"/>
    <w:rsid w:val="000C0D8A"/>
    <w:rsid w:val="000C0FB6"/>
    <w:rsid w:val="000C6A4F"/>
    <w:rsid w:val="000C7FC3"/>
    <w:rsid w:val="000D222A"/>
    <w:rsid w:val="000D2E0F"/>
    <w:rsid w:val="000D375A"/>
    <w:rsid w:val="000D45E7"/>
    <w:rsid w:val="000D4A87"/>
    <w:rsid w:val="000D51F7"/>
    <w:rsid w:val="000D7FE8"/>
    <w:rsid w:val="000E1E41"/>
    <w:rsid w:val="000E2CEE"/>
    <w:rsid w:val="000E2D33"/>
    <w:rsid w:val="000E785E"/>
    <w:rsid w:val="000E7D8A"/>
    <w:rsid w:val="000F0D01"/>
    <w:rsid w:val="000F212A"/>
    <w:rsid w:val="000F2764"/>
    <w:rsid w:val="00100D31"/>
    <w:rsid w:val="00106820"/>
    <w:rsid w:val="001128EF"/>
    <w:rsid w:val="00112AFC"/>
    <w:rsid w:val="00115641"/>
    <w:rsid w:val="00115CF1"/>
    <w:rsid w:val="00115E39"/>
    <w:rsid w:val="0011752D"/>
    <w:rsid w:val="001201F3"/>
    <w:rsid w:val="00122436"/>
    <w:rsid w:val="00124BD4"/>
    <w:rsid w:val="001255CC"/>
    <w:rsid w:val="00126234"/>
    <w:rsid w:val="00130875"/>
    <w:rsid w:val="00131554"/>
    <w:rsid w:val="001336FB"/>
    <w:rsid w:val="0013492C"/>
    <w:rsid w:val="001376C7"/>
    <w:rsid w:val="00140BE7"/>
    <w:rsid w:val="00142A97"/>
    <w:rsid w:val="00142DD0"/>
    <w:rsid w:val="001466F5"/>
    <w:rsid w:val="00151130"/>
    <w:rsid w:val="00151E62"/>
    <w:rsid w:val="00152EC9"/>
    <w:rsid w:val="001558B3"/>
    <w:rsid w:val="00160F0C"/>
    <w:rsid w:val="00160F18"/>
    <w:rsid w:val="0016413E"/>
    <w:rsid w:val="001644F4"/>
    <w:rsid w:val="00165711"/>
    <w:rsid w:val="00165D66"/>
    <w:rsid w:val="00172422"/>
    <w:rsid w:val="001736AC"/>
    <w:rsid w:val="001740AD"/>
    <w:rsid w:val="00174771"/>
    <w:rsid w:val="00174DF7"/>
    <w:rsid w:val="00177C52"/>
    <w:rsid w:val="0018158F"/>
    <w:rsid w:val="00184F62"/>
    <w:rsid w:val="00187FCD"/>
    <w:rsid w:val="00190F41"/>
    <w:rsid w:val="001923FA"/>
    <w:rsid w:val="00195A47"/>
    <w:rsid w:val="001A3B0A"/>
    <w:rsid w:val="001A6B30"/>
    <w:rsid w:val="001B0285"/>
    <w:rsid w:val="001B20CD"/>
    <w:rsid w:val="001B4C79"/>
    <w:rsid w:val="001B59D1"/>
    <w:rsid w:val="001C1A66"/>
    <w:rsid w:val="001C23F6"/>
    <w:rsid w:val="001C27BB"/>
    <w:rsid w:val="001C58B7"/>
    <w:rsid w:val="001C6642"/>
    <w:rsid w:val="001D0D6B"/>
    <w:rsid w:val="001D20D9"/>
    <w:rsid w:val="001D3B51"/>
    <w:rsid w:val="001D4B91"/>
    <w:rsid w:val="001E00D2"/>
    <w:rsid w:val="001E0C0F"/>
    <w:rsid w:val="001E242C"/>
    <w:rsid w:val="001E2F2E"/>
    <w:rsid w:val="001E33C7"/>
    <w:rsid w:val="001E4269"/>
    <w:rsid w:val="001E7B9D"/>
    <w:rsid w:val="00201CA3"/>
    <w:rsid w:val="00203EF2"/>
    <w:rsid w:val="0020557A"/>
    <w:rsid w:val="0020767C"/>
    <w:rsid w:val="002079AB"/>
    <w:rsid w:val="00214412"/>
    <w:rsid w:val="002204CB"/>
    <w:rsid w:val="00224636"/>
    <w:rsid w:val="00226011"/>
    <w:rsid w:val="002312DA"/>
    <w:rsid w:val="00233EA6"/>
    <w:rsid w:val="002356B5"/>
    <w:rsid w:val="00235D7E"/>
    <w:rsid w:val="00236CE4"/>
    <w:rsid w:val="00237772"/>
    <w:rsid w:val="00243B67"/>
    <w:rsid w:val="002508CC"/>
    <w:rsid w:val="0025243A"/>
    <w:rsid w:val="00253C9B"/>
    <w:rsid w:val="00254620"/>
    <w:rsid w:val="002554E5"/>
    <w:rsid w:val="00260796"/>
    <w:rsid w:val="0026492A"/>
    <w:rsid w:val="00266348"/>
    <w:rsid w:val="00267296"/>
    <w:rsid w:val="00270814"/>
    <w:rsid w:val="00272E28"/>
    <w:rsid w:val="00273D09"/>
    <w:rsid w:val="002755DC"/>
    <w:rsid w:val="00277E6D"/>
    <w:rsid w:val="00277F69"/>
    <w:rsid w:val="00280330"/>
    <w:rsid w:val="002811C1"/>
    <w:rsid w:val="00281F46"/>
    <w:rsid w:val="00285E2A"/>
    <w:rsid w:val="00286614"/>
    <w:rsid w:val="002915B1"/>
    <w:rsid w:val="00292823"/>
    <w:rsid w:val="00293DEF"/>
    <w:rsid w:val="0029557E"/>
    <w:rsid w:val="002977A8"/>
    <w:rsid w:val="002A03FA"/>
    <w:rsid w:val="002A08C4"/>
    <w:rsid w:val="002A2F97"/>
    <w:rsid w:val="002A3202"/>
    <w:rsid w:val="002A3982"/>
    <w:rsid w:val="002A5E91"/>
    <w:rsid w:val="002A6AA4"/>
    <w:rsid w:val="002A77A5"/>
    <w:rsid w:val="002B0AB7"/>
    <w:rsid w:val="002B2208"/>
    <w:rsid w:val="002B276E"/>
    <w:rsid w:val="002B59CC"/>
    <w:rsid w:val="002C05E0"/>
    <w:rsid w:val="002C4E50"/>
    <w:rsid w:val="002C5649"/>
    <w:rsid w:val="002D2E88"/>
    <w:rsid w:val="002E0D28"/>
    <w:rsid w:val="002E11B8"/>
    <w:rsid w:val="002E3C67"/>
    <w:rsid w:val="002E52DF"/>
    <w:rsid w:val="002E6C43"/>
    <w:rsid w:val="002E7D39"/>
    <w:rsid w:val="002F1D56"/>
    <w:rsid w:val="002F577C"/>
    <w:rsid w:val="002F69A0"/>
    <w:rsid w:val="003024D6"/>
    <w:rsid w:val="00307920"/>
    <w:rsid w:val="00307E74"/>
    <w:rsid w:val="00310E28"/>
    <w:rsid w:val="00311AE2"/>
    <w:rsid w:val="003121CA"/>
    <w:rsid w:val="00312F82"/>
    <w:rsid w:val="0032005C"/>
    <w:rsid w:val="003230B2"/>
    <w:rsid w:val="003262EB"/>
    <w:rsid w:val="003265CD"/>
    <w:rsid w:val="00326CB3"/>
    <w:rsid w:val="00330EE9"/>
    <w:rsid w:val="00332D81"/>
    <w:rsid w:val="003336B1"/>
    <w:rsid w:val="003357F2"/>
    <w:rsid w:val="00335AC0"/>
    <w:rsid w:val="003417AB"/>
    <w:rsid w:val="00341BD2"/>
    <w:rsid w:val="00341F01"/>
    <w:rsid w:val="0034283D"/>
    <w:rsid w:val="00342F14"/>
    <w:rsid w:val="0034398D"/>
    <w:rsid w:val="00343FDE"/>
    <w:rsid w:val="00347FDD"/>
    <w:rsid w:val="00351DCF"/>
    <w:rsid w:val="0035479A"/>
    <w:rsid w:val="003555DC"/>
    <w:rsid w:val="00356E5A"/>
    <w:rsid w:val="00361AE5"/>
    <w:rsid w:val="00361F25"/>
    <w:rsid w:val="0036523A"/>
    <w:rsid w:val="003665A4"/>
    <w:rsid w:val="00371D03"/>
    <w:rsid w:val="003742DF"/>
    <w:rsid w:val="003749ED"/>
    <w:rsid w:val="0037717B"/>
    <w:rsid w:val="00382F23"/>
    <w:rsid w:val="00385095"/>
    <w:rsid w:val="003869FE"/>
    <w:rsid w:val="00387AAC"/>
    <w:rsid w:val="00393FCE"/>
    <w:rsid w:val="003968B8"/>
    <w:rsid w:val="00397480"/>
    <w:rsid w:val="003A0780"/>
    <w:rsid w:val="003A0D96"/>
    <w:rsid w:val="003A13B9"/>
    <w:rsid w:val="003A1ED0"/>
    <w:rsid w:val="003A49DE"/>
    <w:rsid w:val="003A70C3"/>
    <w:rsid w:val="003B5E66"/>
    <w:rsid w:val="003B6D09"/>
    <w:rsid w:val="003C1A6A"/>
    <w:rsid w:val="003C1D90"/>
    <w:rsid w:val="003C213F"/>
    <w:rsid w:val="003C3A2F"/>
    <w:rsid w:val="003C4224"/>
    <w:rsid w:val="003C49CE"/>
    <w:rsid w:val="003C6AB0"/>
    <w:rsid w:val="003D494D"/>
    <w:rsid w:val="003D4D8A"/>
    <w:rsid w:val="003D7110"/>
    <w:rsid w:val="003D7177"/>
    <w:rsid w:val="003E1C93"/>
    <w:rsid w:val="003E4032"/>
    <w:rsid w:val="003E468F"/>
    <w:rsid w:val="003E7303"/>
    <w:rsid w:val="003E7C69"/>
    <w:rsid w:val="003F0D4A"/>
    <w:rsid w:val="003F1292"/>
    <w:rsid w:val="003F1773"/>
    <w:rsid w:val="003F1D87"/>
    <w:rsid w:val="0040122D"/>
    <w:rsid w:val="00403F98"/>
    <w:rsid w:val="00405CD5"/>
    <w:rsid w:val="004076B2"/>
    <w:rsid w:val="00407DA9"/>
    <w:rsid w:val="0041267E"/>
    <w:rsid w:val="0041495E"/>
    <w:rsid w:val="004153E1"/>
    <w:rsid w:val="00417FD0"/>
    <w:rsid w:val="004200D9"/>
    <w:rsid w:val="00423F00"/>
    <w:rsid w:val="004265E6"/>
    <w:rsid w:val="00427552"/>
    <w:rsid w:val="004308BB"/>
    <w:rsid w:val="0043337D"/>
    <w:rsid w:val="004339F3"/>
    <w:rsid w:val="004356AA"/>
    <w:rsid w:val="00437395"/>
    <w:rsid w:val="00437C7E"/>
    <w:rsid w:val="0044209A"/>
    <w:rsid w:val="0044327F"/>
    <w:rsid w:val="004505A8"/>
    <w:rsid w:val="00455311"/>
    <w:rsid w:val="00455C2A"/>
    <w:rsid w:val="00455ED7"/>
    <w:rsid w:val="0045626A"/>
    <w:rsid w:val="004574E4"/>
    <w:rsid w:val="00460EEF"/>
    <w:rsid w:val="004621FB"/>
    <w:rsid w:val="004645C8"/>
    <w:rsid w:val="00465E9F"/>
    <w:rsid w:val="00466C8C"/>
    <w:rsid w:val="004674CF"/>
    <w:rsid w:val="004709B1"/>
    <w:rsid w:val="00472CCD"/>
    <w:rsid w:val="00474BCE"/>
    <w:rsid w:val="00475167"/>
    <w:rsid w:val="004775CC"/>
    <w:rsid w:val="00477618"/>
    <w:rsid w:val="004812AE"/>
    <w:rsid w:val="00481511"/>
    <w:rsid w:val="00484078"/>
    <w:rsid w:val="00490980"/>
    <w:rsid w:val="00490BA4"/>
    <w:rsid w:val="00491D2D"/>
    <w:rsid w:val="0049268C"/>
    <w:rsid w:val="00493668"/>
    <w:rsid w:val="004945FF"/>
    <w:rsid w:val="00497581"/>
    <w:rsid w:val="00497D85"/>
    <w:rsid w:val="004A1E37"/>
    <w:rsid w:val="004A3A9A"/>
    <w:rsid w:val="004A58DC"/>
    <w:rsid w:val="004A61B4"/>
    <w:rsid w:val="004B043D"/>
    <w:rsid w:val="004B0BB3"/>
    <w:rsid w:val="004B1597"/>
    <w:rsid w:val="004B16A5"/>
    <w:rsid w:val="004B2ACE"/>
    <w:rsid w:val="004B3E4B"/>
    <w:rsid w:val="004B43C3"/>
    <w:rsid w:val="004B4AE9"/>
    <w:rsid w:val="004B4F2F"/>
    <w:rsid w:val="004C0904"/>
    <w:rsid w:val="004C1046"/>
    <w:rsid w:val="004C10B3"/>
    <w:rsid w:val="004C191C"/>
    <w:rsid w:val="004C2739"/>
    <w:rsid w:val="004C290B"/>
    <w:rsid w:val="004C2B33"/>
    <w:rsid w:val="004C2D95"/>
    <w:rsid w:val="004C4521"/>
    <w:rsid w:val="004C567C"/>
    <w:rsid w:val="004C7DED"/>
    <w:rsid w:val="004D4A9E"/>
    <w:rsid w:val="004D6BB2"/>
    <w:rsid w:val="004D6DC1"/>
    <w:rsid w:val="004D7D2E"/>
    <w:rsid w:val="004E5A04"/>
    <w:rsid w:val="004E720A"/>
    <w:rsid w:val="004E7CED"/>
    <w:rsid w:val="004F1783"/>
    <w:rsid w:val="004F1B00"/>
    <w:rsid w:val="004F3F88"/>
    <w:rsid w:val="004F3F9C"/>
    <w:rsid w:val="004F438C"/>
    <w:rsid w:val="004F4D5D"/>
    <w:rsid w:val="004F5064"/>
    <w:rsid w:val="004F6C29"/>
    <w:rsid w:val="004F6C2E"/>
    <w:rsid w:val="004F7002"/>
    <w:rsid w:val="004F736F"/>
    <w:rsid w:val="004F7D73"/>
    <w:rsid w:val="005010CC"/>
    <w:rsid w:val="00503058"/>
    <w:rsid w:val="00512337"/>
    <w:rsid w:val="0051289A"/>
    <w:rsid w:val="00512A6A"/>
    <w:rsid w:val="00517DBB"/>
    <w:rsid w:val="0052188E"/>
    <w:rsid w:val="00521DD3"/>
    <w:rsid w:val="005223CF"/>
    <w:rsid w:val="005224D0"/>
    <w:rsid w:val="0052424C"/>
    <w:rsid w:val="005250B2"/>
    <w:rsid w:val="00525830"/>
    <w:rsid w:val="00525BCC"/>
    <w:rsid w:val="0052647E"/>
    <w:rsid w:val="00526C8D"/>
    <w:rsid w:val="005270AE"/>
    <w:rsid w:val="005336BA"/>
    <w:rsid w:val="00540460"/>
    <w:rsid w:val="00541F84"/>
    <w:rsid w:val="00542565"/>
    <w:rsid w:val="00543048"/>
    <w:rsid w:val="005446E3"/>
    <w:rsid w:val="005479BD"/>
    <w:rsid w:val="00550B23"/>
    <w:rsid w:val="005517A4"/>
    <w:rsid w:val="00554465"/>
    <w:rsid w:val="00554D46"/>
    <w:rsid w:val="00555A2E"/>
    <w:rsid w:val="00555C13"/>
    <w:rsid w:val="00556286"/>
    <w:rsid w:val="00557BD2"/>
    <w:rsid w:val="00561736"/>
    <w:rsid w:val="00563050"/>
    <w:rsid w:val="005640F7"/>
    <w:rsid w:val="00566737"/>
    <w:rsid w:val="0057040D"/>
    <w:rsid w:val="005727AE"/>
    <w:rsid w:val="0057434E"/>
    <w:rsid w:val="005773F0"/>
    <w:rsid w:val="0058022D"/>
    <w:rsid w:val="00580A9A"/>
    <w:rsid w:val="005823C3"/>
    <w:rsid w:val="005854CD"/>
    <w:rsid w:val="005A669B"/>
    <w:rsid w:val="005B2DCA"/>
    <w:rsid w:val="005B72AE"/>
    <w:rsid w:val="005B76C8"/>
    <w:rsid w:val="005C1C5B"/>
    <w:rsid w:val="005C329A"/>
    <w:rsid w:val="005C4145"/>
    <w:rsid w:val="005C4D7F"/>
    <w:rsid w:val="005C5C30"/>
    <w:rsid w:val="005C6CBF"/>
    <w:rsid w:val="005C756E"/>
    <w:rsid w:val="005C7DBA"/>
    <w:rsid w:val="005D1770"/>
    <w:rsid w:val="005D7085"/>
    <w:rsid w:val="005E36CF"/>
    <w:rsid w:val="005E3C62"/>
    <w:rsid w:val="005E4F13"/>
    <w:rsid w:val="005E662B"/>
    <w:rsid w:val="005F2781"/>
    <w:rsid w:val="006066FA"/>
    <w:rsid w:val="00607761"/>
    <w:rsid w:val="0061064F"/>
    <w:rsid w:val="00611E46"/>
    <w:rsid w:val="006173B8"/>
    <w:rsid w:val="006211FC"/>
    <w:rsid w:val="006229B0"/>
    <w:rsid w:val="006239A1"/>
    <w:rsid w:val="00631F8E"/>
    <w:rsid w:val="00633694"/>
    <w:rsid w:val="00642452"/>
    <w:rsid w:val="006509B1"/>
    <w:rsid w:val="006520A5"/>
    <w:rsid w:val="00654A16"/>
    <w:rsid w:val="00654DA9"/>
    <w:rsid w:val="006568A7"/>
    <w:rsid w:val="006604B3"/>
    <w:rsid w:val="00660B16"/>
    <w:rsid w:val="00660C9E"/>
    <w:rsid w:val="00660D12"/>
    <w:rsid w:val="00662542"/>
    <w:rsid w:val="00662E14"/>
    <w:rsid w:val="0066351C"/>
    <w:rsid w:val="006651C7"/>
    <w:rsid w:val="00665501"/>
    <w:rsid w:val="00667883"/>
    <w:rsid w:val="00667B82"/>
    <w:rsid w:val="0067167F"/>
    <w:rsid w:val="00671D4A"/>
    <w:rsid w:val="0067229F"/>
    <w:rsid w:val="0067534E"/>
    <w:rsid w:val="00675D0D"/>
    <w:rsid w:val="0067747C"/>
    <w:rsid w:val="006820C4"/>
    <w:rsid w:val="006832C2"/>
    <w:rsid w:val="00684056"/>
    <w:rsid w:val="006845A6"/>
    <w:rsid w:val="00684A98"/>
    <w:rsid w:val="00684E67"/>
    <w:rsid w:val="0068598F"/>
    <w:rsid w:val="00690256"/>
    <w:rsid w:val="00690D26"/>
    <w:rsid w:val="00691EC8"/>
    <w:rsid w:val="00692ED0"/>
    <w:rsid w:val="006941BD"/>
    <w:rsid w:val="00694348"/>
    <w:rsid w:val="006A375B"/>
    <w:rsid w:val="006B0AD5"/>
    <w:rsid w:val="006B6545"/>
    <w:rsid w:val="006B6C6C"/>
    <w:rsid w:val="006B773E"/>
    <w:rsid w:val="006B77BC"/>
    <w:rsid w:val="006C0467"/>
    <w:rsid w:val="006C0D9C"/>
    <w:rsid w:val="006C190B"/>
    <w:rsid w:val="006C5ED0"/>
    <w:rsid w:val="006D1158"/>
    <w:rsid w:val="006D11A9"/>
    <w:rsid w:val="006D69DC"/>
    <w:rsid w:val="006E07BB"/>
    <w:rsid w:val="006E0A18"/>
    <w:rsid w:val="006E7878"/>
    <w:rsid w:val="006F53B6"/>
    <w:rsid w:val="006F59FB"/>
    <w:rsid w:val="006F68A6"/>
    <w:rsid w:val="0070083B"/>
    <w:rsid w:val="00703F2F"/>
    <w:rsid w:val="007064F9"/>
    <w:rsid w:val="00710F05"/>
    <w:rsid w:val="0071274F"/>
    <w:rsid w:val="00714C83"/>
    <w:rsid w:val="007159A2"/>
    <w:rsid w:val="00716550"/>
    <w:rsid w:val="00721A90"/>
    <w:rsid w:val="0072324C"/>
    <w:rsid w:val="007236DE"/>
    <w:rsid w:val="00732103"/>
    <w:rsid w:val="00737ABC"/>
    <w:rsid w:val="00737BEC"/>
    <w:rsid w:val="00744363"/>
    <w:rsid w:val="00745FDF"/>
    <w:rsid w:val="00746CC9"/>
    <w:rsid w:val="007474EE"/>
    <w:rsid w:val="00747D3B"/>
    <w:rsid w:val="00750DA1"/>
    <w:rsid w:val="00751F12"/>
    <w:rsid w:val="00753037"/>
    <w:rsid w:val="00754F61"/>
    <w:rsid w:val="00755FFF"/>
    <w:rsid w:val="007562C7"/>
    <w:rsid w:val="00756410"/>
    <w:rsid w:val="007567BD"/>
    <w:rsid w:val="007577E5"/>
    <w:rsid w:val="00757DD7"/>
    <w:rsid w:val="0076140D"/>
    <w:rsid w:val="00764CF3"/>
    <w:rsid w:val="0076500D"/>
    <w:rsid w:val="007656DD"/>
    <w:rsid w:val="00767C4E"/>
    <w:rsid w:val="00771193"/>
    <w:rsid w:val="007756AF"/>
    <w:rsid w:val="00780D91"/>
    <w:rsid w:val="00781226"/>
    <w:rsid w:val="0078139D"/>
    <w:rsid w:val="007854D7"/>
    <w:rsid w:val="0078644E"/>
    <w:rsid w:val="00790AAD"/>
    <w:rsid w:val="00793E26"/>
    <w:rsid w:val="00794F20"/>
    <w:rsid w:val="00795BDE"/>
    <w:rsid w:val="00796C1F"/>
    <w:rsid w:val="007A1383"/>
    <w:rsid w:val="007A1F75"/>
    <w:rsid w:val="007A2CD8"/>
    <w:rsid w:val="007A3F91"/>
    <w:rsid w:val="007B0B8D"/>
    <w:rsid w:val="007B1C6D"/>
    <w:rsid w:val="007B3D7B"/>
    <w:rsid w:val="007B47BA"/>
    <w:rsid w:val="007B7AC9"/>
    <w:rsid w:val="007C1D9E"/>
    <w:rsid w:val="007C2D56"/>
    <w:rsid w:val="007C341A"/>
    <w:rsid w:val="007C613F"/>
    <w:rsid w:val="007D381C"/>
    <w:rsid w:val="007D401C"/>
    <w:rsid w:val="007E01C4"/>
    <w:rsid w:val="007E0ACD"/>
    <w:rsid w:val="007E1448"/>
    <w:rsid w:val="007E326B"/>
    <w:rsid w:val="007E4B03"/>
    <w:rsid w:val="007E71D2"/>
    <w:rsid w:val="007E7B8A"/>
    <w:rsid w:val="007F010B"/>
    <w:rsid w:val="007F1C09"/>
    <w:rsid w:val="007F2309"/>
    <w:rsid w:val="007F3140"/>
    <w:rsid w:val="007F3870"/>
    <w:rsid w:val="007F41F4"/>
    <w:rsid w:val="007F5E59"/>
    <w:rsid w:val="007F67EE"/>
    <w:rsid w:val="008004F8"/>
    <w:rsid w:val="00802707"/>
    <w:rsid w:val="008038DC"/>
    <w:rsid w:val="00803AB8"/>
    <w:rsid w:val="00804357"/>
    <w:rsid w:val="0080643E"/>
    <w:rsid w:val="00806865"/>
    <w:rsid w:val="00807AA1"/>
    <w:rsid w:val="00813A9A"/>
    <w:rsid w:val="00813ED9"/>
    <w:rsid w:val="00813F25"/>
    <w:rsid w:val="008158B5"/>
    <w:rsid w:val="00817950"/>
    <w:rsid w:val="008213AF"/>
    <w:rsid w:val="0082251E"/>
    <w:rsid w:val="00824960"/>
    <w:rsid w:val="00825049"/>
    <w:rsid w:val="008357D0"/>
    <w:rsid w:val="00835866"/>
    <w:rsid w:val="00835D6D"/>
    <w:rsid w:val="00837498"/>
    <w:rsid w:val="008411AE"/>
    <w:rsid w:val="0084162C"/>
    <w:rsid w:val="00841F95"/>
    <w:rsid w:val="008421C5"/>
    <w:rsid w:val="008424E5"/>
    <w:rsid w:val="00844E4B"/>
    <w:rsid w:val="0084660A"/>
    <w:rsid w:val="0085021E"/>
    <w:rsid w:val="008512C6"/>
    <w:rsid w:val="0085300D"/>
    <w:rsid w:val="00853B44"/>
    <w:rsid w:val="008548F8"/>
    <w:rsid w:val="00856577"/>
    <w:rsid w:val="00856FAE"/>
    <w:rsid w:val="008672F9"/>
    <w:rsid w:val="00867D37"/>
    <w:rsid w:val="00870D71"/>
    <w:rsid w:val="00873A67"/>
    <w:rsid w:val="008748BE"/>
    <w:rsid w:val="008751DE"/>
    <w:rsid w:val="00877C88"/>
    <w:rsid w:val="00880E8E"/>
    <w:rsid w:val="00881155"/>
    <w:rsid w:val="00885B6D"/>
    <w:rsid w:val="008927EF"/>
    <w:rsid w:val="00893425"/>
    <w:rsid w:val="00894040"/>
    <w:rsid w:val="008942AF"/>
    <w:rsid w:val="008955A8"/>
    <w:rsid w:val="0089635D"/>
    <w:rsid w:val="00896F65"/>
    <w:rsid w:val="0089706D"/>
    <w:rsid w:val="008A0D39"/>
    <w:rsid w:val="008A29A8"/>
    <w:rsid w:val="008A3708"/>
    <w:rsid w:val="008A412A"/>
    <w:rsid w:val="008B45CE"/>
    <w:rsid w:val="008B59B7"/>
    <w:rsid w:val="008B7158"/>
    <w:rsid w:val="008B78EA"/>
    <w:rsid w:val="008B7B54"/>
    <w:rsid w:val="008C7B24"/>
    <w:rsid w:val="008C7FC5"/>
    <w:rsid w:val="008D42B6"/>
    <w:rsid w:val="008D6718"/>
    <w:rsid w:val="008D7565"/>
    <w:rsid w:val="008E0086"/>
    <w:rsid w:val="008E404C"/>
    <w:rsid w:val="008E55CB"/>
    <w:rsid w:val="008E5AFA"/>
    <w:rsid w:val="008E5DF6"/>
    <w:rsid w:val="008F2D78"/>
    <w:rsid w:val="008F3145"/>
    <w:rsid w:val="008F3BAD"/>
    <w:rsid w:val="008F44DD"/>
    <w:rsid w:val="008F57BF"/>
    <w:rsid w:val="008F612F"/>
    <w:rsid w:val="009028CF"/>
    <w:rsid w:val="0090581C"/>
    <w:rsid w:val="0091362C"/>
    <w:rsid w:val="00913C50"/>
    <w:rsid w:val="00914F6E"/>
    <w:rsid w:val="00917785"/>
    <w:rsid w:val="00920902"/>
    <w:rsid w:val="00921F37"/>
    <w:rsid w:val="00922071"/>
    <w:rsid w:val="0092326D"/>
    <w:rsid w:val="00926359"/>
    <w:rsid w:val="00931539"/>
    <w:rsid w:val="0093267E"/>
    <w:rsid w:val="00932767"/>
    <w:rsid w:val="00932ECC"/>
    <w:rsid w:val="009359CD"/>
    <w:rsid w:val="00936AD7"/>
    <w:rsid w:val="00936EAB"/>
    <w:rsid w:val="00941015"/>
    <w:rsid w:val="00944845"/>
    <w:rsid w:val="00952128"/>
    <w:rsid w:val="00952AB5"/>
    <w:rsid w:val="009533BC"/>
    <w:rsid w:val="0095430B"/>
    <w:rsid w:val="0095769A"/>
    <w:rsid w:val="00957B9E"/>
    <w:rsid w:val="00962249"/>
    <w:rsid w:val="00962BB3"/>
    <w:rsid w:val="00970B80"/>
    <w:rsid w:val="00970DFB"/>
    <w:rsid w:val="0097403F"/>
    <w:rsid w:val="009764D8"/>
    <w:rsid w:val="009769A9"/>
    <w:rsid w:val="00976A95"/>
    <w:rsid w:val="0097720F"/>
    <w:rsid w:val="009805CF"/>
    <w:rsid w:val="0098114B"/>
    <w:rsid w:val="00981C91"/>
    <w:rsid w:val="009821C2"/>
    <w:rsid w:val="0098367A"/>
    <w:rsid w:val="00986418"/>
    <w:rsid w:val="009871A6"/>
    <w:rsid w:val="009906F9"/>
    <w:rsid w:val="009911CC"/>
    <w:rsid w:val="00997286"/>
    <w:rsid w:val="009A3A35"/>
    <w:rsid w:val="009A4795"/>
    <w:rsid w:val="009A66D5"/>
    <w:rsid w:val="009A749D"/>
    <w:rsid w:val="009A780E"/>
    <w:rsid w:val="009B1179"/>
    <w:rsid w:val="009B29F6"/>
    <w:rsid w:val="009B3CE2"/>
    <w:rsid w:val="009B464E"/>
    <w:rsid w:val="009B5072"/>
    <w:rsid w:val="009B5547"/>
    <w:rsid w:val="009B7024"/>
    <w:rsid w:val="009B77B3"/>
    <w:rsid w:val="009C1D7F"/>
    <w:rsid w:val="009C4269"/>
    <w:rsid w:val="009C4A49"/>
    <w:rsid w:val="009C5CD7"/>
    <w:rsid w:val="009C72C6"/>
    <w:rsid w:val="009D3DEF"/>
    <w:rsid w:val="009D650F"/>
    <w:rsid w:val="009E0933"/>
    <w:rsid w:val="009E427D"/>
    <w:rsid w:val="009E58C8"/>
    <w:rsid w:val="009E7725"/>
    <w:rsid w:val="009F0B2E"/>
    <w:rsid w:val="009F2C91"/>
    <w:rsid w:val="009F5BB4"/>
    <w:rsid w:val="009F6397"/>
    <w:rsid w:val="009F7001"/>
    <w:rsid w:val="009F73AB"/>
    <w:rsid w:val="00A005E3"/>
    <w:rsid w:val="00A03CB6"/>
    <w:rsid w:val="00A10782"/>
    <w:rsid w:val="00A13A2E"/>
    <w:rsid w:val="00A149C9"/>
    <w:rsid w:val="00A1635C"/>
    <w:rsid w:val="00A16C51"/>
    <w:rsid w:val="00A16CA0"/>
    <w:rsid w:val="00A16CB5"/>
    <w:rsid w:val="00A203DF"/>
    <w:rsid w:val="00A21BCB"/>
    <w:rsid w:val="00A24BAC"/>
    <w:rsid w:val="00A265B4"/>
    <w:rsid w:val="00A27161"/>
    <w:rsid w:val="00A27370"/>
    <w:rsid w:val="00A304C9"/>
    <w:rsid w:val="00A31B67"/>
    <w:rsid w:val="00A3204A"/>
    <w:rsid w:val="00A32DF4"/>
    <w:rsid w:val="00A36D9C"/>
    <w:rsid w:val="00A36DC7"/>
    <w:rsid w:val="00A374EA"/>
    <w:rsid w:val="00A37E07"/>
    <w:rsid w:val="00A434B0"/>
    <w:rsid w:val="00A46D29"/>
    <w:rsid w:val="00A475EB"/>
    <w:rsid w:val="00A47A3D"/>
    <w:rsid w:val="00A50F43"/>
    <w:rsid w:val="00A53792"/>
    <w:rsid w:val="00A55949"/>
    <w:rsid w:val="00A55FEB"/>
    <w:rsid w:val="00A566DB"/>
    <w:rsid w:val="00A57BC5"/>
    <w:rsid w:val="00A57F68"/>
    <w:rsid w:val="00A60E1A"/>
    <w:rsid w:val="00A60F46"/>
    <w:rsid w:val="00A63F92"/>
    <w:rsid w:val="00A645A6"/>
    <w:rsid w:val="00A65B8B"/>
    <w:rsid w:val="00A66026"/>
    <w:rsid w:val="00A66A4B"/>
    <w:rsid w:val="00A67431"/>
    <w:rsid w:val="00A6792F"/>
    <w:rsid w:val="00A703BB"/>
    <w:rsid w:val="00A705F8"/>
    <w:rsid w:val="00A7084C"/>
    <w:rsid w:val="00A70FEE"/>
    <w:rsid w:val="00A737FE"/>
    <w:rsid w:val="00A7488A"/>
    <w:rsid w:val="00A75279"/>
    <w:rsid w:val="00A777AB"/>
    <w:rsid w:val="00A833D3"/>
    <w:rsid w:val="00A83FF2"/>
    <w:rsid w:val="00A84593"/>
    <w:rsid w:val="00A8507E"/>
    <w:rsid w:val="00A855FB"/>
    <w:rsid w:val="00A90652"/>
    <w:rsid w:val="00A91809"/>
    <w:rsid w:val="00AA1AFB"/>
    <w:rsid w:val="00AA45B8"/>
    <w:rsid w:val="00AA612B"/>
    <w:rsid w:val="00AA683F"/>
    <w:rsid w:val="00AA74C1"/>
    <w:rsid w:val="00AA7B48"/>
    <w:rsid w:val="00AA7E37"/>
    <w:rsid w:val="00AA7F2C"/>
    <w:rsid w:val="00AA7F38"/>
    <w:rsid w:val="00AB3BF1"/>
    <w:rsid w:val="00AB5DC8"/>
    <w:rsid w:val="00AC5EF5"/>
    <w:rsid w:val="00AC6B82"/>
    <w:rsid w:val="00AD1A2D"/>
    <w:rsid w:val="00AD2FD1"/>
    <w:rsid w:val="00AD3432"/>
    <w:rsid w:val="00AD5D12"/>
    <w:rsid w:val="00AD621D"/>
    <w:rsid w:val="00AD6B60"/>
    <w:rsid w:val="00AD6D37"/>
    <w:rsid w:val="00AE03E0"/>
    <w:rsid w:val="00AE0499"/>
    <w:rsid w:val="00AE0711"/>
    <w:rsid w:val="00AE11AB"/>
    <w:rsid w:val="00AE3F17"/>
    <w:rsid w:val="00AE4E86"/>
    <w:rsid w:val="00AF011A"/>
    <w:rsid w:val="00AF3CEF"/>
    <w:rsid w:val="00B03317"/>
    <w:rsid w:val="00B14F87"/>
    <w:rsid w:val="00B164E7"/>
    <w:rsid w:val="00B206D1"/>
    <w:rsid w:val="00B224E8"/>
    <w:rsid w:val="00B2466A"/>
    <w:rsid w:val="00B25060"/>
    <w:rsid w:val="00B32616"/>
    <w:rsid w:val="00B34DAD"/>
    <w:rsid w:val="00B35D29"/>
    <w:rsid w:val="00B36A73"/>
    <w:rsid w:val="00B40ECA"/>
    <w:rsid w:val="00B4207F"/>
    <w:rsid w:val="00B426B8"/>
    <w:rsid w:val="00B42E39"/>
    <w:rsid w:val="00B43699"/>
    <w:rsid w:val="00B45AA5"/>
    <w:rsid w:val="00B5069C"/>
    <w:rsid w:val="00B55269"/>
    <w:rsid w:val="00B56136"/>
    <w:rsid w:val="00B5793E"/>
    <w:rsid w:val="00B709F3"/>
    <w:rsid w:val="00B72C38"/>
    <w:rsid w:val="00B7447B"/>
    <w:rsid w:val="00B751E5"/>
    <w:rsid w:val="00B76BD6"/>
    <w:rsid w:val="00B80361"/>
    <w:rsid w:val="00B80EED"/>
    <w:rsid w:val="00B80F46"/>
    <w:rsid w:val="00B81AAC"/>
    <w:rsid w:val="00B81D7A"/>
    <w:rsid w:val="00B9115C"/>
    <w:rsid w:val="00B94317"/>
    <w:rsid w:val="00B94985"/>
    <w:rsid w:val="00B95A36"/>
    <w:rsid w:val="00BA0679"/>
    <w:rsid w:val="00BA1885"/>
    <w:rsid w:val="00BA3075"/>
    <w:rsid w:val="00BA58C2"/>
    <w:rsid w:val="00BA5993"/>
    <w:rsid w:val="00BB17C1"/>
    <w:rsid w:val="00BB2F78"/>
    <w:rsid w:val="00BB3D89"/>
    <w:rsid w:val="00BB6FDB"/>
    <w:rsid w:val="00BC0BD7"/>
    <w:rsid w:val="00BC1696"/>
    <w:rsid w:val="00BC4925"/>
    <w:rsid w:val="00BC56CC"/>
    <w:rsid w:val="00BD01DC"/>
    <w:rsid w:val="00BD0882"/>
    <w:rsid w:val="00BD088D"/>
    <w:rsid w:val="00BD7EE9"/>
    <w:rsid w:val="00BE0D8F"/>
    <w:rsid w:val="00BE637B"/>
    <w:rsid w:val="00BF00BC"/>
    <w:rsid w:val="00BF3A48"/>
    <w:rsid w:val="00BF6AFB"/>
    <w:rsid w:val="00BF6FDF"/>
    <w:rsid w:val="00BF7286"/>
    <w:rsid w:val="00C032B5"/>
    <w:rsid w:val="00C05012"/>
    <w:rsid w:val="00C058E5"/>
    <w:rsid w:val="00C05E10"/>
    <w:rsid w:val="00C10271"/>
    <w:rsid w:val="00C13A89"/>
    <w:rsid w:val="00C14526"/>
    <w:rsid w:val="00C159AB"/>
    <w:rsid w:val="00C23D02"/>
    <w:rsid w:val="00C247BF"/>
    <w:rsid w:val="00C364D3"/>
    <w:rsid w:val="00C37082"/>
    <w:rsid w:val="00C376F8"/>
    <w:rsid w:val="00C45849"/>
    <w:rsid w:val="00C460B2"/>
    <w:rsid w:val="00C50791"/>
    <w:rsid w:val="00C53D96"/>
    <w:rsid w:val="00C600E4"/>
    <w:rsid w:val="00C61900"/>
    <w:rsid w:val="00C61959"/>
    <w:rsid w:val="00C66FC3"/>
    <w:rsid w:val="00C67567"/>
    <w:rsid w:val="00C7027D"/>
    <w:rsid w:val="00C704A3"/>
    <w:rsid w:val="00C72B93"/>
    <w:rsid w:val="00C74E90"/>
    <w:rsid w:val="00C75DAC"/>
    <w:rsid w:val="00C75EE3"/>
    <w:rsid w:val="00C8654A"/>
    <w:rsid w:val="00C95164"/>
    <w:rsid w:val="00C95453"/>
    <w:rsid w:val="00C974AA"/>
    <w:rsid w:val="00CA1EAC"/>
    <w:rsid w:val="00CA3EC1"/>
    <w:rsid w:val="00CA4387"/>
    <w:rsid w:val="00CA44FA"/>
    <w:rsid w:val="00CA4D8A"/>
    <w:rsid w:val="00CA5021"/>
    <w:rsid w:val="00CA60B1"/>
    <w:rsid w:val="00CA6D5F"/>
    <w:rsid w:val="00CA6E18"/>
    <w:rsid w:val="00CA79F1"/>
    <w:rsid w:val="00CA7FD1"/>
    <w:rsid w:val="00CB0F4B"/>
    <w:rsid w:val="00CB11A8"/>
    <w:rsid w:val="00CB1ACB"/>
    <w:rsid w:val="00CB2234"/>
    <w:rsid w:val="00CB2948"/>
    <w:rsid w:val="00CB4E6F"/>
    <w:rsid w:val="00CB6D6D"/>
    <w:rsid w:val="00CC2245"/>
    <w:rsid w:val="00CC4C1F"/>
    <w:rsid w:val="00CC6AEE"/>
    <w:rsid w:val="00CD042D"/>
    <w:rsid w:val="00CD55B7"/>
    <w:rsid w:val="00CD7412"/>
    <w:rsid w:val="00CD78C3"/>
    <w:rsid w:val="00CE3830"/>
    <w:rsid w:val="00CE7218"/>
    <w:rsid w:val="00CF0992"/>
    <w:rsid w:val="00CF1BF2"/>
    <w:rsid w:val="00CF21E2"/>
    <w:rsid w:val="00D023EE"/>
    <w:rsid w:val="00D035AE"/>
    <w:rsid w:val="00D0538C"/>
    <w:rsid w:val="00D05531"/>
    <w:rsid w:val="00D109A6"/>
    <w:rsid w:val="00D1107B"/>
    <w:rsid w:val="00D12AA4"/>
    <w:rsid w:val="00D14E0B"/>
    <w:rsid w:val="00D1500A"/>
    <w:rsid w:val="00D1534A"/>
    <w:rsid w:val="00D2099A"/>
    <w:rsid w:val="00D20B33"/>
    <w:rsid w:val="00D21487"/>
    <w:rsid w:val="00D21CB8"/>
    <w:rsid w:val="00D22850"/>
    <w:rsid w:val="00D22963"/>
    <w:rsid w:val="00D24350"/>
    <w:rsid w:val="00D24472"/>
    <w:rsid w:val="00D26E87"/>
    <w:rsid w:val="00D26E9D"/>
    <w:rsid w:val="00D3147D"/>
    <w:rsid w:val="00D32ABB"/>
    <w:rsid w:val="00D334D9"/>
    <w:rsid w:val="00D34DE6"/>
    <w:rsid w:val="00D42A3D"/>
    <w:rsid w:val="00D43F49"/>
    <w:rsid w:val="00D44DB9"/>
    <w:rsid w:val="00D46DD4"/>
    <w:rsid w:val="00D47239"/>
    <w:rsid w:val="00D4770F"/>
    <w:rsid w:val="00D5066D"/>
    <w:rsid w:val="00D5211E"/>
    <w:rsid w:val="00D52B3D"/>
    <w:rsid w:val="00D5322C"/>
    <w:rsid w:val="00D55178"/>
    <w:rsid w:val="00D553DE"/>
    <w:rsid w:val="00D56CDB"/>
    <w:rsid w:val="00D65306"/>
    <w:rsid w:val="00D65909"/>
    <w:rsid w:val="00D664C4"/>
    <w:rsid w:val="00D7732C"/>
    <w:rsid w:val="00D77B4F"/>
    <w:rsid w:val="00D804ED"/>
    <w:rsid w:val="00D80E2A"/>
    <w:rsid w:val="00D81DA4"/>
    <w:rsid w:val="00D81E75"/>
    <w:rsid w:val="00D85131"/>
    <w:rsid w:val="00D85BE9"/>
    <w:rsid w:val="00D85EB4"/>
    <w:rsid w:val="00D85F5A"/>
    <w:rsid w:val="00D87968"/>
    <w:rsid w:val="00D91120"/>
    <w:rsid w:val="00D92AD7"/>
    <w:rsid w:val="00D94E0E"/>
    <w:rsid w:val="00D95484"/>
    <w:rsid w:val="00D95DA4"/>
    <w:rsid w:val="00D96B8D"/>
    <w:rsid w:val="00DA0CD0"/>
    <w:rsid w:val="00DA18B0"/>
    <w:rsid w:val="00DA2780"/>
    <w:rsid w:val="00DA3E41"/>
    <w:rsid w:val="00DA53BC"/>
    <w:rsid w:val="00DA6FE5"/>
    <w:rsid w:val="00DB68D5"/>
    <w:rsid w:val="00DC027A"/>
    <w:rsid w:val="00DC0B0F"/>
    <w:rsid w:val="00DC11B5"/>
    <w:rsid w:val="00DC143B"/>
    <w:rsid w:val="00DC1D54"/>
    <w:rsid w:val="00DC26B0"/>
    <w:rsid w:val="00DC7871"/>
    <w:rsid w:val="00DD070C"/>
    <w:rsid w:val="00DD251B"/>
    <w:rsid w:val="00DD27BB"/>
    <w:rsid w:val="00DD48D0"/>
    <w:rsid w:val="00DE0956"/>
    <w:rsid w:val="00DE1416"/>
    <w:rsid w:val="00DE35E3"/>
    <w:rsid w:val="00DE5280"/>
    <w:rsid w:val="00DE6017"/>
    <w:rsid w:val="00DE6C73"/>
    <w:rsid w:val="00DF294F"/>
    <w:rsid w:val="00DF5092"/>
    <w:rsid w:val="00DF756F"/>
    <w:rsid w:val="00E01099"/>
    <w:rsid w:val="00E03D3C"/>
    <w:rsid w:val="00E0412F"/>
    <w:rsid w:val="00E04CE0"/>
    <w:rsid w:val="00E0522B"/>
    <w:rsid w:val="00E053D2"/>
    <w:rsid w:val="00E0711C"/>
    <w:rsid w:val="00E0747A"/>
    <w:rsid w:val="00E07A59"/>
    <w:rsid w:val="00E07C43"/>
    <w:rsid w:val="00E07D33"/>
    <w:rsid w:val="00E10E16"/>
    <w:rsid w:val="00E11505"/>
    <w:rsid w:val="00E16BD7"/>
    <w:rsid w:val="00E1716F"/>
    <w:rsid w:val="00E20239"/>
    <w:rsid w:val="00E2290A"/>
    <w:rsid w:val="00E22BD7"/>
    <w:rsid w:val="00E23B9F"/>
    <w:rsid w:val="00E24DAE"/>
    <w:rsid w:val="00E26BA0"/>
    <w:rsid w:val="00E32C31"/>
    <w:rsid w:val="00E36617"/>
    <w:rsid w:val="00E366EB"/>
    <w:rsid w:val="00E4039F"/>
    <w:rsid w:val="00E40DD8"/>
    <w:rsid w:val="00E4296F"/>
    <w:rsid w:val="00E446F0"/>
    <w:rsid w:val="00E5147E"/>
    <w:rsid w:val="00E52DAB"/>
    <w:rsid w:val="00E53000"/>
    <w:rsid w:val="00E532F4"/>
    <w:rsid w:val="00E53EB9"/>
    <w:rsid w:val="00E560DA"/>
    <w:rsid w:val="00E5796F"/>
    <w:rsid w:val="00E643F1"/>
    <w:rsid w:val="00E65EDD"/>
    <w:rsid w:val="00E67CC4"/>
    <w:rsid w:val="00E70070"/>
    <w:rsid w:val="00E72235"/>
    <w:rsid w:val="00E73415"/>
    <w:rsid w:val="00E73EAE"/>
    <w:rsid w:val="00E7669D"/>
    <w:rsid w:val="00E76BA3"/>
    <w:rsid w:val="00E77C4D"/>
    <w:rsid w:val="00E82023"/>
    <w:rsid w:val="00E86F6D"/>
    <w:rsid w:val="00E90B69"/>
    <w:rsid w:val="00E91C88"/>
    <w:rsid w:val="00E939B5"/>
    <w:rsid w:val="00E95F81"/>
    <w:rsid w:val="00E97061"/>
    <w:rsid w:val="00EA005C"/>
    <w:rsid w:val="00EA15C1"/>
    <w:rsid w:val="00EA2297"/>
    <w:rsid w:val="00EA583F"/>
    <w:rsid w:val="00EA6B7E"/>
    <w:rsid w:val="00EA6CF4"/>
    <w:rsid w:val="00EA770D"/>
    <w:rsid w:val="00EB054B"/>
    <w:rsid w:val="00EB0785"/>
    <w:rsid w:val="00EB13AF"/>
    <w:rsid w:val="00EB2E90"/>
    <w:rsid w:val="00EB50EA"/>
    <w:rsid w:val="00EB657C"/>
    <w:rsid w:val="00EB70D8"/>
    <w:rsid w:val="00EB7BFB"/>
    <w:rsid w:val="00EC0A5E"/>
    <w:rsid w:val="00EC1DA7"/>
    <w:rsid w:val="00EC2F92"/>
    <w:rsid w:val="00EC3E4F"/>
    <w:rsid w:val="00EC427A"/>
    <w:rsid w:val="00EC5297"/>
    <w:rsid w:val="00EC56C4"/>
    <w:rsid w:val="00EC6105"/>
    <w:rsid w:val="00ED0838"/>
    <w:rsid w:val="00ED1CF4"/>
    <w:rsid w:val="00ED1F57"/>
    <w:rsid w:val="00ED4CDF"/>
    <w:rsid w:val="00ED6461"/>
    <w:rsid w:val="00ED6840"/>
    <w:rsid w:val="00ED7D6D"/>
    <w:rsid w:val="00EE2867"/>
    <w:rsid w:val="00EE3B3B"/>
    <w:rsid w:val="00EE7107"/>
    <w:rsid w:val="00EF4440"/>
    <w:rsid w:val="00EF7656"/>
    <w:rsid w:val="00F012D9"/>
    <w:rsid w:val="00F0223D"/>
    <w:rsid w:val="00F04048"/>
    <w:rsid w:val="00F041DC"/>
    <w:rsid w:val="00F05FED"/>
    <w:rsid w:val="00F05FF2"/>
    <w:rsid w:val="00F065F1"/>
    <w:rsid w:val="00F10792"/>
    <w:rsid w:val="00F16320"/>
    <w:rsid w:val="00F16921"/>
    <w:rsid w:val="00F21C11"/>
    <w:rsid w:val="00F25C2F"/>
    <w:rsid w:val="00F26BD9"/>
    <w:rsid w:val="00F31D38"/>
    <w:rsid w:val="00F31E6E"/>
    <w:rsid w:val="00F31F66"/>
    <w:rsid w:val="00F33769"/>
    <w:rsid w:val="00F33E29"/>
    <w:rsid w:val="00F3459E"/>
    <w:rsid w:val="00F35E10"/>
    <w:rsid w:val="00F35F1B"/>
    <w:rsid w:val="00F37547"/>
    <w:rsid w:val="00F3798A"/>
    <w:rsid w:val="00F43C5A"/>
    <w:rsid w:val="00F47B88"/>
    <w:rsid w:val="00F50F50"/>
    <w:rsid w:val="00F51130"/>
    <w:rsid w:val="00F5190E"/>
    <w:rsid w:val="00F52230"/>
    <w:rsid w:val="00F53D32"/>
    <w:rsid w:val="00F552B0"/>
    <w:rsid w:val="00F57334"/>
    <w:rsid w:val="00F57762"/>
    <w:rsid w:val="00F607BF"/>
    <w:rsid w:val="00F61B8F"/>
    <w:rsid w:val="00F623FA"/>
    <w:rsid w:val="00F64610"/>
    <w:rsid w:val="00F65636"/>
    <w:rsid w:val="00F6718B"/>
    <w:rsid w:val="00F7014D"/>
    <w:rsid w:val="00F71D56"/>
    <w:rsid w:val="00F75D2F"/>
    <w:rsid w:val="00F76C6D"/>
    <w:rsid w:val="00F8089C"/>
    <w:rsid w:val="00F8285D"/>
    <w:rsid w:val="00F82E7F"/>
    <w:rsid w:val="00F835CC"/>
    <w:rsid w:val="00F84CC3"/>
    <w:rsid w:val="00F84CF9"/>
    <w:rsid w:val="00F86567"/>
    <w:rsid w:val="00F870CC"/>
    <w:rsid w:val="00F90EE0"/>
    <w:rsid w:val="00F91287"/>
    <w:rsid w:val="00F9133C"/>
    <w:rsid w:val="00F968B3"/>
    <w:rsid w:val="00F96DB9"/>
    <w:rsid w:val="00F97B5F"/>
    <w:rsid w:val="00FA19E8"/>
    <w:rsid w:val="00FA1D94"/>
    <w:rsid w:val="00FA74B0"/>
    <w:rsid w:val="00FA7824"/>
    <w:rsid w:val="00FB0E9C"/>
    <w:rsid w:val="00FB0F6F"/>
    <w:rsid w:val="00FB27A5"/>
    <w:rsid w:val="00FB30A2"/>
    <w:rsid w:val="00FB38CB"/>
    <w:rsid w:val="00FB4136"/>
    <w:rsid w:val="00FB486B"/>
    <w:rsid w:val="00FB653F"/>
    <w:rsid w:val="00FB6B0B"/>
    <w:rsid w:val="00FB6B84"/>
    <w:rsid w:val="00FC1290"/>
    <w:rsid w:val="00FC260A"/>
    <w:rsid w:val="00FC2667"/>
    <w:rsid w:val="00FC66A4"/>
    <w:rsid w:val="00FD2357"/>
    <w:rsid w:val="00FD2B93"/>
    <w:rsid w:val="00FD3DF8"/>
    <w:rsid w:val="00FD4B85"/>
    <w:rsid w:val="00FD5B97"/>
    <w:rsid w:val="00FD6BD6"/>
    <w:rsid w:val="00FE568F"/>
    <w:rsid w:val="00FE6A4F"/>
    <w:rsid w:val="00FF2FFC"/>
    <w:rsid w:val="00FF5E07"/>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stockticker"/>
  <w:smartTagType w:namespaceuri="urn:schemas-microsoft-com:office:smarttags" w:name="City"/>
  <w:smartTagType w:namespaceuri="urn:schemas-microsoft-com:office:smarttags" w:name="PersonName"/>
  <w:smartTagType w:namespaceuri="urn:schemas-microsoft-com:office:smarttags" w:name="place"/>
  <w:shapeDefaults>
    <o:shapedefaults v:ext="edit" spidmax="1026"/>
    <o:shapelayout v:ext="edit">
      <o:idmap v:ext="edit" data="1"/>
    </o:shapelayout>
  </w:shapeDefaults>
  <w:decimalSymbol w:val="."/>
  <w:listSeparator w:val=","/>
  <w14:docId w14:val="2476F431"/>
  <w15:chartTrackingRefBased/>
  <w15:docId w15:val="{0A58399D-75FE-4BAD-A343-F7DD2A474C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158"/>
    <w:pPr>
      <w:overflowPunct w:val="0"/>
      <w:autoSpaceDE w:val="0"/>
      <w:autoSpaceDN w:val="0"/>
      <w:adjustRightInd w:val="0"/>
      <w:spacing w:after="180"/>
      <w:textAlignment w:val="baseline"/>
    </w:pPr>
    <w:rPr>
      <w:lang w:eastAsia="en-US" w:bidi="ar-SA"/>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uiPriority w:val="1"/>
    <w:qFormat/>
    <w:rsid w:val="008B71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bidi="ar-SA"/>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c"/>
    <w:basedOn w:val="Heading1"/>
    <w:next w:val="Normal"/>
    <w:link w:val="Heading2Char"/>
    <w:uiPriority w:val="2"/>
    <w:qFormat/>
    <w:rsid w:val="008B7158"/>
    <w:pPr>
      <w:pBdr>
        <w:top w:val="none" w:sz="0" w:space="0" w:color="auto"/>
      </w:pBdr>
      <w:spacing w:before="180"/>
      <w:outlineLvl w:val="1"/>
    </w:pPr>
    <w:rPr>
      <w:sz w:val="32"/>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
    <w:basedOn w:val="Heading2"/>
    <w:next w:val="Normal"/>
    <w:link w:val="Heading3Char"/>
    <w:qFormat/>
    <w:rsid w:val="008B7158"/>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
    <w:basedOn w:val="Heading3"/>
    <w:next w:val="Normal"/>
    <w:link w:val="Heading4Char"/>
    <w:uiPriority w:val="4"/>
    <w:qFormat/>
    <w:rsid w:val="008B7158"/>
    <w:pPr>
      <w:ind w:left="1418" w:hanging="1418"/>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link w:val="Heading5Char"/>
    <w:uiPriority w:val="5"/>
    <w:qFormat/>
    <w:rsid w:val="008B7158"/>
    <w:pPr>
      <w:ind w:left="1701" w:hanging="1701"/>
      <w:outlineLvl w:val="4"/>
    </w:pPr>
    <w:rPr>
      <w:sz w:val="22"/>
    </w:rPr>
  </w:style>
  <w:style w:type="paragraph" w:styleId="Heading6">
    <w:name w:val="heading 6"/>
    <w:aliases w:val="TOC header,Bullet list,sub-dash,sd,5,Appendix,T1,h6,Heading6,h61,h62,H61,Titre 6,Alt+6"/>
    <w:basedOn w:val="H6"/>
    <w:next w:val="Normal"/>
    <w:link w:val="Heading6Char"/>
    <w:uiPriority w:val="6"/>
    <w:qFormat/>
    <w:rsid w:val="008B7158"/>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
    <w:qFormat/>
    <w:rsid w:val="008B7158"/>
    <w:p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uiPriority w:val="9"/>
    <w:qFormat/>
    <w:rsid w:val="008B7158"/>
    <w:pPr>
      <w:ind w:left="0" w:firstLine="0"/>
      <w:outlineLvl w:val="7"/>
    </w:pPr>
  </w:style>
  <w:style w:type="paragraph" w:styleId="Heading9">
    <w:name w:val="heading 9"/>
    <w:aliases w:val="Figure Heading,FH,Titre 10,tt,ft,HF,Figures,Alt+9"/>
    <w:basedOn w:val="Heading8"/>
    <w:next w:val="Normal"/>
    <w:link w:val="Heading9Char"/>
    <w:uiPriority w:val="9"/>
    <w:qFormat/>
    <w:rsid w:val="008B715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B7158"/>
    <w:pPr>
      <w:ind w:left="1985" w:hanging="1985"/>
      <w:outlineLvl w:val="9"/>
    </w:pPr>
    <w:rPr>
      <w:sz w:val="20"/>
    </w:rPr>
  </w:style>
  <w:style w:type="paragraph" w:styleId="TOC9">
    <w:name w:val="toc 9"/>
    <w:basedOn w:val="TOC8"/>
    <w:uiPriority w:val="39"/>
    <w:rsid w:val="008B7158"/>
    <w:pPr>
      <w:ind w:left="1418" w:hanging="1418"/>
    </w:pPr>
  </w:style>
  <w:style w:type="paragraph" w:styleId="TOC8">
    <w:name w:val="toc 8"/>
    <w:basedOn w:val="TOC1"/>
    <w:uiPriority w:val="39"/>
    <w:rsid w:val="008B7158"/>
    <w:pPr>
      <w:spacing w:before="180"/>
      <w:ind w:left="2693" w:hanging="2693"/>
    </w:pPr>
    <w:rPr>
      <w:b/>
    </w:rPr>
  </w:style>
  <w:style w:type="paragraph" w:styleId="TOC1">
    <w:name w:val="toc 1"/>
    <w:uiPriority w:val="39"/>
    <w:rsid w:val="008B7158"/>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bidi="ar-SA"/>
    </w:rPr>
  </w:style>
  <w:style w:type="paragraph" w:customStyle="1" w:styleId="EQ">
    <w:name w:val="EQ"/>
    <w:basedOn w:val="Normal"/>
    <w:next w:val="Normal"/>
    <w:rsid w:val="008B7158"/>
    <w:pPr>
      <w:keepLines/>
      <w:tabs>
        <w:tab w:val="center" w:pos="4536"/>
        <w:tab w:val="right" w:pos="9072"/>
      </w:tabs>
    </w:pPr>
    <w:rPr>
      <w:noProof/>
    </w:rPr>
  </w:style>
  <w:style w:type="character" w:customStyle="1" w:styleId="ZGSM">
    <w:name w:val="ZGSM"/>
    <w:rsid w:val="008B715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uiPriority w:val="99"/>
    <w:rsid w:val="008B7158"/>
    <w:pPr>
      <w:widowControl w:val="0"/>
      <w:overflowPunct w:val="0"/>
      <w:autoSpaceDE w:val="0"/>
      <w:autoSpaceDN w:val="0"/>
      <w:adjustRightInd w:val="0"/>
      <w:textAlignment w:val="baseline"/>
    </w:pPr>
    <w:rPr>
      <w:rFonts w:ascii="Arial" w:hAnsi="Arial"/>
      <w:b/>
      <w:noProof/>
      <w:sz w:val="18"/>
      <w:lang w:eastAsia="en-US" w:bidi="ar-SA"/>
    </w:rPr>
  </w:style>
  <w:style w:type="paragraph" w:customStyle="1" w:styleId="ZD">
    <w:name w:val="ZD"/>
    <w:rsid w:val="008B7158"/>
    <w:pPr>
      <w:framePr w:wrap="notBeside" w:vAnchor="page" w:hAnchor="margin" w:y="15764"/>
      <w:widowControl w:val="0"/>
      <w:overflowPunct w:val="0"/>
      <w:autoSpaceDE w:val="0"/>
      <w:autoSpaceDN w:val="0"/>
      <w:adjustRightInd w:val="0"/>
      <w:textAlignment w:val="baseline"/>
    </w:pPr>
    <w:rPr>
      <w:rFonts w:ascii="Arial" w:hAnsi="Arial"/>
      <w:noProof/>
      <w:sz w:val="32"/>
      <w:lang w:eastAsia="en-US" w:bidi="ar-SA"/>
    </w:rPr>
  </w:style>
  <w:style w:type="paragraph" w:styleId="TOC5">
    <w:name w:val="toc 5"/>
    <w:basedOn w:val="TOC4"/>
    <w:uiPriority w:val="39"/>
    <w:rsid w:val="008B7158"/>
    <w:pPr>
      <w:ind w:left="1701" w:hanging="1701"/>
    </w:pPr>
  </w:style>
  <w:style w:type="paragraph" w:styleId="TOC4">
    <w:name w:val="toc 4"/>
    <w:basedOn w:val="TOC3"/>
    <w:uiPriority w:val="39"/>
    <w:rsid w:val="008B7158"/>
    <w:pPr>
      <w:ind w:left="1418" w:hanging="1418"/>
    </w:pPr>
  </w:style>
  <w:style w:type="paragraph" w:styleId="TOC3">
    <w:name w:val="toc 3"/>
    <w:basedOn w:val="TOC2"/>
    <w:uiPriority w:val="39"/>
    <w:rsid w:val="008B7158"/>
    <w:pPr>
      <w:ind w:left="1134" w:hanging="1134"/>
    </w:pPr>
  </w:style>
  <w:style w:type="paragraph" w:styleId="TOC2">
    <w:name w:val="toc 2"/>
    <w:basedOn w:val="TOC1"/>
    <w:uiPriority w:val="39"/>
    <w:rsid w:val="008B7158"/>
    <w:pPr>
      <w:spacing w:before="0"/>
      <w:ind w:left="851" w:hanging="851"/>
    </w:pPr>
    <w:rPr>
      <w:sz w:val="20"/>
    </w:rPr>
  </w:style>
  <w:style w:type="paragraph" w:styleId="Index1">
    <w:name w:val="index 1"/>
    <w:basedOn w:val="Normal"/>
    <w:rsid w:val="008B7158"/>
    <w:pPr>
      <w:keepLines/>
    </w:pPr>
  </w:style>
  <w:style w:type="paragraph" w:styleId="Index2">
    <w:name w:val="index 2"/>
    <w:basedOn w:val="Index1"/>
    <w:rsid w:val="008B7158"/>
    <w:pPr>
      <w:ind w:left="284"/>
    </w:pPr>
  </w:style>
  <w:style w:type="paragraph" w:customStyle="1" w:styleId="TT">
    <w:name w:val="TT"/>
    <w:basedOn w:val="Heading1"/>
    <w:next w:val="Normal"/>
    <w:rsid w:val="008B7158"/>
    <w:pPr>
      <w:outlineLvl w:val="9"/>
    </w:pPr>
  </w:style>
  <w:style w:type="paragraph" w:styleId="Footer">
    <w:name w:val="footer"/>
    <w:basedOn w:val="Header"/>
    <w:rsid w:val="008B7158"/>
    <w:pPr>
      <w:jc w:val="center"/>
    </w:pPr>
    <w:rPr>
      <w:i/>
    </w:rPr>
  </w:style>
  <w:style w:type="character" w:styleId="FootnoteReference">
    <w:name w:val="footnote reference"/>
    <w:rsid w:val="008B7158"/>
    <w:rPr>
      <w:b/>
      <w:position w:val="6"/>
      <w:sz w:val="16"/>
    </w:rPr>
  </w:style>
  <w:style w:type="paragraph" w:styleId="FootnoteText">
    <w:name w:val="footnote text"/>
    <w:basedOn w:val="Normal"/>
    <w:semiHidden/>
    <w:rsid w:val="008B7158"/>
    <w:pPr>
      <w:keepLines/>
      <w:ind w:left="454" w:hanging="454"/>
    </w:pPr>
    <w:rPr>
      <w:sz w:val="16"/>
    </w:rPr>
  </w:style>
  <w:style w:type="paragraph" w:customStyle="1" w:styleId="NF">
    <w:name w:val="NF"/>
    <w:basedOn w:val="NO"/>
    <w:rsid w:val="008B7158"/>
    <w:pPr>
      <w:keepNext/>
      <w:spacing w:after="0"/>
    </w:pPr>
    <w:rPr>
      <w:rFonts w:ascii="Arial" w:hAnsi="Arial"/>
      <w:sz w:val="18"/>
    </w:rPr>
  </w:style>
  <w:style w:type="paragraph" w:customStyle="1" w:styleId="NO">
    <w:name w:val="NO"/>
    <w:basedOn w:val="Normal"/>
    <w:link w:val="NOChar"/>
    <w:qFormat/>
    <w:rsid w:val="008B7158"/>
    <w:pPr>
      <w:keepLines/>
      <w:ind w:left="1135" w:hanging="851"/>
    </w:pPr>
    <w:rPr>
      <w:lang w:val="x-none"/>
    </w:rPr>
  </w:style>
  <w:style w:type="paragraph" w:customStyle="1" w:styleId="PL">
    <w:name w:val="PL"/>
    <w:rsid w:val="008B71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bidi="ar-SA"/>
    </w:rPr>
  </w:style>
  <w:style w:type="paragraph" w:customStyle="1" w:styleId="TAR">
    <w:name w:val="TAR"/>
    <w:basedOn w:val="TAL"/>
    <w:rsid w:val="008B7158"/>
    <w:pPr>
      <w:jc w:val="right"/>
    </w:pPr>
  </w:style>
  <w:style w:type="paragraph" w:customStyle="1" w:styleId="TAL">
    <w:name w:val="TAL"/>
    <w:basedOn w:val="Normal"/>
    <w:link w:val="TALCar"/>
    <w:rsid w:val="008B7158"/>
    <w:pPr>
      <w:keepNext/>
      <w:keepLines/>
      <w:spacing w:after="0"/>
    </w:pPr>
    <w:rPr>
      <w:rFonts w:ascii="Arial" w:hAnsi="Arial"/>
      <w:sz w:val="18"/>
    </w:rPr>
  </w:style>
  <w:style w:type="paragraph" w:styleId="ListNumber2">
    <w:name w:val="List Number 2"/>
    <w:basedOn w:val="ListNumber"/>
    <w:rsid w:val="008B7158"/>
    <w:pPr>
      <w:ind w:left="851"/>
    </w:pPr>
  </w:style>
  <w:style w:type="paragraph" w:styleId="ListNumber">
    <w:name w:val="List Number"/>
    <w:basedOn w:val="List"/>
    <w:rsid w:val="008B7158"/>
  </w:style>
  <w:style w:type="paragraph" w:styleId="List">
    <w:name w:val="List"/>
    <w:basedOn w:val="Normal"/>
    <w:rsid w:val="008B7158"/>
    <w:pPr>
      <w:ind w:left="568" w:hanging="284"/>
    </w:pPr>
  </w:style>
  <w:style w:type="paragraph" w:customStyle="1" w:styleId="TAH">
    <w:name w:val="TAH"/>
    <w:basedOn w:val="TAC"/>
    <w:link w:val="TAHCar"/>
    <w:rsid w:val="008B7158"/>
    <w:rPr>
      <w:b/>
    </w:rPr>
  </w:style>
  <w:style w:type="paragraph" w:customStyle="1" w:styleId="TAC">
    <w:name w:val="TAC"/>
    <w:basedOn w:val="TAL"/>
    <w:rsid w:val="008B7158"/>
    <w:pPr>
      <w:jc w:val="center"/>
    </w:pPr>
  </w:style>
  <w:style w:type="paragraph" w:customStyle="1" w:styleId="LD">
    <w:name w:val="LD"/>
    <w:rsid w:val="008B7158"/>
    <w:pPr>
      <w:keepNext/>
      <w:keepLines/>
      <w:overflowPunct w:val="0"/>
      <w:autoSpaceDE w:val="0"/>
      <w:autoSpaceDN w:val="0"/>
      <w:adjustRightInd w:val="0"/>
      <w:spacing w:line="180" w:lineRule="exact"/>
      <w:textAlignment w:val="baseline"/>
    </w:pPr>
    <w:rPr>
      <w:rFonts w:ascii="Courier New" w:hAnsi="Courier New"/>
      <w:noProof/>
      <w:lang w:eastAsia="en-US" w:bidi="ar-SA"/>
    </w:rPr>
  </w:style>
  <w:style w:type="paragraph" w:customStyle="1" w:styleId="EX">
    <w:name w:val="EX"/>
    <w:basedOn w:val="Normal"/>
    <w:link w:val="EXChar"/>
    <w:rsid w:val="008B7158"/>
    <w:pPr>
      <w:keepLines/>
      <w:ind w:left="1702" w:hanging="1418"/>
    </w:pPr>
    <w:rPr>
      <w:lang w:val="x-none"/>
    </w:rPr>
  </w:style>
  <w:style w:type="paragraph" w:customStyle="1" w:styleId="FP">
    <w:name w:val="FP"/>
    <w:basedOn w:val="Normal"/>
    <w:rsid w:val="008B7158"/>
    <w:pPr>
      <w:spacing w:after="0"/>
    </w:pPr>
  </w:style>
  <w:style w:type="paragraph" w:customStyle="1" w:styleId="NW">
    <w:name w:val="NW"/>
    <w:basedOn w:val="NO"/>
    <w:rsid w:val="008B7158"/>
    <w:pPr>
      <w:spacing w:after="0"/>
    </w:pPr>
  </w:style>
  <w:style w:type="paragraph" w:customStyle="1" w:styleId="EW">
    <w:name w:val="EW"/>
    <w:basedOn w:val="EX"/>
    <w:rsid w:val="008B7158"/>
    <w:pPr>
      <w:spacing w:after="0"/>
    </w:pPr>
  </w:style>
  <w:style w:type="paragraph" w:customStyle="1" w:styleId="B1">
    <w:name w:val="B1"/>
    <w:basedOn w:val="List"/>
    <w:link w:val="B1Char"/>
    <w:qFormat/>
    <w:rsid w:val="008B7158"/>
  </w:style>
  <w:style w:type="paragraph" w:styleId="TOC6">
    <w:name w:val="toc 6"/>
    <w:basedOn w:val="TOC5"/>
    <w:next w:val="Normal"/>
    <w:uiPriority w:val="39"/>
    <w:rsid w:val="008B7158"/>
    <w:pPr>
      <w:ind w:left="1985" w:hanging="1985"/>
    </w:pPr>
  </w:style>
  <w:style w:type="paragraph" w:styleId="TOC7">
    <w:name w:val="toc 7"/>
    <w:basedOn w:val="TOC6"/>
    <w:next w:val="Normal"/>
    <w:uiPriority w:val="39"/>
    <w:rsid w:val="008B7158"/>
    <w:pPr>
      <w:ind w:left="2268" w:hanging="2268"/>
    </w:pPr>
  </w:style>
  <w:style w:type="paragraph" w:styleId="ListBullet2">
    <w:name w:val="List Bullet 2"/>
    <w:basedOn w:val="ListBullet"/>
    <w:rsid w:val="008B7158"/>
    <w:pPr>
      <w:ind w:left="851"/>
    </w:pPr>
  </w:style>
  <w:style w:type="paragraph" w:styleId="ListBullet">
    <w:name w:val="List Bullet"/>
    <w:basedOn w:val="List"/>
    <w:link w:val="ListBulletChar"/>
    <w:rsid w:val="008B7158"/>
  </w:style>
  <w:style w:type="paragraph" w:customStyle="1" w:styleId="EditorsNote">
    <w:name w:val="Editor's Note"/>
    <w:basedOn w:val="NO"/>
    <w:rsid w:val="008B7158"/>
    <w:rPr>
      <w:color w:val="FF0000"/>
    </w:rPr>
  </w:style>
  <w:style w:type="paragraph" w:customStyle="1" w:styleId="TH">
    <w:name w:val="TH"/>
    <w:basedOn w:val="Normal"/>
    <w:link w:val="THChar"/>
    <w:rsid w:val="008B7158"/>
    <w:pPr>
      <w:keepNext/>
      <w:keepLines/>
      <w:spacing w:before="60"/>
      <w:jc w:val="center"/>
    </w:pPr>
    <w:rPr>
      <w:rFonts w:ascii="Arial" w:hAnsi="Arial"/>
      <w:b/>
    </w:rPr>
  </w:style>
  <w:style w:type="paragraph" w:customStyle="1" w:styleId="ZA">
    <w:name w:val="ZA"/>
    <w:rsid w:val="008B71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bidi="ar-SA"/>
    </w:rPr>
  </w:style>
  <w:style w:type="paragraph" w:customStyle="1" w:styleId="ZB">
    <w:name w:val="ZB"/>
    <w:rsid w:val="008B71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bidi="ar-SA"/>
    </w:rPr>
  </w:style>
  <w:style w:type="paragraph" w:customStyle="1" w:styleId="ZT">
    <w:name w:val="ZT"/>
    <w:rsid w:val="008B715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bidi="ar-SA"/>
    </w:rPr>
  </w:style>
  <w:style w:type="paragraph" w:customStyle="1" w:styleId="ZU">
    <w:name w:val="ZU"/>
    <w:rsid w:val="008B71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bidi="ar-SA"/>
    </w:rPr>
  </w:style>
  <w:style w:type="paragraph" w:customStyle="1" w:styleId="TAN">
    <w:name w:val="TAN"/>
    <w:basedOn w:val="TAL"/>
    <w:rsid w:val="008B7158"/>
    <w:pPr>
      <w:ind w:left="851" w:hanging="851"/>
    </w:pPr>
  </w:style>
  <w:style w:type="paragraph" w:customStyle="1" w:styleId="ZH">
    <w:name w:val="ZH"/>
    <w:rsid w:val="008B715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bidi="ar-SA"/>
    </w:rPr>
  </w:style>
  <w:style w:type="paragraph" w:customStyle="1" w:styleId="TF">
    <w:name w:val="TF"/>
    <w:basedOn w:val="TH"/>
    <w:link w:val="TFChar"/>
    <w:rsid w:val="008B7158"/>
    <w:pPr>
      <w:keepNext w:val="0"/>
      <w:spacing w:before="0" w:after="240"/>
    </w:pPr>
    <w:rPr>
      <w:lang w:eastAsia="x-none"/>
    </w:rPr>
  </w:style>
  <w:style w:type="paragraph" w:customStyle="1" w:styleId="ZG">
    <w:name w:val="ZG"/>
    <w:rsid w:val="008B715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bidi="ar-SA"/>
    </w:rPr>
  </w:style>
  <w:style w:type="paragraph" w:styleId="ListBullet3">
    <w:name w:val="List Bullet 3"/>
    <w:basedOn w:val="ListBullet2"/>
    <w:rsid w:val="008B7158"/>
    <w:pPr>
      <w:ind w:left="1135"/>
    </w:pPr>
  </w:style>
  <w:style w:type="paragraph" w:styleId="List2">
    <w:name w:val="List 2"/>
    <w:basedOn w:val="List"/>
    <w:rsid w:val="008B7158"/>
    <w:pPr>
      <w:ind w:left="851"/>
    </w:pPr>
  </w:style>
  <w:style w:type="paragraph" w:styleId="List3">
    <w:name w:val="List 3"/>
    <w:basedOn w:val="List2"/>
    <w:rsid w:val="008B7158"/>
    <w:pPr>
      <w:ind w:left="1135"/>
    </w:pPr>
  </w:style>
  <w:style w:type="paragraph" w:styleId="List4">
    <w:name w:val="List 4"/>
    <w:basedOn w:val="List3"/>
    <w:rsid w:val="008B7158"/>
    <w:pPr>
      <w:ind w:left="1418"/>
    </w:pPr>
  </w:style>
  <w:style w:type="paragraph" w:styleId="List5">
    <w:name w:val="List 5"/>
    <w:basedOn w:val="List4"/>
    <w:rsid w:val="008B7158"/>
    <w:pPr>
      <w:ind w:left="1702"/>
    </w:pPr>
  </w:style>
  <w:style w:type="paragraph" w:styleId="ListBullet4">
    <w:name w:val="List Bullet 4"/>
    <w:basedOn w:val="ListBullet3"/>
    <w:rsid w:val="008B7158"/>
    <w:pPr>
      <w:ind w:left="1418"/>
    </w:pPr>
  </w:style>
  <w:style w:type="paragraph" w:styleId="ListBullet5">
    <w:name w:val="List Bullet 5"/>
    <w:basedOn w:val="ListBullet4"/>
    <w:rsid w:val="008B7158"/>
    <w:pPr>
      <w:ind w:left="1702"/>
    </w:pPr>
  </w:style>
  <w:style w:type="paragraph" w:customStyle="1" w:styleId="B2">
    <w:name w:val="B2"/>
    <w:basedOn w:val="List2"/>
    <w:rsid w:val="008B7158"/>
  </w:style>
  <w:style w:type="paragraph" w:customStyle="1" w:styleId="B3">
    <w:name w:val="B3"/>
    <w:basedOn w:val="List3"/>
    <w:rsid w:val="008B7158"/>
  </w:style>
  <w:style w:type="paragraph" w:customStyle="1" w:styleId="B4">
    <w:name w:val="B4"/>
    <w:basedOn w:val="List4"/>
    <w:rsid w:val="008B7158"/>
  </w:style>
  <w:style w:type="paragraph" w:customStyle="1" w:styleId="B5">
    <w:name w:val="B5"/>
    <w:basedOn w:val="List5"/>
    <w:rsid w:val="008B7158"/>
  </w:style>
  <w:style w:type="paragraph" w:customStyle="1" w:styleId="ZTD">
    <w:name w:val="ZTD"/>
    <w:basedOn w:val="ZB"/>
    <w:rsid w:val="008B7158"/>
    <w:pPr>
      <w:framePr w:hRule="auto" w:wrap="notBeside" w:y="852"/>
    </w:pPr>
    <w:rPr>
      <w:i w:val="0"/>
      <w:sz w:val="40"/>
    </w:rPr>
  </w:style>
  <w:style w:type="paragraph" w:customStyle="1" w:styleId="ZV">
    <w:name w:val="ZV"/>
    <w:basedOn w:val="ZU"/>
    <w:rsid w:val="008B7158"/>
    <w:pPr>
      <w:framePr w:wrap="notBeside" w:y="16161"/>
    </w:pPr>
  </w:style>
  <w:style w:type="paragraph" w:styleId="IndexHeading">
    <w:name w:val="index heading"/>
    <w:basedOn w:val="Normal"/>
    <w:next w:val="Normal"/>
    <w:rsid w:val="008B7158"/>
    <w:pPr>
      <w:pBdr>
        <w:top w:val="single" w:sz="12" w:space="0" w:color="auto"/>
      </w:pBdr>
      <w:spacing w:before="360" w:after="240"/>
    </w:pPr>
    <w:rPr>
      <w:b/>
      <w:i/>
      <w:sz w:val="26"/>
    </w:rPr>
  </w:style>
  <w:style w:type="paragraph" w:customStyle="1" w:styleId="INDENT1">
    <w:name w:val="INDENT1"/>
    <w:basedOn w:val="Normal"/>
    <w:rsid w:val="008B7158"/>
    <w:pPr>
      <w:ind w:left="851"/>
    </w:pPr>
  </w:style>
  <w:style w:type="paragraph" w:customStyle="1" w:styleId="INDENT2">
    <w:name w:val="INDENT2"/>
    <w:basedOn w:val="Normal"/>
    <w:rsid w:val="008B7158"/>
    <w:pPr>
      <w:ind w:left="1135" w:hanging="284"/>
    </w:pPr>
  </w:style>
  <w:style w:type="paragraph" w:customStyle="1" w:styleId="INDENT3">
    <w:name w:val="INDENT3"/>
    <w:basedOn w:val="Normal"/>
    <w:rsid w:val="008B7158"/>
    <w:pPr>
      <w:ind w:left="1701" w:hanging="567"/>
    </w:pPr>
  </w:style>
  <w:style w:type="paragraph" w:customStyle="1" w:styleId="FigureTitle">
    <w:name w:val="Figure_Title"/>
    <w:basedOn w:val="Normal"/>
    <w:next w:val="Normal"/>
    <w:rsid w:val="008B715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B7158"/>
    <w:pPr>
      <w:keepNext/>
      <w:keepLines/>
    </w:pPr>
    <w:rPr>
      <w:b/>
    </w:rPr>
  </w:style>
  <w:style w:type="paragraph" w:customStyle="1" w:styleId="enumlev2">
    <w:name w:val="enumlev2"/>
    <w:basedOn w:val="Normal"/>
    <w:rsid w:val="008B715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B7158"/>
    <w:pPr>
      <w:keepNext/>
      <w:keepLines/>
      <w:spacing w:before="240"/>
      <w:ind w:left="1418"/>
    </w:pPr>
    <w:rPr>
      <w:rFonts w:ascii="Arial" w:hAnsi="Arial"/>
      <w:b/>
      <w:sz w:val="36"/>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8B7158"/>
    <w:pPr>
      <w:spacing w:before="120" w:after="120"/>
    </w:pPr>
    <w:rPr>
      <w:b/>
    </w:rPr>
  </w:style>
  <w:style w:type="character" w:styleId="Hyperlink">
    <w:name w:val="Hyperlink"/>
    <w:uiPriority w:val="99"/>
    <w:rsid w:val="008B7158"/>
    <w:rPr>
      <w:color w:val="0000FF"/>
      <w:u w:val="single"/>
    </w:rPr>
  </w:style>
  <w:style w:type="character" w:styleId="FollowedHyperlink">
    <w:name w:val="FollowedHyperlink"/>
    <w:rsid w:val="008B7158"/>
    <w:rPr>
      <w:color w:val="800080"/>
      <w:u w:val="single"/>
    </w:rPr>
  </w:style>
  <w:style w:type="paragraph" w:styleId="DocumentMap">
    <w:name w:val="Document Map"/>
    <w:basedOn w:val="Normal"/>
    <w:link w:val="DocumentMapChar"/>
    <w:rsid w:val="008B7158"/>
    <w:pPr>
      <w:shd w:val="clear" w:color="auto" w:fill="000080"/>
    </w:pPr>
    <w:rPr>
      <w:rFonts w:ascii="Tahoma" w:hAnsi="Tahoma"/>
    </w:rPr>
  </w:style>
  <w:style w:type="paragraph" w:styleId="PlainText">
    <w:name w:val="Plain Text"/>
    <w:basedOn w:val="Normal"/>
    <w:link w:val="PlainTextChar"/>
    <w:rsid w:val="008B7158"/>
    <w:rPr>
      <w:rFonts w:ascii="Courier New" w:hAnsi="Courier New"/>
      <w:lang w:val="nb-NO"/>
    </w:rPr>
  </w:style>
  <w:style w:type="paragraph" w:customStyle="1" w:styleId="TAJ">
    <w:name w:val="TAJ"/>
    <w:basedOn w:val="TH"/>
    <w:rsid w:val="008B7158"/>
  </w:style>
  <w:style w:type="paragraph" w:styleId="BodyText">
    <w:name w:val="Body Text"/>
    <w:basedOn w:val="Normal"/>
    <w:link w:val="BodyTextChar"/>
    <w:rsid w:val="008B7158"/>
  </w:style>
  <w:style w:type="character" w:styleId="CommentReference">
    <w:name w:val="annotation reference"/>
    <w:rsid w:val="008B7158"/>
    <w:rPr>
      <w:sz w:val="16"/>
    </w:rPr>
  </w:style>
  <w:style w:type="paragraph" w:customStyle="1" w:styleId="Guidance">
    <w:name w:val="Guidance"/>
    <w:basedOn w:val="Normal"/>
    <w:rsid w:val="008B7158"/>
    <w:rPr>
      <w:i/>
      <w:color w:val="0000FF"/>
    </w:rPr>
  </w:style>
  <w:style w:type="paragraph" w:styleId="CommentText">
    <w:name w:val="annotation text"/>
    <w:basedOn w:val="Normal"/>
    <w:link w:val="CommentTextChar"/>
    <w:rsid w:val="008B7158"/>
  </w:style>
  <w:style w:type="paragraph" w:styleId="BalloonText">
    <w:name w:val="Balloon Text"/>
    <w:basedOn w:val="Normal"/>
    <w:link w:val="BalloonTextChar"/>
    <w:rsid w:val="008B7158"/>
    <w:rPr>
      <w:rFonts w:ascii="Tahoma" w:hAnsi="Tahoma" w:cs="Tahoma"/>
      <w:sz w:val="16"/>
      <w:szCs w:val="16"/>
    </w:rPr>
  </w:style>
  <w:style w:type="paragraph" w:styleId="Date">
    <w:name w:val="Date"/>
    <w:basedOn w:val="Normal"/>
    <w:next w:val="Normal"/>
    <w:link w:val="DateChar"/>
    <w:rsid w:val="008B7158"/>
  </w:style>
  <w:style w:type="paragraph" w:customStyle="1" w:styleId="Bullet">
    <w:name w:val="Bullet"/>
    <w:basedOn w:val="Normal"/>
    <w:rsid w:val="008B7158"/>
    <w:pPr>
      <w:widowControl w:val="0"/>
      <w:numPr>
        <w:numId w:val="1"/>
      </w:numPr>
      <w:tabs>
        <w:tab w:val="left" w:pos="1418"/>
        <w:tab w:val="left" w:pos="2835"/>
        <w:tab w:val="left" w:pos="4253"/>
        <w:tab w:val="left" w:pos="5670"/>
        <w:tab w:val="left" w:pos="7088"/>
        <w:tab w:val="left" w:pos="8505"/>
      </w:tabs>
      <w:spacing w:before="60" w:after="60"/>
      <w:contextualSpacing/>
    </w:pPr>
    <w:rPr>
      <w:lang w:eastAsia="zh-CN"/>
    </w:rPr>
  </w:style>
  <w:style w:type="table" w:styleId="TableGrid">
    <w:name w:val="Table Grid"/>
    <w:basedOn w:val="TableNormal"/>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Tableheader">
    <w:name w:val="Table header"/>
    <w:basedOn w:val="Normal"/>
    <w:rsid w:val="008B7158"/>
    <w:pPr>
      <w:widowControl w:val="0"/>
      <w:tabs>
        <w:tab w:val="left" w:pos="1418"/>
        <w:tab w:val="left" w:pos="2835"/>
        <w:tab w:val="left" w:pos="4253"/>
        <w:tab w:val="left" w:pos="5670"/>
        <w:tab w:val="left" w:pos="7088"/>
        <w:tab w:val="left" w:pos="8505"/>
      </w:tabs>
      <w:spacing w:after="0"/>
      <w:jc w:val="center"/>
    </w:pPr>
    <w:rPr>
      <w:b/>
      <w:bCs/>
      <w:sz w:val="18"/>
      <w:lang w:val="en-US" w:eastAsia="zh-CN"/>
    </w:rPr>
  </w:style>
  <w:style w:type="paragraph" w:customStyle="1" w:styleId="Note">
    <w:name w:val="Note"/>
    <w:basedOn w:val="Normal"/>
    <w:link w:val="NoteChar"/>
    <w:qFormat/>
    <w:rsid w:val="008B7158"/>
    <w:pPr>
      <w:widowControl w:val="0"/>
      <w:tabs>
        <w:tab w:val="left" w:pos="1418"/>
        <w:tab w:val="left" w:pos="2835"/>
        <w:tab w:val="left" w:pos="4253"/>
        <w:tab w:val="left" w:pos="5670"/>
        <w:tab w:val="left" w:pos="7088"/>
        <w:tab w:val="left" w:pos="8505"/>
      </w:tabs>
      <w:spacing w:after="60"/>
      <w:ind w:left="851"/>
    </w:pPr>
    <w:rPr>
      <w:lang w:eastAsia="zh-CN"/>
    </w:rPr>
  </w:style>
  <w:style w:type="paragraph" w:customStyle="1" w:styleId="Editorsnote0">
    <w:name w:val="Editor's note"/>
    <w:basedOn w:val="Normal"/>
    <w:rsid w:val="008B7158"/>
    <w:pPr>
      <w:widowControl w:val="0"/>
      <w:tabs>
        <w:tab w:val="left" w:pos="1418"/>
        <w:tab w:val="left" w:pos="2835"/>
        <w:tab w:val="left" w:pos="4253"/>
        <w:tab w:val="left" w:pos="5670"/>
        <w:tab w:val="left" w:pos="7088"/>
        <w:tab w:val="left" w:pos="8505"/>
      </w:tabs>
      <w:spacing w:before="120" w:after="120"/>
      <w:ind w:left="851"/>
    </w:pPr>
    <w:rPr>
      <w:lang w:eastAsia="zh-CN"/>
    </w:rPr>
  </w:style>
  <w:style w:type="paragraph" w:styleId="BodyText3">
    <w:name w:val="Body Text 3"/>
    <w:basedOn w:val="Normal"/>
    <w:link w:val="BodyText3Char"/>
    <w:rsid w:val="008B7158"/>
    <w:pPr>
      <w:spacing w:after="120"/>
    </w:pPr>
    <w:rPr>
      <w:sz w:val="16"/>
      <w:szCs w:val="16"/>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link w:val="Heading4"/>
    <w:uiPriority w:val="4"/>
    <w:rsid w:val="008B7158"/>
    <w:rPr>
      <w:rFonts w:ascii="Arial" w:hAnsi="Arial"/>
      <w:sz w:val="24"/>
      <w:lang w:val="en-GB" w:eastAsia="en-US" w:bidi="ar-SA"/>
    </w:rPr>
  </w:style>
  <w:style w:type="paragraph" w:customStyle="1" w:styleId="11BodyText">
    <w:name w:val="11 BodyText"/>
    <w:aliases w:val="Block_Text,b,np"/>
    <w:basedOn w:val="Normal"/>
    <w:rsid w:val="008B7158"/>
    <w:pPr>
      <w:spacing w:after="220"/>
      <w:ind w:left="1298"/>
    </w:pPr>
    <w:rPr>
      <w:rFonts w:ascii="Arial" w:hAnsi="Arial"/>
      <w:sz w:val="22"/>
      <w:lang w:val="en-US"/>
    </w:rPr>
  </w:style>
  <w:style w:type="table" w:customStyle="1" w:styleId="TableGrid1">
    <w:name w:val="Table Grid1"/>
    <w:basedOn w:val="TableNormal"/>
    <w:next w:val="TableGrid"/>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StyleEditorsnoteViolet">
    <w:name w:val="Style Editor's note + Violet"/>
    <w:basedOn w:val="Editorsnote0"/>
    <w:rsid w:val="008B7158"/>
  </w:style>
  <w:style w:type="paragraph" w:customStyle="1" w:styleId="DefaultParagraphFontParaCharCharChar">
    <w:name w:val="Default Paragraph Font Para Char Char Char"/>
    <w:basedOn w:val="Normal"/>
    <w:semiHidden/>
    <w:rsid w:val="008B7158"/>
    <w:pPr>
      <w:tabs>
        <w:tab w:val="num" w:pos="1440"/>
      </w:tabs>
      <w:spacing w:after="160" w:line="240" w:lineRule="exact"/>
    </w:pPr>
    <w:rPr>
      <w:rFonts w:ascii="Arial" w:eastAsia="SimSun" w:hAnsi="Arial"/>
      <w:szCs w:val="22"/>
      <w:lang w:val="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1"/>
    <w:rsid w:val="00F25C2F"/>
    <w:rPr>
      <w:rFonts w:ascii="Arial" w:hAnsi="Arial"/>
      <w:sz w:val="36"/>
      <w:lang w:val="en-GB" w:eastAsia="en-US" w:bidi="ar-SA"/>
    </w:rPr>
  </w:style>
  <w:style w:type="paragraph" w:customStyle="1" w:styleId="FL">
    <w:name w:val="FL"/>
    <w:basedOn w:val="Normal"/>
    <w:rsid w:val="008B7158"/>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8B7158"/>
    <w:rPr>
      <w:b/>
      <w:bCs/>
    </w:rPr>
  </w:style>
  <w:style w:type="paragraph" w:customStyle="1" w:styleId="ew0">
    <w:name w:val="ew"/>
    <w:basedOn w:val="Normal"/>
    <w:rsid w:val="008B7158"/>
    <w:pPr>
      <w:overflowPunct/>
      <w:autoSpaceDE/>
      <w:autoSpaceDN/>
      <w:adjustRightInd/>
      <w:spacing w:before="100" w:beforeAutospacing="1" w:after="100" w:afterAutospacing="1"/>
      <w:textAlignment w:val="auto"/>
    </w:pPr>
    <w:rPr>
      <w:rFonts w:eastAsia="Batang"/>
      <w:sz w:val="24"/>
      <w:szCs w:val="24"/>
      <w:lang w:val="en-US" w:eastAsia="ja-JP"/>
    </w:rPr>
  </w:style>
  <w:style w:type="paragraph" w:customStyle="1" w:styleId="InformationDetail">
    <w:name w:val="Information Detail"/>
    <w:basedOn w:val="BodyText"/>
    <w:next w:val="BodyText"/>
    <w:autoRedefine/>
    <w:rsid w:val="008B7158"/>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8B7158"/>
    <w:rPr>
      <w:lang w:val="en-GB" w:eastAsia="en-US" w:bidi="ar-SA"/>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F25C2F"/>
    <w:rPr>
      <w:rFonts w:ascii="Arial" w:hAnsi="Arial"/>
      <w:sz w:val="32"/>
      <w:lang w:val="en-GB" w:eastAsia="en-US" w:bidi="ar-SA"/>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link w:val="Heading3"/>
    <w:uiPriority w:val="3"/>
    <w:rsid w:val="0067747C"/>
    <w:rPr>
      <w:rFonts w:ascii="Arial" w:hAnsi="Arial"/>
      <w:sz w:val="28"/>
      <w:lang w:val="en-GB" w:eastAsia="en-US" w:bidi="ar-SA"/>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uiPriority w:val="9"/>
    <w:rsid w:val="00936AD7"/>
    <w:rPr>
      <w:rFonts w:ascii="Arial" w:hAnsi="Arial"/>
      <w:sz w:val="36"/>
      <w:lang w:val="en-GB" w:eastAsia="en-US" w:bidi="ar-SA"/>
    </w:rPr>
  </w:style>
  <w:style w:type="character" w:customStyle="1" w:styleId="CharChar11">
    <w:name w:val="Char Char11"/>
    <w:rsid w:val="0029557E"/>
    <w:rPr>
      <w:rFonts w:ascii="Arial" w:hAnsi="Arial"/>
      <w:sz w:val="32"/>
      <w:lang w:val="en-GB" w:eastAsia="en-US"/>
    </w:rPr>
  </w:style>
  <w:style w:type="character" w:customStyle="1" w:styleId="CharChar12">
    <w:name w:val="Char Char12"/>
    <w:rsid w:val="00062B84"/>
    <w:rPr>
      <w:rFonts w:ascii="Arial" w:hAnsi="Arial"/>
      <w:sz w:val="36"/>
      <w:lang w:val="en-GB" w:eastAsia="en-US" w:bidi="ar-SA"/>
    </w:rPr>
  </w:style>
  <w:style w:type="character" w:customStyle="1" w:styleId="CharChar10">
    <w:name w:val="Char Char10"/>
    <w:rsid w:val="00062B84"/>
    <w:rPr>
      <w:rFonts w:ascii="Arial" w:hAnsi="Arial"/>
      <w:sz w:val="28"/>
      <w:lang w:val="en-GB" w:eastAsia="en-US"/>
    </w:rPr>
  </w:style>
  <w:style w:type="character" w:customStyle="1" w:styleId="CharChar8">
    <w:name w:val="Char Char8"/>
    <w:rsid w:val="00062B84"/>
    <w:rPr>
      <w:rFonts w:ascii="Arial" w:hAnsi="Arial"/>
      <w:sz w:val="36"/>
      <w:lang w:val="en-GB" w:eastAsia="en-US"/>
    </w:rPr>
  </w:style>
  <w:style w:type="paragraph" w:customStyle="1" w:styleId="CRCoverPage">
    <w:name w:val="CR Cover Page"/>
    <w:rsid w:val="00062B84"/>
    <w:pPr>
      <w:spacing w:after="120"/>
    </w:pPr>
    <w:rPr>
      <w:rFonts w:ascii="Arial" w:eastAsia="Malgun Gothic" w:hAnsi="Arial"/>
      <w:lang w:eastAsia="en-US" w:bidi="ar-SA"/>
    </w:rPr>
  </w:style>
  <w:style w:type="paragraph" w:customStyle="1" w:styleId="tdoc-header">
    <w:name w:val="tdoc-header"/>
    <w:rsid w:val="00062B84"/>
    <w:rPr>
      <w:rFonts w:ascii="Arial" w:eastAsia="Malgun Gothic" w:hAnsi="Arial"/>
      <w:noProof/>
      <w:sz w:val="24"/>
      <w:lang w:eastAsia="en-US" w:bidi="ar-SA"/>
    </w:rPr>
  </w:style>
  <w:style w:type="character" w:customStyle="1" w:styleId="BodyTextChar">
    <w:name w:val="Body Text Char"/>
    <w:link w:val="BodyText"/>
    <w:rsid w:val="00062B84"/>
    <w:rPr>
      <w:lang w:val="en-GB" w:eastAsia="en-US" w:bidi="ar-SA"/>
    </w:rPr>
  </w:style>
  <w:style w:type="paragraph" w:customStyle="1" w:styleId="TableStyle">
    <w:name w:val="Table Style"/>
    <w:basedOn w:val="BodyText"/>
    <w:rsid w:val="00062B84"/>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PlainTextChar">
    <w:name w:val="Plain Text Char"/>
    <w:link w:val="PlainText"/>
    <w:rsid w:val="00062B84"/>
    <w:rPr>
      <w:rFonts w:ascii="Courier New" w:hAnsi="Courier New"/>
      <w:lang w:val="nb-NO" w:eastAsia="en-US" w:bidi="ar-SA"/>
    </w:rPr>
  </w:style>
  <w:style w:type="character" w:customStyle="1" w:styleId="DateChar">
    <w:name w:val="Date Char"/>
    <w:link w:val="Date"/>
    <w:rsid w:val="00062B84"/>
    <w:rPr>
      <w:lang w:val="en-GB" w:eastAsia="en-US" w:bidi="ar-SA"/>
    </w:rPr>
  </w:style>
  <w:style w:type="character" w:customStyle="1" w:styleId="BodyText3Char">
    <w:name w:val="Body Text 3 Char"/>
    <w:link w:val="BodyText3"/>
    <w:rsid w:val="00062B84"/>
    <w:rPr>
      <w:sz w:val="16"/>
      <w:szCs w:val="16"/>
      <w:lang w:val="en-GB" w:eastAsia="en-US" w:bidi="ar-SA"/>
    </w:rPr>
  </w:style>
  <w:style w:type="character" w:customStyle="1" w:styleId="CharChar9">
    <w:name w:val="Char Char9"/>
    <w:rsid w:val="00062B84"/>
    <w:rPr>
      <w:rFonts w:ascii="Arial" w:hAnsi="Arial"/>
      <w:sz w:val="24"/>
      <w:lang w:val="en-GB" w:eastAsia="en-US"/>
    </w:rPr>
  </w:style>
  <w:style w:type="numbering" w:customStyle="1" w:styleId="NoList1">
    <w:name w:val="No List1"/>
    <w:next w:val="NoList"/>
    <w:semiHidden/>
    <w:rsid w:val="006509B1"/>
  </w:style>
  <w:style w:type="character" w:customStyle="1" w:styleId="CharChar14">
    <w:name w:val="Char Char14"/>
    <w:rsid w:val="00EC427A"/>
    <w:rPr>
      <w:rFonts w:ascii="Arial" w:hAnsi="Arial"/>
      <w:sz w:val="36"/>
      <w:lang w:val="en-GB" w:eastAsia="en-US" w:bidi="ar-SA"/>
    </w:rPr>
  </w:style>
  <w:style w:type="character" w:customStyle="1" w:styleId="CharChar13">
    <w:name w:val="Char Char13"/>
    <w:rsid w:val="00EC427A"/>
    <w:rPr>
      <w:rFonts w:ascii="Arial" w:hAnsi="Arial"/>
      <w:sz w:val="32"/>
      <w:lang w:val="en-GB" w:eastAsia="en-US"/>
    </w:rPr>
  </w:style>
  <w:style w:type="character" w:customStyle="1" w:styleId="THChar">
    <w:name w:val="TH Char"/>
    <w:link w:val="TH"/>
    <w:rsid w:val="00F31F66"/>
    <w:rPr>
      <w:rFonts w:ascii="Arial" w:hAnsi="Arial"/>
      <w:b/>
      <w:lang w:val="en-GB" w:eastAsia="en-US" w:bidi="ar-SA"/>
    </w:rPr>
  </w:style>
  <w:style w:type="paragraph" w:customStyle="1" w:styleId="Normal0">
    <w:name w:val="Normal_"/>
    <w:basedOn w:val="Normal"/>
    <w:semiHidden/>
    <w:rsid w:val="00D22963"/>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TALCar">
    <w:name w:val="TAL Car"/>
    <w:link w:val="TAL"/>
    <w:rsid w:val="008548F8"/>
    <w:rPr>
      <w:rFonts w:ascii="Arial" w:hAnsi="Arial"/>
      <w:sz w:val="18"/>
      <w:lang w:val="en-GB" w:eastAsia="en-US" w:bidi="ar-SA"/>
    </w:rPr>
  </w:style>
  <w:style w:type="character" w:customStyle="1" w:styleId="CharChar15">
    <w:name w:val="Char Char15"/>
    <w:rsid w:val="007B47BA"/>
    <w:rPr>
      <w:rFonts w:ascii="Arial" w:hAnsi="Arial"/>
      <w:sz w:val="32"/>
      <w:lang w:val="en-GB" w:eastAsia="en-US" w:bidi="ar-SA"/>
    </w:rPr>
  </w:style>
  <w:style w:type="character" w:customStyle="1" w:styleId="B1Char">
    <w:name w:val="B1 Char"/>
    <w:link w:val="B1"/>
    <w:rsid w:val="000D4A87"/>
    <w:rPr>
      <w:lang w:val="en-GB" w:eastAsia="en-US" w:bidi="ar-SA"/>
    </w:rPr>
  </w:style>
  <w:style w:type="character" w:customStyle="1" w:styleId="EXChar">
    <w:name w:val="EX Char"/>
    <w:link w:val="EX"/>
    <w:rsid w:val="00654A16"/>
    <w:rPr>
      <w:lang w:eastAsia="en-US"/>
    </w:rPr>
  </w:style>
  <w:style w:type="character" w:customStyle="1" w:styleId="NOChar">
    <w:name w:val="NO Char"/>
    <w:link w:val="NO"/>
    <w:rsid w:val="00654A16"/>
    <w:rPr>
      <w:lang w:eastAsia="en-US"/>
    </w:rPr>
  </w:style>
  <w:style w:type="paragraph" w:customStyle="1" w:styleId="Listnumbered">
    <w:name w:val="List numbered"/>
    <w:basedOn w:val="Normal"/>
    <w:rsid w:val="00011E61"/>
    <w:pPr>
      <w:widowControl w:val="0"/>
      <w:numPr>
        <w:numId w:val="2"/>
      </w:numPr>
      <w:tabs>
        <w:tab w:val="left" w:pos="680"/>
        <w:tab w:val="left" w:pos="1418"/>
        <w:tab w:val="left" w:pos="2835"/>
        <w:tab w:val="left" w:pos="4253"/>
        <w:tab w:val="left" w:pos="5670"/>
        <w:tab w:val="left" w:pos="7088"/>
        <w:tab w:val="left" w:pos="8505"/>
      </w:tabs>
      <w:spacing w:before="120" w:after="120"/>
      <w:contextualSpacing/>
    </w:pPr>
    <w:rPr>
      <w:sz w:val="22"/>
      <w:lang w:val="en-US" w:eastAsia="zh-CN"/>
    </w:rPr>
  </w:style>
  <w:style w:type="paragraph" w:customStyle="1" w:styleId="AsciiDiagram">
    <w:name w:val="AsciiDiagram"/>
    <w:basedOn w:val="Normal"/>
    <w:qFormat/>
    <w:rsid w:val="00124BD4"/>
    <w:pPr>
      <w:keepLines/>
      <w:overflowPunct/>
      <w:autoSpaceDE/>
      <w:autoSpaceDN/>
      <w:adjustRightInd/>
      <w:spacing w:before="160" w:after="160"/>
      <w:textAlignment w:val="auto"/>
    </w:pPr>
    <w:rPr>
      <w:rFonts w:ascii="Courier New" w:hAnsi="Courier New" w:cs="Courier New"/>
    </w:rPr>
  </w:style>
  <w:style w:type="character" w:customStyle="1" w:styleId="TFChar">
    <w:name w:val="TF Char"/>
    <w:link w:val="TF"/>
    <w:rsid w:val="003F1292"/>
    <w:rPr>
      <w:rFonts w:ascii="Arial" w:hAnsi="Arial"/>
      <w:b/>
      <w:lang w:val="en-GB"/>
    </w:rPr>
  </w:style>
  <w:style w:type="character" w:customStyle="1" w:styleId="TAHCar">
    <w:name w:val="TAH Car"/>
    <w:link w:val="TAH"/>
    <w:rsid w:val="009C5CD7"/>
    <w:rPr>
      <w:rFonts w:ascii="Arial" w:hAnsi="Arial"/>
      <w:b/>
      <w:sz w:val="18"/>
      <w:lang w:eastAsia="en-US"/>
    </w:rPr>
  </w:style>
  <w:style w:type="paragraph" w:styleId="HTMLPreformatted">
    <w:name w:val="HTML Preformatted"/>
    <w:basedOn w:val="Normal"/>
    <w:link w:val="HTMLPreformattedChar"/>
    <w:uiPriority w:val="99"/>
    <w:unhideWhenUsed/>
    <w:rsid w:val="00EB65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cs="Courier New"/>
      <w:lang w:val="en-US"/>
    </w:rPr>
  </w:style>
  <w:style w:type="character" w:customStyle="1" w:styleId="HTMLPreformattedChar">
    <w:name w:val="HTML Preformatted Char"/>
    <w:link w:val="HTMLPreformatted"/>
    <w:uiPriority w:val="99"/>
    <w:rsid w:val="00EB657C"/>
    <w:rPr>
      <w:rFonts w:ascii="Courier New" w:hAnsi="Courier New" w:cs="Courier New"/>
      <w:lang w:val="en-US" w:eastAsia="en-US"/>
    </w:rPr>
  </w:style>
  <w:style w:type="paragraph" w:styleId="NormalWeb">
    <w:name w:val="Normal (Web)"/>
    <w:basedOn w:val="Normal"/>
    <w:uiPriority w:val="99"/>
    <w:unhideWhenUsed/>
    <w:rsid w:val="00DF294F"/>
    <w:pPr>
      <w:overflowPunct/>
      <w:autoSpaceDE/>
      <w:autoSpaceDN/>
      <w:adjustRightInd/>
      <w:spacing w:before="100" w:beforeAutospacing="1" w:after="100" w:afterAutospacing="1"/>
      <w:textAlignment w:val="auto"/>
    </w:pPr>
    <w:rPr>
      <w:rFonts w:eastAsia="Malgun Gothic"/>
      <w:sz w:val="24"/>
      <w:szCs w:val="24"/>
      <w:lang w:val="en-US"/>
    </w:rPr>
  </w:style>
  <w:style w:type="character" w:customStyle="1" w:styleId="B1Char1">
    <w:name w:val="B1 Char1"/>
    <w:rsid w:val="00E20239"/>
    <w:rPr>
      <w:rFonts w:ascii="Times New Roman" w:hAnsi="Times New Roman"/>
      <w:lang w:val="en-GB"/>
    </w:rPr>
  </w:style>
  <w:style w:type="numbering" w:customStyle="1" w:styleId="NoList2">
    <w:name w:val="No List2"/>
    <w:next w:val="NoList"/>
    <w:semiHidden/>
    <w:rsid w:val="00E20239"/>
  </w:style>
  <w:style w:type="character" w:customStyle="1" w:styleId="BalloonTextChar">
    <w:name w:val="Balloon Text Char"/>
    <w:link w:val="BalloonText"/>
    <w:rsid w:val="00E20239"/>
    <w:rPr>
      <w:rFonts w:ascii="Tahoma" w:hAnsi="Tahoma" w:cs="Tahoma"/>
      <w:sz w:val="16"/>
      <w:szCs w:val="16"/>
      <w:lang w:eastAsia="en-US" w:bidi="ar-SA"/>
    </w:rPr>
  </w:style>
  <w:style w:type="character" w:styleId="UnresolvedMention">
    <w:name w:val="Unresolved Mention"/>
    <w:uiPriority w:val="99"/>
    <w:unhideWhenUsed/>
    <w:rsid w:val="00E20239"/>
    <w:rPr>
      <w:color w:val="605E5C"/>
      <w:shd w:val="clear" w:color="auto" w:fill="E1DFDD"/>
    </w:rPr>
  </w:style>
  <w:style w:type="character" w:customStyle="1" w:styleId="DocumentMapChar">
    <w:name w:val="Document Map Char"/>
    <w:link w:val="DocumentMap"/>
    <w:rsid w:val="00E20239"/>
    <w:rPr>
      <w:rFonts w:ascii="Tahoma" w:hAnsi="Tahoma"/>
      <w:shd w:val="clear" w:color="auto" w:fill="000080"/>
      <w:lang w:eastAsia="en-US" w:bidi="ar-SA"/>
    </w:rPr>
  </w:style>
  <w:style w:type="table" w:customStyle="1" w:styleId="TableGrid2">
    <w:name w:val="Table Grid2"/>
    <w:basedOn w:val="TableNormal"/>
    <w:next w:val="TableGrid"/>
    <w:uiPriority w:val="39"/>
    <w:locked/>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rsid w:val="00E20239"/>
    <w:rPr>
      <w:lang w:eastAsia="en-US" w:bidi="ar-SA"/>
    </w:rPr>
  </w:style>
  <w:style w:type="character" w:customStyle="1" w:styleId="CommentSubjectChar">
    <w:name w:val="Comment Subject Char"/>
    <w:link w:val="CommentSubject"/>
    <w:rsid w:val="00E20239"/>
    <w:rPr>
      <w:b/>
      <w:bCs/>
      <w:lang w:eastAsia="en-US" w:bidi="ar-SA"/>
    </w:rPr>
  </w:style>
  <w:style w:type="numbering" w:customStyle="1" w:styleId="NoList11">
    <w:name w:val="No List11"/>
    <w:next w:val="NoList"/>
    <w:uiPriority w:val="99"/>
    <w:semiHidden/>
    <w:rsid w:val="00E20239"/>
  </w:style>
  <w:style w:type="paragraph" w:styleId="ListParagraph">
    <w:name w:val="List Paragraph"/>
    <w:basedOn w:val="Normal"/>
    <w:link w:val="ListParagraphChar"/>
    <w:uiPriority w:val="34"/>
    <w:qFormat/>
    <w:rsid w:val="00E20239"/>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link w:val="ListParagraph"/>
    <w:uiPriority w:val="34"/>
    <w:rsid w:val="00E20239"/>
    <w:rPr>
      <w:rFonts w:ascii="Calibri" w:eastAsia="Calibri" w:hAnsi="Calibri"/>
      <w:sz w:val="22"/>
      <w:szCs w:val="22"/>
      <w:lang w:val="en-US" w:eastAsia="en-US" w:bidi="ar-SA"/>
    </w:rPr>
  </w:style>
  <w:style w:type="paragraph" w:customStyle="1" w:styleId="N1">
    <w:name w:val="N1"/>
    <w:basedOn w:val="Normal"/>
    <w:link w:val="N1Char"/>
    <w:qFormat/>
    <w:rsid w:val="00E20239"/>
    <w:pPr>
      <w:overflowPunct/>
      <w:autoSpaceDE/>
      <w:autoSpaceDN/>
      <w:adjustRightInd/>
      <w:spacing w:after="0"/>
      <w:ind w:left="634"/>
      <w:textAlignment w:val="auto"/>
    </w:pPr>
    <w:rPr>
      <w:rFonts w:ascii="Calibri" w:eastAsia="MS Mincho" w:hAnsi="Calibri" w:cs="Calibri"/>
      <w:sz w:val="22"/>
      <w:szCs w:val="22"/>
      <w:lang w:val="en-US" w:eastAsia="ko-KR" w:bidi="hi-IN"/>
    </w:rPr>
  </w:style>
  <w:style w:type="character" w:customStyle="1" w:styleId="N1Char">
    <w:name w:val="N1 Char"/>
    <w:link w:val="N1"/>
    <w:rsid w:val="00E20239"/>
    <w:rPr>
      <w:rFonts w:ascii="Calibri" w:eastAsia="MS Mincho" w:hAnsi="Calibri" w:cs="Calibri"/>
      <w:sz w:val="22"/>
      <w:szCs w:val="22"/>
      <w:lang w:val="en-US" w:eastAsia="ko-KR" w:bidi="hi-IN"/>
    </w:rPr>
  </w:style>
  <w:style w:type="paragraph" w:customStyle="1" w:styleId="Formula">
    <w:name w:val="Formula"/>
    <w:basedOn w:val="Normal"/>
    <w:rsid w:val="00E20239"/>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styleId="BodyText2">
    <w:name w:val="Body Text 2"/>
    <w:basedOn w:val="Normal"/>
    <w:link w:val="BodyText2Char"/>
    <w:rsid w:val="00E20239"/>
    <w:pPr>
      <w:overflowPunct/>
      <w:autoSpaceDE/>
      <w:autoSpaceDN/>
      <w:adjustRightInd/>
      <w:spacing w:after="0"/>
      <w:textAlignment w:val="auto"/>
    </w:pPr>
    <w:rPr>
      <w:rFonts w:ascii="Courier New" w:hAnsi="Courier New" w:cs="Courier New"/>
      <w:sz w:val="18"/>
      <w:szCs w:val="24"/>
      <w:lang w:val="en-US"/>
    </w:rPr>
  </w:style>
  <w:style w:type="character" w:customStyle="1" w:styleId="BodyText2Char">
    <w:name w:val="Body Text 2 Char"/>
    <w:link w:val="BodyText2"/>
    <w:rsid w:val="00E20239"/>
    <w:rPr>
      <w:rFonts w:ascii="Courier New" w:hAnsi="Courier New" w:cs="Courier New"/>
      <w:sz w:val="18"/>
      <w:szCs w:val="24"/>
      <w:lang w:val="en-US" w:eastAsia="en-US" w:bidi="ar-SA"/>
    </w:rPr>
  </w:style>
  <w:style w:type="paragraph" w:styleId="BodyTextIndent">
    <w:name w:val="Body Text Indent"/>
    <w:basedOn w:val="Normal"/>
    <w:link w:val="BodyTextIndentChar"/>
    <w:rsid w:val="00E20239"/>
    <w:pPr>
      <w:overflowPunct/>
      <w:autoSpaceDE/>
      <w:autoSpaceDN/>
      <w:adjustRightInd/>
      <w:spacing w:after="0"/>
      <w:ind w:left="360"/>
      <w:textAlignment w:val="auto"/>
    </w:pPr>
    <w:rPr>
      <w:rFonts w:ascii="Arial" w:hAnsi="Arial" w:cs="Arial"/>
      <w:sz w:val="22"/>
      <w:szCs w:val="24"/>
    </w:rPr>
  </w:style>
  <w:style w:type="character" w:customStyle="1" w:styleId="BodyTextIndentChar">
    <w:name w:val="Body Text Indent Char"/>
    <w:link w:val="BodyTextIndent"/>
    <w:rsid w:val="00E20239"/>
    <w:rPr>
      <w:rFonts w:ascii="Arial" w:hAnsi="Arial" w:cs="Arial"/>
      <w:sz w:val="22"/>
      <w:szCs w:val="24"/>
      <w:lang w:eastAsia="en-US" w:bidi="ar-SA"/>
    </w:rPr>
  </w:style>
  <w:style w:type="paragraph" w:styleId="BodyTextIndent2">
    <w:name w:val="Body Text Indent 2"/>
    <w:basedOn w:val="Normal"/>
    <w:link w:val="BodyTextIndent2Char"/>
    <w:rsid w:val="00E20239"/>
    <w:pPr>
      <w:overflowPunct/>
      <w:autoSpaceDE/>
      <w:autoSpaceDN/>
      <w:adjustRightInd/>
      <w:spacing w:after="0"/>
      <w:ind w:left="2160"/>
      <w:textAlignment w:val="auto"/>
    </w:pPr>
    <w:rPr>
      <w:rFonts w:ascii="Arial" w:hAnsi="Arial" w:cs="Arial"/>
      <w:sz w:val="22"/>
      <w:szCs w:val="24"/>
    </w:rPr>
  </w:style>
  <w:style w:type="character" w:customStyle="1" w:styleId="BodyTextIndent2Char">
    <w:name w:val="Body Text Indent 2 Char"/>
    <w:link w:val="BodyTextIndent2"/>
    <w:rsid w:val="00E20239"/>
    <w:rPr>
      <w:rFonts w:ascii="Arial" w:hAnsi="Arial" w:cs="Arial"/>
      <w:sz w:val="22"/>
      <w:szCs w:val="24"/>
      <w:lang w:eastAsia="en-US" w:bidi="ar-SA"/>
    </w:rPr>
  </w:style>
  <w:style w:type="paragraph" w:styleId="BodyTextIndent3">
    <w:name w:val="Body Text Indent 3"/>
    <w:basedOn w:val="Normal"/>
    <w:link w:val="BodyTextIndent3Char"/>
    <w:rsid w:val="00E20239"/>
    <w:pPr>
      <w:overflowPunct/>
      <w:autoSpaceDE/>
      <w:autoSpaceDN/>
      <w:adjustRightInd/>
      <w:spacing w:after="0"/>
      <w:ind w:left="1440"/>
      <w:textAlignment w:val="auto"/>
    </w:pPr>
    <w:rPr>
      <w:rFonts w:ascii="Arial" w:hAnsi="Arial"/>
      <w:sz w:val="22"/>
      <w:szCs w:val="24"/>
      <w:u w:val="single"/>
    </w:rPr>
  </w:style>
  <w:style w:type="character" w:customStyle="1" w:styleId="BodyTextIndent3Char">
    <w:name w:val="Body Text Indent 3 Char"/>
    <w:link w:val="BodyTextIndent3"/>
    <w:rsid w:val="00E20239"/>
    <w:rPr>
      <w:rFonts w:ascii="Arial" w:hAnsi="Arial"/>
      <w:sz w:val="22"/>
      <w:szCs w:val="24"/>
      <w:u w:val="single"/>
      <w:lang w:eastAsia="en-US" w:bidi="ar-SA"/>
    </w:rPr>
  </w:style>
  <w:style w:type="paragraph" w:customStyle="1" w:styleId="CharChar">
    <w:name w:val="Char Char"/>
    <w:basedOn w:val="Normal"/>
    <w:semiHidden/>
    <w:rsid w:val="00E20239"/>
    <w:pPr>
      <w:tabs>
        <w:tab w:val="num" w:pos="1440"/>
      </w:tabs>
      <w:overflowPunct/>
      <w:autoSpaceDE/>
      <w:autoSpaceDN/>
      <w:adjustRightInd/>
      <w:spacing w:after="160" w:line="240" w:lineRule="exact"/>
      <w:textAlignment w:val="auto"/>
    </w:pPr>
    <w:rPr>
      <w:rFonts w:ascii="Arial" w:eastAsia="SimSun" w:hAnsi="Arial"/>
      <w:szCs w:val="22"/>
      <w:lang w:val="en-US"/>
    </w:rPr>
  </w:style>
  <w:style w:type="paragraph" w:customStyle="1" w:styleId="CharCharCharCharCharCharCharChar">
    <w:name w:val="Char Char Char Char Char Char Char Char"/>
    <w:basedOn w:val="Normal"/>
    <w:semiHidden/>
    <w:rsid w:val="00E20239"/>
    <w:pPr>
      <w:tabs>
        <w:tab w:val="num" w:pos="1440"/>
      </w:tabs>
      <w:overflowPunct/>
      <w:autoSpaceDE/>
      <w:autoSpaceDN/>
      <w:adjustRightInd/>
      <w:spacing w:after="160" w:line="240" w:lineRule="exact"/>
      <w:textAlignment w:val="auto"/>
    </w:pPr>
    <w:rPr>
      <w:rFonts w:ascii="Arial" w:eastAsia="SimSun" w:hAnsi="Arial"/>
      <w:szCs w:val="22"/>
      <w:lang w:val="en-US"/>
    </w:rPr>
  </w:style>
  <w:style w:type="paragraph" w:customStyle="1" w:styleId="Bulleted">
    <w:name w:val="Bulleted"/>
    <w:aliases w:val="Symbol (symbol),Left:  0.63 cm,Hanging:  0.63 cm"/>
    <w:basedOn w:val="Normal"/>
    <w:rsid w:val="00E20239"/>
    <w:pPr>
      <w:numPr>
        <w:numId w:val="5"/>
      </w:numPr>
      <w:overflowPunct/>
      <w:autoSpaceDE/>
      <w:autoSpaceDN/>
      <w:adjustRightInd/>
      <w:spacing w:after="0"/>
      <w:textAlignment w:val="auto"/>
    </w:pPr>
    <w:rPr>
      <w:rFonts w:ascii="Arial" w:hAnsi="Arial"/>
      <w:sz w:val="22"/>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E20239"/>
    <w:rPr>
      <w:b/>
      <w:lang w:eastAsia="en-US" w:bidi="ar-SA"/>
    </w:rPr>
  </w:style>
  <w:style w:type="character" w:styleId="LineNumber">
    <w:name w:val="line number"/>
    <w:rsid w:val="00E20239"/>
    <w:rPr>
      <w:rFonts w:ascii="Arial" w:hAnsi="Arial"/>
      <w:color w:val="808080"/>
      <w:sz w:val="14"/>
    </w:rPr>
  </w:style>
  <w:style w:type="character" w:styleId="PageNumber">
    <w:name w:val="page number"/>
    <w:rsid w:val="00E20239"/>
  </w:style>
  <w:style w:type="table" w:styleId="Table3Deffects1">
    <w:name w:val="Table 3D effects 1"/>
    <w:basedOn w:val="TableNormal"/>
    <w:rsid w:val="00E20239"/>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E20239"/>
    <w:pPr>
      <w:widowControl w:val="0"/>
      <w:overflowPunct/>
      <w:autoSpaceDE/>
      <w:autoSpaceDN/>
      <w:adjustRightInd/>
      <w:spacing w:after="120" w:line="240" w:lineRule="atLeast"/>
      <w:ind w:left="1260" w:hanging="551"/>
      <w:textAlignment w:val="auto"/>
    </w:pPr>
    <w:rPr>
      <w:rFonts w:ascii="Arial" w:eastAsia="MS Mincho" w:hAnsi="Arial"/>
      <w:b/>
      <w:sz w:val="22"/>
    </w:rPr>
  </w:style>
  <w:style w:type="character" w:styleId="HTMLTypewriter">
    <w:name w:val="HTML Typewriter"/>
    <w:rsid w:val="00E20239"/>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E20239"/>
    <w:pPr>
      <w:overflowPunct/>
      <w:autoSpaceDE/>
      <w:autoSpaceDN/>
      <w:adjustRightInd/>
      <w:spacing w:after="220" w:line="230" w:lineRule="atLeast"/>
      <w:jc w:val="right"/>
      <w:textAlignment w:val="auto"/>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E20239"/>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E20239"/>
    <w:pPr>
      <w:overflowPunct/>
      <w:autoSpaceDE/>
      <w:autoSpaceDN/>
      <w:adjustRightInd/>
      <w:spacing w:after="0"/>
      <w:ind w:left="720"/>
      <w:contextualSpacing/>
      <w:textAlignment w:val="auto"/>
    </w:pPr>
    <w:rPr>
      <w:rFonts w:eastAsia="MS Mincho"/>
      <w:sz w:val="24"/>
      <w:szCs w:val="24"/>
      <w:lang w:val="en-US"/>
    </w:rPr>
  </w:style>
  <w:style w:type="paragraph" w:styleId="ListContinue">
    <w:name w:val="List Continue"/>
    <w:basedOn w:val="Normal"/>
    <w:rsid w:val="00E20239"/>
    <w:pPr>
      <w:spacing w:after="120"/>
      <w:ind w:left="360"/>
      <w:contextualSpacing/>
    </w:pPr>
    <w:rPr>
      <w:rFonts w:eastAsia="MS Mincho"/>
      <w:sz w:val="24"/>
    </w:rPr>
  </w:style>
  <w:style w:type="paragraph" w:styleId="EndnoteText">
    <w:name w:val="endnote text"/>
    <w:basedOn w:val="Normal"/>
    <w:link w:val="EndnoteTextChar"/>
    <w:rsid w:val="00E20239"/>
    <w:rPr>
      <w:rFonts w:eastAsia="MS Mincho"/>
    </w:rPr>
  </w:style>
  <w:style w:type="character" w:customStyle="1" w:styleId="EndnoteTextChar">
    <w:name w:val="Endnote Text Char"/>
    <w:link w:val="EndnoteText"/>
    <w:rsid w:val="00E20239"/>
    <w:rPr>
      <w:rFonts w:eastAsia="MS Mincho"/>
      <w:lang w:eastAsia="en-US" w:bidi="ar-SA"/>
    </w:rPr>
  </w:style>
  <w:style w:type="character" w:styleId="EndnoteReference">
    <w:name w:val="endnote reference"/>
    <w:rsid w:val="00E20239"/>
    <w:rPr>
      <w:vertAlign w:val="superscript"/>
    </w:rPr>
  </w:style>
  <w:style w:type="paragraph" w:customStyle="1" w:styleId="ColorfulShading-Accent11">
    <w:name w:val="Colorful Shading - Accent 11"/>
    <w:hidden/>
    <w:uiPriority w:val="71"/>
    <w:rsid w:val="00E20239"/>
    <w:rPr>
      <w:rFonts w:eastAsia="MS Mincho"/>
      <w:sz w:val="24"/>
      <w:lang w:eastAsia="en-US" w:bidi="ar-SA"/>
    </w:rPr>
  </w:style>
  <w:style w:type="paragraph" w:customStyle="1" w:styleId="Default">
    <w:name w:val="Default"/>
    <w:rsid w:val="00E20239"/>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E20239"/>
  </w:style>
  <w:style w:type="character" w:styleId="Strong">
    <w:name w:val="Strong"/>
    <w:uiPriority w:val="22"/>
    <w:qFormat/>
    <w:rsid w:val="00E20239"/>
    <w:rPr>
      <w:b/>
      <w:bCs/>
    </w:rPr>
  </w:style>
  <w:style w:type="character" w:customStyle="1" w:styleId="tgc">
    <w:name w:val="_tgc"/>
    <w:rsid w:val="00E20239"/>
  </w:style>
  <w:style w:type="character" w:customStyle="1" w:styleId="d8e">
    <w:name w:val="_d8e"/>
    <w:rsid w:val="00E20239"/>
  </w:style>
  <w:style w:type="character" w:customStyle="1" w:styleId="HeadingCar">
    <w:name w:val="Heading Car"/>
    <w:aliases w:val="1_ Car"/>
    <w:link w:val="Heading"/>
    <w:rsid w:val="00E20239"/>
    <w:rPr>
      <w:rFonts w:ascii="Arial" w:eastAsia="MS Mincho" w:hAnsi="Arial"/>
      <w:b/>
      <w:sz w:val="22"/>
      <w:lang w:eastAsia="en-US" w:bidi="ar-SA"/>
    </w:rPr>
  </w:style>
  <w:style w:type="paragraph" w:customStyle="1" w:styleId="Literaturverzeichnis1">
    <w:name w:val="Literaturverzeichnis1"/>
    <w:basedOn w:val="Normal"/>
    <w:rsid w:val="00E20239"/>
    <w:pPr>
      <w:numPr>
        <w:numId w:val="6"/>
      </w:numPr>
      <w:tabs>
        <w:tab w:val="clear" w:pos="360"/>
        <w:tab w:val="left" w:pos="660"/>
      </w:tabs>
      <w:overflowPunct/>
      <w:autoSpaceDE/>
      <w:autoSpaceDN/>
      <w:adjustRightInd/>
      <w:spacing w:after="240" w:line="230" w:lineRule="atLeast"/>
      <w:ind w:left="660" w:hanging="660"/>
      <w:jc w:val="both"/>
      <w:textAlignment w:val="auto"/>
    </w:pPr>
    <w:rPr>
      <w:rFonts w:ascii="Arial" w:eastAsia="MS Mincho" w:hAnsi="Arial"/>
      <w:lang w:val="en-US" w:eastAsia="ja-JP"/>
    </w:rPr>
  </w:style>
  <w:style w:type="paragraph" w:customStyle="1" w:styleId="WBtabletxt">
    <w:name w:val="WB table txt"/>
    <w:basedOn w:val="Normal"/>
    <w:rsid w:val="00E20239"/>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E20239"/>
    <w:pPr>
      <w:jc w:val="center"/>
    </w:pPr>
    <w:rPr>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E20239"/>
    <w:rPr>
      <w:rFonts w:ascii="Arial" w:hAnsi="Arial"/>
      <w:b/>
      <w:noProof/>
      <w:sz w:val="18"/>
      <w:lang w:eastAsia="en-US" w:bidi="ar-SA"/>
    </w:rPr>
  </w:style>
  <w:style w:type="paragraph" w:styleId="Revision">
    <w:name w:val="Revision"/>
    <w:hidden/>
    <w:uiPriority w:val="99"/>
    <w:rsid w:val="00E20239"/>
    <w:rPr>
      <w:rFonts w:ascii="Arial" w:eastAsia="SimSun" w:hAnsi="Arial"/>
      <w:lang w:eastAsia="en-US" w:bidi="ar-SA"/>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Titre 5 Char,Alt+5 Char"/>
    <w:link w:val="Heading5"/>
    <w:uiPriority w:val="5"/>
    <w:rsid w:val="00E20239"/>
    <w:rPr>
      <w:rFonts w:ascii="Arial" w:hAnsi="Arial"/>
      <w:sz w:val="22"/>
      <w:lang w:eastAsia="en-US" w:bidi="ar-SA"/>
    </w:rPr>
  </w:style>
  <w:style w:type="character" w:customStyle="1" w:styleId="Heading6Char">
    <w:name w:val="Heading 6 Char"/>
    <w:aliases w:val="TOC header Char,Bullet list Char,sub-dash Char,sd Char,5 Char,Appendix Char,T1 Char,h6 Char,Heading6 Char,h61 Char,h62 Char,H61 Char,Titre 6 Char,Alt+6 Char"/>
    <w:link w:val="Heading6"/>
    <w:uiPriority w:val="6"/>
    <w:rsid w:val="00E20239"/>
    <w:rPr>
      <w:rFonts w:ascii="Arial" w:hAnsi="Arial"/>
      <w:lang w:eastAsia="en-US" w:bidi="ar-SA"/>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rsid w:val="00E20239"/>
    <w:rPr>
      <w:rFonts w:ascii="Arial" w:hAnsi="Arial"/>
      <w:lang w:eastAsia="en-US" w:bidi="ar-SA"/>
    </w:rPr>
  </w:style>
  <w:style w:type="character" w:customStyle="1" w:styleId="Heading9Char">
    <w:name w:val="Heading 9 Char"/>
    <w:aliases w:val="Figure Heading Char,FH Char,Titre 10 Char,tt Char,ft Char,HF Char,Figures Char,Alt+9 Char"/>
    <w:link w:val="Heading9"/>
    <w:uiPriority w:val="9"/>
    <w:rsid w:val="00E20239"/>
    <w:rPr>
      <w:rFonts w:ascii="Arial" w:hAnsi="Arial"/>
      <w:sz w:val="36"/>
      <w:lang w:eastAsia="en-US" w:bidi="ar-SA"/>
    </w:rPr>
  </w:style>
  <w:style w:type="paragraph" w:styleId="TOCHeading">
    <w:name w:val="TOC Heading"/>
    <w:basedOn w:val="Heading1"/>
    <w:next w:val="Normal"/>
    <w:uiPriority w:val="39"/>
    <w:unhideWhenUsed/>
    <w:qFormat/>
    <w:rsid w:val="00E2023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rPr>
  </w:style>
  <w:style w:type="table" w:styleId="TableGridLight">
    <w:name w:val="Grid Table Light"/>
    <w:basedOn w:val="TableNormal"/>
    <w:uiPriority w:val="40"/>
    <w:rsid w:val="00E20239"/>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E20239"/>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E20239"/>
    <w:pPr>
      <w:numPr>
        <w:numId w:val="7"/>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 w:val="24"/>
      <w:szCs w:val="24"/>
      <w:lang w:val="x-none" w:eastAsia="x-none"/>
    </w:rPr>
  </w:style>
  <w:style w:type="table" w:styleId="GridTable2-Accent1">
    <w:name w:val="Grid Table 2 Accent 1"/>
    <w:basedOn w:val="TableNormal"/>
    <w:uiPriority w:val="40"/>
    <w:rsid w:val="00E20239"/>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E20239"/>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E20239"/>
    <w:pPr>
      <w:numPr>
        <w:numId w:val="9"/>
      </w:numPr>
      <w:overflowPunct/>
      <w:autoSpaceDE/>
      <w:autoSpaceDN/>
      <w:adjustRightInd/>
      <w:spacing w:after="100"/>
      <w:jc w:val="both"/>
      <w:textAlignment w:val="auto"/>
    </w:pPr>
    <w:rPr>
      <w:rFonts w:eastAsia="Batang"/>
      <w:sz w:val="22"/>
      <w:szCs w:val="22"/>
      <w:lang w:val="en-US"/>
    </w:rPr>
  </w:style>
  <w:style w:type="character" w:customStyle="1" w:styleId="ReferenceChar">
    <w:name w:val="Reference Char"/>
    <w:link w:val="Reference"/>
    <w:rsid w:val="00E20239"/>
    <w:rPr>
      <w:rFonts w:eastAsia="Batang"/>
      <w:sz w:val="22"/>
      <w:szCs w:val="22"/>
      <w:lang w:val="en-US" w:eastAsia="en-US" w:bidi="ar-SA"/>
    </w:rPr>
  </w:style>
  <w:style w:type="character" w:customStyle="1" w:styleId="NoteChar">
    <w:name w:val="Note Char"/>
    <w:link w:val="Note"/>
    <w:rsid w:val="00E20239"/>
    <w:rPr>
      <w:lang w:eastAsia="zh-CN" w:bidi="ar-SA"/>
    </w:rPr>
  </w:style>
  <w:style w:type="character" w:customStyle="1" w:styleId="EXCar">
    <w:name w:val="EX Car"/>
    <w:rsid w:val="00E20239"/>
    <w:rPr>
      <w:lang w:eastAsia="en-US"/>
    </w:rPr>
  </w:style>
  <w:style w:type="paragraph" w:customStyle="1" w:styleId="BodyTextfirstgraph">
    <w:name w:val="Body Text (first graph)"/>
    <w:basedOn w:val="BodyText"/>
    <w:next w:val="BodyText"/>
    <w:link w:val="BodyTextfirstgraphChar"/>
    <w:qFormat/>
    <w:rsid w:val="00E20239"/>
    <w:pPr>
      <w:tabs>
        <w:tab w:val="left" w:pos="360"/>
      </w:tabs>
      <w:overflowPunct/>
      <w:autoSpaceDE/>
      <w:autoSpaceDN/>
      <w:adjustRightInd/>
      <w:spacing w:before="30" w:after="30"/>
      <w:jc w:val="both"/>
      <w:textAlignment w:val="auto"/>
    </w:pPr>
    <w:rPr>
      <w:rFonts w:eastAsia="Batang"/>
      <w:sz w:val="24"/>
      <w:szCs w:val="24"/>
      <w:lang w:val="en-US"/>
    </w:rPr>
  </w:style>
  <w:style w:type="character" w:customStyle="1" w:styleId="BodyTextfirstgraphChar">
    <w:name w:val="Body Text (first graph) Char"/>
    <w:link w:val="BodyTextfirstgraph"/>
    <w:rsid w:val="00E20239"/>
    <w:rPr>
      <w:rFonts w:eastAsia="Batang"/>
      <w:sz w:val="24"/>
      <w:szCs w:val="24"/>
      <w:lang w:val="en-US" w:eastAsia="en-US" w:bidi="ar-SA"/>
    </w:rPr>
  </w:style>
  <w:style w:type="paragraph" w:customStyle="1" w:styleId="Termbody">
    <w:name w:val="Term body"/>
    <w:basedOn w:val="Normal"/>
    <w:link w:val="TermbodyChar"/>
    <w:qFormat/>
    <w:rsid w:val="00E20239"/>
    <w:pPr>
      <w:overflowPunct/>
      <w:autoSpaceDE/>
      <w:autoSpaceDN/>
      <w:adjustRightInd/>
      <w:spacing w:after="160"/>
      <w:ind w:left="771"/>
      <w:textAlignment w:val="auto"/>
    </w:pPr>
  </w:style>
  <w:style w:type="character" w:customStyle="1" w:styleId="TermbodyChar">
    <w:name w:val="Term body Char"/>
    <w:link w:val="Termbody"/>
    <w:rsid w:val="00E20239"/>
    <w:rPr>
      <w:lang w:eastAsia="en-US" w:bidi="ar-SA"/>
    </w:rPr>
  </w:style>
  <w:style w:type="paragraph" w:customStyle="1" w:styleId="ListContinue1">
    <w:name w:val="List Continue 1"/>
    <w:basedOn w:val="Normal"/>
    <w:rsid w:val="00E20239"/>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E20239"/>
    <w:pPr>
      <w:overflowPunct/>
      <w:autoSpaceDE/>
      <w:autoSpaceDN/>
      <w:adjustRightInd/>
      <w:spacing w:before="60" w:after="60" w:line="210" w:lineRule="atLeast"/>
      <w:textAlignment w:val="auto"/>
    </w:pPr>
    <w:rPr>
      <w:rFonts w:ascii="Cambria" w:eastAsia="Calibri" w:hAnsi="Cambria"/>
      <w:szCs w:val="22"/>
    </w:rPr>
  </w:style>
  <w:style w:type="character" w:styleId="Emphasis">
    <w:name w:val="Emphasis"/>
    <w:qFormat/>
    <w:rsid w:val="00E20239"/>
    <w:rPr>
      <w:i/>
      <w:iCs/>
    </w:rPr>
  </w:style>
  <w:style w:type="table" w:styleId="Table3Deffects3">
    <w:name w:val="Table 3D effects 3"/>
    <w:basedOn w:val="TableNormal"/>
    <w:rsid w:val="00E20239"/>
    <w:pPr>
      <w:overflowPunct w:val="0"/>
      <w:autoSpaceDE w:val="0"/>
      <w:autoSpaceDN w:val="0"/>
      <w:adjustRightInd w:val="0"/>
      <w:spacing w:after="180"/>
      <w:textAlignment w:val="baseline"/>
    </w:pPr>
    <w:rPr>
      <w:rFonts w:ascii="CG Times (WN)" w:hAnsi="CG Times (W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E20239"/>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E20239"/>
  </w:style>
  <w:style w:type="table" w:customStyle="1" w:styleId="TableGrid3">
    <w:name w:val="Table Grid3"/>
    <w:basedOn w:val="TableNormal"/>
    <w:next w:val="TableGrid"/>
    <w:uiPriority w:val="39"/>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E20239"/>
  </w:style>
  <w:style w:type="table" w:customStyle="1" w:styleId="Table3Deffects11">
    <w:name w:val="Table 3D effects 11"/>
    <w:basedOn w:val="TableNormal"/>
    <w:next w:val="Table3Deffects1"/>
    <w:rsid w:val="00E20239"/>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E20239"/>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E20239"/>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E20239"/>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E20239"/>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E20239"/>
    <w:pPr>
      <w:overflowPunct w:val="0"/>
      <w:autoSpaceDE w:val="0"/>
      <w:autoSpaceDN w:val="0"/>
      <w:adjustRightInd w:val="0"/>
      <w:spacing w:after="180"/>
      <w:textAlignment w:val="baseline"/>
    </w:pPr>
    <w:rPr>
      <w:rFonts w:ascii="CG Times (WN)" w:hAnsi="CG Times (W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E20239"/>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1333062">
      <w:bodyDiv w:val="1"/>
      <w:marLeft w:val="0"/>
      <w:marRight w:val="0"/>
      <w:marTop w:val="0"/>
      <w:marBottom w:val="0"/>
      <w:divBdr>
        <w:top w:val="none" w:sz="0" w:space="0" w:color="auto"/>
        <w:left w:val="none" w:sz="0" w:space="0" w:color="auto"/>
        <w:bottom w:val="none" w:sz="0" w:space="0" w:color="auto"/>
        <w:right w:val="none" w:sz="0" w:space="0" w:color="auto"/>
      </w:divBdr>
    </w:div>
    <w:div w:id="730425936">
      <w:bodyDiv w:val="1"/>
      <w:marLeft w:val="0"/>
      <w:marRight w:val="0"/>
      <w:marTop w:val="0"/>
      <w:marBottom w:val="0"/>
      <w:divBdr>
        <w:top w:val="none" w:sz="0" w:space="0" w:color="auto"/>
        <w:left w:val="none" w:sz="0" w:space="0" w:color="auto"/>
        <w:bottom w:val="none" w:sz="0" w:space="0" w:color="auto"/>
        <w:right w:val="none" w:sz="0" w:space="0" w:color="auto"/>
      </w:divBdr>
    </w:div>
    <w:div w:id="765003479">
      <w:bodyDiv w:val="1"/>
      <w:marLeft w:val="0"/>
      <w:marRight w:val="0"/>
      <w:marTop w:val="0"/>
      <w:marBottom w:val="0"/>
      <w:divBdr>
        <w:top w:val="none" w:sz="0" w:space="0" w:color="auto"/>
        <w:left w:val="none" w:sz="0" w:space="0" w:color="auto"/>
        <w:bottom w:val="none" w:sz="0" w:space="0" w:color="auto"/>
        <w:right w:val="none" w:sz="0" w:space="0" w:color="auto"/>
      </w:divBdr>
    </w:div>
    <w:div w:id="1585337108">
      <w:bodyDiv w:val="1"/>
      <w:marLeft w:val="0"/>
      <w:marRight w:val="0"/>
      <w:marTop w:val="0"/>
      <w:marBottom w:val="0"/>
      <w:divBdr>
        <w:top w:val="none" w:sz="0" w:space="0" w:color="auto"/>
        <w:left w:val="none" w:sz="0" w:space="0" w:color="auto"/>
        <w:bottom w:val="none" w:sz="0" w:space="0" w:color="auto"/>
        <w:right w:val="none" w:sz="0" w:space="0" w:color="auto"/>
      </w:divBdr>
      <w:divsChild>
        <w:div w:id="3235575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qoeserver.operator.com" TargetMode="External"/><Relationship Id="rId21" Type="http://schemas.openxmlformats.org/officeDocument/2006/relationships/image" Target="media/image7.emf"/><Relationship Id="rId42" Type="http://schemas.openxmlformats.org/officeDocument/2006/relationships/image" Target="media/image18.emf"/><Relationship Id="rId63" Type="http://schemas.openxmlformats.org/officeDocument/2006/relationships/oleObject" Target="embeddings/oleObject15.bin"/><Relationship Id="rId84" Type="http://schemas.openxmlformats.org/officeDocument/2006/relationships/oleObject" Target="embeddings/oleObject25.bin"/><Relationship Id="rId138" Type="http://schemas.openxmlformats.org/officeDocument/2006/relationships/oleObject" Target="embeddings/oleObject49.bin"/><Relationship Id="rId159" Type="http://schemas.openxmlformats.org/officeDocument/2006/relationships/oleObject" Target="embeddings/oleObject60.bin"/><Relationship Id="rId170" Type="http://schemas.openxmlformats.org/officeDocument/2006/relationships/oleObject" Target="embeddings/oleObject66.bin"/><Relationship Id="rId191" Type="http://schemas.openxmlformats.org/officeDocument/2006/relationships/image" Target="media/image92.wmf"/><Relationship Id="rId205" Type="http://schemas.openxmlformats.org/officeDocument/2006/relationships/image" Target="media/image98.wmf"/><Relationship Id="rId226" Type="http://schemas.openxmlformats.org/officeDocument/2006/relationships/hyperlink" Target="http://www.iana.org" TargetMode="External"/><Relationship Id="rId247" Type="http://schemas.openxmlformats.org/officeDocument/2006/relationships/image" Target="media/image118.wmf"/><Relationship Id="rId107" Type="http://schemas.openxmlformats.org/officeDocument/2006/relationships/oleObject" Target="embeddings/oleObject39.bin"/><Relationship Id="rId11" Type="http://schemas.openxmlformats.org/officeDocument/2006/relationships/hyperlink" Target="http://www" TargetMode="External"/><Relationship Id="rId32" Type="http://schemas.openxmlformats.org/officeDocument/2006/relationships/image" Target="media/image13.emf"/><Relationship Id="rId53" Type="http://schemas.openxmlformats.org/officeDocument/2006/relationships/package" Target="embeddings/Microsoft_Word_Document2.docx"/><Relationship Id="rId74" Type="http://schemas.openxmlformats.org/officeDocument/2006/relationships/image" Target="media/image34.wmf"/><Relationship Id="rId128" Type="http://schemas.openxmlformats.org/officeDocument/2006/relationships/oleObject" Target="embeddings/oleObject43.bin"/><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oleObject" Target="embeddings/oleObject31.bin"/><Relationship Id="rId160" Type="http://schemas.openxmlformats.org/officeDocument/2006/relationships/oleObject" Target="embeddings/oleObject61.bin"/><Relationship Id="rId181" Type="http://schemas.openxmlformats.org/officeDocument/2006/relationships/image" Target="media/image87.wmf"/><Relationship Id="rId216" Type="http://schemas.openxmlformats.org/officeDocument/2006/relationships/oleObject" Target="embeddings/oleObject91.bin"/><Relationship Id="rId237" Type="http://schemas.openxmlformats.org/officeDocument/2006/relationships/image" Target="media/image112.emf"/><Relationship Id="rId22" Type="http://schemas.openxmlformats.org/officeDocument/2006/relationships/oleObject" Target="embeddings/oleObject3.bin"/><Relationship Id="rId43" Type="http://schemas.openxmlformats.org/officeDocument/2006/relationships/oleObject" Target="embeddings/oleObject10.bin"/><Relationship Id="rId64" Type="http://schemas.openxmlformats.org/officeDocument/2006/relationships/image" Target="media/image29.emf"/><Relationship Id="rId118" Type="http://schemas.openxmlformats.org/officeDocument/2006/relationships/image" Target="media/image56.png"/><Relationship Id="rId139" Type="http://schemas.openxmlformats.org/officeDocument/2006/relationships/oleObject" Target="embeddings/oleObject50.bin"/><Relationship Id="rId85" Type="http://schemas.openxmlformats.org/officeDocument/2006/relationships/image" Target="media/image40.wmf"/><Relationship Id="rId150" Type="http://schemas.openxmlformats.org/officeDocument/2006/relationships/oleObject" Target="embeddings/oleObject55.bin"/><Relationship Id="rId171" Type="http://schemas.openxmlformats.org/officeDocument/2006/relationships/image" Target="media/image82.wmf"/><Relationship Id="rId192" Type="http://schemas.openxmlformats.org/officeDocument/2006/relationships/oleObject" Target="embeddings/oleObject77.bin"/><Relationship Id="rId206" Type="http://schemas.openxmlformats.org/officeDocument/2006/relationships/oleObject" Target="embeddings/oleObject85.bin"/><Relationship Id="rId227" Type="http://schemas.openxmlformats.org/officeDocument/2006/relationships/image" Target="media/image107.emf"/><Relationship Id="rId248" Type="http://schemas.openxmlformats.org/officeDocument/2006/relationships/header" Target="header1.xml"/><Relationship Id="rId12" Type="http://schemas.openxmlformats.org/officeDocument/2006/relationships/hyperlink" Target="http://www.cs.columbia.edu/IRT/software/rtptools/" TargetMode="External"/><Relationship Id="rId17" Type="http://schemas.openxmlformats.org/officeDocument/2006/relationships/image" Target="media/image5.emf"/><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package" Target="embeddings/Microsoft_Word_Document5.docx"/><Relationship Id="rId103" Type="http://schemas.openxmlformats.org/officeDocument/2006/relationships/oleObject" Target="embeddings/oleObject37.bin"/><Relationship Id="rId108" Type="http://schemas.openxmlformats.org/officeDocument/2006/relationships/image" Target="media/image49.emf"/><Relationship Id="rId124" Type="http://schemas.openxmlformats.org/officeDocument/2006/relationships/oleObject" Target="embeddings/oleObject41.bin"/><Relationship Id="rId129" Type="http://schemas.openxmlformats.org/officeDocument/2006/relationships/image" Target="media/image63.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21.bin"/><Relationship Id="rId91" Type="http://schemas.openxmlformats.org/officeDocument/2006/relationships/image" Target="media/image43.wmf"/><Relationship Id="rId96" Type="http://schemas.openxmlformats.org/officeDocument/2006/relationships/oleObject" Target="embeddings/oleObject32.bin"/><Relationship Id="rId140" Type="http://schemas.openxmlformats.org/officeDocument/2006/relationships/image" Target="media/image67.emf"/><Relationship Id="rId145" Type="http://schemas.openxmlformats.org/officeDocument/2006/relationships/image" Target="media/image70.wmf"/><Relationship Id="rId161" Type="http://schemas.openxmlformats.org/officeDocument/2006/relationships/image" Target="media/image77.wmf"/><Relationship Id="rId166" Type="http://schemas.openxmlformats.org/officeDocument/2006/relationships/oleObject" Target="embeddings/oleObject64.bin"/><Relationship Id="rId182" Type="http://schemas.openxmlformats.org/officeDocument/2006/relationships/oleObject" Target="embeddings/oleObject72.bin"/><Relationship Id="rId187" Type="http://schemas.openxmlformats.org/officeDocument/2006/relationships/image" Target="media/image90.wmf"/><Relationship Id="rId217" Type="http://schemas.openxmlformats.org/officeDocument/2006/relationships/image" Target="media/image10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89.bin"/><Relationship Id="rId233" Type="http://schemas.openxmlformats.org/officeDocument/2006/relationships/hyperlink" Target="mailto:media-types@iana.org" TargetMode="External"/><Relationship Id="rId238" Type="http://schemas.openxmlformats.org/officeDocument/2006/relationships/oleObject" Target="embeddings/oleObject98.bin"/><Relationship Id="rId23" Type="http://schemas.openxmlformats.org/officeDocument/2006/relationships/image" Target="media/image8.emf"/><Relationship Id="rId28" Type="http://schemas.openxmlformats.org/officeDocument/2006/relationships/oleObject" Target="embeddings/oleObject4.bin"/><Relationship Id="rId49" Type="http://schemas.openxmlformats.org/officeDocument/2006/relationships/oleObject" Target="embeddings/oleObject13.bin"/><Relationship Id="rId114" Type="http://schemas.openxmlformats.org/officeDocument/2006/relationships/image" Target="media/image54.emf"/><Relationship Id="rId119" Type="http://schemas.openxmlformats.org/officeDocument/2006/relationships/image" Target="media/image57.png"/><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16.bin"/><Relationship Id="rId81" Type="http://schemas.openxmlformats.org/officeDocument/2006/relationships/image" Target="media/image38.wmf"/><Relationship Id="rId86" Type="http://schemas.openxmlformats.org/officeDocument/2006/relationships/oleObject" Target="embeddings/oleObject26.bin"/><Relationship Id="rId130" Type="http://schemas.openxmlformats.org/officeDocument/2006/relationships/oleObject" Target="embeddings/oleObject44.bin"/><Relationship Id="rId135" Type="http://schemas.openxmlformats.org/officeDocument/2006/relationships/image" Target="media/image66.emf"/><Relationship Id="rId151" Type="http://schemas.openxmlformats.org/officeDocument/2006/relationships/image" Target="media/image73.wmf"/><Relationship Id="rId156" Type="http://schemas.openxmlformats.org/officeDocument/2006/relationships/image" Target="media/image75.wmf"/><Relationship Id="rId177" Type="http://schemas.openxmlformats.org/officeDocument/2006/relationships/image" Target="media/image85.wmf"/><Relationship Id="rId198" Type="http://schemas.openxmlformats.org/officeDocument/2006/relationships/oleObject" Target="embeddings/oleObject81.bin"/><Relationship Id="rId172" Type="http://schemas.openxmlformats.org/officeDocument/2006/relationships/oleObject" Target="embeddings/oleObject67.bin"/><Relationship Id="rId193" Type="http://schemas.openxmlformats.org/officeDocument/2006/relationships/image" Target="media/image93.wmf"/><Relationship Id="rId202" Type="http://schemas.openxmlformats.org/officeDocument/2006/relationships/oleObject" Target="embeddings/oleObject83.bin"/><Relationship Id="rId207" Type="http://schemas.openxmlformats.org/officeDocument/2006/relationships/oleObject" Target="embeddings/oleObject86.bin"/><Relationship Id="rId223" Type="http://schemas.openxmlformats.org/officeDocument/2006/relationships/image" Target="media/image106.wmf"/><Relationship Id="rId228" Type="http://schemas.openxmlformats.org/officeDocument/2006/relationships/image" Target="media/image108.emf"/><Relationship Id="rId244" Type="http://schemas.openxmlformats.org/officeDocument/2006/relationships/package" Target="embeddings/Microsoft_Word_Document7.docx"/><Relationship Id="rId24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package" Target="embeddings/Microsoft_Visio_Drawing1.vsdx"/><Relationship Id="rId39" Type="http://schemas.openxmlformats.org/officeDocument/2006/relationships/oleObject" Target="embeddings/oleObject9.bin"/><Relationship Id="rId109" Type="http://schemas.openxmlformats.org/officeDocument/2006/relationships/image" Target="media/image50.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Word_Document3.docx"/><Relationship Id="rId76" Type="http://schemas.openxmlformats.org/officeDocument/2006/relationships/image" Target="media/image35.wmf"/><Relationship Id="rId97" Type="http://schemas.openxmlformats.org/officeDocument/2006/relationships/oleObject" Target="embeddings/oleObject33.bin"/><Relationship Id="rId104" Type="http://schemas.openxmlformats.org/officeDocument/2006/relationships/image" Target="media/image47.wmf"/><Relationship Id="rId120" Type="http://schemas.openxmlformats.org/officeDocument/2006/relationships/image" Target="media/image58.emf"/><Relationship Id="rId125" Type="http://schemas.openxmlformats.org/officeDocument/2006/relationships/image" Target="media/image61.emf"/><Relationship Id="rId141" Type="http://schemas.openxmlformats.org/officeDocument/2006/relationships/image" Target="media/image68.wmf"/><Relationship Id="rId146" Type="http://schemas.openxmlformats.org/officeDocument/2006/relationships/oleObject" Target="embeddings/oleObject53.bin"/><Relationship Id="rId167" Type="http://schemas.openxmlformats.org/officeDocument/2006/relationships/image" Target="media/image80.wmf"/><Relationship Id="rId188" Type="http://schemas.openxmlformats.org/officeDocument/2006/relationships/oleObject" Target="embeddings/oleObject75.bin"/><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oleObject" Target="embeddings/oleObject29.bin"/><Relationship Id="rId162" Type="http://schemas.openxmlformats.org/officeDocument/2006/relationships/oleObject" Target="embeddings/oleObject62.bin"/><Relationship Id="rId183" Type="http://schemas.openxmlformats.org/officeDocument/2006/relationships/image" Target="media/image88.wmf"/><Relationship Id="rId213" Type="http://schemas.openxmlformats.org/officeDocument/2006/relationships/image" Target="media/image101.wmf"/><Relationship Id="rId218" Type="http://schemas.openxmlformats.org/officeDocument/2006/relationships/oleObject" Target="embeddings/oleObject92.bin"/><Relationship Id="rId234" Type="http://schemas.openxmlformats.org/officeDocument/2006/relationships/hyperlink" Target="mailto:3gppContact@etsi.org" TargetMode="External"/><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11.png"/><Relationship Id="rId250" Type="http://schemas.openxmlformats.org/officeDocument/2006/relationships/fontTable" Target="fontTable.xml"/><Relationship Id="rId24" Type="http://schemas.openxmlformats.org/officeDocument/2006/relationships/package" Target="embeddings/Microsoft_Visio_Drawing2.vsdx"/><Relationship Id="rId40" Type="http://schemas.openxmlformats.org/officeDocument/2006/relationships/image" Target="media/image17.emf"/><Relationship Id="rId45" Type="http://schemas.openxmlformats.org/officeDocument/2006/relationships/oleObject" Target="embeddings/oleObject11.bin"/><Relationship Id="rId66" Type="http://schemas.openxmlformats.org/officeDocument/2006/relationships/image" Target="media/image30.emf"/><Relationship Id="rId87" Type="http://schemas.openxmlformats.org/officeDocument/2006/relationships/image" Target="media/image41.wmf"/><Relationship Id="rId110" Type="http://schemas.openxmlformats.org/officeDocument/2006/relationships/image" Target="media/image51.emf"/><Relationship Id="rId115" Type="http://schemas.openxmlformats.org/officeDocument/2006/relationships/package" Target="embeddings/Microsoft_Visio_Drawing6.vsdx"/><Relationship Id="rId131" Type="http://schemas.openxmlformats.org/officeDocument/2006/relationships/image" Target="media/image64.emf"/><Relationship Id="rId136" Type="http://schemas.openxmlformats.org/officeDocument/2006/relationships/oleObject" Target="embeddings/oleObject47.bin"/><Relationship Id="rId157" Type="http://schemas.openxmlformats.org/officeDocument/2006/relationships/oleObject" Target="embeddings/oleObject59.bin"/><Relationship Id="rId178" Type="http://schemas.openxmlformats.org/officeDocument/2006/relationships/oleObject" Target="embeddings/oleObject70.bin"/><Relationship Id="rId61" Type="http://schemas.openxmlformats.org/officeDocument/2006/relationships/oleObject" Target="embeddings/oleObject14.bin"/><Relationship Id="rId82" Type="http://schemas.openxmlformats.org/officeDocument/2006/relationships/oleObject" Target="embeddings/oleObject24.bin"/><Relationship Id="rId152" Type="http://schemas.openxmlformats.org/officeDocument/2006/relationships/oleObject" Target="embeddings/oleObject56.bin"/><Relationship Id="rId173" Type="http://schemas.openxmlformats.org/officeDocument/2006/relationships/image" Target="media/image83.wmf"/><Relationship Id="rId194" Type="http://schemas.openxmlformats.org/officeDocument/2006/relationships/oleObject" Target="embeddings/oleObject78.bin"/><Relationship Id="rId199" Type="http://schemas.openxmlformats.org/officeDocument/2006/relationships/image" Target="media/image95.wmf"/><Relationship Id="rId203" Type="http://schemas.openxmlformats.org/officeDocument/2006/relationships/image" Target="media/image97.wmf"/><Relationship Id="rId208" Type="http://schemas.openxmlformats.org/officeDocument/2006/relationships/oleObject" Target="embeddings/oleObject87.bin"/><Relationship Id="rId229" Type="http://schemas.openxmlformats.org/officeDocument/2006/relationships/image" Target="media/image109.emf"/><Relationship Id="rId19" Type="http://schemas.openxmlformats.org/officeDocument/2006/relationships/image" Target="media/image6.emf"/><Relationship Id="rId224" Type="http://schemas.openxmlformats.org/officeDocument/2006/relationships/oleObject" Target="embeddings/oleObject95.bin"/><Relationship Id="rId240" Type="http://schemas.openxmlformats.org/officeDocument/2006/relationships/oleObject" Target="embeddings/oleObject99.bin"/><Relationship Id="rId245" Type="http://schemas.openxmlformats.org/officeDocument/2006/relationships/image" Target="media/image116.wmf"/><Relationship Id="rId14" Type="http://schemas.openxmlformats.org/officeDocument/2006/relationships/oleObject" Target="embeddings/oleObject1.bin"/><Relationship Id="rId30" Type="http://schemas.openxmlformats.org/officeDocument/2006/relationships/image" Target="media/image12.emf"/><Relationship Id="rId35" Type="http://schemas.openxmlformats.org/officeDocument/2006/relationships/oleObject" Target="embeddings/oleObject7.bin"/><Relationship Id="rId56" Type="http://schemas.openxmlformats.org/officeDocument/2006/relationships/image" Target="media/image25.emf"/><Relationship Id="rId77" Type="http://schemas.openxmlformats.org/officeDocument/2006/relationships/image" Target="media/image36.wmf"/><Relationship Id="rId100" Type="http://schemas.openxmlformats.org/officeDocument/2006/relationships/oleObject" Target="embeddings/oleObject35.bin"/><Relationship Id="rId105" Type="http://schemas.openxmlformats.org/officeDocument/2006/relationships/oleObject" Target="embeddings/oleObject38.bin"/><Relationship Id="rId126" Type="http://schemas.openxmlformats.org/officeDocument/2006/relationships/oleObject" Target="embeddings/oleObject42.bin"/><Relationship Id="rId147" Type="http://schemas.openxmlformats.org/officeDocument/2006/relationships/image" Target="media/image71.wmf"/><Relationship Id="rId168" Type="http://schemas.openxmlformats.org/officeDocument/2006/relationships/oleObject" Target="embeddings/oleObject65.bin"/><Relationship Id="rId8" Type="http://schemas.openxmlformats.org/officeDocument/2006/relationships/endnotes" Target="endnotes.xml"/><Relationship Id="rId51" Type="http://schemas.openxmlformats.org/officeDocument/2006/relationships/package" Target="embeddings/Microsoft_Word_Document1.docx"/><Relationship Id="rId72" Type="http://schemas.openxmlformats.org/officeDocument/2006/relationships/image" Target="media/image33.emf"/><Relationship Id="rId93" Type="http://schemas.openxmlformats.org/officeDocument/2006/relationships/image" Target="media/image44.wmf"/><Relationship Id="rId98" Type="http://schemas.openxmlformats.org/officeDocument/2006/relationships/image" Target="media/image45.wmf"/><Relationship Id="rId121" Type="http://schemas.openxmlformats.org/officeDocument/2006/relationships/package" Target="embeddings/Microsoft_Visio_Drawing17.vsdx"/><Relationship Id="rId142" Type="http://schemas.openxmlformats.org/officeDocument/2006/relationships/oleObject" Target="embeddings/oleObject51.bin"/><Relationship Id="rId163" Type="http://schemas.openxmlformats.org/officeDocument/2006/relationships/image" Target="media/image78.wmf"/><Relationship Id="rId184" Type="http://schemas.openxmlformats.org/officeDocument/2006/relationships/oleObject" Target="embeddings/oleObject73.bin"/><Relationship Id="rId189" Type="http://schemas.openxmlformats.org/officeDocument/2006/relationships/image" Target="media/image91.wmf"/><Relationship Id="rId219" Type="http://schemas.openxmlformats.org/officeDocument/2006/relationships/image" Target="media/image104.wmf"/><Relationship Id="rId3" Type="http://schemas.openxmlformats.org/officeDocument/2006/relationships/numbering" Target="numbering.xml"/><Relationship Id="rId214" Type="http://schemas.openxmlformats.org/officeDocument/2006/relationships/oleObject" Target="embeddings/oleObject90.bin"/><Relationship Id="rId230" Type="http://schemas.openxmlformats.org/officeDocument/2006/relationships/image" Target="media/image110.emf"/><Relationship Id="rId235" Type="http://schemas.openxmlformats.org/officeDocument/2006/relationships/image" Target="media/image111.emf"/><Relationship Id="rId251"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oleObject" Target="embeddings/oleObject17.bin"/><Relationship Id="rId116" Type="http://schemas.openxmlformats.org/officeDocument/2006/relationships/image" Target="media/image55.emf"/><Relationship Id="rId137" Type="http://schemas.openxmlformats.org/officeDocument/2006/relationships/oleObject" Target="embeddings/oleObject48.bin"/><Relationship Id="rId158" Type="http://schemas.openxmlformats.org/officeDocument/2006/relationships/image" Target="media/image76.wmf"/><Relationship Id="rId20" Type="http://schemas.openxmlformats.org/officeDocument/2006/relationships/oleObject" Target="embeddings/oleObject2.bin"/><Relationship Id="rId41" Type="http://schemas.openxmlformats.org/officeDocument/2006/relationships/package" Target="embeddings/Microsoft_Word_Document.docx"/><Relationship Id="rId62" Type="http://schemas.openxmlformats.org/officeDocument/2006/relationships/image" Target="media/image28.emf"/><Relationship Id="rId83" Type="http://schemas.openxmlformats.org/officeDocument/2006/relationships/image" Target="media/image39.wmf"/><Relationship Id="rId88" Type="http://schemas.openxmlformats.org/officeDocument/2006/relationships/oleObject" Target="embeddings/oleObject27.bin"/><Relationship Id="rId111" Type="http://schemas.openxmlformats.org/officeDocument/2006/relationships/image" Target="media/image52.emf"/><Relationship Id="rId132" Type="http://schemas.openxmlformats.org/officeDocument/2006/relationships/oleObject" Target="embeddings/oleObject45.bin"/><Relationship Id="rId153" Type="http://schemas.openxmlformats.org/officeDocument/2006/relationships/oleObject" Target="embeddings/oleObject57.bin"/><Relationship Id="rId174" Type="http://schemas.openxmlformats.org/officeDocument/2006/relationships/oleObject" Target="embeddings/oleObject68.bin"/><Relationship Id="rId179" Type="http://schemas.openxmlformats.org/officeDocument/2006/relationships/image" Target="media/image86.wmf"/><Relationship Id="rId195" Type="http://schemas.openxmlformats.org/officeDocument/2006/relationships/image" Target="media/image94.wmf"/><Relationship Id="rId209" Type="http://schemas.openxmlformats.org/officeDocument/2006/relationships/image" Target="media/image99.wmf"/><Relationship Id="rId190" Type="http://schemas.openxmlformats.org/officeDocument/2006/relationships/oleObject" Target="embeddings/oleObject76.bin"/><Relationship Id="rId204" Type="http://schemas.openxmlformats.org/officeDocument/2006/relationships/oleObject" Target="embeddings/oleObject84.bin"/><Relationship Id="rId220" Type="http://schemas.openxmlformats.org/officeDocument/2006/relationships/oleObject" Target="embeddings/oleObject93.bin"/><Relationship Id="rId225" Type="http://schemas.openxmlformats.org/officeDocument/2006/relationships/hyperlink" Target="http://www.iana.org" TargetMode="External"/><Relationship Id="rId241" Type="http://schemas.openxmlformats.org/officeDocument/2006/relationships/image" Target="media/image114.emf"/><Relationship Id="rId246" Type="http://schemas.openxmlformats.org/officeDocument/2006/relationships/image" Target="media/image117.wmf"/><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package" Target="embeddings/Microsoft_Word_Document4.docx"/><Relationship Id="rId106" Type="http://schemas.openxmlformats.org/officeDocument/2006/relationships/image" Target="media/image48.w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oleObject" Target="embeddings/oleObject5.bin"/><Relationship Id="rId52" Type="http://schemas.openxmlformats.org/officeDocument/2006/relationships/image" Target="media/image23.emf"/><Relationship Id="rId73" Type="http://schemas.openxmlformats.org/officeDocument/2006/relationships/oleObject" Target="embeddings/oleObject20.bin"/><Relationship Id="rId78" Type="http://schemas.openxmlformats.org/officeDocument/2006/relationships/oleObject" Target="embeddings/oleObject22.bin"/><Relationship Id="rId94" Type="http://schemas.openxmlformats.org/officeDocument/2006/relationships/oleObject" Target="embeddings/oleObject30.bin"/><Relationship Id="rId99" Type="http://schemas.openxmlformats.org/officeDocument/2006/relationships/oleObject" Target="embeddings/oleObject34.bin"/><Relationship Id="rId101" Type="http://schemas.openxmlformats.org/officeDocument/2006/relationships/image" Target="media/image46.wmf"/><Relationship Id="rId122" Type="http://schemas.openxmlformats.org/officeDocument/2006/relationships/image" Target="media/image59.png"/><Relationship Id="rId143" Type="http://schemas.openxmlformats.org/officeDocument/2006/relationships/image" Target="media/image69.wmf"/><Relationship Id="rId148" Type="http://schemas.openxmlformats.org/officeDocument/2006/relationships/oleObject" Target="embeddings/oleObject54.bin"/><Relationship Id="rId164" Type="http://schemas.openxmlformats.org/officeDocument/2006/relationships/oleObject" Target="embeddings/oleObject63.bin"/><Relationship Id="rId169" Type="http://schemas.openxmlformats.org/officeDocument/2006/relationships/image" Target="media/image81.w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1.bin"/><Relationship Id="rId210" Type="http://schemas.openxmlformats.org/officeDocument/2006/relationships/oleObject" Target="embeddings/oleObject88.bin"/><Relationship Id="rId215" Type="http://schemas.openxmlformats.org/officeDocument/2006/relationships/image" Target="media/image102.wmf"/><Relationship Id="rId236" Type="http://schemas.openxmlformats.org/officeDocument/2006/relationships/oleObject" Target="embeddings/oleObject97.bin"/><Relationship Id="rId26" Type="http://schemas.openxmlformats.org/officeDocument/2006/relationships/package" Target="embeddings/Microsoft_Visio_Drawing3.vsdx"/><Relationship Id="rId231" Type="http://schemas.openxmlformats.org/officeDocument/2006/relationships/oleObject" Target="embeddings/oleObject96.bin"/><Relationship Id="rId47" Type="http://schemas.openxmlformats.org/officeDocument/2006/relationships/oleObject" Target="embeddings/oleObject12.bin"/><Relationship Id="rId68" Type="http://schemas.openxmlformats.org/officeDocument/2006/relationships/image" Target="media/image31.emf"/><Relationship Id="rId89" Type="http://schemas.openxmlformats.org/officeDocument/2006/relationships/image" Target="media/image42.wmf"/><Relationship Id="rId112" Type="http://schemas.openxmlformats.org/officeDocument/2006/relationships/image" Target="media/image53.wmf"/><Relationship Id="rId133" Type="http://schemas.openxmlformats.org/officeDocument/2006/relationships/image" Target="media/image65.emf"/><Relationship Id="rId154" Type="http://schemas.openxmlformats.org/officeDocument/2006/relationships/image" Target="media/image74.wmf"/><Relationship Id="rId175" Type="http://schemas.openxmlformats.org/officeDocument/2006/relationships/image" Target="media/image84.wmf"/><Relationship Id="rId196" Type="http://schemas.openxmlformats.org/officeDocument/2006/relationships/oleObject" Target="embeddings/oleObject79.bin"/><Relationship Id="rId200" Type="http://schemas.openxmlformats.org/officeDocument/2006/relationships/oleObject" Target="embeddings/oleObject82.bin"/><Relationship Id="rId16" Type="http://schemas.openxmlformats.org/officeDocument/2006/relationships/package" Target="embeddings/Microsoft_Visio_Drawing.vsdx"/><Relationship Id="rId221" Type="http://schemas.openxmlformats.org/officeDocument/2006/relationships/image" Target="media/image105.wmf"/><Relationship Id="rId242" Type="http://schemas.openxmlformats.org/officeDocument/2006/relationships/package" Target="embeddings/Microsoft_Word_Document6.docx"/><Relationship Id="rId37" Type="http://schemas.openxmlformats.org/officeDocument/2006/relationships/oleObject" Target="embeddings/oleObject8.bin"/><Relationship Id="rId58" Type="http://schemas.openxmlformats.org/officeDocument/2006/relationships/image" Target="media/image26.emf"/><Relationship Id="rId79" Type="http://schemas.openxmlformats.org/officeDocument/2006/relationships/image" Target="media/image37.wmf"/><Relationship Id="rId102" Type="http://schemas.openxmlformats.org/officeDocument/2006/relationships/oleObject" Target="embeddings/oleObject36.bin"/><Relationship Id="rId123" Type="http://schemas.openxmlformats.org/officeDocument/2006/relationships/image" Target="media/image60.emf"/><Relationship Id="rId144" Type="http://schemas.openxmlformats.org/officeDocument/2006/relationships/oleObject" Target="embeddings/oleObject52.bin"/><Relationship Id="rId90" Type="http://schemas.openxmlformats.org/officeDocument/2006/relationships/oleObject" Target="embeddings/oleObject28.bin"/><Relationship Id="rId165" Type="http://schemas.openxmlformats.org/officeDocument/2006/relationships/image" Target="media/image79.wmf"/><Relationship Id="rId186" Type="http://schemas.openxmlformats.org/officeDocument/2006/relationships/oleObject" Target="embeddings/oleObject74.bin"/><Relationship Id="rId211" Type="http://schemas.openxmlformats.org/officeDocument/2006/relationships/image" Target="media/image100.wmf"/><Relationship Id="rId232" Type="http://schemas.openxmlformats.org/officeDocument/2006/relationships/hyperlink" Target="http://www.iana.org/" TargetMode="External"/><Relationship Id="rId27" Type="http://schemas.openxmlformats.org/officeDocument/2006/relationships/image" Target="media/image10.emf"/><Relationship Id="rId48" Type="http://schemas.openxmlformats.org/officeDocument/2006/relationships/image" Target="media/image21.emf"/><Relationship Id="rId69" Type="http://schemas.openxmlformats.org/officeDocument/2006/relationships/oleObject" Target="embeddings/oleObject18.bin"/><Relationship Id="rId113" Type="http://schemas.openxmlformats.org/officeDocument/2006/relationships/oleObject" Target="embeddings/oleObject40.bin"/><Relationship Id="rId134" Type="http://schemas.openxmlformats.org/officeDocument/2006/relationships/oleObject" Target="embeddings/oleObject46.bin"/><Relationship Id="rId80" Type="http://schemas.openxmlformats.org/officeDocument/2006/relationships/oleObject" Target="embeddings/oleObject23.bin"/><Relationship Id="rId155" Type="http://schemas.openxmlformats.org/officeDocument/2006/relationships/oleObject" Target="embeddings/oleObject58.bin"/><Relationship Id="rId176" Type="http://schemas.openxmlformats.org/officeDocument/2006/relationships/oleObject" Target="embeddings/oleObject69.bin"/><Relationship Id="rId197" Type="http://schemas.openxmlformats.org/officeDocument/2006/relationships/oleObject" Target="embeddings/oleObject80.bin"/><Relationship Id="rId201" Type="http://schemas.openxmlformats.org/officeDocument/2006/relationships/image" Target="media/image96.wmf"/><Relationship Id="rId222" Type="http://schemas.openxmlformats.org/officeDocument/2006/relationships/oleObject" Target="embeddings/oleObject94.bin"/><Relationship Id="rId243" Type="http://schemas.openxmlformats.org/officeDocument/2006/relationships/image" Target="media/image1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9E5D91-C9A4-4F7D-9C48-B5B1A1F49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471</Pages>
  <Words>181486</Words>
  <Characters>1034471</Characters>
  <Application>Microsoft Office Word</Application>
  <DocSecurity>0</DocSecurity>
  <Lines>8620</Lines>
  <Paragraphs>2427</Paragraphs>
  <ScaleCrop>false</ScaleCrop>
  <HeadingPairs>
    <vt:vector size="2" baseType="variant">
      <vt:variant>
        <vt:lpstr>Title</vt:lpstr>
      </vt:variant>
      <vt:variant>
        <vt:i4>1</vt:i4>
      </vt:variant>
    </vt:vector>
  </HeadingPairs>
  <TitlesOfParts>
    <vt:vector size="1" baseType="lpstr">
      <vt:lpstr>3GPP TS 26.114 v. 16.4.0</vt:lpstr>
    </vt:vector>
  </TitlesOfParts>
  <Manager>Paolo Usai</Manager>
  <Company>ETSI - MCC Support</Company>
  <LinksUpToDate>false</LinksUpToDate>
  <CharactersWithSpaces>1213530</CharactersWithSpaces>
  <SharedDoc>false</SharedDoc>
  <HyperlinkBase/>
  <HLinks>
    <vt:vector size="48" baseType="variant">
      <vt:variant>
        <vt:i4>7536663</vt:i4>
      </vt:variant>
      <vt:variant>
        <vt:i4>2259</vt:i4>
      </vt:variant>
      <vt:variant>
        <vt:i4>0</vt:i4>
      </vt:variant>
      <vt:variant>
        <vt:i4>5</vt:i4>
      </vt:variant>
      <vt:variant>
        <vt:lpwstr>mailto:3gppContact@etsi.org</vt:lpwstr>
      </vt:variant>
      <vt:variant>
        <vt:lpwstr/>
      </vt:variant>
      <vt:variant>
        <vt:i4>2490456</vt:i4>
      </vt:variant>
      <vt:variant>
        <vt:i4>2256</vt:i4>
      </vt:variant>
      <vt:variant>
        <vt:i4>0</vt:i4>
      </vt:variant>
      <vt:variant>
        <vt:i4>5</vt:i4>
      </vt:variant>
      <vt:variant>
        <vt:lpwstr>mailto:media-types@iana.org</vt:lpwstr>
      </vt:variant>
      <vt:variant>
        <vt:lpwstr/>
      </vt:variant>
      <vt:variant>
        <vt:i4>6226008</vt:i4>
      </vt:variant>
      <vt:variant>
        <vt:i4>2253</vt:i4>
      </vt:variant>
      <vt:variant>
        <vt:i4>0</vt:i4>
      </vt:variant>
      <vt:variant>
        <vt:i4>5</vt:i4>
      </vt:variant>
      <vt:variant>
        <vt:lpwstr>http://www.iana.org/</vt:lpwstr>
      </vt:variant>
      <vt:variant>
        <vt:lpwstr/>
      </vt:variant>
      <vt:variant>
        <vt:i4>6226008</vt:i4>
      </vt:variant>
      <vt:variant>
        <vt:i4>2247</vt:i4>
      </vt:variant>
      <vt:variant>
        <vt:i4>0</vt:i4>
      </vt:variant>
      <vt:variant>
        <vt:i4>5</vt:i4>
      </vt:variant>
      <vt:variant>
        <vt:lpwstr>http://www.iana.org/</vt:lpwstr>
      </vt:variant>
      <vt:variant>
        <vt:lpwstr/>
      </vt:variant>
      <vt:variant>
        <vt:i4>6226008</vt:i4>
      </vt:variant>
      <vt:variant>
        <vt:i4>2244</vt:i4>
      </vt:variant>
      <vt:variant>
        <vt:i4>0</vt:i4>
      </vt:variant>
      <vt:variant>
        <vt:i4>5</vt:i4>
      </vt:variant>
      <vt:variant>
        <vt:lpwstr>http://www.iana.org/</vt:lpwstr>
      </vt:variant>
      <vt:variant>
        <vt:lpwstr/>
      </vt:variant>
      <vt:variant>
        <vt:i4>3407910</vt:i4>
      </vt:variant>
      <vt:variant>
        <vt:i4>2070</vt:i4>
      </vt:variant>
      <vt:variant>
        <vt:i4>0</vt:i4>
      </vt:variant>
      <vt:variant>
        <vt:i4>5</vt:i4>
      </vt:variant>
      <vt:variant>
        <vt:lpwstr>http://qoeserver.operator.com/</vt:lpwstr>
      </vt:variant>
      <vt:variant>
        <vt:lpwstr/>
      </vt:variant>
      <vt:variant>
        <vt:i4>5308430</vt:i4>
      </vt:variant>
      <vt:variant>
        <vt:i4>1905</vt:i4>
      </vt:variant>
      <vt:variant>
        <vt:i4>0</vt:i4>
      </vt:variant>
      <vt:variant>
        <vt:i4>5</vt:i4>
      </vt:variant>
      <vt:variant>
        <vt:lpwstr>http://www.cs.columbia.edu/IRT/software/rtptools/</vt:lpwstr>
      </vt:variant>
      <vt:variant>
        <vt:lpwstr/>
      </vt:variant>
      <vt:variant>
        <vt:i4>2818174</vt:i4>
      </vt:variant>
      <vt:variant>
        <vt:i4>0</vt:i4>
      </vt:variant>
      <vt:variant>
        <vt:i4>0</vt:i4>
      </vt:variant>
      <vt:variant>
        <vt:i4>5</vt:i4>
      </vt:variant>
      <vt:variant>
        <vt:lpwstr>http://www/</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 v. 16.4.0</dc:title>
  <dc:subject>3GPP TS 26.114 IP Multimedia Subsystem (IMS); Multimedia Telephony; Media handling and interaction (Release 16)</dc:subject>
  <dc:creator>3GPP TSG SA WG4 Codec;Jayeeta.Saha@3gpp.org;S4-200724_CR-0498;S4-200570_CR-0497;S4-200951_CR-0500</dc:creator>
  <cp:keywords>Telephony, IP, Voice over IP, VoIP, Multimedia, IMS, LTE</cp:keywords>
  <cp:lastModifiedBy>S4-211493_CR_0045</cp:lastModifiedBy>
  <cp:revision>2</cp:revision>
  <cp:lastPrinted>2007-02-13T09:01:00Z</cp:lastPrinted>
  <dcterms:created xsi:type="dcterms:W3CDTF">2021-12-25T16:43:00Z</dcterms:created>
  <dcterms:modified xsi:type="dcterms:W3CDTF">2021-12-25T16:43:00Z</dcterms:modified>
</cp:coreProperties>
</file>