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0C0A8F0F" w:rsidR="00796E12" w:rsidRPr="00045EFA" w:rsidRDefault="00796E12" w:rsidP="002A1B94">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r w:rsidRPr="00045EFA">
              <w:t>V</w:t>
            </w:r>
            <w:bookmarkStart w:id="3" w:name="specVersion"/>
            <w:r w:rsidRPr="00045EFA">
              <w:t>0.</w:t>
            </w:r>
            <w:r w:rsidR="002A1B94" w:rsidRPr="00045EFA">
              <w:t>4</w:t>
            </w:r>
            <w:r w:rsidRPr="00045EFA">
              <w:t>.</w:t>
            </w:r>
            <w:bookmarkEnd w:id="3"/>
            <w:r w:rsidRPr="00045EFA">
              <w:t xml:space="preserve">0 </w:t>
            </w:r>
            <w:r w:rsidRPr="00045EFA">
              <w:rPr>
                <w:sz w:val="32"/>
              </w:rPr>
              <w:t>(</w:t>
            </w:r>
            <w:bookmarkStart w:id="4" w:name="issueDate"/>
            <w:r w:rsidRPr="00045EFA">
              <w:rPr>
                <w:sz w:val="32"/>
              </w:rPr>
              <w:t>2020-</w:t>
            </w:r>
            <w:bookmarkEnd w:id="4"/>
            <w:r w:rsidR="006D32F7" w:rsidRPr="00045EFA">
              <w:rPr>
                <w:sz w:val="32"/>
              </w:rPr>
              <w:t>1</w:t>
            </w:r>
            <w:r w:rsidR="002A1B94" w:rsidRPr="00045EFA">
              <w:rPr>
                <w:sz w:val="32"/>
              </w:rPr>
              <w:t>1</w:t>
            </w:r>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5" w:name="spectype2"/>
            <w:r w:rsidRPr="00045EFA">
              <w:t>Report</w:t>
            </w:r>
            <w:bookmarkEnd w:id="5"/>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21F68AC5" w14:textId="77777777" w:rsidR="00796E12" w:rsidRPr="00045EFA" w:rsidRDefault="00796E12" w:rsidP="004231FE">
            <w:pPr>
              <w:pStyle w:val="ZT"/>
              <w:framePr w:wrap="auto" w:hAnchor="text" w:yAlign="inline"/>
            </w:pPr>
            <w:r w:rsidRPr="00045EFA">
              <w:t>Study on architecture enhancements for 3GPP support of advanced Vehicle-to-Everything (V2X) services; 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6" w:name="specRelease"/>
            <w:r w:rsidRPr="00045EFA">
              <w:rPr>
                <w:rStyle w:val="ZGSM"/>
              </w:rPr>
              <w:t>17</w:t>
            </w:r>
            <w:bookmarkEnd w:id="6"/>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7" w:name="logos"/>
            <w:r w:rsidRPr="00045EFA">
              <w:rPr>
                <w:noProof/>
                <w:lang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8"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8"/>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9"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4785F606" w14:textId="77777777" w:rsidR="00796E12" w:rsidRPr="00045EFA" w:rsidRDefault="00796E12" w:rsidP="00796E12">
            <w:pPr>
              <w:pStyle w:val="FP"/>
              <w:jc w:val="center"/>
              <w:rPr>
                <w:noProof/>
              </w:rPr>
            </w:pPr>
            <w:r w:rsidRPr="00045EFA">
              <w:rPr>
                <w:noProof/>
              </w:rPr>
              <w:t>No part may be reproduced except as authorized by written permission.</w:t>
            </w:r>
            <w:r w:rsidRPr="00045EFA">
              <w:rPr>
                <w:noProof/>
              </w:rPr>
              <w:br/>
              <w:t>The copyright and the foregoing restriction extend to reproduction in all media.</w:t>
            </w:r>
          </w:p>
          <w:p w14:paraId="793C195F" w14:textId="77777777" w:rsidR="00796E12" w:rsidRPr="00045EFA" w:rsidRDefault="00796E12" w:rsidP="00796E12">
            <w:pPr>
              <w:pStyle w:val="FP"/>
              <w:jc w:val="center"/>
              <w:rPr>
                <w:noProof/>
              </w:rPr>
            </w:pPr>
          </w:p>
          <w:p w14:paraId="11A63F82" w14:textId="77777777" w:rsidR="00796E12" w:rsidRPr="00045EFA" w:rsidRDefault="00796E12" w:rsidP="00796E12">
            <w:pPr>
              <w:pStyle w:val="FP"/>
              <w:jc w:val="center"/>
              <w:rPr>
                <w:noProof/>
                <w:sz w:val="18"/>
              </w:rPr>
            </w:pPr>
            <w:r w:rsidRPr="00045EFA">
              <w:rPr>
                <w:noProof/>
                <w:sz w:val="18"/>
              </w:rPr>
              <w:t>© 2020, 3GPP Organizational Partners (ARIB, ATIS, CCSA, ETSI, TSDSI, TTA, TTC).</w:t>
            </w:r>
          </w:p>
          <w:p w14:paraId="31DF2A94" w14:textId="77777777" w:rsidR="00796E12" w:rsidRPr="00045EFA" w:rsidRDefault="00796E12" w:rsidP="00796E12">
            <w:pPr>
              <w:pStyle w:val="FP"/>
              <w:jc w:val="center"/>
              <w:rPr>
                <w:noProof/>
                <w:sz w:val="18"/>
              </w:rPr>
            </w:pPr>
            <w:bookmarkStart w:id="10" w:name="copyrightaddon"/>
            <w:bookmarkEnd w:id="10"/>
            <w:r w:rsidRPr="00045EFA">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9"/>
    </w:tbl>
    <w:p w14:paraId="372E167E" w14:textId="77777777" w:rsidR="00796E12" w:rsidRPr="00045EFA" w:rsidRDefault="00796E12"/>
    <w:p w14:paraId="1AE56AAD" w14:textId="77777777" w:rsidR="00080512" w:rsidRPr="00045EFA" w:rsidRDefault="00080512">
      <w:pPr>
        <w:pStyle w:val="TT"/>
      </w:pPr>
      <w:r w:rsidRPr="00045EFA">
        <w:br w:type="page"/>
      </w:r>
      <w:bookmarkStart w:id="11" w:name="tableOfContents"/>
      <w:bookmarkEnd w:id="11"/>
      <w:r w:rsidRPr="00045EFA">
        <w:lastRenderedPageBreak/>
        <w:t>Contents</w:t>
      </w:r>
    </w:p>
    <w:p w14:paraId="4E47D6D4" w14:textId="352B1FE7" w:rsidR="00045EFA" w:rsidRDefault="00045EF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_Toc56747720 \h </w:instrText>
      </w:r>
      <w:r>
        <w:fldChar w:fldCharType="separate"/>
      </w:r>
      <w:r>
        <w:t>5</w:t>
      </w:r>
      <w:r>
        <w:fldChar w:fldCharType="end"/>
      </w:r>
    </w:p>
    <w:p w14:paraId="350952F7" w14:textId="4DD698ED" w:rsidR="00045EFA" w:rsidRDefault="00045EF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_Toc56747721 \h </w:instrText>
      </w:r>
      <w:r>
        <w:fldChar w:fldCharType="separate"/>
      </w:r>
      <w:r>
        <w:t>7</w:t>
      </w:r>
      <w:r>
        <w:fldChar w:fldCharType="end"/>
      </w:r>
    </w:p>
    <w:p w14:paraId="41C0A04D" w14:textId="35F50FEF" w:rsidR="00045EFA" w:rsidRDefault="00045EF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_Toc56747722 \h </w:instrText>
      </w:r>
      <w:r>
        <w:fldChar w:fldCharType="separate"/>
      </w:r>
      <w:r>
        <w:t>7</w:t>
      </w:r>
      <w:r>
        <w:fldChar w:fldCharType="end"/>
      </w:r>
    </w:p>
    <w:p w14:paraId="15D28A42" w14:textId="618D046C" w:rsidR="00045EFA" w:rsidRDefault="00045EF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_Toc56747723 \h </w:instrText>
      </w:r>
      <w:r>
        <w:fldChar w:fldCharType="separate"/>
      </w:r>
      <w:r>
        <w:t>7</w:t>
      </w:r>
      <w:r>
        <w:fldChar w:fldCharType="end"/>
      </w:r>
    </w:p>
    <w:p w14:paraId="490EC91D" w14:textId="23419228" w:rsidR="00045EFA" w:rsidRDefault="00045EF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_Toc56747724 \h </w:instrText>
      </w:r>
      <w:r>
        <w:fldChar w:fldCharType="separate"/>
      </w:r>
      <w:r>
        <w:t>7</w:t>
      </w:r>
      <w:r>
        <w:fldChar w:fldCharType="end"/>
      </w:r>
    </w:p>
    <w:p w14:paraId="57462DC8" w14:textId="4977C502" w:rsidR="00045EFA" w:rsidRDefault="00045EF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_Toc56747725 \h </w:instrText>
      </w:r>
      <w:r>
        <w:fldChar w:fldCharType="separate"/>
      </w:r>
      <w:r>
        <w:t>7</w:t>
      </w:r>
      <w:r>
        <w:fldChar w:fldCharType="end"/>
      </w:r>
    </w:p>
    <w:p w14:paraId="3A57401A" w14:textId="74F1407E" w:rsidR="00045EFA" w:rsidRDefault="00045EF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_Toc56747726 \h </w:instrText>
      </w:r>
      <w:r>
        <w:fldChar w:fldCharType="separate"/>
      </w:r>
      <w:r>
        <w:t>8</w:t>
      </w:r>
      <w:r>
        <w:fldChar w:fldCharType="end"/>
      </w:r>
    </w:p>
    <w:p w14:paraId="4042F53F" w14:textId="1CA16F97" w:rsidR="00045EFA" w:rsidRDefault="00045EF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_Toc56747727 \h </w:instrText>
      </w:r>
      <w:r>
        <w:fldChar w:fldCharType="separate"/>
      </w:r>
      <w:r>
        <w:t>8</w:t>
      </w:r>
      <w:r>
        <w:fldChar w:fldCharType="end"/>
      </w:r>
    </w:p>
    <w:p w14:paraId="63C73685" w14:textId="6745FC65" w:rsidR="00045EFA" w:rsidRDefault="00045EF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_Toc56747728 \h </w:instrText>
      </w:r>
      <w:r>
        <w:fldChar w:fldCharType="separate"/>
      </w:r>
      <w:r>
        <w:t>8</w:t>
      </w:r>
      <w:r>
        <w:fldChar w:fldCharType="end"/>
      </w:r>
    </w:p>
    <w:p w14:paraId="6C8374D7" w14:textId="21168A87" w:rsidR="00045EFA" w:rsidRDefault="00045EF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_Toc56747729 \h </w:instrText>
      </w:r>
      <w:r>
        <w:fldChar w:fldCharType="separate"/>
      </w:r>
      <w:r>
        <w:t>8</w:t>
      </w:r>
      <w:r>
        <w:fldChar w:fldCharType="end"/>
      </w:r>
    </w:p>
    <w:p w14:paraId="0A2644DC" w14:textId="4B16F40C" w:rsidR="00045EFA" w:rsidRDefault="00045EF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_Toc56747730 \h </w:instrText>
      </w:r>
      <w:r>
        <w:fldChar w:fldCharType="separate"/>
      </w:r>
      <w:r>
        <w:t>8</w:t>
      </w:r>
      <w:r>
        <w:fldChar w:fldCharType="end"/>
      </w:r>
    </w:p>
    <w:p w14:paraId="792C5CFF" w14:textId="15816EF3" w:rsidR="00045EFA" w:rsidRDefault="00045EFA">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_Toc56747731 \h </w:instrText>
      </w:r>
      <w:r>
        <w:fldChar w:fldCharType="separate"/>
      </w:r>
      <w:r>
        <w:t>8</w:t>
      </w:r>
      <w:r>
        <w:fldChar w:fldCharType="end"/>
      </w:r>
    </w:p>
    <w:p w14:paraId="35F8A1DE" w14:textId="52C11486" w:rsidR="00045EFA" w:rsidRDefault="00045EF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_Toc56747732 \h </w:instrText>
      </w:r>
      <w:r>
        <w:fldChar w:fldCharType="separate"/>
      </w:r>
      <w:r>
        <w:t>9</w:t>
      </w:r>
      <w:r>
        <w:fldChar w:fldCharType="end"/>
      </w:r>
    </w:p>
    <w:p w14:paraId="1E66859C" w14:textId="299B2BCD" w:rsidR="00045EFA" w:rsidRDefault="00045EFA">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_Toc56747733 \h </w:instrText>
      </w:r>
      <w:r>
        <w:fldChar w:fldCharType="separate"/>
      </w:r>
      <w:r>
        <w:t>9</w:t>
      </w:r>
      <w:r>
        <w:fldChar w:fldCharType="end"/>
      </w:r>
    </w:p>
    <w:p w14:paraId="5E2081D8" w14:textId="59BB0920"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_Toc56747734 \h </w:instrText>
      </w:r>
      <w:r>
        <w:fldChar w:fldCharType="separate"/>
      </w:r>
      <w:r>
        <w:t>9</w:t>
      </w:r>
      <w:r>
        <w:fldChar w:fldCharType="end"/>
      </w:r>
    </w:p>
    <w:p w14:paraId="202222F2" w14:textId="2AC8088A" w:rsidR="00045EFA" w:rsidRDefault="00045EFA">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_Toc56747735 \h </w:instrText>
      </w:r>
      <w:r>
        <w:fldChar w:fldCharType="separate"/>
      </w:r>
      <w:r>
        <w:t>9</w:t>
      </w:r>
      <w:r>
        <w:fldChar w:fldCharType="end"/>
      </w:r>
    </w:p>
    <w:p w14:paraId="58A371D5" w14:textId="66B2856B" w:rsidR="00045EFA" w:rsidRDefault="00045EF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_Toc56747736 \h </w:instrText>
      </w:r>
      <w:r>
        <w:fldChar w:fldCharType="separate"/>
      </w:r>
      <w:r>
        <w:t>10</w:t>
      </w:r>
      <w:r>
        <w:fldChar w:fldCharType="end"/>
      </w:r>
    </w:p>
    <w:p w14:paraId="1152E301" w14:textId="0B3014FA" w:rsidR="00045EFA" w:rsidRDefault="00045EF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_Toc56747737 \h </w:instrText>
      </w:r>
      <w:r>
        <w:fldChar w:fldCharType="separate"/>
      </w:r>
      <w:r>
        <w:t>11</w:t>
      </w:r>
      <w:r>
        <w:fldChar w:fldCharType="end"/>
      </w:r>
    </w:p>
    <w:p w14:paraId="33DB630C" w14:textId="07780856" w:rsidR="00045EFA" w:rsidRDefault="00045EF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fldLock="1"/>
      </w:r>
      <w:r>
        <w:instrText xml:space="preserve"> PAGEREF _Toc56747738 \h </w:instrText>
      </w:r>
      <w:r>
        <w:fldChar w:fldCharType="separate"/>
      </w:r>
      <w:r>
        <w:t>12</w:t>
      </w:r>
      <w:r>
        <w:fldChar w:fldCharType="end"/>
      </w:r>
    </w:p>
    <w:p w14:paraId="02739A5B" w14:textId="3D64DB34" w:rsidR="00045EFA" w:rsidRDefault="00045EF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_Toc56747739 \h </w:instrText>
      </w:r>
      <w:r>
        <w:fldChar w:fldCharType="separate"/>
      </w:r>
      <w:r>
        <w:t>12</w:t>
      </w:r>
      <w:r>
        <w:fldChar w:fldCharType="end"/>
      </w:r>
    </w:p>
    <w:p w14:paraId="27F5441E" w14:textId="0239F3F1" w:rsidR="00045EFA" w:rsidRDefault="00045EF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_Toc56747740 \h </w:instrText>
      </w:r>
      <w:r>
        <w:fldChar w:fldCharType="separate"/>
      </w:r>
      <w:r>
        <w:t>13</w:t>
      </w:r>
      <w:r>
        <w:fldChar w:fldCharType="end"/>
      </w:r>
    </w:p>
    <w:p w14:paraId="0742E914" w14:textId="62768A92" w:rsidR="00045EFA" w:rsidRDefault="00045EF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_Toc56747741 \h </w:instrText>
      </w:r>
      <w:r>
        <w:fldChar w:fldCharType="separate"/>
      </w:r>
      <w:r>
        <w:t>14</w:t>
      </w:r>
      <w:r>
        <w:fldChar w:fldCharType="end"/>
      </w:r>
    </w:p>
    <w:p w14:paraId="2CF454E5" w14:textId="2B1B8719"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_Toc56747742 \h </w:instrText>
      </w:r>
      <w:r>
        <w:fldChar w:fldCharType="separate"/>
      </w:r>
      <w:r>
        <w:t>15</w:t>
      </w:r>
      <w:r>
        <w:fldChar w:fldCharType="end"/>
      </w:r>
    </w:p>
    <w:p w14:paraId="3469AA9C" w14:textId="118957FB" w:rsidR="00045EFA" w:rsidRDefault="00045EFA">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_Toc56747743 \h </w:instrText>
      </w:r>
      <w:r>
        <w:fldChar w:fldCharType="separate"/>
      </w:r>
      <w:r>
        <w:t>15</w:t>
      </w:r>
      <w:r>
        <w:fldChar w:fldCharType="end"/>
      </w:r>
    </w:p>
    <w:p w14:paraId="54C2FF35" w14:textId="0A1A1296" w:rsidR="00045EFA" w:rsidRDefault="00045EF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_Toc56747744 \h </w:instrText>
      </w:r>
      <w:r>
        <w:fldChar w:fldCharType="separate"/>
      </w:r>
      <w:r>
        <w:t>16</w:t>
      </w:r>
      <w:r>
        <w:fldChar w:fldCharType="end"/>
      </w:r>
    </w:p>
    <w:p w14:paraId="57C57A9B" w14:textId="45BC969F" w:rsidR="00045EFA" w:rsidRDefault="00045EF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_Toc56747745 \h </w:instrText>
      </w:r>
      <w:r>
        <w:fldChar w:fldCharType="separate"/>
      </w:r>
      <w:r>
        <w:t>17</w:t>
      </w:r>
      <w:r>
        <w:fldChar w:fldCharType="end"/>
      </w:r>
    </w:p>
    <w:p w14:paraId="4DFD6ACB" w14:textId="727AA5F6"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_Toc56747746 \h </w:instrText>
      </w:r>
      <w:r>
        <w:fldChar w:fldCharType="separate"/>
      </w:r>
      <w:r>
        <w:t>17</w:t>
      </w:r>
      <w:r>
        <w:fldChar w:fldCharType="end"/>
      </w:r>
    </w:p>
    <w:p w14:paraId="0DF6C976" w14:textId="6BF849D5" w:rsidR="00045EFA" w:rsidRDefault="00045EF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_Toc56747747 \h </w:instrText>
      </w:r>
      <w:r>
        <w:fldChar w:fldCharType="separate"/>
      </w:r>
      <w:r>
        <w:t>17</w:t>
      </w:r>
      <w:r>
        <w:fldChar w:fldCharType="end"/>
      </w:r>
    </w:p>
    <w:p w14:paraId="4F9B73EE" w14:textId="64E05519" w:rsidR="00045EFA" w:rsidRDefault="00045EF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_Toc56747748 \h </w:instrText>
      </w:r>
      <w:r>
        <w:fldChar w:fldCharType="separate"/>
      </w:r>
      <w:r>
        <w:t>18</w:t>
      </w:r>
      <w:r>
        <w:fldChar w:fldCharType="end"/>
      </w:r>
    </w:p>
    <w:p w14:paraId="19BB56EB" w14:textId="2E4D8A09" w:rsidR="00045EFA" w:rsidRDefault="00045EF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_Toc56747749 \h </w:instrText>
      </w:r>
      <w:r>
        <w:fldChar w:fldCharType="separate"/>
      </w:r>
      <w:r>
        <w:t>18</w:t>
      </w:r>
      <w:r>
        <w:fldChar w:fldCharType="end"/>
      </w:r>
    </w:p>
    <w:p w14:paraId="43022699" w14:textId="328A2918" w:rsidR="00045EFA" w:rsidRDefault="00045EF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_Toc56747750 \h </w:instrText>
      </w:r>
      <w:r>
        <w:fldChar w:fldCharType="separate"/>
      </w:r>
      <w:r>
        <w:t>19</w:t>
      </w:r>
      <w:r>
        <w:fldChar w:fldCharType="end"/>
      </w:r>
    </w:p>
    <w:p w14:paraId="448FA262" w14:textId="513823DE" w:rsidR="00045EFA" w:rsidRDefault="00045EF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_Toc56747751 \h </w:instrText>
      </w:r>
      <w:r>
        <w:fldChar w:fldCharType="separate"/>
      </w:r>
      <w:r>
        <w:t>20</w:t>
      </w:r>
      <w:r>
        <w:fldChar w:fldCharType="end"/>
      </w:r>
    </w:p>
    <w:p w14:paraId="55556B88" w14:textId="08962717" w:rsidR="00045EFA" w:rsidRDefault="00045EFA">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_Toc56747752 \h </w:instrText>
      </w:r>
      <w:r>
        <w:fldChar w:fldCharType="separate"/>
      </w:r>
      <w:r>
        <w:t>20</w:t>
      </w:r>
      <w:r>
        <w:fldChar w:fldCharType="end"/>
      </w:r>
    </w:p>
    <w:p w14:paraId="490B29C1" w14:textId="59B989CF" w:rsidR="00045EFA" w:rsidRDefault="00045EF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_Toc56747753 \h </w:instrText>
      </w:r>
      <w:r>
        <w:fldChar w:fldCharType="separate"/>
      </w:r>
      <w:r>
        <w:t>20</w:t>
      </w:r>
      <w:r>
        <w:fldChar w:fldCharType="end"/>
      </w:r>
    </w:p>
    <w:p w14:paraId="4C4DB9CA" w14:textId="4FE88532" w:rsidR="00045EFA" w:rsidRDefault="00045EF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_Toc56747754 \h </w:instrText>
      </w:r>
      <w:r>
        <w:fldChar w:fldCharType="separate"/>
      </w:r>
      <w:r>
        <w:t>23</w:t>
      </w:r>
      <w:r>
        <w:fldChar w:fldCharType="end"/>
      </w:r>
    </w:p>
    <w:p w14:paraId="5CDD4AB4" w14:textId="0496D2F5" w:rsidR="00045EFA" w:rsidRDefault="00045EF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_Toc56747755 \h </w:instrText>
      </w:r>
      <w:r>
        <w:fldChar w:fldCharType="separate"/>
      </w:r>
      <w:r>
        <w:t>25</w:t>
      </w:r>
      <w:r>
        <w:fldChar w:fldCharType="end"/>
      </w:r>
    </w:p>
    <w:p w14:paraId="3087D0CE" w14:textId="3A50EFE2" w:rsidR="00045EFA" w:rsidRDefault="00045EF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_Toc56747756 \h </w:instrText>
      </w:r>
      <w:r>
        <w:fldChar w:fldCharType="separate"/>
      </w:r>
      <w:r>
        <w:t>25</w:t>
      </w:r>
      <w:r>
        <w:fldChar w:fldCharType="end"/>
      </w:r>
    </w:p>
    <w:p w14:paraId="65623A83" w14:textId="395F0321" w:rsidR="00045EFA" w:rsidRDefault="00045EFA">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_Toc56747757 \h </w:instrText>
      </w:r>
      <w:r>
        <w:fldChar w:fldCharType="separate"/>
      </w:r>
      <w:r>
        <w:t>25</w:t>
      </w:r>
      <w:r>
        <w:fldChar w:fldCharType="end"/>
      </w:r>
    </w:p>
    <w:p w14:paraId="046B9EF7" w14:textId="43C7466F" w:rsidR="00045EFA" w:rsidRDefault="00045EFA">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_Toc56747758 \h </w:instrText>
      </w:r>
      <w:r>
        <w:fldChar w:fldCharType="separate"/>
      </w:r>
      <w:r>
        <w:t>25</w:t>
      </w:r>
      <w:r>
        <w:fldChar w:fldCharType="end"/>
      </w:r>
    </w:p>
    <w:p w14:paraId="2FBE285F" w14:textId="59D01EA6" w:rsidR="00045EFA" w:rsidRDefault="00045EFA">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_Toc56747759 \h </w:instrText>
      </w:r>
      <w:r>
        <w:fldChar w:fldCharType="separate"/>
      </w:r>
      <w:r>
        <w:t>26</w:t>
      </w:r>
      <w:r>
        <w:fldChar w:fldCharType="end"/>
      </w:r>
    </w:p>
    <w:p w14:paraId="2D1F98A8" w14:textId="1263392E" w:rsidR="00045EFA" w:rsidRDefault="00045EF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_Toc56747760 \h </w:instrText>
      </w:r>
      <w:r>
        <w:fldChar w:fldCharType="separate"/>
      </w:r>
      <w:r>
        <w:t>26</w:t>
      </w:r>
      <w:r>
        <w:fldChar w:fldCharType="end"/>
      </w:r>
    </w:p>
    <w:p w14:paraId="30303E32" w14:textId="183991C4" w:rsidR="00045EFA" w:rsidRDefault="00045EFA">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_Toc56747761 \h </w:instrText>
      </w:r>
      <w:r>
        <w:fldChar w:fldCharType="separate"/>
      </w:r>
      <w:r>
        <w:t>26</w:t>
      </w:r>
      <w:r>
        <w:fldChar w:fldCharType="end"/>
      </w:r>
    </w:p>
    <w:p w14:paraId="45CEE3D9" w14:textId="43EE1076" w:rsidR="00045EFA" w:rsidRDefault="00045EFA">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_Toc56747762 \h </w:instrText>
      </w:r>
      <w:r>
        <w:fldChar w:fldCharType="separate"/>
      </w:r>
      <w:r>
        <w:t>26</w:t>
      </w:r>
      <w:r>
        <w:fldChar w:fldCharType="end"/>
      </w:r>
    </w:p>
    <w:p w14:paraId="2D07D3F3" w14:textId="18CFE6AB" w:rsidR="00045EFA" w:rsidRDefault="00045EF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_Toc56747763 \h </w:instrText>
      </w:r>
      <w:r>
        <w:fldChar w:fldCharType="separate"/>
      </w:r>
      <w:r>
        <w:t>27</w:t>
      </w:r>
      <w:r>
        <w:fldChar w:fldCharType="end"/>
      </w:r>
    </w:p>
    <w:p w14:paraId="205ADC22" w14:textId="2645B3D9" w:rsidR="00045EFA" w:rsidRDefault="00045EF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_Toc56747764 \h </w:instrText>
      </w:r>
      <w:r>
        <w:fldChar w:fldCharType="separate"/>
      </w:r>
      <w:r>
        <w:t>27</w:t>
      </w:r>
      <w:r>
        <w:fldChar w:fldCharType="end"/>
      </w:r>
    </w:p>
    <w:p w14:paraId="58BBC96F" w14:textId="27322646" w:rsidR="00045EFA" w:rsidRDefault="00045EFA">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_Toc56747765 \h </w:instrText>
      </w:r>
      <w:r>
        <w:fldChar w:fldCharType="separate"/>
      </w:r>
      <w:r>
        <w:t>27</w:t>
      </w:r>
      <w:r>
        <w:fldChar w:fldCharType="end"/>
      </w:r>
    </w:p>
    <w:p w14:paraId="372B934C" w14:textId="2B5522CD" w:rsidR="00045EFA" w:rsidRDefault="00045EF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_Toc56747766 \h </w:instrText>
      </w:r>
      <w:r>
        <w:fldChar w:fldCharType="separate"/>
      </w:r>
      <w:r>
        <w:t>27</w:t>
      </w:r>
      <w:r>
        <w:fldChar w:fldCharType="end"/>
      </w:r>
    </w:p>
    <w:p w14:paraId="1DBE9AA3" w14:textId="3655F375" w:rsidR="00045EFA" w:rsidRDefault="00045EF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_Toc56747767 \h </w:instrText>
      </w:r>
      <w:r>
        <w:fldChar w:fldCharType="separate"/>
      </w:r>
      <w:r>
        <w:t>27</w:t>
      </w:r>
      <w:r>
        <w:fldChar w:fldCharType="end"/>
      </w:r>
    </w:p>
    <w:p w14:paraId="343F1264" w14:textId="64E26041" w:rsidR="00045EFA" w:rsidRDefault="00045EF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_Toc56747768 \h </w:instrText>
      </w:r>
      <w:r>
        <w:fldChar w:fldCharType="separate"/>
      </w:r>
      <w:r>
        <w:t>28</w:t>
      </w:r>
      <w:r>
        <w:fldChar w:fldCharType="end"/>
      </w:r>
    </w:p>
    <w:p w14:paraId="72B1627D" w14:textId="1E44B067" w:rsidR="00045EFA" w:rsidRDefault="00045EFA">
      <w:pPr>
        <w:pStyle w:val="TOC9"/>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_Toc56747769 \h </w:instrText>
      </w:r>
      <w:r>
        <w:fldChar w:fldCharType="separate"/>
      </w:r>
      <w:r>
        <w:t>29</w:t>
      </w:r>
      <w:r>
        <w:fldChar w:fldCharType="end"/>
      </w:r>
    </w:p>
    <w:p w14:paraId="63A9AE45" w14:textId="1A1C3F49" w:rsidR="00080512" w:rsidRPr="00045EFA" w:rsidRDefault="00045EFA">
      <w:r>
        <w:rPr>
          <w:noProof/>
          <w:sz w:val="22"/>
        </w:rPr>
        <w:fldChar w:fldCharType="end"/>
      </w:r>
    </w:p>
    <w:p w14:paraId="7F8F67A7" w14:textId="77777777" w:rsidR="00080512" w:rsidRPr="00045EFA" w:rsidRDefault="00080512" w:rsidP="002A5ED2">
      <w:pPr>
        <w:pStyle w:val="Heading1"/>
      </w:pPr>
      <w:r w:rsidRPr="00045EFA">
        <w:br w:type="page"/>
      </w:r>
      <w:bookmarkStart w:id="12" w:name="foreword"/>
      <w:bookmarkStart w:id="13" w:name="_Toc43116526"/>
      <w:bookmarkStart w:id="14" w:name="_Toc43101589"/>
      <w:bookmarkStart w:id="15" w:name="_Toc49965103"/>
      <w:bookmarkStart w:id="16" w:name="_Toc50025188"/>
      <w:bookmarkStart w:id="17" w:name="_Toc54280034"/>
      <w:bookmarkStart w:id="18" w:name="_Toc54301862"/>
      <w:bookmarkStart w:id="19" w:name="_Toc54332008"/>
      <w:bookmarkStart w:id="20" w:name="_Toc54332400"/>
      <w:bookmarkStart w:id="21" w:name="_Toc56778037"/>
      <w:bookmarkStart w:id="22" w:name="_Toc56747670"/>
      <w:bookmarkStart w:id="23" w:name="_Toc56747720"/>
      <w:bookmarkEnd w:id="12"/>
      <w:r w:rsidRPr="00045EFA">
        <w:lastRenderedPageBreak/>
        <w:t>Foreword</w:t>
      </w:r>
      <w:bookmarkEnd w:id="13"/>
      <w:bookmarkEnd w:id="14"/>
      <w:bookmarkEnd w:id="15"/>
      <w:bookmarkEnd w:id="16"/>
      <w:bookmarkEnd w:id="17"/>
      <w:bookmarkEnd w:id="18"/>
      <w:bookmarkEnd w:id="19"/>
      <w:bookmarkEnd w:id="20"/>
      <w:bookmarkEnd w:id="21"/>
      <w:bookmarkEnd w:id="22"/>
      <w:bookmarkEnd w:id="23"/>
    </w:p>
    <w:p w14:paraId="3B8862A9" w14:textId="77777777" w:rsidR="00080512" w:rsidRPr="00045EFA" w:rsidRDefault="00080512">
      <w:r w:rsidRPr="00045EFA">
        <w:t xml:space="preserve">This Technical </w:t>
      </w:r>
      <w:bookmarkStart w:id="24" w:name="spectype3"/>
      <w:r w:rsidR="00602AEA" w:rsidRPr="00045EFA">
        <w:t>Report</w:t>
      </w:r>
      <w:bookmarkEnd w:id="24"/>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Version x.y.z</w:t>
      </w:r>
    </w:p>
    <w:p w14:paraId="4A1713F2" w14:textId="77777777" w:rsidR="00080512" w:rsidRPr="00045EFA" w:rsidRDefault="00080512">
      <w:pPr>
        <w:pStyle w:val="B1"/>
      </w:pPr>
      <w:r w:rsidRPr="00045EFA">
        <w:t>where:</w:t>
      </w:r>
    </w:p>
    <w:p w14:paraId="7264F697" w14:textId="77777777" w:rsidR="00080512" w:rsidRPr="00045EFA" w:rsidRDefault="00080512">
      <w:pPr>
        <w:pStyle w:val="B2"/>
      </w:pPr>
      <w:r w:rsidRPr="00045EFA">
        <w:t>x</w:t>
      </w:r>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r w:rsidRPr="00045EFA">
        <w:t>y</w:t>
      </w:r>
      <w:r w:rsidRPr="00045EFA">
        <w:tab/>
        <w:t>the second digit is incremented for all changes of substance, i.e. technical enhancements, corrections, updates, etc.</w:t>
      </w:r>
    </w:p>
    <w:p w14:paraId="405A0291" w14:textId="77777777" w:rsidR="00080512" w:rsidRPr="00045EFA" w:rsidRDefault="00080512">
      <w:pPr>
        <w:pStyle w:val="B2"/>
      </w:pPr>
      <w:r w:rsidRPr="00045EFA">
        <w:t>z</w:t>
      </w:r>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r w:rsidRPr="00045EFA">
        <w:rPr>
          <w:b/>
        </w:rPr>
        <w:t>shall</w:t>
      </w:r>
      <w:r w:rsidR="006523FB" w:rsidRPr="00045EFA">
        <w:tab/>
      </w:r>
      <w:r w:rsidRPr="00045EFA">
        <w:t>indicates a mandatory requirement to do something</w:t>
      </w:r>
    </w:p>
    <w:p w14:paraId="202DB22C" w14:textId="77777777" w:rsidR="008C384C" w:rsidRPr="00045EFA" w:rsidRDefault="008C384C" w:rsidP="00774DA4">
      <w:pPr>
        <w:pStyle w:val="EX"/>
      </w:pPr>
      <w:r w:rsidRPr="00045EFA">
        <w:rPr>
          <w:b/>
        </w:rPr>
        <w:t>shall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r w:rsidRPr="00045EFA">
        <w:rPr>
          <w:b/>
        </w:rPr>
        <w:t>should</w:t>
      </w:r>
      <w:r w:rsidR="006523FB" w:rsidRPr="00045EFA">
        <w:tab/>
      </w:r>
      <w:r w:rsidRPr="00045EFA">
        <w:t>indicates a recommendation to do something</w:t>
      </w:r>
    </w:p>
    <w:p w14:paraId="29C66853" w14:textId="77777777" w:rsidR="008C384C" w:rsidRPr="00045EFA" w:rsidRDefault="008C384C" w:rsidP="00774DA4">
      <w:pPr>
        <w:pStyle w:val="EX"/>
      </w:pPr>
      <w:r w:rsidRPr="00045EFA">
        <w:rPr>
          <w:b/>
        </w:rPr>
        <w:t>should not</w:t>
      </w:r>
      <w:r w:rsidRPr="00045EFA">
        <w:tab/>
        <w:t>indicates a recommendation not to do something</w:t>
      </w:r>
    </w:p>
    <w:p w14:paraId="3B9D11B1" w14:textId="77777777" w:rsidR="008C384C" w:rsidRPr="00045EFA" w:rsidRDefault="008C384C" w:rsidP="00774DA4">
      <w:pPr>
        <w:pStyle w:val="EX"/>
      </w:pPr>
      <w:r w:rsidRPr="00045EFA">
        <w:rPr>
          <w:b/>
        </w:rPr>
        <w:t>may</w:t>
      </w:r>
      <w:r w:rsidR="006523FB" w:rsidRPr="00045EFA">
        <w:tab/>
      </w:r>
      <w:r w:rsidRPr="00045EFA">
        <w:t>indicates permission to do something</w:t>
      </w:r>
    </w:p>
    <w:p w14:paraId="13BC8F77" w14:textId="77777777" w:rsidR="008C384C" w:rsidRPr="00045EFA" w:rsidRDefault="008C384C" w:rsidP="00774DA4">
      <w:pPr>
        <w:pStyle w:val="EX"/>
      </w:pPr>
      <w:r w:rsidRPr="00045EFA">
        <w:rPr>
          <w:b/>
        </w:rPr>
        <w:t>need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r w:rsidRPr="00045EFA">
        <w:rPr>
          <w:b/>
        </w:rPr>
        <w:t>can</w:t>
      </w:r>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r w:rsidRPr="00045EFA">
        <w:rPr>
          <w:b/>
        </w:rPr>
        <w:t>cannot</w:t>
      </w:r>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r w:rsidRPr="00045EFA">
        <w:rPr>
          <w:b/>
        </w:rPr>
        <w:t>will</w:t>
      </w:r>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r w:rsidRPr="00045EFA">
        <w:rPr>
          <w:b/>
        </w:rPr>
        <w:t>might</w:t>
      </w:r>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r w:rsidRPr="00045EFA">
        <w:rPr>
          <w:b/>
        </w:rPr>
        <w:t>is</w:t>
      </w:r>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r w:rsidRPr="00045EFA">
        <w:rPr>
          <w:b/>
        </w:rPr>
        <w:t>is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Heading1"/>
      </w:pPr>
      <w:bookmarkStart w:id="25" w:name="introduction"/>
      <w:bookmarkEnd w:id="25"/>
      <w:r w:rsidRPr="00045EFA">
        <w:br w:type="page"/>
      </w:r>
      <w:bookmarkStart w:id="26" w:name="scope"/>
      <w:bookmarkStart w:id="27" w:name="_Toc43116527"/>
      <w:bookmarkStart w:id="28" w:name="_Toc43101590"/>
      <w:bookmarkStart w:id="29" w:name="_Toc49965104"/>
      <w:bookmarkStart w:id="30" w:name="_Toc50025189"/>
      <w:bookmarkStart w:id="31" w:name="_Toc54280035"/>
      <w:bookmarkStart w:id="32" w:name="_Toc54301863"/>
      <w:bookmarkStart w:id="33" w:name="_Toc54332009"/>
      <w:bookmarkStart w:id="34" w:name="_Toc54332401"/>
      <w:bookmarkStart w:id="35" w:name="_Toc56778038"/>
      <w:bookmarkStart w:id="36" w:name="_Toc56747671"/>
      <w:bookmarkStart w:id="37" w:name="_Toc56747721"/>
      <w:bookmarkEnd w:id="26"/>
      <w:r w:rsidRPr="00045EFA">
        <w:lastRenderedPageBreak/>
        <w:t>1</w:t>
      </w:r>
      <w:r w:rsidRPr="00045EFA">
        <w:tab/>
        <w:t>Scope</w:t>
      </w:r>
      <w:bookmarkEnd w:id="27"/>
      <w:bookmarkEnd w:id="28"/>
      <w:bookmarkEnd w:id="29"/>
      <w:bookmarkEnd w:id="30"/>
      <w:bookmarkEnd w:id="31"/>
      <w:bookmarkEnd w:id="32"/>
      <w:bookmarkEnd w:id="33"/>
      <w:bookmarkEnd w:id="34"/>
      <w:bookmarkEnd w:id="35"/>
      <w:bookmarkEnd w:id="36"/>
      <w:bookmarkEnd w:id="37"/>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Heading1"/>
      </w:pPr>
      <w:bookmarkStart w:id="38" w:name="references"/>
      <w:bookmarkStart w:id="39" w:name="_Toc43116528"/>
      <w:bookmarkStart w:id="40" w:name="_Toc43101591"/>
      <w:bookmarkStart w:id="41" w:name="_Toc49965105"/>
      <w:bookmarkStart w:id="42" w:name="_Toc50025190"/>
      <w:bookmarkStart w:id="43" w:name="_Toc54280036"/>
      <w:bookmarkStart w:id="44" w:name="_Toc54301864"/>
      <w:bookmarkStart w:id="45" w:name="_Toc54332010"/>
      <w:bookmarkStart w:id="46" w:name="_Toc54332402"/>
      <w:bookmarkStart w:id="47" w:name="_Toc56778039"/>
      <w:bookmarkStart w:id="48" w:name="_Toc56747672"/>
      <w:bookmarkStart w:id="49" w:name="_Toc56747722"/>
      <w:bookmarkEnd w:id="38"/>
      <w:r w:rsidRPr="00045EFA">
        <w:t>2</w:t>
      </w:r>
      <w:r w:rsidRPr="00045EFA">
        <w:tab/>
        <w:t>References</w:t>
      </w:r>
      <w:bookmarkEnd w:id="39"/>
      <w:bookmarkEnd w:id="40"/>
      <w:bookmarkEnd w:id="41"/>
      <w:bookmarkEnd w:id="42"/>
      <w:bookmarkEnd w:id="43"/>
      <w:bookmarkEnd w:id="44"/>
      <w:bookmarkEnd w:id="45"/>
      <w:bookmarkEnd w:id="46"/>
      <w:bookmarkEnd w:id="47"/>
      <w:bookmarkEnd w:id="48"/>
      <w:bookmarkEnd w:id="49"/>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59BEFD2C" w:rsidR="00080512" w:rsidRPr="00045EFA" w:rsidRDefault="00EC4A25" w:rsidP="005E3A17">
      <w:pPr>
        <w:pStyle w:val="EX"/>
      </w:pPr>
      <w:r w:rsidRPr="00045EFA">
        <w:t>[1]</w:t>
      </w:r>
      <w:r w:rsidRPr="00045EFA">
        <w:tab/>
      </w:r>
      <w:r w:rsidR="00045EFA" w:rsidRPr="00045EFA">
        <w:t>3GPP TR 21.905:</w:t>
      </w:r>
      <w:r w:rsidRPr="00045EFA">
        <w:t xml:space="preserve"> "Vocabulary for 3GPP Specifications".</w:t>
      </w:r>
    </w:p>
    <w:p w14:paraId="23E9876F" w14:textId="184BA3C0" w:rsidR="00177E04" w:rsidRPr="00045EFA" w:rsidRDefault="00177E04" w:rsidP="00177E04">
      <w:pPr>
        <w:pStyle w:val="EX"/>
      </w:pPr>
      <w:r w:rsidRPr="00045EFA">
        <w:t>[</w:t>
      </w:r>
      <w:r w:rsidR="00F77D10" w:rsidRPr="00045EFA">
        <w:t>2</w:t>
      </w:r>
      <w:r w:rsidRPr="00045EFA">
        <w:t>]</w:t>
      </w:r>
      <w:r w:rsidRPr="00045EFA">
        <w:tab/>
      </w:r>
      <w:r w:rsidR="00045EFA" w:rsidRPr="00045EFA">
        <w:t>3GPP TS 22.185:</w:t>
      </w:r>
      <w:r w:rsidRPr="00045EFA">
        <w:t xml:space="preserve"> "Service requirements for V2X services; Stage 1".</w:t>
      </w:r>
    </w:p>
    <w:p w14:paraId="50FD6E36" w14:textId="657735E3" w:rsidR="00177E04" w:rsidRPr="00045EFA" w:rsidRDefault="00177E04" w:rsidP="00177E04">
      <w:pPr>
        <w:pStyle w:val="EX"/>
      </w:pPr>
      <w:r w:rsidRPr="00045EFA">
        <w:t>[</w:t>
      </w:r>
      <w:r w:rsidR="00F77D10" w:rsidRPr="00045EFA">
        <w:t>3</w:t>
      </w:r>
      <w:r w:rsidRPr="00045EFA">
        <w:t>]</w:t>
      </w:r>
      <w:r w:rsidRPr="00045EFA">
        <w:tab/>
      </w:r>
      <w:r w:rsidR="00045EFA" w:rsidRPr="00045EFA">
        <w:t>3GPP TS 22.186:</w:t>
      </w:r>
      <w:r w:rsidRPr="00045EFA">
        <w:t xml:space="preserve"> "Enhancement of 3GPP support for V2X scenarios; Stage 1".</w:t>
      </w:r>
    </w:p>
    <w:p w14:paraId="2579F2FF" w14:textId="525B01AD" w:rsidR="005E3A17" w:rsidRPr="00045EFA" w:rsidRDefault="00AB1F27" w:rsidP="005E3A17">
      <w:pPr>
        <w:pStyle w:val="EX"/>
      </w:pPr>
      <w:r w:rsidRPr="00045EFA">
        <w:t>[</w:t>
      </w:r>
      <w:r w:rsidR="00F77D10" w:rsidRPr="00045EFA">
        <w:t>4</w:t>
      </w:r>
      <w:r w:rsidRPr="00045EFA">
        <w:t>]</w:t>
      </w:r>
      <w:r w:rsidRPr="00045EFA">
        <w:tab/>
      </w:r>
      <w:r w:rsidR="00045EFA" w:rsidRPr="00045EFA">
        <w:t>3GPP TS 23.501:</w:t>
      </w:r>
      <w:r w:rsidRPr="00045EFA">
        <w:t xml:space="preserve"> "System architecture for the 5G System (5GS); Stage 2".</w:t>
      </w:r>
    </w:p>
    <w:p w14:paraId="526BF142" w14:textId="413B6F6D" w:rsidR="001C4A99" w:rsidRPr="00045EFA" w:rsidRDefault="001C4A99" w:rsidP="00412959">
      <w:pPr>
        <w:pStyle w:val="EX"/>
      </w:pPr>
      <w:r w:rsidRPr="00045EFA">
        <w:t>[</w:t>
      </w:r>
      <w:r w:rsidR="00F77D10" w:rsidRPr="00045EFA">
        <w:t>5</w:t>
      </w:r>
      <w:r w:rsidRPr="00045EFA">
        <w:t>]</w:t>
      </w:r>
      <w:r w:rsidRPr="00045EFA">
        <w:tab/>
      </w:r>
      <w:r w:rsidR="00045EFA" w:rsidRPr="00045EFA">
        <w:t>3GPP TS 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50" w:name="docversion"/>
      <w:r w:rsidRPr="00045EFA">
        <w:t>0.4.</w:t>
      </w:r>
      <w:bookmarkEnd w:id="50"/>
      <w:r w:rsidRPr="00045EFA">
        <w:t>0: "Intelligent Transport System (ITS); Vulnerable Road Users (VRU) awareness; Part 3: Specification of VRU awareness basic service; Release 2".</w:t>
      </w:r>
    </w:p>
    <w:p w14:paraId="33B28A9C" w14:textId="55499B94" w:rsidR="00D6380E" w:rsidRPr="00045EFA" w:rsidRDefault="00D6380E" w:rsidP="00412959">
      <w:pPr>
        <w:pStyle w:val="EX"/>
      </w:pPr>
      <w:r w:rsidRPr="00045EFA">
        <w:t>[9]</w:t>
      </w:r>
      <w:r w:rsidRPr="00045EFA">
        <w:tab/>
      </w:r>
      <w:r w:rsidR="00045EFA" w:rsidRPr="00045EFA">
        <w:t>3GPP TS 38.331:</w:t>
      </w:r>
      <w:r w:rsidRPr="00045EFA">
        <w:t xml:space="preserve"> "</w:t>
      </w:r>
      <w:r w:rsidR="00214F34" w:rsidRPr="00045EFA">
        <w:t>NR; Radio Resource Control (RRC); Protocol Specification".</w:t>
      </w:r>
    </w:p>
    <w:p w14:paraId="12135BE7" w14:textId="77777777" w:rsidR="00080512" w:rsidRPr="00045EFA" w:rsidRDefault="00080512">
      <w:pPr>
        <w:pStyle w:val="Heading1"/>
      </w:pPr>
      <w:bookmarkStart w:id="51" w:name="definitions"/>
      <w:bookmarkStart w:id="52" w:name="_Toc43116529"/>
      <w:bookmarkStart w:id="53" w:name="_Toc43101592"/>
      <w:bookmarkStart w:id="54" w:name="_Toc49965106"/>
      <w:bookmarkStart w:id="55" w:name="_Toc50025191"/>
      <w:bookmarkStart w:id="56" w:name="_Toc54280037"/>
      <w:bookmarkStart w:id="57" w:name="_Toc54301865"/>
      <w:bookmarkStart w:id="58" w:name="_Toc54332011"/>
      <w:bookmarkStart w:id="59" w:name="_Toc54332403"/>
      <w:bookmarkStart w:id="60" w:name="_Toc56778040"/>
      <w:bookmarkStart w:id="61" w:name="_Toc56747673"/>
      <w:bookmarkStart w:id="62" w:name="_Toc56747723"/>
      <w:bookmarkEnd w:id="51"/>
      <w:r w:rsidRPr="00045EFA">
        <w:t>3</w:t>
      </w:r>
      <w:r w:rsidRPr="00045EFA">
        <w:tab/>
        <w:t>Definitions</w:t>
      </w:r>
      <w:r w:rsidR="00602AEA" w:rsidRPr="00045EFA">
        <w:t xml:space="preserve"> of terms and abbreviations</w:t>
      </w:r>
      <w:bookmarkEnd w:id="52"/>
      <w:bookmarkEnd w:id="53"/>
      <w:bookmarkEnd w:id="54"/>
      <w:bookmarkEnd w:id="55"/>
      <w:bookmarkEnd w:id="56"/>
      <w:bookmarkEnd w:id="57"/>
      <w:bookmarkEnd w:id="58"/>
      <w:bookmarkEnd w:id="59"/>
      <w:bookmarkEnd w:id="60"/>
      <w:bookmarkEnd w:id="61"/>
      <w:bookmarkEnd w:id="62"/>
    </w:p>
    <w:p w14:paraId="0BB9681D" w14:textId="77777777" w:rsidR="00080512" w:rsidRPr="00045EFA" w:rsidRDefault="00080512">
      <w:pPr>
        <w:pStyle w:val="Heading2"/>
      </w:pPr>
      <w:bookmarkStart w:id="63" w:name="_Toc43116530"/>
      <w:bookmarkStart w:id="64" w:name="_Toc43101593"/>
      <w:bookmarkStart w:id="65" w:name="_Toc49965107"/>
      <w:bookmarkStart w:id="66" w:name="_Toc50025192"/>
      <w:bookmarkStart w:id="67" w:name="_Toc54280038"/>
      <w:bookmarkStart w:id="68" w:name="_Toc54301866"/>
      <w:bookmarkStart w:id="69" w:name="_Toc54332012"/>
      <w:bookmarkStart w:id="70" w:name="_Toc54332404"/>
      <w:bookmarkStart w:id="71" w:name="_Toc56778041"/>
      <w:bookmarkStart w:id="72" w:name="_Toc56747674"/>
      <w:bookmarkStart w:id="73" w:name="_Toc56747724"/>
      <w:r w:rsidRPr="00045EFA">
        <w:t>3.1</w:t>
      </w:r>
      <w:r w:rsidRPr="00045EFA">
        <w:tab/>
      </w:r>
      <w:r w:rsidR="002B6339" w:rsidRPr="00045EFA">
        <w:t>Terms</w:t>
      </w:r>
      <w:bookmarkEnd w:id="63"/>
      <w:bookmarkEnd w:id="64"/>
      <w:bookmarkEnd w:id="65"/>
      <w:bookmarkEnd w:id="66"/>
      <w:bookmarkEnd w:id="67"/>
      <w:bookmarkEnd w:id="68"/>
      <w:bookmarkEnd w:id="69"/>
      <w:bookmarkEnd w:id="70"/>
      <w:bookmarkEnd w:id="71"/>
      <w:bookmarkEnd w:id="72"/>
      <w:bookmarkEnd w:id="73"/>
    </w:p>
    <w:p w14:paraId="62DBE70A" w14:textId="5DAB7DF8" w:rsidR="00080512" w:rsidRPr="00045EFA" w:rsidRDefault="00080512">
      <w:r w:rsidRPr="00045EFA">
        <w:t xml:space="preserve">For the purposes of the present document, the terms given in </w:t>
      </w:r>
      <w:r w:rsidR="00045EFA" w:rsidRPr="00045EFA">
        <w:t>TR 21.905 [</w:t>
      </w:r>
      <w:r w:rsidR="004D3578" w:rsidRPr="00045EFA">
        <w:t>1</w:t>
      </w:r>
      <w:r w:rsidRPr="00045EFA">
        <w:t xml:space="preserve">] and the following apply. A term defined in the present document takes precedence over the definition of the same term, if any, in </w:t>
      </w:r>
      <w:r w:rsidR="00045EFA" w:rsidRPr="00045EFA">
        <w:t>TR 21.905 [</w:t>
      </w:r>
      <w:r w:rsidR="004D3578" w:rsidRPr="00045EFA">
        <w:t>1</w:t>
      </w:r>
      <w:r w:rsidRPr="00045EFA">
        <w:t>].</w:t>
      </w:r>
    </w:p>
    <w:p w14:paraId="293B67EA" w14:textId="77777777" w:rsidR="00080512" w:rsidRPr="00045EFA" w:rsidRDefault="00080512">
      <w:pPr>
        <w:pStyle w:val="Guidance"/>
      </w:pPr>
      <w:r w:rsidRPr="00045EFA">
        <w:t>Definition format (Normal)</w:t>
      </w:r>
    </w:p>
    <w:p w14:paraId="670E4A75" w14:textId="77777777" w:rsidR="00080512" w:rsidRPr="00045EFA" w:rsidRDefault="00080512">
      <w:pPr>
        <w:pStyle w:val="Guidance"/>
      </w:pPr>
      <w:r w:rsidRPr="00045EFA">
        <w:rPr>
          <w:b/>
        </w:rPr>
        <w:t>&lt;defined term&gt;:</w:t>
      </w:r>
      <w:r w:rsidRPr="00045EFA">
        <w:t xml:space="preserve"> &lt;definition&gt;.</w:t>
      </w:r>
    </w:p>
    <w:p w14:paraId="2A4B4B2A" w14:textId="77777777" w:rsidR="00080512" w:rsidRPr="00045EFA" w:rsidRDefault="00080512">
      <w:r w:rsidRPr="00045EFA">
        <w:rPr>
          <w:b/>
        </w:rPr>
        <w:t>example:</w:t>
      </w:r>
      <w:r w:rsidRPr="00045EFA">
        <w:t xml:space="preserve"> text used to clarify abstract rules by applying them literally.</w:t>
      </w:r>
    </w:p>
    <w:p w14:paraId="258F49E0" w14:textId="77777777" w:rsidR="00080512" w:rsidRPr="00045EFA" w:rsidRDefault="00080512">
      <w:pPr>
        <w:pStyle w:val="Heading2"/>
      </w:pPr>
      <w:bookmarkStart w:id="74" w:name="_Toc43116531"/>
      <w:bookmarkStart w:id="75" w:name="_Toc43101594"/>
      <w:bookmarkStart w:id="76" w:name="_Toc49965108"/>
      <w:bookmarkStart w:id="77" w:name="_Toc50025193"/>
      <w:bookmarkStart w:id="78" w:name="_Toc54280039"/>
      <w:bookmarkStart w:id="79" w:name="_Toc54301867"/>
      <w:bookmarkStart w:id="80" w:name="_Toc54332013"/>
      <w:bookmarkStart w:id="81" w:name="_Toc54332405"/>
      <w:bookmarkStart w:id="82" w:name="_Toc56778042"/>
      <w:bookmarkStart w:id="83" w:name="_Toc56747675"/>
      <w:bookmarkStart w:id="84" w:name="_Toc56747725"/>
      <w:r w:rsidRPr="00045EFA">
        <w:t>3.</w:t>
      </w:r>
      <w:r w:rsidR="00C20460" w:rsidRPr="00045EFA">
        <w:t>2</w:t>
      </w:r>
      <w:r w:rsidRPr="00045EFA">
        <w:tab/>
        <w:t>Abbreviations</w:t>
      </w:r>
      <w:bookmarkEnd w:id="74"/>
      <w:bookmarkEnd w:id="75"/>
      <w:bookmarkEnd w:id="76"/>
      <w:bookmarkEnd w:id="77"/>
      <w:bookmarkEnd w:id="78"/>
      <w:bookmarkEnd w:id="79"/>
      <w:bookmarkEnd w:id="80"/>
      <w:bookmarkEnd w:id="81"/>
      <w:bookmarkEnd w:id="82"/>
      <w:bookmarkEnd w:id="83"/>
      <w:bookmarkEnd w:id="84"/>
    </w:p>
    <w:p w14:paraId="0511D206" w14:textId="1AEE950B" w:rsidR="00080512" w:rsidRPr="00045EFA" w:rsidRDefault="00080512">
      <w:pPr>
        <w:keepNext/>
      </w:pPr>
      <w:r w:rsidRPr="00045EFA">
        <w:t>For the purposes of the present document, the abb</w:t>
      </w:r>
      <w:r w:rsidR="004D3578" w:rsidRPr="00045EFA">
        <w:t xml:space="preserve">reviations given in </w:t>
      </w:r>
      <w:r w:rsidR="00045EFA" w:rsidRPr="00045EFA">
        <w:t>TR 21.905 [</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045EFA" w:rsidRPr="00045EFA">
        <w:t>TR 21.905 [</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lastRenderedPageBreak/>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Heading1"/>
        <w:rPr>
          <w:lang w:eastAsia="zh-CN"/>
        </w:rPr>
      </w:pPr>
      <w:bookmarkStart w:id="85" w:name="clause4"/>
      <w:bookmarkStart w:id="86" w:name="_Toc466352937"/>
      <w:bookmarkStart w:id="87" w:name="_Toc496418252"/>
      <w:bookmarkStart w:id="88" w:name="_Toc497790730"/>
      <w:bookmarkStart w:id="89" w:name="_Toc497790751"/>
      <w:bookmarkStart w:id="90" w:name="_Toc250980585"/>
      <w:bookmarkStart w:id="91" w:name="_Toc326037252"/>
      <w:bookmarkStart w:id="92" w:name="_Toc386545310"/>
      <w:bookmarkStart w:id="93" w:name="_Toc435670429"/>
      <w:bookmarkStart w:id="94" w:name="_Toc436124699"/>
      <w:bookmarkStart w:id="95" w:name="_Toc484181138"/>
      <w:bookmarkStart w:id="96" w:name="_Toc43116532"/>
      <w:bookmarkStart w:id="97" w:name="_Toc43101595"/>
      <w:bookmarkStart w:id="98" w:name="_Toc49965109"/>
      <w:bookmarkStart w:id="99" w:name="_Toc50025194"/>
      <w:bookmarkStart w:id="100" w:name="_Toc54280040"/>
      <w:bookmarkStart w:id="101" w:name="_Toc54301868"/>
      <w:bookmarkStart w:id="102" w:name="_Toc54332014"/>
      <w:bookmarkStart w:id="103" w:name="_Toc54332406"/>
      <w:bookmarkStart w:id="104" w:name="_Toc56778043"/>
      <w:bookmarkStart w:id="105" w:name="_Toc56747676"/>
      <w:bookmarkStart w:id="106" w:name="_Toc56747726"/>
      <w:bookmarkEnd w:id="85"/>
      <w:r w:rsidRPr="00045EFA">
        <w:t>4</w:t>
      </w:r>
      <w:r w:rsidRPr="00045EFA">
        <w:tab/>
      </w:r>
      <w:bookmarkEnd w:id="86"/>
      <w:bookmarkEnd w:id="87"/>
      <w:bookmarkEnd w:id="88"/>
      <w:bookmarkEnd w:id="89"/>
      <w:r w:rsidRPr="00045EFA">
        <w:t xml:space="preserve">Architectural </w:t>
      </w:r>
      <w:bookmarkEnd w:id="90"/>
      <w:bookmarkEnd w:id="91"/>
      <w:r w:rsidRPr="00045EFA">
        <w:rPr>
          <w:lang w:eastAsia="zh-CN"/>
        </w:rPr>
        <w:t>Assumptions and Requirement</w:t>
      </w:r>
      <w:r w:rsidRPr="00045EFA">
        <w: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CA8AF5F" w14:textId="77777777" w:rsidR="00027E85" w:rsidRPr="00045EFA" w:rsidRDefault="00027E85" w:rsidP="00027E85">
      <w:pPr>
        <w:pStyle w:val="Heading2"/>
      </w:pPr>
      <w:bookmarkStart w:id="107" w:name="_Toc466352961"/>
      <w:bookmarkStart w:id="108" w:name="_Toc472222528"/>
      <w:bookmarkStart w:id="109" w:name="_Toc348346498"/>
      <w:bookmarkStart w:id="110" w:name="_Toc435670430"/>
      <w:bookmarkStart w:id="111" w:name="_Toc436124700"/>
      <w:bookmarkStart w:id="112" w:name="_Toc484181139"/>
      <w:bookmarkStart w:id="113" w:name="_Toc43116533"/>
      <w:bookmarkStart w:id="114" w:name="_Toc43101596"/>
      <w:bookmarkStart w:id="115" w:name="_Toc49965110"/>
      <w:bookmarkStart w:id="116" w:name="_Toc50025195"/>
      <w:bookmarkStart w:id="117" w:name="_Toc54280041"/>
      <w:bookmarkStart w:id="118" w:name="_Toc54301869"/>
      <w:bookmarkStart w:id="119" w:name="_Toc54332015"/>
      <w:bookmarkStart w:id="120" w:name="_Toc54332407"/>
      <w:bookmarkStart w:id="121" w:name="_Toc56778044"/>
      <w:bookmarkStart w:id="122" w:name="_Toc56747677"/>
      <w:bookmarkStart w:id="123" w:name="_Toc56747727"/>
      <w:r w:rsidRPr="00045EFA">
        <w:t>4.1</w:t>
      </w:r>
      <w:r w:rsidRPr="00045EFA">
        <w:tab/>
      </w:r>
      <w:bookmarkEnd w:id="107"/>
      <w:bookmarkEnd w:id="108"/>
      <w:r w:rsidRPr="00045EFA">
        <w:t>Architectural Assumptions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E5CA30F" w14:textId="09BE8368"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045EFA" w:rsidRPr="00045EFA">
        <w:rPr>
          <w:lang w:eastAsia="zh-CN"/>
        </w:rPr>
        <w:t>TS 23.287 [</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Heading2"/>
      </w:pPr>
      <w:bookmarkStart w:id="124" w:name="_Toc348346499"/>
      <w:bookmarkStart w:id="125" w:name="_Toc435670431"/>
      <w:bookmarkStart w:id="126" w:name="_Toc436124701"/>
      <w:bookmarkStart w:id="127" w:name="_Toc484181140"/>
      <w:bookmarkStart w:id="128" w:name="_Toc43116534"/>
      <w:bookmarkStart w:id="129" w:name="_Toc43101597"/>
      <w:bookmarkStart w:id="130" w:name="_Toc49965111"/>
      <w:bookmarkStart w:id="131" w:name="_Toc50025196"/>
      <w:bookmarkStart w:id="132" w:name="_Toc54280042"/>
      <w:bookmarkStart w:id="133" w:name="_Toc54301870"/>
      <w:bookmarkStart w:id="134" w:name="_Toc54332016"/>
      <w:bookmarkStart w:id="135" w:name="_Toc54332408"/>
      <w:bookmarkStart w:id="136" w:name="_Toc56778045"/>
      <w:bookmarkStart w:id="137" w:name="_Toc56747678"/>
      <w:bookmarkStart w:id="138" w:name="_Toc56747728"/>
      <w:r w:rsidRPr="00045EFA">
        <w:t>4.2</w:t>
      </w:r>
      <w:r w:rsidR="006523FB" w:rsidRPr="00045EFA">
        <w:tab/>
      </w:r>
      <w:r w:rsidRPr="00045EFA">
        <w:t>Architectural Requirements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A6E8954" w14:textId="7A2227D3"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045EFA" w:rsidRPr="00045EFA">
        <w:t>TS 22.185 [</w:t>
      </w:r>
      <w:r w:rsidRPr="00045EFA">
        <w:t xml:space="preserve">2] and </w:t>
      </w:r>
      <w:r w:rsidR="00045EFA" w:rsidRPr="00045EFA">
        <w:t>TS 22.186 [</w:t>
      </w:r>
      <w:r w:rsidRPr="00045EFA">
        <w:t>3].</w:t>
      </w:r>
    </w:p>
    <w:p w14:paraId="3D971C2E" w14:textId="77777777" w:rsidR="00027E85" w:rsidRPr="00045EFA" w:rsidRDefault="00027E85" w:rsidP="00027E85">
      <w:pPr>
        <w:pStyle w:val="Heading1"/>
        <w:rPr>
          <w:lang w:eastAsia="zh-CN"/>
        </w:rPr>
      </w:pPr>
      <w:bookmarkStart w:id="139" w:name="_Toc435670432"/>
      <w:bookmarkStart w:id="140" w:name="_Toc436124702"/>
      <w:bookmarkStart w:id="141" w:name="_Toc484181141"/>
      <w:bookmarkStart w:id="142" w:name="_Toc43116535"/>
      <w:bookmarkStart w:id="143" w:name="_Toc43101598"/>
      <w:bookmarkStart w:id="144" w:name="_Toc49965112"/>
      <w:bookmarkStart w:id="145" w:name="_Toc50025197"/>
      <w:bookmarkStart w:id="146" w:name="_Toc54280043"/>
      <w:bookmarkStart w:id="147" w:name="_Toc54301871"/>
      <w:bookmarkStart w:id="148" w:name="_Toc54332017"/>
      <w:bookmarkStart w:id="149" w:name="_Toc54332409"/>
      <w:bookmarkStart w:id="150" w:name="_Toc56778046"/>
      <w:bookmarkStart w:id="151" w:name="_Toc56747679"/>
      <w:bookmarkStart w:id="152" w:name="_Toc56747729"/>
      <w:r w:rsidRPr="00045EFA">
        <w:rPr>
          <w:lang w:eastAsia="zh-CN"/>
        </w:rPr>
        <w:t>5</w:t>
      </w:r>
      <w:r w:rsidRPr="00045EFA">
        <w:rPr>
          <w:lang w:eastAsia="zh-CN"/>
        </w:rPr>
        <w:tab/>
        <w:t>Key Issues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Heading2"/>
        <w:rPr>
          <w:lang w:eastAsia="ko-KR"/>
        </w:rPr>
      </w:pPr>
      <w:bookmarkStart w:id="153" w:name="_Toc435670433"/>
      <w:bookmarkStart w:id="154" w:name="_Toc436124703"/>
      <w:bookmarkStart w:id="155" w:name="_Toc484181142"/>
      <w:bookmarkStart w:id="156" w:name="_Toc43116536"/>
      <w:bookmarkStart w:id="157" w:name="_Toc43101599"/>
      <w:bookmarkStart w:id="158" w:name="_Toc49965113"/>
      <w:bookmarkStart w:id="159" w:name="_Toc50025198"/>
      <w:bookmarkStart w:id="160" w:name="_Toc54280044"/>
      <w:bookmarkStart w:id="161" w:name="_Toc54301872"/>
      <w:bookmarkStart w:id="162" w:name="_Toc54332018"/>
      <w:bookmarkStart w:id="163" w:name="_Toc54332410"/>
      <w:bookmarkStart w:id="164" w:name="_Toc56778047"/>
      <w:bookmarkStart w:id="165" w:name="_Toc56747680"/>
      <w:bookmarkStart w:id="166" w:name="_Toc56747730"/>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153"/>
      <w:bookmarkEnd w:id="154"/>
      <w:bookmarkEnd w:id="155"/>
      <w:r w:rsidR="004C6E3B" w:rsidRPr="00045EFA">
        <w:rPr>
          <w:lang w:eastAsia="ko-KR"/>
        </w:rPr>
        <w:t xml:space="preserve">Support of QoS aware NR PC5 </w:t>
      </w:r>
      <w:r w:rsidR="004C6E3B" w:rsidRPr="00045EFA">
        <w:t>power efficiency for pedestrian UEs</w:t>
      </w:r>
      <w:bookmarkEnd w:id="156"/>
      <w:bookmarkEnd w:id="157"/>
      <w:bookmarkEnd w:id="158"/>
      <w:bookmarkEnd w:id="159"/>
      <w:bookmarkEnd w:id="160"/>
      <w:bookmarkEnd w:id="161"/>
      <w:bookmarkEnd w:id="162"/>
      <w:bookmarkEnd w:id="163"/>
      <w:bookmarkEnd w:id="164"/>
      <w:bookmarkEnd w:id="165"/>
      <w:bookmarkEnd w:id="166"/>
    </w:p>
    <w:p w14:paraId="15A81A40" w14:textId="77777777" w:rsidR="00027E85" w:rsidRPr="00045EFA" w:rsidRDefault="00027E85" w:rsidP="00027E85">
      <w:pPr>
        <w:pStyle w:val="Heading3"/>
        <w:rPr>
          <w:lang w:eastAsia="ko-KR"/>
        </w:rPr>
      </w:pPr>
      <w:bookmarkStart w:id="167" w:name="_Toc435670434"/>
      <w:bookmarkStart w:id="168" w:name="_Toc436124704"/>
      <w:bookmarkStart w:id="169" w:name="_Toc484181143"/>
      <w:bookmarkStart w:id="170" w:name="_Toc43116537"/>
      <w:bookmarkStart w:id="171" w:name="_Toc43101600"/>
      <w:bookmarkStart w:id="172" w:name="_Toc49965114"/>
      <w:bookmarkStart w:id="173" w:name="_Toc50025199"/>
      <w:bookmarkStart w:id="174" w:name="_Toc54280045"/>
      <w:bookmarkStart w:id="175" w:name="_Toc54301873"/>
      <w:bookmarkStart w:id="176" w:name="_Toc54332019"/>
      <w:bookmarkStart w:id="177" w:name="_Toc54332411"/>
      <w:bookmarkStart w:id="178" w:name="_Toc56778048"/>
      <w:bookmarkStart w:id="179" w:name="_Toc56747681"/>
      <w:bookmarkStart w:id="180" w:name="_Toc56747731"/>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1D046D7F" w:rsidR="00CC7482" w:rsidRPr="00045EFA" w:rsidRDefault="00CC7482" w:rsidP="00CC7482">
      <w:r w:rsidRPr="00045EFA">
        <w:rPr>
          <w:lang w:eastAsia="ko-KR"/>
        </w:rPr>
        <w:t>Discontinuous Reception</w:t>
      </w:r>
      <w:r w:rsidRPr="00045EFA">
        <w:t xml:space="preserve"> (DRX) as defined in clause 5.4.5 of </w:t>
      </w:r>
      <w:r w:rsidR="00045EFA" w:rsidRPr="00045EFA">
        <w:t>TS 23.501 [</w:t>
      </w:r>
      <w:r w:rsidR="00F77D10" w:rsidRPr="00045EFA">
        <w:t>4</w:t>
      </w:r>
      <w:r w:rsidRPr="00045EFA">
        <w:t xml:space="preserve">] has been identified by RAN WGs as one of the mechanisms for power saving and to be supported in the 5GS for power efficient sidelink communications. </w:t>
      </w:r>
      <w:r w:rsidRPr="00045EFA">
        <w:rPr>
          <w:lang w:eastAsia="ko-KR"/>
        </w:rPr>
        <w:t xml:space="preserve">Rel-17 RAN work item on </w:t>
      </w:r>
      <w:r w:rsidRPr="00045EFA">
        <w:t xml:space="preserve">NR Sidelink enhancement (NRSL_enh)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t>Sidelink DRX for broadcast, groupcast,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msec,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lastRenderedPageBreak/>
        <w:t>-</w:t>
      </w:r>
      <w:r w:rsidRPr="00045EFA">
        <w:rPr>
          <w:lang w:eastAsia="zh-CN"/>
        </w:rPr>
        <w:tab/>
        <w:t xml:space="preserve">whether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t>-</w:t>
      </w:r>
      <w:r w:rsidRPr="00045EFA">
        <w:rPr>
          <w:lang w:eastAsia="ko-KR"/>
        </w:rPr>
        <w:tab/>
        <w:t xml:space="preserve">whether and how the </w:t>
      </w:r>
      <w:r w:rsidRPr="00045EFA">
        <w:rPr>
          <w:lang w:eastAsia="zh-CN"/>
        </w:rPr>
        <w:t xml:space="preserve">pedestrian </w:t>
      </w:r>
      <w:r w:rsidRPr="00045EFA">
        <w:rPr>
          <w:lang w:eastAsia="ko-KR"/>
        </w:rPr>
        <w:t>UE can make use of the DRX mechanism without degrading QoS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t>whether and how to coordinate the requirements from different V2X services so that the QoS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t>whether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Heading1"/>
        <w:rPr>
          <w:lang w:eastAsia="ko-KR"/>
        </w:rPr>
      </w:pPr>
      <w:bookmarkStart w:id="181" w:name="_Toc435670435"/>
      <w:bookmarkStart w:id="182" w:name="_Toc436124713"/>
      <w:bookmarkStart w:id="183" w:name="_Toc484181144"/>
      <w:bookmarkStart w:id="184" w:name="_Toc43116538"/>
      <w:bookmarkStart w:id="185" w:name="_Toc43101601"/>
      <w:bookmarkStart w:id="186" w:name="_Toc49965115"/>
      <w:bookmarkStart w:id="187" w:name="_Toc50025200"/>
      <w:bookmarkStart w:id="188" w:name="_Toc54280046"/>
      <w:bookmarkStart w:id="189" w:name="_Toc54301874"/>
      <w:bookmarkStart w:id="190" w:name="_Toc54332020"/>
      <w:bookmarkStart w:id="191" w:name="_Toc54332412"/>
      <w:bookmarkStart w:id="192" w:name="_Toc56778049"/>
      <w:bookmarkStart w:id="193" w:name="_Toc56747682"/>
      <w:bookmarkStart w:id="194" w:name="_Toc56747732"/>
      <w:r w:rsidRPr="00045EFA">
        <w:rPr>
          <w:lang w:eastAsia="zh-CN"/>
        </w:rPr>
        <w:t>6</w:t>
      </w:r>
      <w:r w:rsidRPr="00045EFA">
        <w:rPr>
          <w:lang w:eastAsia="zh-CN"/>
        </w:rPr>
        <w:tab/>
        <w:t>Solutions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Heading2"/>
        <w:rPr>
          <w:lang w:eastAsia="zh-CN"/>
        </w:rPr>
      </w:pPr>
      <w:bookmarkStart w:id="195" w:name="_Toc23232155"/>
      <w:bookmarkStart w:id="196" w:name="_Toc23238463"/>
      <w:bookmarkStart w:id="197" w:name="_Toc23239069"/>
      <w:bookmarkStart w:id="198" w:name="_Toc23244489"/>
      <w:bookmarkStart w:id="199" w:name="_Toc26520137"/>
      <w:bookmarkStart w:id="200" w:name="_Toc26530875"/>
      <w:bookmarkStart w:id="201" w:name="_Toc26530925"/>
      <w:bookmarkStart w:id="202" w:name="_Toc26530974"/>
      <w:bookmarkStart w:id="203" w:name="_Toc28869878"/>
      <w:bookmarkStart w:id="204" w:name="_Toc30008178"/>
      <w:bookmarkStart w:id="205" w:name="_Toc31035879"/>
      <w:bookmarkStart w:id="206" w:name="_Toc31037026"/>
      <w:bookmarkStart w:id="207" w:name="_Toc31037100"/>
      <w:bookmarkStart w:id="208" w:name="_Toc31270498"/>
      <w:bookmarkStart w:id="209" w:name="_Toc31270526"/>
      <w:bookmarkStart w:id="210" w:name="_Toc31270554"/>
      <w:bookmarkStart w:id="211" w:name="_Toc43116539"/>
      <w:bookmarkStart w:id="212" w:name="_Toc43101602"/>
      <w:bookmarkStart w:id="213" w:name="_Toc49965116"/>
      <w:bookmarkStart w:id="214" w:name="_Toc50025201"/>
      <w:bookmarkStart w:id="215" w:name="_Toc54280047"/>
      <w:bookmarkStart w:id="216" w:name="_Toc54301875"/>
      <w:bookmarkStart w:id="217" w:name="_Toc54332021"/>
      <w:bookmarkStart w:id="218" w:name="_Toc54332413"/>
      <w:bookmarkStart w:id="219" w:name="_Toc56778050"/>
      <w:bookmarkStart w:id="220" w:name="_Toc510607499"/>
      <w:bookmarkStart w:id="221" w:name="_Toc56747683"/>
      <w:bookmarkStart w:id="222" w:name="_Toc56747733"/>
      <w:r w:rsidRPr="00045EFA">
        <w:rPr>
          <w:lang w:eastAsia="zh-CN"/>
        </w:rPr>
        <w:t>6.0</w:t>
      </w:r>
      <w:r w:rsidRPr="00045EFA">
        <w:rPr>
          <w:lang w:eastAsia="zh-CN"/>
        </w:rPr>
        <w:tab/>
        <w:t>Mapping Solutions to Key Issues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1"/>
      <w:bookmarkEnd w:id="222"/>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r w:rsidRPr="00045EFA">
              <w:rPr>
                <w:lang w:eastAsia="ko-KR"/>
              </w:rPr>
              <w:t xml:space="preserve">QoS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6B5033F8" w:rsidR="00DB4FF3" w:rsidRPr="00045EFA" w:rsidRDefault="00DE088F" w:rsidP="00045EFA">
            <w:pPr>
              <w:pStyle w:val="TAC"/>
              <w:rPr>
                <w:color w:val="FF0000"/>
              </w:rPr>
            </w:pPr>
            <w:r w:rsidRPr="00045EFA">
              <w:rPr>
                <w:color w:val="FF0000"/>
              </w:rPr>
              <w:t>♥</w:t>
            </w:r>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77777777" w:rsidR="00302D7F" w:rsidRPr="00045EFA" w:rsidRDefault="00302D7F" w:rsidP="00045EFA">
            <w:pPr>
              <w:pStyle w:val="TAC"/>
              <w:rPr>
                <w:color w:val="FFC000"/>
              </w:rPr>
            </w:pPr>
            <w:r w:rsidRPr="00045EFA">
              <w:rPr>
                <w:color w:val="FFC000"/>
              </w:rPr>
              <w:t>♥</w:t>
            </w:r>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77777777" w:rsidR="00302D7F" w:rsidRPr="00045EFA" w:rsidRDefault="00302D7F" w:rsidP="00045EFA">
            <w:pPr>
              <w:pStyle w:val="TAC"/>
              <w:rPr>
                <w:color w:val="FFFF00"/>
              </w:rPr>
            </w:pPr>
            <w:r w:rsidRPr="00045EFA">
              <w:rPr>
                <w:color w:val="FFFF00"/>
              </w:rPr>
              <w:t>♥</w:t>
            </w:r>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77777777" w:rsidR="00302D7F" w:rsidRPr="00045EFA" w:rsidRDefault="00302D7F" w:rsidP="00045EFA">
            <w:pPr>
              <w:pStyle w:val="TAC"/>
              <w:rPr>
                <w:color w:val="00B050"/>
              </w:rPr>
            </w:pPr>
            <w:r w:rsidRPr="00045EFA">
              <w:rPr>
                <w:color w:val="00B050"/>
              </w:rPr>
              <w:t>♥</w:t>
            </w:r>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77777777" w:rsidR="00302D7F" w:rsidRPr="00045EFA" w:rsidRDefault="00302D7F" w:rsidP="00045EFA">
            <w:pPr>
              <w:pStyle w:val="TAC"/>
              <w:rPr>
                <w:color w:val="00B0F0"/>
              </w:rPr>
            </w:pPr>
            <w:r w:rsidRPr="00045EFA">
              <w:rPr>
                <w:color w:val="00B0F0"/>
              </w:rPr>
              <w:t>♥</w:t>
            </w:r>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77777777" w:rsidR="00302D7F" w:rsidRPr="00045EFA" w:rsidRDefault="00302D7F" w:rsidP="00045EFA">
            <w:pPr>
              <w:pStyle w:val="TAC"/>
              <w:rPr>
                <w:color w:val="0000FF"/>
              </w:rPr>
            </w:pPr>
            <w:r w:rsidRPr="00045EFA">
              <w:rPr>
                <w:color w:val="0000FF"/>
              </w:rPr>
              <w:t>♥</w:t>
            </w:r>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77777777" w:rsidR="00302D7F" w:rsidRPr="00045EFA" w:rsidRDefault="00302D7F" w:rsidP="00045EFA">
            <w:pPr>
              <w:pStyle w:val="TAC"/>
              <w:rPr>
                <w:color w:val="7030A0"/>
              </w:rPr>
            </w:pPr>
            <w:r w:rsidRPr="00045EFA">
              <w:rPr>
                <w:color w:val="7030A0"/>
              </w:rPr>
              <w:t>♥</w:t>
            </w:r>
          </w:p>
        </w:tc>
      </w:tr>
    </w:tbl>
    <w:p w14:paraId="0EB13769" w14:textId="77777777" w:rsidR="00E35EBB" w:rsidRPr="00045EFA" w:rsidRDefault="00E35EBB" w:rsidP="00FF6C25">
      <w:pPr>
        <w:pStyle w:val="FP"/>
      </w:pPr>
    </w:p>
    <w:p w14:paraId="3FA75D22" w14:textId="77777777" w:rsidR="00027E85" w:rsidRPr="00045EFA" w:rsidRDefault="00027E85" w:rsidP="00027E85">
      <w:pPr>
        <w:pStyle w:val="Heading2"/>
      </w:pPr>
      <w:bookmarkStart w:id="223" w:name="_Toc435670436"/>
      <w:bookmarkStart w:id="224" w:name="_Toc436124714"/>
      <w:bookmarkStart w:id="225" w:name="_Toc484181145"/>
      <w:bookmarkStart w:id="226" w:name="_Toc43116540"/>
      <w:bookmarkStart w:id="227" w:name="_Toc43101603"/>
      <w:bookmarkStart w:id="228" w:name="_Toc49965117"/>
      <w:bookmarkStart w:id="229" w:name="_Toc50025202"/>
      <w:bookmarkStart w:id="230" w:name="_Toc54280048"/>
      <w:bookmarkStart w:id="231" w:name="_Toc54301876"/>
      <w:bookmarkStart w:id="232" w:name="_Toc54332022"/>
      <w:bookmarkStart w:id="233" w:name="_Toc54332414"/>
      <w:bookmarkStart w:id="234" w:name="_Toc56778051"/>
      <w:bookmarkStart w:id="235" w:name="_Toc56747684"/>
      <w:bookmarkStart w:id="236" w:name="_Toc56747734"/>
      <w:bookmarkEnd w:id="220"/>
      <w:r w:rsidRPr="00045EFA">
        <w:rPr>
          <w:lang w:eastAsia="ko-KR"/>
        </w:rPr>
        <w:t>6</w:t>
      </w:r>
      <w:r w:rsidRPr="00045EFA">
        <w:rPr>
          <w:lang w:eastAsia="zh-CN"/>
        </w:rPr>
        <w:t>.</w:t>
      </w:r>
      <w:r w:rsidR="007670C2" w:rsidRPr="00045EFA">
        <w:rPr>
          <w:lang w:eastAsia="zh-CN"/>
        </w:rPr>
        <w:t>1</w:t>
      </w:r>
      <w:bookmarkStart w:id="237"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223"/>
      <w:bookmarkEnd w:id="224"/>
      <w:bookmarkEnd w:id="225"/>
      <w:bookmarkEnd w:id="237"/>
      <w:r w:rsidR="007670C2" w:rsidRPr="00045EFA">
        <w:t>QoS aware power efficient PC5 communication for Pedestrian UEs</w:t>
      </w:r>
      <w:bookmarkEnd w:id="226"/>
      <w:bookmarkEnd w:id="227"/>
      <w:bookmarkEnd w:id="228"/>
      <w:bookmarkEnd w:id="229"/>
      <w:bookmarkEnd w:id="230"/>
      <w:bookmarkEnd w:id="231"/>
      <w:bookmarkEnd w:id="232"/>
      <w:bookmarkEnd w:id="233"/>
      <w:bookmarkEnd w:id="234"/>
      <w:bookmarkEnd w:id="235"/>
      <w:bookmarkEnd w:id="236"/>
    </w:p>
    <w:p w14:paraId="12ACBEB7" w14:textId="77777777" w:rsidR="00027E85" w:rsidRPr="00045EFA" w:rsidRDefault="00027E85" w:rsidP="00027E85">
      <w:pPr>
        <w:pStyle w:val="Heading3"/>
        <w:rPr>
          <w:lang w:eastAsia="zh-CN"/>
        </w:rPr>
      </w:pPr>
      <w:bookmarkStart w:id="238" w:name="_Toc375233723"/>
      <w:bookmarkStart w:id="239" w:name="_Toc435670437"/>
      <w:bookmarkStart w:id="240" w:name="_Toc436124715"/>
      <w:bookmarkStart w:id="241" w:name="_Toc484181146"/>
      <w:bookmarkStart w:id="242" w:name="_Toc43116541"/>
      <w:bookmarkStart w:id="243" w:name="_Toc43101604"/>
      <w:bookmarkStart w:id="244" w:name="_Toc49965118"/>
      <w:bookmarkStart w:id="245" w:name="_Toc50025203"/>
      <w:bookmarkStart w:id="246" w:name="_Toc54280049"/>
      <w:bookmarkStart w:id="247" w:name="_Toc54301877"/>
      <w:bookmarkStart w:id="248" w:name="_Toc54332023"/>
      <w:bookmarkStart w:id="249" w:name="_Toc54332415"/>
      <w:bookmarkStart w:id="250" w:name="_Toc56778052"/>
      <w:bookmarkStart w:id="251" w:name="_Toc56747685"/>
      <w:bookmarkStart w:id="252" w:name="_Toc56747735"/>
      <w:r w:rsidRPr="00045EFA">
        <w:rPr>
          <w:lang w:eastAsia="ko-KR"/>
        </w:rPr>
        <w:t>6</w:t>
      </w:r>
      <w:r w:rsidRPr="00045EFA">
        <w:t>.</w:t>
      </w:r>
      <w:r w:rsidR="007670C2" w:rsidRPr="00045EFA">
        <w:t>1</w:t>
      </w:r>
      <w:r w:rsidRPr="00045EFA">
        <w:t>.</w:t>
      </w:r>
      <w:r w:rsidRPr="00045EFA">
        <w:rPr>
          <w:lang w:eastAsia="zh-CN"/>
        </w:rPr>
        <w:t>1</w:t>
      </w:r>
      <w:bookmarkEnd w:id="238"/>
      <w:r w:rsidRPr="00045EFA">
        <w:rPr>
          <w:lang w:eastAsia="ko-KR"/>
        </w:rPr>
        <w:tab/>
      </w:r>
      <w:r w:rsidRPr="00045EFA">
        <w:t xml:space="preserve">Functional </w:t>
      </w:r>
      <w:r w:rsidRPr="00045EFA">
        <w:rPr>
          <w:lang w:eastAsia="zh-CN"/>
        </w:rPr>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81D3266" w14:textId="77777777" w:rsidR="007670C2" w:rsidRPr="00045EFA" w:rsidRDefault="007670C2" w:rsidP="007670C2">
      <w:r w:rsidRPr="00045EFA">
        <w:t>As explained in "Key Issue #</w:t>
      </w:r>
      <w:r w:rsidR="006F101B" w:rsidRPr="00045EFA">
        <w:t>1</w:t>
      </w:r>
      <w:r w:rsidRPr="00045EFA">
        <w:t>: Support of QoS aware NR PC5 power efficiency for pedestrian UEs" defined in clause</w:t>
      </w:r>
      <w:r w:rsidR="0057092A" w:rsidRPr="00045EFA">
        <w:t> </w:t>
      </w:r>
      <w:r w:rsidRPr="00045EFA">
        <w:t>5.</w:t>
      </w:r>
      <w:r w:rsidR="006F101B" w:rsidRPr="00045EFA">
        <w:t>1</w:t>
      </w:r>
      <w:r w:rsidRPr="00045EFA">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Additionally, the Pedestrian UE is most likely a mobile phone form of device and would have Uu connection as well. It is therefore necessary to coordinate its Uu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5608C13"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r w:rsidRPr="00045EFA">
        <w:t xml:space="preserve">TrafficPatternInfo defined in </w:t>
      </w:r>
      <w:r w:rsidR="00045EFA" w:rsidRPr="00045EFA">
        <w:t>TS 38.331 [</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lastRenderedPageBreak/>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t xml:space="preserve">Optionally, if the Pedestrian UE also has active Uu connection (in RRC_CONNECTED state), the V2X layer may also trigger the Uu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Uu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Heading3"/>
      </w:pPr>
      <w:bookmarkStart w:id="253" w:name="_Toc348346506"/>
      <w:bookmarkStart w:id="254" w:name="_Toc435670438"/>
      <w:bookmarkStart w:id="255" w:name="_Toc436124716"/>
      <w:bookmarkStart w:id="256" w:name="_Toc484181147"/>
      <w:bookmarkStart w:id="257" w:name="_Toc43116542"/>
      <w:bookmarkStart w:id="258" w:name="_Toc43101605"/>
      <w:bookmarkStart w:id="259" w:name="_Toc49965119"/>
      <w:bookmarkStart w:id="260" w:name="_Toc50025204"/>
      <w:bookmarkStart w:id="261" w:name="_Toc54280050"/>
      <w:bookmarkStart w:id="262" w:name="_Toc54301878"/>
      <w:bookmarkStart w:id="263" w:name="_Toc54332024"/>
      <w:bookmarkStart w:id="264" w:name="_Toc54332416"/>
      <w:bookmarkStart w:id="265" w:name="_Toc56778053"/>
      <w:bookmarkStart w:id="266" w:name="_Toc56747686"/>
      <w:bookmarkStart w:id="267" w:name="_Toc56747736"/>
      <w:r w:rsidRPr="00045EFA">
        <w:t>6.</w:t>
      </w:r>
      <w:r w:rsidR="007670C2" w:rsidRPr="00045EFA">
        <w:t>1</w:t>
      </w:r>
      <w:r w:rsidRPr="00045EFA">
        <w:t>.2</w:t>
      </w:r>
      <w:r w:rsidRPr="00045EFA">
        <w:tab/>
        <w:t>Procedures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6B506BD" w14:textId="77777777" w:rsidR="007670C2" w:rsidRPr="00045EFA" w:rsidRDefault="007670C2" w:rsidP="007670C2">
      <w:r w:rsidRPr="00045EFA">
        <w:t>Figure 6.</w:t>
      </w:r>
      <w:r w:rsidR="00F966D2" w:rsidRPr="00045EFA">
        <w:t>1</w:t>
      </w:r>
      <w:r w:rsidRPr="00045EFA">
        <w:t>.2-1 illustrates an example operation of the solution for QoS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7pt" o:ole="">
            <v:imagedata r:id="rId11" o:title=""/>
          </v:shape>
          <o:OLEObject Type="Embed" ProgID="Visio.Drawing.11" ShapeID="_x0000_i1025" DrawAspect="Content" ObjectID="_1667360573" r:id="rId12"/>
        </w:object>
      </w:r>
    </w:p>
    <w:p w14:paraId="59B0EC39" w14:textId="77777777" w:rsidR="007670C2" w:rsidRPr="00045EFA" w:rsidRDefault="007670C2" w:rsidP="007670C2">
      <w:pPr>
        <w:pStyle w:val="TF"/>
      </w:pPr>
      <w:r w:rsidRPr="00045EFA">
        <w:t>Figure 6.</w:t>
      </w:r>
      <w:r w:rsidR="00F966D2" w:rsidRPr="00045EFA">
        <w:t>1</w:t>
      </w:r>
      <w:r w:rsidRPr="00045EFA">
        <w:t>.2-1: QoS aware power efficient PC5 communication procedure for Pedestrian UEs</w:t>
      </w:r>
    </w:p>
    <w:p w14:paraId="73632257" w14:textId="2A23D357"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045EFA" w:rsidRPr="00045EFA">
        <w:t>TS 23.287 [</w:t>
      </w:r>
      <w:r w:rsidR="006523FB" w:rsidRPr="00045EFA">
        <w:t>5],</w:t>
      </w:r>
      <w:r w:rsidRPr="00045EFA">
        <w:t xml:space="preserve"> clause</w:t>
      </w:r>
      <w:r w:rsidR="00AB0B0F" w:rsidRPr="00045EFA">
        <w:t> </w:t>
      </w:r>
      <w:r w:rsidRPr="00045EFA">
        <w:t>5.4.1.1</w:t>
      </w:r>
      <w:r w:rsidRPr="00045EFA">
        <w:rPr>
          <w:lang w:eastAsia="ko-KR"/>
        </w:rPr>
        <w:t>. For example, this Application 1 may be requesting a groupcast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QoS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Uu DRX need alignment.</w:t>
      </w:r>
    </w:p>
    <w:p w14:paraId="30BFBA71" w14:textId="1AC9D3CF" w:rsidR="007670C2" w:rsidRPr="00045EFA" w:rsidRDefault="00796E12" w:rsidP="00796E12">
      <w:pPr>
        <w:pStyle w:val="B2"/>
      </w:pPr>
      <w:r w:rsidRPr="00045EFA">
        <w:lastRenderedPageBreak/>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Uu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Uu DRX (i.e. Paging DRX) </w:t>
      </w:r>
      <w:r w:rsidR="00A62308" w:rsidRPr="00045EFA">
        <w:t xml:space="preserve">and UE-1 is in RRC_IDLE state or RRC_INACTIVE state, </w:t>
      </w:r>
      <w:r w:rsidR="009D6FE0" w:rsidRPr="00045EFA">
        <w:rPr>
          <w:lang w:eastAsia="ko-KR"/>
        </w:rPr>
        <w:t>UE-1 waits until Uu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Uu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The Uu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Whether and how to align the PC5 DRX and the Uu DRX needs coordination with RAN WGs.</w:t>
      </w:r>
    </w:p>
    <w:p w14:paraId="4BD6CBF7" w14:textId="77777777" w:rsidR="00027E85" w:rsidRPr="00045EFA" w:rsidRDefault="00027E85" w:rsidP="00027E85">
      <w:pPr>
        <w:pStyle w:val="Heading3"/>
      </w:pPr>
      <w:bookmarkStart w:id="268" w:name="_Toc348346507"/>
      <w:bookmarkStart w:id="269" w:name="_Toc435670439"/>
      <w:bookmarkStart w:id="270" w:name="_Toc436124717"/>
      <w:bookmarkStart w:id="271" w:name="_Toc484181148"/>
      <w:bookmarkStart w:id="272" w:name="_Toc43116543"/>
      <w:bookmarkStart w:id="273" w:name="_Toc43101606"/>
      <w:bookmarkStart w:id="274" w:name="_Toc49965120"/>
      <w:bookmarkStart w:id="275" w:name="_Toc50025205"/>
      <w:bookmarkStart w:id="276" w:name="_Toc54280051"/>
      <w:bookmarkStart w:id="277" w:name="_Toc54301879"/>
      <w:bookmarkStart w:id="278" w:name="_Toc54332025"/>
      <w:bookmarkStart w:id="279" w:name="_Toc54332417"/>
      <w:bookmarkStart w:id="280" w:name="_Toc56778054"/>
      <w:bookmarkStart w:id="281" w:name="_Toc56747687"/>
      <w:bookmarkStart w:id="282" w:name="_Toc56747737"/>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t xml:space="preserve">the V2X Layer of the UE needs to be able to consolidate Application Layer QoS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t xml:space="preserve">the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t>the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t>optionally,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t>-</w:t>
      </w:r>
      <w:r w:rsidRPr="00045EFA">
        <w:tab/>
        <w:t>optionally,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Heading2"/>
      </w:pPr>
      <w:bookmarkStart w:id="283" w:name="_Toc26520138"/>
      <w:bookmarkStart w:id="284" w:name="_Toc26530876"/>
      <w:bookmarkStart w:id="285" w:name="_Toc26530926"/>
      <w:bookmarkStart w:id="286" w:name="_Toc26530975"/>
      <w:bookmarkStart w:id="287" w:name="_Toc49965121"/>
      <w:bookmarkStart w:id="288" w:name="_Toc50025206"/>
      <w:bookmarkStart w:id="289" w:name="_Toc54280052"/>
      <w:bookmarkStart w:id="290" w:name="_Toc54301880"/>
      <w:bookmarkStart w:id="291" w:name="_Toc54332026"/>
      <w:bookmarkStart w:id="292" w:name="_Toc54332418"/>
      <w:bookmarkStart w:id="293" w:name="_Toc56778055"/>
      <w:bookmarkStart w:id="294" w:name="_Hlk41000168"/>
      <w:bookmarkStart w:id="295" w:name="_Toc56747688"/>
      <w:bookmarkStart w:id="296" w:name="_Toc56747738"/>
      <w:r w:rsidRPr="00045EFA">
        <w:rPr>
          <w:lang w:eastAsia="zh-CN"/>
        </w:rPr>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283"/>
      <w:bookmarkEnd w:id="284"/>
      <w:bookmarkEnd w:id="285"/>
      <w:bookmarkEnd w:id="286"/>
      <w:r w:rsidRPr="00045EFA">
        <w:rPr>
          <w:lang w:eastAsia="zh-CN"/>
        </w:rPr>
        <w:t>PC5 DRX configuration for QoS-aware and power-efficient communication of Pedestrian UEs</w:t>
      </w:r>
      <w:bookmarkEnd w:id="287"/>
      <w:bookmarkEnd w:id="288"/>
      <w:bookmarkEnd w:id="289"/>
      <w:bookmarkEnd w:id="290"/>
      <w:bookmarkEnd w:id="291"/>
      <w:bookmarkEnd w:id="292"/>
      <w:bookmarkEnd w:id="293"/>
      <w:bookmarkEnd w:id="295"/>
      <w:bookmarkEnd w:id="296"/>
    </w:p>
    <w:p w14:paraId="2B52FF2B" w14:textId="7971D0D4" w:rsidR="006329A1" w:rsidRPr="00045EFA" w:rsidRDefault="006329A1" w:rsidP="006329A1">
      <w:pPr>
        <w:pStyle w:val="Heading3"/>
      </w:pPr>
      <w:bookmarkStart w:id="297" w:name="_Toc26173047"/>
      <w:bookmarkStart w:id="298" w:name="_Toc26516367"/>
      <w:bookmarkStart w:id="299" w:name="_Toc31037102"/>
      <w:bookmarkStart w:id="300" w:name="_Toc31270500"/>
      <w:bookmarkStart w:id="301" w:name="_Toc31270528"/>
      <w:bookmarkStart w:id="302" w:name="_Toc31270556"/>
      <w:bookmarkStart w:id="303" w:name="_Toc49965122"/>
      <w:bookmarkStart w:id="304" w:name="_Toc50025207"/>
      <w:bookmarkStart w:id="305" w:name="_Toc54280053"/>
      <w:bookmarkStart w:id="306" w:name="_Toc54301881"/>
      <w:bookmarkStart w:id="307" w:name="_Toc54332027"/>
      <w:bookmarkStart w:id="308" w:name="_Toc54332419"/>
      <w:bookmarkStart w:id="309" w:name="_Toc56778056"/>
      <w:bookmarkStart w:id="310" w:name="_Toc56747689"/>
      <w:bookmarkStart w:id="311" w:name="_Toc56747739"/>
      <w:r w:rsidRPr="00045EFA">
        <w:t>6.</w:t>
      </w:r>
      <w:r w:rsidR="00C71EE0" w:rsidRPr="00045EFA">
        <w:t>2</w:t>
      </w:r>
      <w:r w:rsidRPr="00045EFA">
        <w:t>.1</w:t>
      </w:r>
      <w:r w:rsidRPr="00045EFA">
        <w:tab/>
        <w:t>Functional Description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294"/>
    <w:p w14:paraId="2A13D6EF" w14:textId="77777777" w:rsidR="006329A1" w:rsidRPr="00045EFA" w:rsidRDefault="006329A1" w:rsidP="001304C3">
      <w:r w:rsidRPr="00045EFA">
        <w:rPr>
          <w:lang w:eastAsia="ko-KR"/>
        </w:rPr>
        <w:t xml:space="preserve">This solution is for </w:t>
      </w:r>
      <w:r w:rsidRPr="00045EFA">
        <w:t>"Key Issue #1: Support of QoS aware NR PC5 power efficiency for pedestrian UEs".</w:t>
      </w:r>
    </w:p>
    <w:p w14:paraId="56295F25" w14:textId="77777777" w:rsidR="006329A1" w:rsidRPr="00045EFA" w:rsidRDefault="006329A1" w:rsidP="001304C3">
      <w:r w:rsidRPr="00045EFA">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045EFA" w:rsidRDefault="006329A1" w:rsidP="001304C3">
      <w:r w:rsidRPr="00045EFA">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Pr="00045EFA" w:rsidRDefault="006329A1" w:rsidP="001304C3">
      <w:r w:rsidRPr="00045EFA">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w:t>
      </w:r>
      <w:r w:rsidRPr="00045EFA">
        <w:lastRenderedPageBreak/>
        <w:t>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4B8D05D6" w:rsidR="00423FB8" w:rsidRPr="00045EFA" w:rsidRDefault="00423FB8" w:rsidP="001304C3">
      <w:r w:rsidRPr="00045EFA">
        <w:t xml:space="preserve">The contents of the PC5 DRX pattern set (e.g., length and period of ON/OFF cycles) may take into account QoS requirements of the V2X service type(s), e.g. the default PC5 QoS parameters that are configured in the UEs for each V2X service type, as described in </w:t>
      </w:r>
      <w:r w:rsidR="00045EFA" w:rsidRPr="00045EFA">
        <w:t>TS 23.287 [</w:t>
      </w:r>
      <w:r w:rsidRPr="00045EFA">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The question of having a single or two separate DRX schedules for Uu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Heading3"/>
      </w:pPr>
      <w:bookmarkStart w:id="312" w:name="_Toc49965123"/>
      <w:bookmarkStart w:id="313" w:name="_Toc50025208"/>
      <w:bookmarkStart w:id="314" w:name="_Toc54280054"/>
      <w:bookmarkStart w:id="315" w:name="_Toc54301882"/>
      <w:bookmarkStart w:id="316" w:name="_Toc54332028"/>
      <w:bookmarkStart w:id="317" w:name="_Toc54332420"/>
      <w:bookmarkStart w:id="318" w:name="_Toc56778057"/>
      <w:bookmarkStart w:id="319" w:name="_Toc56747690"/>
      <w:bookmarkStart w:id="320" w:name="_Toc56747740"/>
      <w:r w:rsidRPr="00045EFA">
        <w:t>6.</w:t>
      </w:r>
      <w:r w:rsidR="00C71EE0" w:rsidRPr="00045EFA">
        <w:t>2</w:t>
      </w:r>
      <w:r w:rsidRPr="00045EFA">
        <w:t>.2</w:t>
      </w:r>
      <w:r w:rsidRPr="00045EFA">
        <w:tab/>
        <w:t>Procedures</w:t>
      </w:r>
      <w:bookmarkEnd w:id="312"/>
      <w:bookmarkEnd w:id="313"/>
      <w:bookmarkEnd w:id="314"/>
      <w:bookmarkEnd w:id="315"/>
      <w:bookmarkEnd w:id="316"/>
      <w:bookmarkEnd w:id="317"/>
      <w:bookmarkEnd w:id="318"/>
      <w:bookmarkEnd w:id="319"/>
      <w:bookmarkEnd w:id="320"/>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321" w:name="_MON_1587198493"/>
    <w:bookmarkEnd w:id="321"/>
    <w:p w14:paraId="7FF691F4" w14:textId="1020E71D" w:rsidR="00796E12" w:rsidRPr="00045EFA" w:rsidRDefault="00796E12" w:rsidP="00371A63">
      <w:pPr>
        <w:pStyle w:val="TH"/>
      </w:pPr>
      <w:r w:rsidRPr="00045EFA">
        <w:object w:dxaOrig="8931" w:dyaOrig="7935" w14:anchorId="3557AF8D">
          <v:shape id="_x0000_i1026" type="#_x0000_t75" style="width:446.25pt;height:394.5pt" o:ole="">
            <v:imagedata r:id="rId13" o:title=""/>
          </v:shape>
          <o:OLEObject Type="Embed" ProgID="Word.Picture.8" ShapeID="_x0000_i1026" DrawAspect="Content" ObjectID="_1667360574" r:id="rId14"/>
        </w:object>
      </w:r>
    </w:p>
    <w:p w14:paraId="716EC6C1" w14:textId="7D07290B" w:rsidR="006329A1" w:rsidRPr="00045EFA" w:rsidRDefault="006329A1" w:rsidP="006329A1">
      <w:pPr>
        <w:pStyle w:val="TF"/>
      </w:pPr>
      <w:r w:rsidRPr="00045EFA">
        <w:t>Figure 6.</w:t>
      </w:r>
      <w:r w:rsidR="00C71EE0" w:rsidRPr="00045EFA">
        <w:t>2</w:t>
      </w:r>
      <w:r w:rsidRPr="00045EFA">
        <w:t>.2-1: PC5 DRX configuration procedure for QoS-aware and power-efficient communication of Pedestrian UEs</w:t>
      </w:r>
    </w:p>
    <w:p w14:paraId="41CBC317" w14:textId="6670FEAF"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045EFA" w:rsidRPr="00045EFA">
        <w:t>TS 23.287 [</w:t>
      </w:r>
      <w:r w:rsidRPr="00045EFA">
        <w:t>5] clause</w:t>
      </w:r>
      <w:r w:rsidR="00CF1371" w:rsidRPr="00045EFA">
        <w:t> </w:t>
      </w:r>
      <w:r w:rsidRPr="00045EFA">
        <w:t xml:space="preserve">6.2, or pre-configured as specified in </w:t>
      </w:r>
      <w:r w:rsidR="00045EFA" w:rsidRPr="00045EFA">
        <w:t>TS 23.287 [</w:t>
      </w:r>
      <w:r w:rsidRPr="00045EFA">
        <w:t>5] clause 5.1.1.</w:t>
      </w:r>
    </w:p>
    <w:p w14:paraId="41080F44" w14:textId="2160E9C7"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045EFA" w:rsidRPr="00045EFA">
        <w:t>TS 23.287 [</w:t>
      </w:r>
      <w:r w:rsidRPr="00045EFA">
        <w:t xml:space="preserve">5]), the PC5 DRX configuration may be alternatively provided by the NG-RAN, </w:t>
      </w:r>
      <w:r w:rsidR="004D744D" w:rsidRPr="00045EFA">
        <w:t xml:space="preserve">potentially together with information about Uu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0FB22D2F"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QoS parameters </w:t>
      </w:r>
      <w:r w:rsidR="006329A1" w:rsidRPr="00045EFA">
        <w:t xml:space="preserve">as defined in </w:t>
      </w:r>
      <w:r w:rsidR="00045EFA" w:rsidRPr="00045EFA">
        <w:t>TS 23.287 [</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724A3D29" w:rsidR="005744C1" w:rsidRPr="00045EFA" w:rsidRDefault="005744C1" w:rsidP="005744C1">
      <w:pPr>
        <w:pStyle w:val="NO"/>
      </w:pPr>
      <w:r w:rsidRPr="00045EFA">
        <w:lastRenderedPageBreak/>
        <w:t>NOTE 1:</w:t>
      </w:r>
      <w:r w:rsidRPr="00045EFA">
        <w:tab/>
        <w:t xml:space="preserve">The mentioned application traffic pattern information may also be provided by the V2X applications (via the V2X layer) to the AS layer, where they can be used as input when computing the AS-layer SL-TrafficPatternInfo (defined in </w:t>
      </w:r>
      <w:r w:rsidR="00045EFA" w:rsidRPr="00045EFA">
        <w:t>TS 38.331 [</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SL-TrafficPatternInfo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r w:rsidR="006329A1" w:rsidRPr="00045EFA">
        <w:t xml:space="preserve">i)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Uu DRX configurations received by the NG-RAN (if any), and i</w:t>
      </w:r>
      <w:r w:rsidR="004D744D" w:rsidRPr="00045EFA">
        <w:t>ii</w:t>
      </w:r>
      <w:r w:rsidR="006329A1" w:rsidRPr="00045EFA">
        <w:t>) the selected PC5 DRX patterns that other relevant UEs have applied and indicated.</w:t>
      </w:r>
    </w:p>
    <w:p w14:paraId="4A45403C" w14:textId="7C178E01"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045EFA" w:rsidRPr="00045EFA">
        <w:t>TS 23.287 [</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77777777"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 it configures the (AS-layer) PC5 DRX schedule based on the ON/OFF periods indicated in the PC5 DRX pattern.</w:t>
      </w:r>
    </w:p>
    <w:p w14:paraId="55CEA854" w14:textId="3046EF5A" w:rsidR="006329A1" w:rsidRPr="00045EFA" w:rsidRDefault="006329A1" w:rsidP="006329A1">
      <w:pPr>
        <w:pStyle w:val="NO"/>
      </w:pPr>
      <w:bookmarkStart w:id="322" w:name="_Hlk49324676"/>
      <w:r w:rsidRPr="00045EFA">
        <w:t>NOTE</w:t>
      </w:r>
      <w:r w:rsidR="00C71EE0" w:rsidRPr="00045EFA">
        <w:t> </w:t>
      </w:r>
      <w:r w:rsidR="00C211C0" w:rsidRPr="00045EFA">
        <w:t>3</w:t>
      </w:r>
      <w:r w:rsidRPr="00045EFA">
        <w:t>:</w:t>
      </w:r>
      <w:r w:rsidRPr="00045EFA">
        <w:tab/>
        <w:t>The sel</w:t>
      </w:r>
      <w:bookmarkEnd w:id="322"/>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045EFA" w:rsidRPr="00045EFA">
        <w:t>TS 23.287 [</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Heading3"/>
      </w:pPr>
      <w:bookmarkStart w:id="323" w:name="_Toc49965124"/>
      <w:bookmarkStart w:id="324" w:name="_Toc50025209"/>
      <w:bookmarkStart w:id="325" w:name="_Toc54280055"/>
      <w:bookmarkStart w:id="326" w:name="_Toc54301883"/>
      <w:bookmarkStart w:id="327" w:name="_Toc54332029"/>
      <w:bookmarkStart w:id="328" w:name="_Toc54332421"/>
      <w:bookmarkStart w:id="329" w:name="_Toc56778058"/>
      <w:bookmarkStart w:id="330" w:name="_Toc56747691"/>
      <w:bookmarkStart w:id="331" w:name="_Toc56747741"/>
      <w:r w:rsidRPr="00045EFA">
        <w:t>6.</w:t>
      </w:r>
      <w:r w:rsidR="00AE6151" w:rsidRPr="00045EFA">
        <w:t>2</w:t>
      </w:r>
      <w:r w:rsidRPr="00045EFA">
        <w:t>.3</w:t>
      </w:r>
      <w:r w:rsidRPr="00045EFA">
        <w:tab/>
        <w:t>Impacts on services, entities and interfaces</w:t>
      </w:r>
      <w:bookmarkEnd w:id="323"/>
      <w:bookmarkEnd w:id="324"/>
      <w:bookmarkEnd w:id="325"/>
      <w:bookmarkEnd w:id="326"/>
      <w:bookmarkEnd w:id="327"/>
      <w:bookmarkEnd w:id="328"/>
      <w:bookmarkEnd w:id="329"/>
      <w:bookmarkEnd w:id="330"/>
      <w:bookmarkEnd w:id="331"/>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If AS layer procedure for PC5 DRX parameter configuration is to be supported, then the NG-RAN needs to support the signalling for PC5 (and Uu)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r w:rsidRPr="00045EFA">
        <w:t>the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being able to transmit and receive an applied PC5 DRX configuration to/from other UEs using unicast, broadcast or groupcast.</w:t>
      </w:r>
    </w:p>
    <w:p w14:paraId="01BFB38F" w14:textId="1DD5969E" w:rsidR="003D68A5" w:rsidRPr="00045EFA" w:rsidRDefault="003D68A5" w:rsidP="003D68A5">
      <w:pPr>
        <w:pStyle w:val="Heading2"/>
      </w:pPr>
      <w:bookmarkStart w:id="332" w:name="_Toc49965125"/>
      <w:bookmarkStart w:id="333" w:name="_Toc50025210"/>
      <w:bookmarkStart w:id="334" w:name="_Toc54280056"/>
      <w:bookmarkStart w:id="335" w:name="_Toc54301884"/>
      <w:bookmarkStart w:id="336" w:name="_Toc54332030"/>
      <w:bookmarkStart w:id="337" w:name="_Toc54332422"/>
      <w:bookmarkStart w:id="338" w:name="_Toc56778059"/>
      <w:bookmarkStart w:id="339" w:name="_Toc56747692"/>
      <w:bookmarkStart w:id="340" w:name="_Toc56747742"/>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332"/>
      <w:bookmarkEnd w:id="333"/>
      <w:bookmarkEnd w:id="334"/>
      <w:bookmarkEnd w:id="335"/>
      <w:bookmarkEnd w:id="336"/>
      <w:bookmarkEnd w:id="337"/>
      <w:bookmarkEnd w:id="338"/>
      <w:bookmarkEnd w:id="339"/>
      <w:bookmarkEnd w:id="340"/>
    </w:p>
    <w:p w14:paraId="325830E5" w14:textId="459E2A0D" w:rsidR="003D68A5" w:rsidRPr="00045EFA" w:rsidRDefault="003D68A5" w:rsidP="003D68A5">
      <w:pPr>
        <w:pStyle w:val="Heading3"/>
        <w:rPr>
          <w:lang w:eastAsia="zh-CN"/>
        </w:rPr>
      </w:pPr>
      <w:bookmarkStart w:id="341" w:name="_Toc49965126"/>
      <w:bookmarkStart w:id="342" w:name="_Toc50025211"/>
      <w:bookmarkStart w:id="343" w:name="_Toc54280057"/>
      <w:bookmarkStart w:id="344" w:name="_Toc54301885"/>
      <w:bookmarkStart w:id="345" w:name="_Toc54332031"/>
      <w:bookmarkStart w:id="346" w:name="_Toc54332423"/>
      <w:bookmarkStart w:id="347" w:name="_Toc56778060"/>
      <w:bookmarkStart w:id="348" w:name="_Toc56747693"/>
      <w:bookmarkStart w:id="349" w:name="_Toc56747743"/>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341"/>
      <w:bookmarkEnd w:id="342"/>
      <w:bookmarkEnd w:id="343"/>
      <w:bookmarkEnd w:id="344"/>
      <w:bookmarkEnd w:id="345"/>
      <w:bookmarkEnd w:id="346"/>
      <w:bookmarkEnd w:id="347"/>
      <w:bookmarkEnd w:id="348"/>
      <w:bookmarkEnd w:id="349"/>
    </w:p>
    <w:p w14:paraId="7C5880A8" w14:textId="77777777" w:rsidR="003D68A5" w:rsidRPr="00045EFA" w:rsidRDefault="003D68A5" w:rsidP="003D68A5">
      <w:r w:rsidRPr="00045EFA">
        <w:rPr>
          <w:lang w:eastAsia="ko-KR"/>
        </w:rPr>
        <w:t xml:space="preserve">This solution is for Key Issue #1, "Support of QoS aware NR PC5 </w:t>
      </w:r>
      <w:r w:rsidRPr="00045EFA">
        <w:t>power efficiency for pedestrian UEs</w:t>
      </w:r>
      <w:r w:rsidRPr="00045EFA">
        <w:rPr>
          <w:lang w:eastAsia="ko-KR"/>
        </w:rPr>
        <w:t>".</w:t>
      </w:r>
    </w:p>
    <w:p w14:paraId="6A4C981A" w14:textId="77777777" w:rsidR="003D68A5" w:rsidRPr="00045EFA" w:rsidRDefault="003D68A5" w:rsidP="003D68A5">
      <w:r w:rsidRPr="00045EFA">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In addition, the PC5 DRX is more like an AS layer parameter and shall be negotiated in the AS layer (as V2X layer cannot know Tx/Rx resource pool for PC5 and Uu maintained in the AS layer)</w:t>
      </w:r>
      <w:r w:rsidRPr="00045EFA">
        <w:rPr>
          <w:lang w:eastAsia="zh-CN"/>
        </w:rPr>
        <w:t>.</w:t>
      </w:r>
    </w:p>
    <w:p w14:paraId="35AD8E7C" w14:textId="3BAE7661" w:rsidR="003D68A5" w:rsidRPr="00045EFA" w:rsidRDefault="003D68A5" w:rsidP="003D68A5">
      <w:r w:rsidRPr="00045EFA">
        <w:t>To summarize, the introduced solution mainly proposes to negotiate the Unicast specific PC5 DRX based on the related PC5 QoS parameter of PC5 QoS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The PC5 DRX relates to the PDB and service pattern, and the PC5 DRX negotiation should be triggered by the QoS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Heading3"/>
      </w:pPr>
      <w:bookmarkStart w:id="350" w:name="_Toc49965127"/>
      <w:bookmarkStart w:id="351" w:name="_Toc50025212"/>
      <w:bookmarkStart w:id="352" w:name="_Toc54280058"/>
      <w:bookmarkStart w:id="353" w:name="_Toc54301886"/>
      <w:bookmarkStart w:id="354" w:name="_Toc54332032"/>
      <w:bookmarkStart w:id="355" w:name="_Toc54332424"/>
      <w:bookmarkStart w:id="356" w:name="_Toc56778061"/>
      <w:bookmarkStart w:id="357" w:name="_Toc56747694"/>
      <w:bookmarkStart w:id="358" w:name="_Toc56747744"/>
      <w:r w:rsidRPr="00045EFA">
        <w:t>6.</w:t>
      </w:r>
      <w:r w:rsidR="000178F5" w:rsidRPr="00045EFA">
        <w:t>3</w:t>
      </w:r>
      <w:r w:rsidRPr="00045EFA">
        <w:t>.2</w:t>
      </w:r>
      <w:r w:rsidRPr="00045EFA">
        <w:tab/>
        <w:t>Procedures</w:t>
      </w:r>
      <w:bookmarkEnd w:id="350"/>
      <w:bookmarkEnd w:id="351"/>
      <w:bookmarkEnd w:id="352"/>
      <w:bookmarkEnd w:id="353"/>
      <w:bookmarkEnd w:id="354"/>
      <w:bookmarkEnd w:id="355"/>
      <w:bookmarkEnd w:id="356"/>
      <w:bookmarkEnd w:id="357"/>
      <w:bookmarkEnd w:id="358"/>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359" w:name="_MON_1662224513"/>
    <w:bookmarkEnd w:id="359"/>
    <w:p w14:paraId="672D53BE" w14:textId="6C23483A" w:rsidR="003D68A5" w:rsidRPr="00045EFA" w:rsidRDefault="00B175F7" w:rsidP="003D68A5">
      <w:pPr>
        <w:pStyle w:val="TH"/>
      </w:pPr>
      <w:r w:rsidRPr="00045EFA">
        <w:object w:dxaOrig="8216" w:dyaOrig="5451" w14:anchorId="268EE6F0">
          <v:shape id="_x0000_i1027" type="#_x0000_t75" style="width:411.75pt;height:272.25pt" o:ole="">
            <v:imagedata r:id="rId15" o:title=""/>
          </v:shape>
          <o:OLEObject Type="Embed" ProgID="Word.Document.12" ShapeID="_x0000_i1027" DrawAspect="Content" ObjectID="_1667360575" r:id="rId16">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21C12B66"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045EFA" w:rsidRPr="00045EFA">
        <w:t>TS 23.287 [</w:t>
      </w:r>
      <w:r w:rsidRPr="00045EFA">
        <w:t>5].</w:t>
      </w:r>
    </w:p>
    <w:p w14:paraId="0AA43812" w14:textId="48FCF29A"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QoS Flow establishment for the Unicast link by using the Layer-2 link establishment procedure or Layer-2 link modification procedure as defined in </w:t>
      </w:r>
      <w:r w:rsidR="00045EFA" w:rsidRPr="00045EFA">
        <w:t>TS 23.287 [</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QoS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PC5 DRX parameter for the UE based on e.g. the QoS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The AS layer performs the PC5 DRX negotiation with peer UE of the unicast link by PC5 RRC signalling and with RAN1 by Uu RRC signalling.</w:t>
      </w:r>
      <w:r w:rsidR="00AF00D1" w:rsidRPr="00045EFA">
        <w:t xml:space="preserve"> UE2 determines the individual PC5 DRX parameter2 for data reception from UE1and returns it to UE1. The PC5 DRX parameter2 may be same or different with the PC5 DRX 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Heading3"/>
      </w:pPr>
      <w:bookmarkStart w:id="360" w:name="_Toc49965128"/>
      <w:bookmarkStart w:id="361" w:name="_Toc50025213"/>
      <w:bookmarkStart w:id="362" w:name="_Toc54280059"/>
      <w:bookmarkStart w:id="363" w:name="_Toc54301887"/>
      <w:bookmarkStart w:id="364" w:name="_Toc54332033"/>
      <w:bookmarkStart w:id="365" w:name="_Toc54332425"/>
      <w:bookmarkStart w:id="366" w:name="_Toc56778062"/>
      <w:bookmarkStart w:id="367" w:name="_Toc56747695"/>
      <w:bookmarkStart w:id="368" w:name="_Toc56747745"/>
      <w:r w:rsidRPr="00045EFA">
        <w:t>6.</w:t>
      </w:r>
      <w:r w:rsidR="005C0A71" w:rsidRPr="00045EFA">
        <w:t>3</w:t>
      </w:r>
      <w:r w:rsidRPr="00045EFA">
        <w:t>.3</w:t>
      </w:r>
      <w:r w:rsidRPr="00045EFA">
        <w:tab/>
        <w:t>Impacts on services, entities and interfaces</w:t>
      </w:r>
      <w:bookmarkEnd w:id="360"/>
      <w:bookmarkEnd w:id="361"/>
      <w:bookmarkEnd w:id="362"/>
      <w:bookmarkEnd w:id="363"/>
      <w:bookmarkEnd w:id="364"/>
      <w:bookmarkEnd w:id="365"/>
      <w:bookmarkEnd w:id="366"/>
      <w:bookmarkEnd w:id="367"/>
      <w:bookmarkEnd w:id="368"/>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t>the AS layer negotiate the PC5 DRX between UEs based on the QoS Flow parameters and service pattern for unicast link</w:t>
      </w:r>
      <w:r w:rsidR="00AF6D61" w:rsidRPr="00045EFA">
        <w:t>.</w:t>
      </w:r>
    </w:p>
    <w:p w14:paraId="693BDF69" w14:textId="77777777" w:rsidR="003D68A5" w:rsidRPr="00045EFA" w:rsidRDefault="003D68A5" w:rsidP="003D68A5">
      <w:pPr>
        <w:pStyle w:val="B1"/>
      </w:pPr>
      <w:r w:rsidRPr="00045EFA">
        <w:lastRenderedPageBreak/>
        <w:t>-</w:t>
      </w:r>
      <w:r w:rsidRPr="00045EFA">
        <w:tab/>
        <w:t>NG-RAN:</w:t>
      </w:r>
    </w:p>
    <w:p w14:paraId="204FAFCD" w14:textId="5E5B25C2" w:rsidR="00CB7BEA" w:rsidRPr="00045EFA" w:rsidRDefault="003D68A5" w:rsidP="003D68A5">
      <w:pPr>
        <w:pStyle w:val="B2"/>
      </w:pPr>
      <w:r w:rsidRPr="00045EFA">
        <w:t>-</w:t>
      </w:r>
      <w:r w:rsidRPr="00045EFA">
        <w:tab/>
        <w:t>adjusts the PC5 DRX and Uu DRX.</w:t>
      </w:r>
    </w:p>
    <w:p w14:paraId="684C2239" w14:textId="77777777" w:rsidR="003D68A5" w:rsidRPr="00045EFA" w:rsidRDefault="003D68A5" w:rsidP="00CB7BEA">
      <w:pPr>
        <w:pStyle w:val="EditorsNote"/>
      </w:pPr>
      <w:r w:rsidRPr="00045EFA">
        <w:t>Editor's note:</w:t>
      </w:r>
      <w:r w:rsidR="003C469B" w:rsidRPr="00045EFA">
        <w:tab/>
      </w:r>
      <w:r w:rsidRPr="00045EFA">
        <w:t>Whether and how the NG-RAN adjusts the PC5 DRX and Uu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Heading2"/>
        <w:rPr>
          <w:lang w:eastAsia="ko-KR"/>
        </w:rPr>
      </w:pPr>
      <w:bookmarkStart w:id="369" w:name="_Toc49965129"/>
      <w:bookmarkStart w:id="370" w:name="_Toc50025214"/>
      <w:bookmarkStart w:id="371" w:name="_Toc54280060"/>
      <w:bookmarkStart w:id="372" w:name="_Toc54301888"/>
      <w:bookmarkStart w:id="373" w:name="_Toc54332034"/>
      <w:bookmarkStart w:id="374" w:name="_Toc54332426"/>
      <w:bookmarkStart w:id="375" w:name="_Toc56778063"/>
      <w:bookmarkStart w:id="376" w:name="_Toc56747696"/>
      <w:bookmarkStart w:id="377" w:name="_Toc56747746"/>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369"/>
      <w:bookmarkEnd w:id="370"/>
      <w:bookmarkEnd w:id="371"/>
      <w:bookmarkEnd w:id="372"/>
      <w:bookmarkEnd w:id="373"/>
      <w:bookmarkEnd w:id="374"/>
      <w:bookmarkEnd w:id="375"/>
      <w:bookmarkEnd w:id="376"/>
      <w:bookmarkEnd w:id="377"/>
      <w:r w:rsidRPr="00045EFA">
        <w:rPr>
          <w:lang w:eastAsia="ko-KR"/>
        </w:rPr>
        <w:tab/>
      </w:r>
    </w:p>
    <w:p w14:paraId="1A8DB9C3" w14:textId="0BAFF2AC" w:rsidR="00CC4199" w:rsidRPr="00045EFA" w:rsidRDefault="00CC4199" w:rsidP="00CC4199">
      <w:pPr>
        <w:pStyle w:val="Heading3"/>
      </w:pPr>
      <w:bookmarkStart w:id="378" w:name="_Toc49965130"/>
      <w:bookmarkStart w:id="379" w:name="_Toc50025215"/>
      <w:bookmarkStart w:id="380" w:name="_Toc54280061"/>
      <w:bookmarkStart w:id="381" w:name="_Toc54301889"/>
      <w:bookmarkStart w:id="382" w:name="_Toc54332035"/>
      <w:bookmarkStart w:id="383" w:name="_Toc54332427"/>
      <w:bookmarkStart w:id="384" w:name="_Toc56778064"/>
      <w:bookmarkStart w:id="385" w:name="_Toc56747697"/>
      <w:bookmarkStart w:id="386" w:name="_Toc56747747"/>
      <w:r w:rsidRPr="00045EFA">
        <w:t>6.</w:t>
      </w:r>
      <w:r w:rsidR="00484940" w:rsidRPr="00045EFA">
        <w:t>4</w:t>
      </w:r>
      <w:r w:rsidRPr="00045EFA">
        <w:t>.1</w:t>
      </w:r>
      <w:r w:rsidRPr="00045EFA">
        <w:tab/>
        <w:t>Functional Description</w:t>
      </w:r>
      <w:bookmarkEnd w:id="378"/>
      <w:bookmarkEnd w:id="379"/>
      <w:bookmarkEnd w:id="380"/>
      <w:bookmarkEnd w:id="381"/>
      <w:bookmarkEnd w:id="382"/>
      <w:bookmarkEnd w:id="383"/>
      <w:bookmarkEnd w:id="384"/>
      <w:bookmarkEnd w:id="385"/>
      <w:bookmarkEnd w:id="386"/>
    </w:p>
    <w:p w14:paraId="24B3DC07" w14:textId="77777777" w:rsidR="00715009" w:rsidRPr="00045EFA" w:rsidRDefault="00715009" w:rsidP="00CC4199">
      <w:r w:rsidRPr="00045EFA">
        <w:t>This solution is for Key Issue #1 "</w:t>
      </w:r>
      <w:r w:rsidRPr="00045EFA">
        <w:rPr>
          <w:lang w:eastAsia="ko-KR"/>
        </w:rPr>
        <w:t xml:space="preserve">Support of QoS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347BFBED" w:rsidR="00CC4199" w:rsidRPr="00045EFA" w:rsidRDefault="00CC4199" w:rsidP="00CC4199">
      <w:pPr>
        <w:pStyle w:val="B1"/>
        <w:rPr>
          <w:lang w:eastAsia="zh-CN"/>
        </w:rPr>
      </w:pPr>
      <w:r w:rsidRPr="00045EFA">
        <w:rPr>
          <w:lang w:eastAsia="zh-CN"/>
        </w:rPr>
        <w:tab/>
        <w:t xml:space="preserve">The </w:t>
      </w:r>
      <w:r w:rsidR="007D0FCB" w:rsidRPr="00045EFA">
        <w:rPr>
          <w:lang w:eastAsia="zh-CN"/>
        </w:rPr>
        <w:t>Discontinuous</w:t>
      </w:r>
      <w:r w:rsidRPr="00045EFA">
        <w:rPr>
          <w:lang w:eastAsia="zh-CN"/>
        </w:rPr>
        <w:t xml:space="preserve"> Reception Announcement message is broadcasted periodically, e.g.,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Heading3"/>
      </w:pPr>
      <w:bookmarkStart w:id="387" w:name="_Toc49965131"/>
      <w:bookmarkStart w:id="388" w:name="_Toc50025216"/>
      <w:bookmarkStart w:id="389" w:name="_Toc54280062"/>
      <w:bookmarkStart w:id="390" w:name="_Toc54301890"/>
      <w:bookmarkStart w:id="391" w:name="_Toc54332036"/>
      <w:bookmarkStart w:id="392" w:name="_Toc54332428"/>
      <w:bookmarkStart w:id="393" w:name="_Toc56778065"/>
      <w:bookmarkStart w:id="394" w:name="_Toc56747698"/>
      <w:bookmarkStart w:id="395" w:name="_Toc56747748"/>
      <w:r w:rsidRPr="00045EFA">
        <w:t>6.</w:t>
      </w:r>
      <w:r w:rsidR="00E057E2" w:rsidRPr="00045EFA">
        <w:t>4</w:t>
      </w:r>
      <w:r w:rsidRPr="00045EFA">
        <w:t>.2</w:t>
      </w:r>
      <w:r w:rsidRPr="00045EFA">
        <w:tab/>
        <w:t>Procedures</w:t>
      </w:r>
      <w:bookmarkEnd w:id="387"/>
      <w:bookmarkEnd w:id="388"/>
      <w:bookmarkEnd w:id="389"/>
      <w:bookmarkEnd w:id="390"/>
      <w:bookmarkEnd w:id="391"/>
      <w:bookmarkEnd w:id="392"/>
      <w:bookmarkEnd w:id="393"/>
      <w:bookmarkEnd w:id="394"/>
      <w:bookmarkEnd w:id="395"/>
    </w:p>
    <w:p w14:paraId="70F4BEE9" w14:textId="71810766" w:rsidR="00CC4199" w:rsidRPr="00045EFA" w:rsidRDefault="00CC4199" w:rsidP="00CC4199">
      <w:pPr>
        <w:pStyle w:val="Heading4"/>
      </w:pPr>
      <w:bookmarkStart w:id="396" w:name="_Toc49965132"/>
      <w:bookmarkStart w:id="397" w:name="_Toc50025217"/>
      <w:bookmarkStart w:id="398" w:name="_Toc54280063"/>
      <w:bookmarkStart w:id="399" w:name="_Toc54301891"/>
      <w:bookmarkStart w:id="400" w:name="_Toc54332037"/>
      <w:bookmarkStart w:id="401" w:name="_Toc54332429"/>
      <w:bookmarkStart w:id="402" w:name="_Toc56778066"/>
      <w:bookmarkStart w:id="403" w:name="_Toc56747699"/>
      <w:bookmarkStart w:id="404" w:name="_Toc56747749"/>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396"/>
      <w:bookmarkEnd w:id="397"/>
      <w:bookmarkEnd w:id="398"/>
      <w:bookmarkEnd w:id="399"/>
      <w:bookmarkEnd w:id="400"/>
      <w:bookmarkEnd w:id="401"/>
      <w:bookmarkEnd w:id="402"/>
      <w:bookmarkEnd w:id="403"/>
      <w:bookmarkEnd w:id="404"/>
    </w:p>
    <w:bookmarkStart w:id="405" w:name="_MON_1661842739"/>
    <w:bookmarkEnd w:id="405"/>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5.5pt;height:343.5pt" o:ole="">
            <v:imagedata r:id="rId17" o:title=""/>
          </v:shape>
          <o:OLEObject Type="Embed" ProgID="Word.Document.12" ShapeID="_x0000_i1028" DrawAspect="Content" ObjectID="_1667360576" r:id="rId18">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696AAB29"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045EFA" w:rsidRPr="00045EFA">
        <w:rPr>
          <w:lang w:eastAsia="ko-KR"/>
        </w:rPr>
        <w:t>TS 23.287 </w:t>
      </w:r>
      <w:r w:rsidR="00045EFA"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lastRenderedPageBreak/>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(as 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Heading4"/>
      </w:pPr>
      <w:bookmarkStart w:id="406" w:name="_Toc49965133"/>
      <w:bookmarkStart w:id="407" w:name="_Toc50025218"/>
      <w:bookmarkStart w:id="408" w:name="_Toc54280064"/>
      <w:bookmarkStart w:id="409" w:name="_Toc54301892"/>
      <w:bookmarkStart w:id="410" w:name="_Toc54332038"/>
      <w:bookmarkStart w:id="411" w:name="_Toc54332430"/>
      <w:bookmarkStart w:id="412" w:name="_Toc56778067"/>
      <w:bookmarkStart w:id="413" w:name="_Toc56747700"/>
      <w:bookmarkStart w:id="414" w:name="_Toc56747750"/>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406"/>
      <w:bookmarkEnd w:id="407"/>
      <w:bookmarkEnd w:id="408"/>
      <w:bookmarkEnd w:id="409"/>
      <w:bookmarkEnd w:id="410"/>
      <w:bookmarkEnd w:id="411"/>
      <w:bookmarkEnd w:id="412"/>
      <w:bookmarkEnd w:id="413"/>
      <w:bookmarkEnd w:id="414"/>
    </w:p>
    <w:bookmarkStart w:id="415" w:name="_MON_1664889393"/>
    <w:bookmarkEnd w:id="415"/>
    <w:p w14:paraId="63DF1836" w14:textId="2AB66EE1" w:rsidR="00761798" w:rsidRPr="00045EFA" w:rsidRDefault="00E265F4" w:rsidP="007D4D66">
      <w:pPr>
        <w:pStyle w:val="TH"/>
      </w:pPr>
      <w:r w:rsidRPr="00045EFA">
        <w:object w:dxaOrig="8312" w:dyaOrig="7488" w14:anchorId="727D4AE9">
          <v:shape id="_x0000_i1029" type="#_x0000_t75" style="width:415.5pt;height:374.25pt" o:ole="">
            <v:imagedata r:id="rId19" o:title=""/>
          </v:shape>
          <o:OLEObject Type="Embed" ProgID="Word.Document.12" ShapeID="_x0000_i1029" DrawAspect="Content" ObjectID="_1667360577" r:id="rId20">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439C9A65"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Heading3"/>
      </w:pPr>
      <w:bookmarkStart w:id="416" w:name="_Toc49965134"/>
      <w:bookmarkStart w:id="417" w:name="_Toc50025219"/>
      <w:bookmarkStart w:id="418" w:name="_Toc54280065"/>
      <w:bookmarkStart w:id="419" w:name="_Toc54301893"/>
      <w:bookmarkStart w:id="420" w:name="_Toc54332039"/>
      <w:bookmarkStart w:id="421" w:name="_Toc54332431"/>
      <w:bookmarkStart w:id="422" w:name="_Toc56778068"/>
      <w:bookmarkStart w:id="423" w:name="_Toc56747701"/>
      <w:bookmarkStart w:id="424" w:name="_Toc56747751"/>
      <w:r w:rsidRPr="00045EFA">
        <w:t>6.</w:t>
      </w:r>
      <w:r w:rsidR="00E057E2" w:rsidRPr="00045EFA">
        <w:t>4</w:t>
      </w:r>
      <w:r w:rsidRPr="00045EFA">
        <w:t>.3</w:t>
      </w:r>
      <w:r w:rsidRPr="00045EFA">
        <w:tab/>
        <w:t>Impacts on services, entities and interfaces</w:t>
      </w:r>
      <w:bookmarkEnd w:id="416"/>
      <w:bookmarkEnd w:id="417"/>
      <w:bookmarkEnd w:id="418"/>
      <w:bookmarkEnd w:id="419"/>
      <w:bookmarkEnd w:id="420"/>
      <w:bookmarkEnd w:id="421"/>
      <w:bookmarkEnd w:id="422"/>
      <w:bookmarkEnd w:id="423"/>
      <w:bookmarkEnd w:id="424"/>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lastRenderedPageBreak/>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t>switch</w:t>
      </w:r>
      <w:r w:rsidR="00E01D89" w:rsidRPr="00045EFA">
        <w:t>es</w:t>
      </w:r>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t xml:space="preserve">the vehicle UE may store the </w:t>
      </w:r>
      <w:r w:rsidR="00BA2C16" w:rsidRPr="00045EFA">
        <w:t>Discontinuous Reception Information and user info</w:t>
      </w:r>
      <w:r w:rsidRPr="00045EFA">
        <w:t xml:space="preserve"> of surrounding pedestrian UEs;</w:t>
      </w:r>
    </w:p>
    <w:p w14:paraId="7BF398C6" w14:textId="63F03082" w:rsidR="00B2380A" w:rsidRPr="00045EFA" w:rsidRDefault="00B2380A" w:rsidP="00045EFA">
      <w:pPr>
        <w:pStyle w:val="B2"/>
      </w:pPr>
      <w:r w:rsidRPr="00045EFA">
        <w:t>-</w:t>
      </w:r>
      <w:r w:rsidRPr="00045EFA">
        <w:tab/>
        <w:t>V2X Application layer provides the user info along with the V2X message to the V2X layer to send a V2X message;</w:t>
      </w:r>
      <w:r w:rsidR="00BF6653" w:rsidRPr="00045EFA">
        <w:t xml:space="preserve"> </w:t>
      </w:r>
    </w:p>
    <w:p w14:paraId="791E83FC" w14:textId="77777777" w:rsidR="00BA2C16" w:rsidRPr="00045EFA" w:rsidRDefault="00B2380A" w:rsidP="00C30C29">
      <w:pPr>
        <w:pStyle w:val="B2"/>
      </w:pPr>
      <w:r w:rsidRPr="00045EFA">
        <w:t>-</w:t>
      </w:r>
      <w:r w:rsidRPr="00045EFA">
        <w:tab/>
        <w:t>the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654EB09A" w:rsidR="00CC4199" w:rsidRPr="00045EFA" w:rsidRDefault="00BA2C16" w:rsidP="00C30C29">
      <w:pPr>
        <w:pStyle w:val="B2"/>
      </w:pPr>
      <w:r w:rsidRPr="00045EFA">
        <w:t>-</w:t>
      </w:r>
      <w:r w:rsidRPr="00045EFA">
        <w:tab/>
        <w:t>sends the V2X service data (e.g., warning messages) to the surrounding pedestrian UEs</w:t>
      </w:r>
      <w:r w:rsidR="00B2380A" w:rsidRPr="00045EFA">
        <w:t>.</w:t>
      </w:r>
    </w:p>
    <w:p w14:paraId="2DAA08C5" w14:textId="6585180E" w:rsidR="008F7D42" w:rsidRPr="00045EFA" w:rsidRDefault="008F7D42" w:rsidP="008F7D42">
      <w:pPr>
        <w:pStyle w:val="Heading2"/>
      </w:pPr>
      <w:bookmarkStart w:id="425" w:name="_Toc43132020"/>
      <w:bookmarkStart w:id="426" w:name="_Toc43192932"/>
      <w:bookmarkStart w:id="427" w:name="_Toc44583962"/>
      <w:bookmarkStart w:id="428" w:name="_Toc44584111"/>
      <w:bookmarkStart w:id="429" w:name="_Toc49965135"/>
      <w:bookmarkStart w:id="430" w:name="_Toc50025220"/>
      <w:bookmarkStart w:id="431" w:name="_Toc54280066"/>
      <w:bookmarkStart w:id="432" w:name="_Toc54301894"/>
      <w:bookmarkStart w:id="433" w:name="_Toc54332040"/>
      <w:bookmarkStart w:id="434" w:name="_Toc54332432"/>
      <w:bookmarkStart w:id="435" w:name="_Toc56778069"/>
      <w:bookmarkStart w:id="436" w:name="_Toc56747702"/>
      <w:bookmarkStart w:id="437" w:name="_Toc56747752"/>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438" w:name="_Toc43132022"/>
      <w:bookmarkStart w:id="439" w:name="_Toc43192934"/>
      <w:bookmarkStart w:id="440" w:name="_Toc44583964"/>
      <w:bookmarkStart w:id="441" w:name="_Toc44584113"/>
      <w:bookmarkEnd w:id="425"/>
      <w:bookmarkEnd w:id="426"/>
      <w:bookmarkEnd w:id="427"/>
      <w:bookmarkEnd w:id="428"/>
      <w:r w:rsidRPr="00045EFA">
        <w:t>Solution for applying PC5 DRX configuration for pedestrian UEs</w:t>
      </w:r>
      <w:bookmarkEnd w:id="429"/>
      <w:bookmarkEnd w:id="430"/>
      <w:bookmarkEnd w:id="431"/>
      <w:bookmarkEnd w:id="432"/>
      <w:bookmarkEnd w:id="433"/>
      <w:bookmarkEnd w:id="434"/>
      <w:bookmarkEnd w:id="435"/>
      <w:bookmarkEnd w:id="436"/>
      <w:bookmarkEnd w:id="437"/>
    </w:p>
    <w:p w14:paraId="6F1F295B" w14:textId="606A4288" w:rsidR="008F7D42" w:rsidRPr="00045EFA" w:rsidRDefault="008F7D42" w:rsidP="008F7D42">
      <w:pPr>
        <w:pStyle w:val="Heading3"/>
      </w:pPr>
      <w:bookmarkStart w:id="442" w:name="_Toc49965136"/>
      <w:bookmarkStart w:id="443" w:name="_Toc50025221"/>
      <w:bookmarkStart w:id="444" w:name="_Toc54280067"/>
      <w:bookmarkStart w:id="445" w:name="_Toc54301895"/>
      <w:bookmarkStart w:id="446" w:name="_Toc54332041"/>
      <w:bookmarkStart w:id="447" w:name="_Toc54332433"/>
      <w:bookmarkStart w:id="448" w:name="_Toc56778070"/>
      <w:bookmarkStart w:id="449" w:name="_Toc56747703"/>
      <w:bookmarkStart w:id="450" w:name="_Toc56747753"/>
      <w:r w:rsidRPr="00045EFA">
        <w:t>6.</w:t>
      </w:r>
      <w:r w:rsidR="0052419C" w:rsidRPr="00045EFA">
        <w:t>5</w:t>
      </w:r>
      <w:r w:rsidRPr="00045EFA">
        <w:t>.1</w:t>
      </w:r>
      <w:r w:rsidRPr="00045EFA">
        <w:tab/>
        <w:t>Functional Description</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19828651" w14:textId="77777777" w:rsidR="008F7D42" w:rsidRPr="00045EFA" w:rsidRDefault="008F7D42" w:rsidP="008F7D42">
      <w:r w:rsidRPr="00045EFA">
        <w:rPr>
          <w:lang w:eastAsia="ko-KR"/>
        </w:rPr>
        <w:t xml:space="preserve">This solution is for </w:t>
      </w:r>
      <w:r w:rsidRPr="00045EFA">
        <w:t>"Key Issue #1: Support of QoS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s supported by the network and the V2X applications QoS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5613C886"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045EFA" w:rsidRPr="00045EFA">
        <w:t>TS 23.287 [</w:t>
      </w:r>
      <w:r w:rsidR="008F7D42" w:rsidRPr="00045EFA">
        <w:t>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28DB11E2" w:rsidR="00C30C29" w:rsidRPr="00045EFA" w:rsidRDefault="00C30C29" w:rsidP="00C30C29">
      <w:r w:rsidRPr="00045EFA">
        <w:lastRenderedPageBreak/>
        <w:t xml:space="preserve">In Option 2, the AF/PCF includes PC5 DRX configuration within V2X configuration information during UE Policy delivery procedure defined in clause 6.2 of </w:t>
      </w:r>
      <w:r w:rsidR="00045EFA" w:rsidRPr="00045EFA">
        <w:t>TS 23.287 [</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5pt;height:222.75pt" o:ole="">
            <v:imagedata r:id="rId21" o:title=""/>
          </v:shape>
          <o:OLEObject Type="Embed" ProgID="Visio.Drawing.15" ShapeID="_x0000_i1030" DrawAspect="Content" ObjectID="_1667360578" r:id="rId22"/>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6C9C013B"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045EFA" w:rsidRPr="00045EFA">
        <w:t>TS 23.287 [</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045EFA" w:rsidRPr="00045EFA">
        <w:t>TS 23.287 [</w:t>
      </w:r>
      <w:r w:rsidRPr="00045EFA">
        <w:t xml:space="preserve">5]. In such cases the PC5 DRX configuration provided by the network may not be adequate to sustain such </w:t>
      </w:r>
      <w:r w:rsidR="00C15D16" w:rsidRPr="00045EFA">
        <w:t>V2X a</w:t>
      </w:r>
      <w:r w:rsidRPr="00045EFA">
        <w:t>pplication QoS requirements. The UE may add an offset in the configured PC5 DRX extending the "Active Time" for transmitting the data to support the QoS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4.25pt;height:41.25pt" o:ole="">
            <v:imagedata r:id="rId23" o:title=""/>
          </v:shape>
          <o:OLEObject Type="Embed" ProgID="Visio.Drawing.15" ShapeID="_x0000_i1031" DrawAspect="Content" ObjectID="_1667360579" r:id="rId24"/>
        </w:object>
      </w:r>
    </w:p>
    <w:p w14:paraId="20383F29" w14:textId="4FA90D8F" w:rsidR="008F7D42" w:rsidRPr="00045EFA" w:rsidRDefault="008F7D42" w:rsidP="008F7D42">
      <w:pPr>
        <w:pStyle w:val="TF"/>
      </w:pPr>
      <w:r w:rsidRPr="00045EFA">
        <w:t>Figure 6.</w:t>
      </w:r>
      <w:r w:rsidR="0052419C" w:rsidRPr="00045EFA">
        <w:t>5</w:t>
      </w:r>
      <w:r w:rsidRPr="00045EFA">
        <w:t>.1-2: Extending PC5 DRX to support required QoS</w:t>
      </w:r>
    </w:p>
    <w:p w14:paraId="01712268" w14:textId="3C264A83" w:rsidR="00C15D16" w:rsidRPr="00045EFA" w:rsidRDefault="00C15D16" w:rsidP="00C15D16">
      <w:r w:rsidRPr="00045EFA">
        <w:t xml:space="preserve">If the UE has received PC5 DRX configuration for PQI as part of V2X configuration information, </w:t>
      </w:r>
      <w:bookmarkStart w:id="451" w:name="_Hlk51945164"/>
      <w:r w:rsidRPr="00045EFA">
        <w:t xml:space="preserve">the V2X layer in the UE provides to the AS layer the PC5 DRX configuration by following PC5 QoS Flow derivation as described in </w:t>
      </w:r>
      <w:r w:rsidR="00045EFA" w:rsidRPr="00045EFA">
        <w:t>TS 23.287 [</w:t>
      </w:r>
      <w:r w:rsidRPr="00045EFA">
        <w:t>5] as follows:</w:t>
      </w:r>
    </w:p>
    <w:p w14:paraId="6C41A2CE" w14:textId="62DB39DF" w:rsidR="00C15D16" w:rsidRPr="00045EFA" w:rsidRDefault="00C15D16" w:rsidP="00C15D16">
      <w:pPr>
        <w:pStyle w:val="B1"/>
      </w:pPr>
      <w:r w:rsidRPr="00045EFA">
        <w:t>-</w:t>
      </w:r>
      <w:r w:rsidRPr="00045EFA">
        <w:tab/>
        <w:t>Based on the V2X application provided QoS requirements or the mapping of the V2X service type to PC5 QoS parameters, the V2X layer determines PC5 QoS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QoS Flow (creates new or modifies an existing one) and passes to the AS layer the PC5 QoS requirements and PC5 DRX configuration for the </w:t>
      </w:r>
      <w:r w:rsidR="003F2760" w:rsidRPr="00045EFA">
        <w:t xml:space="preserve">PC5 </w:t>
      </w:r>
      <w:r w:rsidRPr="00045EFA">
        <w:t xml:space="preserve">QoS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451"/>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16722439" w:rsidR="009A3A40" w:rsidRPr="00045EFA" w:rsidRDefault="009A3A40" w:rsidP="009A3A40">
      <w:pPr>
        <w:pStyle w:val="B1"/>
      </w:pPr>
      <w:r w:rsidRPr="00045EFA">
        <w:t>-</w:t>
      </w:r>
      <w:r w:rsidRPr="00045EFA">
        <w:tab/>
      </w:r>
      <w:bookmarkStart w:id="452" w:name="_Hlk55835258"/>
      <w:r w:rsidRPr="00045EFA">
        <w:t xml:space="preserve">The UE determines the destination layer-2 IDs for broadcast/groupcast reception based on the mapping of V2X service types to Destination Layer-2 ID(s) for broadcast/groupcast as specified in clause 5.6.1.2 of </w:t>
      </w:r>
      <w:r w:rsidR="00045EFA" w:rsidRPr="00045EFA">
        <w:t>TS 23.287 [</w:t>
      </w:r>
      <w:r w:rsidRPr="00045EFA">
        <w:t xml:space="preserve">5]. The receiving UE then determines the PC5 QoS parameters based on the mapping of V2X service types to PC5 QoS parameters as specified in clause 5.1.2.1 of </w:t>
      </w:r>
      <w:r w:rsidR="00045EFA" w:rsidRPr="00045EFA">
        <w:t>TS 23.287 [</w:t>
      </w:r>
      <w:r w:rsidR="00EB40B1" w:rsidRPr="00045EFA">
        <w:t>5</w:t>
      </w:r>
      <w:r w:rsidRPr="00045EFA">
        <w:t>] or based on QoS requirements provided by the application. The receiving UE then applies the PC5 DRX according to the mapping of PQI(s) to PC5 DRX configuration</w:t>
      </w:r>
      <w:bookmarkEnd w:id="452"/>
      <w:r w:rsidRPr="00045EFA">
        <w:t>.</w:t>
      </w:r>
    </w:p>
    <w:p w14:paraId="4C633EE5" w14:textId="77777777" w:rsidR="00C15D16" w:rsidRPr="00045EFA" w:rsidRDefault="00C15D16" w:rsidP="00C15D16">
      <w:r w:rsidRPr="00045EFA">
        <w:lastRenderedPageBreak/>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453" w:name="_Hlk50982572"/>
      <w:r w:rsidR="00EB44DE" w:rsidRPr="00045EFA">
        <w:t>applies the offset for all V2X communications over unicast, groupcast or broadcast</w:t>
      </w:r>
      <w:bookmarkEnd w:id="453"/>
      <w:r w:rsidRPr="00045EFA">
        <w:t>.</w:t>
      </w:r>
    </w:p>
    <w:p w14:paraId="104E4195" w14:textId="2379F973" w:rsidR="008F7D42" w:rsidRPr="00045EFA" w:rsidRDefault="008F7D42" w:rsidP="008F7D42">
      <w:pPr>
        <w:pStyle w:val="Heading3"/>
      </w:pPr>
      <w:bookmarkStart w:id="454" w:name="_Toc43132027"/>
      <w:bookmarkStart w:id="455" w:name="_Toc43192939"/>
      <w:bookmarkStart w:id="456" w:name="_Toc44583969"/>
      <w:bookmarkStart w:id="457" w:name="_Toc44584118"/>
      <w:bookmarkStart w:id="458" w:name="_Toc49965137"/>
      <w:bookmarkStart w:id="459" w:name="_Toc50025222"/>
      <w:bookmarkStart w:id="460" w:name="_Toc54280068"/>
      <w:bookmarkStart w:id="461" w:name="_Toc54301896"/>
      <w:bookmarkStart w:id="462" w:name="_Toc54332042"/>
      <w:bookmarkStart w:id="463" w:name="_Toc54332434"/>
      <w:bookmarkStart w:id="464" w:name="_Toc56778071"/>
      <w:bookmarkStart w:id="465" w:name="_Toc56747704"/>
      <w:bookmarkStart w:id="466" w:name="_Toc56747754"/>
      <w:r w:rsidRPr="00045EFA">
        <w:t>6.</w:t>
      </w:r>
      <w:r w:rsidR="0052419C" w:rsidRPr="00045EFA">
        <w:t>5</w:t>
      </w:r>
      <w:r w:rsidRPr="00045EFA">
        <w:t>.2</w:t>
      </w:r>
      <w:r w:rsidRPr="00045EFA">
        <w:tab/>
        <w:t>Procedures</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25pt;height:577.5pt" o:ole="">
            <v:imagedata r:id="rId25" o:title=""/>
          </v:shape>
          <o:OLEObject Type="Embed" ProgID="Visio.Drawing.15" ShapeID="_x0000_i1032" DrawAspect="Content" ObjectID="_1667360580" r:id="rId26"/>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521B20D" w:rsidR="008F7D42" w:rsidRPr="00045EFA" w:rsidRDefault="008F7D42" w:rsidP="008F7D42">
      <w:pPr>
        <w:pStyle w:val="B1"/>
      </w:pPr>
      <w:r w:rsidRPr="00045EFA">
        <w:t>4.</w:t>
      </w:r>
      <w:r w:rsidRPr="00045EFA">
        <w:tab/>
        <w:t>An application in the UE requests to send a V2X message over PC5 with specific QoS requirements by providing V2X Application Requirements to the V2X layer</w:t>
      </w:r>
      <w:r w:rsidR="00D40EDE" w:rsidRPr="00045EFA">
        <w:t xml:space="preserve"> as described in </w:t>
      </w:r>
      <w:r w:rsidR="00045EFA" w:rsidRPr="00045EFA">
        <w:t>TS 23.287 [</w:t>
      </w:r>
      <w:r w:rsidR="00D40EDE" w:rsidRPr="00045EFA">
        <w:t>5]</w:t>
      </w:r>
      <w:r w:rsidRPr="00045EFA">
        <w:t xml:space="preserve">. </w:t>
      </w:r>
      <w:r w:rsidRPr="00045EFA">
        <w:rPr>
          <w:lang w:eastAsia="ko-KR"/>
        </w:rPr>
        <w:t xml:space="preserve">The V2X layer determines the </w:t>
      </w:r>
      <w:r w:rsidRPr="00045EFA">
        <w:t xml:space="preserve">PC5 QoS parameters based on the V2X Application Requirements and provide them to the AS layer as defined in clause 5.4.1.1.3 of </w:t>
      </w:r>
      <w:r w:rsidR="00045EFA" w:rsidRPr="00045EFA">
        <w:t>TS 23.287 [</w:t>
      </w:r>
      <w:r w:rsidRPr="00045EFA">
        <w:t>5].</w:t>
      </w:r>
      <w:r w:rsidR="00D40EDE" w:rsidRPr="00045EFA">
        <w:t xml:space="preserve"> If the UE has received PC5 DRX configuration within V2X configuration information from the AF/PCF, the V2X layer also includes PC5 DRX configuration for each applicable PC5 QoS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he AS layer in the UE determines that the configured PC5 DRX cannot support the QoS requirements and determines an additional offset in the configured PC5 DRX to support the required QoS.</w:t>
      </w:r>
    </w:p>
    <w:p w14:paraId="52AE2CDD" w14:textId="77CCBCE1" w:rsidR="00D40EDE" w:rsidRPr="00045EFA" w:rsidRDefault="00D40EDE" w:rsidP="008F7D42">
      <w:pPr>
        <w:pStyle w:val="B1"/>
      </w:pPr>
      <w:r w:rsidRPr="00045EFA">
        <w:tab/>
        <w:t xml:space="preserve">If the V2X layer provided the PC5 DRX configuration for the PC5 QoS </w:t>
      </w:r>
      <w:r w:rsidR="003F2760" w:rsidRPr="00045EFA">
        <w:t>F</w:t>
      </w:r>
      <w:r w:rsidRPr="00045EFA">
        <w:t xml:space="preserve">low, the AS layer determines the PC5 DRX taking into account the PC5 DRX configuration for all PC5 QoS </w:t>
      </w:r>
      <w:r w:rsidR="003F2760" w:rsidRPr="00045EFA">
        <w:t>F</w:t>
      </w:r>
      <w:r w:rsidRPr="00045EFA">
        <w:t>lows (default PC5 DRX configuration and/or PC5 DRX configuration for each PC5 QoS Flow).</w:t>
      </w:r>
    </w:p>
    <w:p w14:paraId="32B0B385" w14:textId="77777777" w:rsidR="008F7D42" w:rsidRPr="00045EFA" w:rsidRDefault="008F7D42" w:rsidP="008F7D42">
      <w:pPr>
        <w:pStyle w:val="B1"/>
      </w:pPr>
      <w:r w:rsidRPr="00045EFA">
        <w:t>6.</w:t>
      </w:r>
      <w:r w:rsidRPr="00045EFA">
        <w:tab/>
        <w:t>The AS layer applies the PC5 DRX for all sidelink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When a pedestrian UE establishes a unicast link with a UE for V2X communication, the UEs may negotiate a new PC5 DRX according to the QoS requirements of the application requiring to send V2X messages via this unicast link</w:t>
      </w:r>
      <w:r w:rsidRPr="00045EFA">
        <w:t>.</w:t>
      </w:r>
    </w:p>
    <w:p w14:paraId="204C5613" w14:textId="6EF89054" w:rsidR="008F7D42" w:rsidRPr="00045EFA" w:rsidRDefault="008F7D42" w:rsidP="008F7D42">
      <w:pPr>
        <w:pStyle w:val="Heading3"/>
      </w:pPr>
      <w:bookmarkStart w:id="467" w:name="_Toc43132030"/>
      <w:bookmarkStart w:id="468" w:name="_Toc43192942"/>
      <w:bookmarkStart w:id="469" w:name="_Toc44583972"/>
      <w:bookmarkStart w:id="470" w:name="_Toc44584121"/>
      <w:bookmarkStart w:id="471" w:name="_Toc49965138"/>
      <w:bookmarkStart w:id="472" w:name="_Toc50025223"/>
      <w:bookmarkStart w:id="473" w:name="_Toc54280069"/>
      <w:bookmarkStart w:id="474" w:name="_Toc54301897"/>
      <w:bookmarkStart w:id="475" w:name="_Toc54332043"/>
      <w:bookmarkStart w:id="476" w:name="_Toc54332435"/>
      <w:bookmarkStart w:id="477" w:name="_Toc56778072"/>
      <w:bookmarkStart w:id="478" w:name="_Toc56747705"/>
      <w:bookmarkStart w:id="479" w:name="_Toc56747755"/>
      <w:r w:rsidRPr="00045EFA">
        <w:t>6.</w:t>
      </w:r>
      <w:r w:rsidR="0052419C" w:rsidRPr="00045EFA">
        <w:t>5</w:t>
      </w:r>
      <w:r w:rsidRPr="00045EFA">
        <w:t>.3</w:t>
      </w:r>
      <w:r w:rsidRPr="00045EFA">
        <w:tab/>
        <w:t>Impacts on services, entities and interfaces</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Determines DRX offset to support specific QoS requirements if default PC5 DRX configuration cannot sustain the QoS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lastRenderedPageBreak/>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Heading2"/>
      </w:pPr>
      <w:bookmarkStart w:id="480" w:name="_Toc49965139"/>
      <w:bookmarkStart w:id="481" w:name="_Toc50025224"/>
      <w:bookmarkStart w:id="482" w:name="_Toc54280070"/>
      <w:bookmarkStart w:id="483" w:name="_Toc54301898"/>
      <w:bookmarkStart w:id="484" w:name="_Toc23326075"/>
      <w:bookmarkStart w:id="485" w:name="_Toc23517596"/>
      <w:bookmarkStart w:id="486" w:name="_Toc23519155"/>
      <w:bookmarkStart w:id="487" w:name="_Toc54332044"/>
      <w:bookmarkStart w:id="488" w:name="_Toc54332436"/>
      <w:bookmarkStart w:id="489" w:name="_Toc56778073"/>
      <w:bookmarkStart w:id="490" w:name="_Toc56747706"/>
      <w:bookmarkStart w:id="491" w:name="_Toc56747756"/>
      <w:r w:rsidRPr="00045EFA">
        <w:t>6.</w:t>
      </w:r>
      <w:r w:rsidR="00032FF6" w:rsidRPr="00045EFA">
        <w:t>6</w:t>
      </w:r>
      <w:r w:rsidRPr="00045EFA">
        <w:tab/>
        <w:t>Solution #</w:t>
      </w:r>
      <w:r w:rsidR="00032FF6" w:rsidRPr="00045EFA">
        <w:t>6</w:t>
      </w:r>
      <w:r w:rsidRPr="00045EFA">
        <w:t>: V2P parameter provisioning</w:t>
      </w:r>
      <w:bookmarkEnd w:id="480"/>
      <w:bookmarkEnd w:id="481"/>
      <w:bookmarkEnd w:id="482"/>
      <w:bookmarkEnd w:id="483"/>
      <w:bookmarkEnd w:id="484"/>
      <w:bookmarkEnd w:id="485"/>
      <w:bookmarkEnd w:id="486"/>
      <w:bookmarkEnd w:id="487"/>
      <w:bookmarkEnd w:id="488"/>
      <w:bookmarkEnd w:id="489"/>
      <w:bookmarkEnd w:id="490"/>
      <w:bookmarkEnd w:id="491"/>
    </w:p>
    <w:p w14:paraId="37F078CD" w14:textId="4E1B6A7F" w:rsidR="00535C90" w:rsidRPr="00045EFA" w:rsidRDefault="00535C90" w:rsidP="00535C90">
      <w:pPr>
        <w:pStyle w:val="Heading3"/>
        <w:rPr>
          <w:lang w:eastAsia="ko-KR"/>
        </w:rPr>
      </w:pPr>
      <w:bookmarkStart w:id="492" w:name="_Toc16839383"/>
      <w:bookmarkStart w:id="493" w:name="_Toc21087542"/>
      <w:bookmarkStart w:id="494" w:name="_Toc23326076"/>
      <w:bookmarkStart w:id="495" w:name="_Toc23517597"/>
      <w:bookmarkStart w:id="496" w:name="_Toc23519156"/>
      <w:bookmarkStart w:id="497" w:name="_Toc49965140"/>
      <w:bookmarkStart w:id="498" w:name="_Toc50025225"/>
      <w:bookmarkStart w:id="499" w:name="_Toc54280071"/>
      <w:bookmarkStart w:id="500" w:name="_Toc54301899"/>
      <w:bookmarkStart w:id="501" w:name="_Toc54332045"/>
      <w:bookmarkStart w:id="502" w:name="_Toc54332437"/>
      <w:bookmarkStart w:id="503" w:name="_Toc56778074"/>
      <w:bookmarkStart w:id="504" w:name="_Toc56747707"/>
      <w:bookmarkStart w:id="505" w:name="_Toc56747757"/>
      <w:r w:rsidRPr="00045EFA">
        <w:rPr>
          <w:lang w:eastAsia="ko-KR"/>
        </w:rPr>
        <w:t>6.</w:t>
      </w:r>
      <w:r w:rsidR="00032FF6" w:rsidRPr="00045EFA">
        <w:rPr>
          <w:lang w:eastAsia="ko-KR"/>
        </w:rPr>
        <w:t>6</w:t>
      </w:r>
      <w:r w:rsidRPr="00045EFA">
        <w:rPr>
          <w:lang w:eastAsia="ko-KR"/>
        </w:rPr>
        <w:t>.1</w:t>
      </w:r>
      <w:r w:rsidRPr="00045EFA">
        <w:rPr>
          <w:lang w:eastAsia="ko-KR"/>
        </w:rPr>
        <w:tab/>
      </w:r>
      <w:bookmarkEnd w:id="492"/>
      <w:r w:rsidRPr="00045EFA">
        <w:rPr>
          <w:lang w:eastAsia="ko-KR"/>
        </w:rPr>
        <w:t>Introduction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1F572478" w14:textId="37FEF3CA" w:rsidR="00535C90" w:rsidRPr="00045EFA" w:rsidRDefault="00535C90" w:rsidP="00535C90">
      <w:pPr>
        <w:rPr>
          <w:lang w:eastAsia="ko-KR"/>
        </w:rPr>
      </w:pPr>
      <w:bookmarkStart w:id="506" w:name="_Toc16839384"/>
      <w:bookmarkStart w:id="507" w:name="_Toc21087543"/>
      <w:r w:rsidRPr="00045EFA">
        <w:rPr>
          <w:lang w:eastAsia="ko-KR"/>
        </w:rPr>
        <w:t xml:space="preserve">This solution is for Key Issue #1, "Support of QoS aware NR PC5 </w:t>
      </w:r>
      <w:r w:rsidRPr="00045EFA">
        <w:t>power efficiency for pedestrian UEs</w:t>
      </w:r>
      <w:r w:rsidRPr="00045EFA">
        <w:rPr>
          <w:lang w:eastAsia="ko-KR"/>
        </w:rPr>
        <w:t>".</w:t>
      </w:r>
    </w:p>
    <w:p w14:paraId="6D1EDAD2" w14:textId="05EA844C" w:rsidR="00535C90" w:rsidRPr="00045EFA" w:rsidRDefault="00535C90" w:rsidP="00535C90">
      <w:pPr>
        <w:pStyle w:val="Heading3"/>
        <w:rPr>
          <w:lang w:eastAsia="ko-KR"/>
        </w:rPr>
      </w:pPr>
      <w:bookmarkStart w:id="508" w:name="_Toc23326077"/>
      <w:bookmarkStart w:id="509" w:name="_Toc23517598"/>
      <w:bookmarkStart w:id="510" w:name="_Toc23519157"/>
      <w:bookmarkStart w:id="511" w:name="_Toc49965141"/>
      <w:bookmarkStart w:id="512" w:name="_Toc50025226"/>
      <w:bookmarkStart w:id="513" w:name="_Toc54280072"/>
      <w:bookmarkStart w:id="514" w:name="_Toc54301900"/>
      <w:bookmarkStart w:id="515" w:name="_Toc54332046"/>
      <w:bookmarkStart w:id="516" w:name="_Toc54332438"/>
      <w:bookmarkStart w:id="517" w:name="_Toc56778075"/>
      <w:bookmarkStart w:id="518" w:name="_Toc56747708"/>
      <w:bookmarkStart w:id="519" w:name="_Toc56747758"/>
      <w:r w:rsidRPr="00045EFA">
        <w:rPr>
          <w:lang w:eastAsia="ko-KR"/>
        </w:rPr>
        <w:t>6.</w:t>
      </w:r>
      <w:r w:rsidR="00032FF6" w:rsidRPr="00045EFA">
        <w:rPr>
          <w:lang w:eastAsia="ko-KR"/>
        </w:rPr>
        <w:t>6</w:t>
      </w:r>
      <w:r w:rsidRPr="00045EFA">
        <w:rPr>
          <w:lang w:eastAsia="ko-KR"/>
        </w:rPr>
        <w:t>.2</w:t>
      </w:r>
      <w:r w:rsidRPr="00045EFA">
        <w:rPr>
          <w:lang w:eastAsia="ko-KR"/>
        </w:rPr>
        <w:tab/>
      </w:r>
      <w:bookmarkEnd w:id="506"/>
      <w:bookmarkEnd w:id="507"/>
      <w:bookmarkEnd w:id="508"/>
      <w:r w:rsidRPr="00045EFA">
        <w:rPr>
          <w:lang w:eastAsia="ko-KR"/>
        </w:rPr>
        <w:t>High-level Description</w:t>
      </w:r>
      <w:bookmarkEnd w:id="509"/>
      <w:bookmarkEnd w:id="510"/>
      <w:bookmarkEnd w:id="511"/>
      <w:bookmarkEnd w:id="512"/>
      <w:bookmarkEnd w:id="513"/>
      <w:bookmarkEnd w:id="514"/>
      <w:bookmarkEnd w:id="515"/>
      <w:bookmarkEnd w:id="516"/>
      <w:bookmarkEnd w:id="517"/>
      <w:bookmarkEnd w:id="518"/>
      <w:bookmarkEnd w:id="519"/>
    </w:p>
    <w:p w14:paraId="53BD9237" w14:textId="1E56A69E" w:rsidR="00535C90" w:rsidRPr="00045EFA" w:rsidRDefault="00535C90" w:rsidP="00535C90">
      <w:bookmarkStart w:id="520" w:name="_Toc16839385"/>
      <w:bookmarkStart w:id="521" w:name="_Toc21087544"/>
      <w:r w:rsidRPr="00045EFA">
        <w:rPr>
          <w:lang w:eastAsia="ko-KR"/>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045EFA">
        <w:t> </w:t>
      </w:r>
      <w:r w:rsidRPr="00045EFA">
        <w:rPr>
          <w:lang w:eastAsia="ko-KR"/>
        </w:rPr>
        <w:t xml:space="preserve">6.5.2 of </w:t>
      </w:r>
      <w:r w:rsidR="00045EFA" w:rsidRPr="00045EFA">
        <w:rPr>
          <w:lang w:eastAsia="ko-KR"/>
        </w:rPr>
        <w:t>TS 23.287 [</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6996A2BF" w:rsidR="00535C90" w:rsidRPr="00045EFA" w:rsidRDefault="00535C90" w:rsidP="00535C90">
      <w:pPr>
        <w:rPr>
          <w:lang w:eastAsia="x-none"/>
        </w:rPr>
      </w:pPr>
      <w:r w:rsidRPr="00045EFA">
        <w:rPr>
          <w:lang w:eastAsia="x-none"/>
        </w:rPr>
        <w:t>In addition to the information specified in clause</w:t>
      </w:r>
      <w:r w:rsidRPr="00045EFA">
        <w:t> </w:t>
      </w:r>
      <w:r w:rsidRPr="00045EFA">
        <w:rPr>
          <w:lang w:eastAsia="x-none"/>
        </w:rPr>
        <w:t xml:space="preserve">5.1.2.1 of </w:t>
      </w:r>
      <w:r w:rsidR="00045EFA" w:rsidRPr="00045EFA">
        <w:rPr>
          <w:lang w:eastAsia="x-none"/>
        </w:rPr>
        <w:t>TS 23.287 [</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Heading3"/>
        <w:rPr>
          <w:lang w:eastAsia="ko-KR"/>
        </w:rPr>
      </w:pPr>
      <w:bookmarkStart w:id="522" w:name="_Toc49965142"/>
      <w:bookmarkStart w:id="523" w:name="_Toc50025227"/>
      <w:bookmarkStart w:id="524" w:name="_Toc54280073"/>
      <w:bookmarkStart w:id="525" w:name="_Toc54301901"/>
      <w:bookmarkStart w:id="526" w:name="_Toc54332047"/>
      <w:bookmarkStart w:id="527" w:name="_Toc54332439"/>
      <w:bookmarkStart w:id="528" w:name="_Toc56778076"/>
      <w:bookmarkStart w:id="529" w:name="_Toc56747709"/>
      <w:bookmarkStart w:id="530" w:name="_Toc56747759"/>
      <w:bookmarkEnd w:id="520"/>
      <w:bookmarkEnd w:id="521"/>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522"/>
      <w:bookmarkEnd w:id="523"/>
      <w:bookmarkEnd w:id="524"/>
      <w:bookmarkEnd w:id="525"/>
      <w:bookmarkEnd w:id="526"/>
      <w:bookmarkEnd w:id="527"/>
      <w:bookmarkEnd w:id="528"/>
      <w:bookmarkEnd w:id="529"/>
      <w:bookmarkEnd w:id="530"/>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Heading3"/>
      </w:pPr>
      <w:bookmarkStart w:id="531" w:name="_Toc16839386"/>
      <w:bookmarkStart w:id="532" w:name="_Toc21087545"/>
      <w:bookmarkStart w:id="533" w:name="_Toc23326079"/>
      <w:bookmarkStart w:id="534" w:name="_Toc23517600"/>
      <w:bookmarkStart w:id="535" w:name="_Toc23519159"/>
      <w:bookmarkStart w:id="536" w:name="_Toc49965143"/>
      <w:bookmarkStart w:id="537" w:name="_Toc50025228"/>
      <w:bookmarkStart w:id="538" w:name="_Toc54280074"/>
      <w:bookmarkStart w:id="539" w:name="_Toc54301902"/>
      <w:bookmarkStart w:id="540" w:name="_Toc54332048"/>
      <w:bookmarkStart w:id="541" w:name="_Toc54332440"/>
      <w:bookmarkStart w:id="542" w:name="_Toc56778077"/>
      <w:bookmarkStart w:id="543" w:name="_Toc56747710"/>
      <w:bookmarkStart w:id="544" w:name="_Toc56747760"/>
      <w:r w:rsidRPr="00045EFA">
        <w:t>6.</w:t>
      </w:r>
      <w:r w:rsidR="00032FF6" w:rsidRPr="00045EFA">
        <w:t>6</w:t>
      </w:r>
      <w:r w:rsidRPr="00045EFA">
        <w:t>.4</w:t>
      </w:r>
      <w:r w:rsidRPr="00045EFA">
        <w:tab/>
      </w:r>
      <w:bookmarkEnd w:id="531"/>
      <w:bookmarkEnd w:id="532"/>
      <w:bookmarkEnd w:id="533"/>
      <w:r w:rsidRPr="00045EFA">
        <w:t>Impacts on existing services and interfaces</w:t>
      </w:r>
      <w:bookmarkEnd w:id="534"/>
      <w:bookmarkEnd w:id="535"/>
      <w:bookmarkEnd w:id="536"/>
      <w:bookmarkEnd w:id="537"/>
      <w:bookmarkEnd w:id="538"/>
      <w:bookmarkEnd w:id="539"/>
      <w:bookmarkEnd w:id="540"/>
      <w:bookmarkEnd w:id="541"/>
      <w:bookmarkEnd w:id="542"/>
      <w:bookmarkEnd w:id="543"/>
      <w:bookmarkEnd w:id="544"/>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Heading2"/>
      </w:pPr>
      <w:bookmarkStart w:id="545" w:name="_Toc49965144"/>
      <w:bookmarkStart w:id="546" w:name="_Toc50025229"/>
      <w:bookmarkStart w:id="547" w:name="_Toc54280075"/>
      <w:bookmarkStart w:id="548" w:name="_Toc54301903"/>
      <w:bookmarkStart w:id="549" w:name="_Toc54332049"/>
      <w:bookmarkStart w:id="550" w:name="_Toc54332441"/>
      <w:bookmarkStart w:id="551" w:name="_Toc56778078"/>
      <w:bookmarkStart w:id="552" w:name="_Toc56747711"/>
      <w:bookmarkStart w:id="553" w:name="_Toc56747761"/>
      <w:r w:rsidRPr="00045EFA">
        <w:rPr>
          <w:lang w:eastAsia="ko-KR"/>
        </w:rPr>
        <w:lastRenderedPageBreak/>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QoS support for V2X messages sent by pedestrian UEs</w:t>
      </w:r>
      <w:bookmarkEnd w:id="545"/>
      <w:bookmarkEnd w:id="546"/>
      <w:bookmarkEnd w:id="547"/>
      <w:bookmarkEnd w:id="548"/>
      <w:bookmarkEnd w:id="549"/>
      <w:bookmarkEnd w:id="550"/>
      <w:bookmarkEnd w:id="551"/>
      <w:bookmarkEnd w:id="552"/>
      <w:bookmarkEnd w:id="553"/>
    </w:p>
    <w:p w14:paraId="2F2EAD25" w14:textId="523DC85C" w:rsidR="00EE1DC9" w:rsidRPr="00045EFA" w:rsidRDefault="00EE1DC9" w:rsidP="00EE1DC9">
      <w:pPr>
        <w:pStyle w:val="Heading3"/>
        <w:rPr>
          <w:lang w:eastAsia="zh-CN"/>
        </w:rPr>
      </w:pPr>
      <w:bookmarkStart w:id="554" w:name="_Toc49965145"/>
      <w:bookmarkStart w:id="555" w:name="_Toc50025230"/>
      <w:bookmarkStart w:id="556" w:name="_Toc54280076"/>
      <w:bookmarkStart w:id="557" w:name="_Toc54301904"/>
      <w:bookmarkStart w:id="558" w:name="_Toc54332050"/>
      <w:bookmarkStart w:id="559" w:name="_Toc54332442"/>
      <w:bookmarkStart w:id="560" w:name="_Toc56778079"/>
      <w:bookmarkStart w:id="561" w:name="_Toc56747712"/>
      <w:bookmarkStart w:id="562" w:name="_Toc56747762"/>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554"/>
      <w:bookmarkEnd w:id="555"/>
      <w:bookmarkEnd w:id="556"/>
      <w:bookmarkEnd w:id="557"/>
      <w:bookmarkEnd w:id="558"/>
      <w:bookmarkEnd w:id="559"/>
      <w:bookmarkEnd w:id="560"/>
      <w:bookmarkEnd w:id="561"/>
      <w:bookmarkEnd w:id="562"/>
    </w:p>
    <w:p w14:paraId="2CB51E36" w14:textId="77777777" w:rsidR="00EE1DC9" w:rsidRPr="00045EFA" w:rsidRDefault="00EE1DC9" w:rsidP="00EE1DC9">
      <w:r w:rsidRPr="00045EFA">
        <w:t>This solution is for Key Issue #1 "</w:t>
      </w:r>
      <w:r w:rsidRPr="00045EFA">
        <w:rPr>
          <w:lang w:eastAsia="ko-KR"/>
        </w:rPr>
        <w:t xml:space="preserve">Support of QoS aware NR PC5 </w:t>
      </w:r>
      <w:r w:rsidRPr="00045EFA">
        <w:t>power efficiency for pedestrian UEs" and focuses on the following QoS aspects to support V2X messages sent by pedestrian UEs.</w:t>
      </w:r>
    </w:p>
    <w:p w14:paraId="3B54D92E" w14:textId="654A9F9C" w:rsidR="00EE1DC9" w:rsidRPr="00045EFA" w:rsidRDefault="00EE1DC9" w:rsidP="00EE1DC9">
      <w:pPr>
        <w:pStyle w:val="B1"/>
      </w:pPr>
      <w:r w:rsidRPr="00045EFA">
        <w:rPr>
          <w:lang w:eastAsia="ko-KR"/>
        </w:rPr>
        <w:t>1)</w:t>
      </w:r>
      <w:r w:rsidRPr="00045EFA">
        <w:rPr>
          <w:lang w:eastAsia="ko-KR"/>
        </w:rPr>
        <w:tab/>
        <w:t xml:space="preserve">How to derive PC5 QoS parameters specified in </w:t>
      </w:r>
      <w:r w:rsidRPr="00045EFA">
        <w:t xml:space="preserve">clause 5.4.1.1.2 of </w:t>
      </w:r>
      <w:r w:rsidR="00045EFA" w:rsidRPr="00045EFA">
        <w:t>TS 23.287 [</w:t>
      </w:r>
      <w:r w:rsidRPr="00045EFA">
        <w:t>5]</w:t>
      </w:r>
    </w:p>
    <w:p w14:paraId="411C9234" w14:textId="480DEA03"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QoS characteristics</w:t>
      </w:r>
      <w:r w:rsidRPr="00045EFA">
        <w:rPr>
          <w:lang w:eastAsia="ko-KR"/>
        </w:rPr>
        <w:t xml:space="preserve"> specified in </w:t>
      </w:r>
      <w:r w:rsidRPr="00045EFA">
        <w:t xml:space="preserve">clause 5.4.4 of </w:t>
      </w:r>
      <w:r w:rsidR="00045EFA" w:rsidRPr="00045EFA">
        <w:t>TS 23.287 [</w:t>
      </w:r>
      <w:r w:rsidRPr="00045EFA">
        <w:t>5]</w:t>
      </w:r>
    </w:p>
    <w:p w14:paraId="00219C3A" w14:textId="3EAFD0A4"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045EFA" w:rsidRPr="00045EFA">
        <w:t>TS 22.185 [</w:t>
      </w:r>
      <w:r w:rsidRPr="00045EFA">
        <w:t>2] defines the service requirement related to V2X messages sent by the P-UEs.</w:t>
      </w:r>
    </w:p>
    <w:p w14:paraId="6CDBA1B4" w14:textId="69839D2B" w:rsidR="00EE1DC9" w:rsidRPr="00045EFA" w:rsidRDefault="00EE1DC9" w:rsidP="00EE1DC9">
      <w:r w:rsidRPr="00045EFA">
        <w:rPr>
          <w:lang w:eastAsia="ko-KR"/>
        </w:rPr>
        <w:t>It is observed that the existing QoS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QoS parameters will be derived based on </w:t>
      </w:r>
      <w:r w:rsidRPr="00045EFA">
        <w:t xml:space="preserve">the V2X Application Requirements or the V2X service type as specified in clause 5.4.1.1.2 of </w:t>
      </w:r>
      <w:r w:rsidR="00045EFA" w:rsidRPr="00045EFA">
        <w:t>TS 23.287 [</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045EFA" w:rsidRPr="00045EFA">
        <w:t>TS 22.185 [</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19F94F22"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045EFA" w:rsidRPr="00045EFA">
        <w:rPr>
          <w:lang w:eastAsia="ko-KR"/>
        </w:rPr>
        <w:t>TS 23.287 [</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The V2X messages sent out by the cluster head representing all cluster member P-UEs may need careful handling (e.g. with appropriate priority) because these V2X messages are for safety of all P-UEs belonging to the cluster. It is observed that the existing QoS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353304A" w:rsidR="00EE1DC9" w:rsidRPr="00045EFA" w:rsidRDefault="00EE1DC9" w:rsidP="00EE1DC9">
      <w:r w:rsidRPr="00045EFA">
        <w:t xml:space="preserve">Consequently, regarding 1) and 2), no new QoS mechanism on top of those already defined in </w:t>
      </w:r>
      <w:r w:rsidR="00045EFA" w:rsidRPr="00045EFA">
        <w:t>TS 23.287 [</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Heading3"/>
      </w:pPr>
      <w:bookmarkStart w:id="563" w:name="_Toc49965146"/>
      <w:bookmarkStart w:id="564" w:name="_Toc50025231"/>
      <w:bookmarkStart w:id="565" w:name="_Toc54280077"/>
      <w:bookmarkStart w:id="566" w:name="_Toc54301905"/>
      <w:bookmarkStart w:id="567" w:name="_Toc54332051"/>
      <w:bookmarkStart w:id="568" w:name="_Toc54332443"/>
      <w:bookmarkStart w:id="569" w:name="_Toc56778080"/>
      <w:bookmarkStart w:id="570" w:name="_Toc56747713"/>
      <w:bookmarkStart w:id="571" w:name="_Toc56747763"/>
      <w:r w:rsidRPr="00045EFA">
        <w:t>6.</w:t>
      </w:r>
      <w:r w:rsidR="001E5D9B" w:rsidRPr="00045EFA">
        <w:t>7</w:t>
      </w:r>
      <w:r w:rsidRPr="00045EFA">
        <w:t>.2</w:t>
      </w:r>
      <w:r w:rsidRPr="00045EFA">
        <w:tab/>
        <w:t>Procedures</w:t>
      </w:r>
      <w:bookmarkEnd w:id="563"/>
      <w:bookmarkEnd w:id="564"/>
      <w:bookmarkEnd w:id="565"/>
      <w:bookmarkEnd w:id="566"/>
      <w:bookmarkEnd w:id="567"/>
      <w:bookmarkEnd w:id="568"/>
      <w:bookmarkEnd w:id="569"/>
      <w:bookmarkEnd w:id="570"/>
      <w:bookmarkEnd w:id="571"/>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Heading3"/>
        <w:rPr>
          <w:rFonts w:eastAsia="MS Mincho"/>
        </w:rPr>
      </w:pPr>
      <w:bookmarkStart w:id="572" w:name="_Toc49965147"/>
      <w:bookmarkStart w:id="573" w:name="_Toc50025232"/>
      <w:bookmarkStart w:id="574" w:name="_Toc54280078"/>
      <w:bookmarkStart w:id="575" w:name="_Toc54301906"/>
      <w:bookmarkStart w:id="576" w:name="_Toc54332052"/>
      <w:bookmarkStart w:id="577" w:name="_Toc54332444"/>
      <w:bookmarkStart w:id="578" w:name="_Toc56778081"/>
      <w:bookmarkStart w:id="579" w:name="_Toc56747714"/>
      <w:bookmarkStart w:id="580" w:name="_Toc56747764"/>
      <w:r w:rsidRPr="00045EFA">
        <w:lastRenderedPageBreak/>
        <w:t>6.</w:t>
      </w:r>
      <w:r w:rsidR="001E5D9B" w:rsidRPr="00045EFA">
        <w:t>7</w:t>
      </w:r>
      <w:r w:rsidRPr="00045EFA">
        <w:t>.3</w:t>
      </w:r>
      <w:r w:rsidRPr="00045EFA">
        <w:tab/>
        <w:t>Impacts on services, entities and interfaces</w:t>
      </w:r>
      <w:bookmarkEnd w:id="572"/>
      <w:bookmarkEnd w:id="573"/>
      <w:bookmarkEnd w:id="574"/>
      <w:bookmarkEnd w:id="575"/>
      <w:bookmarkEnd w:id="576"/>
      <w:bookmarkEnd w:id="577"/>
      <w:bookmarkEnd w:id="578"/>
      <w:bookmarkEnd w:id="579"/>
      <w:bookmarkEnd w:id="580"/>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Heading1"/>
      </w:pPr>
      <w:bookmarkStart w:id="581" w:name="startOfAnnexes"/>
      <w:bookmarkStart w:id="582" w:name="_Toc310438366"/>
      <w:bookmarkStart w:id="583" w:name="_Toc324232216"/>
      <w:bookmarkStart w:id="584" w:name="_Toc326248735"/>
      <w:bookmarkStart w:id="585" w:name="_Toc386545321"/>
      <w:bookmarkStart w:id="586" w:name="_Toc435670442"/>
      <w:bookmarkStart w:id="587" w:name="_Toc436124720"/>
      <w:bookmarkStart w:id="588" w:name="_Toc487009930"/>
      <w:bookmarkStart w:id="589" w:name="_Toc43116544"/>
      <w:bookmarkStart w:id="590" w:name="_Toc43101607"/>
      <w:bookmarkStart w:id="591" w:name="_Toc49965148"/>
      <w:bookmarkStart w:id="592" w:name="_Toc50025233"/>
      <w:bookmarkStart w:id="593" w:name="_Toc54280079"/>
      <w:bookmarkStart w:id="594" w:name="_Toc54301907"/>
      <w:bookmarkStart w:id="595" w:name="_Toc54332053"/>
      <w:bookmarkStart w:id="596" w:name="_Toc54332445"/>
      <w:bookmarkStart w:id="597" w:name="_Toc56778082"/>
      <w:bookmarkStart w:id="598" w:name="_Toc56747715"/>
      <w:bookmarkStart w:id="599" w:name="_Toc56747765"/>
      <w:bookmarkEnd w:id="581"/>
      <w:r w:rsidRPr="00045EFA">
        <w:rPr>
          <w:lang w:eastAsia="ko-KR"/>
        </w:rPr>
        <w:t>7</w:t>
      </w:r>
      <w:r w:rsidRPr="00045EFA">
        <w:tab/>
        <w:t>Conclusions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EC7948" w14:textId="5EEEE401" w:rsidR="003E64DA" w:rsidRPr="00045EFA" w:rsidRDefault="003E64DA" w:rsidP="003E64DA">
      <w:pPr>
        <w:pStyle w:val="Heading2"/>
      </w:pPr>
      <w:bookmarkStart w:id="600" w:name="_Toc54280080"/>
      <w:bookmarkStart w:id="601" w:name="_Toc54301908"/>
      <w:bookmarkStart w:id="602" w:name="_Toc54332054"/>
      <w:bookmarkStart w:id="603" w:name="_Toc54332446"/>
      <w:bookmarkStart w:id="604" w:name="_Toc56778083"/>
      <w:bookmarkStart w:id="605" w:name="_Toc56747716"/>
      <w:bookmarkStart w:id="606" w:name="_Toc56747766"/>
      <w:r w:rsidRPr="00045EFA">
        <w:t>7.</w:t>
      </w:r>
      <w:r w:rsidR="00294DB6" w:rsidRPr="00045EFA">
        <w:t>1</w:t>
      </w:r>
      <w:r w:rsidRPr="00045EFA">
        <w:tab/>
        <w:t>Considerations for PC5 DRX operations</w:t>
      </w:r>
      <w:bookmarkEnd w:id="600"/>
      <w:bookmarkEnd w:id="601"/>
      <w:bookmarkEnd w:id="602"/>
      <w:bookmarkEnd w:id="603"/>
      <w:bookmarkEnd w:id="604"/>
      <w:bookmarkEnd w:id="605"/>
      <w:bookmarkEnd w:id="606"/>
    </w:p>
    <w:p w14:paraId="27F59FE4" w14:textId="0DADD734" w:rsidR="003E64DA" w:rsidRPr="00045EFA" w:rsidRDefault="003E64DA" w:rsidP="003E64DA">
      <w:pPr>
        <w:pStyle w:val="Heading3"/>
      </w:pPr>
      <w:bookmarkStart w:id="607" w:name="_Toc54280081"/>
      <w:bookmarkStart w:id="608" w:name="_Toc54301909"/>
      <w:bookmarkStart w:id="609" w:name="_Toc54332055"/>
      <w:bookmarkStart w:id="610" w:name="_Toc54332447"/>
      <w:bookmarkStart w:id="611" w:name="_Toc56778084"/>
      <w:bookmarkStart w:id="612" w:name="_Toc56747717"/>
      <w:bookmarkStart w:id="613" w:name="_Toc56747767"/>
      <w:r w:rsidRPr="00045EFA">
        <w:t>7.</w:t>
      </w:r>
      <w:r w:rsidR="00294DB6" w:rsidRPr="00045EFA">
        <w:t>1</w:t>
      </w:r>
      <w:r w:rsidRPr="00045EFA">
        <w:t>.1</w:t>
      </w:r>
      <w:r w:rsidRPr="00045EFA">
        <w:tab/>
        <w:t>Evaluation for the level of Provisioned PC5 DRX schedules</w:t>
      </w:r>
      <w:bookmarkEnd w:id="607"/>
      <w:bookmarkEnd w:id="608"/>
      <w:bookmarkEnd w:id="609"/>
      <w:bookmarkEnd w:id="610"/>
      <w:bookmarkEnd w:id="611"/>
      <w:bookmarkEnd w:id="612"/>
      <w:bookmarkEnd w:id="613"/>
    </w:p>
    <w:p w14:paraId="1503B46A" w14:textId="1512D602" w:rsidR="003E64DA" w:rsidRPr="00045EFA" w:rsidRDefault="003E64DA" w:rsidP="003E64DA">
      <w:r w:rsidRPr="00045EFA">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4A2CFE08" w14:textId="77777777" w:rsidR="003E64DA" w:rsidRPr="00045EFA" w:rsidRDefault="003E64DA" w:rsidP="003E64DA">
      <w:r w:rsidRPr="00045EFA">
        <w:t>The main advantages and disadvantages of the different approaches are listed in the following:</w:t>
      </w:r>
    </w:p>
    <w:p w14:paraId="3B1A433C" w14:textId="77777777" w:rsidR="003E64DA" w:rsidRPr="00045EFA" w:rsidRDefault="003E64DA" w:rsidP="003E64DA">
      <w:pPr>
        <w:pStyle w:val="B1"/>
      </w:pPr>
      <w:r w:rsidRPr="00045EFA">
        <w:t>-</w:t>
      </w:r>
      <w:r w:rsidRPr="00045EFA">
        <w:tab/>
        <w:t>PC5 DRX cycles/schedules per PC5 RAT</w:t>
      </w:r>
    </w:p>
    <w:p w14:paraId="799235D3" w14:textId="77777777" w:rsidR="003E64DA" w:rsidRPr="00045EFA" w:rsidRDefault="003E64DA" w:rsidP="003E64DA">
      <w:pPr>
        <w:pStyle w:val="B2"/>
      </w:pPr>
      <w:r w:rsidRPr="00045EFA">
        <w:t>-</w:t>
      </w:r>
      <w:r w:rsidRPr="00045EFA">
        <w:tab/>
        <w:t>Advantages:</w:t>
      </w:r>
    </w:p>
    <w:p w14:paraId="7927E878" w14:textId="77777777" w:rsidR="003E64DA" w:rsidRPr="00045EFA" w:rsidRDefault="003E64DA" w:rsidP="003E64DA">
      <w:pPr>
        <w:pStyle w:val="B2"/>
      </w:pPr>
      <w:r w:rsidRPr="00045EFA">
        <w:t>-</w:t>
      </w:r>
      <w:r w:rsidRPr="00045EFA">
        <w:tab/>
        <w:t>Disadvantages:</w:t>
      </w:r>
    </w:p>
    <w:p w14:paraId="0B0E3783" w14:textId="0EA8C3E6" w:rsidR="003E64DA" w:rsidRPr="00045EFA" w:rsidRDefault="003E64DA" w:rsidP="003E64DA">
      <w:pPr>
        <w:pStyle w:val="B1"/>
      </w:pPr>
      <w:r w:rsidRPr="00045EFA">
        <w:t>-</w:t>
      </w:r>
      <w:r w:rsidRPr="00045EFA">
        <w:tab/>
        <w:t>PC5 DRX cycles/schedules per V2X service</w:t>
      </w:r>
      <w:r w:rsidR="00504175" w:rsidRPr="00045EFA">
        <w:t xml:space="preserve"> type</w:t>
      </w:r>
      <w:r w:rsidRPr="00045EFA">
        <w:t>(s)</w:t>
      </w:r>
    </w:p>
    <w:p w14:paraId="3B745011" w14:textId="21E10217" w:rsidR="003E64DA" w:rsidRPr="00045EFA" w:rsidRDefault="003E64DA" w:rsidP="003E64DA">
      <w:pPr>
        <w:pStyle w:val="B2"/>
      </w:pPr>
      <w:r w:rsidRPr="00045EFA">
        <w:t>-</w:t>
      </w:r>
      <w:r w:rsidRPr="00045EFA">
        <w:tab/>
        <w:t>Advantages:</w:t>
      </w:r>
    </w:p>
    <w:p w14:paraId="78306DD8" w14:textId="77777777" w:rsidR="003E64DA" w:rsidRPr="00045EFA" w:rsidRDefault="003E64DA" w:rsidP="003E64DA">
      <w:pPr>
        <w:pStyle w:val="B2"/>
      </w:pPr>
      <w:r w:rsidRPr="00045EFA">
        <w:t>-</w:t>
      </w:r>
      <w:r w:rsidRPr="00045EFA">
        <w:tab/>
        <w:t>Disadvantages:</w:t>
      </w:r>
    </w:p>
    <w:p w14:paraId="74F2F738" w14:textId="77777777" w:rsidR="003E64DA" w:rsidRPr="00045EFA" w:rsidRDefault="003E64DA" w:rsidP="003E64DA">
      <w:pPr>
        <w:pStyle w:val="B1"/>
      </w:pPr>
      <w:r w:rsidRPr="00045EFA">
        <w:t>-</w:t>
      </w:r>
      <w:r w:rsidRPr="00045EFA">
        <w:tab/>
        <w:t>PC5 DRX cycles/schedules per PQI</w:t>
      </w:r>
    </w:p>
    <w:p w14:paraId="28031402" w14:textId="77777777" w:rsidR="003E64DA" w:rsidRPr="00045EFA" w:rsidRDefault="003E64DA" w:rsidP="003E64DA">
      <w:pPr>
        <w:pStyle w:val="B2"/>
      </w:pPr>
      <w:r w:rsidRPr="00045EFA">
        <w:t>-</w:t>
      </w:r>
      <w:r w:rsidRPr="00045EFA">
        <w:tab/>
        <w:t>Advantages:</w:t>
      </w:r>
    </w:p>
    <w:p w14:paraId="19236386" w14:textId="1ECAADB9" w:rsidR="003E64DA" w:rsidRPr="00045EFA" w:rsidRDefault="003E64DA" w:rsidP="003E64DA">
      <w:pPr>
        <w:pStyle w:val="B2"/>
      </w:pPr>
      <w:r w:rsidRPr="00045EFA">
        <w:t>-</w:t>
      </w:r>
      <w:r w:rsidRPr="00045EFA">
        <w:tab/>
        <w:t>Disadvantages:</w:t>
      </w:r>
    </w:p>
    <w:p w14:paraId="7DADDA80" w14:textId="77777777" w:rsidR="003E64DA" w:rsidRPr="00045EFA" w:rsidRDefault="003E64DA" w:rsidP="003E64DA">
      <w:pPr>
        <w:pStyle w:val="EditorsNote"/>
      </w:pPr>
      <w:r w:rsidRPr="00045EFA">
        <w:t>Editor's note:</w:t>
      </w:r>
      <w:r w:rsidRPr="00045EFA">
        <w:tab/>
        <w:t>The analysis of advantages and disadvantages is FFS and it shall be based on RAN WG feedback.</w:t>
      </w:r>
    </w:p>
    <w:p w14:paraId="1221E8AA" w14:textId="75BE2E07" w:rsidR="00294DB6" w:rsidRPr="00045EFA" w:rsidRDefault="00294DB6" w:rsidP="000654A8">
      <w:pPr>
        <w:pStyle w:val="Heading2"/>
      </w:pPr>
      <w:bookmarkStart w:id="614" w:name="_Toc54280082"/>
      <w:bookmarkStart w:id="615" w:name="_Toc54301910"/>
      <w:bookmarkStart w:id="616" w:name="_Toc54332056"/>
      <w:bookmarkStart w:id="617" w:name="_Toc54332448"/>
      <w:bookmarkStart w:id="618" w:name="_Toc56778085"/>
      <w:bookmarkStart w:id="619" w:name="_Toc56747718"/>
      <w:bookmarkStart w:id="620" w:name="_Toc56747768"/>
      <w:r w:rsidRPr="00045EFA">
        <w:t>7.2</w:t>
      </w:r>
      <w:r w:rsidRPr="00045EFA">
        <w:tab/>
        <w:t>Conclusions</w:t>
      </w:r>
      <w:bookmarkEnd w:id="614"/>
      <w:r w:rsidR="003F4852" w:rsidRPr="00045EFA">
        <w:t xml:space="preserve"> for PC5 DRX operations</w:t>
      </w:r>
      <w:bookmarkEnd w:id="615"/>
      <w:bookmarkEnd w:id="616"/>
      <w:bookmarkEnd w:id="617"/>
      <w:bookmarkEnd w:id="618"/>
      <w:bookmarkEnd w:id="619"/>
      <w:bookmarkEnd w:id="620"/>
    </w:p>
    <w:p w14:paraId="0A899F0F" w14:textId="795A6E26" w:rsidR="00676181" w:rsidRPr="00045EFA" w:rsidRDefault="00676181" w:rsidP="00E06FDE">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5CA7B4F3" w14:textId="1D409EA5" w:rsidR="00676181" w:rsidRPr="00045EFA" w:rsidRDefault="00676181" w:rsidP="00676181">
      <w:pPr>
        <w:pStyle w:val="B1"/>
      </w:pPr>
      <w:r w:rsidRPr="00045EFA">
        <w:t>-</w:t>
      </w:r>
      <w:r w:rsidRPr="00045EFA">
        <w:tab/>
        <w:t>The V2X application layer provides inputs for V2X layer to determine PC5 DRX assistance information</w:t>
      </w:r>
      <w:r w:rsidR="00937F22" w:rsidRPr="00045EFA">
        <w:t>.</w:t>
      </w:r>
    </w:p>
    <w:p w14:paraId="28D5B874" w14:textId="09F9000B" w:rsidR="00676181" w:rsidRPr="00045EFA" w:rsidRDefault="00676181" w:rsidP="00676181">
      <w:pPr>
        <w:pStyle w:val="EditorsNote"/>
      </w:pPr>
      <w:r w:rsidRPr="00045EFA">
        <w:t>Editor's note:</w:t>
      </w:r>
      <w:r w:rsidRPr="00045EFA">
        <w:tab/>
        <w:t xml:space="preserve">It is FFS whether the inputs described in </w:t>
      </w:r>
      <w:r w:rsidR="00045EFA" w:rsidRPr="00045EFA">
        <w:t>TS 23.287 [</w:t>
      </w:r>
      <w:r w:rsidRPr="00045EFA">
        <w:t>5] (e.g. V2X Application Requirements) are sufficient or additional inputs (e.g. traffic pattern) are needed from the V2X application layer.</w:t>
      </w:r>
    </w:p>
    <w:p w14:paraId="2A11FC61" w14:textId="77777777" w:rsidR="00676181" w:rsidRPr="00045EFA" w:rsidRDefault="00676181" w:rsidP="00676181">
      <w:pPr>
        <w:pStyle w:val="B1"/>
      </w:pPr>
      <w:r w:rsidRPr="00045EFA">
        <w:t>-</w:t>
      </w:r>
      <w:r w:rsidRPr="00045EFA">
        <w:tab/>
        <w:t>The V2X layer may provide the PC5 DRX assistance information to the AS layer.</w:t>
      </w:r>
    </w:p>
    <w:p w14:paraId="0F0BDE99" w14:textId="77777777" w:rsidR="00676181" w:rsidRPr="00045EFA" w:rsidRDefault="00676181" w:rsidP="00676181">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55674063" w14:textId="77777777" w:rsidR="00676181" w:rsidRPr="00045EFA" w:rsidRDefault="00676181" w:rsidP="00676181">
      <w:pPr>
        <w:pStyle w:val="EditorsNote"/>
      </w:pPr>
      <w:r w:rsidRPr="00045EFA">
        <w:t>Editor's note:</w:t>
      </w:r>
      <w:r w:rsidRPr="00045EFA">
        <w:tab/>
        <w:t>It is FFS if the PC5 DRX assistance information is per mode of communication (i.e. unicast/broadcast/groupcast).</w:t>
      </w:r>
    </w:p>
    <w:p w14:paraId="751E07A1" w14:textId="77777777" w:rsidR="00676181" w:rsidRPr="00045EFA" w:rsidRDefault="00676181" w:rsidP="00676181">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C179A62" w14:textId="77777777" w:rsidR="00676181" w:rsidRPr="00045EFA" w:rsidRDefault="00676181" w:rsidP="00676181">
      <w:pPr>
        <w:pStyle w:val="B1"/>
      </w:pPr>
      <w:r w:rsidRPr="00045EFA">
        <w:t>-</w:t>
      </w:r>
      <w:r w:rsidRPr="00045EFA">
        <w:tab/>
        <w:t>The AS layer provides the applied PC5 DRX information to the V2X layer.</w:t>
      </w:r>
    </w:p>
    <w:p w14:paraId="508A74D9" w14:textId="77777777" w:rsidR="00676181" w:rsidRPr="00045EFA" w:rsidRDefault="00676181" w:rsidP="00676181">
      <w:pPr>
        <w:pStyle w:val="B1"/>
      </w:pPr>
      <w:r w:rsidRPr="00045EFA">
        <w:t>-</w:t>
      </w:r>
      <w:r w:rsidRPr="00045EFA">
        <w:tab/>
        <w:t>For unicast, the PC5 DRX may be negotiated between the UEs in AS layer, pending on the feedback from RAN2.</w:t>
      </w:r>
    </w:p>
    <w:p w14:paraId="6AB17B1A" w14:textId="496897FD" w:rsidR="00676181" w:rsidRPr="00045EFA" w:rsidRDefault="00676181" w:rsidP="00676181">
      <w:pPr>
        <w:pStyle w:val="EditorsNote"/>
      </w:pPr>
      <w:r w:rsidRPr="00045EFA">
        <w:lastRenderedPageBreak/>
        <w:t>Editor's note:</w:t>
      </w:r>
      <w:r w:rsidRPr="00045EFA">
        <w:tab/>
        <w:t>The design principles need to be evaluated by RAN WGs.</w:t>
      </w:r>
    </w:p>
    <w:p w14:paraId="42BA9241" w14:textId="3739F7A1" w:rsidR="00676181" w:rsidRPr="00045EFA" w:rsidRDefault="00676181" w:rsidP="00676181">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16C29522" w14:textId="77777777" w:rsidR="00080512" w:rsidRPr="00045EFA" w:rsidRDefault="001C003F" w:rsidP="001C003F">
      <w:pPr>
        <w:pStyle w:val="Heading9"/>
      </w:pPr>
      <w:r w:rsidRPr="00045EFA">
        <w:br w:type="page"/>
      </w:r>
      <w:bookmarkStart w:id="621" w:name="_Toc43116545"/>
      <w:bookmarkStart w:id="622" w:name="_Toc43101608"/>
      <w:bookmarkStart w:id="623" w:name="_Toc49965149"/>
      <w:bookmarkStart w:id="624" w:name="_Toc50025234"/>
      <w:bookmarkStart w:id="625" w:name="_Toc54280083"/>
      <w:bookmarkStart w:id="626" w:name="_Toc54301911"/>
      <w:bookmarkStart w:id="627" w:name="_Toc54332057"/>
      <w:bookmarkStart w:id="628" w:name="_Toc54332449"/>
      <w:bookmarkStart w:id="629" w:name="_Toc56778086"/>
      <w:bookmarkStart w:id="630" w:name="_Toc56747719"/>
      <w:bookmarkStart w:id="631" w:name="_Toc56747769"/>
      <w:r w:rsidR="00080512" w:rsidRPr="00045EFA">
        <w:lastRenderedPageBreak/>
        <w:t xml:space="preserve">Annex </w:t>
      </w:r>
      <w:r w:rsidR="002013B6" w:rsidRPr="00045EFA">
        <w:t>A</w:t>
      </w:r>
      <w:r w:rsidR="00080512" w:rsidRPr="00045EFA">
        <w:t xml:space="preserve"> (informative):</w:t>
      </w:r>
      <w:r w:rsidR="00080512" w:rsidRPr="00045EFA">
        <w:br/>
        <w:t>Change history</w:t>
      </w:r>
      <w:bookmarkStart w:id="632" w:name="historyclause"/>
      <w:bookmarkEnd w:id="621"/>
      <w:bookmarkEnd w:id="622"/>
      <w:bookmarkEnd w:id="623"/>
      <w:bookmarkEnd w:id="624"/>
      <w:bookmarkEnd w:id="625"/>
      <w:bookmarkEnd w:id="626"/>
      <w:bookmarkEnd w:id="627"/>
      <w:bookmarkEnd w:id="628"/>
      <w:bookmarkEnd w:id="629"/>
      <w:bookmarkEnd w:id="632"/>
      <w:bookmarkEnd w:id="630"/>
      <w:bookmarkEnd w:id="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r w:rsidRPr="00045EFA">
              <w:rPr>
                <w:sz w:val="16"/>
                <w:szCs w:val="16"/>
              </w:rPr>
              <w:t>TDoc</w:t>
            </w:r>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9F45DC" w:rsidRPr="00045EFA" w14:paraId="34401A2A" w14:textId="77777777" w:rsidTr="00796E12">
        <w:tc>
          <w:tcPr>
            <w:tcW w:w="800" w:type="dxa"/>
            <w:shd w:val="solid" w:color="FFFFFF" w:fill="auto"/>
          </w:tcPr>
          <w:p w14:paraId="166F6BCB" w14:textId="77777777" w:rsidR="009F45DC" w:rsidRPr="00045EFA" w:rsidRDefault="009F45DC" w:rsidP="009F45DC">
            <w:pPr>
              <w:pStyle w:val="TAC"/>
              <w:rPr>
                <w:color w:val="0000FF"/>
                <w:sz w:val="16"/>
                <w:szCs w:val="16"/>
              </w:rPr>
            </w:pPr>
            <w:r w:rsidRPr="00045EFA">
              <w:rPr>
                <w:color w:val="0000FF"/>
                <w:sz w:val="16"/>
                <w:szCs w:val="16"/>
              </w:rPr>
              <w:t>2020-06</w:t>
            </w:r>
          </w:p>
        </w:tc>
        <w:tc>
          <w:tcPr>
            <w:tcW w:w="995" w:type="dxa"/>
            <w:shd w:val="solid" w:color="FFFFFF" w:fill="auto"/>
          </w:tcPr>
          <w:p w14:paraId="4B870ACF" w14:textId="77777777" w:rsidR="009F45DC" w:rsidRPr="00045EFA" w:rsidRDefault="009F45DC" w:rsidP="009F45DC">
            <w:pPr>
              <w:pStyle w:val="TAC"/>
              <w:rPr>
                <w:color w:val="0000FF"/>
                <w:sz w:val="16"/>
                <w:szCs w:val="16"/>
              </w:rPr>
            </w:pPr>
            <w:r w:rsidRPr="00045EFA">
              <w:rPr>
                <w:color w:val="0000FF"/>
                <w:sz w:val="16"/>
                <w:szCs w:val="16"/>
              </w:rPr>
              <w:t>SA2#139E</w:t>
            </w:r>
          </w:p>
        </w:tc>
        <w:tc>
          <w:tcPr>
            <w:tcW w:w="1134" w:type="dxa"/>
            <w:shd w:val="solid" w:color="FFFFFF" w:fill="auto"/>
          </w:tcPr>
          <w:p w14:paraId="16B68CA8" w14:textId="77777777" w:rsidR="009F45DC" w:rsidRPr="00045EFA" w:rsidRDefault="009F45DC" w:rsidP="009F45DC">
            <w:pPr>
              <w:pStyle w:val="TAC"/>
              <w:rPr>
                <w:color w:val="0000FF"/>
                <w:sz w:val="16"/>
                <w:szCs w:val="16"/>
              </w:rPr>
            </w:pPr>
            <w:r w:rsidRPr="00045EFA">
              <w:rPr>
                <w:color w:val="0000FF"/>
              </w:rPr>
              <w:t>-</w:t>
            </w:r>
          </w:p>
        </w:tc>
        <w:tc>
          <w:tcPr>
            <w:tcW w:w="567" w:type="dxa"/>
            <w:shd w:val="solid" w:color="FFFFFF" w:fill="auto"/>
          </w:tcPr>
          <w:p w14:paraId="743EBA42" w14:textId="77777777" w:rsidR="009F45DC" w:rsidRPr="00045EFA" w:rsidRDefault="009F45DC" w:rsidP="009F45DC">
            <w:pPr>
              <w:pStyle w:val="TAC"/>
              <w:rPr>
                <w:color w:val="0000FF"/>
              </w:rPr>
            </w:pPr>
            <w:r w:rsidRPr="00045EFA">
              <w:rPr>
                <w:color w:val="0000FF"/>
              </w:rPr>
              <w:t>-</w:t>
            </w:r>
          </w:p>
        </w:tc>
        <w:tc>
          <w:tcPr>
            <w:tcW w:w="425" w:type="dxa"/>
            <w:shd w:val="solid" w:color="FFFFFF" w:fill="auto"/>
          </w:tcPr>
          <w:p w14:paraId="257C5CC8" w14:textId="77777777" w:rsidR="009F45DC" w:rsidRPr="00045EFA" w:rsidRDefault="009F45DC" w:rsidP="009F45DC">
            <w:pPr>
              <w:pStyle w:val="TAC"/>
              <w:rPr>
                <w:color w:val="0000FF"/>
              </w:rPr>
            </w:pPr>
            <w:r w:rsidRPr="00045EFA">
              <w:rPr>
                <w:color w:val="0000FF"/>
              </w:rPr>
              <w:t>-</w:t>
            </w:r>
          </w:p>
        </w:tc>
        <w:tc>
          <w:tcPr>
            <w:tcW w:w="426" w:type="dxa"/>
            <w:shd w:val="solid" w:color="FFFFFF" w:fill="auto"/>
          </w:tcPr>
          <w:p w14:paraId="2F00203A" w14:textId="77777777" w:rsidR="009F45DC" w:rsidRPr="00045EFA" w:rsidRDefault="009F45DC" w:rsidP="009F45DC">
            <w:pPr>
              <w:pStyle w:val="TAC"/>
              <w:rPr>
                <w:color w:val="0000FF"/>
              </w:rPr>
            </w:pPr>
            <w:r w:rsidRPr="00045EFA">
              <w:rPr>
                <w:color w:val="0000FF"/>
              </w:rPr>
              <w:t>-</w:t>
            </w:r>
          </w:p>
        </w:tc>
        <w:tc>
          <w:tcPr>
            <w:tcW w:w="4584" w:type="dxa"/>
            <w:shd w:val="solid" w:color="FFFFFF" w:fill="auto"/>
          </w:tcPr>
          <w:p w14:paraId="32E1140F" w14:textId="77777777" w:rsidR="009F45DC" w:rsidRPr="00045EFA" w:rsidRDefault="009F45DC" w:rsidP="00597FA3">
            <w:pPr>
              <w:pStyle w:val="TAL"/>
              <w:rPr>
                <w:color w:val="0000FF"/>
                <w:sz w:val="16"/>
                <w:szCs w:val="16"/>
              </w:rPr>
            </w:pPr>
            <w:r w:rsidRPr="00045EFA">
              <w:rPr>
                <w:color w:val="0000FF"/>
                <w:sz w:val="16"/>
                <w:szCs w:val="16"/>
              </w:rPr>
              <w:t>S2-20</w:t>
            </w:r>
            <w:r w:rsidR="00597FA3" w:rsidRPr="00045EFA">
              <w:rPr>
                <w:color w:val="0000FF"/>
                <w:sz w:val="16"/>
                <w:szCs w:val="16"/>
              </w:rPr>
              <w:t>03623</w:t>
            </w:r>
            <w:r w:rsidRPr="00045EFA">
              <w:rPr>
                <w:color w:val="0000FF"/>
                <w:sz w:val="16"/>
                <w:szCs w:val="16"/>
              </w:rPr>
              <w:t>: Proposed skeleton agreed at S</w:t>
            </w:r>
            <w:r w:rsidR="00630195" w:rsidRPr="00045EFA">
              <w:rPr>
                <w:color w:val="0000FF"/>
                <w:sz w:val="16"/>
                <w:szCs w:val="16"/>
              </w:rPr>
              <w:t>A</w:t>
            </w:r>
            <w:r w:rsidRPr="00045EFA">
              <w:rPr>
                <w:color w:val="0000FF"/>
                <w:sz w:val="16"/>
                <w:szCs w:val="16"/>
              </w:rPr>
              <w:t>2#139E</w:t>
            </w:r>
          </w:p>
        </w:tc>
        <w:tc>
          <w:tcPr>
            <w:tcW w:w="708" w:type="dxa"/>
            <w:shd w:val="solid" w:color="FFFFFF" w:fill="auto"/>
          </w:tcPr>
          <w:p w14:paraId="7FCB45C2" w14:textId="77777777" w:rsidR="009F45DC" w:rsidRPr="00045EFA" w:rsidRDefault="009F45DC" w:rsidP="009F45DC">
            <w:pPr>
              <w:pStyle w:val="TAC"/>
              <w:rPr>
                <w:color w:val="0000FF"/>
                <w:sz w:val="16"/>
                <w:szCs w:val="16"/>
              </w:rPr>
            </w:pPr>
            <w:r w:rsidRPr="00045EFA">
              <w:rPr>
                <w:color w:val="0000FF"/>
                <w:sz w:val="16"/>
                <w:szCs w:val="16"/>
              </w:rPr>
              <w:t>0.0.0</w:t>
            </w:r>
          </w:p>
        </w:tc>
      </w:tr>
      <w:tr w:rsidR="00796E12" w:rsidRPr="00045EFA" w14:paraId="3C2E3747" w14:textId="77777777" w:rsidTr="00796E12">
        <w:tc>
          <w:tcPr>
            <w:tcW w:w="800" w:type="dxa"/>
            <w:shd w:val="solid" w:color="FFFFFF" w:fill="auto"/>
          </w:tcPr>
          <w:p w14:paraId="1A388C4F" w14:textId="77777777" w:rsidR="00504EA3" w:rsidRPr="00045EFA" w:rsidRDefault="00504EA3" w:rsidP="00504EA3">
            <w:pPr>
              <w:pStyle w:val="TAC"/>
              <w:rPr>
                <w:sz w:val="16"/>
                <w:szCs w:val="16"/>
              </w:rPr>
            </w:pPr>
            <w:r w:rsidRPr="00045EFA">
              <w:rPr>
                <w:sz w:val="16"/>
                <w:szCs w:val="16"/>
              </w:rPr>
              <w:t>2020-06</w:t>
            </w:r>
          </w:p>
        </w:tc>
        <w:tc>
          <w:tcPr>
            <w:tcW w:w="995" w:type="dxa"/>
            <w:shd w:val="solid" w:color="FFFFFF" w:fill="auto"/>
          </w:tcPr>
          <w:p w14:paraId="066B7E61" w14:textId="77777777" w:rsidR="00504EA3" w:rsidRPr="00045EFA" w:rsidRDefault="00504EA3" w:rsidP="00504EA3">
            <w:pPr>
              <w:pStyle w:val="TAC"/>
              <w:rPr>
                <w:sz w:val="16"/>
                <w:szCs w:val="16"/>
              </w:rPr>
            </w:pPr>
            <w:r w:rsidRPr="00045EFA">
              <w:rPr>
                <w:sz w:val="16"/>
                <w:szCs w:val="16"/>
              </w:rPr>
              <w:t>SA2#139E</w:t>
            </w:r>
          </w:p>
        </w:tc>
        <w:tc>
          <w:tcPr>
            <w:tcW w:w="1134" w:type="dxa"/>
            <w:shd w:val="solid" w:color="FFFFFF" w:fill="auto"/>
          </w:tcPr>
          <w:p w14:paraId="64DC143F" w14:textId="77777777" w:rsidR="00504EA3" w:rsidRPr="00045EFA" w:rsidRDefault="00504EA3" w:rsidP="00504EA3">
            <w:pPr>
              <w:pStyle w:val="TAC"/>
            </w:pPr>
            <w:r w:rsidRPr="00045EFA">
              <w:t>-</w:t>
            </w:r>
          </w:p>
        </w:tc>
        <w:tc>
          <w:tcPr>
            <w:tcW w:w="567" w:type="dxa"/>
            <w:shd w:val="solid" w:color="FFFFFF" w:fill="auto"/>
          </w:tcPr>
          <w:p w14:paraId="6A0199E3" w14:textId="77777777" w:rsidR="00504EA3" w:rsidRPr="00045EFA" w:rsidRDefault="00504EA3" w:rsidP="00504EA3">
            <w:pPr>
              <w:pStyle w:val="TAC"/>
            </w:pPr>
            <w:r w:rsidRPr="00045EFA">
              <w:t>-</w:t>
            </w:r>
          </w:p>
        </w:tc>
        <w:tc>
          <w:tcPr>
            <w:tcW w:w="425" w:type="dxa"/>
            <w:shd w:val="solid" w:color="FFFFFF" w:fill="auto"/>
          </w:tcPr>
          <w:p w14:paraId="5A7993F9" w14:textId="77777777" w:rsidR="00504EA3" w:rsidRPr="00045EFA" w:rsidRDefault="00504EA3" w:rsidP="00504EA3">
            <w:pPr>
              <w:pStyle w:val="TAC"/>
            </w:pPr>
            <w:r w:rsidRPr="00045EFA">
              <w:t>-</w:t>
            </w:r>
          </w:p>
        </w:tc>
        <w:tc>
          <w:tcPr>
            <w:tcW w:w="426" w:type="dxa"/>
            <w:shd w:val="solid" w:color="FFFFFF" w:fill="auto"/>
          </w:tcPr>
          <w:p w14:paraId="052E90A0" w14:textId="77777777" w:rsidR="00504EA3" w:rsidRPr="00045EFA" w:rsidRDefault="00504EA3" w:rsidP="00504EA3">
            <w:pPr>
              <w:pStyle w:val="TAC"/>
            </w:pPr>
            <w:r w:rsidRPr="00045EFA">
              <w:t>-</w:t>
            </w:r>
          </w:p>
        </w:tc>
        <w:tc>
          <w:tcPr>
            <w:tcW w:w="4584" w:type="dxa"/>
            <w:shd w:val="solid" w:color="FFFFFF" w:fill="auto"/>
          </w:tcPr>
          <w:p w14:paraId="666F0371" w14:textId="77777777" w:rsidR="00504EA3" w:rsidRPr="00045EFA" w:rsidRDefault="000A0490" w:rsidP="00045EFA">
            <w:pPr>
              <w:pStyle w:val="TAL"/>
              <w:rPr>
                <w:sz w:val="16"/>
                <w:szCs w:val="16"/>
              </w:rPr>
            </w:pPr>
            <w:r w:rsidRPr="00045EFA">
              <w:rPr>
                <w:sz w:val="16"/>
                <w:szCs w:val="16"/>
              </w:rPr>
              <w:t xml:space="preserve">Inclusion of documents agreed in SA2#139E: </w:t>
            </w:r>
            <w:r w:rsidR="0060636E" w:rsidRPr="00045EFA">
              <w:rPr>
                <w:sz w:val="16"/>
                <w:szCs w:val="16"/>
              </w:rPr>
              <w:t xml:space="preserve">S2-2004751, </w:t>
            </w:r>
            <w:r w:rsidR="002F2A89" w:rsidRPr="00045EFA">
              <w:rPr>
                <w:sz w:val="16"/>
                <w:szCs w:val="16"/>
              </w:rPr>
              <w:t xml:space="preserve">S2-2004752, </w:t>
            </w:r>
            <w:r w:rsidR="000B4FFE" w:rsidRPr="00045EFA">
              <w:rPr>
                <w:sz w:val="16"/>
                <w:szCs w:val="16"/>
              </w:rPr>
              <w:t>S2-2004714</w:t>
            </w:r>
          </w:p>
          <w:p w14:paraId="4BE40488" w14:textId="77777777" w:rsidR="000C5F96" w:rsidRPr="00045EFA" w:rsidRDefault="000C5F96" w:rsidP="00045EFA">
            <w:pPr>
              <w:pStyle w:val="TAL"/>
              <w:rPr>
                <w:rFonts w:cs="Arial"/>
                <w:sz w:val="16"/>
                <w:szCs w:val="16"/>
                <w:lang w:eastAsia="ko-KR"/>
              </w:rPr>
            </w:pPr>
            <w:r w:rsidRPr="00045EFA">
              <w:rPr>
                <w:rFonts w:cs="Arial"/>
                <w:sz w:val="16"/>
                <w:szCs w:val="16"/>
                <w:lang w:eastAsia="ko-KR"/>
              </w:rPr>
              <w:t>Following</w:t>
            </w:r>
            <w:r w:rsidR="00D644E9" w:rsidRPr="00045EFA">
              <w:rPr>
                <w:rFonts w:cs="Arial"/>
                <w:sz w:val="16"/>
                <w:szCs w:val="16"/>
                <w:lang w:eastAsia="ko-KR"/>
              </w:rPr>
              <w:t>s</w:t>
            </w:r>
            <w:r w:rsidRPr="00045EFA">
              <w:rPr>
                <w:rFonts w:cs="Arial"/>
                <w:sz w:val="16"/>
                <w:szCs w:val="16"/>
                <w:lang w:eastAsia="ko-KR"/>
              </w:rPr>
              <w:t xml:space="preserve"> </w:t>
            </w:r>
            <w:r w:rsidR="00D644E9" w:rsidRPr="00045EFA">
              <w:rPr>
                <w:rFonts w:cs="Arial"/>
                <w:sz w:val="16"/>
                <w:szCs w:val="16"/>
                <w:lang w:eastAsia="ko-KR"/>
              </w:rPr>
              <w:t xml:space="preserve">are </w:t>
            </w:r>
            <w:r w:rsidRPr="00045EFA">
              <w:rPr>
                <w:rFonts w:cs="Arial"/>
                <w:sz w:val="16"/>
                <w:szCs w:val="16"/>
                <w:lang w:eastAsia="ko-KR"/>
              </w:rPr>
              <w:t>made by rapporteur:</w:t>
            </w:r>
          </w:p>
          <w:p w14:paraId="058EA043" w14:textId="7092424E" w:rsidR="000C5F96" w:rsidRPr="00045EFA" w:rsidRDefault="000C5F96"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TS 23.287 into clause 2</w:t>
            </w:r>
          </w:p>
          <w:p w14:paraId="4BA6EF6C" w14:textId="008B38DB" w:rsidR="00F1662F" w:rsidRPr="00045EFA" w:rsidRDefault="00F1662F"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DRX into clause 3.2</w:t>
            </w:r>
          </w:p>
        </w:tc>
        <w:tc>
          <w:tcPr>
            <w:tcW w:w="708" w:type="dxa"/>
            <w:shd w:val="solid" w:color="FFFFFF" w:fill="auto"/>
          </w:tcPr>
          <w:p w14:paraId="5E3BEE34" w14:textId="77777777" w:rsidR="00504EA3" w:rsidRPr="00045EFA" w:rsidRDefault="00504EA3" w:rsidP="00504EA3">
            <w:pPr>
              <w:pStyle w:val="TAC"/>
              <w:rPr>
                <w:sz w:val="16"/>
                <w:szCs w:val="16"/>
                <w:lang w:eastAsia="ko-KR"/>
              </w:rPr>
            </w:pPr>
            <w:r w:rsidRPr="00045EFA">
              <w:rPr>
                <w:sz w:val="16"/>
                <w:szCs w:val="16"/>
                <w:lang w:eastAsia="ko-KR"/>
              </w:rPr>
              <w:t>0.1.0</w:t>
            </w:r>
          </w:p>
        </w:tc>
      </w:tr>
      <w:tr w:rsidR="00796E12" w:rsidRPr="00045EFA" w14:paraId="23E8BB1E" w14:textId="77777777" w:rsidTr="00796E12">
        <w:tc>
          <w:tcPr>
            <w:tcW w:w="800" w:type="dxa"/>
            <w:shd w:val="solid" w:color="FFFFFF" w:fill="auto"/>
          </w:tcPr>
          <w:p w14:paraId="540B7855" w14:textId="77777777" w:rsidR="00485EA7" w:rsidRPr="00045EFA" w:rsidRDefault="00485EA7" w:rsidP="00485EA7">
            <w:pPr>
              <w:pStyle w:val="TAC"/>
              <w:rPr>
                <w:sz w:val="16"/>
                <w:szCs w:val="16"/>
              </w:rPr>
            </w:pPr>
            <w:r w:rsidRPr="00045EFA">
              <w:rPr>
                <w:sz w:val="16"/>
                <w:szCs w:val="16"/>
              </w:rPr>
              <w:t>2020-09</w:t>
            </w:r>
          </w:p>
        </w:tc>
        <w:tc>
          <w:tcPr>
            <w:tcW w:w="995" w:type="dxa"/>
            <w:shd w:val="solid" w:color="FFFFFF" w:fill="auto"/>
          </w:tcPr>
          <w:p w14:paraId="5714310A" w14:textId="77777777" w:rsidR="00485EA7" w:rsidRPr="00045EFA" w:rsidRDefault="00485EA7" w:rsidP="00485EA7">
            <w:pPr>
              <w:pStyle w:val="TAC"/>
              <w:rPr>
                <w:sz w:val="16"/>
                <w:szCs w:val="16"/>
              </w:rPr>
            </w:pPr>
            <w:r w:rsidRPr="00045EFA">
              <w:rPr>
                <w:sz w:val="16"/>
                <w:szCs w:val="16"/>
              </w:rPr>
              <w:t>SA2#140E</w:t>
            </w:r>
          </w:p>
        </w:tc>
        <w:tc>
          <w:tcPr>
            <w:tcW w:w="1134" w:type="dxa"/>
            <w:shd w:val="solid" w:color="FFFFFF" w:fill="auto"/>
          </w:tcPr>
          <w:p w14:paraId="3CAA3682" w14:textId="77777777" w:rsidR="00485EA7" w:rsidRPr="00045EFA" w:rsidRDefault="00485EA7" w:rsidP="00485EA7">
            <w:pPr>
              <w:pStyle w:val="TAC"/>
            </w:pPr>
            <w:r w:rsidRPr="00045EFA">
              <w:t>-</w:t>
            </w:r>
          </w:p>
        </w:tc>
        <w:tc>
          <w:tcPr>
            <w:tcW w:w="567" w:type="dxa"/>
            <w:shd w:val="solid" w:color="FFFFFF" w:fill="auto"/>
          </w:tcPr>
          <w:p w14:paraId="68F9E5F3" w14:textId="72102533" w:rsidR="00485EA7" w:rsidRPr="00045EFA" w:rsidRDefault="00796E12" w:rsidP="00485EA7">
            <w:pPr>
              <w:pStyle w:val="TAC"/>
            </w:pPr>
            <w:r w:rsidRPr="00045EFA">
              <w:t>-</w:t>
            </w:r>
          </w:p>
        </w:tc>
        <w:tc>
          <w:tcPr>
            <w:tcW w:w="425" w:type="dxa"/>
            <w:shd w:val="solid" w:color="FFFFFF" w:fill="auto"/>
          </w:tcPr>
          <w:p w14:paraId="55F79B7B" w14:textId="77777777" w:rsidR="00485EA7" w:rsidRPr="00045EFA" w:rsidRDefault="00485EA7" w:rsidP="00485EA7">
            <w:pPr>
              <w:pStyle w:val="TAC"/>
            </w:pPr>
            <w:r w:rsidRPr="00045EFA">
              <w:t>-</w:t>
            </w:r>
          </w:p>
        </w:tc>
        <w:tc>
          <w:tcPr>
            <w:tcW w:w="426" w:type="dxa"/>
            <w:shd w:val="solid" w:color="FFFFFF" w:fill="auto"/>
          </w:tcPr>
          <w:p w14:paraId="17148F5C" w14:textId="77777777" w:rsidR="00485EA7" w:rsidRPr="00045EFA" w:rsidRDefault="00485EA7" w:rsidP="00485EA7">
            <w:pPr>
              <w:pStyle w:val="TAC"/>
            </w:pPr>
            <w:r w:rsidRPr="00045EFA">
              <w:t>-</w:t>
            </w:r>
          </w:p>
        </w:tc>
        <w:tc>
          <w:tcPr>
            <w:tcW w:w="4584" w:type="dxa"/>
            <w:shd w:val="solid" w:color="FFFFFF" w:fill="auto"/>
          </w:tcPr>
          <w:p w14:paraId="4F2E93C4" w14:textId="77777777" w:rsidR="00485EA7" w:rsidRPr="00045EFA" w:rsidRDefault="00485EA7" w:rsidP="00045EFA">
            <w:pPr>
              <w:pStyle w:val="TAL"/>
              <w:rPr>
                <w:sz w:val="16"/>
                <w:szCs w:val="16"/>
              </w:rPr>
            </w:pPr>
            <w:r w:rsidRPr="00045EFA">
              <w:rPr>
                <w:sz w:val="16"/>
                <w:szCs w:val="16"/>
              </w:rPr>
              <w:t>Inclusion of documents agreed in SA2#140E:</w:t>
            </w:r>
            <w:r w:rsidR="00F30615" w:rsidRPr="00045EFA">
              <w:rPr>
                <w:sz w:val="16"/>
                <w:szCs w:val="16"/>
              </w:rPr>
              <w:t xml:space="preserve"> S2-2006593, </w:t>
            </w:r>
            <w:r w:rsidR="00697DB6" w:rsidRPr="00045EFA">
              <w:rPr>
                <w:sz w:val="16"/>
                <w:szCs w:val="16"/>
              </w:rPr>
              <w:t xml:space="preserve">S2-2005024, </w:t>
            </w:r>
            <w:r w:rsidR="00FF5EBF" w:rsidRPr="00045EFA">
              <w:rPr>
                <w:sz w:val="16"/>
                <w:szCs w:val="16"/>
              </w:rPr>
              <w:t xml:space="preserve">S2-2005025, </w:t>
            </w:r>
            <w:r w:rsidR="0001626F" w:rsidRPr="00045EFA">
              <w:rPr>
                <w:sz w:val="16"/>
                <w:szCs w:val="16"/>
              </w:rPr>
              <w:t xml:space="preserve">S2-2006594, </w:t>
            </w:r>
            <w:r w:rsidR="00A62308" w:rsidRPr="00045EFA">
              <w:rPr>
                <w:sz w:val="16"/>
                <w:szCs w:val="16"/>
              </w:rPr>
              <w:t xml:space="preserve">S2-2006595, </w:t>
            </w:r>
            <w:r w:rsidR="00FA20A7" w:rsidRPr="00045EFA">
              <w:rPr>
                <w:sz w:val="16"/>
                <w:szCs w:val="16"/>
              </w:rPr>
              <w:t xml:space="preserve">S2-2005197, </w:t>
            </w:r>
            <w:r w:rsidR="00F76552" w:rsidRPr="00045EFA">
              <w:rPr>
                <w:sz w:val="16"/>
                <w:szCs w:val="16"/>
              </w:rPr>
              <w:t xml:space="preserve">S2-2006597, </w:t>
            </w:r>
            <w:r w:rsidR="004D52CE" w:rsidRPr="00045EFA">
              <w:rPr>
                <w:sz w:val="16"/>
                <w:szCs w:val="16"/>
              </w:rPr>
              <w:t xml:space="preserve">S2-2006598, </w:t>
            </w:r>
            <w:r w:rsidR="000A413A" w:rsidRPr="00045EFA">
              <w:rPr>
                <w:sz w:val="16"/>
                <w:szCs w:val="16"/>
              </w:rPr>
              <w:t xml:space="preserve">S2-2006050, </w:t>
            </w:r>
            <w:r w:rsidR="00BC2CA9" w:rsidRPr="00045EFA">
              <w:rPr>
                <w:sz w:val="16"/>
                <w:szCs w:val="16"/>
              </w:rPr>
              <w:t xml:space="preserve">S2-2006599, </w:t>
            </w:r>
            <w:r w:rsidR="00BE5AA5" w:rsidRPr="00045EFA">
              <w:rPr>
                <w:sz w:val="16"/>
                <w:szCs w:val="16"/>
              </w:rPr>
              <w:t xml:space="preserve">S2-2006600, </w:t>
            </w:r>
            <w:r w:rsidR="00246F6C" w:rsidRPr="00045EFA">
              <w:rPr>
                <w:sz w:val="16"/>
                <w:szCs w:val="16"/>
              </w:rPr>
              <w:t>S2-2006596</w:t>
            </w:r>
          </w:p>
          <w:p w14:paraId="48E7A117" w14:textId="77777777" w:rsidR="00F93FB8" w:rsidRPr="00045EFA" w:rsidRDefault="00F93FB8" w:rsidP="00045EFA">
            <w:pPr>
              <w:pStyle w:val="TAL"/>
              <w:rPr>
                <w:rFonts w:cs="Arial"/>
                <w:sz w:val="16"/>
                <w:szCs w:val="16"/>
                <w:lang w:eastAsia="ko-KR"/>
              </w:rPr>
            </w:pPr>
            <w:r w:rsidRPr="00045EFA">
              <w:rPr>
                <w:rFonts w:cs="Arial"/>
                <w:sz w:val="16"/>
                <w:szCs w:val="16"/>
                <w:lang w:eastAsia="ko-KR"/>
              </w:rPr>
              <w:t>Followings are made by rapporteur:</w:t>
            </w:r>
          </w:p>
          <w:p w14:paraId="6D35499D" w14:textId="1656A20C" w:rsidR="00DA62D8" w:rsidRPr="00045EFA" w:rsidRDefault="00045EFA" w:rsidP="00045EFA">
            <w:pPr>
              <w:pStyle w:val="TAL"/>
              <w:rPr>
                <w:sz w:val="16"/>
                <w:szCs w:val="16"/>
              </w:rPr>
            </w:pPr>
            <w:r w:rsidRPr="00045EFA">
              <w:rPr>
                <w:sz w:val="16"/>
                <w:szCs w:val="16"/>
              </w:rPr>
              <w:t>-</w:t>
            </w:r>
            <w:r w:rsidRPr="00045EFA">
              <w:rPr>
                <w:sz w:val="16"/>
                <w:szCs w:val="16"/>
              </w:rPr>
              <w:tab/>
            </w:r>
            <w:r w:rsidR="00DA62D8" w:rsidRPr="00045EFA">
              <w:rPr>
                <w:sz w:val="16"/>
                <w:szCs w:val="16"/>
              </w:rPr>
              <w:t>Addition of TR 22.885 into clause 2</w:t>
            </w:r>
          </w:p>
          <w:p w14:paraId="7EE69B90" w14:textId="77095475" w:rsidR="00F93FB8" w:rsidRPr="00045EFA" w:rsidRDefault="00045EFA" w:rsidP="00045EFA">
            <w:pPr>
              <w:pStyle w:val="TAL"/>
              <w:rPr>
                <w:sz w:val="16"/>
                <w:szCs w:val="16"/>
              </w:rPr>
            </w:pPr>
            <w:r w:rsidRPr="00045EFA">
              <w:rPr>
                <w:sz w:val="16"/>
                <w:szCs w:val="16"/>
              </w:rPr>
              <w:t>-</w:t>
            </w:r>
            <w:r w:rsidRPr="00045EFA">
              <w:rPr>
                <w:sz w:val="16"/>
                <w:szCs w:val="16"/>
              </w:rPr>
              <w:tab/>
            </w:r>
            <w:r w:rsidR="00F93FB8" w:rsidRPr="00045EFA">
              <w:rPr>
                <w:sz w:val="16"/>
                <w:szCs w:val="16"/>
              </w:rPr>
              <w:t>Addition of TS 23.303 into clause 2</w:t>
            </w:r>
          </w:p>
          <w:p w14:paraId="0ACC6F74" w14:textId="037E453A" w:rsidR="00DE088F" w:rsidRPr="00045EFA" w:rsidRDefault="00045EFA" w:rsidP="00045EFA">
            <w:pPr>
              <w:pStyle w:val="TAL"/>
              <w:rPr>
                <w:sz w:val="16"/>
                <w:szCs w:val="16"/>
              </w:rPr>
            </w:pPr>
            <w:r w:rsidRPr="00045EFA">
              <w:rPr>
                <w:sz w:val="16"/>
                <w:szCs w:val="16"/>
              </w:rPr>
              <w:t>-</w:t>
            </w:r>
            <w:r w:rsidRPr="00045EFA">
              <w:rPr>
                <w:sz w:val="16"/>
                <w:szCs w:val="16"/>
              </w:rPr>
              <w:tab/>
            </w:r>
            <w:r w:rsidR="00DE088F" w:rsidRPr="00045EFA">
              <w:rPr>
                <w:sz w:val="16"/>
                <w:szCs w:val="16"/>
              </w:rPr>
              <w:t>Editorial fixes</w:t>
            </w:r>
          </w:p>
        </w:tc>
        <w:tc>
          <w:tcPr>
            <w:tcW w:w="708" w:type="dxa"/>
            <w:shd w:val="solid" w:color="FFFFFF" w:fill="auto"/>
          </w:tcPr>
          <w:p w14:paraId="5FDC5D00" w14:textId="77777777" w:rsidR="00485EA7" w:rsidRPr="00045EFA" w:rsidRDefault="00485EA7" w:rsidP="00485EA7">
            <w:pPr>
              <w:pStyle w:val="TAC"/>
              <w:rPr>
                <w:sz w:val="16"/>
                <w:szCs w:val="16"/>
                <w:lang w:eastAsia="ko-KR"/>
              </w:rPr>
            </w:pPr>
            <w:r w:rsidRPr="00045EFA">
              <w:rPr>
                <w:sz w:val="16"/>
                <w:szCs w:val="16"/>
                <w:lang w:eastAsia="ko-KR"/>
              </w:rPr>
              <w:t>0.2.0</w:t>
            </w:r>
          </w:p>
        </w:tc>
      </w:tr>
      <w:tr w:rsidR="006D32F7" w:rsidRPr="00045EFA" w14:paraId="5E504914" w14:textId="77777777" w:rsidTr="00796E12">
        <w:tc>
          <w:tcPr>
            <w:tcW w:w="800" w:type="dxa"/>
            <w:shd w:val="solid" w:color="FFFFFF" w:fill="auto"/>
          </w:tcPr>
          <w:p w14:paraId="43766360" w14:textId="7F95DD96" w:rsidR="006D32F7" w:rsidRPr="00045EFA" w:rsidRDefault="006D32F7" w:rsidP="006D32F7">
            <w:pPr>
              <w:pStyle w:val="TAC"/>
              <w:rPr>
                <w:sz w:val="16"/>
                <w:szCs w:val="16"/>
              </w:rPr>
            </w:pPr>
            <w:r w:rsidRPr="00045EFA">
              <w:rPr>
                <w:sz w:val="16"/>
                <w:szCs w:val="16"/>
              </w:rPr>
              <w:t>2020-10</w:t>
            </w:r>
          </w:p>
        </w:tc>
        <w:tc>
          <w:tcPr>
            <w:tcW w:w="995" w:type="dxa"/>
            <w:shd w:val="solid" w:color="FFFFFF" w:fill="auto"/>
          </w:tcPr>
          <w:p w14:paraId="2FCF2B06" w14:textId="6BE6B8D8" w:rsidR="006D32F7" w:rsidRPr="00045EFA" w:rsidRDefault="006D32F7" w:rsidP="006D32F7">
            <w:pPr>
              <w:pStyle w:val="TAC"/>
              <w:rPr>
                <w:sz w:val="16"/>
                <w:szCs w:val="16"/>
              </w:rPr>
            </w:pPr>
            <w:r w:rsidRPr="00045EFA">
              <w:rPr>
                <w:sz w:val="16"/>
                <w:szCs w:val="16"/>
              </w:rPr>
              <w:t>SA2#141E</w:t>
            </w:r>
          </w:p>
        </w:tc>
        <w:tc>
          <w:tcPr>
            <w:tcW w:w="1134" w:type="dxa"/>
            <w:shd w:val="solid" w:color="FFFFFF" w:fill="auto"/>
          </w:tcPr>
          <w:p w14:paraId="39B25428" w14:textId="48FDF589" w:rsidR="006D32F7" w:rsidRPr="00045EFA" w:rsidRDefault="006D32F7" w:rsidP="006D32F7">
            <w:pPr>
              <w:pStyle w:val="TAC"/>
            </w:pPr>
            <w:r w:rsidRPr="00045EFA">
              <w:t>-</w:t>
            </w:r>
          </w:p>
        </w:tc>
        <w:tc>
          <w:tcPr>
            <w:tcW w:w="567" w:type="dxa"/>
            <w:shd w:val="solid" w:color="FFFFFF" w:fill="auto"/>
          </w:tcPr>
          <w:p w14:paraId="0953473F" w14:textId="51C16A07" w:rsidR="006D32F7" w:rsidRPr="00045EFA" w:rsidRDefault="006D32F7" w:rsidP="006D32F7">
            <w:pPr>
              <w:pStyle w:val="TAC"/>
            </w:pPr>
            <w:r w:rsidRPr="00045EFA">
              <w:t>-</w:t>
            </w:r>
          </w:p>
        </w:tc>
        <w:tc>
          <w:tcPr>
            <w:tcW w:w="425" w:type="dxa"/>
            <w:shd w:val="solid" w:color="FFFFFF" w:fill="auto"/>
          </w:tcPr>
          <w:p w14:paraId="5AE0DEA7" w14:textId="040D5F8B" w:rsidR="006D32F7" w:rsidRPr="00045EFA" w:rsidRDefault="006D32F7" w:rsidP="006D32F7">
            <w:pPr>
              <w:pStyle w:val="TAC"/>
            </w:pPr>
            <w:r w:rsidRPr="00045EFA">
              <w:t>-</w:t>
            </w:r>
          </w:p>
        </w:tc>
        <w:tc>
          <w:tcPr>
            <w:tcW w:w="426" w:type="dxa"/>
            <w:shd w:val="solid" w:color="FFFFFF" w:fill="auto"/>
          </w:tcPr>
          <w:p w14:paraId="7FCA914B" w14:textId="10171889" w:rsidR="006D32F7" w:rsidRPr="00045EFA" w:rsidRDefault="006D32F7" w:rsidP="006D32F7">
            <w:pPr>
              <w:pStyle w:val="TAC"/>
            </w:pPr>
            <w:r w:rsidRPr="00045EFA">
              <w:t>-</w:t>
            </w:r>
          </w:p>
        </w:tc>
        <w:tc>
          <w:tcPr>
            <w:tcW w:w="4584" w:type="dxa"/>
            <w:shd w:val="solid" w:color="FFFFFF" w:fill="auto"/>
          </w:tcPr>
          <w:p w14:paraId="62F43D68" w14:textId="16E0D3A0" w:rsidR="006D32F7" w:rsidRPr="00045EFA" w:rsidRDefault="006D32F7" w:rsidP="00045EFA">
            <w:pPr>
              <w:pStyle w:val="TAL"/>
              <w:rPr>
                <w:rFonts w:eastAsia="Times New Roman" w:cs="Arial"/>
                <w:sz w:val="16"/>
                <w:szCs w:val="16"/>
              </w:rPr>
            </w:pPr>
            <w:r w:rsidRPr="00045EFA">
              <w:rPr>
                <w:sz w:val="16"/>
                <w:szCs w:val="16"/>
              </w:rPr>
              <w:t xml:space="preserve">Inclusion of documents agreed in SA2#141E: </w:t>
            </w:r>
            <w:r w:rsidR="0061707B" w:rsidRPr="00045EFA">
              <w:rPr>
                <w:rFonts w:eastAsia="Times New Roman" w:cs="Arial"/>
                <w:sz w:val="16"/>
                <w:szCs w:val="16"/>
              </w:rPr>
              <w:t>S2-2008313</w:t>
            </w:r>
            <w:r w:rsidR="00EB1DDA" w:rsidRPr="00045EFA">
              <w:rPr>
                <w:rFonts w:eastAsia="Times New Roman" w:cs="Arial"/>
                <w:sz w:val="16"/>
                <w:szCs w:val="16"/>
              </w:rPr>
              <w:t xml:space="preserve">, </w:t>
            </w:r>
            <w:r w:rsidR="0061707B" w:rsidRPr="00045EFA">
              <w:rPr>
                <w:rFonts w:eastAsia="Times New Roman" w:cs="Arial"/>
                <w:sz w:val="16"/>
                <w:szCs w:val="16"/>
              </w:rPr>
              <w:t>S2-2008315</w:t>
            </w:r>
            <w:r w:rsidR="00010850" w:rsidRPr="00045EFA">
              <w:rPr>
                <w:rFonts w:eastAsia="Times New Roman" w:cs="Arial"/>
                <w:sz w:val="16"/>
                <w:szCs w:val="16"/>
              </w:rPr>
              <w:t xml:space="preserve">, </w:t>
            </w:r>
            <w:r w:rsidR="00355B46" w:rsidRPr="00045EFA">
              <w:rPr>
                <w:rFonts w:eastAsia="Times New Roman" w:cs="Arial"/>
                <w:sz w:val="16"/>
                <w:szCs w:val="16"/>
              </w:rPr>
              <w:t>S2-2008314</w:t>
            </w:r>
            <w:r w:rsidR="00A27BCF" w:rsidRPr="00045EFA">
              <w:rPr>
                <w:rFonts w:eastAsia="Times New Roman" w:cs="Arial"/>
                <w:sz w:val="16"/>
                <w:szCs w:val="16"/>
              </w:rPr>
              <w:t xml:space="preserve">, </w:t>
            </w:r>
            <w:r w:rsidR="00355B46" w:rsidRPr="00045EFA">
              <w:rPr>
                <w:rFonts w:eastAsia="Times New Roman" w:cs="Arial"/>
                <w:sz w:val="16"/>
                <w:szCs w:val="16"/>
              </w:rPr>
              <w:t>S2-2008316</w:t>
            </w:r>
            <w:r w:rsidR="00A36CEF" w:rsidRPr="00045EFA">
              <w:rPr>
                <w:rFonts w:eastAsia="Times New Roman" w:cs="Arial"/>
                <w:sz w:val="16"/>
                <w:szCs w:val="16"/>
              </w:rPr>
              <w:t xml:space="preserve">, </w:t>
            </w:r>
            <w:r w:rsidR="00355B46" w:rsidRPr="00045EFA">
              <w:rPr>
                <w:rFonts w:eastAsia="Times New Roman" w:cs="Arial"/>
                <w:sz w:val="16"/>
                <w:szCs w:val="16"/>
              </w:rPr>
              <w:t>S2-2008317</w:t>
            </w:r>
            <w:r w:rsidR="000C0285" w:rsidRPr="00045EFA">
              <w:rPr>
                <w:rFonts w:eastAsia="Times New Roman" w:cs="Arial"/>
                <w:sz w:val="16"/>
                <w:szCs w:val="16"/>
              </w:rPr>
              <w:t xml:space="preserve">, </w:t>
            </w:r>
            <w:r w:rsidR="00355B46" w:rsidRPr="00045EFA">
              <w:rPr>
                <w:rFonts w:eastAsia="Times New Roman" w:cs="Arial"/>
                <w:sz w:val="16"/>
                <w:szCs w:val="16"/>
              </w:rPr>
              <w:t>S2-2008318</w:t>
            </w:r>
            <w:r w:rsidR="00FC53B7" w:rsidRPr="00045EFA">
              <w:rPr>
                <w:rFonts w:eastAsia="Times New Roman" w:cs="Arial"/>
                <w:sz w:val="16"/>
                <w:szCs w:val="16"/>
              </w:rPr>
              <w:t xml:space="preserve">, </w:t>
            </w:r>
            <w:r w:rsidR="00540E64" w:rsidRPr="00045EFA">
              <w:rPr>
                <w:rFonts w:eastAsia="Times New Roman" w:cs="Arial"/>
                <w:sz w:val="16"/>
                <w:szCs w:val="16"/>
              </w:rPr>
              <w:t>S2-2008319</w:t>
            </w:r>
            <w:r w:rsidR="00487563" w:rsidRPr="00045EFA">
              <w:rPr>
                <w:rFonts w:eastAsia="Times New Roman" w:cs="Arial"/>
                <w:sz w:val="16"/>
                <w:szCs w:val="16"/>
              </w:rPr>
              <w:t xml:space="preserve">, </w:t>
            </w:r>
            <w:r w:rsidR="00540E64" w:rsidRPr="00045EFA">
              <w:rPr>
                <w:rFonts w:eastAsia="Times New Roman" w:cs="Arial"/>
                <w:sz w:val="16"/>
                <w:szCs w:val="16"/>
              </w:rPr>
              <w:t>S2-2008320</w:t>
            </w:r>
            <w:r w:rsidR="00D431D9" w:rsidRPr="00045EFA">
              <w:rPr>
                <w:rFonts w:eastAsia="Times New Roman" w:cs="Arial"/>
                <w:sz w:val="16"/>
                <w:szCs w:val="16"/>
              </w:rPr>
              <w:t xml:space="preserve">, </w:t>
            </w:r>
            <w:r w:rsidR="0033132B" w:rsidRPr="00045EFA">
              <w:rPr>
                <w:rFonts w:eastAsia="Times New Roman" w:cs="Arial"/>
                <w:sz w:val="16"/>
                <w:szCs w:val="16"/>
              </w:rPr>
              <w:t>S2-2008321</w:t>
            </w:r>
            <w:r w:rsidR="00B175F7" w:rsidRPr="00045EFA">
              <w:rPr>
                <w:rFonts w:eastAsia="Times New Roman" w:cs="Arial"/>
                <w:sz w:val="16"/>
                <w:szCs w:val="16"/>
              </w:rPr>
              <w:t xml:space="preserve">, </w:t>
            </w:r>
            <w:r w:rsidR="0033132B" w:rsidRPr="00045EFA">
              <w:rPr>
                <w:rFonts w:eastAsia="Times New Roman" w:cs="Arial"/>
                <w:sz w:val="16"/>
                <w:szCs w:val="16"/>
              </w:rPr>
              <w:t>S2-2008322</w:t>
            </w:r>
            <w:r w:rsidR="00EF54EB" w:rsidRPr="00045EFA">
              <w:rPr>
                <w:rFonts w:eastAsia="Times New Roman" w:cs="Arial"/>
                <w:sz w:val="16"/>
                <w:szCs w:val="16"/>
              </w:rPr>
              <w:t xml:space="preserve">, </w:t>
            </w:r>
            <w:r w:rsidR="00C62CAA" w:rsidRPr="00045EFA">
              <w:rPr>
                <w:rFonts w:eastAsia="Times New Roman" w:cs="Arial"/>
                <w:sz w:val="16"/>
                <w:szCs w:val="16"/>
              </w:rPr>
              <w:t>S2-2008323</w:t>
            </w:r>
            <w:r w:rsidR="009E0AF6" w:rsidRPr="00045EFA">
              <w:rPr>
                <w:rFonts w:eastAsia="Times New Roman" w:cs="Arial"/>
                <w:sz w:val="16"/>
                <w:szCs w:val="16"/>
              </w:rPr>
              <w:t xml:space="preserve">, </w:t>
            </w:r>
            <w:r w:rsidR="00E35315" w:rsidRPr="00045EFA">
              <w:rPr>
                <w:rFonts w:eastAsia="Times New Roman" w:cs="Arial"/>
                <w:sz w:val="16"/>
                <w:szCs w:val="16"/>
              </w:rPr>
              <w:t>S2-2008324</w:t>
            </w:r>
            <w:r w:rsidR="00B577FB" w:rsidRPr="00045EFA">
              <w:rPr>
                <w:rFonts w:eastAsia="Times New Roman" w:cs="Arial"/>
                <w:sz w:val="16"/>
                <w:szCs w:val="16"/>
              </w:rPr>
              <w:t xml:space="preserve">, </w:t>
            </w:r>
            <w:r w:rsidR="00E35315" w:rsidRPr="00045EFA">
              <w:rPr>
                <w:rFonts w:eastAsia="Times New Roman" w:cs="Arial"/>
                <w:sz w:val="16"/>
                <w:szCs w:val="16"/>
              </w:rPr>
              <w:t>S2-2008325</w:t>
            </w:r>
          </w:p>
          <w:p w14:paraId="352CC180" w14:textId="77777777" w:rsidR="008D51D7" w:rsidRPr="00045EFA" w:rsidRDefault="008D51D7" w:rsidP="00045EFA">
            <w:pPr>
              <w:pStyle w:val="TAL"/>
              <w:rPr>
                <w:rFonts w:cs="Arial"/>
                <w:sz w:val="16"/>
                <w:szCs w:val="16"/>
                <w:lang w:eastAsia="ko-KR"/>
              </w:rPr>
            </w:pPr>
            <w:r w:rsidRPr="00045EFA">
              <w:rPr>
                <w:rFonts w:cs="Arial"/>
                <w:sz w:val="16"/>
                <w:szCs w:val="16"/>
                <w:lang w:eastAsia="ko-KR"/>
              </w:rPr>
              <w:t>Followings are made by rapporteur:</w:t>
            </w:r>
          </w:p>
          <w:p w14:paraId="0164FF1F" w14:textId="12865A02" w:rsidR="008D51D7" w:rsidRPr="00045EFA" w:rsidRDefault="008D51D7" w:rsidP="00045EFA">
            <w:pPr>
              <w:pStyle w:val="TAL"/>
              <w:rPr>
                <w:sz w:val="16"/>
                <w:szCs w:val="16"/>
              </w:rPr>
            </w:pPr>
            <w:r w:rsidRPr="00045EFA">
              <w:rPr>
                <w:rFonts w:cs="Arial"/>
                <w:sz w:val="16"/>
                <w:szCs w:val="16"/>
                <w:lang w:eastAsia="ko-KR"/>
              </w:rPr>
              <w:t xml:space="preserve"> </w:t>
            </w:r>
            <w:r w:rsidR="008236D8" w:rsidRPr="00045EFA">
              <w:rPr>
                <w:rFonts w:cs="Arial"/>
                <w:sz w:val="16"/>
                <w:szCs w:val="16"/>
                <w:lang w:eastAsia="ko-KR"/>
              </w:rPr>
              <w:t xml:space="preserve"> </w:t>
            </w:r>
            <w:r w:rsidR="00045EFA" w:rsidRPr="00045EFA">
              <w:rPr>
                <w:rFonts w:cs="Arial"/>
                <w:sz w:val="16"/>
                <w:szCs w:val="16"/>
                <w:lang w:eastAsia="ko-KR"/>
              </w:rPr>
              <w:t>-</w:t>
            </w:r>
            <w:r w:rsidR="00045EFA" w:rsidRPr="00045EFA">
              <w:rPr>
                <w:rFonts w:cs="Arial"/>
                <w:sz w:val="16"/>
                <w:szCs w:val="16"/>
                <w:lang w:eastAsia="ko-KR"/>
              </w:rPr>
              <w:tab/>
            </w:r>
            <w:r w:rsidR="00E255DE" w:rsidRPr="00045EFA">
              <w:rPr>
                <w:rFonts w:cs="Arial"/>
                <w:sz w:val="16"/>
                <w:szCs w:val="16"/>
                <w:lang w:eastAsia="ko-KR"/>
              </w:rPr>
              <w:t>Making</w:t>
            </w:r>
            <w:r w:rsidR="00457662" w:rsidRPr="00045EFA">
              <w:rPr>
                <w:rFonts w:cs="Arial"/>
                <w:sz w:val="16"/>
                <w:szCs w:val="16"/>
                <w:lang w:eastAsia="ko-KR"/>
              </w:rPr>
              <w:t xml:space="preserve"> [6] and [7] Void in clause</w:t>
            </w:r>
            <w:r w:rsidR="00457662" w:rsidRPr="00045EFA">
              <w:rPr>
                <w:sz w:val="16"/>
                <w:szCs w:val="16"/>
              </w:rPr>
              <w:t> 2 because these are not referred any more.</w:t>
            </w:r>
          </w:p>
          <w:p w14:paraId="394AA870" w14:textId="3D6635F4" w:rsidR="00E255DE" w:rsidRPr="00045EFA" w:rsidRDefault="00E255DE" w:rsidP="00045EFA">
            <w:pPr>
              <w:pStyle w:val="TAL"/>
              <w:rPr>
                <w:sz w:val="16"/>
                <w:szCs w:val="16"/>
              </w:rPr>
            </w:pPr>
            <w:r w:rsidRPr="00045EFA">
              <w:rPr>
                <w:sz w:val="16"/>
                <w:szCs w:val="16"/>
              </w:rPr>
              <w:t xml:space="preserve"> </w:t>
            </w:r>
            <w:r w:rsidR="008236D8" w:rsidRPr="00045EFA">
              <w:rPr>
                <w:sz w:val="16"/>
                <w:szCs w:val="16"/>
              </w:rPr>
              <w:t xml:space="preserve"> </w:t>
            </w:r>
            <w:r w:rsidR="00045EFA" w:rsidRPr="00045EFA">
              <w:rPr>
                <w:sz w:val="16"/>
                <w:szCs w:val="16"/>
              </w:rPr>
              <w:t>-</w:t>
            </w:r>
            <w:r w:rsidR="00045EFA" w:rsidRPr="00045EFA">
              <w:rPr>
                <w:sz w:val="16"/>
                <w:szCs w:val="16"/>
              </w:rPr>
              <w:tab/>
            </w:r>
            <w:r w:rsidRPr="00045EFA">
              <w:rPr>
                <w:sz w:val="16"/>
                <w:szCs w:val="16"/>
              </w:rPr>
              <w:t>Addition of TS 38.331 into clause 2</w:t>
            </w:r>
          </w:p>
          <w:p w14:paraId="04010797" w14:textId="05DF0E7E" w:rsidR="000654A8" w:rsidRPr="00045EFA" w:rsidRDefault="00045EFA" w:rsidP="00045EFA">
            <w:pPr>
              <w:pStyle w:val="TAL"/>
              <w:rPr>
                <w:sz w:val="16"/>
                <w:szCs w:val="16"/>
              </w:rPr>
            </w:pPr>
            <w:r w:rsidRPr="00045EFA">
              <w:rPr>
                <w:sz w:val="16"/>
                <w:szCs w:val="16"/>
              </w:rPr>
              <w:t>-</w:t>
            </w:r>
            <w:r w:rsidRPr="00045EFA">
              <w:rPr>
                <w:sz w:val="16"/>
                <w:szCs w:val="16"/>
              </w:rPr>
              <w:tab/>
            </w:r>
            <w:r w:rsidR="000654A8" w:rsidRPr="00045EFA">
              <w:rPr>
                <w:sz w:val="16"/>
                <w:szCs w:val="16"/>
              </w:rPr>
              <w:t>Adding a heading "7.2</w:t>
            </w:r>
            <w:r w:rsidR="000654A8" w:rsidRPr="00045EFA">
              <w:rPr>
                <w:sz w:val="16"/>
                <w:szCs w:val="16"/>
              </w:rPr>
              <w:tab/>
              <w:t>Conclusions</w:t>
            </w:r>
            <w:r w:rsidR="009C5C18" w:rsidRPr="00045EFA">
              <w:rPr>
                <w:sz w:val="16"/>
                <w:szCs w:val="16"/>
              </w:rPr>
              <w:t xml:space="preserve"> for PC5 DRX operations</w:t>
            </w:r>
            <w:r w:rsidR="000654A8" w:rsidRPr="00045EFA">
              <w:rPr>
                <w:sz w:val="16"/>
                <w:szCs w:val="16"/>
              </w:rPr>
              <w:t>"</w:t>
            </w:r>
          </w:p>
          <w:p w14:paraId="1338112F" w14:textId="5E990547" w:rsidR="00FF3220" w:rsidRPr="00045EFA" w:rsidRDefault="00045EFA" w:rsidP="00045EFA">
            <w:pPr>
              <w:pStyle w:val="TAL"/>
              <w:rPr>
                <w:sz w:val="16"/>
                <w:szCs w:val="16"/>
              </w:rPr>
            </w:pPr>
            <w:r w:rsidRPr="00045EFA">
              <w:rPr>
                <w:sz w:val="16"/>
                <w:szCs w:val="16"/>
              </w:rPr>
              <w:t>-</w:t>
            </w:r>
            <w:r w:rsidRPr="00045EFA">
              <w:rPr>
                <w:sz w:val="16"/>
                <w:szCs w:val="16"/>
              </w:rPr>
              <w:tab/>
            </w:r>
            <w:r w:rsidR="001B1A4E" w:rsidRPr="00045EFA">
              <w:rPr>
                <w:sz w:val="16"/>
                <w:szCs w:val="16"/>
              </w:rPr>
              <w:t>Merging</w:t>
            </w:r>
            <w:r w:rsidR="00FF3220" w:rsidRPr="00045EFA">
              <w:rPr>
                <w:sz w:val="16"/>
                <w:szCs w:val="16"/>
              </w:rPr>
              <w:t xml:space="preserve"> the updated Figure 6.1.2-1 from </w:t>
            </w:r>
            <w:r w:rsidR="00E35315" w:rsidRPr="00045EFA">
              <w:rPr>
                <w:rFonts w:eastAsia="Times New Roman" w:cs="Arial"/>
                <w:sz w:val="16"/>
                <w:szCs w:val="16"/>
              </w:rPr>
              <w:t>S2-2008314</w:t>
            </w:r>
            <w:r w:rsidR="00FF3220" w:rsidRPr="00045EFA">
              <w:rPr>
                <w:rFonts w:eastAsia="Times New Roman" w:cs="Arial"/>
                <w:sz w:val="16"/>
                <w:szCs w:val="16"/>
              </w:rPr>
              <w:t xml:space="preserve"> and </w:t>
            </w:r>
            <w:r w:rsidR="00FF3220" w:rsidRPr="00045EFA">
              <w:rPr>
                <w:sz w:val="16"/>
                <w:szCs w:val="16"/>
              </w:rPr>
              <w:t xml:space="preserve">the updated Figure 6.1.2-1 from </w:t>
            </w:r>
            <w:r w:rsidR="00FF3220" w:rsidRPr="00045EFA">
              <w:rPr>
                <w:rFonts w:eastAsia="Times New Roman" w:cs="Arial"/>
                <w:sz w:val="16"/>
                <w:szCs w:val="16"/>
              </w:rPr>
              <w:t>S2-2008315</w:t>
            </w:r>
          </w:p>
          <w:p w14:paraId="58580764" w14:textId="6B3675D2" w:rsidR="008B0B8A" w:rsidRPr="00045EFA" w:rsidRDefault="00045EFA" w:rsidP="00045EFA">
            <w:pPr>
              <w:pStyle w:val="TAL"/>
              <w:rPr>
                <w:sz w:val="16"/>
                <w:szCs w:val="16"/>
              </w:rPr>
            </w:pPr>
            <w:r w:rsidRPr="00045EFA">
              <w:rPr>
                <w:sz w:val="16"/>
                <w:szCs w:val="16"/>
              </w:rPr>
              <w:t>-</w:t>
            </w:r>
            <w:r w:rsidRPr="00045EFA">
              <w:rPr>
                <w:sz w:val="16"/>
                <w:szCs w:val="16"/>
              </w:rPr>
              <w:tab/>
            </w:r>
            <w:r w:rsidR="008B0B8A" w:rsidRPr="00045EFA">
              <w:rPr>
                <w:sz w:val="16"/>
                <w:szCs w:val="16"/>
              </w:rPr>
              <w:t>Modifying "Incomplete" to "Discontinuous" in</w:t>
            </w:r>
            <w:r w:rsidRPr="00045EFA">
              <w:rPr>
                <w:sz w:val="16"/>
                <w:szCs w:val="16"/>
              </w:rPr>
              <w:t xml:space="preserve"> step </w:t>
            </w:r>
            <w:r w:rsidR="008B0B8A" w:rsidRPr="00045EFA">
              <w:rPr>
                <w:sz w:val="16"/>
                <w:szCs w:val="16"/>
              </w:rPr>
              <w:t>1 of Figure 6.4.2.2-1</w:t>
            </w:r>
          </w:p>
          <w:p w14:paraId="1277B562" w14:textId="3E2F2B7E" w:rsidR="00E35315" w:rsidRPr="00045EFA" w:rsidRDefault="00045EFA" w:rsidP="00045EFA">
            <w:pPr>
              <w:pStyle w:val="TAL"/>
              <w:rPr>
                <w:sz w:val="16"/>
                <w:szCs w:val="16"/>
              </w:rPr>
            </w:pPr>
            <w:r w:rsidRPr="00045EFA">
              <w:rPr>
                <w:sz w:val="16"/>
                <w:szCs w:val="16"/>
              </w:rPr>
              <w:t>-</w:t>
            </w:r>
            <w:r w:rsidRPr="00045EFA">
              <w:rPr>
                <w:sz w:val="16"/>
                <w:szCs w:val="16"/>
              </w:rPr>
              <w:tab/>
            </w:r>
            <w:r w:rsidR="00E35315" w:rsidRPr="00045EFA">
              <w:rPr>
                <w:sz w:val="16"/>
                <w:szCs w:val="16"/>
              </w:rPr>
              <w:t xml:space="preserve">Modifying some "V2X service" to "V2X service type" in </w:t>
            </w:r>
            <w:r w:rsidR="00E35315" w:rsidRPr="00045EFA">
              <w:rPr>
                <w:rFonts w:cs="Arial"/>
                <w:sz w:val="16"/>
                <w:szCs w:val="16"/>
                <w:lang w:eastAsia="ko-KR"/>
              </w:rPr>
              <w:t>clause</w:t>
            </w:r>
            <w:r w:rsidR="00E35315" w:rsidRPr="00045EFA">
              <w:rPr>
                <w:sz w:val="16"/>
                <w:szCs w:val="16"/>
              </w:rPr>
              <w:t> 7.1.1</w:t>
            </w:r>
          </w:p>
          <w:p w14:paraId="1934E847" w14:textId="66C7A41C" w:rsidR="008236D8" w:rsidRPr="00045EFA" w:rsidRDefault="00045EFA" w:rsidP="00045EFA">
            <w:pPr>
              <w:pStyle w:val="TAL"/>
              <w:rPr>
                <w:sz w:val="16"/>
                <w:szCs w:val="16"/>
              </w:rPr>
            </w:pPr>
            <w:r w:rsidRPr="00045EFA">
              <w:rPr>
                <w:sz w:val="16"/>
                <w:szCs w:val="16"/>
              </w:rPr>
              <w:t>-</w:t>
            </w:r>
            <w:r w:rsidRPr="00045EFA">
              <w:rPr>
                <w:sz w:val="16"/>
                <w:szCs w:val="16"/>
              </w:rPr>
              <w:tab/>
            </w:r>
            <w:r w:rsidR="008236D8" w:rsidRPr="00045EFA">
              <w:rPr>
                <w:sz w:val="16"/>
                <w:szCs w:val="16"/>
              </w:rPr>
              <w:t>Editorial fixes</w:t>
            </w:r>
          </w:p>
        </w:tc>
        <w:tc>
          <w:tcPr>
            <w:tcW w:w="708" w:type="dxa"/>
            <w:shd w:val="solid" w:color="FFFFFF" w:fill="auto"/>
          </w:tcPr>
          <w:p w14:paraId="1DBFB35A" w14:textId="3CC47787" w:rsidR="006D32F7" w:rsidRPr="00045EFA" w:rsidRDefault="006D32F7" w:rsidP="006D32F7">
            <w:pPr>
              <w:pStyle w:val="TAC"/>
              <w:rPr>
                <w:sz w:val="16"/>
                <w:szCs w:val="16"/>
                <w:lang w:eastAsia="ko-KR"/>
              </w:rPr>
            </w:pPr>
            <w:r w:rsidRPr="00045EFA">
              <w:rPr>
                <w:sz w:val="16"/>
                <w:szCs w:val="16"/>
                <w:lang w:eastAsia="ko-KR"/>
              </w:rPr>
              <w:t>0.3.0</w:t>
            </w:r>
          </w:p>
        </w:tc>
      </w:tr>
      <w:tr w:rsidR="002A1B94" w:rsidRPr="00045EFA" w14:paraId="2F9707DB" w14:textId="77777777" w:rsidTr="00796E12">
        <w:tc>
          <w:tcPr>
            <w:tcW w:w="800" w:type="dxa"/>
            <w:shd w:val="solid" w:color="FFFFFF" w:fill="auto"/>
          </w:tcPr>
          <w:p w14:paraId="29960589" w14:textId="300EA834" w:rsidR="002A1B94" w:rsidRPr="00045EFA" w:rsidRDefault="002A1B94" w:rsidP="002A1B94">
            <w:pPr>
              <w:pStyle w:val="TAC"/>
              <w:rPr>
                <w:sz w:val="16"/>
                <w:szCs w:val="16"/>
              </w:rPr>
            </w:pPr>
            <w:r w:rsidRPr="00045EFA">
              <w:rPr>
                <w:sz w:val="16"/>
                <w:szCs w:val="16"/>
              </w:rPr>
              <w:t>2020-11</w:t>
            </w:r>
          </w:p>
        </w:tc>
        <w:tc>
          <w:tcPr>
            <w:tcW w:w="995" w:type="dxa"/>
            <w:shd w:val="solid" w:color="FFFFFF" w:fill="auto"/>
          </w:tcPr>
          <w:p w14:paraId="7B5F196E" w14:textId="662023E6" w:rsidR="002A1B94" w:rsidRPr="00045EFA" w:rsidRDefault="002A1B94" w:rsidP="002A1B94">
            <w:pPr>
              <w:pStyle w:val="TAC"/>
              <w:rPr>
                <w:sz w:val="16"/>
                <w:szCs w:val="16"/>
              </w:rPr>
            </w:pPr>
            <w:r w:rsidRPr="00045EFA">
              <w:rPr>
                <w:sz w:val="16"/>
                <w:szCs w:val="16"/>
              </w:rPr>
              <w:t>SA2#142E</w:t>
            </w:r>
          </w:p>
        </w:tc>
        <w:tc>
          <w:tcPr>
            <w:tcW w:w="1134" w:type="dxa"/>
            <w:shd w:val="solid" w:color="FFFFFF" w:fill="auto"/>
          </w:tcPr>
          <w:p w14:paraId="0A5F87CD" w14:textId="5F0CC63C" w:rsidR="002A1B94" w:rsidRPr="00045EFA" w:rsidRDefault="002A1B94" w:rsidP="002A1B94">
            <w:pPr>
              <w:pStyle w:val="TAC"/>
            </w:pPr>
            <w:r w:rsidRPr="00045EFA">
              <w:t>-</w:t>
            </w:r>
          </w:p>
        </w:tc>
        <w:tc>
          <w:tcPr>
            <w:tcW w:w="567" w:type="dxa"/>
            <w:shd w:val="solid" w:color="FFFFFF" w:fill="auto"/>
          </w:tcPr>
          <w:p w14:paraId="0DE97A40" w14:textId="081DD48D" w:rsidR="002A1B94" w:rsidRPr="00045EFA" w:rsidRDefault="002A1B94" w:rsidP="002A1B94">
            <w:pPr>
              <w:pStyle w:val="TAC"/>
            </w:pPr>
            <w:r w:rsidRPr="00045EFA">
              <w:t>-</w:t>
            </w:r>
          </w:p>
        </w:tc>
        <w:tc>
          <w:tcPr>
            <w:tcW w:w="425" w:type="dxa"/>
            <w:shd w:val="solid" w:color="FFFFFF" w:fill="auto"/>
          </w:tcPr>
          <w:p w14:paraId="51039442" w14:textId="7B6FD626" w:rsidR="002A1B94" w:rsidRPr="00045EFA" w:rsidRDefault="002A1B94" w:rsidP="002A1B94">
            <w:pPr>
              <w:pStyle w:val="TAC"/>
            </w:pPr>
            <w:r w:rsidRPr="00045EFA">
              <w:t>-</w:t>
            </w:r>
          </w:p>
        </w:tc>
        <w:tc>
          <w:tcPr>
            <w:tcW w:w="426" w:type="dxa"/>
            <w:shd w:val="solid" w:color="FFFFFF" w:fill="auto"/>
          </w:tcPr>
          <w:p w14:paraId="115B8BDC" w14:textId="0C77611A" w:rsidR="002A1B94" w:rsidRPr="00045EFA" w:rsidRDefault="002A1B94" w:rsidP="002A1B94">
            <w:pPr>
              <w:pStyle w:val="TAC"/>
            </w:pPr>
            <w:r w:rsidRPr="00045EFA">
              <w:t>-</w:t>
            </w:r>
          </w:p>
        </w:tc>
        <w:tc>
          <w:tcPr>
            <w:tcW w:w="4584" w:type="dxa"/>
            <w:shd w:val="solid" w:color="FFFFFF" w:fill="auto"/>
          </w:tcPr>
          <w:p w14:paraId="39D71057" w14:textId="77777777" w:rsidR="002A1B94" w:rsidRPr="00045EFA" w:rsidRDefault="002A1B94" w:rsidP="00045EFA">
            <w:pPr>
              <w:pStyle w:val="TAL"/>
              <w:rPr>
                <w:sz w:val="16"/>
                <w:szCs w:val="16"/>
              </w:rPr>
            </w:pPr>
            <w:r w:rsidRPr="00045EFA">
              <w:rPr>
                <w:sz w:val="16"/>
                <w:szCs w:val="16"/>
              </w:rPr>
              <w:t xml:space="preserve">Inclusion of documents agreed in SA2#142E: </w:t>
            </w:r>
            <w:r w:rsidR="000F1603" w:rsidRPr="00045EFA">
              <w:rPr>
                <w:sz w:val="16"/>
                <w:szCs w:val="16"/>
              </w:rPr>
              <w:t xml:space="preserve">S2-2008790, </w:t>
            </w:r>
            <w:r w:rsidR="008842A0" w:rsidRPr="00045EFA">
              <w:rPr>
                <w:sz w:val="16"/>
                <w:szCs w:val="16"/>
              </w:rPr>
              <w:t xml:space="preserve">S2-2008776, </w:t>
            </w:r>
            <w:r w:rsidR="008C1548" w:rsidRPr="00045EFA">
              <w:rPr>
                <w:sz w:val="16"/>
                <w:szCs w:val="16"/>
              </w:rPr>
              <w:t>S2-2009488</w:t>
            </w:r>
          </w:p>
          <w:p w14:paraId="00112F46" w14:textId="6FE74C42" w:rsidR="00EB40B1" w:rsidRPr="00045EFA" w:rsidRDefault="00EB40B1" w:rsidP="00045EFA">
            <w:pPr>
              <w:pStyle w:val="TAL"/>
              <w:rPr>
                <w:sz w:val="16"/>
                <w:szCs w:val="16"/>
              </w:rPr>
            </w:pPr>
            <w:r w:rsidRPr="00045EFA">
              <w:rPr>
                <w:sz w:val="16"/>
                <w:szCs w:val="16"/>
              </w:rPr>
              <w:t xml:space="preserve">Some editorial fixes are </w:t>
            </w:r>
            <w:r w:rsidRPr="00045EFA">
              <w:rPr>
                <w:rFonts w:cs="Arial"/>
                <w:sz w:val="16"/>
                <w:szCs w:val="16"/>
                <w:lang w:eastAsia="ko-KR"/>
              </w:rPr>
              <w:t>made by rapporteur</w:t>
            </w:r>
          </w:p>
        </w:tc>
        <w:tc>
          <w:tcPr>
            <w:tcW w:w="708" w:type="dxa"/>
            <w:shd w:val="solid" w:color="FFFFFF" w:fill="auto"/>
          </w:tcPr>
          <w:p w14:paraId="2E4F3452" w14:textId="4A2B03A8" w:rsidR="002A1B94" w:rsidRPr="00045EFA" w:rsidRDefault="002A1B94" w:rsidP="002A1B94">
            <w:pPr>
              <w:pStyle w:val="TAC"/>
              <w:rPr>
                <w:sz w:val="16"/>
                <w:szCs w:val="16"/>
                <w:lang w:eastAsia="ko-KR"/>
              </w:rPr>
            </w:pPr>
            <w:r w:rsidRPr="00045EFA">
              <w:rPr>
                <w:sz w:val="16"/>
                <w:szCs w:val="16"/>
                <w:lang w:eastAsia="ko-KR"/>
              </w:rPr>
              <w:t>0.4.0</w:t>
            </w:r>
          </w:p>
        </w:tc>
      </w:tr>
    </w:tbl>
    <w:p w14:paraId="325F39E0" w14:textId="77777777" w:rsidR="003C3971" w:rsidRPr="00045EFA" w:rsidRDefault="003C3971" w:rsidP="003C3971"/>
    <w:sectPr w:rsidR="003C3971" w:rsidRPr="00045EF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19DB9" w14:textId="77777777" w:rsidR="007F650C" w:rsidRDefault="007F650C">
      <w:r>
        <w:separator/>
      </w:r>
    </w:p>
  </w:endnote>
  <w:endnote w:type="continuationSeparator" w:id="0">
    <w:p w14:paraId="49CAC340" w14:textId="77777777" w:rsidR="007F650C" w:rsidRDefault="007F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E7861" w14:textId="77777777" w:rsidR="007F650C" w:rsidRDefault="007F650C">
      <w:r>
        <w:separator/>
      </w:r>
    </w:p>
  </w:footnote>
  <w:footnote w:type="continuationSeparator" w:id="0">
    <w:p w14:paraId="021E434E" w14:textId="77777777" w:rsidR="007F650C" w:rsidRDefault="007F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788D3D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EFA">
      <w:rPr>
        <w:rFonts w:ascii="Arial" w:hAnsi="Arial" w:cs="Arial"/>
        <w:b/>
        <w:noProof/>
        <w:sz w:val="18"/>
        <w:szCs w:val="18"/>
      </w:rPr>
      <w:t>3GPP TR 23.776 V0.4.0 (2020-11)</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5D93">
      <w:rPr>
        <w:rFonts w:ascii="Arial" w:hAnsi="Arial" w:cs="Arial"/>
        <w:b/>
        <w:noProof/>
        <w:sz w:val="18"/>
        <w:szCs w:val="18"/>
      </w:rPr>
      <w:t>28</w:t>
    </w:r>
    <w:r>
      <w:rPr>
        <w:rFonts w:ascii="Arial" w:hAnsi="Arial" w:cs="Arial"/>
        <w:b/>
        <w:sz w:val="18"/>
        <w:szCs w:val="18"/>
      </w:rPr>
      <w:fldChar w:fldCharType="end"/>
    </w:r>
  </w:p>
  <w:p w14:paraId="2C2EAEC4" w14:textId="6B2211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EFA">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1315E"/>
    <w:rsid w:val="00124E70"/>
    <w:rsid w:val="001304C3"/>
    <w:rsid w:val="001325AD"/>
    <w:rsid w:val="001331A4"/>
    <w:rsid w:val="00133525"/>
    <w:rsid w:val="00160277"/>
    <w:rsid w:val="001752FA"/>
    <w:rsid w:val="00177E04"/>
    <w:rsid w:val="001840A6"/>
    <w:rsid w:val="00194233"/>
    <w:rsid w:val="001A2A57"/>
    <w:rsid w:val="001A4C42"/>
    <w:rsid w:val="001A7420"/>
    <w:rsid w:val="001B1A4E"/>
    <w:rsid w:val="001B2B30"/>
    <w:rsid w:val="001B6637"/>
    <w:rsid w:val="001C003F"/>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5ED2"/>
    <w:rsid w:val="002B0D6D"/>
    <w:rsid w:val="002B310C"/>
    <w:rsid w:val="002B6339"/>
    <w:rsid w:val="002C0FE7"/>
    <w:rsid w:val="002E00EE"/>
    <w:rsid w:val="002E2F83"/>
    <w:rsid w:val="002F2A89"/>
    <w:rsid w:val="002F4460"/>
    <w:rsid w:val="00302D7F"/>
    <w:rsid w:val="0030535C"/>
    <w:rsid w:val="003172DC"/>
    <w:rsid w:val="0032361B"/>
    <w:rsid w:val="0033132B"/>
    <w:rsid w:val="003329C6"/>
    <w:rsid w:val="00347535"/>
    <w:rsid w:val="0035462D"/>
    <w:rsid w:val="00354AE1"/>
    <w:rsid w:val="00355B46"/>
    <w:rsid w:val="00364C04"/>
    <w:rsid w:val="003765B8"/>
    <w:rsid w:val="00387D34"/>
    <w:rsid w:val="003A0161"/>
    <w:rsid w:val="003A1FBD"/>
    <w:rsid w:val="003B4E81"/>
    <w:rsid w:val="003B5EB0"/>
    <w:rsid w:val="003C0B2B"/>
    <w:rsid w:val="003C3971"/>
    <w:rsid w:val="003C469B"/>
    <w:rsid w:val="003C6A20"/>
    <w:rsid w:val="003D1BC1"/>
    <w:rsid w:val="003D68A5"/>
    <w:rsid w:val="003D7146"/>
    <w:rsid w:val="003E284A"/>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60148"/>
    <w:rsid w:val="0056201D"/>
    <w:rsid w:val="00565087"/>
    <w:rsid w:val="0057092A"/>
    <w:rsid w:val="005744C1"/>
    <w:rsid w:val="00597B11"/>
    <w:rsid w:val="00597FA3"/>
    <w:rsid w:val="005B7CA6"/>
    <w:rsid w:val="005C0A71"/>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76181"/>
    <w:rsid w:val="0069195F"/>
    <w:rsid w:val="00696FF8"/>
    <w:rsid w:val="00697DB6"/>
    <w:rsid w:val="006A2A6F"/>
    <w:rsid w:val="006A323F"/>
    <w:rsid w:val="006A33F1"/>
    <w:rsid w:val="006A4C59"/>
    <w:rsid w:val="006B1EAA"/>
    <w:rsid w:val="006B30D0"/>
    <w:rsid w:val="006B39D7"/>
    <w:rsid w:val="006B758D"/>
    <w:rsid w:val="006C3D95"/>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20F20"/>
    <w:rsid w:val="008236D8"/>
    <w:rsid w:val="00830747"/>
    <w:rsid w:val="0083217D"/>
    <w:rsid w:val="00850BAB"/>
    <w:rsid w:val="00851CC9"/>
    <w:rsid w:val="008768CA"/>
    <w:rsid w:val="00882D61"/>
    <w:rsid w:val="00882DEB"/>
    <w:rsid w:val="008842A0"/>
    <w:rsid w:val="008914A3"/>
    <w:rsid w:val="008915D7"/>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82765"/>
    <w:rsid w:val="009869DD"/>
    <w:rsid w:val="00990638"/>
    <w:rsid w:val="00992029"/>
    <w:rsid w:val="009A3A40"/>
    <w:rsid w:val="009A75FB"/>
    <w:rsid w:val="009C1938"/>
    <w:rsid w:val="009C35F9"/>
    <w:rsid w:val="009C5C18"/>
    <w:rsid w:val="009D5237"/>
    <w:rsid w:val="009D5D93"/>
    <w:rsid w:val="009D6FE0"/>
    <w:rsid w:val="009D705C"/>
    <w:rsid w:val="009E0AF6"/>
    <w:rsid w:val="009F1F8F"/>
    <w:rsid w:val="009F37B7"/>
    <w:rsid w:val="009F45DC"/>
    <w:rsid w:val="009F751B"/>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7C70"/>
    <w:rsid w:val="00AB0B0F"/>
    <w:rsid w:val="00AB1098"/>
    <w:rsid w:val="00AB1F27"/>
    <w:rsid w:val="00AB7234"/>
    <w:rsid w:val="00AC6BC6"/>
    <w:rsid w:val="00AD0495"/>
    <w:rsid w:val="00AD2EF8"/>
    <w:rsid w:val="00AE27E8"/>
    <w:rsid w:val="00AE29B7"/>
    <w:rsid w:val="00AE6151"/>
    <w:rsid w:val="00AE65E2"/>
    <w:rsid w:val="00AF00D1"/>
    <w:rsid w:val="00AF6D61"/>
    <w:rsid w:val="00B1310B"/>
    <w:rsid w:val="00B15449"/>
    <w:rsid w:val="00B175F7"/>
    <w:rsid w:val="00B2380A"/>
    <w:rsid w:val="00B268DA"/>
    <w:rsid w:val="00B45526"/>
    <w:rsid w:val="00B5135D"/>
    <w:rsid w:val="00B55E41"/>
    <w:rsid w:val="00B577FB"/>
    <w:rsid w:val="00B61420"/>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D12C7F"/>
    <w:rsid w:val="00D31687"/>
    <w:rsid w:val="00D40EDE"/>
    <w:rsid w:val="00D416C6"/>
    <w:rsid w:val="00D431D9"/>
    <w:rsid w:val="00D57972"/>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10C19"/>
    <w:rsid w:val="00E16509"/>
    <w:rsid w:val="00E255DE"/>
    <w:rsid w:val="00E265F4"/>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F21CD"/>
    <w:rsid w:val="00EF2DAD"/>
    <w:rsid w:val="00EF54EB"/>
    <w:rsid w:val="00F00AEF"/>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87C63-5090-4A8E-ABB0-C325F74C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10755</Words>
  <Characters>56260</Characters>
  <Application>Microsoft Office Word</Application>
  <DocSecurity>0</DocSecurity>
  <Lines>1041</Lines>
  <Paragraphs>676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Objection text from Nokia and Ericsson</cp:lastModifiedBy>
  <cp:revision>2</cp:revision>
  <cp:lastPrinted>2019-02-25T14:05:00Z</cp:lastPrinted>
  <dcterms:created xsi:type="dcterms:W3CDTF">2020-11-20T06:55:00Z</dcterms:created>
  <dcterms:modified xsi:type="dcterms:W3CDTF">2020-11-20T06:55:00Z</dcterms:modified>
</cp:coreProperties>
</file>