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1C5473" w:rsidRDefault="00E8629F">
      <w:pPr>
        <w:pStyle w:val="ZA"/>
        <w:framePr w:wrap="notBeside"/>
        <w:rPr>
          <w:lang w:val="fr-FR"/>
        </w:rPr>
      </w:pPr>
      <w:bookmarkStart w:id="0" w:name="_GoBack"/>
      <w:bookmarkStart w:id="1" w:name="page1"/>
      <w:bookmarkEnd w:id="0"/>
      <w:r w:rsidRPr="001C5473">
        <w:rPr>
          <w:sz w:val="64"/>
          <w:lang w:val="fr-FR"/>
        </w:rPr>
        <w:t xml:space="preserve">3GPP TR </w:t>
      </w:r>
      <w:r w:rsidR="001C5473" w:rsidRPr="001C5473">
        <w:rPr>
          <w:sz w:val="64"/>
          <w:lang w:val="fr-FR"/>
        </w:rPr>
        <w:t>2</w:t>
      </w:r>
      <w:r w:rsidR="00736D9D">
        <w:rPr>
          <w:sz w:val="64"/>
          <w:lang w:val="fr-FR"/>
        </w:rPr>
        <w:t>3</w:t>
      </w:r>
      <w:r w:rsidRPr="001C5473">
        <w:rPr>
          <w:sz w:val="64"/>
          <w:lang w:val="fr-FR"/>
        </w:rPr>
        <w:t>.</w:t>
      </w:r>
      <w:r w:rsidR="00C139D8">
        <w:rPr>
          <w:rFonts w:hint="eastAsia"/>
          <w:sz w:val="64"/>
          <w:lang w:val="fr-FR" w:eastAsia="zh-CN"/>
        </w:rPr>
        <w:t>73</w:t>
      </w:r>
      <w:r w:rsidR="00923BA9">
        <w:rPr>
          <w:sz w:val="64"/>
          <w:lang w:val="fr-FR" w:eastAsia="zh-CN"/>
        </w:rPr>
        <w:t>9</w:t>
      </w:r>
      <w:r w:rsidRPr="001C5473">
        <w:rPr>
          <w:sz w:val="64"/>
          <w:lang w:val="fr-FR"/>
        </w:rPr>
        <w:t xml:space="preserve"> </w:t>
      </w:r>
      <w:r w:rsidRPr="001C5473">
        <w:rPr>
          <w:lang w:val="fr-FR"/>
        </w:rPr>
        <w:t>V</w:t>
      </w:r>
      <w:r w:rsidR="002551DB">
        <w:rPr>
          <w:lang w:val="fr-FR"/>
        </w:rPr>
        <w:t>1</w:t>
      </w:r>
      <w:r w:rsidRPr="001C5473">
        <w:rPr>
          <w:lang w:val="fr-FR"/>
        </w:rPr>
        <w:t>.</w:t>
      </w:r>
      <w:r w:rsidR="002551DB">
        <w:rPr>
          <w:lang w:val="fr-FR" w:eastAsia="zh-CN"/>
        </w:rPr>
        <w:t>0</w:t>
      </w:r>
      <w:r w:rsidRPr="001C5473">
        <w:rPr>
          <w:lang w:val="fr-FR"/>
        </w:rPr>
        <w:t>.</w:t>
      </w:r>
      <w:r w:rsidR="00EB0D2F">
        <w:rPr>
          <w:lang w:val="fr-FR" w:eastAsia="zh-CN"/>
        </w:rPr>
        <w:t>0</w:t>
      </w:r>
      <w:r w:rsidRPr="001C5473">
        <w:rPr>
          <w:lang w:val="fr-FR"/>
        </w:rPr>
        <w:t xml:space="preserve"> </w:t>
      </w:r>
      <w:r w:rsidRPr="001C5473">
        <w:rPr>
          <w:sz w:val="32"/>
          <w:lang w:val="fr-FR"/>
        </w:rPr>
        <w:t>(</w:t>
      </w:r>
      <w:r w:rsidR="001C5473">
        <w:rPr>
          <w:sz w:val="32"/>
          <w:lang w:val="fr-FR"/>
        </w:rPr>
        <w:t>201</w:t>
      </w:r>
      <w:r w:rsidR="00FE47D0">
        <w:rPr>
          <w:sz w:val="32"/>
          <w:lang w:val="fr-FR"/>
        </w:rPr>
        <w:t>8</w:t>
      </w:r>
      <w:r w:rsidRPr="001C5473">
        <w:rPr>
          <w:sz w:val="32"/>
          <w:lang w:val="fr-FR"/>
        </w:rPr>
        <w:t>-</w:t>
      </w:r>
      <w:r w:rsidR="004302C6">
        <w:rPr>
          <w:sz w:val="32"/>
          <w:lang w:val="fr-FR"/>
        </w:rPr>
        <w:t>0</w:t>
      </w:r>
      <w:r w:rsidR="00430289">
        <w:rPr>
          <w:sz w:val="32"/>
          <w:lang w:val="fr-FR"/>
        </w:rPr>
        <w:t>6</w:t>
      </w:r>
      <w:r w:rsidRPr="001C5473">
        <w:rPr>
          <w:sz w:val="32"/>
          <w:lang w:val="fr-FR"/>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736D9D" w:rsidRPr="00BF4708">
        <w:t>Services and System Aspects</w:t>
      </w:r>
      <w:r w:rsidRPr="00235394">
        <w:t>;</w:t>
      </w:r>
    </w:p>
    <w:p w:rsidR="002439C6" w:rsidRDefault="00923BA9">
      <w:pPr>
        <w:pStyle w:val="ZT"/>
        <w:framePr w:wrap="notBeside"/>
        <w:rPr>
          <w:lang w:eastAsia="zh-CN"/>
        </w:rPr>
      </w:pPr>
      <w:r>
        <w:rPr>
          <w:lang w:eastAsia="zh-CN"/>
        </w:rPr>
        <w:t xml:space="preserve">Study on enhancement of EPC for low latency </w:t>
      </w:r>
      <w:r>
        <w:rPr>
          <w:lang w:eastAsia="zh-CN"/>
        </w:rPr>
        <w:br/>
        <w:t>communication including device mobility</w:t>
      </w:r>
    </w:p>
    <w:p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05279F">
        <w:rPr>
          <w:rStyle w:val="ZGSM"/>
        </w:rPr>
        <w:t>6</w:t>
      </w:r>
      <w:r w:rsidRPr="00235394">
        <w:t>)</w:t>
      </w:r>
    </w:p>
    <w:p w:rsidR="00A20628" w:rsidRPr="00475454" w:rsidRDefault="000B71A6" w:rsidP="00A20628">
      <w:pPr>
        <w:pStyle w:val="ZU"/>
        <w:framePr w:h="4929" w:hRule="exact" w:wrap="notBeside"/>
        <w:tabs>
          <w:tab w:val="right" w:pos="10206"/>
        </w:tabs>
        <w:jc w:val="left"/>
      </w:pPr>
      <w:r w:rsidRPr="007349E7">
        <w:rPr>
          <w:i/>
          <w:lang w:eastAsia="en-GB"/>
        </w:rPr>
        <w:drawing>
          <wp:inline distT="0" distB="0" distL="0" distR="0">
            <wp:extent cx="1149985" cy="79121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9985" cy="791210"/>
                    </a:xfrm>
                    <a:prstGeom prst="rect">
                      <a:avLst/>
                    </a:prstGeom>
                    <a:noFill/>
                    <a:ln>
                      <a:noFill/>
                    </a:ln>
                  </pic:spPr>
                </pic:pic>
              </a:graphicData>
            </a:graphic>
          </wp:inline>
        </w:drawing>
      </w:r>
      <w:r w:rsidR="00A20628" w:rsidRPr="00475454">
        <w:rPr>
          <w:color w:val="0000FF"/>
        </w:rPr>
        <w:tab/>
      </w:r>
      <w:r w:rsidRPr="0030055A">
        <w:rPr>
          <w:lang w:eastAsia="en-GB"/>
        </w:rPr>
        <w:drawing>
          <wp:inline distT="0" distB="0" distL="0" distR="0">
            <wp:extent cx="1621155" cy="9537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1155" cy="953770"/>
                    </a:xfrm>
                    <a:prstGeom prst="rect">
                      <a:avLst/>
                    </a:prstGeom>
                    <a:noFill/>
                    <a:ln>
                      <a:noFill/>
                    </a:ln>
                  </pic:spPr>
                </pic:pic>
              </a:graphicData>
            </a:graphic>
          </wp:inline>
        </w:drawing>
      </w:r>
    </w:p>
    <w:p w:rsidR="00A20628" w:rsidRPr="00475454" w:rsidRDefault="00A20628" w:rsidP="00A20628">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Pr="008311A7">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w:t>
      </w:r>
      <w:r w:rsidR="002551DB">
        <w:rPr>
          <w:sz w:val="16"/>
        </w:rPr>
        <w:t>'</w:t>
      </w:r>
      <w:r w:rsidRPr="00235394">
        <w:rPr>
          <w:sz w:val="16"/>
        </w:rPr>
        <w:t xml:space="preserve"> Publications Offices.</w:t>
      </w:r>
    </w:p>
    <w:p w:rsidR="00E8629F" w:rsidRPr="00235394" w:rsidRDefault="00E8629F">
      <w:pPr>
        <w:pStyle w:val="ZV"/>
        <w:framePr w:wrap="notBeside"/>
      </w:pPr>
    </w:p>
    <w:p w:rsidR="00E8629F" w:rsidRPr="00235394" w:rsidRDefault="00E8629F"/>
    <w:bookmarkEnd w:id="1"/>
    <w:p w:rsidR="00E8629F" w:rsidRPr="00235394" w:rsidRDefault="00E8629F">
      <w:pPr>
        <w:sectPr w:rsidR="00E8629F" w:rsidRPr="00235394">
          <w:footerReference w:type="default" r:id="rId11"/>
          <w:footnotePr>
            <w:numRestart w:val="eachSect"/>
          </w:footnotePr>
          <w:pgSz w:w="11907" w:h="16840"/>
          <w:pgMar w:top="2268" w:right="851" w:bottom="10773" w:left="851" w:header="0" w:footer="0" w:gutter="0"/>
          <w:cols w:space="720"/>
        </w:sectPr>
      </w:pPr>
    </w:p>
    <w:p w:rsidR="00E8629F" w:rsidRPr="00235394" w:rsidRDefault="00E8629F">
      <w:bookmarkStart w:id="2"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6C0740">
      <w:pPr>
        <w:pStyle w:val="FP"/>
        <w:framePr w:wrap="notBeside" w:hAnchor="margin" w:y="1419"/>
        <w:ind w:left="2835" w:right="2835"/>
        <w:jc w:val="center"/>
        <w:rPr>
          <w:rFonts w:ascii="Arial" w:hAnsi="Arial"/>
          <w:sz w:val="18"/>
        </w:rPr>
      </w:pPr>
      <w:r>
        <w:rPr>
          <w:rFonts w:ascii="Arial" w:hAnsi="Arial"/>
          <w:sz w:val="18"/>
        </w:rPr>
        <w:t>3GPP, 5G,</w:t>
      </w:r>
      <w:r w:rsidR="008311A7">
        <w:rPr>
          <w:rFonts w:ascii="Arial" w:hAnsi="Arial"/>
          <w:sz w:val="18"/>
        </w:rPr>
        <w:t xml:space="preserve"> Architecture, </w:t>
      </w:r>
      <w:r w:rsidR="00923BA9">
        <w:rPr>
          <w:rFonts w:ascii="Arial" w:hAnsi="Arial"/>
          <w:sz w:val="18"/>
        </w:rPr>
        <w:t>Latency, Mobility</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8311A7">
        <w:rPr>
          <w:noProof/>
          <w:sz w:val="18"/>
        </w:rPr>
        <w:t>8</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2"/>
    <w:p w:rsidR="00E8629F" w:rsidRPr="00235394" w:rsidRDefault="00E8629F">
      <w:pPr>
        <w:pStyle w:val="TT"/>
      </w:pPr>
      <w:r w:rsidRPr="00235394">
        <w:br w:type="page"/>
      </w:r>
      <w:r w:rsidRPr="00235394">
        <w:lastRenderedPageBreak/>
        <w:t>Contents</w:t>
      </w:r>
    </w:p>
    <w:p w:rsidR="002551DB" w:rsidRDefault="002551D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_Toc516135859 \h </w:instrText>
      </w:r>
      <w:r>
        <w:fldChar w:fldCharType="separate"/>
      </w:r>
      <w:r>
        <w:t>5</w:t>
      </w:r>
      <w:r>
        <w:fldChar w:fldCharType="end"/>
      </w:r>
    </w:p>
    <w:p w:rsidR="002551DB" w:rsidRDefault="002551D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_Toc516135860 \h </w:instrText>
      </w:r>
      <w:r>
        <w:fldChar w:fldCharType="separate"/>
      </w:r>
      <w:r>
        <w:t>6</w:t>
      </w:r>
      <w:r>
        <w:fldChar w:fldCharType="end"/>
      </w:r>
    </w:p>
    <w:p w:rsidR="002551DB" w:rsidRDefault="002551D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_Toc516135861 \h </w:instrText>
      </w:r>
      <w:r>
        <w:fldChar w:fldCharType="separate"/>
      </w:r>
      <w:r>
        <w:t>6</w:t>
      </w:r>
      <w:r>
        <w:fldChar w:fldCharType="end"/>
      </w:r>
    </w:p>
    <w:p w:rsidR="002551DB" w:rsidRDefault="002551D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_Toc516135862 \h </w:instrText>
      </w:r>
      <w:r>
        <w:fldChar w:fldCharType="separate"/>
      </w:r>
      <w:r>
        <w:t>7</w:t>
      </w:r>
      <w:r>
        <w:fldChar w:fldCharType="end"/>
      </w:r>
    </w:p>
    <w:p w:rsidR="002551DB" w:rsidRDefault="002551D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_Toc516135863 \h </w:instrText>
      </w:r>
      <w:r>
        <w:fldChar w:fldCharType="separate"/>
      </w:r>
      <w:r>
        <w:t>7</w:t>
      </w:r>
      <w:r>
        <w:fldChar w:fldCharType="end"/>
      </w:r>
    </w:p>
    <w:p w:rsidR="002551DB" w:rsidRDefault="002551D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_Toc516135864 \h </w:instrText>
      </w:r>
      <w:r>
        <w:fldChar w:fldCharType="separate"/>
      </w:r>
      <w:r>
        <w:t>7</w:t>
      </w:r>
      <w:r>
        <w:fldChar w:fldCharType="end"/>
      </w:r>
    </w:p>
    <w:p w:rsidR="002551DB" w:rsidRDefault="002551D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_Toc516135865 \h </w:instrText>
      </w:r>
      <w:r>
        <w:fldChar w:fldCharType="separate"/>
      </w:r>
      <w:r>
        <w:t>7</w:t>
      </w:r>
      <w:r>
        <w:fldChar w:fldCharType="end"/>
      </w:r>
    </w:p>
    <w:p w:rsidR="002551DB" w:rsidRDefault="002551D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w:t>
      </w:r>
      <w:r>
        <w:rPr>
          <w:lang w:eastAsia="zh-CN"/>
        </w:rPr>
        <w:t xml:space="preserve"> Assumptions and Baseline</w:t>
      </w:r>
      <w:r>
        <w:tab/>
      </w:r>
      <w:r>
        <w:fldChar w:fldCharType="begin" w:fldLock="1"/>
      </w:r>
      <w:r>
        <w:instrText xml:space="preserve"> PAGEREF _Toc516135866 \h </w:instrText>
      </w:r>
      <w:r>
        <w:fldChar w:fldCharType="separate"/>
      </w:r>
      <w:r>
        <w:t>7</w:t>
      </w:r>
      <w:r>
        <w:fldChar w:fldCharType="end"/>
      </w:r>
    </w:p>
    <w:p w:rsidR="002551DB" w:rsidRDefault="002551DB">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_Toc516135867 \h </w:instrText>
      </w:r>
      <w:r>
        <w:fldChar w:fldCharType="separate"/>
      </w:r>
      <w:r>
        <w:t>7</w:t>
      </w:r>
      <w:r>
        <w:fldChar w:fldCharType="end"/>
      </w:r>
    </w:p>
    <w:p w:rsidR="002551DB" w:rsidRDefault="002551DB">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Baseline</w:t>
      </w:r>
      <w:r>
        <w:tab/>
      </w:r>
      <w:r>
        <w:fldChar w:fldCharType="begin" w:fldLock="1"/>
      </w:r>
      <w:r>
        <w:instrText xml:space="preserve"> PAGEREF _Toc516135868 \h </w:instrText>
      </w:r>
      <w:r>
        <w:fldChar w:fldCharType="separate"/>
      </w:r>
      <w:r>
        <w:t>7</w:t>
      </w:r>
      <w:r>
        <w:fldChar w:fldCharType="end"/>
      </w:r>
    </w:p>
    <w:p w:rsidR="002551DB" w:rsidRDefault="002551DB">
      <w:pPr>
        <w:pStyle w:val="TOC2"/>
        <w:rPr>
          <w:rFonts w:asciiTheme="minorHAnsi" w:eastAsiaTheme="minorEastAsia" w:hAnsiTheme="minorHAnsi" w:cstheme="minorBidi"/>
          <w:sz w:val="22"/>
          <w:szCs w:val="22"/>
          <w:lang w:eastAsia="en-GB"/>
        </w:rPr>
      </w:pPr>
      <w:r>
        <w:t>4.</w:t>
      </w:r>
      <w:r>
        <w:rPr>
          <w:lang w:eastAsia="zh-CN"/>
        </w:rPr>
        <w:t>3</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_Toc516135869 \h </w:instrText>
      </w:r>
      <w:r>
        <w:fldChar w:fldCharType="separate"/>
      </w:r>
      <w:r>
        <w:t>8</w:t>
      </w:r>
      <w:r>
        <w:fldChar w:fldCharType="end"/>
      </w:r>
    </w:p>
    <w:p w:rsidR="002551DB" w:rsidRDefault="002551D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_Toc516135870 \h </w:instrText>
      </w:r>
      <w:r>
        <w:fldChar w:fldCharType="separate"/>
      </w:r>
      <w:r>
        <w:t>8</w:t>
      </w:r>
      <w:r>
        <w:fldChar w:fldCharType="end"/>
      </w:r>
    </w:p>
    <w:p w:rsidR="002551DB" w:rsidRDefault="002551D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Key Issue 1: How to detect</w:t>
      </w:r>
      <w:r>
        <w:t xml:space="preserve"> the activation of a service requiring low latency user plane support</w:t>
      </w:r>
      <w:r>
        <w:tab/>
      </w:r>
      <w:r>
        <w:fldChar w:fldCharType="begin" w:fldLock="1"/>
      </w:r>
      <w:r>
        <w:instrText xml:space="preserve"> PAGEREF _Toc516135871 \h </w:instrText>
      </w:r>
      <w:r>
        <w:fldChar w:fldCharType="separate"/>
      </w:r>
      <w:r>
        <w:t>8</w:t>
      </w:r>
      <w:r>
        <w:fldChar w:fldCharType="end"/>
      </w:r>
    </w:p>
    <w:p w:rsidR="002551DB" w:rsidRDefault="002551D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_Toc516135872 \h </w:instrText>
      </w:r>
      <w:r>
        <w:fldChar w:fldCharType="separate"/>
      </w:r>
      <w:r>
        <w:t>8</w:t>
      </w:r>
      <w:r>
        <w:fldChar w:fldCharType="end"/>
      </w:r>
    </w:p>
    <w:p w:rsidR="002551DB" w:rsidRDefault="002551D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ko-KR"/>
        </w:rPr>
        <w:t>Key Issue 2: How to detect</w:t>
      </w:r>
      <w:r>
        <w:t xml:space="preserve"> that UE mobility requires the re-location of a user plane function</w:t>
      </w:r>
      <w:r>
        <w:tab/>
      </w:r>
      <w:r>
        <w:fldChar w:fldCharType="begin" w:fldLock="1"/>
      </w:r>
      <w:r>
        <w:instrText xml:space="preserve"> PAGEREF _Toc516135873 \h </w:instrText>
      </w:r>
      <w:r>
        <w:fldChar w:fldCharType="separate"/>
      </w:r>
      <w:r>
        <w:t>8</w:t>
      </w:r>
      <w:r>
        <w:fldChar w:fldCharType="end"/>
      </w:r>
    </w:p>
    <w:p w:rsidR="002551DB" w:rsidRDefault="002551D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_Toc516135874 \h </w:instrText>
      </w:r>
      <w:r>
        <w:fldChar w:fldCharType="separate"/>
      </w:r>
      <w:r>
        <w:t>8</w:t>
      </w:r>
      <w:r>
        <w:fldChar w:fldCharType="end"/>
      </w:r>
    </w:p>
    <w:p w:rsidR="002551DB" w:rsidRDefault="002551DB">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_Toc516135875 \h </w:instrText>
      </w:r>
      <w:r>
        <w:fldChar w:fldCharType="separate"/>
      </w:r>
      <w:r>
        <w:t>8</w:t>
      </w:r>
      <w:r>
        <w:fldChar w:fldCharType="end"/>
      </w:r>
    </w:p>
    <w:p w:rsidR="002551DB" w:rsidRDefault="002551DB">
      <w:pPr>
        <w:pStyle w:val="TOC3"/>
        <w:rPr>
          <w:rFonts w:asciiTheme="minorHAnsi" w:eastAsiaTheme="minorEastAsia" w:hAnsiTheme="minorHAnsi" w:cstheme="minorBidi"/>
          <w:sz w:val="22"/>
          <w:szCs w:val="22"/>
          <w:lang w:eastAsia="en-GB"/>
        </w:rPr>
      </w:pPr>
      <w:r>
        <w:t>5.X.1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_Toc516135876 \h </w:instrText>
      </w:r>
      <w:r>
        <w:fldChar w:fldCharType="separate"/>
      </w:r>
      <w:r>
        <w:t>8</w:t>
      </w:r>
      <w:r>
        <w:fldChar w:fldCharType="end"/>
      </w:r>
    </w:p>
    <w:p w:rsidR="002551DB" w:rsidRDefault="002551D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_Toc516135877 \h </w:instrText>
      </w:r>
      <w:r>
        <w:fldChar w:fldCharType="separate"/>
      </w:r>
      <w:r>
        <w:t>9</w:t>
      </w:r>
      <w:r>
        <w:fldChar w:fldCharType="end"/>
      </w:r>
    </w:p>
    <w:p w:rsidR="002551DB" w:rsidRDefault="002551D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A posteriori make-before-break PDN connection mobility initiated by MME</w:t>
      </w:r>
      <w:r>
        <w:tab/>
      </w:r>
      <w:r>
        <w:fldChar w:fldCharType="begin" w:fldLock="1"/>
      </w:r>
      <w:r>
        <w:instrText xml:space="preserve"> PAGEREF _Toc516135878 \h </w:instrText>
      </w:r>
      <w:r>
        <w:fldChar w:fldCharType="separate"/>
      </w:r>
      <w:r>
        <w:t>9</w:t>
      </w:r>
      <w:r>
        <w:fldChar w:fldCharType="end"/>
      </w:r>
    </w:p>
    <w:p w:rsidR="002551DB" w:rsidRDefault="002551D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_Toc516135879 \h </w:instrText>
      </w:r>
      <w:r>
        <w:fldChar w:fldCharType="separate"/>
      </w:r>
      <w:r>
        <w:t>9</w:t>
      </w:r>
      <w:r>
        <w:fldChar w:fldCharType="end"/>
      </w:r>
    </w:p>
    <w:p w:rsidR="002551DB" w:rsidRDefault="002551D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_Toc516135880 \h </w:instrText>
      </w:r>
      <w:r>
        <w:fldChar w:fldCharType="separate"/>
      </w:r>
      <w:r>
        <w:t>9</w:t>
      </w:r>
      <w:r>
        <w:fldChar w:fldCharType="end"/>
      </w:r>
    </w:p>
    <w:p w:rsidR="002551DB" w:rsidRDefault="002551DB">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_Toc516135881 \h </w:instrText>
      </w:r>
      <w:r>
        <w:fldChar w:fldCharType="separate"/>
      </w:r>
      <w:r>
        <w:t>9</w:t>
      </w:r>
      <w:r>
        <w:fldChar w:fldCharType="end"/>
      </w:r>
    </w:p>
    <w:p w:rsidR="002551DB" w:rsidRDefault="002551DB">
      <w:pPr>
        <w:pStyle w:val="TOC3"/>
        <w:rPr>
          <w:rFonts w:asciiTheme="minorHAnsi" w:eastAsiaTheme="minorEastAsia" w:hAnsiTheme="minorHAnsi" w:cstheme="minorBidi"/>
          <w:sz w:val="22"/>
          <w:szCs w:val="22"/>
          <w:lang w:eastAsia="en-GB"/>
        </w:rPr>
      </w:pPr>
      <w:r>
        <w:t>6.1.</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_Toc516135882 \h </w:instrText>
      </w:r>
      <w:r>
        <w:fldChar w:fldCharType="separate"/>
      </w:r>
      <w:r>
        <w:t>11</w:t>
      </w:r>
      <w:r>
        <w:fldChar w:fldCharType="end"/>
      </w:r>
    </w:p>
    <w:p w:rsidR="002551DB" w:rsidRDefault="002551DB">
      <w:pPr>
        <w:pStyle w:val="TOC3"/>
        <w:rPr>
          <w:rFonts w:asciiTheme="minorHAnsi" w:eastAsiaTheme="minorEastAsia" w:hAnsiTheme="minorHAnsi" w:cstheme="minorBidi"/>
          <w:sz w:val="22"/>
          <w:szCs w:val="22"/>
          <w:lang w:eastAsia="en-GB"/>
        </w:rPr>
      </w:pPr>
      <w:r>
        <w:t>6.1.</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_Toc516135883 \h </w:instrText>
      </w:r>
      <w:r>
        <w:fldChar w:fldCharType="separate"/>
      </w:r>
      <w:r>
        <w:t>11</w:t>
      </w:r>
      <w:r>
        <w:fldChar w:fldCharType="end"/>
      </w:r>
    </w:p>
    <w:p w:rsidR="002551DB" w:rsidRDefault="002551D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Low latency PDN Connection mobility initiated by PGW</w:t>
      </w:r>
      <w:r>
        <w:tab/>
      </w:r>
      <w:r>
        <w:fldChar w:fldCharType="begin" w:fldLock="1"/>
      </w:r>
      <w:r>
        <w:instrText xml:space="preserve"> PAGEREF _Toc516135884 \h </w:instrText>
      </w:r>
      <w:r>
        <w:fldChar w:fldCharType="separate"/>
      </w:r>
      <w:r>
        <w:t>12</w:t>
      </w:r>
      <w:r>
        <w:fldChar w:fldCharType="end"/>
      </w:r>
    </w:p>
    <w:p w:rsidR="002551DB" w:rsidRDefault="002551D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_Toc516135885 \h </w:instrText>
      </w:r>
      <w:r>
        <w:fldChar w:fldCharType="separate"/>
      </w:r>
      <w:r>
        <w:t>12</w:t>
      </w:r>
      <w:r>
        <w:fldChar w:fldCharType="end"/>
      </w:r>
    </w:p>
    <w:p w:rsidR="002551DB" w:rsidRDefault="002551D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_Toc516135886 \h </w:instrText>
      </w:r>
      <w:r>
        <w:fldChar w:fldCharType="separate"/>
      </w:r>
      <w:r>
        <w:t>12</w:t>
      </w:r>
      <w:r>
        <w:fldChar w:fldCharType="end"/>
      </w:r>
    </w:p>
    <w:p w:rsidR="002551DB" w:rsidRDefault="002551D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rPr>
        <w:tab/>
      </w:r>
      <w:r>
        <w:rPr>
          <w:lang w:eastAsia="ja-JP"/>
        </w:rPr>
        <w:t>Determination</w:t>
      </w:r>
      <w:r>
        <w:rPr>
          <w:lang w:eastAsia="ko-KR"/>
        </w:rPr>
        <w:t xml:space="preserve"> at S/PGW-C that a PDN Connection is subject to LLC</w:t>
      </w:r>
      <w:r>
        <w:tab/>
      </w:r>
      <w:r>
        <w:fldChar w:fldCharType="begin" w:fldLock="1"/>
      </w:r>
      <w:r>
        <w:instrText xml:space="preserve"> PAGEREF _Toc516135887 \h </w:instrText>
      </w:r>
      <w:r>
        <w:fldChar w:fldCharType="separate"/>
      </w:r>
      <w:r>
        <w:t>13</w:t>
      </w:r>
      <w:r>
        <w:fldChar w:fldCharType="end"/>
      </w:r>
    </w:p>
    <w:p w:rsidR="002551DB" w:rsidRDefault="002551D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rPr>
        <w:tab/>
      </w:r>
      <w:r>
        <w:rPr>
          <w:lang w:eastAsia="ko-KR"/>
        </w:rPr>
        <w:t>Determining at S/PGW-C when S/PGW-U needs to be relocated for LLC PDN Connection</w:t>
      </w:r>
      <w:r>
        <w:tab/>
      </w:r>
      <w:r>
        <w:fldChar w:fldCharType="begin" w:fldLock="1"/>
      </w:r>
      <w:r>
        <w:instrText xml:space="preserve"> PAGEREF _Toc516135888 \h </w:instrText>
      </w:r>
      <w:r>
        <w:fldChar w:fldCharType="separate"/>
      </w:r>
      <w:r>
        <w:t>13</w:t>
      </w:r>
      <w:r>
        <w:fldChar w:fldCharType="end"/>
      </w:r>
    </w:p>
    <w:p w:rsidR="002551DB" w:rsidRDefault="002551DB">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_Toc516135889 \h </w:instrText>
      </w:r>
      <w:r>
        <w:fldChar w:fldCharType="separate"/>
      </w:r>
      <w:r>
        <w:t>13</w:t>
      </w:r>
      <w:r>
        <w:fldChar w:fldCharType="end"/>
      </w:r>
    </w:p>
    <w:p w:rsidR="002551DB" w:rsidRDefault="002551DB">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_Toc516135890 \h </w:instrText>
      </w:r>
      <w:r>
        <w:fldChar w:fldCharType="separate"/>
      </w:r>
      <w:r>
        <w:t>15</w:t>
      </w:r>
      <w:r>
        <w:fldChar w:fldCharType="end"/>
      </w:r>
    </w:p>
    <w:p w:rsidR="002551DB" w:rsidRDefault="002551DB">
      <w:pPr>
        <w:pStyle w:val="TOC3"/>
        <w:rPr>
          <w:rFonts w:asciiTheme="minorHAnsi" w:eastAsiaTheme="minorEastAsia" w:hAnsiTheme="minorHAnsi" w:cstheme="minorBidi"/>
          <w:sz w:val="22"/>
          <w:szCs w:val="22"/>
          <w:lang w:eastAsia="en-GB"/>
        </w:rPr>
      </w:pPr>
      <w:r>
        <w:t>6.2.</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_Toc516135891 \h </w:instrText>
      </w:r>
      <w:r>
        <w:fldChar w:fldCharType="separate"/>
      </w:r>
      <w:r>
        <w:t>15</w:t>
      </w:r>
      <w:r>
        <w:fldChar w:fldCharType="end"/>
      </w:r>
    </w:p>
    <w:p w:rsidR="002551DB" w:rsidRDefault="002551D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t>Solution</w:t>
      </w:r>
      <w:r>
        <w:rPr>
          <w:lang w:eastAsia="zh-CN"/>
        </w:rPr>
        <w:t xml:space="preserve"> #3</w:t>
      </w:r>
      <w:r>
        <w:t>: PCRF initiated S/PGW-U change based on detection of applications requiring low latency</w:t>
      </w:r>
      <w:r>
        <w:tab/>
      </w:r>
      <w:r>
        <w:fldChar w:fldCharType="begin" w:fldLock="1"/>
      </w:r>
      <w:r>
        <w:instrText xml:space="preserve"> PAGEREF _Toc516135892 \h </w:instrText>
      </w:r>
      <w:r>
        <w:fldChar w:fldCharType="separate"/>
      </w:r>
      <w:r>
        <w:t>16</w:t>
      </w:r>
      <w:r>
        <w:fldChar w:fldCharType="end"/>
      </w:r>
    </w:p>
    <w:p w:rsidR="002551DB" w:rsidRDefault="002551D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_Toc516135893 \h </w:instrText>
      </w:r>
      <w:r>
        <w:fldChar w:fldCharType="separate"/>
      </w:r>
      <w:r>
        <w:t>16</w:t>
      </w:r>
      <w:r>
        <w:fldChar w:fldCharType="end"/>
      </w:r>
    </w:p>
    <w:p w:rsidR="002551DB" w:rsidRDefault="002551D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_Toc516135894 \h </w:instrText>
      </w:r>
      <w:r>
        <w:fldChar w:fldCharType="separate"/>
      </w:r>
      <w:r>
        <w:t>16</w:t>
      </w:r>
      <w:r>
        <w:fldChar w:fldCharType="end"/>
      </w:r>
    </w:p>
    <w:p w:rsidR="002551DB" w:rsidRDefault="002551D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_Toc516135895 \h </w:instrText>
      </w:r>
      <w:r>
        <w:fldChar w:fldCharType="separate"/>
      </w:r>
      <w:r>
        <w:t>16</w:t>
      </w:r>
      <w:r>
        <w:fldChar w:fldCharType="end"/>
      </w:r>
    </w:p>
    <w:p w:rsidR="002551DB" w:rsidRDefault="002551DB">
      <w:pPr>
        <w:pStyle w:val="TOC3"/>
        <w:rPr>
          <w:rFonts w:asciiTheme="minorHAnsi" w:eastAsiaTheme="minorEastAsia" w:hAnsiTheme="minorHAnsi" w:cstheme="minorBidi"/>
          <w:sz w:val="22"/>
          <w:szCs w:val="22"/>
          <w:lang w:eastAsia="en-GB"/>
        </w:rPr>
      </w:pPr>
      <w:r>
        <w:t>6.3.</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_Toc516135896 \h </w:instrText>
      </w:r>
      <w:r>
        <w:fldChar w:fldCharType="separate"/>
      </w:r>
      <w:r>
        <w:t>20</w:t>
      </w:r>
      <w:r>
        <w:fldChar w:fldCharType="end"/>
      </w:r>
    </w:p>
    <w:p w:rsidR="002551DB" w:rsidRDefault="002551DB">
      <w:pPr>
        <w:pStyle w:val="TOC3"/>
        <w:rPr>
          <w:rFonts w:asciiTheme="minorHAnsi" w:eastAsiaTheme="minorEastAsia" w:hAnsiTheme="minorHAnsi" w:cstheme="minorBidi"/>
          <w:sz w:val="22"/>
          <w:szCs w:val="22"/>
          <w:lang w:eastAsia="en-GB"/>
        </w:rPr>
      </w:pPr>
      <w:r>
        <w:t>6.3.</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_Toc516135897 \h </w:instrText>
      </w:r>
      <w:r>
        <w:fldChar w:fldCharType="separate"/>
      </w:r>
      <w:r>
        <w:t>20</w:t>
      </w:r>
      <w:r>
        <w:fldChar w:fldCharType="end"/>
      </w:r>
    </w:p>
    <w:p w:rsidR="002551DB" w:rsidRDefault="002551D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w:t>
      </w:r>
      <w:r>
        <w:rPr>
          <w:lang w:eastAsia="zh-CN"/>
        </w:rPr>
        <w:t xml:space="preserve"> #4</w:t>
      </w:r>
      <w:r>
        <w:t>: AF Control of Make-before-break PDN Connection</w:t>
      </w:r>
      <w:r>
        <w:tab/>
      </w:r>
      <w:r>
        <w:fldChar w:fldCharType="begin" w:fldLock="1"/>
      </w:r>
      <w:r>
        <w:instrText xml:space="preserve"> PAGEREF _Toc516135898 \h </w:instrText>
      </w:r>
      <w:r>
        <w:fldChar w:fldCharType="separate"/>
      </w:r>
      <w:r>
        <w:t>21</w:t>
      </w:r>
      <w:r>
        <w:fldChar w:fldCharType="end"/>
      </w:r>
    </w:p>
    <w:p w:rsidR="002551DB" w:rsidRDefault="002551D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_Toc516135899 \h </w:instrText>
      </w:r>
      <w:r>
        <w:fldChar w:fldCharType="separate"/>
      </w:r>
      <w:r>
        <w:t>21</w:t>
      </w:r>
      <w:r>
        <w:fldChar w:fldCharType="end"/>
      </w:r>
    </w:p>
    <w:p w:rsidR="002551DB" w:rsidRDefault="002551D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_Toc516135900 \h </w:instrText>
      </w:r>
      <w:r>
        <w:fldChar w:fldCharType="separate"/>
      </w:r>
      <w:r>
        <w:t>21</w:t>
      </w:r>
      <w:r>
        <w:fldChar w:fldCharType="end"/>
      </w:r>
    </w:p>
    <w:p w:rsidR="002551DB" w:rsidRDefault="002551DB">
      <w:pPr>
        <w:pStyle w:val="TOC3"/>
        <w:rPr>
          <w:rFonts w:asciiTheme="minorHAnsi" w:eastAsiaTheme="minorEastAsia" w:hAnsiTheme="minorHAnsi" w:cstheme="minorBidi"/>
          <w:sz w:val="22"/>
          <w:szCs w:val="22"/>
          <w:lang w:eastAsia="en-GB"/>
        </w:rPr>
      </w:pPr>
      <w:r>
        <w:t>6.4.</w:t>
      </w:r>
      <w:r>
        <w:rPr>
          <w:lang w:eastAsia="zh-CN"/>
        </w:rPr>
        <w:t>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_Toc516135901 \h </w:instrText>
      </w:r>
      <w:r>
        <w:fldChar w:fldCharType="separate"/>
      </w:r>
      <w:r>
        <w:t>21</w:t>
      </w:r>
      <w:r>
        <w:fldChar w:fldCharType="end"/>
      </w:r>
    </w:p>
    <w:p w:rsidR="002551DB" w:rsidRDefault="002551DB">
      <w:pPr>
        <w:pStyle w:val="TOC3"/>
        <w:rPr>
          <w:rFonts w:asciiTheme="minorHAnsi" w:eastAsiaTheme="minorEastAsia" w:hAnsiTheme="minorHAnsi" w:cstheme="minorBidi"/>
          <w:sz w:val="22"/>
          <w:szCs w:val="22"/>
          <w:lang w:eastAsia="en-GB"/>
        </w:rPr>
      </w:pPr>
      <w:r>
        <w:t>6.4.</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_Toc516135902 \h </w:instrText>
      </w:r>
      <w:r>
        <w:fldChar w:fldCharType="separate"/>
      </w:r>
      <w:r>
        <w:t>22</w:t>
      </w:r>
      <w:r>
        <w:fldChar w:fldCharType="end"/>
      </w:r>
    </w:p>
    <w:p w:rsidR="002551DB" w:rsidRDefault="002551DB">
      <w:pPr>
        <w:pStyle w:val="TOC3"/>
        <w:rPr>
          <w:rFonts w:asciiTheme="minorHAnsi" w:eastAsiaTheme="minorEastAsia" w:hAnsiTheme="minorHAnsi" w:cstheme="minorBidi"/>
          <w:sz w:val="22"/>
          <w:szCs w:val="22"/>
          <w:lang w:eastAsia="en-GB"/>
        </w:rPr>
      </w:pPr>
      <w:r>
        <w:t>6.4.</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_Toc516135903 \h </w:instrText>
      </w:r>
      <w:r>
        <w:fldChar w:fldCharType="separate"/>
      </w:r>
      <w:r>
        <w:t>23</w:t>
      </w:r>
      <w:r>
        <w:fldChar w:fldCharType="end"/>
      </w:r>
    </w:p>
    <w:p w:rsidR="002551DB" w:rsidRDefault="002551D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t>Solution</w:t>
      </w:r>
      <w:r>
        <w:rPr>
          <w:lang w:eastAsia="zh-CN"/>
        </w:rPr>
        <w:t xml:space="preserve"> #5</w:t>
      </w:r>
      <w:r>
        <w:t>: Detection of application requiring low latency which leads to the addition of a user plane node as an Uplink Classifier</w:t>
      </w:r>
      <w:r>
        <w:tab/>
      </w:r>
      <w:r>
        <w:fldChar w:fldCharType="begin" w:fldLock="1"/>
      </w:r>
      <w:r>
        <w:instrText xml:space="preserve"> PAGEREF _Toc516135904 \h </w:instrText>
      </w:r>
      <w:r>
        <w:fldChar w:fldCharType="separate"/>
      </w:r>
      <w:r>
        <w:t>23</w:t>
      </w:r>
      <w:r>
        <w:fldChar w:fldCharType="end"/>
      </w:r>
    </w:p>
    <w:p w:rsidR="002551DB" w:rsidRDefault="002551D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_Toc516135905 \h </w:instrText>
      </w:r>
      <w:r>
        <w:fldChar w:fldCharType="separate"/>
      </w:r>
      <w:r>
        <w:t>23</w:t>
      </w:r>
      <w:r>
        <w:fldChar w:fldCharType="end"/>
      </w:r>
    </w:p>
    <w:p w:rsidR="002551DB" w:rsidRDefault="002551D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_Toc516135906 \h </w:instrText>
      </w:r>
      <w:r>
        <w:fldChar w:fldCharType="separate"/>
      </w:r>
      <w:r>
        <w:t>23</w:t>
      </w:r>
      <w:r>
        <w:fldChar w:fldCharType="end"/>
      </w:r>
    </w:p>
    <w:p w:rsidR="002551DB" w:rsidRDefault="002551D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_Toc516135907 \h </w:instrText>
      </w:r>
      <w:r>
        <w:fldChar w:fldCharType="separate"/>
      </w:r>
      <w:r>
        <w:t>24</w:t>
      </w:r>
      <w:r>
        <w:fldChar w:fldCharType="end"/>
      </w:r>
    </w:p>
    <w:p w:rsidR="002551DB" w:rsidRDefault="002551DB">
      <w:pPr>
        <w:pStyle w:val="TOC3"/>
        <w:rPr>
          <w:rFonts w:asciiTheme="minorHAnsi" w:eastAsiaTheme="minorEastAsia" w:hAnsiTheme="minorHAnsi" w:cstheme="minorBidi"/>
          <w:sz w:val="22"/>
          <w:szCs w:val="22"/>
          <w:lang w:eastAsia="en-GB"/>
        </w:rPr>
      </w:pPr>
      <w:r>
        <w:t>6.5.</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_Toc516135908 \h </w:instrText>
      </w:r>
      <w:r>
        <w:fldChar w:fldCharType="separate"/>
      </w:r>
      <w:r>
        <w:t>24</w:t>
      </w:r>
      <w:r>
        <w:fldChar w:fldCharType="end"/>
      </w:r>
    </w:p>
    <w:p w:rsidR="002551DB" w:rsidRDefault="002551DB">
      <w:pPr>
        <w:pStyle w:val="TOC3"/>
        <w:rPr>
          <w:rFonts w:asciiTheme="minorHAnsi" w:eastAsiaTheme="minorEastAsia" w:hAnsiTheme="minorHAnsi" w:cstheme="minorBidi"/>
          <w:sz w:val="22"/>
          <w:szCs w:val="22"/>
          <w:lang w:eastAsia="en-GB"/>
        </w:rPr>
      </w:pPr>
      <w:r>
        <w:t>6.5.</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_Toc516135909 \h </w:instrText>
      </w:r>
      <w:r>
        <w:fldChar w:fldCharType="separate"/>
      </w:r>
      <w:r>
        <w:t>25</w:t>
      </w:r>
      <w:r>
        <w:fldChar w:fldCharType="end"/>
      </w:r>
    </w:p>
    <w:p w:rsidR="002551DB" w:rsidRDefault="002551DB">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rPr>
        <w:tab/>
      </w:r>
      <w:r>
        <w:t>Solution</w:t>
      </w:r>
      <w:r>
        <w:rPr>
          <w:lang w:eastAsia="zh-CN"/>
        </w:rPr>
        <w:t xml:space="preserve"> #X</w:t>
      </w:r>
      <w:r>
        <w:t>: &lt;Solution Title&gt;</w:t>
      </w:r>
      <w:r>
        <w:tab/>
      </w:r>
      <w:r>
        <w:fldChar w:fldCharType="begin" w:fldLock="1"/>
      </w:r>
      <w:r>
        <w:instrText xml:space="preserve"> PAGEREF _Toc516135910 \h </w:instrText>
      </w:r>
      <w:r>
        <w:fldChar w:fldCharType="separate"/>
      </w:r>
      <w:r>
        <w:t>25</w:t>
      </w:r>
      <w:r>
        <w:fldChar w:fldCharType="end"/>
      </w:r>
    </w:p>
    <w:p w:rsidR="002551DB" w:rsidRDefault="002551DB">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_Toc516135911 \h </w:instrText>
      </w:r>
      <w:r>
        <w:fldChar w:fldCharType="separate"/>
      </w:r>
      <w:r>
        <w:t>25</w:t>
      </w:r>
      <w:r>
        <w:fldChar w:fldCharType="end"/>
      </w:r>
    </w:p>
    <w:p w:rsidR="002551DB" w:rsidRDefault="002551DB">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_Toc516135912 \h </w:instrText>
      </w:r>
      <w:r>
        <w:fldChar w:fldCharType="separate"/>
      </w:r>
      <w:r>
        <w:t>25</w:t>
      </w:r>
      <w:r>
        <w:fldChar w:fldCharType="end"/>
      </w:r>
    </w:p>
    <w:p w:rsidR="002551DB" w:rsidRDefault="002551DB">
      <w:pPr>
        <w:pStyle w:val="TOC3"/>
        <w:rPr>
          <w:rFonts w:asciiTheme="minorHAnsi" w:eastAsiaTheme="minorEastAsia" w:hAnsiTheme="minorHAnsi" w:cstheme="minorBidi"/>
          <w:sz w:val="22"/>
          <w:szCs w:val="22"/>
          <w:lang w:eastAsia="en-GB"/>
        </w:rPr>
      </w:pPr>
      <w:r>
        <w:lastRenderedPageBreak/>
        <w:t>6.X.</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_Toc516135913 \h </w:instrText>
      </w:r>
      <w:r>
        <w:fldChar w:fldCharType="separate"/>
      </w:r>
      <w:r>
        <w:t>26</w:t>
      </w:r>
      <w:r>
        <w:fldChar w:fldCharType="end"/>
      </w:r>
    </w:p>
    <w:p w:rsidR="002551DB" w:rsidRDefault="002551DB">
      <w:pPr>
        <w:pStyle w:val="TOC3"/>
        <w:rPr>
          <w:rFonts w:asciiTheme="minorHAnsi" w:eastAsiaTheme="minorEastAsia" w:hAnsiTheme="minorHAnsi" w:cstheme="minorBidi"/>
          <w:sz w:val="22"/>
          <w:szCs w:val="22"/>
          <w:lang w:eastAsia="en-GB"/>
        </w:rPr>
      </w:pPr>
      <w:r>
        <w:t>6.X.</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_Toc516135914 \h </w:instrText>
      </w:r>
      <w:r>
        <w:fldChar w:fldCharType="separate"/>
      </w:r>
      <w:r>
        <w:t>26</w:t>
      </w:r>
      <w:r>
        <w:fldChar w:fldCharType="end"/>
      </w:r>
    </w:p>
    <w:p w:rsidR="002551DB" w:rsidRDefault="002551DB">
      <w:pPr>
        <w:pStyle w:val="TOC3"/>
        <w:rPr>
          <w:rFonts w:asciiTheme="minorHAnsi" w:eastAsiaTheme="minorEastAsia" w:hAnsiTheme="minorHAnsi" w:cstheme="minorBidi"/>
          <w:sz w:val="22"/>
          <w:szCs w:val="22"/>
          <w:lang w:eastAsia="en-GB"/>
        </w:rPr>
      </w:pPr>
      <w:r>
        <w:t>6.X.</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_Toc516135915 \h </w:instrText>
      </w:r>
      <w:r>
        <w:fldChar w:fldCharType="separate"/>
      </w:r>
      <w:r>
        <w:t>26</w:t>
      </w:r>
      <w:r>
        <w:fldChar w:fldCharType="end"/>
      </w:r>
    </w:p>
    <w:p w:rsidR="002551DB" w:rsidRDefault="002551D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_Toc516135916 \h </w:instrText>
      </w:r>
      <w:r>
        <w:fldChar w:fldCharType="separate"/>
      </w:r>
      <w:r>
        <w:t>26</w:t>
      </w:r>
      <w:r>
        <w:fldChar w:fldCharType="end"/>
      </w:r>
    </w:p>
    <w:p w:rsidR="002551DB" w:rsidRDefault="002551D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_Toc516135917 \h </w:instrText>
      </w:r>
      <w:r>
        <w:fldChar w:fldCharType="separate"/>
      </w:r>
      <w:r>
        <w:t>26</w:t>
      </w:r>
      <w:r>
        <w:fldChar w:fldCharType="end"/>
      </w:r>
    </w:p>
    <w:p w:rsidR="002551DB" w:rsidRDefault="002551DB">
      <w:pPr>
        <w:pStyle w:val="TOC9"/>
        <w:rPr>
          <w:rFonts w:asciiTheme="minorHAnsi" w:eastAsiaTheme="minorEastAsia" w:hAnsiTheme="minorHAnsi" w:cstheme="minorBidi"/>
          <w:b w:val="0"/>
          <w:szCs w:val="22"/>
          <w:lang w:eastAsia="en-GB"/>
        </w:rPr>
      </w:pPr>
      <w:r>
        <w:t>Annex &lt;A&gt;:</w:t>
      </w:r>
      <w:r>
        <w:tab/>
        <w:t>Change history</w:t>
      </w:r>
      <w:r>
        <w:tab/>
      </w:r>
      <w:r>
        <w:fldChar w:fldCharType="begin" w:fldLock="1"/>
      </w:r>
      <w:r>
        <w:instrText xml:space="preserve"> PAGEREF _Toc516135918 \h </w:instrText>
      </w:r>
      <w:r>
        <w:fldChar w:fldCharType="separate"/>
      </w:r>
      <w:r>
        <w:t>27</w:t>
      </w:r>
      <w:r>
        <w:fldChar w:fldCharType="end"/>
      </w:r>
    </w:p>
    <w:p w:rsidR="00E8629F" w:rsidRPr="00235394" w:rsidRDefault="002551DB">
      <w:r>
        <w:rPr>
          <w:noProof/>
          <w:sz w:val="22"/>
        </w:rPr>
        <w:fldChar w:fldCharType="end"/>
      </w:r>
    </w:p>
    <w:p w:rsidR="00E8629F" w:rsidRPr="00235394" w:rsidRDefault="00E8629F">
      <w:pPr>
        <w:pStyle w:val="Heading1"/>
      </w:pPr>
      <w:r w:rsidRPr="00235394">
        <w:br w:type="page"/>
      </w:r>
      <w:bookmarkStart w:id="4" w:name="_Toc516135859"/>
      <w:r w:rsidRPr="00235394">
        <w:lastRenderedPageBreak/>
        <w:t>Foreword</w:t>
      </w:r>
      <w:bookmarkEnd w:id="4"/>
    </w:p>
    <w:p w:rsidR="00E8629F" w:rsidRPr="008311A7" w:rsidRDefault="00E8629F">
      <w:r w:rsidRPr="008311A7">
        <w:t>This Technical Report has been produced by the 3rd Generation Partnership Project (3GPP).</w:t>
      </w:r>
    </w:p>
    <w:p w:rsidR="00E8629F" w:rsidRPr="008311A7" w:rsidRDefault="00E8629F">
      <w:r w:rsidRPr="008311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 xml:space="preserve">Version </w:t>
      </w:r>
      <w:proofErr w:type="spellStart"/>
      <w:r w:rsidRPr="00235394">
        <w:t>x.y.z</w:t>
      </w:r>
      <w:proofErr w:type="spellEnd"/>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923BA9" w:rsidRPr="00C303C8" w:rsidRDefault="00E8629F" w:rsidP="00923BA9">
      <w:pPr>
        <w:pStyle w:val="Heading1"/>
      </w:pPr>
      <w:r w:rsidRPr="00235394">
        <w:br w:type="page"/>
      </w:r>
      <w:bookmarkStart w:id="5" w:name="_Toc516135860"/>
      <w:r w:rsidR="00923BA9" w:rsidRPr="00C303C8">
        <w:lastRenderedPageBreak/>
        <w:t>1</w:t>
      </w:r>
      <w:r w:rsidR="00923BA9" w:rsidRPr="00C303C8">
        <w:tab/>
        <w:t>Scope</w:t>
      </w:r>
      <w:bookmarkEnd w:id="5"/>
    </w:p>
    <w:p w:rsidR="00923BA9" w:rsidRPr="00C303C8" w:rsidRDefault="00923BA9" w:rsidP="00923BA9">
      <w:r w:rsidRPr="00C303C8">
        <w:t>Low latency user plane radio links are substantially enhanced by 3GPP</w:t>
      </w:r>
      <w:r w:rsidR="002551DB">
        <w:t>'</w:t>
      </w:r>
      <w:r w:rsidRPr="00C303C8">
        <w:t>s NR and E-UTRAN radio technologies in Release 15. Mobility remains one of the key differentiators between 3GPP</w:t>
      </w:r>
      <w:r w:rsidR="002551DB">
        <w:t>'</w:t>
      </w:r>
      <w:r w:rsidRPr="00C303C8">
        <w:t>s technologies and other systems (e.g. systems that use unlicensed radio, or fixed networks). Hence it is important to network operators that mobility is effectively supported for the enhanced, low latency radio features.</w:t>
      </w:r>
    </w:p>
    <w:p w:rsidR="00923BA9" w:rsidRPr="00C303C8" w:rsidRDefault="00923BA9" w:rsidP="00923BA9">
      <w:r w:rsidRPr="00C303C8">
        <w:t xml:space="preserve">As the Release 15 RAN enhancements are targeted at around 1 ms one-way radio interface latencies, this TR looks at architectural enhancements and solutions for networks where the transmission latency between the radio base station site and </w:t>
      </w:r>
      <w:proofErr w:type="spellStart"/>
      <w:r w:rsidRPr="00C303C8">
        <w:t>SGi</w:t>
      </w:r>
      <w:proofErr w:type="spellEnd"/>
      <w:r w:rsidRPr="00C303C8">
        <w:t xml:space="preserve"> can be around 0.1 ms to 1 ms latency (c.f. 20-200km of speed of light delay in optic fibre).</w:t>
      </w:r>
    </w:p>
    <w:p w:rsidR="00923BA9" w:rsidRPr="00C303C8" w:rsidRDefault="00923BA9" w:rsidP="00923BA9">
      <w:pPr>
        <w:rPr>
          <w:i/>
        </w:rPr>
      </w:pPr>
      <w:r w:rsidRPr="00C303C8">
        <w:t>This Technical Report investigates the enhancement of EPC for low latency communication including device mobility, using the CUPS architecture (TS 23.214</w:t>
      </w:r>
      <w:r w:rsidR="002551DB">
        <w:t> </w:t>
      </w:r>
      <w:r w:rsidRPr="00C303C8">
        <w:t>[2]) and by identifying solutions based on EPC functionality (TS 23.401</w:t>
      </w:r>
      <w:r w:rsidR="002551DB">
        <w:t> </w:t>
      </w:r>
      <w:r w:rsidRPr="00C303C8">
        <w:t>[3]) in the following area:</w:t>
      </w:r>
    </w:p>
    <w:p w:rsidR="00923BA9" w:rsidRPr="00C303C8" w:rsidRDefault="00923BA9" w:rsidP="00923BA9">
      <w:pPr>
        <w:pStyle w:val="B1"/>
      </w:pPr>
      <w:r w:rsidRPr="00C303C8">
        <w:t>-</w:t>
      </w:r>
      <w:r w:rsidRPr="00C303C8">
        <w:tab/>
        <w:t>improvements to enable low latency following UE mobility and, possibly, following the activation of a service requiring low latency.</w:t>
      </w:r>
    </w:p>
    <w:p w:rsidR="00923BA9" w:rsidRPr="00C303C8" w:rsidRDefault="00923BA9" w:rsidP="00923BA9">
      <w:r w:rsidRPr="00C303C8">
        <w:t>The aim is to retain the single SGW-C per UE concept but utilise SGW-C</w:t>
      </w:r>
      <w:r w:rsidR="002551DB">
        <w:t>'</w:t>
      </w:r>
      <w:r w:rsidRPr="00C303C8">
        <w:t xml:space="preserve">s </w:t>
      </w:r>
      <w:r w:rsidR="002551DB">
        <w:t>"</w:t>
      </w:r>
      <w:r w:rsidRPr="00C303C8">
        <w:t>independent SGW-U per PDN connection</w:t>
      </w:r>
      <w:r w:rsidR="002551DB">
        <w:t>"</w:t>
      </w:r>
      <w:r w:rsidRPr="00C303C8">
        <w:t xml:space="preserve"> concept and expect to base on a </w:t>
      </w:r>
      <w:r w:rsidR="002551DB">
        <w:t>"</w:t>
      </w:r>
      <w:r w:rsidRPr="00C303C8">
        <w:t>make before break</w:t>
      </w:r>
      <w:r w:rsidR="002551DB">
        <w:t>"</w:t>
      </w:r>
      <w:r w:rsidRPr="00C303C8">
        <w:t xml:space="preserve"> PDN connection mobility concept (with UE IP address change). To deliver low latency it is anticipated (but not mandated) that most solutions will use a combined S/PGW(-U). Anticipated investigations include:</w:t>
      </w:r>
    </w:p>
    <w:p w:rsidR="00923BA9" w:rsidRPr="00C303C8" w:rsidRDefault="00923BA9" w:rsidP="00923BA9">
      <w:pPr>
        <w:ind w:left="1440" w:hanging="720"/>
      </w:pPr>
      <w:r w:rsidRPr="00C303C8">
        <w:t>-</w:t>
      </w:r>
      <w:r w:rsidRPr="00C303C8">
        <w:tab/>
        <w:t xml:space="preserve">whether to initiate </w:t>
      </w:r>
      <w:r w:rsidR="002551DB">
        <w:t>"</w:t>
      </w:r>
      <w:r w:rsidRPr="00C303C8">
        <w:t>make before break</w:t>
      </w:r>
      <w:r w:rsidR="002551DB">
        <w:t>"</w:t>
      </w:r>
      <w:r w:rsidRPr="00C303C8">
        <w:t xml:space="preserve"> from e.g. MME or PCRF,</w:t>
      </w:r>
    </w:p>
    <w:p w:rsidR="00923BA9" w:rsidRPr="00C303C8" w:rsidRDefault="00923BA9" w:rsidP="00923BA9">
      <w:pPr>
        <w:ind w:left="1440" w:hanging="720"/>
      </w:pPr>
      <w:r w:rsidRPr="00C303C8">
        <w:t>-</w:t>
      </w:r>
      <w:r w:rsidRPr="00C303C8">
        <w:tab/>
        <w:t xml:space="preserve">the need for e.g. PGW-C to PCRF interface extensions to </w:t>
      </w:r>
      <w:r w:rsidRPr="00C303C8">
        <w:rPr>
          <w:lang w:val="en-US"/>
        </w:rPr>
        <w:t xml:space="preserve">support </w:t>
      </w:r>
      <w:r w:rsidR="002551DB">
        <w:rPr>
          <w:lang w:val="en-US"/>
        </w:rPr>
        <w:t>"</w:t>
      </w:r>
      <w:r w:rsidRPr="00C303C8">
        <w:rPr>
          <w:lang w:val="en-US"/>
        </w:rPr>
        <w:t>make before break</w:t>
      </w:r>
      <w:r w:rsidR="002551DB">
        <w:rPr>
          <w:lang w:val="en-US"/>
        </w:rPr>
        <w:t>"</w:t>
      </w:r>
      <w:r w:rsidRPr="00C303C8">
        <w:rPr>
          <w:lang w:val="en-US"/>
        </w:rPr>
        <w:t xml:space="preserve"> PDN connection mobility </w:t>
      </w:r>
      <w:r w:rsidRPr="00C303C8">
        <w:t>(and if needed to support this, e.g. MME-SGW-PGW interface extensions).</w:t>
      </w:r>
    </w:p>
    <w:p w:rsidR="00923BA9" w:rsidRPr="00C303C8" w:rsidRDefault="00923BA9" w:rsidP="00923BA9">
      <w:pPr>
        <w:pStyle w:val="B3"/>
        <w:ind w:left="0" w:firstLine="0"/>
      </w:pPr>
      <w:r w:rsidRPr="00C303C8">
        <w:t>Possible intermediate versions of the solutions may be maintained in this Technical Report.</w:t>
      </w:r>
    </w:p>
    <w:p w:rsidR="00923BA9" w:rsidRPr="00C303C8" w:rsidRDefault="00923BA9" w:rsidP="00923BA9">
      <w:pPr>
        <w:pStyle w:val="Heading1"/>
      </w:pPr>
      <w:bookmarkStart w:id="6" w:name="_Toc516135861"/>
      <w:r w:rsidRPr="00C303C8">
        <w:t>2</w:t>
      </w:r>
      <w:r w:rsidRPr="00C303C8">
        <w:tab/>
        <w:t>References</w:t>
      </w:r>
      <w:bookmarkEnd w:id="6"/>
    </w:p>
    <w:p w:rsidR="00923BA9" w:rsidRPr="00C303C8" w:rsidRDefault="00923BA9" w:rsidP="002551DB">
      <w:pPr>
        <w:tabs>
          <w:tab w:val="left" w:pos="7088"/>
        </w:tabs>
      </w:pPr>
      <w:r w:rsidRPr="00C303C8">
        <w:t>The following documents contain provisions which, through reference in this text, constitute provisions of the present document.</w:t>
      </w:r>
    </w:p>
    <w:p w:rsidR="00923BA9" w:rsidRPr="00C303C8" w:rsidRDefault="00923BA9" w:rsidP="00923BA9">
      <w:pPr>
        <w:pStyle w:val="B1"/>
      </w:pPr>
      <w:r w:rsidRPr="00C303C8">
        <w:t>-</w:t>
      </w:r>
      <w:r w:rsidRPr="00C303C8">
        <w:tab/>
        <w:t>References are either specific (identified by date of publication, edition number, version number, etc.) or non</w:t>
      </w:r>
      <w:r w:rsidRPr="00C303C8">
        <w:noBreakHyphen/>
        <w:t>specific.</w:t>
      </w:r>
    </w:p>
    <w:p w:rsidR="00923BA9" w:rsidRPr="00C303C8" w:rsidRDefault="00923BA9" w:rsidP="00923BA9">
      <w:pPr>
        <w:pStyle w:val="B1"/>
      </w:pPr>
      <w:r w:rsidRPr="00C303C8">
        <w:t>-</w:t>
      </w:r>
      <w:r w:rsidRPr="00C303C8">
        <w:tab/>
        <w:t>For a specific reference, subsequent revisions do not apply.</w:t>
      </w:r>
    </w:p>
    <w:p w:rsidR="00923BA9" w:rsidRPr="00C303C8" w:rsidRDefault="00923BA9" w:rsidP="00923BA9">
      <w:pPr>
        <w:pStyle w:val="B1"/>
      </w:pPr>
      <w:r w:rsidRPr="00C303C8">
        <w:t>-</w:t>
      </w:r>
      <w:r w:rsidRPr="00C303C8">
        <w:tab/>
        <w:t>For a non-specific reference, the latest version applies. In the case of a reference to a 3GPP document (including a GSM document), a non-specific reference implicitly refers to the latest version of that document</w:t>
      </w:r>
      <w:r w:rsidRPr="00C303C8">
        <w:rPr>
          <w:i/>
        </w:rPr>
        <w:t xml:space="preserve"> in the same Release as the present document</w:t>
      </w:r>
      <w:r w:rsidRPr="00C303C8">
        <w:t>.</w:t>
      </w:r>
    </w:p>
    <w:p w:rsidR="00923BA9" w:rsidRPr="00C303C8" w:rsidRDefault="00923BA9" w:rsidP="00923BA9">
      <w:pPr>
        <w:pStyle w:val="EX"/>
      </w:pPr>
      <w:r w:rsidRPr="00C303C8">
        <w:t>[1]</w:t>
      </w:r>
      <w:r w:rsidRPr="00C303C8">
        <w:tab/>
      </w:r>
      <w:r w:rsidR="002551DB" w:rsidRPr="00C303C8">
        <w:t>3GPP</w:t>
      </w:r>
      <w:r w:rsidR="002551DB">
        <w:t> </w:t>
      </w:r>
      <w:r w:rsidR="002551DB" w:rsidRPr="00C303C8">
        <w:t>TR</w:t>
      </w:r>
      <w:r w:rsidR="002551DB">
        <w:t> </w:t>
      </w:r>
      <w:r w:rsidR="002551DB" w:rsidRPr="00C303C8">
        <w:t>21.905:</w:t>
      </w:r>
      <w:r w:rsidRPr="00C303C8">
        <w:t xml:space="preserve"> </w:t>
      </w:r>
      <w:r w:rsidR="002551DB">
        <w:t>"</w:t>
      </w:r>
      <w:r w:rsidRPr="00C303C8">
        <w:t>Vocabulary for 3GPP Specifications</w:t>
      </w:r>
      <w:r w:rsidR="002551DB">
        <w:t>"</w:t>
      </w:r>
      <w:r w:rsidRPr="00C303C8">
        <w:t>.</w:t>
      </w:r>
    </w:p>
    <w:p w:rsidR="00923BA9" w:rsidRPr="00C303C8" w:rsidRDefault="00923BA9" w:rsidP="00923BA9">
      <w:pPr>
        <w:pStyle w:val="EX"/>
      </w:pPr>
      <w:r w:rsidRPr="00C303C8">
        <w:t>[2]</w:t>
      </w:r>
      <w:r w:rsidRPr="00C303C8">
        <w:tab/>
      </w:r>
      <w:r w:rsidR="002551DB" w:rsidRPr="00C303C8">
        <w:t>3GPP</w:t>
      </w:r>
      <w:r w:rsidR="002551DB">
        <w:t> </w:t>
      </w:r>
      <w:r w:rsidR="002551DB" w:rsidRPr="00C303C8">
        <w:t>TS</w:t>
      </w:r>
      <w:r w:rsidR="002551DB">
        <w:t> </w:t>
      </w:r>
      <w:r w:rsidR="002551DB" w:rsidRPr="00C303C8">
        <w:t>23.214:</w:t>
      </w:r>
      <w:r w:rsidRPr="00C303C8">
        <w:t xml:space="preserve"> </w:t>
      </w:r>
      <w:r w:rsidR="002551DB">
        <w:t>"</w:t>
      </w:r>
      <w:r w:rsidRPr="00C303C8">
        <w:t>Architecture enhancements for control and user plane separation of EPC nodes; Stage 2</w:t>
      </w:r>
      <w:r w:rsidR="002551DB">
        <w:t>"</w:t>
      </w:r>
      <w:r w:rsidRPr="00C303C8">
        <w:t>.</w:t>
      </w:r>
    </w:p>
    <w:p w:rsidR="00923BA9" w:rsidRPr="00C303C8" w:rsidRDefault="00923BA9" w:rsidP="00923BA9">
      <w:pPr>
        <w:pStyle w:val="EX"/>
      </w:pPr>
      <w:r w:rsidRPr="00C303C8">
        <w:t>[3]</w:t>
      </w:r>
      <w:r w:rsidRPr="00C303C8">
        <w:tab/>
      </w:r>
      <w:r w:rsidR="002551DB" w:rsidRPr="00C303C8">
        <w:t>3GPP</w:t>
      </w:r>
      <w:r w:rsidR="002551DB">
        <w:t> </w:t>
      </w:r>
      <w:r w:rsidR="002551DB" w:rsidRPr="00C303C8">
        <w:t>TS</w:t>
      </w:r>
      <w:r w:rsidR="002551DB">
        <w:t> </w:t>
      </w:r>
      <w:r w:rsidR="002551DB" w:rsidRPr="00C303C8">
        <w:t>23.401:</w:t>
      </w:r>
      <w:r w:rsidRPr="00C303C8">
        <w:t xml:space="preserve"> </w:t>
      </w:r>
      <w:r w:rsidR="002551DB">
        <w:t>"</w:t>
      </w:r>
      <w:r w:rsidRPr="00C303C8">
        <w:t>General Packet Radio Service (GPRS) enhancements for Evolved Universal Terrestrial Radio Access Network (E-UTRAN) access</w:t>
      </w:r>
      <w:r w:rsidR="002551DB">
        <w:t>"</w:t>
      </w:r>
      <w:r w:rsidRPr="00C303C8">
        <w:t>.</w:t>
      </w:r>
    </w:p>
    <w:p w:rsidR="00923BA9" w:rsidRPr="00C303C8" w:rsidRDefault="00923BA9" w:rsidP="00923BA9">
      <w:pPr>
        <w:pStyle w:val="EX"/>
      </w:pPr>
      <w:r w:rsidRPr="00C303C8">
        <w:t>[4]</w:t>
      </w:r>
      <w:r w:rsidRPr="00C303C8">
        <w:tab/>
      </w:r>
      <w:r w:rsidR="002551DB" w:rsidRPr="00C303C8">
        <w:t>3GPP</w:t>
      </w:r>
      <w:r w:rsidR="002551DB">
        <w:t> </w:t>
      </w:r>
      <w:r w:rsidR="002551DB" w:rsidRPr="00C303C8">
        <w:t>TS</w:t>
      </w:r>
      <w:r w:rsidR="002551DB">
        <w:t> </w:t>
      </w:r>
      <w:r w:rsidR="002551DB" w:rsidRPr="00C303C8">
        <w:t>29.303:</w:t>
      </w:r>
      <w:r w:rsidRPr="00C303C8">
        <w:t xml:space="preserve"> </w:t>
      </w:r>
      <w:r w:rsidR="002551DB">
        <w:t>"</w:t>
      </w:r>
      <w:r w:rsidRPr="00C303C8">
        <w:t>Domain Name System Procedures; Stage 3</w:t>
      </w:r>
      <w:r w:rsidR="002551DB">
        <w:t>"</w:t>
      </w:r>
      <w:r w:rsidRPr="00C303C8">
        <w:t>.</w:t>
      </w:r>
    </w:p>
    <w:p w:rsidR="00923BA9" w:rsidRPr="00C303C8" w:rsidRDefault="00923BA9" w:rsidP="00923BA9">
      <w:pPr>
        <w:pStyle w:val="EX"/>
      </w:pPr>
      <w:r w:rsidRPr="00C303C8">
        <w:t>[5]</w:t>
      </w:r>
      <w:r w:rsidRPr="00C303C8">
        <w:tab/>
      </w:r>
      <w:r w:rsidR="002551DB" w:rsidRPr="00C303C8">
        <w:t>3GPP</w:t>
      </w:r>
      <w:r w:rsidR="002551DB">
        <w:t> </w:t>
      </w:r>
      <w:r w:rsidR="002551DB" w:rsidRPr="00C303C8">
        <w:t>TS</w:t>
      </w:r>
      <w:r w:rsidR="002551DB">
        <w:t> </w:t>
      </w:r>
      <w:r w:rsidR="002551DB" w:rsidRPr="00C303C8">
        <w:t>23.502:</w:t>
      </w:r>
      <w:r w:rsidRPr="00C303C8">
        <w:t xml:space="preserve"> </w:t>
      </w:r>
      <w:r w:rsidR="002551DB">
        <w:t>"</w:t>
      </w:r>
      <w:r w:rsidRPr="00C303C8">
        <w:t>Procedures for the 5G System; Stage 2</w:t>
      </w:r>
      <w:r w:rsidR="002551DB">
        <w:t>"</w:t>
      </w:r>
      <w:r w:rsidRPr="00C303C8">
        <w:t>.</w:t>
      </w:r>
    </w:p>
    <w:p w:rsidR="00923BA9" w:rsidRPr="00C303C8" w:rsidRDefault="00923BA9" w:rsidP="00923BA9">
      <w:pPr>
        <w:pStyle w:val="EX"/>
      </w:pPr>
      <w:r w:rsidRPr="00C303C8">
        <w:t>[6]</w:t>
      </w:r>
      <w:r w:rsidRPr="00C303C8">
        <w:tab/>
      </w:r>
      <w:r w:rsidR="002551DB" w:rsidRPr="00C303C8">
        <w:t>3GPP</w:t>
      </w:r>
      <w:r w:rsidR="002551DB">
        <w:t> </w:t>
      </w:r>
      <w:r w:rsidR="002551DB" w:rsidRPr="00C303C8">
        <w:t>TS</w:t>
      </w:r>
      <w:r w:rsidR="002551DB">
        <w:t> </w:t>
      </w:r>
      <w:r w:rsidR="002551DB" w:rsidRPr="00C303C8">
        <w:t>29.274:</w:t>
      </w:r>
      <w:r w:rsidRPr="00C303C8">
        <w:t xml:space="preserve"> </w:t>
      </w:r>
      <w:r w:rsidR="002551DB">
        <w:t>"</w:t>
      </w:r>
      <w:r w:rsidRPr="00C303C8">
        <w:t>3GPP Evolved Packet System (EPS); Evolved General Packet Radio Service (GPRS) Tunnelling Protocol for Control plane (GTPv2-C); Stage 3</w:t>
      </w:r>
      <w:r w:rsidR="002551DB">
        <w:t>"</w:t>
      </w:r>
      <w:r w:rsidRPr="00C303C8">
        <w:t>.</w:t>
      </w:r>
    </w:p>
    <w:p w:rsidR="00923BA9" w:rsidRPr="00C303C8" w:rsidRDefault="00923BA9" w:rsidP="00923BA9">
      <w:pPr>
        <w:pStyle w:val="EX"/>
      </w:pPr>
      <w:r w:rsidRPr="00C303C8">
        <w:t>[7]</w:t>
      </w:r>
      <w:r w:rsidRPr="00C303C8">
        <w:tab/>
      </w:r>
      <w:r w:rsidR="002551DB" w:rsidRPr="00C303C8">
        <w:t>3GPP</w:t>
      </w:r>
      <w:r w:rsidR="002551DB">
        <w:t> </w:t>
      </w:r>
      <w:r w:rsidR="002551DB" w:rsidRPr="00C303C8">
        <w:t>TS</w:t>
      </w:r>
      <w:r w:rsidR="002551DB">
        <w:t> </w:t>
      </w:r>
      <w:r w:rsidR="002551DB" w:rsidRPr="00C303C8">
        <w:t>29.335:</w:t>
      </w:r>
      <w:r w:rsidRPr="00C303C8">
        <w:t xml:space="preserve"> </w:t>
      </w:r>
      <w:r w:rsidR="002551DB">
        <w:t>"</w:t>
      </w:r>
      <w:r w:rsidRPr="00C303C8">
        <w:rPr>
          <w:lang w:eastAsia="zh-CN"/>
        </w:rPr>
        <w:t xml:space="preserve">User Data Repository Access Protocol over the </w:t>
      </w:r>
      <w:proofErr w:type="spellStart"/>
      <w:r w:rsidRPr="00C303C8">
        <w:rPr>
          <w:lang w:eastAsia="zh-CN"/>
        </w:rPr>
        <w:t>Ud</w:t>
      </w:r>
      <w:proofErr w:type="spellEnd"/>
      <w:r w:rsidRPr="00C303C8">
        <w:rPr>
          <w:lang w:eastAsia="zh-CN"/>
        </w:rPr>
        <w:t xml:space="preserve"> interface</w:t>
      </w:r>
      <w:r w:rsidRPr="00C303C8">
        <w:rPr>
          <w:rFonts w:hint="eastAsia"/>
          <w:lang w:eastAsia="zh-CN"/>
        </w:rPr>
        <w:t>;</w:t>
      </w:r>
      <w:r w:rsidRPr="00C303C8">
        <w:rPr>
          <w:lang w:eastAsia="zh-CN"/>
        </w:rPr>
        <w:t xml:space="preserve"> </w:t>
      </w:r>
      <w:r w:rsidRPr="00C303C8">
        <w:rPr>
          <w:rFonts w:hint="eastAsia"/>
          <w:lang w:eastAsia="zh-CN"/>
        </w:rPr>
        <w:t>Stage 3</w:t>
      </w:r>
      <w:r w:rsidR="002551DB">
        <w:rPr>
          <w:lang w:eastAsia="zh-CN"/>
        </w:rPr>
        <w:t>"</w:t>
      </w:r>
      <w:r w:rsidRPr="00C303C8">
        <w:rPr>
          <w:lang w:eastAsia="zh-CN"/>
        </w:rPr>
        <w:t>.</w:t>
      </w:r>
    </w:p>
    <w:p w:rsidR="00923BA9" w:rsidRPr="00C303C8" w:rsidRDefault="00923BA9" w:rsidP="00923BA9">
      <w:pPr>
        <w:pStyle w:val="Heading1"/>
      </w:pPr>
      <w:bookmarkStart w:id="7" w:name="_Toc516135862"/>
      <w:r w:rsidRPr="00C303C8">
        <w:lastRenderedPageBreak/>
        <w:t>3</w:t>
      </w:r>
      <w:r w:rsidRPr="00C303C8">
        <w:tab/>
        <w:t>Definitions, symbols and abbreviations</w:t>
      </w:r>
      <w:bookmarkEnd w:id="7"/>
    </w:p>
    <w:p w:rsidR="00923BA9" w:rsidRPr="00C303C8" w:rsidRDefault="00923BA9" w:rsidP="00923BA9">
      <w:pPr>
        <w:pStyle w:val="Heading2"/>
      </w:pPr>
      <w:bookmarkStart w:id="8" w:name="_Toc516135863"/>
      <w:r w:rsidRPr="00C303C8">
        <w:t>3.1</w:t>
      </w:r>
      <w:r w:rsidRPr="00C303C8">
        <w:tab/>
        <w:t>Definitions</w:t>
      </w:r>
      <w:bookmarkEnd w:id="8"/>
    </w:p>
    <w:p w:rsidR="00923BA9" w:rsidRPr="00C303C8" w:rsidRDefault="00923BA9" w:rsidP="00923BA9">
      <w:r w:rsidRPr="00C303C8">
        <w:t xml:space="preserve">For the purposes of the present document, the terms and definitions given in </w:t>
      </w:r>
      <w:r w:rsidR="005B25D0" w:rsidRPr="00C303C8">
        <w:t>TR</w:t>
      </w:r>
      <w:r w:rsidR="005B25D0">
        <w:t> </w:t>
      </w:r>
      <w:r w:rsidR="005B25D0" w:rsidRPr="00C303C8">
        <w:t>21.905 </w:t>
      </w:r>
      <w:r w:rsidRPr="00C303C8">
        <w:t xml:space="preserve">[1] and the following apply. A term defined in the present document takes precedence over the definition of the same term, if any, in </w:t>
      </w:r>
      <w:r w:rsidR="005B25D0" w:rsidRPr="00C303C8">
        <w:t>TR</w:t>
      </w:r>
      <w:r w:rsidR="005B25D0">
        <w:t> </w:t>
      </w:r>
      <w:r w:rsidR="005B25D0" w:rsidRPr="00C303C8">
        <w:t>21.905 </w:t>
      </w:r>
      <w:r w:rsidRPr="00C303C8">
        <w:t>[1].</w:t>
      </w:r>
    </w:p>
    <w:p w:rsidR="00923BA9" w:rsidRPr="00C303C8" w:rsidRDefault="00923BA9" w:rsidP="00923BA9">
      <w:pPr>
        <w:pStyle w:val="Guidance"/>
      </w:pPr>
      <w:r w:rsidRPr="00C303C8">
        <w:t>Definition format (Normal)</w:t>
      </w:r>
    </w:p>
    <w:p w:rsidR="00923BA9" w:rsidRPr="00C303C8" w:rsidRDefault="00923BA9" w:rsidP="00923BA9">
      <w:pPr>
        <w:pStyle w:val="Guidance"/>
      </w:pPr>
      <w:r w:rsidRPr="00C303C8">
        <w:rPr>
          <w:b/>
        </w:rPr>
        <w:t>&lt;defined term&gt;:</w:t>
      </w:r>
      <w:r w:rsidRPr="00C303C8">
        <w:t xml:space="preserve"> &lt;definition&gt;.</w:t>
      </w:r>
    </w:p>
    <w:p w:rsidR="00923BA9" w:rsidRPr="00C303C8" w:rsidRDefault="00923BA9" w:rsidP="00923BA9">
      <w:r w:rsidRPr="00C303C8">
        <w:rPr>
          <w:b/>
        </w:rPr>
        <w:t>example:</w:t>
      </w:r>
      <w:r w:rsidRPr="00C303C8">
        <w:t xml:space="preserve"> text used to clarify abstract rules by applying them literally.</w:t>
      </w:r>
    </w:p>
    <w:p w:rsidR="00923BA9" w:rsidRPr="00C303C8" w:rsidRDefault="00923BA9" w:rsidP="00923BA9">
      <w:pPr>
        <w:pStyle w:val="Heading2"/>
      </w:pPr>
      <w:bookmarkStart w:id="9" w:name="_Toc516135864"/>
      <w:r w:rsidRPr="00C303C8">
        <w:t>3.2</w:t>
      </w:r>
      <w:r w:rsidRPr="00C303C8">
        <w:tab/>
        <w:t>Symbols</w:t>
      </w:r>
      <w:bookmarkEnd w:id="9"/>
    </w:p>
    <w:p w:rsidR="00923BA9" w:rsidRPr="00C303C8" w:rsidRDefault="00923BA9" w:rsidP="00923BA9">
      <w:pPr>
        <w:keepNext/>
      </w:pPr>
      <w:r w:rsidRPr="00C303C8">
        <w:t>For the purposes of the present document, the following symbols apply:</w:t>
      </w:r>
    </w:p>
    <w:p w:rsidR="00923BA9" w:rsidRPr="00C303C8" w:rsidRDefault="00923BA9" w:rsidP="00923BA9">
      <w:pPr>
        <w:pStyle w:val="Guidance"/>
      </w:pPr>
      <w:r w:rsidRPr="00C303C8">
        <w:t>Symbol format (EW)</w:t>
      </w:r>
    </w:p>
    <w:p w:rsidR="00923BA9" w:rsidRPr="00C303C8" w:rsidRDefault="00923BA9" w:rsidP="00923BA9">
      <w:pPr>
        <w:pStyle w:val="EW"/>
      </w:pPr>
      <w:r w:rsidRPr="00C303C8">
        <w:t>&lt;symbol&gt;</w:t>
      </w:r>
      <w:r w:rsidRPr="00C303C8">
        <w:tab/>
        <w:t>&lt;Explanation&gt;</w:t>
      </w:r>
    </w:p>
    <w:p w:rsidR="00923BA9" w:rsidRPr="00C303C8" w:rsidRDefault="00923BA9" w:rsidP="00923BA9">
      <w:pPr>
        <w:pStyle w:val="EW"/>
      </w:pPr>
    </w:p>
    <w:p w:rsidR="00923BA9" w:rsidRPr="00C303C8" w:rsidRDefault="00923BA9" w:rsidP="00923BA9">
      <w:pPr>
        <w:pStyle w:val="Heading2"/>
      </w:pPr>
      <w:bookmarkStart w:id="10" w:name="_Toc516135865"/>
      <w:r w:rsidRPr="00C303C8">
        <w:t>3.3</w:t>
      </w:r>
      <w:r w:rsidRPr="00C303C8">
        <w:tab/>
        <w:t>Abbreviations</w:t>
      </w:r>
      <w:bookmarkEnd w:id="10"/>
    </w:p>
    <w:p w:rsidR="00923BA9" w:rsidRPr="00C303C8" w:rsidRDefault="00923BA9" w:rsidP="00923BA9">
      <w:pPr>
        <w:keepNext/>
      </w:pPr>
      <w:r w:rsidRPr="00C303C8">
        <w:t xml:space="preserve">For the purposes of the present document, the abbreviations given in </w:t>
      </w:r>
      <w:r w:rsidR="005B25D0" w:rsidRPr="00C303C8">
        <w:t>TR</w:t>
      </w:r>
      <w:r w:rsidR="005B25D0">
        <w:t> </w:t>
      </w:r>
      <w:r w:rsidR="005B25D0" w:rsidRPr="00C303C8">
        <w:t>21.905 </w:t>
      </w:r>
      <w:r w:rsidRPr="00C303C8">
        <w:t xml:space="preserve">[1] and the following apply. </w:t>
      </w:r>
      <w:r w:rsidRPr="00C303C8">
        <w:br/>
        <w:t xml:space="preserve">An abbreviation defined in the present document takes precedence over the definition of the same abbreviation, if any, in </w:t>
      </w:r>
      <w:r w:rsidR="005B25D0" w:rsidRPr="00C303C8">
        <w:t>TR</w:t>
      </w:r>
      <w:r w:rsidR="005B25D0">
        <w:t> </w:t>
      </w:r>
      <w:r w:rsidR="005B25D0" w:rsidRPr="00C303C8">
        <w:t>21.905 </w:t>
      </w:r>
      <w:r w:rsidRPr="00C303C8">
        <w:t>[1].</w:t>
      </w:r>
    </w:p>
    <w:p w:rsidR="00923BA9" w:rsidRPr="00C303C8" w:rsidRDefault="00923BA9" w:rsidP="00923BA9">
      <w:pPr>
        <w:pStyle w:val="Guidance"/>
        <w:keepNext/>
      </w:pPr>
      <w:r w:rsidRPr="00C303C8">
        <w:t>Abbreviation format (EW)</w:t>
      </w:r>
    </w:p>
    <w:p w:rsidR="00923BA9" w:rsidRPr="00C303C8" w:rsidRDefault="00923BA9" w:rsidP="00923BA9">
      <w:pPr>
        <w:pStyle w:val="EW"/>
      </w:pPr>
      <w:r w:rsidRPr="00C303C8">
        <w:t>&lt;ACRONYM&gt;</w:t>
      </w:r>
      <w:r w:rsidRPr="00C303C8">
        <w:tab/>
        <w:t>&lt;Explanation&gt;</w:t>
      </w:r>
    </w:p>
    <w:p w:rsidR="00923BA9" w:rsidRPr="00C303C8" w:rsidRDefault="00923BA9" w:rsidP="00923BA9">
      <w:pPr>
        <w:pStyle w:val="EW"/>
      </w:pPr>
    </w:p>
    <w:p w:rsidR="00923BA9" w:rsidRPr="00C303C8" w:rsidRDefault="00923BA9" w:rsidP="00923BA9">
      <w:pPr>
        <w:pStyle w:val="Heading1"/>
        <w:rPr>
          <w:lang w:eastAsia="zh-CN"/>
        </w:rPr>
      </w:pPr>
      <w:bookmarkStart w:id="11" w:name="_Toc516135866"/>
      <w:r w:rsidRPr="00C303C8">
        <w:t>4</w:t>
      </w:r>
      <w:r w:rsidRPr="00C303C8">
        <w:tab/>
        <w:t>Architectural Requirements,</w:t>
      </w:r>
      <w:r w:rsidRPr="00C303C8">
        <w:rPr>
          <w:lang w:eastAsia="zh-CN"/>
        </w:rPr>
        <w:t xml:space="preserve"> </w:t>
      </w:r>
      <w:r w:rsidRPr="00C303C8">
        <w:rPr>
          <w:rFonts w:hint="eastAsia"/>
          <w:lang w:eastAsia="zh-CN"/>
        </w:rPr>
        <w:t xml:space="preserve">Assumptions </w:t>
      </w:r>
      <w:r w:rsidRPr="00C303C8">
        <w:rPr>
          <w:lang w:eastAsia="zh-CN"/>
        </w:rPr>
        <w:t>and Baseline</w:t>
      </w:r>
      <w:bookmarkEnd w:id="11"/>
    </w:p>
    <w:p w:rsidR="00923BA9" w:rsidRPr="00C303C8" w:rsidRDefault="00923BA9" w:rsidP="00923BA9">
      <w:pPr>
        <w:pStyle w:val="EditorsNote"/>
        <w:rPr>
          <w:lang w:eastAsia="zh-CN"/>
        </w:rPr>
      </w:pPr>
      <w:r w:rsidRPr="00C303C8">
        <w:t>Editor</w:t>
      </w:r>
      <w:r w:rsidR="002551DB">
        <w:t>'</w:t>
      </w:r>
      <w:r w:rsidRPr="00C303C8">
        <w:t>s note:</w:t>
      </w:r>
      <w:r w:rsidRPr="00C303C8">
        <w:tab/>
        <w:t xml:space="preserve">This clause will list general architectural assumptions and principles </w:t>
      </w:r>
      <w:r w:rsidRPr="00C303C8">
        <w:rPr>
          <w:lang w:eastAsia="zh-CN"/>
        </w:rPr>
        <w:t xml:space="preserve">for </w:t>
      </w:r>
      <w:r w:rsidRPr="00C303C8">
        <w:t>this study.</w:t>
      </w:r>
    </w:p>
    <w:p w:rsidR="00923BA9" w:rsidRPr="00C303C8" w:rsidRDefault="00923BA9" w:rsidP="00923BA9">
      <w:pPr>
        <w:pStyle w:val="Heading2"/>
      </w:pPr>
      <w:bookmarkStart w:id="12" w:name="_Toc516135867"/>
      <w:r w:rsidRPr="00C303C8">
        <w:t>4.</w:t>
      </w:r>
      <w:r w:rsidRPr="00C303C8">
        <w:rPr>
          <w:rFonts w:hint="eastAsia"/>
          <w:lang w:eastAsia="zh-CN"/>
        </w:rPr>
        <w:t>1</w:t>
      </w:r>
      <w:r w:rsidRPr="00C303C8">
        <w:tab/>
        <w:t>Architectural Requirements</w:t>
      </w:r>
      <w:bookmarkEnd w:id="12"/>
    </w:p>
    <w:p w:rsidR="00923BA9" w:rsidRPr="00C303C8" w:rsidRDefault="00923BA9" w:rsidP="00923BA9">
      <w:pPr>
        <w:pStyle w:val="EditorsNote"/>
      </w:pPr>
      <w:r w:rsidRPr="00C303C8">
        <w:t>Editor</w:t>
      </w:r>
      <w:r w:rsidR="002551DB">
        <w:t>'</w:t>
      </w:r>
      <w:r w:rsidRPr="00C303C8">
        <w:t>s note:</w:t>
      </w:r>
      <w:r w:rsidRPr="00C303C8">
        <w:tab/>
        <w:t>This clause will define the architectural requirements.</w:t>
      </w:r>
    </w:p>
    <w:p w:rsidR="00923BA9" w:rsidRPr="00C303C8" w:rsidRDefault="00923BA9" w:rsidP="00923BA9">
      <w:pPr>
        <w:pStyle w:val="B1"/>
      </w:pPr>
      <w:r w:rsidRPr="00C303C8">
        <w:t>1)</w:t>
      </w:r>
      <w:r w:rsidRPr="00C303C8">
        <w:tab/>
        <w:t>To support the Release 15 low latency radio capabilities (c.f. 1 ms one way delays), the server supporting the UE</w:t>
      </w:r>
      <w:r w:rsidR="002551DB">
        <w:t>'</w:t>
      </w:r>
      <w:r w:rsidRPr="00C303C8">
        <w:t>s applications needs to be kept geographically close to the UE, e.g. within a transmission latency of 0.1 ms to 1 ms from the radio base station site.</w:t>
      </w:r>
    </w:p>
    <w:p w:rsidR="00923BA9" w:rsidRPr="00C303C8" w:rsidRDefault="00923BA9" w:rsidP="00923BA9">
      <w:pPr>
        <w:pStyle w:val="Heading2"/>
      </w:pPr>
      <w:bookmarkStart w:id="13" w:name="_Toc516135868"/>
      <w:r w:rsidRPr="00C303C8">
        <w:t>4.</w:t>
      </w:r>
      <w:r w:rsidRPr="00C303C8">
        <w:rPr>
          <w:rFonts w:hint="eastAsia"/>
          <w:lang w:eastAsia="zh-CN"/>
        </w:rPr>
        <w:t>2</w:t>
      </w:r>
      <w:r w:rsidRPr="00C303C8">
        <w:tab/>
        <w:t>Architectural Baseline</w:t>
      </w:r>
      <w:bookmarkEnd w:id="13"/>
    </w:p>
    <w:p w:rsidR="00923BA9" w:rsidRPr="00C303C8" w:rsidRDefault="00923BA9" w:rsidP="00923BA9">
      <w:pPr>
        <w:pStyle w:val="NO"/>
        <w:rPr>
          <w:lang w:eastAsia="zh-CN"/>
        </w:rPr>
      </w:pPr>
      <w:r w:rsidRPr="00C303C8">
        <w:t>NOTE:</w:t>
      </w:r>
      <w:r w:rsidRPr="00C303C8">
        <w:tab/>
        <w:t>This clause may identify some architectural aspects that can assist with solutions</w:t>
      </w:r>
      <w:r w:rsidRPr="00C303C8">
        <w:rPr>
          <w:rFonts w:hint="eastAsia"/>
          <w:lang w:eastAsia="zh-CN"/>
        </w:rPr>
        <w:t>.</w:t>
      </w:r>
      <w:r w:rsidRPr="00C303C8">
        <w:rPr>
          <w:lang w:eastAsia="zh-CN"/>
        </w:rPr>
        <w:t xml:space="preserve"> This is not intended to be a complete set of functionality, nor do the features have to form components of any selected solution.</w:t>
      </w:r>
    </w:p>
    <w:p w:rsidR="00923BA9" w:rsidRPr="00C303C8" w:rsidRDefault="00923BA9" w:rsidP="00923BA9">
      <w:pPr>
        <w:pStyle w:val="B1"/>
        <w:rPr>
          <w:lang w:eastAsia="zh-CN"/>
        </w:rPr>
      </w:pPr>
      <w:r w:rsidRPr="00C303C8">
        <w:rPr>
          <w:lang w:eastAsia="zh-CN"/>
        </w:rPr>
        <w:t>1)</w:t>
      </w:r>
      <w:r w:rsidRPr="00C303C8">
        <w:rPr>
          <w:lang w:eastAsia="zh-CN"/>
        </w:rPr>
        <w:tab/>
        <w:t>In line with TS</w:t>
      </w:r>
      <w:r w:rsidRPr="00C303C8">
        <w:t> </w:t>
      </w:r>
      <w:r w:rsidRPr="00C303C8">
        <w:rPr>
          <w:lang w:eastAsia="zh-CN"/>
        </w:rPr>
        <w:t>23.214 [2], at activation time, the user plane functions inform the control plane functions of their capabilities. The user plane function then obeys commands (compliant with the user plane function</w:t>
      </w:r>
      <w:r w:rsidR="002551DB">
        <w:rPr>
          <w:lang w:eastAsia="zh-CN"/>
        </w:rPr>
        <w:t>'</w:t>
      </w:r>
      <w:r w:rsidRPr="00C303C8">
        <w:rPr>
          <w:lang w:eastAsia="zh-CN"/>
        </w:rPr>
        <w:t>s capabilities) issued by the control plane function.</w:t>
      </w:r>
    </w:p>
    <w:p w:rsidR="00923BA9" w:rsidRPr="00C303C8" w:rsidRDefault="00923BA9" w:rsidP="00923BA9">
      <w:pPr>
        <w:pStyle w:val="B1"/>
        <w:rPr>
          <w:lang w:eastAsia="zh-CN"/>
        </w:rPr>
      </w:pPr>
      <w:r w:rsidRPr="00C303C8">
        <w:rPr>
          <w:lang w:eastAsia="zh-CN"/>
        </w:rPr>
        <w:t>2)</w:t>
      </w:r>
      <w:r w:rsidRPr="00C303C8">
        <w:rPr>
          <w:lang w:eastAsia="zh-CN"/>
        </w:rPr>
        <w:tab/>
        <w:t>The MME selects the SGW(-C) or S/PGW(-C) based on APN and other criteria as specified in TS</w:t>
      </w:r>
      <w:r w:rsidRPr="00C303C8">
        <w:t> </w:t>
      </w:r>
      <w:r w:rsidRPr="00C303C8">
        <w:rPr>
          <w:lang w:eastAsia="zh-CN"/>
        </w:rPr>
        <w:t>23.401 [3] and TS</w:t>
      </w:r>
      <w:r w:rsidRPr="00C303C8">
        <w:t> </w:t>
      </w:r>
      <w:r w:rsidRPr="00C303C8">
        <w:rPr>
          <w:lang w:eastAsia="zh-CN"/>
        </w:rPr>
        <w:t>29.303 [4].</w:t>
      </w:r>
    </w:p>
    <w:p w:rsidR="00923BA9" w:rsidRPr="00C303C8" w:rsidRDefault="00923BA9" w:rsidP="00923BA9">
      <w:pPr>
        <w:pStyle w:val="B1"/>
        <w:rPr>
          <w:lang w:eastAsia="zh-CN"/>
        </w:rPr>
      </w:pPr>
      <w:r w:rsidRPr="00C303C8">
        <w:rPr>
          <w:lang w:eastAsia="zh-CN"/>
        </w:rPr>
        <w:t>3)</w:t>
      </w:r>
      <w:r w:rsidRPr="00C303C8">
        <w:rPr>
          <w:lang w:eastAsia="zh-CN"/>
        </w:rPr>
        <w:tab/>
        <w:t>User Location Information reporting is a tool that solutions may use to keep the PCRF updated with the UE</w:t>
      </w:r>
      <w:r w:rsidR="002551DB">
        <w:rPr>
          <w:lang w:eastAsia="zh-CN"/>
        </w:rPr>
        <w:t>'</w:t>
      </w:r>
      <w:r w:rsidRPr="00C303C8">
        <w:rPr>
          <w:lang w:eastAsia="zh-CN"/>
        </w:rPr>
        <w:t>s location (e.g. cell ID).</w:t>
      </w:r>
    </w:p>
    <w:p w:rsidR="00923BA9" w:rsidRPr="00C303C8" w:rsidRDefault="00923BA9" w:rsidP="00923BA9">
      <w:pPr>
        <w:pStyle w:val="Heading2"/>
      </w:pPr>
      <w:bookmarkStart w:id="14" w:name="_Toc516135869"/>
      <w:r w:rsidRPr="00C303C8">
        <w:lastRenderedPageBreak/>
        <w:t>4.</w:t>
      </w:r>
      <w:r w:rsidRPr="00C303C8">
        <w:rPr>
          <w:rFonts w:hint="eastAsia"/>
          <w:lang w:eastAsia="zh-CN"/>
        </w:rPr>
        <w:t>3</w:t>
      </w:r>
      <w:r w:rsidRPr="00C303C8">
        <w:tab/>
        <w:t>Architectural Assumptions</w:t>
      </w:r>
      <w:bookmarkEnd w:id="14"/>
    </w:p>
    <w:p w:rsidR="00923BA9" w:rsidRPr="00C303C8" w:rsidRDefault="00923BA9" w:rsidP="00923BA9">
      <w:pPr>
        <w:pStyle w:val="EditorsNote"/>
        <w:rPr>
          <w:lang w:eastAsia="zh-CN"/>
        </w:rPr>
      </w:pPr>
      <w:r w:rsidRPr="00C303C8">
        <w:t>Editor</w:t>
      </w:r>
      <w:r w:rsidR="002551DB">
        <w:t>'</w:t>
      </w:r>
      <w:r w:rsidRPr="00C303C8">
        <w:t>s note:</w:t>
      </w:r>
      <w:r w:rsidRPr="00C303C8">
        <w:tab/>
        <w:t>This clause will define the underlying architectural assumptions</w:t>
      </w:r>
      <w:r w:rsidRPr="00C303C8">
        <w:rPr>
          <w:rFonts w:hint="eastAsia"/>
          <w:lang w:eastAsia="zh-CN"/>
        </w:rPr>
        <w:t>.</w:t>
      </w:r>
    </w:p>
    <w:p w:rsidR="00923BA9" w:rsidRPr="00C303C8" w:rsidRDefault="00923BA9" w:rsidP="00923BA9">
      <w:pPr>
        <w:pStyle w:val="B1"/>
      </w:pPr>
      <w:r w:rsidRPr="00C303C8">
        <w:t>1)</w:t>
      </w:r>
      <w:r w:rsidRPr="00C303C8">
        <w:tab/>
        <w:t xml:space="preserve">The low latency targets of the study can be supported with solutions where the trigger sent to the UE to establish the </w:t>
      </w:r>
      <w:r w:rsidR="002551DB">
        <w:t>"</w:t>
      </w:r>
      <w:r w:rsidRPr="00C303C8">
        <w:t>make before break</w:t>
      </w:r>
      <w:r w:rsidR="002551DB">
        <w:t>"</w:t>
      </w:r>
      <w:r w:rsidRPr="00C303C8">
        <w:t xml:space="preserve"> PDN connection is delivered after the mobility event (handover) to target </w:t>
      </w:r>
      <w:proofErr w:type="spellStart"/>
      <w:r w:rsidRPr="00C303C8">
        <w:t>eNB</w:t>
      </w:r>
      <w:proofErr w:type="spellEnd"/>
      <w:r w:rsidRPr="00C303C8">
        <w:t xml:space="preserve"> takes place.</w:t>
      </w:r>
    </w:p>
    <w:p w:rsidR="00923BA9" w:rsidRPr="00C303C8" w:rsidRDefault="00923BA9" w:rsidP="00923BA9">
      <w:pPr>
        <w:pStyle w:val="NO"/>
      </w:pPr>
      <w:r w:rsidRPr="00C303C8">
        <w:t>NOTE:</w:t>
      </w:r>
      <w:r w:rsidRPr="00C303C8">
        <w:tab/>
        <w:t xml:space="preserve">This assumption means that transient delays can be afforded since the UE can be temporarily connected to a </w:t>
      </w:r>
      <w:r w:rsidR="002551DB">
        <w:t>"</w:t>
      </w:r>
      <w:r w:rsidRPr="00C303C8">
        <w:t>suboptimal</w:t>
      </w:r>
      <w:r w:rsidR="002551DB">
        <w:t>"</w:t>
      </w:r>
      <w:r w:rsidRPr="00C303C8">
        <w:t xml:space="preserve"> PGW until the handover is completed.</w:t>
      </w:r>
    </w:p>
    <w:p w:rsidR="00923BA9" w:rsidRPr="00C303C8" w:rsidRDefault="00923BA9" w:rsidP="00923BA9">
      <w:pPr>
        <w:pStyle w:val="B1"/>
      </w:pPr>
      <w:r w:rsidRPr="00C303C8">
        <w:t>2)</w:t>
      </w:r>
      <w:r w:rsidRPr="00C303C8">
        <w:tab/>
        <w:t xml:space="preserve">The node that is triggering the </w:t>
      </w:r>
      <w:r w:rsidR="002551DB">
        <w:t>"</w:t>
      </w:r>
      <w:r w:rsidRPr="00C303C8">
        <w:t>make before break</w:t>
      </w:r>
      <w:r w:rsidR="002551DB">
        <w:t>"</w:t>
      </w:r>
      <w:r w:rsidRPr="00C303C8">
        <w:t xml:space="preserve"> does not need to do so before Handover completion nor does it need to predict the Handover target.</w:t>
      </w:r>
    </w:p>
    <w:p w:rsidR="00923BA9" w:rsidRPr="00C303C8" w:rsidRDefault="00923BA9" w:rsidP="00923BA9">
      <w:pPr>
        <w:pStyle w:val="B1"/>
      </w:pPr>
      <w:r w:rsidRPr="00C303C8">
        <w:t>3)</w:t>
      </w:r>
      <w:r w:rsidRPr="00C303C8">
        <w:tab/>
        <w:t>The PDN connections that require very low latency have different APNs to other PDN connections.</w:t>
      </w:r>
    </w:p>
    <w:p w:rsidR="00923BA9" w:rsidRPr="00C303C8" w:rsidRDefault="00923BA9" w:rsidP="00923BA9">
      <w:pPr>
        <w:pStyle w:val="B1"/>
      </w:pPr>
      <w:r w:rsidRPr="00C303C8">
        <w:t>4)</w:t>
      </w:r>
      <w:r w:rsidRPr="00C303C8">
        <w:tab/>
        <w:t xml:space="preserve">All the EPC supported PDN types (IPv4, IPv6, IPv4v6, non-IP) are supported for the </w:t>
      </w:r>
      <w:r w:rsidR="002551DB">
        <w:t>"</w:t>
      </w:r>
      <w:r w:rsidRPr="00C303C8">
        <w:t>make before break</w:t>
      </w:r>
      <w:r w:rsidR="002551DB">
        <w:t>"</w:t>
      </w:r>
      <w:r w:rsidRPr="00C303C8">
        <w:t xml:space="preserve"> PDN connection used for low latency communication.</w:t>
      </w:r>
    </w:p>
    <w:p w:rsidR="00923BA9" w:rsidRDefault="00923BA9" w:rsidP="00923BA9">
      <w:pPr>
        <w:pStyle w:val="B1"/>
      </w:pPr>
      <w:r w:rsidRPr="00C303C8">
        <w:t>5)</w:t>
      </w:r>
      <w:r w:rsidRPr="00C303C8">
        <w:tab/>
        <w:t>Support for IPv6 multi-homing within the same PDN connection is not in scope of this study item.</w:t>
      </w:r>
    </w:p>
    <w:p w:rsidR="00864B1C" w:rsidRDefault="00864B1C" w:rsidP="00923BA9">
      <w:pPr>
        <w:pStyle w:val="B1"/>
      </w:pPr>
      <w:r w:rsidRPr="00FE5F91">
        <w:t>6)</w:t>
      </w:r>
      <w:r w:rsidRPr="00FE5F91">
        <w:tab/>
        <w:t>Application on UEs that use the low latency APN are able to handle change in IP address and switch traffic from old PDN connection to new one.</w:t>
      </w:r>
    </w:p>
    <w:p w:rsidR="00607C76" w:rsidRPr="00C303C8" w:rsidRDefault="00607C76" w:rsidP="00607C76">
      <w:pPr>
        <w:pStyle w:val="B1"/>
      </w:pPr>
      <w:r>
        <w:t>7)</w:t>
      </w:r>
      <w:r>
        <w:tab/>
        <w:t>LLC is expected to be applicable to non-roaming and local breakout roaming scenarios. If an operator would like to achieve LLC for home routed roaming, it</w:t>
      </w:r>
      <w:r w:rsidR="002551DB">
        <w:t>'</w:t>
      </w:r>
      <w:r>
        <w:t xml:space="preserve">s assumed that </w:t>
      </w:r>
      <w:r w:rsidRPr="00CF689F">
        <w:t>HPLMN</w:t>
      </w:r>
      <w:r w:rsidR="002551DB">
        <w:t>'</w:t>
      </w:r>
      <w:r>
        <w:t>s PGW-U, even though being in the HPLMN from an administrative perspective, is deployed in the geographical area of the VPLMN and thus can be close to the UE, and the HPLMN</w:t>
      </w:r>
      <w:r w:rsidR="002551DB">
        <w:t>'</w:t>
      </w:r>
      <w:r>
        <w:t>s PGW-C</w:t>
      </w:r>
      <w:r w:rsidRPr="00CF689F">
        <w:t xml:space="preserve"> understand</w:t>
      </w:r>
      <w:r>
        <w:t>s</w:t>
      </w:r>
      <w:r w:rsidRPr="00CF689F">
        <w:t xml:space="preserve"> the user location information provided by the VPLMN</w:t>
      </w:r>
      <w:r>
        <w:t>.</w:t>
      </w:r>
    </w:p>
    <w:p w:rsidR="00923BA9" w:rsidRPr="00C303C8" w:rsidRDefault="00923BA9" w:rsidP="00923BA9">
      <w:pPr>
        <w:pStyle w:val="Heading1"/>
      </w:pPr>
      <w:bookmarkStart w:id="15" w:name="_Toc516135870"/>
      <w:r w:rsidRPr="00C303C8">
        <w:t>5</w:t>
      </w:r>
      <w:r w:rsidRPr="00C303C8">
        <w:tab/>
        <w:t>Key Issues</w:t>
      </w:r>
      <w:bookmarkEnd w:id="15"/>
    </w:p>
    <w:p w:rsidR="00923BA9" w:rsidRPr="00C303C8" w:rsidRDefault="00923BA9" w:rsidP="00923BA9">
      <w:pPr>
        <w:pStyle w:val="Heading2"/>
        <w:rPr>
          <w:lang w:eastAsia="ko-KR"/>
        </w:rPr>
      </w:pPr>
      <w:bookmarkStart w:id="16" w:name="_Toc516135871"/>
      <w:r w:rsidRPr="00C303C8">
        <w:rPr>
          <w:lang w:eastAsia="ko-KR"/>
        </w:rPr>
        <w:t>5</w:t>
      </w:r>
      <w:r w:rsidRPr="00C303C8">
        <w:rPr>
          <w:rFonts w:hint="eastAsia"/>
          <w:lang w:eastAsia="ko-KR"/>
        </w:rPr>
        <w:t>.</w:t>
      </w:r>
      <w:r w:rsidRPr="00C303C8">
        <w:rPr>
          <w:lang w:eastAsia="ko-KR"/>
        </w:rPr>
        <w:t>1</w:t>
      </w:r>
      <w:r w:rsidRPr="00C303C8">
        <w:rPr>
          <w:rFonts w:hint="eastAsia"/>
          <w:lang w:eastAsia="ko-KR"/>
        </w:rPr>
        <w:tab/>
        <w:t xml:space="preserve">Key Issue </w:t>
      </w:r>
      <w:r w:rsidRPr="00C303C8">
        <w:rPr>
          <w:lang w:eastAsia="ko-KR"/>
        </w:rPr>
        <w:t>1</w:t>
      </w:r>
      <w:r w:rsidRPr="00C303C8">
        <w:rPr>
          <w:rFonts w:hint="eastAsia"/>
          <w:lang w:eastAsia="ko-KR"/>
        </w:rPr>
        <w:t xml:space="preserve">: </w:t>
      </w:r>
      <w:r w:rsidRPr="00C303C8">
        <w:rPr>
          <w:lang w:eastAsia="ko-KR"/>
        </w:rPr>
        <w:t>How to detect</w:t>
      </w:r>
      <w:r w:rsidRPr="00C303C8">
        <w:t xml:space="preserve"> the activation of a service requiring low latency user plane support</w:t>
      </w:r>
      <w:bookmarkEnd w:id="16"/>
    </w:p>
    <w:p w:rsidR="00923BA9" w:rsidRPr="00C303C8" w:rsidRDefault="00923BA9" w:rsidP="00923BA9">
      <w:pPr>
        <w:pStyle w:val="Heading3"/>
        <w:rPr>
          <w:lang w:eastAsia="ko-KR"/>
        </w:rPr>
      </w:pPr>
      <w:bookmarkStart w:id="17" w:name="_Toc516135872"/>
      <w:r w:rsidRPr="00C303C8">
        <w:rPr>
          <w:lang w:eastAsia="ko-KR"/>
        </w:rPr>
        <w:t>5</w:t>
      </w:r>
      <w:r w:rsidRPr="00C303C8">
        <w:rPr>
          <w:rFonts w:hint="eastAsia"/>
          <w:lang w:eastAsia="ko-KR"/>
        </w:rPr>
        <w:t>.</w:t>
      </w:r>
      <w:r w:rsidRPr="00C303C8">
        <w:rPr>
          <w:lang w:eastAsia="ko-KR"/>
        </w:rPr>
        <w:t>1.1</w:t>
      </w:r>
      <w:r w:rsidRPr="00C303C8">
        <w:rPr>
          <w:rFonts w:hint="eastAsia"/>
          <w:lang w:eastAsia="ko-KR"/>
        </w:rPr>
        <w:tab/>
      </w:r>
      <w:r w:rsidRPr="00C303C8">
        <w:rPr>
          <w:lang w:eastAsia="ko-KR"/>
        </w:rPr>
        <w:t>Description</w:t>
      </w:r>
      <w:bookmarkEnd w:id="17"/>
    </w:p>
    <w:p w:rsidR="00923BA9" w:rsidRPr="00C303C8" w:rsidRDefault="00923BA9" w:rsidP="00923BA9">
      <w:pPr>
        <w:pStyle w:val="BodyText"/>
        <w:rPr>
          <w:lang w:eastAsia="ko-KR"/>
        </w:rPr>
      </w:pPr>
      <w:r w:rsidRPr="00C303C8">
        <w:rPr>
          <w:lang w:eastAsia="ko-KR"/>
        </w:rPr>
        <w:t>Some applications on a UE using an established PDN connection may be better served by very low latency user plane connections.</w:t>
      </w:r>
    </w:p>
    <w:p w:rsidR="00923BA9" w:rsidRPr="00C303C8" w:rsidRDefault="00923BA9" w:rsidP="00923BA9">
      <w:pPr>
        <w:pStyle w:val="BodyText"/>
        <w:rPr>
          <w:lang w:eastAsia="ko-KR"/>
        </w:rPr>
      </w:pPr>
      <w:r w:rsidRPr="00C303C8">
        <w:rPr>
          <w:lang w:eastAsia="ko-KR"/>
        </w:rPr>
        <w:t>How to react to the detection of the usage of these applications needs to be investigated.</w:t>
      </w:r>
    </w:p>
    <w:p w:rsidR="00923BA9" w:rsidRPr="00C303C8" w:rsidRDefault="00923BA9" w:rsidP="00923BA9">
      <w:pPr>
        <w:pStyle w:val="Heading2"/>
        <w:rPr>
          <w:lang w:eastAsia="ko-KR"/>
        </w:rPr>
      </w:pPr>
      <w:bookmarkStart w:id="18" w:name="_Toc516135873"/>
      <w:r w:rsidRPr="00C303C8">
        <w:rPr>
          <w:lang w:eastAsia="ko-KR"/>
        </w:rPr>
        <w:t>5</w:t>
      </w:r>
      <w:r w:rsidRPr="00C303C8">
        <w:rPr>
          <w:rFonts w:hint="eastAsia"/>
          <w:lang w:eastAsia="ko-KR"/>
        </w:rPr>
        <w:t>.</w:t>
      </w:r>
      <w:r w:rsidRPr="00C303C8">
        <w:rPr>
          <w:lang w:eastAsia="ko-KR"/>
        </w:rPr>
        <w:t>2</w:t>
      </w:r>
      <w:r w:rsidRPr="00C303C8">
        <w:rPr>
          <w:rFonts w:hint="eastAsia"/>
          <w:lang w:eastAsia="ko-KR"/>
        </w:rPr>
        <w:tab/>
        <w:t xml:space="preserve">Key Issue </w:t>
      </w:r>
      <w:r w:rsidRPr="00C303C8">
        <w:rPr>
          <w:lang w:eastAsia="ko-KR"/>
        </w:rPr>
        <w:t>2</w:t>
      </w:r>
      <w:r w:rsidRPr="00C303C8">
        <w:rPr>
          <w:rFonts w:hint="eastAsia"/>
          <w:lang w:eastAsia="ko-KR"/>
        </w:rPr>
        <w:t xml:space="preserve">: </w:t>
      </w:r>
      <w:r w:rsidRPr="00C303C8">
        <w:rPr>
          <w:lang w:eastAsia="ko-KR"/>
        </w:rPr>
        <w:t>How to detect</w:t>
      </w:r>
      <w:r w:rsidRPr="00C303C8">
        <w:t xml:space="preserve"> that UE mobility requires the re-location of a user plane function</w:t>
      </w:r>
      <w:bookmarkEnd w:id="18"/>
    </w:p>
    <w:p w:rsidR="00923BA9" w:rsidRPr="00C303C8" w:rsidRDefault="00923BA9" w:rsidP="00923BA9">
      <w:pPr>
        <w:pStyle w:val="Heading3"/>
        <w:rPr>
          <w:lang w:eastAsia="ko-KR"/>
        </w:rPr>
      </w:pPr>
      <w:bookmarkStart w:id="19" w:name="_Toc516135874"/>
      <w:r w:rsidRPr="00C303C8">
        <w:rPr>
          <w:lang w:eastAsia="ko-KR"/>
        </w:rPr>
        <w:t>5</w:t>
      </w:r>
      <w:r w:rsidRPr="00C303C8">
        <w:rPr>
          <w:rFonts w:hint="eastAsia"/>
          <w:lang w:eastAsia="ko-KR"/>
        </w:rPr>
        <w:t>.</w:t>
      </w:r>
      <w:r w:rsidRPr="00C303C8">
        <w:rPr>
          <w:lang w:eastAsia="ko-KR"/>
        </w:rPr>
        <w:t>2.1</w:t>
      </w:r>
      <w:r w:rsidRPr="00C303C8">
        <w:rPr>
          <w:rFonts w:hint="eastAsia"/>
          <w:lang w:eastAsia="ko-KR"/>
        </w:rPr>
        <w:tab/>
      </w:r>
      <w:r w:rsidRPr="00C303C8">
        <w:rPr>
          <w:lang w:eastAsia="ko-KR"/>
        </w:rPr>
        <w:t>Description</w:t>
      </w:r>
      <w:bookmarkEnd w:id="19"/>
    </w:p>
    <w:p w:rsidR="00923BA9" w:rsidRPr="00C303C8" w:rsidRDefault="00923BA9" w:rsidP="00923BA9">
      <w:pPr>
        <w:pStyle w:val="BodyText"/>
        <w:rPr>
          <w:lang w:eastAsia="zh-CN"/>
        </w:rPr>
      </w:pPr>
      <w:r w:rsidRPr="00C303C8">
        <w:rPr>
          <w:lang w:eastAsia="zh-CN"/>
        </w:rPr>
        <w:t>UE mobility can result in the existing user plane functions no longer providing low latency user plane connections.</w:t>
      </w:r>
    </w:p>
    <w:p w:rsidR="00923BA9" w:rsidRPr="00C303C8" w:rsidRDefault="00923BA9" w:rsidP="00923BA9">
      <w:pPr>
        <w:pStyle w:val="BodyText"/>
        <w:rPr>
          <w:lang w:eastAsia="ko-KR"/>
        </w:rPr>
      </w:pPr>
      <w:r w:rsidRPr="00C303C8">
        <w:rPr>
          <w:lang w:eastAsia="ko-KR"/>
        </w:rPr>
        <w:t>How to use User Location Information reports to determine that the UE</w:t>
      </w:r>
      <w:r w:rsidR="002551DB">
        <w:rPr>
          <w:lang w:eastAsia="ko-KR"/>
        </w:rPr>
        <w:t>'</w:t>
      </w:r>
      <w:r w:rsidRPr="00C303C8">
        <w:rPr>
          <w:lang w:eastAsia="ko-KR"/>
        </w:rPr>
        <w:t>s user plane function is no longer the preferred one, and, how to then select the new user plane function needs to be investigated.</w:t>
      </w:r>
    </w:p>
    <w:p w:rsidR="00923BA9" w:rsidRPr="00C303C8" w:rsidRDefault="00923BA9" w:rsidP="00923BA9">
      <w:pPr>
        <w:pStyle w:val="Heading2"/>
        <w:rPr>
          <w:lang w:eastAsia="ko-KR"/>
        </w:rPr>
      </w:pPr>
      <w:bookmarkStart w:id="20" w:name="_Toc516135875"/>
      <w:r w:rsidRPr="00C303C8">
        <w:rPr>
          <w:lang w:eastAsia="ko-KR"/>
        </w:rPr>
        <w:t>5</w:t>
      </w:r>
      <w:r w:rsidRPr="00C303C8">
        <w:rPr>
          <w:rFonts w:hint="eastAsia"/>
          <w:lang w:eastAsia="ko-KR"/>
        </w:rPr>
        <w:t>.</w:t>
      </w:r>
      <w:r w:rsidRPr="00C303C8">
        <w:rPr>
          <w:lang w:eastAsia="ko-KR"/>
        </w:rPr>
        <w:t>X</w:t>
      </w:r>
      <w:r w:rsidRPr="00C303C8">
        <w:rPr>
          <w:rFonts w:hint="eastAsia"/>
          <w:lang w:eastAsia="ko-KR"/>
        </w:rPr>
        <w:tab/>
        <w:t xml:space="preserve">Key Issue </w:t>
      </w:r>
      <w:r w:rsidRPr="00C303C8">
        <w:rPr>
          <w:lang w:eastAsia="ko-KR"/>
        </w:rPr>
        <w:t>X</w:t>
      </w:r>
      <w:r w:rsidRPr="00C303C8">
        <w:rPr>
          <w:rFonts w:hint="eastAsia"/>
          <w:lang w:eastAsia="ko-KR"/>
        </w:rPr>
        <w:t xml:space="preserve">: </w:t>
      </w:r>
      <w:r w:rsidRPr="00C303C8">
        <w:t>&lt;</w:t>
      </w:r>
      <w:r w:rsidRPr="00C303C8">
        <w:rPr>
          <w:rFonts w:hint="eastAsia"/>
          <w:lang w:eastAsia="ko-KR"/>
        </w:rPr>
        <w:t>Key Issue</w:t>
      </w:r>
      <w:r w:rsidRPr="00C303C8">
        <w:t xml:space="preserve"> Title&gt;</w:t>
      </w:r>
      <w:bookmarkEnd w:id="20"/>
    </w:p>
    <w:p w:rsidR="00923BA9" w:rsidRPr="00C303C8" w:rsidRDefault="00923BA9" w:rsidP="00923BA9">
      <w:pPr>
        <w:pStyle w:val="Heading3"/>
        <w:rPr>
          <w:lang w:eastAsia="ko-KR"/>
        </w:rPr>
      </w:pPr>
      <w:bookmarkStart w:id="21" w:name="_Hlk500943653"/>
      <w:bookmarkStart w:id="22" w:name="_Toc516135876"/>
      <w:r w:rsidRPr="00C303C8">
        <w:rPr>
          <w:lang w:eastAsia="ko-KR"/>
        </w:rPr>
        <w:t>5</w:t>
      </w:r>
      <w:r w:rsidRPr="00C303C8">
        <w:rPr>
          <w:rFonts w:hint="eastAsia"/>
          <w:lang w:eastAsia="ko-KR"/>
        </w:rPr>
        <w:t>.</w:t>
      </w:r>
      <w:r w:rsidRPr="00C303C8">
        <w:rPr>
          <w:lang w:eastAsia="ko-KR"/>
        </w:rPr>
        <w:t>X.1</w:t>
      </w:r>
      <w:r w:rsidRPr="00C303C8">
        <w:rPr>
          <w:rFonts w:hint="eastAsia"/>
          <w:lang w:eastAsia="ko-KR"/>
        </w:rPr>
        <w:tab/>
      </w:r>
      <w:r w:rsidRPr="00C303C8">
        <w:rPr>
          <w:lang w:eastAsia="ko-KR"/>
        </w:rPr>
        <w:t>Description</w:t>
      </w:r>
      <w:bookmarkEnd w:id="22"/>
    </w:p>
    <w:p w:rsidR="00923BA9" w:rsidRPr="00C303C8" w:rsidRDefault="00923BA9" w:rsidP="00923BA9">
      <w:pPr>
        <w:pStyle w:val="EditorsNote"/>
        <w:rPr>
          <w:lang w:eastAsia="zh-CN"/>
        </w:rPr>
      </w:pPr>
      <w:r w:rsidRPr="00C303C8">
        <w:t>Editor</w:t>
      </w:r>
      <w:r w:rsidR="002551DB">
        <w:t>'</w:t>
      </w:r>
      <w:r w:rsidRPr="00C303C8">
        <w:t>s note:</w:t>
      </w:r>
      <w:r w:rsidRPr="00C303C8">
        <w:tab/>
      </w:r>
      <w:r w:rsidRPr="00C303C8">
        <w:rPr>
          <w:lang w:eastAsia="ko-KR"/>
        </w:rPr>
        <w:t>This clause provides a short description of the key issue.</w:t>
      </w:r>
    </w:p>
    <w:p w:rsidR="00923BA9" w:rsidRPr="00C303C8" w:rsidRDefault="00923BA9" w:rsidP="00923BA9">
      <w:pPr>
        <w:rPr>
          <w:lang w:eastAsia="zh-CN"/>
        </w:rPr>
      </w:pPr>
    </w:p>
    <w:p w:rsidR="00923BA9" w:rsidRPr="00C303C8" w:rsidRDefault="00923BA9" w:rsidP="00923BA9">
      <w:pPr>
        <w:pStyle w:val="Heading1"/>
        <w:rPr>
          <w:lang w:eastAsia="zh-CN"/>
        </w:rPr>
      </w:pPr>
      <w:bookmarkStart w:id="23" w:name="_Toc516135877"/>
      <w:bookmarkEnd w:id="21"/>
      <w:r w:rsidRPr="00C303C8">
        <w:lastRenderedPageBreak/>
        <w:t>6</w:t>
      </w:r>
      <w:r w:rsidRPr="00C303C8">
        <w:tab/>
        <w:t>Solutions</w:t>
      </w:r>
      <w:bookmarkEnd w:id="23"/>
    </w:p>
    <w:p w:rsidR="00923BA9" w:rsidRPr="00C303C8" w:rsidRDefault="00923BA9" w:rsidP="00923BA9">
      <w:pPr>
        <w:pStyle w:val="EditorsNote"/>
      </w:pPr>
      <w:r w:rsidRPr="00C303C8">
        <w:t>Editor</w:t>
      </w:r>
      <w:r w:rsidR="002551DB">
        <w:t>'</w:t>
      </w:r>
      <w:r w:rsidRPr="00C303C8">
        <w:t>s note:</w:t>
      </w:r>
      <w:r w:rsidRPr="00C303C8">
        <w:tab/>
        <w:t>This clause is intended to document the agreed architecture solutions. Each solution should clearly describe which of the key issues it covers and how.</w:t>
      </w:r>
    </w:p>
    <w:p w:rsidR="00923BA9" w:rsidRPr="00C303C8" w:rsidRDefault="00923BA9" w:rsidP="00923BA9">
      <w:pPr>
        <w:pStyle w:val="Heading2"/>
      </w:pPr>
      <w:bookmarkStart w:id="24" w:name="_Toc516135878"/>
      <w:r w:rsidRPr="00C303C8">
        <w:rPr>
          <w:lang w:eastAsia="zh-CN"/>
        </w:rPr>
        <w:t>6</w:t>
      </w:r>
      <w:r w:rsidRPr="00C303C8">
        <w:rPr>
          <w:rFonts w:hint="eastAsia"/>
          <w:lang w:eastAsia="zh-CN"/>
        </w:rPr>
        <w:t>.1</w:t>
      </w:r>
      <w:r w:rsidRPr="00C303C8">
        <w:rPr>
          <w:rFonts w:hint="eastAsia"/>
          <w:lang w:eastAsia="ko-KR"/>
        </w:rPr>
        <w:tab/>
      </w:r>
      <w:r w:rsidRPr="00C303C8">
        <w:t>Solution</w:t>
      </w:r>
      <w:r w:rsidRPr="00C303C8">
        <w:rPr>
          <w:rFonts w:hint="eastAsia"/>
          <w:lang w:eastAsia="zh-CN"/>
        </w:rPr>
        <w:t xml:space="preserve"> #</w:t>
      </w:r>
      <w:r w:rsidRPr="00C303C8">
        <w:rPr>
          <w:lang w:eastAsia="zh-CN"/>
        </w:rPr>
        <w:t>1</w:t>
      </w:r>
      <w:r w:rsidRPr="00C303C8">
        <w:t xml:space="preserve">: </w:t>
      </w:r>
      <w:r w:rsidRPr="00973437">
        <w:t xml:space="preserve">A </w:t>
      </w:r>
      <w:proofErr w:type="spellStart"/>
      <w:r w:rsidRPr="00973437">
        <w:t>posteriori</w:t>
      </w:r>
      <w:proofErr w:type="spellEnd"/>
      <w:r w:rsidRPr="00C303C8">
        <w:t xml:space="preserve"> make-before-break PDN connection mobility initiated by MME</w:t>
      </w:r>
      <w:bookmarkEnd w:id="24"/>
    </w:p>
    <w:p w:rsidR="00923BA9" w:rsidRPr="00C303C8" w:rsidRDefault="00923BA9" w:rsidP="00923BA9">
      <w:pPr>
        <w:pStyle w:val="Heading3"/>
      </w:pPr>
      <w:bookmarkStart w:id="25" w:name="_Toc516135879"/>
      <w:r w:rsidRPr="00C303C8">
        <w:t>6.</w:t>
      </w:r>
      <w:r w:rsidRPr="00C303C8">
        <w:rPr>
          <w:rFonts w:hint="eastAsia"/>
        </w:rPr>
        <w:t>1</w:t>
      </w:r>
      <w:r w:rsidRPr="00C303C8">
        <w:t>.</w:t>
      </w:r>
      <w:r w:rsidRPr="00C303C8">
        <w:rPr>
          <w:rFonts w:hint="eastAsia"/>
        </w:rPr>
        <w:t>1</w:t>
      </w:r>
      <w:r w:rsidRPr="00C303C8">
        <w:rPr>
          <w:rFonts w:hint="eastAsia"/>
        </w:rPr>
        <w:tab/>
      </w:r>
      <w:r w:rsidRPr="00C303C8">
        <w:t>Introduction</w:t>
      </w:r>
      <w:bookmarkEnd w:id="25"/>
    </w:p>
    <w:p w:rsidR="00923BA9" w:rsidRPr="00C303C8" w:rsidRDefault="00923BA9" w:rsidP="00923BA9">
      <w:pPr>
        <w:rPr>
          <w:lang w:eastAsia="ko-KR"/>
        </w:rPr>
      </w:pPr>
      <w:r w:rsidRPr="00C303C8">
        <w:rPr>
          <w:lang w:eastAsia="ko-KR"/>
        </w:rPr>
        <w:t>The solution addresses Key Issues #1 and#2.</w:t>
      </w:r>
    </w:p>
    <w:p w:rsidR="00923BA9" w:rsidRPr="00C303C8" w:rsidRDefault="00923BA9" w:rsidP="00923BA9">
      <w:pPr>
        <w:pStyle w:val="Heading3"/>
      </w:pPr>
      <w:bookmarkStart w:id="26" w:name="_Toc516135880"/>
      <w:r w:rsidRPr="00C303C8">
        <w:t>6.</w:t>
      </w:r>
      <w:r w:rsidRPr="00C303C8">
        <w:rPr>
          <w:rFonts w:hint="eastAsia"/>
        </w:rPr>
        <w:t>1</w:t>
      </w:r>
      <w:r w:rsidRPr="00C303C8">
        <w:t>.2</w:t>
      </w:r>
      <w:r w:rsidRPr="00C303C8">
        <w:rPr>
          <w:rFonts w:hint="eastAsia"/>
        </w:rPr>
        <w:tab/>
      </w:r>
      <w:r w:rsidRPr="00C303C8">
        <w:t xml:space="preserve">Functional </w:t>
      </w:r>
      <w:r w:rsidRPr="00C303C8">
        <w:rPr>
          <w:rFonts w:hint="eastAsia"/>
        </w:rPr>
        <w:t>Description</w:t>
      </w:r>
      <w:bookmarkEnd w:id="26"/>
    </w:p>
    <w:p w:rsidR="00923BA9" w:rsidRPr="00C303C8" w:rsidRDefault="00923BA9" w:rsidP="00923BA9">
      <w:pPr>
        <w:rPr>
          <w:lang w:eastAsia="ko-KR"/>
        </w:rPr>
      </w:pPr>
      <w:r w:rsidRPr="00C303C8">
        <w:rPr>
          <w:lang w:eastAsia="ko-KR"/>
        </w:rPr>
        <w:t>This solution assumes that the establishment of a new PDN connection for make-before-break PDN connection mobility is initiated by the MME after the UE mobility event i.e. it is assumed that there is no need for anticipated establishment of new PDN connection(s) ahead of UE mobility.</w:t>
      </w:r>
    </w:p>
    <w:p w:rsidR="00923BA9" w:rsidRPr="00C303C8" w:rsidRDefault="00923BA9" w:rsidP="00923BA9">
      <w:pPr>
        <w:rPr>
          <w:lang w:eastAsia="ko-KR"/>
        </w:rPr>
      </w:pPr>
      <w:r w:rsidRPr="00C303C8">
        <w:rPr>
          <w:lang w:eastAsia="ko-KR"/>
        </w:rPr>
        <w:t>Regarding Key Issue #1 (How to detect</w:t>
      </w:r>
      <w:r w:rsidRPr="00C303C8">
        <w:t xml:space="preserve"> the activation of a service requiring low latency user plane support</w:t>
      </w:r>
      <w:r w:rsidRPr="00C303C8">
        <w:rPr>
          <w:lang w:eastAsia="ko-KR"/>
        </w:rPr>
        <w:t>) this solution assumes that the services requiring low latency user plane support are configured to request and use a specific APN. All traffic associated with an APN for low latency service receives the same treatment from the perspective of make-before-break PDN connection mobility.</w:t>
      </w:r>
    </w:p>
    <w:p w:rsidR="00923BA9" w:rsidRPr="00C303C8" w:rsidRDefault="00923BA9" w:rsidP="00923BA9">
      <w:pPr>
        <w:rPr>
          <w:lang w:eastAsia="ko-KR"/>
        </w:rPr>
      </w:pPr>
      <w:r w:rsidRPr="00C303C8">
        <w:rPr>
          <w:lang w:eastAsia="ko-KR"/>
        </w:rPr>
        <w:t>Regarding Key Issue #2 (How to detect</w:t>
      </w:r>
      <w:r w:rsidRPr="00C303C8">
        <w:t xml:space="preserve"> that UE mobility requires the re-location of a user plane function</w:t>
      </w:r>
      <w:r w:rsidRPr="00C303C8">
        <w:rPr>
          <w:lang w:eastAsia="ko-KR"/>
        </w:rPr>
        <w:t xml:space="preserve">) this solution assumes that the MME is configured to know the PGW </w:t>
      </w:r>
      <w:r w:rsidR="002551DB">
        <w:rPr>
          <w:lang w:eastAsia="ko-KR"/>
        </w:rPr>
        <w:t>"</w:t>
      </w:r>
      <w:r w:rsidRPr="00C303C8">
        <w:rPr>
          <w:lang w:eastAsia="ko-KR"/>
        </w:rPr>
        <w:t>service areas</w:t>
      </w:r>
      <w:r w:rsidR="002551DB">
        <w:rPr>
          <w:lang w:eastAsia="ko-KR"/>
        </w:rPr>
        <w:t>"</w:t>
      </w:r>
      <w:r w:rsidRPr="00C303C8">
        <w:rPr>
          <w:lang w:eastAsia="ko-KR"/>
        </w:rPr>
        <w:t xml:space="preserve"> for low latency service APNs.</w:t>
      </w:r>
    </w:p>
    <w:p w:rsidR="00923BA9" w:rsidRPr="00C303C8" w:rsidRDefault="00923BA9" w:rsidP="00923BA9">
      <w:pPr>
        <w:pStyle w:val="Heading3"/>
      </w:pPr>
      <w:bookmarkStart w:id="27" w:name="_Toc516135881"/>
      <w:r w:rsidRPr="00C303C8">
        <w:t>6.1.</w:t>
      </w:r>
      <w:r w:rsidRPr="00C303C8">
        <w:rPr>
          <w:rFonts w:hint="eastAsia"/>
          <w:lang w:eastAsia="zh-CN"/>
        </w:rPr>
        <w:t>3</w:t>
      </w:r>
      <w:r w:rsidRPr="00C303C8">
        <w:tab/>
        <w:t>Procedures</w:t>
      </w:r>
      <w:bookmarkEnd w:id="27"/>
    </w:p>
    <w:p w:rsidR="00923BA9" w:rsidRPr="00C303C8" w:rsidRDefault="00923BA9" w:rsidP="00923BA9">
      <w:pPr>
        <w:rPr>
          <w:lang w:eastAsia="ko-KR"/>
        </w:rPr>
      </w:pPr>
      <w:r w:rsidRPr="00C303C8">
        <w:rPr>
          <w:lang w:eastAsia="ko-KR"/>
        </w:rPr>
        <w:t xml:space="preserve">Depicted in Figure 6.1.3-1 is a possible procedure for </w:t>
      </w:r>
      <w:r w:rsidR="002551DB">
        <w:rPr>
          <w:lang w:eastAsia="ko-KR"/>
        </w:rPr>
        <w:t>"</w:t>
      </w:r>
      <w:r w:rsidRPr="00C303C8">
        <w:rPr>
          <w:lang w:eastAsia="ko-KR"/>
        </w:rPr>
        <w:t>make-before-break</w:t>
      </w:r>
      <w:r w:rsidR="002551DB">
        <w:rPr>
          <w:lang w:eastAsia="ko-KR"/>
        </w:rPr>
        <w:t>"</w:t>
      </w:r>
      <w:r w:rsidRPr="00C303C8">
        <w:rPr>
          <w:lang w:eastAsia="ko-KR"/>
        </w:rPr>
        <w:t xml:space="preserve"> PDN connection mobility in EPS. It is based on the 5G System procedure for SSC mode 3 PDU Session Anchor change with multiple PDU Sessions (TS</w:t>
      </w:r>
      <w:r w:rsidRPr="00C303C8">
        <w:t> </w:t>
      </w:r>
      <w:r w:rsidRPr="00C303C8">
        <w:rPr>
          <w:lang w:eastAsia="ko-KR"/>
        </w:rPr>
        <w:t>23.502</w:t>
      </w:r>
      <w:r w:rsidRPr="00C303C8">
        <w:t> </w:t>
      </w:r>
      <w:r w:rsidRPr="00C303C8">
        <w:rPr>
          <w:lang w:eastAsia="ko-KR"/>
        </w:rPr>
        <w:t>[5] clause 4.3.5.2).</w:t>
      </w:r>
    </w:p>
    <w:p w:rsidR="00923BA9" w:rsidRPr="00C303C8" w:rsidRDefault="00923BA9" w:rsidP="00923BA9">
      <w:pPr>
        <w:rPr>
          <w:lang w:eastAsia="ko-KR"/>
        </w:rPr>
      </w:pPr>
      <w:r w:rsidRPr="00C303C8">
        <w:rPr>
          <w:lang w:eastAsia="ko-KR"/>
        </w:rPr>
        <w:t xml:space="preserve">The procedure is triggered by the MME in order to change the PGW for a UE in </w:t>
      </w:r>
      <w:r w:rsidR="002551DB">
        <w:rPr>
          <w:lang w:eastAsia="ko-KR"/>
        </w:rPr>
        <w:t>"</w:t>
      </w:r>
      <w:r w:rsidRPr="00C303C8">
        <w:rPr>
          <w:lang w:eastAsia="ko-KR"/>
        </w:rPr>
        <w:t>make-before-break</w:t>
      </w:r>
      <w:r w:rsidR="002551DB">
        <w:rPr>
          <w:lang w:eastAsia="ko-KR"/>
        </w:rPr>
        <w:t>"</w:t>
      </w:r>
      <w:r w:rsidRPr="00C303C8">
        <w:rPr>
          <w:lang w:eastAsia="ko-KR"/>
        </w:rPr>
        <w:t xml:space="preserve"> manner. This procedure releases the existing PDU connection associated with an old PGW (i.e. PGW1 in Figure 6.1.3-1) after having established a new PDU connection to the same data network with a new PGW (i.e. PGW2 in Figure 6.1.3-1), which is controlled by the same MME.</w:t>
      </w:r>
    </w:p>
    <w:p w:rsidR="00923BA9" w:rsidRPr="00C303C8" w:rsidRDefault="00923BA9" w:rsidP="00923BA9">
      <w:pPr>
        <w:pStyle w:val="TH"/>
      </w:pPr>
      <w:r w:rsidRPr="00C303C8">
        <w:rPr>
          <w:noProof/>
        </w:rPr>
        <w:object w:dxaOrig="11701" w:dyaOrig="7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276pt" o:ole="">
            <v:imagedata r:id="rId12" o:title=""/>
          </v:shape>
          <o:OLEObject Type="Embed" ProgID="Visio.Drawing.15" ShapeID="_x0000_i1025" DrawAspect="Content" ObjectID="_1589877856" r:id="rId13"/>
        </w:object>
      </w:r>
    </w:p>
    <w:p w:rsidR="00923BA9" w:rsidRPr="00C303C8" w:rsidRDefault="00923BA9" w:rsidP="00923BA9">
      <w:pPr>
        <w:pStyle w:val="TF"/>
        <w:rPr>
          <w:lang w:eastAsia="ko-KR"/>
        </w:rPr>
      </w:pPr>
      <w:r w:rsidRPr="00C303C8">
        <w:t xml:space="preserve">Figure 6.1.3-1: </w:t>
      </w:r>
      <w:r w:rsidR="002551DB">
        <w:t>"</w:t>
      </w:r>
      <w:r w:rsidRPr="00C303C8">
        <w:t>Make-before-break</w:t>
      </w:r>
      <w:r w:rsidR="002551DB">
        <w:t>"</w:t>
      </w:r>
      <w:r w:rsidRPr="00C303C8">
        <w:t xml:space="preserve"> PDN connection mobility</w:t>
      </w:r>
    </w:p>
    <w:p w:rsidR="00923BA9" w:rsidRPr="00C303C8" w:rsidRDefault="00923BA9" w:rsidP="00923BA9">
      <w:pPr>
        <w:pStyle w:val="B1"/>
        <w:rPr>
          <w:lang w:eastAsia="ko-KR"/>
        </w:rPr>
      </w:pPr>
      <w:r w:rsidRPr="00C303C8">
        <w:rPr>
          <w:lang w:eastAsia="ko-KR"/>
        </w:rPr>
        <w:t>1.</w:t>
      </w:r>
      <w:r w:rsidRPr="00C303C8">
        <w:rPr>
          <w:lang w:eastAsia="ko-KR"/>
        </w:rPr>
        <w:tab/>
        <w:t>User plane data are forwarded via SGW1 and PGW1</w:t>
      </w:r>
      <w:r w:rsidRPr="00C303C8">
        <w:t>.</w:t>
      </w:r>
    </w:p>
    <w:p w:rsidR="00923BA9" w:rsidRPr="00C303C8" w:rsidRDefault="00923BA9" w:rsidP="00923BA9">
      <w:pPr>
        <w:pStyle w:val="B1"/>
        <w:rPr>
          <w:lang w:eastAsia="ko-KR"/>
        </w:rPr>
      </w:pPr>
      <w:r w:rsidRPr="00C303C8">
        <w:rPr>
          <w:lang w:eastAsia="ko-KR"/>
        </w:rPr>
        <w:t>2.</w:t>
      </w:r>
      <w:r w:rsidRPr="00C303C8">
        <w:rPr>
          <w:lang w:eastAsia="ko-KR"/>
        </w:rPr>
        <w:tab/>
        <w:t>Due to UE mobility the MME relocates the SGW function to SGW2 while keeping PGW1</w:t>
      </w:r>
      <w:r w:rsidRPr="00C303C8">
        <w:t>.</w:t>
      </w:r>
    </w:p>
    <w:p w:rsidR="00923BA9" w:rsidRPr="00C303C8" w:rsidRDefault="00923BA9" w:rsidP="00923BA9">
      <w:pPr>
        <w:pStyle w:val="B1"/>
        <w:rPr>
          <w:lang w:eastAsia="ko-KR"/>
        </w:rPr>
      </w:pPr>
      <w:r w:rsidRPr="00C303C8">
        <w:rPr>
          <w:lang w:eastAsia="ko-KR"/>
        </w:rPr>
        <w:t>3.</w:t>
      </w:r>
      <w:r w:rsidRPr="00C303C8">
        <w:rPr>
          <w:lang w:eastAsia="ko-KR"/>
        </w:rPr>
        <w:tab/>
        <w:t>User plane data are forwarded via SGW2 and PGW1</w:t>
      </w:r>
      <w:r w:rsidRPr="00C303C8">
        <w:t>.</w:t>
      </w:r>
    </w:p>
    <w:p w:rsidR="00923BA9" w:rsidRPr="00C303C8" w:rsidRDefault="00923BA9" w:rsidP="00923BA9">
      <w:pPr>
        <w:pStyle w:val="B1"/>
        <w:rPr>
          <w:lang w:eastAsia="ko-KR"/>
        </w:rPr>
      </w:pPr>
      <w:r w:rsidRPr="00C303C8">
        <w:rPr>
          <w:lang w:eastAsia="ko-KR"/>
        </w:rPr>
        <w:t>4.</w:t>
      </w:r>
      <w:r w:rsidRPr="00C303C8">
        <w:rPr>
          <w:lang w:eastAsia="ko-KR"/>
        </w:rPr>
        <w:tab/>
        <w:t>The MME determines that the serving PGW (PGW1) needs to be changed</w:t>
      </w:r>
      <w:r w:rsidRPr="00C303C8">
        <w:t>.</w:t>
      </w:r>
    </w:p>
    <w:p w:rsidR="00923BA9" w:rsidRPr="00C303C8" w:rsidRDefault="00923BA9" w:rsidP="00923BA9">
      <w:pPr>
        <w:pStyle w:val="B1"/>
        <w:rPr>
          <w:lang w:eastAsia="ko-KR"/>
        </w:rPr>
      </w:pPr>
      <w:r w:rsidRPr="00C303C8">
        <w:rPr>
          <w:lang w:eastAsia="ko-KR"/>
        </w:rPr>
        <w:t>5.</w:t>
      </w:r>
      <w:r w:rsidRPr="00C303C8">
        <w:rPr>
          <w:lang w:eastAsia="ko-KR"/>
        </w:rPr>
        <w:tab/>
        <w:t>The MME forwards a NAS message (EPS Bearer ID, Cause, PDN connection Release timer) to the UE where EPS Bearer ID indicates the existing PDN connection to be relocated and Cause indicates that a PDN connection establishment to the same data network is required.</w:t>
      </w:r>
    </w:p>
    <w:p w:rsidR="00923BA9" w:rsidRPr="00C303C8" w:rsidRDefault="00923BA9" w:rsidP="00923BA9">
      <w:pPr>
        <w:pStyle w:val="B1"/>
      </w:pPr>
      <w:r w:rsidRPr="00C303C8">
        <w:rPr>
          <w:lang w:eastAsia="ko-KR"/>
        </w:rPr>
        <w:tab/>
        <w:t>The release timer</w:t>
      </w:r>
      <w:r w:rsidRPr="00C303C8">
        <w:t xml:space="preserve"> </w:t>
      </w:r>
      <w:r w:rsidRPr="00C303C8">
        <w:rPr>
          <w:lang w:eastAsia="ko-KR"/>
        </w:rPr>
        <w:t>value indicates how long the network is willing to maintain the PDN connection.</w:t>
      </w:r>
    </w:p>
    <w:p w:rsidR="00923BA9" w:rsidRPr="00C303C8" w:rsidRDefault="00923BA9" w:rsidP="00923BA9">
      <w:pPr>
        <w:pStyle w:val="B1"/>
        <w:rPr>
          <w:lang w:eastAsia="zh-CN"/>
        </w:rPr>
      </w:pPr>
      <w:r w:rsidRPr="00C303C8">
        <w:t>6.</w:t>
      </w:r>
      <w:r w:rsidRPr="00C303C8">
        <w:tab/>
        <w:t xml:space="preserve">Upon reception of the NAS indication the UE initiates a PDN connection establishment to the same APN. The MME </w:t>
      </w:r>
      <w:r w:rsidR="00A51322" w:rsidRPr="00E478DE">
        <w:t>knows that this PDN connection establishment is related to the NAS indication that it has provided to UE in step 5 and</w:t>
      </w:r>
      <w:r w:rsidR="00A51322" w:rsidRPr="00C303C8">
        <w:t xml:space="preserve"> </w:t>
      </w:r>
      <w:r w:rsidRPr="00C303C8">
        <w:t>selects PGW2 which is geographically closer to the UE location (e.g. collocated with SGW2) and completes the establishment of the new PDN connection.</w:t>
      </w:r>
    </w:p>
    <w:p w:rsidR="00923BA9" w:rsidRPr="00C303C8" w:rsidRDefault="00923BA9" w:rsidP="00923BA9">
      <w:pPr>
        <w:pStyle w:val="B1"/>
        <w:rPr>
          <w:lang w:eastAsia="ko-KR"/>
        </w:rPr>
      </w:pPr>
      <w:r w:rsidRPr="00C303C8">
        <w:rPr>
          <w:lang w:eastAsia="ko-KR"/>
        </w:rPr>
        <w:t>7.</w:t>
      </w:r>
      <w:r w:rsidRPr="00C303C8">
        <w:rPr>
          <w:lang w:eastAsia="ko-KR"/>
        </w:rPr>
        <w:tab/>
        <w:t>After establishment of the new PDN connection the UE forwards new flows via the new PDN connection (SGW2-PGW2 user plane path), whereas existing traffic flows are forwarded via the old PDN connection (SGW2-PGW1 user plane path). The UE may also proactively move existing flows (where possible) from the old to the new PDN connection</w:t>
      </w:r>
      <w:r w:rsidRPr="00C303C8">
        <w:t>.</w:t>
      </w:r>
    </w:p>
    <w:p w:rsidR="00923BA9" w:rsidRPr="00C303C8" w:rsidRDefault="00923BA9" w:rsidP="00923BA9">
      <w:pPr>
        <w:pStyle w:val="B1"/>
      </w:pPr>
      <w:r w:rsidRPr="00C303C8">
        <w:t>8.</w:t>
      </w:r>
      <w:r w:rsidRPr="00C303C8">
        <w:tab/>
        <w:t>The old PDN connection is released either by the UE before the timer provided in step 5 expires (e.g. once the UE has consolidated all traffic on the new PDN connection or if the old PDN connection is no more needed) or by the MME upon expiry of this timer.</w:t>
      </w:r>
    </w:p>
    <w:p w:rsidR="00923BA9" w:rsidRPr="00C303C8" w:rsidRDefault="00923BA9" w:rsidP="00923BA9">
      <w:pPr>
        <w:rPr>
          <w:lang w:eastAsia="ko-KR"/>
        </w:rPr>
      </w:pPr>
      <w:r w:rsidRPr="00C303C8">
        <w:rPr>
          <w:lang w:eastAsia="ko-KR"/>
        </w:rPr>
        <w:t>Depicted in Figure 6.1.3-2 is the same procedure when CUPS is used in EPC.</w:t>
      </w:r>
    </w:p>
    <w:p w:rsidR="00923BA9" w:rsidRPr="00C303C8" w:rsidRDefault="00923BA9" w:rsidP="00923BA9">
      <w:pPr>
        <w:pStyle w:val="TH"/>
      </w:pPr>
      <w:r w:rsidRPr="00C303C8">
        <w:rPr>
          <w:noProof/>
        </w:rPr>
        <w:object w:dxaOrig="11701" w:dyaOrig="7212">
          <v:shape id="_x0000_i1026" type="#_x0000_t75" style="width:450pt;height:276pt" o:ole="">
            <v:imagedata r:id="rId14" o:title=""/>
          </v:shape>
          <o:OLEObject Type="Embed" ProgID="Visio.Drawing.15" ShapeID="_x0000_i1026" DrawAspect="Content" ObjectID="_1589877857" r:id="rId15"/>
        </w:object>
      </w:r>
    </w:p>
    <w:p w:rsidR="00923BA9" w:rsidRPr="00C303C8" w:rsidRDefault="00923BA9" w:rsidP="00923BA9">
      <w:pPr>
        <w:pStyle w:val="TF"/>
        <w:rPr>
          <w:lang w:eastAsia="ko-KR"/>
        </w:rPr>
      </w:pPr>
      <w:r w:rsidRPr="00C303C8">
        <w:t xml:space="preserve">Figure 6.1.3-2: </w:t>
      </w:r>
      <w:r w:rsidR="002551DB">
        <w:t>"</w:t>
      </w:r>
      <w:r w:rsidRPr="00C303C8">
        <w:t>Make-before-break</w:t>
      </w:r>
      <w:r w:rsidR="002551DB">
        <w:t>"</w:t>
      </w:r>
      <w:r w:rsidRPr="00C303C8">
        <w:t xml:space="preserve"> PDN connection mobility with CUPS</w:t>
      </w:r>
    </w:p>
    <w:p w:rsidR="00923BA9" w:rsidRPr="00C303C8" w:rsidRDefault="00923BA9" w:rsidP="00923BA9">
      <w:pPr>
        <w:pStyle w:val="B1"/>
        <w:rPr>
          <w:lang w:eastAsia="ko-KR"/>
        </w:rPr>
      </w:pPr>
      <w:r w:rsidRPr="00C303C8">
        <w:rPr>
          <w:lang w:eastAsia="ko-KR"/>
        </w:rPr>
        <w:t>1.</w:t>
      </w:r>
      <w:r w:rsidRPr="00C303C8">
        <w:rPr>
          <w:lang w:eastAsia="ko-KR"/>
        </w:rPr>
        <w:tab/>
        <w:t>User plane data are forwarded via S/PGW-U1</w:t>
      </w:r>
      <w:r w:rsidRPr="00C303C8">
        <w:t>.</w:t>
      </w:r>
    </w:p>
    <w:p w:rsidR="00923BA9" w:rsidRPr="00C303C8" w:rsidRDefault="00923BA9" w:rsidP="00923BA9">
      <w:pPr>
        <w:pStyle w:val="B1"/>
        <w:rPr>
          <w:lang w:eastAsia="ko-KR"/>
        </w:rPr>
      </w:pPr>
      <w:r w:rsidRPr="00C303C8">
        <w:rPr>
          <w:lang w:eastAsia="ko-KR"/>
        </w:rPr>
        <w:t>2.</w:t>
      </w:r>
      <w:r w:rsidRPr="00C303C8">
        <w:rPr>
          <w:lang w:eastAsia="ko-KR"/>
        </w:rPr>
        <w:tab/>
        <w:t>The MME determines that the serving S/PGW-U (S/PGW-U1) needs to be changed</w:t>
      </w:r>
      <w:r w:rsidRPr="00C303C8">
        <w:t>.</w:t>
      </w:r>
    </w:p>
    <w:p w:rsidR="00923BA9" w:rsidRPr="00C303C8" w:rsidRDefault="00923BA9" w:rsidP="00923BA9">
      <w:pPr>
        <w:pStyle w:val="B1"/>
        <w:rPr>
          <w:lang w:eastAsia="ko-KR"/>
        </w:rPr>
      </w:pPr>
      <w:r w:rsidRPr="00C303C8">
        <w:rPr>
          <w:lang w:eastAsia="ko-KR"/>
        </w:rPr>
        <w:t>3-4.</w:t>
      </w:r>
      <w:r w:rsidRPr="00C303C8">
        <w:rPr>
          <w:lang w:eastAsia="ko-KR"/>
        </w:rPr>
        <w:tab/>
        <w:t>Same as steps 5-6 in Figure 6.1.3-1.</w:t>
      </w:r>
    </w:p>
    <w:p w:rsidR="00923BA9" w:rsidRPr="00C303C8" w:rsidRDefault="00923BA9" w:rsidP="00923BA9">
      <w:pPr>
        <w:pStyle w:val="B1"/>
        <w:rPr>
          <w:lang w:eastAsia="ko-KR"/>
        </w:rPr>
      </w:pPr>
      <w:r w:rsidRPr="00C303C8">
        <w:rPr>
          <w:lang w:eastAsia="ko-KR"/>
        </w:rPr>
        <w:t>5.</w:t>
      </w:r>
      <w:r w:rsidRPr="00C303C8">
        <w:rPr>
          <w:lang w:eastAsia="ko-KR"/>
        </w:rPr>
        <w:tab/>
        <w:t>After establishment of the new PDN connection the UE forwards new flows via the new PDN connection (P/SGW-U2 user plane path), whereas existing traffic flows are forwarded via the old PDN connection (P/SGW-U1 user plane path). The UE may also proactively move existing flows (where possible) from the old to the new PDN connection</w:t>
      </w:r>
      <w:r w:rsidRPr="00C303C8">
        <w:t>.</w:t>
      </w:r>
    </w:p>
    <w:p w:rsidR="00923BA9" w:rsidRPr="00C303C8" w:rsidRDefault="00923BA9" w:rsidP="00923BA9">
      <w:pPr>
        <w:pStyle w:val="B1"/>
      </w:pPr>
      <w:r w:rsidRPr="00C303C8">
        <w:t>6.</w:t>
      </w:r>
      <w:r w:rsidRPr="00C303C8">
        <w:tab/>
      </w:r>
      <w:r w:rsidRPr="00C303C8">
        <w:rPr>
          <w:lang w:eastAsia="ko-KR"/>
        </w:rPr>
        <w:t>Same as step 8 in Figure 6.1.3-1.</w:t>
      </w:r>
    </w:p>
    <w:p w:rsidR="00923BA9" w:rsidRPr="00C303C8" w:rsidRDefault="00923BA9" w:rsidP="00923BA9">
      <w:pPr>
        <w:pStyle w:val="Heading3"/>
      </w:pPr>
      <w:bookmarkStart w:id="28" w:name="_Toc516135882"/>
      <w:r w:rsidRPr="00C303C8">
        <w:t>6.1.</w:t>
      </w:r>
      <w:r w:rsidRPr="00C303C8">
        <w:rPr>
          <w:rFonts w:hint="eastAsia"/>
          <w:lang w:eastAsia="zh-CN"/>
        </w:rPr>
        <w:t>4</w:t>
      </w:r>
      <w:r w:rsidRPr="00C303C8">
        <w:tab/>
        <w:t>Impacts on existing entities and interfaces</w:t>
      </w:r>
      <w:bookmarkEnd w:id="28"/>
    </w:p>
    <w:p w:rsidR="00A51322" w:rsidRDefault="00A51322" w:rsidP="00923BA9">
      <w:pPr>
        <w:rPr>
          <w:lang w:eastAsia="ko-KR"/>
        </w:rPr>
      </w:pPr>
      <w:r>
        <w:rPr>
          <w:lang w:eastAsia="ko-KR"/>
        </w:rPr>
        <w:t>T</w:t>
      </w:r>
      <w:r w:rsidRPr="00C303C8">
        <w:rPr>
          <w:lang w:eastAsia="ko-KR"/>
        </w:rPr>
        <w:t xml:space="preserve">his solution assumes that the MME is configured to know the PGW </w:t>
      </w:r>
      <w:r w:rsidR="002551DB">
        <w:rPr>
          <w:lang w:eastAsia="ko-KR"/>
        </w:rPr>
        <w:t>"</w:t>
      </w:r>
      <w:r w:rsidRPr="00C303C8">
        <w:rPr>
          <w:lang w:eastAsia="ko-KR"/>
        </w:rPr>
        <w:t>service areas</w:t>
      </w:r>
      <w:r w:rsidR="002551DB">
        <w:rPr>
          <w:lang w:eastAsia="ko-KR"/>
        </w:rPr>
        <w:t>"</w:t>
      </w:r>
      <w:r w:rsidRPr="00C303C8">
        <w:rPr>
          <w:lang w:eastAsia="ko-KR"/>
        </w:rPr>
        <w:t xml:space="preserve"> for </w:t>
      </w:r>
      <w:r>
        <w:rPr>
          <w:lang w:eastAsia="ko-KR"/>
        </w:rPr>
        <w:t>specific</w:t>
      </w:r>
      <w:r w:rsidRPr="00C303C8">
        <w:rPr>
          <w:lang w:eastAsia="ko-KR"/>
        </w:rPr>
        <w:t xml:space="preserve"> APNs</w:t>
      </w:r>
      <w:r>
        <w:rPr>
          <w:lang w:eastAsia="ko-KR"/>
        </w:rPr>
        <w:t>.</w:t>
      </w:r>
    </w:p>
    <w:p w:rsidR="00923BA9" w:rsidRDefault="00923BA9" w:rsidP="00923BA9">
      <w:pPr>
        <w:rPr>
          <w:lang w:eastAsia="ko-KR"/>
        </w:rPr>
      </w:pPr>
      <w:r w:rsidRPr="00C303C8">
        <w:rPr>
          <w:lang w:eastAsia="ko-KR"/>
        </w:rPr>
        <w:t>The NAS protocol needs to be enhanced to support the new indication</w:t>
      </w:r>
      <w:r w:rsidR="00A51322">
        <w:rPr>
          <w:lang w:eastAsia="ko-KR"/>
        </w:rPr>
        <w:t>(s)</w:t>
      </w:r>
      <w:r w:rsidRPr="00C303C8">
        <w:rPr>
          <w:lang w:eastAsia="ko-KR"/>
        </w:rPr>
        <w:t xml:space="preserve"> (refer to step 5 in Figure 6.1.3-1 or step 3 in Figure 6.1.3-2).</w:t>
      </w:r>
    </w:p>
    <w:p w:rsidR="00A51322" w:rsidRPr="00E478DE" w:rsidRDefault="00A51322" w:rsidP="00A51322">
      <w:pPr>
        <w:rPr>
          <w:lang w:eastAsia="ko-KR"/>
        </w:rPr>
      </w:pPr>
      <w:r w:rsidRPr="00E478DE">
        <w:rPr>
          <w:lang w:eastAsia="ko-KR"/>
        </w:rPr>
        <w:t>The UE needs to process the new downlink NAS indication and trigger a new PDN connection.</w:t>
      </w:r>
    </w:p>
    <w:p w:rsidR="00A51322" w:rsidRPr="00C303C8" w:rsidRDefault="00A51322" w:rsidP="00923BA9">
      <w:pPr>
        <w:rPr>
          <w:lang w:eastAsia="ko-KR"/>
        </w:rPr>
      </w:pPr>
      <w:r w:rsidRPr="00E478DE">
        <w:rPr>
          <w:lang w:eastAsia="ko-KR"/>
        </w:rPr>
        <w:t>The MME needs to keep track that it has sent a NAS indication to the UE in order to do a</w:t>
      </w:r>
      <w:r>
        <w:rPr>
          <w:lang w:eastAsia="ko-KR"/>
        </w:rPr>
        <w:t xml:space="preserve"> new PGW selection for a second PDN connection establishment to the same APN (rather than re-using the existing PGW).</w:t>
      </w:r>
    </w:p>
    <w:p w:rsidR="00923BA9" w:rsidRPr="00C303C8" w:rsidRDefault="00923BA9" w:rsidP="00923BA9">
      <w:pPr>
        <w:rPr>
          <w:lang w:eastAsia="ko-KR"/>
        </w:rPr>
      </w:pPr>
      <w:r w:rsidRPr="00C303C8">
        <w:rPr>
          <w:lang w:eastAsia="ko-KR"/>
        </w:rPr>
        <w:t>No other impact on existing interfaces has been identified.</w:t>
      </w:r>
    </w:p>
    <w:p w:rsidR="00923BA9" w:rsidRPr="00C303C8" w:rsidRDefault="00923BA9" w:rsidP="00923BA9">
      <w:pPr>
        <w:pStyle w:val="Heading3"/>
      </w:pPr>
      <w:bookmarkStart w:id="29" w:name="_Toc516135883"/>
      <w:r w:rsidRPr="00C303C8">
        <w:t>6.1.</w:t>
      </w:r>
      <w:r w:rsidRPr="00C303C8">
        <w:rPr>
          <w:rFonts w:hint="eastAsia"/>
          <w:lang w:eastAsia="zh-CN"/>
        </w:rPr>
        <w:t>5</w:t>
      </w:r>
      <w:r w:rsidRPr="00C303C8">
        <w:tab/>
        <w:t>Evaluation</w:t>
      </w:r>
      <w:bookmarkEnd w:id="29"/>
    </w:p>
    <w:p w:rsidR="00923BA9" w:rsidRPr="00C303C8" w:rsidRDefault="00923BA9" w:rsidP="00923BA9">
      <w:pPr>
        <w:rPr>
          <w:lang w:eastAsia="ko-KR"/>
        </w:rPr>
      </w:pPr>
      <w:r w:rsidRPr="00C303C8">
        <w:rPr>
          <w:lang w:eastAsia="ko-KR"/>
        </w:rPr>
        <w:t xml:space="preserve">The solution is </w:t>
      </w:r>
      <w:r w:rsidR="00A51322">
        <w:rPr>
          <w:lang w:eastAsia="ko-KR"/>
        </w:rPr>
        <w:t>similar to</w:t>
      </w:r>
      <w:r w:rsidRPr="00C303C8">
        <w:rPr>
          <w:lang w:eastAsia="ko-KR"/>
        </w:rPr>
        <w:t xml:space="preserve"> the SSC mode 3 functionality in the 5G System (refer to TS</w:t>
      </w:r>
      <w:r w:rsidRPr="00C303C8">
        <w:t> </w:t>
      </w:r>
      <w:r w:rsidRPr="00C303C8">
        <w:rPr>
          <w:lang w:eastAsia="ko-KR"/>
        </w:rPr>
        <w:t>23.502</w:t>
      </w:r>
      <w:r w:rsidRPr="00C303C8">
        <w:t> </w:t>
      </w:r>
      <w:r w:rsidRPr="00C303C8">
        <w:rPr>
          <w:lang w:eastAsia="ko-KR"/>
        </w:rPr>
        <w:t xml:space="preserve">[5] clause 4.3.5.2 </w:t>
      </w:r>
      <w:r w:rsidR="00A51322">
        <w:rPr>
          <w:lang w:eastAsia="ko-KR"/>
        </w:rPr>
        <w:t>but</w:t>
      </w:r>
      <w:r w:rsidRPr="00C303C8">
        <w:rPr>
          <w:lang w:eastAsia="ko-KR"/>
        </w:rPr>
        <w:t xml:space="preserve"> the need for PDU Session Anchor relocation is determined by </w:t>
      </w:r>
      <w:r w:rsidR="00A51322">
        <w:rPr>
          <w:lang w:eastAsia="ko-KR"/>
        </w:rPr>
        <w:t>the EPC</w:t>
      </w:r>
      <w:r w:rsidR="002551DB">
        <w:rPr>
          <w:lang w:eastAsia="ko-KR"/>
        </w:rPr>
        <w:t>'</w:t>
      </w:r>
      <w:r w:rsidR="00A51322">
        <w:rPr>
          <w:lang w:eastAsia="ko-KR"/>
        </w:rPr>
        <w:t xml:space="preserve">s mobility management function rather than </w:t>
      </w:r>
      <w:r w:rsidRPr="00C303C8">
        <w:rPr>
          <w:lang w:eastAsia="ko-KR"/>
        </w:rPr>
        <w:t xml:space="preserve">the </w:t>
      </w:r>
      <w:r w:rsidR="00A51322">
        <w:rPr>
          <w:lang w:eastAsia="ko-KR"/>
        </w:rPr>
        <w:t>EPC</w:t>
      </w:r>
      <w:r w:rsidR="002551DB">
        <w:rPr>
          <w:lang w:eastAsia="ko-KR"/>
        </w:rPr>
        <w:t>'</w:t>
      </w:r>
      <w:r w:rsidR="00A51322">
        <w:rPr>
          <w:lang w:eastAsia="ko-KR"/>
        </w:rPr>
        <w:t>s s</w:t>
      </w:r>
      <w:r w:rsidRPr="00C303C8">
        <w:rPr>
          <w:lang w:eastAsia="ko-KR"/>
        </w:rPr>
        <w:t xml:space="preserve">ession </w:t>
      </w:r>
      <w:r w:rsidR="00A51322">
        <w:rPr>
          <w:lang w:eastAsia="ko-KR"/>
        </w:rPr>
        <w:t>m</w:t>
      </w:r>
      <w:r w:rsidRPr="00C303C8">
        <w:rPr>
          <w:lang w:eastAsia="ko-KR"/>
        </w:rPr>
        <w:t xml:space="preserve">anagement </w:t>
      </w:r>
      <w:r w:rsidR="00A51322">
        <w:rPr>
          <w:lang w:eastAsia="ko-KR"/>
        </w:rPr>
        <w:t xml:space="preserve">logic in the </w:t>
      </w:r>
      <w:r w:rsidR="002551DB">
        <w:rPr>
          <w:lang w:eastAsia="ko-KR"/>
        </w:rPr>
        <w:t>"</w:t>
      </w:r>
      <w:r w:rsidR="00A51322">
        <w:rPr>
          <w:lang w:eastAsia="ko-KR"/>
        </w:rPr>
        <w:t>home</w:t>
      </w:r>
      <w:r w:rsidR="002551DB">
        <w:rPr>
          <w:lang w:eastAsia="ko-KR"/>
        </w:rPr>
        <w:t>"</w:t>
      </w:r>
      <w:r w:rsidR="00A51322">
        <w:rPr>
          <w:lang w:eastAsia="ko-KR"/>
        </w:rPr>
        <w:t xml:space="preserve"> part of the PLMN</w:t>
      </w:r>
      <w:r w:rsidRPr="00C303C8">
        <w:rPr>
          <w:lang w:eastAsia="ko-KR"/>
        </w:rPr>
        <w:t>.</w:t>
      </w:r>
    </w:p>
    <w:p w:rsidR="00923BA9" w:rsidRPr="00C303C8" w:rsidRDefault="00923BA9" w:rsidP="00923BA9">
      <w:pPr>
        <w:rPr>
          <w:lang w:eastAsia="ko-KR"/>
        </w:rPr>
      </w:pPr>
      <w:r w:rsidRPr="00C303C8">
        <w:rPr>
          <w:lang w:eastAsia="ko-KR"/>
        </w:rPr>
        <w:t>The solution supports PCRF relocation (if needed).</w:t>
      </w:r>
    </w:p>
    <w:p w:rsidR="00923BA9" w:rsidRDefault="00923BA9" w:rsidP="00923BA9">
      <w:pPr>
        <w:rPr>
          <w:lang w:eastAsia="ko-KR"/>
        </w:rPr>
      </w:pPr>
      <w:r w:rsidRPr="00C303C8">
        <w:rPr>
          <w:lang w:eastAsia="ko-KR"/>
        </w:rPr>
        <w:t>The solution supports roaming scenarios</w:t>
      </w:r>
      <w:r w:rsidR="00A51322">
        <w:rPr>
          <w:lang w:eastAsia="ko-KR"/>
        </w:rPr>
        <w:t xml:space="preserve">, provided that the VPLMN is configured with the information on low-latency APNs and the PGW </w:t>
      </w:r>
      <w:r w:rsidR="002551DB">
        <w:rPr>
          <w:lang w:eastAsia="ko-KR"/>
        </w:rPr>
        <w:t>"</w:t>
      </w:r>
      <w:r w:rsidR="00A51322">
        <w:rPr>
          <w:lang w:eastAsia="ko-KR"/>
        </w:rPr>
        <w:t>service areas</w:t>
      </w:r>
      <w:r w:rsidR="002551DB">
        <w:rPr>
          <w:lang w:eastAsia="ko-KR"/>
        </w:rPr>
        <w:t>"</w:t>
      </w:r>
      <w:r w:rsidR="00A51322" w:rsidRPr="00E478DE">
        <w:rPr>
          <w:lang w:eastAsia="ko-KR"/>
        </w:rPr>
        <w:t xml:space="preserve"> (e.g. this may be the case when using Local Break Out)</w:t>
      </w:r>
      <w:r w:rsidRPr="00C303C8">
        <w:rPr>
          <w:lang w:eastAsia="ko-KR"/>
        </w:rPr>
        <w:t>.</w:t>
      </w:r>
    </w:p>
    <w:p w:rsidR="00A51322" w:rsidRDefault="00A51322" w:rsidP="00A51322">
      <w:pPr>
        <w:rPr>
          <w:lang w:eastAsia="ko-KR"/>
        </w:rPr>
      </w:pPr>
      <w:r w:rsidRPr="00955653">
        <w:rPr>
          <w:lang w:eastAsia="ko-KR"/>
        </w:rPr>
        <w:lastRenderedPageBreak/>
        <w:t xml:space="preserve">The make-before-break operation in this solution is determined based solely on the APN </w:t>
      </w:r>
      <w:r w:rsidRPr="00973437">
        <w:t xml:space="preserve">and UE location </w:t>
      </w:r>
      <w:r w:rsidRPr="00955653">
        <w:rPr>
          <w:lang w:eastAsia="ko-KR"/>
        </w:rPr>
        <w:t>i.e. it does not take into account the dynamic establishment or release of service data flows requiring low-latency handling.</w:t>
      </w:r>
    </w:p>
    <w:p w:rsidR="00A51322" w:rsidRPr="00C303C8" w:rsidRDefault="00A51322" w:rsidP="00923BA9">
      <w:pPr>
        <w:rPr>
          <w:lang w:eastAsia="ko-KR"/>
        </w:rPr>
      </w:pPr>
    </w:p>
    <w:p w:rsidR="00923BA9" w:rsidRPr="00C303C8" w:rsidRDefault="00923BA9" w:rsidP="00923BA9">
      <w:pPr>
        <w:pStyle w:val="Heading2"/>
      </w:pPr>
      <w:bookmarkStart w:id="30" w:name="_Toc516135884"/>
      <w:r w:rsidRPr="00C303C8">
        <w:rPr>
          <w:lang w:eastAsia="zh-CN"/>
        </w:rPr>
        <w:t>6</w:t>
      </w:r>
      <w:r w:rsidRPr="00C303C8">
        <w:rPr>
          <w:rFonts w:hint="eastAsia"/>
          <w:lang w:eastAsia="zh-CN"/>
        </w:rPr>
        <w:t>.</w:t>
      </w:r>
      <w:r w:rsidRPr="00C303C8">
        <w:rPr>
          <w:lang w:eastAsia="zh-CN"/>
        </w:rPr>
        <w:t>2</w:t>
      </w:r>
      <w:r w:rsidRPr="00C303C8">
        <w:rPr>
          <w:rFonts w:hint="eastAsia"/>
          <w:lang w:eastAsia="ko-KR"/>
        </w:rPr>
        <w:tab/>
      </w:r>
      <w:r w:rsidRPr="00C303C8">
        <w:t>Solution</w:t>
      </w:r>
      <w:r w:rsidRPr="00C303C8">
        <w:rPr>
          <w:rFonts w:hint="eastAsia"/>
          <w:lang w:eastAsia="zh-CN"/>
        </w:rPr>
        <w:t xml:space="preserve"> #</w:t>
      </w:r>
      <w:r w:rsidRPr="00C303C8">
        <w:rPr>
          <w:lang w:eastAsia="zh-CN"/>
        </w:rPr>
        <w:t>2</w:t>
      </w:r>
      <w:r w:rsidRPr="00C303C8">
        <w:t>: Low latency PDN Connection mobility initiated by PGW</w:t>
      </w:r>
      <w:bookmarkEnd w:id="30"/>
    </w:p>
    <w:p w:rsidR="00923BA9" w:rsidRPr="00C303C8" w:rsidRDefault="00923BA9" w:rsidP="00923BA9">
      <w:pPr>
        <w:pStyle w:val="Heading3"/>
      </w:pPr>
      <w:bookmarkStart w:id="31" w:name="_Toc516135885"/>
      <w:r w:rsidRPr="00C303C8">
        <w:t>6.</w:t>
      </w:r>
      <w:r w:rsidRPr="00C303C8">
        <w:rPr>
          <w:rFonts w:hint="eastAsia"/>
        </w:rPr>
        <w:t>2</w:t>
      </w:r>
      <w:r w:rsidRPr="00C303C8">
        <w:t>.</w:t>
      </w:r>
      <w:r w:rsidRPr="00C303C8">
        <w:rPr>
          <w:rFonts w:hint="eastAsia"/>
        </w:rPr>
        <w:t>1</w:t>
      </w:r>
      <w:r w:rsidRPr="00C303C8">
        <w:rPr>
          <w:rFonts w:hint="eastAsia"/>
        </w:rPr>
        <w:tab/>
      </w:r>
      <w:r w:rsidRPr="00C303C8">
        <w:t>Introduction</w:t>
      </w:r>
      <w:bookmarkEnd w:id="31"/>
    </w:p>
    <w:p w:rsidR="00923BA9" w:rsidRPr="00C303C8" w:rsidRDefault="00923BA9" w:rsidP="00923BA9">
      <w:pPr>
        <w:rPr>
          <w:lang w:eastAsia="ko-KR"/>
        </w:rPr>
      </w:pPr>
      <w:r w:rsidRPr="00C303C8">
        <w:rPr>
          <w:lang w:eastAsia="ko-KR"/>
        </w:rPr>
        <w:t>The solution addresses Key Issue #2 and Key Issue of creation of make-before-break PDN connection.</w:t>
      </w:r>
    </w:p>
    <w:p w:rsidR="00923BA9" w:rsidRPr="00C303C8" w:rsidRDefault="00923BA9" w:rsidP="00923BA9">
      <w:pPr>
        <w:pStyle w:val="Heading3"/>
      </w:pPr>
      <w:bookmarkStart w:id="32" w:name="_Toc516135886"/>
      <w:r w:rsidRPr="00C303C8">
        <w:t>6.</w:t>
      </w:r>
      <w:r w:rsidRPr="00C303C8">
        <w:rPr>
          <w:rFonts w:hint="eastAsia"/>
        </w:rPr>
        <w:t>2</w:t>
      </w:r>
      <w:r w:rsidRPr="00C303C8">
        <w:t>.2</w:t>
      </w:r>
      <w:r w:rsidRPr="00C303C8">
        <w:rPr>
          <w:rFonts w:hint="eastAsia"/>
        </w:rPr>
        <w:tab/>
      </w:r>
      <w:r w:rsidRPr="00C303C8">
        <w:t xml:space="preserve">Functional </w:t>
      </w:r>
      <w:r w:rsidRPr="00C303C8">
        <w:rPr>
          <w:rFonts w:hint="eastAsia"/>
        </w:rPr>
        <w:t>Description</w:t>
      </w:r>
      <w:bookmarkEnd w:id="32"/>
    </w:p>
    <w:p w:rsidR="00923BA9" w:rsidRPr="00C303C8" w:rsidRDefault="00923BA9" w:rsidP="00923BA9">
      <w:pPr>
        <w:rPr>
          <w:lang w:eastAsia="ko-KR"/>
        </w:rPr>
      </w:pPr>
      <w:r w:rsidRPr="00C303C8">
        <w:rPr>
          <w:lang w:eastAsia="ko-KR"/>
        </w:rPr>
        <w:t>This solution assumes that the establishment of a new PDN connection for both (a) make-before-break and (b) make-after-break PDN connection mobility is initiated by the PGW-C after the UE mobility event. The (b) make-after-break uses existing Rel-15 EPC signalling, whereas (a) make-before-break requires modifications to existing EPC specifications.</w:t>
      </w:r>
    </w:p>
    <w:p w:rsidR="00923BA9" w:rsidRPr="00C303C8" w:rsidRDefault="00923BA9" w:rsidP="00923BA9">
      <w:pPr>
        <w:tabs>
          <w:tab w:val="left" w:pos="8866"/>
        </w:tabs>
        <w:rPr>
          <w:lang w:eastAsia="ko-KR"/>
        </w:rPr>
      </w:pPr>
      <w:r w:rsidRPr="00C303C8">
        <w:rPr>
          <w:lang w:eastAsia="ko-KR"/>
        </w:rPr>
        <w:t>An example deployment to which both the solutions apply is the shown in the figure below.</w:t>
      </w:r>
    </w:p>
    <w:bookmarkStart w:id="33" w:name="_MON_1587198050"/>
    <w:bookmarkEnd w:id="33"/>
    <w:p w:rsidR="00973437" w:rsidRDefault="00973437" w:rsidP="00973437">
      <w:pPr>
        <w:pStyle w:val="TH"/>
        <w:rPr>
          <w:lang w:eastAsia="ko-KR"/>
        </w:rPr>
      </w:pPr>
      <w:r>
        <w:rPr>
          <w:lang w:eastAsia="ko-KR"/>
        </w:rPr>
        <w:object w:dxaOrig="7273" w:dyaOrig="5267">
          <v:shape id="_x0000_i1027" type="#_x0000_t75" style="width:363pt;height:263.4pt" o:ole="">
            <v:imagedata r:id="rId16" o:title=""/>
          </v:shape>
          <o:OLEObject Type="Embed" ProgID="Word.Picture.8" ShapeID="_x0000_i1027" DrawAspect="Content" ObjectID="_1589877858" r:id="rId17"/>
        </w:object>
      </w:r>
    </w:p>
    <w:p w:rsidR="00923BA9" w:rsidRPr="00C303C8" w:rsidRDefault="00923BA9" w:rsidP="00923BA9">
      <w:pPr>
        <w:pStyle w:val="TF"/>
        <w:rPr>
          <w:lang w:eastAsia="ko-KR"/>
        </w:rPr>
      </w:pPr>
      <w:r w:rsidRPr="00C303C8">
        <w:rPr>
          <w:lang w:eastAsia="ko-KR"/>
        </w:rPr>
        <w:t>Figure 6.2.2-1</w:t>
      </w:r>
      <w:r w:rsidR="00973437">
        <w:rPr>
          <w:lang w:eastAsia="ko-KR"/>
        </w:rPr>
        <w:t>:</w:t>
      </w:r>
      <w:r w:rsidRPr="00C303C8">
        <w:rPr>
          <w:lang w:eastAsia="ko-KR"/>
        </w:rPr>
        <w:t xml:space="preserve"> Architecture of LLC Data network</w:t>
      </w:r>
    </w:p>
    <w:p w:rsidR="00923BA9" w:rsidRPr="00C303C8" w:rsidRDefault="00923BA9" w:rsidP="00923BA9">
      <w:pPr>
        <w:rPr>
          <w:lang w:eastAsia="ko-KR"/>
        </w:rPr>
      </w:pPr>
      <w:r w:rsidRPr="00C303C8">
        <w:rPr>
          <w:lang w:eastAsia="ko-KR"/>
        </w:rPr>
        <w:t>The key features of the architecture are as follows:</w:t>
      </w:r>
    </w:p>
    <w:p w:rsidR="00923BA9" w:rsidRPr="00C303C8" w:rsidRDefault="00923BA9" w:rsidP="00923BA9">
      <w:pPr>
        <w:pStyle w:val="B1"/>
        <w:rPr>
          <w:lang w:eastAsia="ko-KR"/>
        </w:rPr>
      </w:pPr>
      <w:r w:rsidRPr="00C303C8">
        <w:rPr>
          <w:lang w:eastAsia="ko-KR"/>
        </w:rPr>
        <w:t>-</w:t>
      </w:r>
      <w:r w:rsidRPr="00C303C8">
        <w:rPr>
          <w:lang w:eastAsia="ko-KR"/>
        </w:rPr>
        <w:tab/>
        <w:t>There is a central data-</w:t>
      </w:r>
      <w:proofErr w:type="spellStart"/>
      <w:r w:rsidRPr="00C303C8">
        <w:rPr>
          <w:lang w:eastAsia="ko-KR"/>
        </w:rPr>
        <w:t>center</w:t>
      </w:r>
      <w:proofErr w:type="spellEnd"/>
      <w:r w:rsidRPr="00C303C8">
        <w:rPr>
          <w:lang w:eastAsia="ko-KR"/>
        </w:rPr>
        <w:t xml:space="preserve"> and multiple (two shown in the figure above) edge data-</w:t>
      </w:r>
      <w:proofErr w:type="spellStart"/>
      <w:r w:rsidRPr="00C303C8">
        <w:rPr>
          <w:lang w:eastAsia="ko-KR"/>
        </w:rPr>
        <w:t>centers</w:t>
      </w:r>
      <w:proofErr w:type="spellEnd"/>
      <w:r w:rsidRPr="00C303C8">
        <w:rPr>
          <w:lang w:eastAsia="ko-KR"/>
        </w:rPr>
        <w:t xml:space="preserve">. The edge data </w:t>
      </w:r>
      <w:proofErr w:type="spellStart"/>
      <w:r w:rsidRPr="00C303C8">
        <w:rPr>
          <w:lang w:eastAsia="ko-KR"/>
        </w:rPr>
        <w:t>centers</w:t>
      </w:r>
      <w:proofErr w:type="spellEnd"/>
      <w:r w:rsidRPr="00C303C8">
        <w:rPr>
          <w:lang w:eastAsia="ko-KR"/>
        </w:rPr>
        <w:t xml:space="preserve"> are located physically close to the RAN.</w:t>
      </w:r>
    </w:p>
    <w:p w:rsidR="00923BA9" w:rsidRPr="00C303C8" w:rsidRDefault="00923BA9" w:rsidP="00923BA9">
      <w:pPr>
        <w:pStyle w:val="B1"/>
        <w:rPr>
          <w:lang w:eastAsia="ko-KR"/>
        </w:rPr>
      </w:pPr>
      <w:r w:rsidRPr="00C303C8">
        <w:rPr>
          <w:lang w:eastAsia="ko-KR"/>
        </w:rPr>
        <w:t>-</w:t>
      </w:r>
      <w:r w:rsidRPr="00C303C8">
        <w:rPr>
          <w:lang w:eastAsia="ko-KR"/>
        </w:rPr>
        <w:tab/>
        <w:t xml:space="preserve">The mobile has two PDN connections. One PDN connection is to application that is only located in central data </w:t>
      </w:r>
      <w:proofErr w:type="spellStart"/>
      <w:r w:rsidRPr="00C303C8">
        <w:rPr>
          <w:lang w:eastAsia="ko-KR"/>
        </w:rPr>
        <w:t>center</w:t>
      </w:r>
      <w:proofErr w:type="spellEnd"/>
      <w:r w:rsidRPr="00C303C8">
        <w:rPr>
          <w:lang w:eastAsia="ko-KR"/>
        </w:rPr>
        <w:t xml:space="preserve"> (</w:t>
      </w:r>
      <w:proofErr w:type="spellStart"/>
      <w:r w:rsidRPr="00C303C8">
        <w:rPr>
          <w:lang w:eastAsia="ko-KR"/>
        </w:rPr>
        <w:t>eg</w:t>
      </w:r>
      <w:proofErr w:type="spellEnd"/>
      <w:r w:rsidRPr="00C303C8">
        <w:rPr>
          <w:lang w:eastAsia="ko-KR"/>
        </w:rPr>
        <w:t>. IMS). The other PDN connection (low latency connection) is to a data network that has both central and edge servers.</w:t>
      </w:r>
    </w:p>
    <w:p w:rsidR="00923BA9" w:rsidRPr="00C303C8" w:rsidRDefault="00923BA9" w:rsidP="00923BA9">
      <w:pPr>
        <w:pStyle w:val="B1"/>
        <w:rPr>
          <w:lang w:eastAsia="ko-KR"/>
        </w:rPr>
      </w:pPr>
      <w:r w:rsidRPr="00C303C8">
        <w:rPr>
          <w:lang w:eastAsia="ko-KR"/>
        </w:rPr>
        <w:t>-</w:t>
      </w:r>
      <w:r w:rsidRPr="00C303C8">
        <w:rPr>
          <w:lang w:eastAsia="ko-KR"/>
        </w:rPr>
        <w:tab/>
        <w:t xml:space="preserve">For the LLC data network, the mobile may communicate with multiple servers in the data network where some servers are in the central data </w:t>
      </w:r>
      <w:proofErr w:type="spellStart"/>
      <w:r w:rsidRPr="00C303C8">
        <w:rPr>
          <w:lang w:eastAsia="ko-KR"/>
        </w:rPr>
        <w:t>center</w:t>
      </w:r>
      <w:proofErr w:type="spellEnd"/>
      <w:r w:rsidRPr="00C303C8">
        <w:rPr>
          <w:lang w:eastAsia="ko-KR"/>
        </w:rPr>
        <w:t xml:space="preserve"> and others in the edge data </w:t>
      </w:r>
      <w:proofErr w:type="spellStart"/>
      <w:r w:rsidRPr="00C303C8">
        <w:rPr>
          <w:lang w:eastAsia="ko-KR"/>
        </w:rPr>
        <w:t>centers</w:t>
      </w:r>
      <w:proofErr w:type="spellEnd"/>
      <w:r w:rsidRPr="00C303C8">
        <w:rPr>
          <w:lang w:eastAsia="ko-KR"/>
        </w:rPr>
        <w:t xml:space="preserve"> (e.g. CDN network where the manifest may be provided by central server and video served from the edge servers). The mobile is able to reach all the server in the LLC data network, irrespective of the breakout point. Which of the servers the mobile communicates with is out of scope. When the UE gets a new IP address, the application is able to determine and </w:t>
      </w:r>
      <w:r w:rsidRPr="00C303C8">
        <w:rPr>
          <w:lang w:eastAsia="ko-KR"/>
        </w:rPr>
        <w:lastRenderedPageBreak/>
        <w:t>provide services to the UE from servers in the same data-</w:t>
      </w:r>
      <w:proofErr w:type="spellStart"/>
      <w:r w:rsidRPr="00C303C8">
        <w:rPr>
          <w:lang w:eastAsia="ko-KR"/>
        </w:rPr>
        <w:t>center</w:t>
      </w:r>
      <w:proofErr w:type="spellEnd"/>
      <w:r w:rsidRPr="00C303C8">
        <w:rPr>
          <w:lang w:eastAsia="ko-KR"/>
        </w:rPr>
        <w:t xml:space="preserve"> where the UE</w:t>
      </w:r>
      <w:r w:rsidR="002551DB">
        <w:rPr>
          <w:lang w:eastAsia="ko-KR"/>
        </w:rPr>
        <w:t>'</w:t>
      </w:r>
      <w:r w:rsidRPr="00C303C8">
        <w:rPr>
          <w:lang w:eastAsia="ko-KR"/>
        </w:rPr>
        <w:t>s IP address is. How this is done is out-of-scope of this specification and 3GPP.</w:t>
      </w:r>
    </w:p>
    <w:p w:rsidR="00923BA9" w:rsidRPr="00C303C8" w:rsidRDefault="00923BA9" w:rsidP="00923BA9">
      <w:pPr>
        <w:pStyle w:val="B1"/>
        <w:rPr>
          <w:lang w:eastAsia="ko-KR"/>
        </w:rPr>
      </w:pPr>
      <w:r w:rsidRPr="00C303C8">
        <w:rPr>
          <w:lang w:eastAsia="ko-KR"/>
        </w:rPr>
        <w:t>-</w:t>
      </w:r>
      <w:r w:rsidRPr="00C303C8">
        <w:rPr>
          <w:lang w:eastAsia="ko-KR"/>
        </w:rPr>
        <w:tab/>
        <w:t xml:space="preserve">The </w:t>
      </w:r>
      <w:bookmarkStart w:id="34" w:name="_Hlk507709615"/>
      <w:proofErr w:type="spellStart"/>
      <w:r w:rsidRPr="00C303C8">
        <w:rPr>
          <w:lang w:eastAsia="ko-KR"/>
        </w:rPr>
        <w:t>eNBs</w:t>
      </w:r>
      <w:proofErr w:type="spellEnd"/>
      <w:r w:rsidRPr="00C303C8">
        <w:rPr>
          <w:lang w:eastAsia="ko-KR"/>
        </w:rPr>
        <w:t xml:space="preserve"> that have S1-U connection to S/PGW-</w:t>
      </w:r>
      <w:bookmarkEnd w:id="34"/>
      <w:r w:rsidRPr="00C303C8">
        <w:rPr>
          <w:lang w:eastAsia="ko-KR"/>
        </w:rPr>
        <w:t>U located at edge data-</w:t>
      </w:r>
      <w:proofErr w:type="spellStart"/>
      <w:r w:rsidRPr="00C303C8">
        <w:rPr>
          <w:lang w:eastAsia="ko-KR"/>
        </w:rPr>
        <w:t>center</w:t>
      </w:r>
      <w:proofErr w:type="spellEnd"/>
      <w:r w:rsidRPr="00C303C8">
        <w:rPr>
          <w:lang w:eastAsia="ko-KR"/>
        </w:rPr>
        <w:t xml:space="preserve"> can be configured as belonging to separate </w:t>
      </w:r>
      <w:r w:rsidR="002551DB">
        <w:rPr>
          <w:lang w:eastAsia="ko-KR"/>
        </w:rPr>
        <w:t>"</w:t>
      </w:r>
      <w:r w:rsidRPr="00C303C8">
        <w:rPr>
          <w:lang w:eastAsia="ko-KR"/>
        </w:rPr>
        <w:t>Presence Reporting Areas (PRAs)</w:t>
      </w:r>
      <w:r w:rsidR="002551DB">
        <w:rPr>
          <w:lang w:eastAsia="ko-KR"/>
        </w:rPr>
        <w:t>"</w:t>
      </w:r>
      <w:r w:rsidRPr="00C303C8">
        <w:rPr>
          <w:lang w:eastAsia="ko-KR"/>
        </w:rPr>
        <w:t xml:space="preserve"> (see TS</w:t>
      </w:r>
      <w:r w:rsidRPr="00C303C8">
        <w:t> </w:t>
      </w:r>
      <w:r w:rsidRPr="00C303C8">
        <w:rPr>
          <w:lang w:eastAsia="ko-KR"/>
        </w:rPr>
        <w:t>23.401</w:t>
      </w:r>
      <w:r w:rsidRPr="00C303C8">
        <w:t> </w:t>
      </w:r>
      <w:r w:rsidRPr="00C303C8">
        <w:rPr>
          <w:lang w:eastAsia="ko-KR"/>
        </w:rPr>
        <w:t xml:space="preserve">[3]). So, in the figure above </w:t>
      </w:r>
      <w:proofErr w:type="spellStart"/>
      <w:r w:rsidRPr="00C303C8">
        <w:rPr>
          <w:lang w:eastAsia="ko-KR"/>
        </w:rPr>
        <w:t>eNBs</w:t>
      </w:r>
      <w:proofErr w:type="spellEnd"/>
      <w:r w:rsidRPr="00C303C8">
        <w:rPr>
          <w:lang w:eastAsia="ko-KR"/>
        </w:rPr>
        <w:t xml:space="preserve"> in TAI#1 and TAI#2 are in PRA-1 (connected to Edge data </w:t>
      </w:r>
      <w:proofErr w:type="spellStart"/>
      <w:r w:rsidRPr="00C303C8">
        <w:rPr>
          <w:lang w:eastAsia="ko-KR"/>
        </w:rPr>
        <w:t>center</w:t>
      </w:r>
      <w:proofErr w:type="spellEnd"/>
      <w:r w:rsidRPr="00C303C8">
        <w:rPr>
          <w:lang w:eastAsia="ko-KR"/>
        </w:rPr>
        <w:t xml:space="preserve"> 1) and </w:t>
      </w:r>
      <w:proofErr w:type="spellStart"/>
      <w:r w:rsidRPr="00C303C8">
        <w:rPr>
          <w:lang w:eastAsia="ko-KR"/>
        </w:rPr>
        <w:t>eNBs</w:t>
      </w:r>
      <w:proofErr w:type="spellEnd"/>
      <w:r w:rsidRPr="00C303C8">
        <w:rPr>
          <w:lang w:eastAsia="ko-KR"/>
        </w:rPr>
        <w:t xml:space="preserve"> in TAI#3 are in PRA2 (connected to Edge Data </w:t>
      </w:r>
      <w:proofErr w:type="spellStart"/>
      <w:r w:rsidRPr="00C303C8">
        <w:rPr>
          <w:lang w:eastAsia="ko-KR"/>
        </w:rPr>
        <w:t>Center</w:t>
      </w:r>
      <w:proofErr w:type="spellEnd"/>
      <w:r w:rsidRPr="00C303C8">
        <w:rPr>
          <w:lang w:eastAsia="ko-KR"/>
        </w:rPr>
        <w:t xml:space="preserve"> 2).</w:t>
      </w:r>
    </w:p>
    <w:p w:rsidR="00923BA9" w:rsidRPr="00C303C8" w:rsidRDefault="00923BA9" w:rsidP="00923BA9">
      <w:pPr>
        <w:pStyle w:val="B1"/>
        <w:rPr>
          <w:lang w:eastAsia="ko-KR"/>
        </w:rPr>
      </w:pPr>
      <w:r w:rsidRPr="00C303C8">
        <w:rPr>
          <w:lang w:eastAsia="ko-KR"/>
        </w:rPr>
        <w:t>-</w:t>
      </w:r>
      <w:r w:rsidRPr="00C303C8">
        <w:rPr>
          <w:lang w:eastAsia="ko-KR"/>
        </w:rPr>
        <w:tab/>
        <w:t>The Rx interface in this solution is between AF-C and PCRF even when the UE</w:t>
      </w:r>
      <w:r w:rsidR="002551DB">
        <w:rPr>
          <w:lang w:eastAsia="ko-KR"/>
        </w:rPr>
        <w:t>'</w:t>
      </w:r>
      <w:r w:rsidRPr="00C303C8">
        <w:rPr>
          <w:lang w:eastAsia="ko-KR"/>
        </w:rPr>
        <w:t>s IP address is allocated by the PGW at an edge data-</w:t>
      </w:r>
      <w:proofErr w:type="spellStart"/>
      <w:r w:rsidRPr="00C303C8">
        <w:rPr>
          <w:lang w:eastAsia="ko-KR"/>
        </w:rPr>
        <w:t>center</w:t>
      </w:r>
      <w:proofErr w:type="spellEnd"/>
      <w:r w:rsidRPr="00C303C8">
        <w:rPr>
          <w:lang w:eastAsia="ko-KR"/>
        </w:rPr>
        <w:t>. This assumes that any service information request on Rx is sent from the AF-C to the PCRF.</w:t>
      </w:r>
    </w:p>
    <w:p w:rsidR="00923BA9" w:rsidRPr="00C303C8" w:rsidRDefault="00923BA9" w:rsidP="00923BA9">
      <w:pPr>
        <w:pStyle w:val="Heading4"/>
        <w:rPr>
          <w:lang w:eastAsia="ko-KR"/>
        </w:rPr>
      </w:pPr>
      <w:bookmarkStart w:id="35" w:name="_Toc516135887"/>
      <w:r w:rsidRPr="00C303C8">
        <w:rPr>
          <w:lang w:eastAsia="ko-KR"/>
        </w:rPr>
        <w:t>6.2.2.1</w:t>
      </w:r>
      <w:r w:rsidRPr="00C303C8">
        <w:rPr>
          <w:lang w:eastAsia="ko-KR"/>
        </w:rPr>
        <w:tab/>
      </w:r>
      <w:r w:rsidRPr="00C303C8">
        <w:rPr>
          <w:lang w:eastAsia="ja-JP"/>
        </w:rPr>
        <w:t>Determination</w:t>
      </w:r>
      <w:r w:rsidRPr="00C303C8">
        <w:rPr>
          <w:lang w:eastAsia="ko-KR"/>
        </w:rPr>
        <w:t xml:space="preserve"> at S/PGW-C that a PDN Connection is subject to LLC</w:t>
      </w:r>
      <w:bookmarkEnd w:id="35"/>
    </w:p>
    <w:p w:rsidR="00923BA9" w:rsidRPr="00C303C8" w:rsidRDefault="00923BA9" w:rsidP="00923BA9">
      <w:pPr>
        <w:rPr>
          <w:lang w:eastAsia="ko-KR"/>
        </w:rPr>
      </w:pPr>
      <w:r w:rsidRPr="00C303C8">
        <w:rPr>
          <w:lang w:eastAsia="ko-KR"/>
        </w:rPr>
        <w:t>The S/PGW-C can determine that a PDN Connection is subject to LLC, based on the following:</w:t>
      </w:r>
    </w:p>
    <w:p w:rsidR="00923BA9" w:rsidRPr="00C303C8" w:rsidRDefault="00923BA9" w:rsidP="00923BA9">
      <w:pPr>
        <w:pStyle w:val="B1"/>
        <w:rPr>
          <w:lang w:eastAsia="ko-KR"/>
        </w:rPr>
      </w:pPr>
      <w:r w:rsidRPr="00C303C8">
        <w:rPr>
          <w:lang w:eastAsia="ko-KR"/>
        </w:rPr>
        <w:t>1.</w:t>
      </w:r>
      <w:r w:rsidRPr="00C303C8">
        <w:rPr>
          <w:lang w:eastAsia="ko-KR"/>
        </w:rPr>
        <w:tab/>
        <w:t>Specific APNs are configured to be LLC APNs. Thus, there is configuration in S/PGW-C that indicates which APNs are for LLC. This configuration is only needed in the HSS and PGW-C.</w:t>
      </w:r>
    </w:p>
    <w:p w:rsidR="00923BA9" w:rsidRPr="00C303C8" w:rsidRDefault="00923BA9" w:rsidP="00923BA9">
      <w:pPr>
        <w:pStyle w:val="Heading4"/>
        <w:rPr>
          <w:lang w:eastAsia="ko-KR"/>
        </w:rPr>
      </w:pPr>
      <w:bookmarkStart w:id="36" w:name="_Toc516135888"/>
      <w:r w:rsidRPr="00C303C8">
        <w:rPr>
          <w:lang w:eastAsia="ko-KR"/>
        </w:rPr>
        <w:t>6.2.2.2</w:t>
      </w:r>
      <w:r w:rsidRPr="00C303C8">
        <w:rPr>
          <w:lang w:eastAsia="ko-KR"/>
        </w:rPr>
        <w:tab/>
        <w:t>Determining at S/PGW-C when S/PGW-U needs to be relocated for LLC PDN Connection</w:t>
      </w:r>
      <w:bookmarkEnd w:id="36"/>
    </w:p>
    <w:p w:rsidR="00923BA9" w:rsidRPr="00C303C8" w:rsidRDefault="00923BA9" w:rsidP="00923BA9">
      <w:pPr>
        <w:rPr>
          <w:lang w:eastAsia="ko-KR"/>
        </w:rPr>
      </w:pPr>
      <w:r w:rsidRPr="00C303C8">
        <w:rPr>
          <w:lang w:eastAsia="ko-KR"/>
        </w:rPr>
        <w:t>The determination at S/PGW-C that the user-plane should be relocated after mobility, which means a new PDN connection to same APN is to be established is based on one of the following options:</w:t>
      </w:r>
    </w:p>
    <w:p w:rsidR="00923BA9" w:rsidRPr="00C303C8" w:rsidRDefault="00923BA9" w:rsidP="00923BA9">
      <w:pPr>
        <w:pStyle w:val="B1"/>
        <w:rPr>
          <w:lang w:eastAsia="ko-KR"/>
        </w:rPr>
      </w:pPr>
      <w:r w:rsidRPr="00C303C8">
        <w:rPr>
          <w:lang w:eastAsia="ko-KR"/>
        </w:rPr>
        <w:t>1.</w:t>
      </w:r>
      <w:r w:rsidRPr="00C303C8">
        <w:rPr>
          <w:lang w:eastAsia="ko-KR"/>
        </w:rPr>
        <w:tab/>
        <w:t>ULI or PRA reporting is configured for the UE: The PGW-C can request MME to do location (</w:t>
      </w:r>
      <w:proofErr w:type="spellStart"/>
      <w:r w:rsidRPr="00C303C8">
        <w:rPr>
          <w:lang w:eastAsia="ko-KR"/>
        </w:rPr>
        <w:t>eNB</w:t>
      </w:r>
      <w:proofErr w:type="spellEnd"/>
      <w:r w:rsidRPr="00C303C8">
        <w:rPr>
          <w:lang w:eastAsia="ko-KR"/>
        </w:rPr>
        <w:t xml:space="preserve"> ID) or PRA reporting at PDN Connection Establishment or via PDN Connection Modification as specified in TS</w:t>
      </w:r>
      <w:r w:rsidRPr="00C303C8">
        <w:t> </w:t>
      </w:r>
      <w:r w:rsidRPr="00C303C8">
        <w:rPr>
          <w:lang w:eastAsia="ko-KR"/>
        </w:rPr>
        <w:t>23.401</w:t>
      </w:r>
      <w:r w:rsidRPr="00C303C8">
        <w:t> </w:t>
      </w:r>
      <w:r w:rsidRPr="00C303C8">
        <w:rPr>
          <w:lang w:eastAsia="ko-KR"/>
        </w:rPr>
        <w:t xml:space="preserve">[3]. When a UE moves to a new </w:t>
      </w:r>
      <w:proofErr w:type="spellStart"/>
      <w:r w:rsidRPr="00C303C8">
        <w:rPr>
          <w:lang w:eastAsia="ko-KR"/>
        </w:rPr>
        <w:t>eNB</w:t>
      </w:r>
      <w:proofErr w:type="spellEnd"/>
      <w:r w:rsidRPr="00C303C8">
        <w:rPr>
          <w:lang w:eastAsia="ko-KR"/>
        </w:rPr>
        <w:t xml:space="preserve"> or PRA, since ULI or PRA reporting is turned on for the UE, the PGW-C receives the Id of the </w:t>
      </w:r>
      <w:proofErr w:type="spellStart"/>
      <w:r w:rsidRPr="00C303C8">
        <w:rPr>
          <w:lang w:eastAsia="ko-KR"/>
        </w:rPr>
        <w:t>eNB</w:t>
      </w:r>
      <w:proofErr w:type="spellEnd"/>
      <w:r w:rsidRPr="00C303C8">
        <w:rPr>
          <w:lang w:eastAsia="ko-KR"/>
        </w:rPr>
        <w:t xml:space="preserve"> serving the UE from the MME in Modify Bearer Request, or receives the status of PRA. The PGW-C has a mapping from </w:t>
      </w:r>
      <w:proofErr w:type="spellStart"/>
      <w:r w:rsidRPr="00C303C8">
        <w:rPr>
          <w:lang w:eastAsia="ko-KR"/>
        </w:rPr>
        <w:t>eNB</w:t>
      </w:r>
      <w:proofErr w:type="spellEnd"/>
      <w:r w:rsidRPr="00C303C8">
        <w:rPr>
          <w:lang w:eastAsia="ko-KR"/>
        </w:rPr>
        <w:t xml:space="preserve"> IDs or PRA to S/PGW-U and determines, e.g. based on APN of the UE, that for the particular PDN Connection, the S/PGW-U should be relocated.</w:t>
      </w:r>
    </w:p>
    <w:p w:rsidR="00923BA9" w:rsidRPr="00C303C8" w:rsidRDefault="00923BA9" w:rsidP="00923BA9">
      <w:pPr>
        <w:pStyle w:val="NO"/>
        <w:rPr>
          <w:lang w:eastAsia="ko-KR"/>
        </w:rPr>
      </w:pPr>
      <w:r w:rsidRPr="00C303C8">
        <w:rPr>
          <w:lang w:eastAsia="ko-KR"/>
        </w:rPr>
        <w:t>NOTE 1:</w:t>
      </w:r>
      <w:r w:rsidRPr="00C303C8">
        <w:rPr>
          <w:lang w:eastAsia="ko-KR"/>
        </w:rPr>
        <w:tab/>
        <w:t xml:space="preserve">When SGW-C and PGW-C are combined node, </w:t>
      </w:r>
      <w:proofErr w:type="spellStart"/>
      <w:r w:rsidRPr="00C303C8">
        <w:rPr>
          <w:lang w:eastAsia="ko-KR"/>
        </w:rPr>
        <w:t>eNB</w:t>
      </w:r>
      <w:proofErr w:type="spellEnd"/>
      <w:r w:rsidRPr="00C303C8">
        <w:rPr>
          <w:lang w:eastAsia="ko-KR"/>
        </w:rPr>
        <w:t xml:space="preserve"> ID (and TAI) reporting is piggybacked on path-switch signalling and does not result in additional signalling (on S5) to the PGW.</w:t>
      </w:r>
    </w:p>
    <w:p w:rsidR="00923BA9" w:rsidRPr="00C303C8" w:rsidRDefault="00923BA9" w:rsidP="00923BA9">
      <w:pPr>
        <w:pStyle w:val="B1"/>
        <w:rPr>
          <w:lang w:eastAsia="ko-KR"/>
        </w:rPr>
      </w:pPr>
      <w:r w:rsidRPr="00C303C8">
        <w:rPr>
          <w:lang w:eastAsia="ko-KR"/>
        </w:rPr>
        <w:t>NOTE 2:</w:t>
      </w:r>
      <w:r w:rsidRPr="00C303C8">
        <w:rPr>
          <w:lang w:eastAsia="ko-KR"/>
        </w:rPr>
        <w:tab/>
      </w:r>
      <w:r w:rsidRPr="00C303C8">
        <w:rPr>
          <w:lang w:eastAsia="ja-JP"/>
        </w:rPr>
        <w:t>When</w:t>
      </w:r>
      <w:r w:rsidRPr="00C303C8">
        <w:rPr>
          <w:lang w:eastAsia="ko-KR"/>
        </w:rPr>
        <w:t xml:space="preserve"> SGW-C and PGW-C are combined node, and if the PGW-C already has the information of </w:t>
      </w:r>
      <w:proofErr w:type="spellStart"/>
      <w:r w:rsidRPr="00C303C8">
        <w:rPr>
          <w:lang w:eastAsia="ko-KR"/>
        </w:rPr>
        <w:t>eNB</w:t>
      </w:r>
      <w:proofErr w:type="spellEnd"/>
      <w:r w:rsidRPr="00C303C8">
        <w:rPr>
          <w:lang w:eastAsia="ko-KR"/>
        </w:rPr>
        <w:t xml:space="preserve"> IP address depending on implementation, the PGW can be configured with mapping from </w:t>
      </w:r>
      <w:proofErr w:type="spellStart"/>
      <w:r w:rsidRPr="00C303C8">
        <w:rPr>
          <w:lang w:eastAsia="ko-KR"/>
        </w:rPr>
        <w:t>eNB</w:t>
      </w:r>
      <w:proofErr w:type="spellEnd"/>
      <w:r w:rsidRPr="00C303C8">
        <w:rPr>
          <w:lang w:eastAsia="ko-KR"/>
        </w:rPr>
        <w:t>(s) IP address to PRA mapping. In this case ULI or PRA reporting is not needed.</w:t>
      </w:r>
    </w:p>
    <w:p w:rsidR="00923BA9" w:rsidRPr="00C303C8" w:rsidRDefault="00923BA9" w:rsidP="00923BA9">
      <w:pPr>
        <w:pStyle w:val="B1"/>
        <w:rPr>
          <w:lang w:eastAsia="ko-KR"/>
        </w:rPr>
      </w:pPr>
      <w:r w:rsidRPr="00C303C8">
        <w:rPr>
          <w:lang w:eastAsia="ko-KR"/>
        </w:rPr>
        <w:t>2.</w:t>
      </w:r>
      <w:r w:rsidRPr="00C303C8">
        <w:rPr>
          <w:lang w:eastAsia="ko-KR"/>
        </w:rPr>
        <w:tab/>
        <w:t xml:space="preserve">For each LLC APN, the PGW-C has configuration about which PRAs require change in S/PGW-U allocation. Different LLC APNs may have different configuration of which PRAs have edge S/PGW-U allocation (e.g. LLC APN-2 may not have an edge server in Data </w:t>
      </w:r>
      <w:proofErr w:type="spellStart"/>
      <w:r w:rsidRPr="00C303C8">
        <w:rPr>
          <w:lang w:eastAsia="ko-KR"/>
        </w:rPr>
        <w:t>Center</w:t>
      </w:r>
      <w:proofErr w:type="spellEnd"/>
      <w:r w:rsidRPr="00C303C8">
        <w:rPr>
          <w:lang w:eastAsia="ko-KR"/>
        </w:rPr>
        <w:t xml:space="preserve"> 2).</w:t>
      </w:r>
    </w:p>
    <w:p w:rsidR="00923BA9" w:rsidRPr="00C303C8" w:rsidRDefault="00923BA9" w:rsidP="00923BA9">
      <w:pPr>
        <w:pStyle w:val="NO"/>
        <w:rPr>
          <w:lang w:eastAsia="ko-KR"/>
        </w:rPr>
      </w:pPr>
      <w:r w:rsidRPr="00C303C8">
        <w:rPr>
          <w:lang w:eastAsia="ko-KR"/>
        </w:rPr>
        <w:t>NOTE 3:</w:t>
      </w:r>
      <w:r w:rsidRPr="00C303C8">
        <w:rPr>
          <w:lang w:eastAsia="ko-KR"/>
        </w:rPr>
        <w:tab/>
        <w:t>The PGW may be configured, or DNS may be configured, with this mapping from PRA to S/PGW-U for each LLC APN.</w:t>
      </w:r>
    </w:p>
    <w:p w:rsidR="00923BA9" w:rsidRPr="00C303C8" w:rsidRDefault="00923BA9" w:rsidP="00923BA9">
      <w:pPr>
        <w:pStyle w:val="Heading3"/>
      </w:pPr>
      <w:bookmarkStart w:id="37" w:name="_Toc516135889"/>
      <w:r w:rsidRPr="00C303C8">
        <w:t>6.2.</w:t>
      </w:r>
      <w:r w:rsidRPr="00C303C8">
        <w:rPr>
          <w:rFonts w:hint="eastAsia"/>
          <w:lang w:eastAsia="zh-CN"/>
        </w:rPr>
        <w:t>3</w:t>
      </w:r>
      <w:r w:rsidRPr="00C303C8">
        <w:tab/>
        <w:t>Procedures</w:t>
      </w:r>
      <w:bookmarkEnd w:id="37"/>
    </w:p>
    <w:p w:rsidR="00923BA9" w:rsidRPr="00C303C8" w:rsidRDefault="00923BA9" w:rsidP="00923BA9">
      <w:pPr>
        <w:rPr>
          <w:lang w:eastAsia="ko-KR"/>
        </w:rPr>
      </w:pPr>
      <w:r w:rsidRPr="00C303C8">
        <w:rPr>
          <w:lang w:eastAsia="ko-KR"/>
        </w:rPr>
        <w:t xml:space="preserve">Depicted in Figure 6.2.3-1 below is the procedure for </w:t>
      </w:r>
      <w:r w:rsidR="002551DB">
        <w:rPr>
          <w:lang w:eastAsia="ko-KR"/>
        </w:rPr>
        <w:t>"</w:t>
      </w:r>
      <w:r w:rsidRPr="00C303C8">
        <w:rPr>
          <w:lang w:eastAsia="ko-KR"/>
        </w:rPr>
        <w:t>make-before-break</w:t>
      </w:r>
      <w:r w:rsidR="002551DB">
        <w:rPr>
          <w:lang w:eastAsia="ko-KR"/>
        </w:rPr>
        <w:t>"</w:t>
      </w:r>
      <w:r w:rsidRPr="00C303C8">
        <w:rPr>
          <w:lang w:eastAsia="ko-KR"/>
        </w:rPr>
        <w:t xml:space="preserve"> PDN connection mobility in EPS.</w:t>
      </w:r>
    </w:p>
    <w:bookmarkStart w:id="38" w:name="_MON_1584348993"/>
    <w:bookmarkEnd w:id="38"/>
    <w:p w:rsidR="00B806B5" w:rsidRPr="00C303C8" w:rsidRDefault="00B806B5" w:rsidP="00B806B5">
      <w:pPr>
        <w:pStyle w:val="TH"/>
        <w:rPr>
          <w:lang w:eastAsia="ko-KR"/>
        </w:rPr>
      </w:pPr>
      <w:r>
        <w:rPr>
          <w:lang w:eastAsia="ko-KR"/>
        </w:rPr>
        <w:object w:dxaOrig="9680" w:dyaOrig="4360">
          <v:shape id="_x0000_i1028" type="#_x0000_t75" style="width:481.2pt;height:217.2pt" o:ole="">
            <v:imagedata r:id="rId18" o:title=""/>
          </v:shape>
          <o:OLEObject Type="Embed" ProgID="Word.Picture.8" ShapeID="_x0000_i1028" DrawAspect="Content" ObjectID="_1589877859" r:id="rId19"/>
        </w:object>
      </w:r>
    </w:p>
    <w:p w:rsidR="00923BA9" w:rsidRPr="00C303C8" w:rsidRDefault="00923BA9" w:rsidP="00923BA9">
      <w:pPr>
        <w:pStyle w:val="TF"/>
        <w:rPr>
          <w:lang w:eastAsia="ko-KR"/>
        </w:rPr>
      </w:pPr>
      <w:r w:rsidRPr="00C303C8">
        <w:t xml:space="preserve">Figure 6.2.3-1: </w:t>
      </w:r>
      <w:r w:rsidR="002551DB">
        <w:t>"</w:t>
      </w:r>
      <w:r w:rsidRPr="00C303C8">
        <w:t>Make-before-break</w:t>
      </w:r>
      <w:r w:rsidR="002551DB">
        <w:t>"</w:t>
      </w:r>
      <w:r w:rsidRPr="00C303C8">
        <w:t xml:space="preserve"> PDN connection mobility with CUPS</w:t>
      </w:r>
    </w:p>
    <w:p w:rsidR="00923BA9" w:rsidRPr="00C303C8" w:rsidRDefault="00923BA9" w:rsidP="00923BA9">
      <w:pPr>
        <w:pStyle w:val="B1"/>
        <w:rPr>
          <w:lang w:eastAsia="ko-KR"/>
        </w:rPr>
      </w:pPr>
      <w:r w:rsidRPr="00C303C8">
        <w:rPr>
          <w:lang w:eastAsia="ko-KR"/>
        </w:rPr>
        <w:t>1.</w:t>
      </w:r>
      <w:r w:rsidRPr="00C303C8">
        <w:rPr>
          <w:lang w:eastAsia="ko-KR"/>
        </w:rPr>
        <w:tab/>
        <w:t>UE Requested PDN Connectivity procedure or Attach with PDN Establishment from TS</w:t>
      </w:r>
      <w:r w:rsidRPr="00C303C8">
        <w:t> </w:t>
      </w:r>
      <w:r w:rsidRPr="00C303C8">
        <w:rPr>
          <w:lang w:eastAsia="ko-KR"/>
        </w:rPr>
        <w:t>23.401</w:t>
      </w:r>
      <w:r w:rsidRPr="00C303C8">
        <w:t> </w:t>
      </w:r>
      <w:r w:rsidRPr="00C303C8">
        <w:rPr>
          <w:lang w:eastAsia="ko-KR"/>
        </w:rPr>
        <w:t xml:space="preserve">[3] is performed with the </w:t>
      </w:r>
      <w:r w:rsidR="00E362FF">
        <w:rPr>
          <w:lang w:eastAsia="ko-KR"/>
        </w:rPr>
        <w:t xml:space="preserve">APN set to LLC APN or alternatively UE can provide an additional parameter requesting for </w:t>
      </w:r>
      <w:r w:rsidR="002551DB">
        <w:rPr>
          <w:lang w:eastAsia="ko-KR"/>
        </w:rPr>
        <w:t>"</w:t>
      </w:r>
      <w:r w:rsidR="00E362FF">
        <w:rPr>
          <w:lang w:eastAsia="ko-KR"/>
        </w:rPr>
        <w:t>make-before-break</w:t>
      </w:r>
      <w:r w:rsidR="002551DB">
        <w:rPr>
          <w:lang w:eastAsia="ko-KR"/>
        </w:rPr>
        <w:t>"</w:t>
      </w:r>
      <w:r w:rsidR="00E362FF">
        <w:rPr>
          <w:lang w:eastAsia="ko-KR"/>
        </w:rPr>
        <w:t xml:space="preserve"> for the PDN connection in the PCO which is tr</w:t>
      </w:r>
      <w:r w:rsidR="00955653">
        <w:rPr>
          <w:lang w:eastAsia="ko-KR"/>
        </w:rPr>
        <w:t>ansparently sent  to the PGW-C.</w:t>
      </w:r>
    </w:p>
    <w:p w:rsidR="00923BA9" w:rsidRPr="00C303C8" w:rsidRDefault="00923BA9" w:rsidP="00923BA9">
      <w:pPr>
        <w:pStyle w:val="B1"/>
      </w:pPr>
      <w:r w:rsidRPr="00C303C8">
        <w:rPr>
          <w:lang w:eastAsia="ko-KR"/>
        </w:rPr>
        <w:t>2.</w:t>
      </w:r>
      <w:r w:rsidRPr="00C303C8">
        <w:rPr>
          <w:lang w:eastAsia="ko-KR"/>
        </w:rPr>
        <w:tab/>
        <w:t>User plane data are forwarded via S/PGW-U1</w:t>
      </w:r>
      <w:r w:rsidRPr="00C303C8">
        <w:t>.</w:t>
      </w:r>
    </w:p>
    <w:p w:rsidR="00923BA9" w:rsidRPr="00C303C8" w:rsidRDefault="00923BA9" w:rsidP="00923BA9">
      <w:pPr>
        <w:pStyle w:val="B1"/>
        <w:rPr>
          <w:lang w:eastAsia="ko-KR"/>
        </w:rPr>
      </w:pPr>
      <w:r w:rsidRPr="00C303C8">
        <w:t>3.</w:t>
      </w:r>
      <w:r w:rsidRPr="00C303C8">
        <w:tab/>
        <w:t xml:space="preserve">The UE moves (handover or idle-mode) to </w:t>
      </w:r>
      <w:proofErr w:type="spellStart"/>
      <w:r w:rsidRPr="00C303C8">
        <w:t>eNB</w:t>
      </w:r>
      <w:proofErr w:type="spellEnd"/>
      <w:r w:rsidRPr="00C303C8">
        <w:t xml:space="preserve"> that is in PRA1. The S/PGW-C is informed of this as stated in clause 6.2.2.2.</w:t>
      </w:r>
    </w:p>
    <w:p w:rsidR="00923BA9" w:rsidRPr="00C303C8" w:rsidRDefault="00923BA9" w:rsidP="00923BA9">
      <w:pPr>
        <w:pStyle w:val="B1"/>
        <w:rPr>
          <w:lang w:eastAsia="ko-KR"/>
        </w:rPr>
      </w:pPr>
      <w:r w:rsidRPr="00C303C8">
        <w:rPr>
          <w:lang w:eastAsia="ko-KR"/>
        </w:rPr>
        <w:t>4.</w:t>
      </w:r>
      <w:r w:rsidRPr="00C303C8">
        <w:rPr>
          <w:lang w:eastAsia="ko-KR"/>
        </w:rPr>
        <w:tab/>
        <w:t>The S/PGW-C determines that the serving S/PGW-U (S/PGW-U1) needs to be relocated and new PDN connection to same APN created</w:t>
      </w:r>
      <w:r w:rsidRPr="00C303C8">
        <w:t>.</w:t>
      </w:r>
    </w:p>
    <w:p w:rsidR="00923BA9" w:rsidRPr="00C303C8" w:rsidRDefault="00923BA9" w:rsidP="00923BA9">
      <w:pPr>
        <w:pStyle w:val="B1"/>
        <w:rPr>
          <w:lang w:eastAsia="ko-KR"/>
        </w:rPr>
      </w:pPr>
      <w:r w:rsidRPr="00C303C8">
        <w:rPr>
          <w:lang w:eastAsia="ko-KR"/>
        </w:rPr>
        <w:t>5-10.</w:t>
      </w:r>
      <w:r w:rsidRPr="00C303C8">
        <w:rPr>
          <w:lang w:eastAsia="ko-KR"/>
        </w:rPr>
        <w:tab/>
        <w:t>Steps are the same as steps 2-9 of TS</w:t>
      </w:r>
      <w:r w:rsidRPr="00C303C8">
        <w:t> </w:t>
      </w:r>
      <w:r w:rsidRPr="00C303C8">
        <w:rPr>
          <w:lang w:eastAsia="ko-KR"/>
        </w:rPr>
        <w:t>23.401</w:t>
      </w:r>
      <w:r w:rsidRPr="00C303C8">
        <w:t> </w:t>
      </w:r>
      <w:r w:rsidRPr="00C303C8">
        <w:rPr>
          <w:lang w:eastAsia="ko-KR"/>
        </w:rPr>
        <w:t xml:space="preserve">[3] clause 5.4.3 PDN GW initiated bearer modification without bearer </w:t>
      </w:r>
      <w:proofErr w:type="spellStart"/>
      <w:r w:rsidRPr="00C303C8">
        <w:rPr>
          <w:lang w:eastAsia="ko-KR"/>
        </w:rPr>
        <w:t>QoS</w:t>
      </w:r>
      <w:proofErr w:type="spellEnd"/>
      <w:r w:rsidRPr="00C303C8">
        <w:rPr>
          <w:lang w:eastAsia="ko-KR"/>
        </w:rPr>
        <w:t xml:space="preserve"> update</w:t>
      </w:r>
      <w:r w:rsidR="002551DB">
        <w:rPr>
          <w:lang w:eastAsia="ko-KR"/>
        </w:rPr>
        <w:t>"</w:t>
      </w:r>
      <w:r w:rsidRPr="00C303C8">
        <w:rPr>
          <w:lang w:eastAsia="ko-KR"/>
        </w:rPr>
        <w:t xml:space="preserve"> for the case to providing PCO to the UE, with the following modifications:</w:t>
      </w:r>
    </w:p>
    <w:p w:rsidR="00923BA9" w:rsidRPr="00C303C8" w:rsidRDefault="00923BA9" w:rsidP="00923BA9">
      <w:pPr>
        <w:pStyle w:val="B2"/>
        <w:rPr>
          <w:lang w:eastAsia="ko-KR"/>
        </w:rPr>
      </w:pPr>
      <w:r w:rsidRPr="00C303C8">
        <w:rPr>
          <w:lang w:eastAsia="ko-KR"/>
        </w:rPr>
        <w:t>-</w:t>
      </w:r>
      <w:r w:rsidRPr="00C303C8">
        <w:rPr>
          <w:lang w:eastAsia="ko-KR"/>
        </w:rPr>
        <w:tab/>
        <w:t>The S/PGW-C in Step 5 sends an Update Bearer Request (EPS Bearer ID, PCO (PDN connection Release timer)) to the MME where EPS Bearer ID indicates the existing PDN connection to be relocated and PCO indicates that a PDN connection establishment to the same data network is required.</w:t>
      </w:r>
    </w:p>
    <w:p w:rsidR="00923BA9" w:rsidRPr="00C303C8" w:rsidRDefault="00923BA9" w:rsidP="00923BA9">
      <w:pPr>
        <w:pStyle w:val="B2"/>
        <w:rPr>
          <w:lang w:eastAsia="ko-KR"/>
        </w:rPr>
      </w:pPr>
      <w:r w:rsidRPr="00C303C8">
        <w:rPr>
          <w:lang w:eastAsia="ko-KR"/>
        </w:rPr>
        <w:tab/>
        <w:t>The release timer</w:t>
      </w:r>
      <w:r w:rsidRPr="00C303C8">
        <w:t xml:space="preserve"> </w:t>
      </w:r>
      <w:r w:rsidRPr="00C303C8">
        <w:rPr>
          <w:lang w:eastAsia="ko-KR"/>
        </w:rPr>
        <w:t>value indicates how long the network is willing to maintain the PDN connection.</w:t>
      </w:r>
    </w:p>
    <w:p w:rsidR="00923BA9" w:rsidRPr="00C303C8" w:rsidRDefault="00923BA9" w:rsidP="00923BA9">
      <w:pPr>
        <w:pStyle w:val="B2"/>
        <w:rPr>
          <w:lang w:eastAsia="ko-KR"/>
        </w:rPr>
      </w:pPr>
      <w:r w:rsidRPr="00C303C8">
        <w:rPr>
          <w:lang w:eastAsia="ko-KR"/>
        </w:rPr>
        <w:t>-</w:t>
      </w:r>
      <w:r w:rsidRPr="00C303C8">
        <w:rPr>
          <w:lang w:eastAsia="ko-KR"/>
        </w:rPr>
        <w:tab/>
        <w:t>The UE on reception of Step 7, parses the PCO and determines that it needs to setup a new PDN connection to the same APN.</w:t>
      </w:r>
    </w:p>
    <w:p w:rsidR="00923BA9" w:rsidRPr="00C303C8" w:rsidRDefault="00923BA9" w:rsidP="00923BA9">
      <w:pPr>
        <w:pStyle w:val="B1"/>
        <w:rPr>
          <w:lang w:eastAsia="zh-CN"/>
        </w:rPr>
      </w:pPr>
      <w:r w:rsidRPr="00C303C8">
        <w:t>11.</w:t>
      </w:r>
      <w:r w:rsidRPr="00C303C8">
        <w:tab/>
        <w:t xml:space="preserve">The UE initiates a PDN connection establishment to the same APN as specified in clause 5.10.2 of TS 23.401 [3]. The trigger for the establishment of the new PDN connection is the received PCO in Step 7. </w:t>
      </w:r>
      <w:r w:rsidR="00E362FF">
        <w:t xml:space="preserve">The UE in the PCO also includes the default EPS Bearer ID of the existing PDN connection to the same APN, i.e. the PDN connection in which the PCO was received in step 7. </w:t>
      </w:r>
      <w:r w:rsidRPr="00C303C8">
        <w:t>The MME selects the same S/PGW-C as the one serving the UE for the APN completes the establishment of the new PDN connection</w:t>
      </w:r>
      <w:r w:rsidR="00E362FF">
        <w:t>, t</w:t>
      </w:r>
      <w:r w:rsidRPr="00C303C8">
        <w:t>he S/PGW-C selects S/PGW-U that is closer to the UE. This determination is based on functionality described in clause 6</w:t>
      </w:r>
      <w:r w:rsidRPr="00955653">
        <w:t>.2.2.1 and 6.2.2.2</w:t>
      </w:r>
      <w:r w:rsidR="00E362FF" w:rsidRPr="00955653">
        <w:t xml:space="preserve"> and based on the old default EPS bearer ID in the PCO</w:t>
      </w:r>
      <w:r w:rsidRPr="00955653">
        <w:t>. The UE is assigned a new IP address.</w:t>
      </w:r>
    </w:p>
    <w:p w:rsidR="00923BA9" w:rsidRPr="00C303C8" w:rsidRDefault="00923BA9" w:rsidP="00923BA9">
      <w:pPr>
        <w:pStyle w:val="B1"/>
        <w:rPr>
          <w:lang w:eastAsia="ko-KR"/>
        </w:rPr>
      </w:pPr>
      <w:r w:rsidRPr="00C303C8">
        <w:rPr>
          <w:lang w:eastAsia="ko-KR"/>
        </w:rPr>
        <w:t>12.</w:t>
      </w:r>
      <w:r w:rsidRPr="00C303C8">
        <w:rPr>
          <w:lang w:eastAsia="ko-KR"/>
        </w:rPr>
        <w:tab/>
        <w:t>After establishment of the new PDN connection the UE forwards new flows via the new PDN connection (</w:t>
      </w:r>
      <w:proofErr w:type="spellStart"/>
      <w:r w:rsidRPr="00C303C8">
        <w:rPr>
          <w:lang w:eastAsia="ko-KR"/>
        </w:rPr>
        <w:t>eNB</w:t>
      </w:r>
      <w:proofErr w:type="spellEnd"/>
      <w:r w:rsidRPr="00C303C8">
        <w:rPr>
          <w:lang w:eastAsia="ko-KR"/>
        </w:rPr>
        <w:t>-S/PGW-U2 user plane path), whereas existing traffic flows are forwarded via the old PDN connection (</w:t>
      </w:r>
      <w:proofErr w:type="spellStart"/>
      <w:r w:rsidRPr="00C303C8">
        <w:rPr>
          <w:lang w:eastAsia="ko-KR"/>
        </w:rPr>
        <w:t>eNB</w:t>
      </w:r>
      <w:proofErr w:type="spellEnd"/>
      <w:r w:rsidRPr="00C303C8">
        <w:rPr>
          <w:lang w:eastAsia="ko-KR"/>
        </w:rPr>
        <w:t>-S/PGW-U1 user plane path). The UE may also proactively move existing flows (where possible) from the old to the new PDN connection</w:t>
      </w:r>
      <w:r w:rsidRPr="00C303C8">
        <w:t xml:space="preserve">. </w:t>
      </w:r>
      <w:r w:rsidRPr="00C303C8">
        <w:rPr>
          <w:lang w:eastAsia="ko-KR"/>
        </w:rPr>
        <w:t>The UE can release the old PDN connection any time after the new PDN connection is established.</w:t>
      </w:r>
    </w:p>
    <w:p w:rsidR="00923BA9" w:rsidRPr="00C303C8" w:rsidRDefault="00923BA9" w:rsidP="00923BA9">
      <w:pPr>
        <w:pStyle w:val="B1"/>
      </w:pPr>
      <w:r w:rsidRPr="00C303C8">
        <w:t>13.</w:t>
      </w:r>
      <w:r w:rsidRPr="00C303C8">
        <w:tab/>
        <w:t>The old PDN connection is released by the S/PGW-C after the timer provided in step 5 expires using the PDN-GW initiated EPS bearer deactivation procedure for the default and dedicated bearer of the PDN connection with S/PGW-U1 as specified in TS 23.401 [3].</w:t>
      </w:r>
    </w:p>
    <w:p w:rsidR="00923BA9" w:rsidRPr="00C303C8" w:rsidRDefault="00923BA9" w:rsidP="00923BA9">
      <w:pPr>
        <w:pStyle w:val="B1"/>
        <w:rPr>
          <w:lang w:eastAsia="ko-KR"/>
        </w:rPr>
      </w:pPr>
      <w:r w:rsidRPr="00C303C8">
        <w:rPr>
          <w:lang w:eastAsia="ko-KR"/>
        </w:rPr>
        <w:lastRenderedPageBreak/>
        <w:t>14.</w:t>
      </w:r>
      <w:r w:rsidRPr="00C303C8">
        <w:rPr>
          <w:lang w:eastAsia="ko-KR"/>
        </w:rPr>
        <w:tab/>
        <w:t>All traffic is sent via S/PGW-U2.</w:t>
      </w:r>
    </w:p>
    <w:p w:rsidR="00923BA9" w:rsidRDefault="00923BA9" w:rsidP="00923BA9">
      <w:pPr>
        <w:rPr>
          <w:lang w:eastAsia="ko-KR"/>
        </w:rPr>
      </w:pPr>
      <w:r w:rsidRPr="00C303C8">
        <w:rPr>
          <w:lang w:eastAsia="ko-KR"/>
        </w:rPr>
        <w:t xml:space="preserve">Depicted in Figure 6.2.3-2 below is the </w:t>
      </w:r>
      <w:r w:rsidR="002551DB">
        <w:rPr>
          <w:lang w:eastAsia="ko-KR"/>
        </w:rPr>
        <w:t>"</w:t>
      </w:r>
      <w:r w:rsidRPr="00C303C8">
        <w:rPr>
          <w:lang w:eastAsia="ko-KR"/>
        </w:rPr>
        <w:t>make-after-break</w:t>
      </w:r>
      <w:r w:rsidR="002551DB">
        <w:rPr>
          <w:lang w:eastAsia="ko-KR"/>
        </w:rPr>
        <w:t>"</w:t>
      </w:r>
      <w:r w:rsidRPr="00C303C8">
        <w:rPr>
          <w:lang w:eastAsia="ko-KR"/>
        </w:rPr>
        <w:t xml:space="preserve"> PDN Connection Mobility in EPS. This procedure can be performed based on existing EPS specifications.</w:t>
      </w:r>
    </w:p>
    <w:bookmarkStart w:id="39" w:name="_MON_1584349056"/>
    <w:bookmarkEnd w:id="39"/>
    <w:p w:rsidR="00B806B5" w:rsidRPr="00C303C8" w:rsidRDefault="00B806B5" w:rsidP="00B806B5">
      <w:pPr>
        <w:pStyle w:val="TH"/>
        <w:rPr>
          <w:lang w:eastAsia="ko-KR"/>
        </w:rPr>
      </w:pPr>
      <w:r>
        <w:rPr>
          <w:lang w:eastAsia="ko-KR"/>
        </w:rPr>
        <w:object w:dxaOrig="9680" w:dyaOrig="2453">
          <v:shape id="_x0000_i1029" type="#_x0000_t75" style="width:455.4pt;height:123.6pt" o:ole="">
            <v:imagedata r:id="rId20" o:title="" cropright="3838f"/>
          </v:shape>
          <o:OLEObject Type="Embed" ProgID="Word.Picture.8" ShapeID="_x0000_i1029" DrawAspect="Content" ObjectID="_1589877860" r:id="rId21"/>
        </w:object>
      </w:r>
    </w:p>
    <w:p w:rsidR="00923BA9" w:rsidRPr="00C303C8" w:rsidRDefault="00923BA9" w:rsidP="00923BA9">
      <w:pPr>
        <w:pStyle w:val="TF"/>
        <w:rPr>
          <w:lang w:eastAsia="ko-KR"/>
        </w:rPr>
      </w:pPr>
      <w:r w:rsidRPr="00C303C8">
        <w:t xml:space="preserve">Figure 6.2.3-2: </w:t>
      </w:r>
      <w:r w:rsidR="002551DB">
        <w:t>"</w:t>
      </w:r>
      <w:r w:rsidRPr="00C303C8">
        <w:t>Make-after-break</w:t>
      </w:r>
      <w:r w:rsidR="002551DB">
        <w:t>"</w:t>
      </w:r>
      <w:r w:rsidRPr="00C303C8">
        <w:t xml:space="preserve"> PDN connection mobility with CUPS</w:t>
      </w:r>
    </w:p>
    <w:p w:rsidR="00923BA9" w:rsidRPr="00C303C8" w:rsidRDefault="00923BA9" w:rsidP="00923BA9">
      <w:pPr>
        <w:pStyle w:val="B1"/>
        <w:rPr>
          <w:lang w:eastAsia="ko-KR"/>
        </w:rPr>
      </w:pPr>
      <w:r w:rsidRPr="00C303C8">
        <w:rPr>
          <w:lang w:eastAsia="ko-KR"/>
        </w:rPr>
        <w:t>1.</w:t>
      </w:r>
      <w:r w:rsidRPr="00C303C8">
        <w:rPr>
          <w:lang w:eastAsia="ko-KR"/>
        </w:rPr>
        <w:tab/>
        <w:t>UE Requested PDN Connectivity procedure or Attach with PDN Establishment from TS</w:t>
      </w:r>
      <w:r w:rsidRPr="00C303C8">
        <w:t> </w:t>
      </w:r>
      <w:r w:rsidRPr="00C303C8">
        <w:rPr>
          <w:lang w:eastAsia="ko-KR"/>
        </w:rPr>
        <w:t>23.401</w:t>
      </w:r>
      <w:r w:rsidRPr="00C303C8">
        <w:t> </w:t>
      </w:r>
      <w:r w:rsidRPr="00C303C8">
        <w:rPr>
          <w:lang w:eastAsia="ko-KR"/>
        </w:rPr>
        <w:t>[3].</w:t>
      </w:r>
    </w:p>
    <w:p w:rsidR="00923BA9" w:rsidRPr="00C303C8" w:rsidRDefault="00923BA9" w:rsidP="00923BA9">
      <w:pPr>
        <w:pStyle w:val="B1"/>
      </w:pPr>
      <w:r w:rsidRPr="00C303C8">
        <w:rPr>
          <w:lang w:eastAsia="ko-KR"/>
        </w:rPr>
        <w:t>2.</w:t>
      </w:r>
      <w:r w:rsidRPr="00C303C8">
        <w:rPr>
          <w:lang w:eastAsia="ko-KR"/>
        </w:rPr>
        <w:tab/>
        <w:t>User plane data are forwarded via S/PGW-U1</w:t>
      </w:r>
      <w:r w:rsidRPr="00C303C8">
        <w:t>.</w:t>
      </w:r>
    </w:p>
    <w:p w:rsidR="00923BA9" w:rsidRPr="00C303C8" w:rsidRDefault="00923BA9" w:rsidP="00923BA9">
      <w:pPr>
        <w:pStyle w:val="B1"/>
        <w:rPr>
          <w:lang w:eastAsia="ko-KR"/>
        </w:rPr>
      </w:pPr>
      <w:r w:rsidRPr="00C303C8">
        <w:t>3.</w:t>
      </w:r>
      <w:r w:rsidRPr="00C303C8">
        <w:tab/>
        <w:t xml:space="preserve">The UE moves (handover or idle-mode) into </w:t>
      </w:r>
      <w:proofErr w:type="spellStart"/>
      <w:r w:rsidRPr="00C303C8">
        <w:t>eNB</w:t>
      </w:r>
      <w:proofErr w:type="spellEnd"/>
      <w:r w:rsidRPr="00C303C8">
        <w:t xml:space="preserve"> that is in PRA1. The S/PGW-C is informed of this as stated in clause</w:t>
      </w:r>
      <w:r w:rsidR="00973437">
        <w:t> </w:t>
      </w:r>
      <w:r w:rsidRPr="00C303C8">
        <w:t>6.2.2.2.</w:t>
      </w:r>
    </w:p>
    <w:p w:rsidR="00923BA9" w:rsidRPr="00C303C8" w:rsidRDefault="00923BA9" w:rsidP="00923BA9">
      <w:pPr>
        <w:pStyle w:val="B1"/>
      </w:pPr>
      <w:r w:rsidRPr="00C303C8">
        <w:rPr>
          <w:lang w:eastAsia="ko-KR"/>
        </w:rPr>
        <w:t>4.</w:t>
      </w:r>
      <w:r w:rsidRPr="00C303C8">
        <w:rPr>
          <w:lang w:eastAsia="ko-KR"/>
        </w:rPr>
        <w:tab/>
        <w:t>The S/PGW-C determines that the serving S/PGW-U (S/PGW-U1) needs to be relocated and new PDN connection to same APN created</w:t>
      </w:r>
      <w:r w:rsidRPr="00C303C8">
        <w:t>.</w:t>
      </w:r>
    </w:p>
    <w:p w:rsidR="00923BA9" w:rsidRPr="00C303C8" w:rsidRDefault="00923BA9" w:rsidP="00923BA9">
      <w:pPr>
        <w:pStyle w:val="B1"/>
      </w:pPr>
      <w:r w:rsidRPr="00C303C8">
        <w:t>5.</w:t>
      </w:r>
      <w:r w:rsidRPr="00C303C8">
        <w:tab/>
        <w:t xml:space="preserve">The existing PDN connection is released by the S/PGW-C using the PDN-GW initiated EPS bearer deactivation procedure for the default bearer of the PDN connection with S/PGW-U1 as specified in TS 23.401 [3]. The PGW includes cause </w:t>
      </w:r>
      <w:r w:rsidR="002551DB">
        <w:t>"</w:t>
      </w:r>
      <w:r w:rsidRPr="00C303C8">
        <w:t>Reactivation Requested</w:t>
      </w:r>
      <w:r w:rsidR="002551DB">
        <w:t>"</w:t>
      </w:r>
      <w:r w:rsidRPr="00C303C8">
        <w:t xml:space="preserve"> (clause</w:t>
      </w:r>
      <w:r w:rsidR="00973437">
        <w:t> </w:t>
      </w:r>
      <w:r w:rsidRPr="00C303C8">
        <w:t>7.2.9.2, TS 29.274 [6]).</w:t>
      </w:r>
    </w:p>
    <w:p w:rsidR="00923BA9" w:rsidRPr="00C303C8" w:rsidRDefault="00923BA9" w:rsidP="00923BA9">
      <w:pPr>
        <w:pStyle w:val="B1"/>
      </w:pPr>
      <w:r w:rsidRPr="00C303C8">
        <w:t>6.</w:t>
      </w:r>
      <w:r w:rsidRPr="00C303C8">
        <w:tab/>
        <w:t>The UE initiates a PDN connection establishment to the same APN either using UE requested PDN connection procedure specified in clause</w:t>
      </w:r>
      <w:r w:rsidR="00973437">
        <w:t> </w:t>
      </w:r>
      <w:r w:rsidRPr="00C303C8">
        <w:t xml:space="preserve">5.10.2 of TS 23.401 [3] (if the UE has an existing PDN connection (e.g. to IMS) or UE does not have another PDN connection and network and UE support Attach w/o PDN connectivity) or UE detaches and performs Attach with PDN connection to the same APN (if UE did not have another PDN connection). The MME selects S/PGW-C for the APN. The S/PGW-C selects S/PGW-U that is closer to the UE. This determination is based on functionality described in </w:t>
      </w:r>
      <w:r w:rsidR="00973437">
        <w:t>clause </w:t>
      </w:r>
      <w:r w:rsidRPr="00C303C8">
        <w:t>6.2.2.2. The UE is assigned a new IP address.</w:t>
      </w:r>
    </w:p>
    <w:p w:rsidR="00923BA9" w:rsidRPr="00C303C8" w:rsidRDefault="00923BA9" w:rsidP="00923BA9">
      <w:pPr>
        <w:pStyle w:val="B1"/>
      </w:pPr>
      <w:r w:rsidRPr="00C303C8">
        <w:rPr>
          <w:lang w:eastAsia="ko-KR"/>
        </w:rPr>
        <w:t>7.</w:t>
      </w:r>
      <w:r w:rsidRPr="00C303C8">
        <w:rPr>
          <w:lang w:eastAsia="ko-KR"/>
        </w:rPr>
        <w:tab/>
        <w:t>All traffic is sent via S/PGW-U2</w:t>
      </w:r>
      <w:r w:rsidRPr="00C303C8">
        <w:t>.</w:t>
      </w:r>
    </w:p>
    <w:p w:rsidR="00923BA9" w:rsidRPr="00C303C8" w:rsidRDefault="00923BA9" w:rsidP="00923BA9">
      <w:pPr>
        <w:pStyle w:val="Heading3"/>
      </w:pPr>
      <w:bookmarkStart w:id="40" w:name="_Toc516135890"/>
      <w:r w:rsidRPr="00C303C8">
        <w:t>6.2.</w:t>
      </w:r>
      <w:r w:rsidRPr="00C303C8">
        <w:rPr>
          <w:rFonts w:hint="eastAsia"/>
          <w:lang w:eastAsia="zh-CN"/>
        </w:rPr>
        <w:t>4</w:t>
      </w:r>
      <w:r w:rsidRPr="00C303C8">
        <w:tab/>
        <w:t>Impacts on existing entities and interfaces</w:t>
      </w:r>
      <w:bookmarkEnd w:id="40"/>
    </w:p>
    <w:p w:rsidR="00E362FF" w:rsidRPr="00955653" w:rsidRDefault="00E362FF" w:rsidP="00955653">
      <w:pPr>
        <w:rPr>
          <w:color w:val="000000"/>
          <w:u w:val="single"/>
          <w:lang w:val="en-US"/>
        </w:rPr>
      </w:pPr>
      <w:r w:rsidRPr="00955653">
        <w:rPr>
          <w:color w:val="000000"/>
          <w:u w:val="single"/>
          <w:lang w:val="en-US"/>
        </w:rPr>
        <w:t>For make-before-break</w:t>
      </w:r>
      <w:r w:rsidRPr="00241BE7">
        <w:rPr>
          <w:u w:val="single"/>
        </w:rPr>
        <w:t xml:space="preserve"> (Figure 6.3.3</w:t>
      </w:r>
      <w:r w:rsidRPr="00955653">
        <w:rPr>
          <w:color w:val="000000"/>
          <w:u w:val="single"/>
          <w:lang w:val="en-US"/>
        </w:rPr>
        <w:t>-1)</w:t>
      </w:r>
      <w:r w:rsidRPr="00241BE7">
        <w:rPr>
          <w:u w:val="single"/>
        </w:rPr>
        <w:t>:</w:t>
      </w:r>
    </w:p>
    <w:p w:rsidR="00E362FF" w:rsidRPr="00241BE7" w:rsidRDefault="00E362FF" w:rsidP="00955653">
      <w:pPr>
        <w:pStyle w:val="B1"/>
      </w:pPr>
      <w:r w:rsidRPr="00241BE7">
        <w:t>PGW:</w:t>
      </w:r>
    </w:p>
    <w:p w:rsidR="00E362FF" w:rsidRPr="00241BE7" w:rsidRDefault="00E362FF" w:rsidP="00955653">
      <w:pPr>
        <w:pStyle w:val="B2"/>
      </w:pPr>
      <w:r w:rsidRPr="00241BE7">
        <w:t>-</w:t>
      </w:r>
      <w:r w:rsidRPr="00241BE7">
        <w:tab/>
        <w:t>Sending of new PCO in Update bearer to the UE to indicate the creation of new PDN Connection.</w:t>
      </w:r>
    </w:p>
    <w:p w:rsidR="00E362FF" w:rsidRPr="00241BE7" w:rsidRDefault="00E362FF" w:rsidP="00955653">
      <w:pPr>
        <w:pStyle w:val="B2"/>
      </w:pPr>
      <w:r w:rsidRPr="00241BE7">
        <w:t>-</w:t>
      </w:r>
      <w:r w:rsidRPr="00241BE7">
        <w:tab/>
        <w:t xml:space="preserve">Based on PCO from UE in PDN connection Request, linking the new request </w:t>
      </w:r>
      <w:r w:rsidRPr="00955653">
        <w:t>to exi</w:t>
      </w:r>
      <w:r w:rsidR="00864B1C" w:rsidRPr="00955653">
        <w:t>s</w:t>
      </w:r>
      <w:r w:rsidRPr="00955653">
        <w:t>ting</w:t>
      </w:r>
      <w:r w:rsidRPr="00241BE7">
        <w:t xml:space="preserve"> PDN connection.</w:t>
      </w:r>
    </w:p>
    <w:p w:rsidR="00E362FF" w:rsidRPr="00241BE7" w:rsidRDefault="00E362FF" w:rsidP="00955653">
      <w:pPr>
        <w:pStyle w:val="B1"/>
      </w:pPr>
      <w:r w:rsidRPr="00241BE7">
        <w:t>UE:</w:t>
      </w:r>
    </w:p>
    <w:p w:rsidR="00E362FF" w:rsidRPr="00241BE7" w:rsidRDefault="00E362FF" w:rsidP="00955653">
      <w:pPr>
        <w:pStyle w:val="B2"/>
      </w:pPr>
      <w:r w:rsidRPr="00241BE7">
        <w:t>-</w:t>
      </w:r>
      <w:r w:rsidRPr="00241BE7">
        <w:tab/>
      </w:r>
      <w:r w:rsidRPr="00955653">
        <w:rPr>
          <w:color w:val="000000"/>
        </w:rPr>
        <w:t xml:space="preserve">Optionally, sending a </w:t>
      </w:r>
      <w:r w:rsidR="002551DB">
        <w:rPr>
          <w:color w:val="000000"/>
        </w:rPr>
        <w:t>"</w:t>
      </w:r>
      <w:r w:rsidRPr="00955653">
        <w:rPr>
          <w:color w:val="000000"/>
        </w:rPr>
        <w:t>make-before-break</w:t>
      </w:r>
      <w:r w:rsidR="002551DB">
        <w:rPr>
          <w:color w:val="000000"/>
        </w:rPr>
        <w:t>"</w:t>
      </w:r>
      <w:r w:rsidRPr="00955653">
        <w:rPr>
          <w:color w:val="000000"/>
        </w:rPr>
        <w:t xml:space="preserve"> in PCO during PDN Connection Establishment to PGW.</w:t>
      </w:r>
    </w:p>
    <w:p w:rsidR="00E362FF" w:rsidRDefault="00E362FF" w:rsidP="00955653">
      <w:pPr>
        <w:pStyle w:val="B2"/>
      </w:pPr>
      <w:r w:rsidRPr="00241BE7">
        <w:t>-</w:t>
      </w:r>
      <w:r w:rsidRPr="00241BE7">
        <w:tab/>
        <w:t>Processing of new PCO to trigger a new PDN connection.</w:t>
      </w:r>
    </w:p>
    <w:p w:rsidR="00923BA9" w:rsidRPr="00C303C8" w:rsidRDefault="00923BA9" w:rsidP="00923BA9">
      <w:pPr>
        <w:pStyle w:val="Heading3"/>
      </w:pPr>
      <w:bookmarkStart w:id="41" w:name="_Toc516135891"/>
      <w:r w:rsidRPr="00C303C8">
        <w:t>6.2.</w:t>
      </w:r>
      <w:r w:rsidRPr="00C303C8">
        <w:rPr>
          <w:rFonts w:hint="eastAsia"/>
          <w:lang w:eastAsia="zh-CN"/>
        </w:rPr>
        <w:t>5</w:t>
      </w:r>
      <w:r w:rsidRPr="00C303C8">
        <w:tab/>
        <w:t>Evaluation</w:t>
      </w:r>
      <w:bookmarkEnd w:id="41"/>
    </w:p>
    <w:p w:rsidR="00DB2722" w:rsidRDefault="00DB2722" w:rsidP="00DB2722">
      <w:pPr>
        <w:rPr>
          <w:lang w:eastAsia="ko-KR"/>
        </w:rPr>
      </w:pPr>
      <w:r w:rsidRPr="00955653">
        <w:rPr>
          <w:lang w:eastAsia="ko-KR"/>
        </w:rPr>
        <w:t xml:space="preserve">The </w:t>
      </w:r>
      <w:r w:rsidR="002551DB">
        <w:rPr>
          <w:lang w:eastAsia="ko-KR"/>
        </w:rPr>
        <w:t>"</w:t>
      </w:r>
      <w:r>
        <w:rPr>
          <w:lang w:eastAsia="ko-KR"/>
        </w:rPr>
        <w:t>make before break</w:t>
      </w:r>
      <w:r w:rsidR="002551DB">
        <w:rPr>
          <w:lang w:eastAsia="ko-KR"/>
        </w:rPr>
        <w:t>"</w:t>
      </w:r>
      <w:r>
        <w:rPr>
          <w:lang w:eastAsia="ko-KR"/>
        </w:rPr>
        <w:t xml:space="preserve"> </w:t>
      </w:r>
      <w:r w:rsidRPr="00955653">
        <w:rPr>
          <w:lang w:eastAsia="ko-KR"/>
        </w:rPr>
        <w:t>solution is similar to the SSC mode 3 functionality in the 5G System (refer to TS</w:t>
      </w:r>
      <w:r w:rsidRPr="00955653">
        <w:t> </w:t>
      </w:r>
      <w:r w:rsidRPr="00955653">
        <w:rPr>
          <w:lang w:eastAsia="ko-KR"/>
        </w:rPr>
        <w:t>23.502</w:t>
      </w:r>
      <w:r w:rsidRPr="00955653">
        <w:t> </w:t>
      </w:r>
      <w:r w:rsidRPr="00955653">
        <w:rPr>
          <w:lang w:eastAsia="ko-KR"/>
        </w:rPr>
        <w:t>[5] clause 4.3.5.2</w:t>
      </w:r>
      <w:r>
        <w:rPr>
          <w:lang w:eastAsia="ko-KR"/>
        </w:rPr>
        <w:t>)</w:t>
      </w:r>
      <w:r w:rsidRPr="00955653">
        <w:rPr>
          <w:lang w:eastAsia="ko-KR"/>
        </w:rPr>
        <w:t xml:space="preserve">, with the difference being that the logic for PGW-U relocation uses </w:t>
      </w:r>
      <w:r>
        <w:rPr>
          <w:lang w:eastAsia="ko-KR"/>
        </w:rPr>
        <w:t>configuration data within the P</w:t>
      </w:r>
      <w:r w:rsidRPr="00955653">
        <w:rPr>
          <w:lang w:eastAsia="ko-KR"/>
        </w:rPr>
        <w:t xml:space="preserve">GW-C. </w:t>
      </w:r>
    </w:p>
    <w:p w:rsidR="00DB2722" w:rsidRPr="00955653" w:rsidRDefault="00DB2722" w:rsidP="00DB2722">
      <w:pPr>
        <w:rPr>
          <w:lang w:eastAsia="ko-KR"/>
        </w:rPr>
      </w:pPr>
      <w:r>
        <w:rPr>
          <w:lang w:eastAsia="ko-KR"/>
        </w:rPr>
        <w:t>The solution can respond to mobility of the UE, but not to the use/non-use of an application that requires low latency.</w:t>
      </w:r>
    </w:p>
    <w:p w:rsidR="00DB2722" w:rsidRPr="00955653" w:rsidRDefault="00DB2722" w:rsidP="00DB2722">
      <w:pPr>
        <w:rPr>
          <w:lang w:eastAsia="ko-KR"/>
        </w:rPr>
      </w:pPr>
      <w:r w:rsidRPr="00955653">
        <w:rPr>
          <w:lang w:eastAsia="ko-KR"/>
        </w:rPr>
        <w:lastRenderedPageBreak/>
        <w:t xml:space="preserve">The solution supports roaming with Local </w:t>
      </w:r>
      <w:proofErr w:type="spellStart"/>
      <w:r w:rsidRPr="00470627">
        <w:rPr>
          <w:lang w:eastAsia="ko-KR"/>
        </w:rPr>
        <w:t>BreakOut</w:t>
      </w:r>
      <w:proofErr w:type="spellEnd"/>
      <w:r w:rsidRPr="00955653">
        <w:rPr>
          <w:lang w:eastAsia="ko-KR"/>
        </w:rPr>
        <w:t>.</w:t>
      </w:r>
    </w:p>
    <w:p w:rsidR="00DB2722" w:rsidRDefault="00DB2722" w:rsidP="00DB2722">
      <w:pPr>
        <w:rPr>
          <w:lang w:eastAsia="ko-KR"/>
        </w:rPr>
      </w:pPr>
      <w:r w:rsidRPr="00955653">
        <w:rPr>
          <w:lang w:eastAsia="ko-KR"/>
        </w:rPr>
        <w:t>There is no MME impact.</w:t>
      </w:r>
    </w:p>
    <w:p w:rsidR="00923BA9" w:rsidRPr="00C303C8" w:rsidRDefault="00923BA9" w:rsidP="00923BA9"/>
    <w:p w:rsidR="00923BA9" w:rsidRPr="00C303C8" w:rsidRDefault="00923BA9" w:rsidP="00923BA9">
      <w:pPr>
        <w:pStyle w:val="Heading2"/>
      </w:pPr>
      <w:bookmarkStart w:id="42" w:name="_Toc516135892"/>
      <w:r w:rsidRPr="00C303C8">
        <w:rPr>
          <w:lang w:eastAsia="zh-CN"/>
        </w:rPr>
        <w:t>6</w:t>
      </w:r>
      <w:r w:rsidRPr="00C303C8">
        <w:rPr>
          <w:rFonts w:hint="eastAsia"/>
          <w:lang w:eastAsia="zh-CN"/>
        </w:rPr>
        <w:t>.3</w:t>
      </w:r>
      <w:r w:rsidRPr="00C303C8">
        <w:rPr>
          <w:rFonts w:hint="eastAsia"/>
          <w:lang w:eastAsia="ko-KR"/>
        </w:rPr>
        <w:tab/>
      </w:r>
      <w:r w:rsidRPr="00C303C8">
        <w:t>Solution</w:t>
      </w:r>
      <w:r w:rsidRPr="00C303C8">
        <w:rPr>
          <w:rFonts w:hint="eastAsia"/>
          <w:lang w:eastAsia="zh-CN"/>
        </w:rPr>
        <w:t xml:space="preserve"> #</w:t>
      </w:r>
      <w:r w:rsidRPr="00C303C8">
        <w:rPr>
          <w:lang w:eastAsia="zh-CN"/>
        </w:rPr>
        <w:t>3</w:t>
      </w:r>
      <w:r w:rsidRPr="00C303C8">
        <w:t>: PCRF initiated S/PGW-U change based on detection of applications requiring low latency</w:t>
      </w:r>
      <w:bookmarkEnd w:id="42"/>
    </w:p>
    <w:p w:rsidR="00923BA9" w:rsidRPr="00C303C8" w:rsidRDefault="00923BA9" w:rsidP="00923BA9">
      <w:pPr>
        <w:pStyle w:val="Heading3"/>
      </w:pPr>
      <w:bookmarkStart w:id="43" w:name="_Toc516135893"/>
      <w:r w:rsidRPr="00C303C8">
        <w:t>6.3.</w:t>
      </w:r>
      <w:r w:rsidRPr="00C303C8">
        <w:rPr>
          <w:rFonts w:hint="eastAsia"/>
        </w:rPr>
        <w:t>1</w:t>
      </w:r>
      <w:r w:rsidRPr="00C303C8">
        <w:rPr>
          <w:rFonts w:hint="eastAsia"/>
        </w:rPr>
        <w:tab/>
      </w:r>
      <w:r w:rsidRPr="00C303C8">
        <w:t>Introduction</w:t>
      </w:r>
      <w:bookmarkEnd w:id="43"/>
    </w:p>
    <w:p w:rsidR="00923BA9" w:rsidRPr="00C303C8" w:rsidRDefault="00923BA9" w:rsidP="00923BA9">
      <w:pPr>
        <w:rPr>
          <w:lang w:eastAsia="ko-KR"/>
        </w:rPr>
      </w:pPr>
      <w:r w:rsidRPr="00C303C8">
        <w:rPr>
          <w:lang w:eastAsia="ko-KR"/>
        </w:rPr>
        <w:t xml:space="preserve">The solution addresses Key Issue #1 </w:t>
      </w:r>
      <w:r w:rsidR="002551DB">
        <w:rPr>
          <w:lang w:eastAsia="ko-KR"/>
        </w:rPr>
        <w:t>"</w:t>
      </w:r>
      <w:r w:rsidRPr="00C303C8">
        <w:rPr>
          <w:i/>
          <w:lang w:eastAsia="ko-KR"/>
        </w:rPr>
        <w:t>How to detect</w:t>
      </w:r>
      <w:r w:rsidRPr="00C303C8">
        <w:rPr>
          <w:i/>
        </w:rPr>
        <w:t xml:space="preserve"> the activation of a service requiring low latency user plane support</w:t>
      </w:r>
      <w:r w:rsidR="002551DB">
        <w:t>"</w:t>
      </w:r>
      <w:r w:rsidRPr="00C303C8">
        <w:rPr>
          <w:lang w:eastAsia="ko-KR"/>
        </w:rPr>
        <w:t xml:space="preserve">. It uses components from Solution 6.2 </w:t>
      </w:r>
      <w:r w:rsidR="002551DB">
        <w:rPr>
          <w:lang w:eastAsia="ko-KR"/>
        </w:rPr>
        <w:t>"</w:t>
      </w:r>
      <w:r w:rsidRPr="00C303C8">
        <w:t>Low latency PDN Connection mobility initiated by PGW</w:t>
      </w:r>
      <w:r w:rsidR="002551DB">
        <w:t>"</w:t>
      </w:r>
      <w:r w:rsidRPr="00C303C8">
        <w:t>.</w:t>
      </w:r>
    </w:p>
    <w:p w:rsidR="00923BA9" w:rsidRPr="00C303C8" w:rsidRDefault="00923BA9" w:rsidP="00923BA9">
      <w:pPr>
        <w:rPr>
          <w:lang w:eastAsia="ko-KR"/>
        </w:rPr>
      </w:pPr>
      <w:r w:rsidRPr="00C303C8">
        <w:rPr>
          <w:lang w:eastAsia="ko-KR"/>
        </w:rPr>
        <w:t xml:space="preserve">This solution targets the use case where an operator has much of their (legacy) </w:t>
      </w:r>
      <w:proofErr w:type="spellStart"/>
      <w:r w:rsidRPr="00C303C8">
        <w:rPr>
          <w:lang w:eastAsia="ko-KR"/>
        </w:rPr>
        <w:t>SGi</w:t>
      </w:r>
      <w:proofErr w:type="spellEnd"/>
      <w:r w:rsidRPr="00C303C8">
        <w:rPr>
          <w:lang w:eastAsia="ko-KR"/>
        </w:rPr>
        <w:t xml:space="preserve">-LAN infrastructure centralized and only wishes to use the limited capacity of </w:t>
      </w:r>
      <w:r w:rsidR="002551DB">
        <w:rPr>
          <w:lang w:eastAsia="ko-KR"/>
        </w:rPr>
        <w:t>"</w:t>
      </w:r>
      <w:r w:rsidRPr="00C303C8">
        <w:rPr>
          <w:lang w:eastAsia="ko-KR"/>
        </w:rPr>
        <w:t>Edge</w:t>
      </w:r>
      <w:r w:rsidR="002551DB">
        <w:rPr>
          <w:lang w:eastAsia="ko-KR"/>
        </w:rPr>
        <w:t>"</w:t>
      </w:r>
      <w:r w:rsidRPr="00C303C8">
        <w:rPr>
          <w:lang w:eastAsia="ko-KR"/>
        </w:rPr>
        <w:t xml:space="preserve"> </w:t>
      </w:r>
      <w:proofErr w:type="spellStart"/>
      <w:r w:rsidRPr="00C303C8">
        <w:rPr>
          <w:lang w:eastAsia="ko-KR"/>
        </w:rPr>
        <w:t>SGi</w:t>
      </w:r>
      <w:proofErr w:type="spellEnd"/>
      <w:r w:rsidRPr="00C303C8">
        <w:rPr>
          <w:lang w:eastAsia="ko-KR"/>
        </w:rPr>
        <w:t>-LAN infrastructure when the UE is actually using an application that will benefit from the low user plane latency.</w:t>
      </w:r>
    </w:p>
    <w:p w:rsidR="00923BA9" w:rsidRPr="00C303C8" w:rsidRDefault="00923BA9" w:rsidP="00923BA9">
      <w:pPr>
        <w:pStyle w:val="Heading3"/>
      </w:pPr>
      <w:bookmarkStart w:id="44" w:name="_Toc516135894"/>
      <w:r w:rsidRPr="00C303C8">
        <w:t>6.</w:t>
      </w:r>
      <w:r w:rsidRPr="00C303C8">
        <w:rPr>
          <w:rFonts w:hint="eastAsia"/>
        </w:rPr>
        <w:t>3</w:t>
      </w:r>
      <w:r w:rsidRPr="00C303C8">
        <w:t>.2</w:t>
      </w:r>
      <w:r w:rsidRPr="00C303C8">
        <w:rPr>
          <w:rFonts w:hint="eastAsia"/>
        </w:rPr>
        <w:tab/>
      </w:r>
      <w:r w:rsidRPr="00C303C8">
        <w:t xml:space="preserve">Functional </w:t>
      </w:r>
      <w:r w:rsidRPr="00C303C8">
        <w:rPr>
          <w:rFonts w:hint="eastAsia"/>
        </w:rPr>
        <w:t>Description</w:t>
      </w:r>
      <w:bookmarkEnd w:id="44"/>
    </w:p>
    <w:p w:rsidR="00923BA9" w:rsidRPr="00C303C8" w:rsidRDefault="00923BA9" w:rsidP="00923BA9">
      <w:r w:rsidRPr="00C303C8">
        <w:t>The MME uses the APN to select a combined S/PGW-C.</w:t>
      </w:r>
    </w:p>
    <w:p w:rsidR="002F7EE9" w:rsidRDefault="00923BA9" w:rsidP="00923BA9">
      <w:r w:rsidRPr="00C303C8">
        <w:t>The operator has prior knowledge of which applications (and which UEs) they want to provide with very low latency.</w:t>
      </w:r>
    </w:p>
    <w:p w:rsidR="00923BA9" w:rsidRPr="00C303C8" w:rsidRDefault="002F7EE9" w:rsidP="00923BA9">
      <w:r>
        <w:t>When the application detection is performed in the TDF, t</w:t>
      </w:r>
      <w:r w:rsidR="00923BA9" w:rsidRPr="00C303C8">
        <w:t xml:space="preserve">he PCRF requests </w:t>
      </w:r>
      <w:r>
        <w:t>the TDF</w:t>
      </w:r>
      <w:r w:rsidR="00923BA9" w:rsidRPr="00C303C8">
        <w:t xml:space="preserve"> to detect when </w:t>
      </w:r>
      <w:r>
        <w:t xml:space="preserve">a UE is </w:t>
      </w:r>
      <w:r w:rsidR="00923BA9" w:rsidRPr="00C303C8">
        <w:t xml:space="preserve">using those applications. Upon the </w:t>
      </w:r>
      <w:r>
        <w:t xml:space="preserve">reporting of the </w:t>
      </w:r>
      <w:r w:rsidR="00923BA9" w:rsidRPr="00C303C8">
        <w:t>detection of the application, the PCRF requests the PGW-C to use the low latency S/PGW-U</w:t>
      </w:r>
      <w:r w:rsidRPr="002F7EE9">
        <w:t xml:space="preserve"> </w:t>
      </w:r>
      <w:r w:rsidRPr="002A38BF">
        <w:t xml:space="preserve">for the </w:t>
      </w:r>
      <w:r>
        <w:t xml:space="preserve">new </w:t>
      </w:r>
      <w:r w:rsidRPr="002A38BF">
        <w:t>IP-CAN session</w:t>
      </w:r>
      <w:r w:rsidR="00923BA9" w:rsidRPr="00C303C8">
        <w:t>.</w:t>
      </w:r>
    </w:p>
    <w:p w:rsidR="002F7EE9" w:rsidRPr="00FD499D" w:rsidRDefault="002F7EE9" w:rsidP="002F7EE9">
      <w:r w:rsidRPr="00FD499D">
        <w:t xml:space="preserve">When the application detection is performed in the PCEF, the PCRF installs a PCC Rule including the SDF templates and an indication that the SDF requires a LLC PDN connection. Upon the detection of the SDF in the PCEF, the PGW-C checks if a new PDN Connection establishment for a LLC </w:t>
      </w:r>
      <w:r>
        <w:t>P</w:t>
      </w:r>
      <w:r w:rsidRPr="00FD499D">
        <w:t>GW-U</w:t>
      </w:r>
      <w:r>
        <w:t xml:space="preserve"> that may be collocated with a SGU-U</w:t>
      </w:r>
      <w:r w:rsidRPr="00FD499D">
        <w:t xml:space="preserve"> should be triggered.</w:t>
      </w:r>
    </w:p>
    <w:p w:rsidR="002F7EE9" w:rsidRPr="00C303C8" w:rsidRDefault="002F7EE9" w:rsidP="002F7EE9">
      <w:pPr>
        <w:pStyle w:val="NO"/>
      </w:pPr>
      <w:r w:rsidRPr="001509C2">
        <w:t>NOTE:</w:t>
      </w:r>
      <w:r w:rsidR="00973437">
        <w:tab/>
      </w:r>
      <w:r w:rsidRPr="001509C2">
        <w:t xml:space="preserve">there is additional </w:t>
      </w:r>
      <w:proofErr w:type="spellStart"/>
      <w:r w:rsidRPr="001509C2">
        <w:t>signaling</w:t>
      </w:r>
      <w:proofErr w:type="spellEnd"/>
      <w:r w:rsidRPr="001509C2">
        <w:t xml:space="preserve"> between PGW-C and PGW-U (or between TDF-C and TDF-U) to set up the application detection in the user plane node, and to report the detection of the application</w:t>
      </w:r>
      <w:r w:rsidR="002551DB">
        <w:t>'</w:t>
      </w:r>
      <w:r w:rsidRPr="001509C2">
        <w:t>s usage to the control plane node.</w:t>
      </w:r>
    </w:p>
    <w:p w:rsidR="00923BA9" w:rsidRDefault="002F7EE9" w:rsidP="002F7EE9">
      <w:r w:rsidRPr="00FD499D">
        <w:t xml:space="preserve">In both scenarios listed above, </w:t>
      </w:r>
      <w:r>
        <w:t>t</w:t>
      </w:r>
      <w:r w:rsidR="00923BA9" w:rsidRPr="00C303C8">
        <w:t>he S/PGW-C uses User Location Reporting/Presence Reporting Area to know the UE</w:t>
      </w:r>
      <w:r w:rsidR="002551DB">
        <w:t>'</w:t>
      </w:r>
      <w:r w:rsidR="00923BA9" w:rsidRPr="00C303C8">
        <w:t xml:space="preserve">s current location, and then uses its DNS to determine the correct S/PGW-U. If a change of S/PGW-U is needed, the relevant components of the procedure </w:t>
      </w:r>
      <w:r w:rsidR="00923BA9" w:rsidRPr="00C303C8">
        <w:rPr>
          <w:lang w:eastAsia="ko-KR"/>
        </w:rPr>
        <w:t xml:space="preserve">in Solution 6.2 </w:t>
      </w:r>
      <w:r w:rsidR="002551DB">
        <w:rPr>
          <w:lang w:eastAsia="ko-KR"/>
        </w:rPr>
        <w:t>"</w:t>
      </w:r>
      <w:r w:rsidR="00923BA9" w:rsidRPr="00C303C8">
        <w:t>Low latency PDN Connection mobility initiated by PGW</w:t>
      </w:r>
      <w:r w:rsidR="002551DB">
        <w:t>"</w:t>
      </w:r>
      <w:r w:rsidR="00923BA9" w:rsidRPr="00C303C8">
        <w:t xml:space="preserve"> can be used to </w:t>
      </w:r>
      <w:r w:rsidRPr="00FD499D">
        <w:t xml:space="preserve">cause the UE to establish a new PDN connection. </w:t>
      </w:r>
      <w:r w:rsidRPr="001509C2">
        <w:t>When the new PDN c</w:t>
      </w:r>
      <w:r w:rsidRPr="00FD499D">
        <w:t xml:space="preserve">onnection establishment request arrives at the PGW-C, the PGW-C contacts the PCRF; the PCRF sends the indication to use a LLC PGW-U; and the PGW-C uses the UE location, locally configured information, etc, </w:t>
      </w:r>
      <w:r w:rsidRPr="001509C2">
        <w:t>to select the low latency</w:t>
      </w:r>
      <w:r w:rsidRPr="00FD499D">
        <w:t xml:space="preserve"> PGW-U</w:t>
      </w:r>
      <w:r>
        <w:t>, that may be collocated with SGW-U.</w:t>
      </w:r>
    </w:p>
    <w:p w:rsidR="002F7EE9" w:rsidRDefault="002F7EE9" w:rsidP="002F7EE9">
      <w:r>
        <w:t>Note that the mechanisms used by the UE to move existing traffic flows from one IP address/prefix to another one are not considered in this solution and also are outside the scope of this key issue.</w:t>
      </w:r>
    </w:p>
    <w:p w:rsidR="002F7EE9" w:rsidRPr="00C303C8" w:rsidRDefault="002F7EE9" w:rsidP="002F7EE9"/>
    <w:p w:rsidR="00923BA9" w:rsidRPr="00C303C8" w:rsidRDefault="00923BA9" w:rsidP="00923BA9">
      <w:pPr>
        <w:pStyle w:val="Heading3"/>
      </w:pPr>
      <w:bookmarkStart w:id="45" w:name="_Toc516135895"/>
      <w:r w:rsidRPr="00C303C8">
        <w:t>6.</w:t>
      </w:r>
      <w:r w:rsidRPr="00C303C8">
        <w:rPr>
          <w:rFonts w:hint="eastAsia"/>
        </w:rPr>
        <w:t>3</w:t>
      </w:r>
      <w:r w:rsidRPr="00C303C8">
        <w:t>.3</w:t>
      </w:r>
      <w:r w:rsidRPr="00C303C8">
        <w:rPr>
          <w:rFonts w:hint="eastAsia"/>
        </w:rPr>
        <w:tab/>
      </w:r>
      <w:r w:rsidRPr="00C303C8">
        <w:t>Procedure</w:t>
      </w:r>
      <w:bookmarkEnd w:id="45"/>
    </w:p>
    <w:p w:rsidR="00923BA9" w:rsidRDefault="00923BA9" w:rsidP="00923BA9">
      <w:r w:rsidRPr="00C303C8">
        <w:rPr>
          <w:lang w:eastAsia="ko-KR"/>
        </w:rPr>
        <w:t xml:space="preserve">This solution describes a triggering mechanism that, after triggering, can then utilize the components in Solution 6.2 </w:t>
      </w:r>
      <w:r w:rsidR="002551DB">
        <w:rPr>
          <w:lang w:eastAsia="ko-KR"/>
        </w:rPr>
        <w:t>"</w:t>
      </w:r>
      <w:r w:rsidRPr="00C303C8">
        <w:t>Low latency PDN Connection mobility initiated by PGW</w:t>
      </w:r>
      <w:r w:rsidR="002551DB">
        <w:t>"</w:t>
      </w:r>
      <w:r w:rsidRPr="00C303C8">
        <w:t xml:space="preserve"> to move the S/PGW-U. The solution comprises the following steps:</w:t>
      </w:r>
    </w:p>
    <w:p w:rsidR="002F7EE9" w:rsidRDefault="002F7EE9" w:rsidP="00973437">
      <w:pPr>
        <w:pStyle w:val="TH"/>
      </w:pPr>
      <w:r w:rsidRPr="001200CC">
        <w:object w:dxaOrig="7756" w:dyaOrig="10636">
          <v:shape id="_x0000_i1030" type="#_x0000_t75" style="width:388.8pt;height:532.2pt" o:ole="">
            <v:imagedata r:id="rId22" o:title=""/>
          </v:shape>
          <o:OLEObject Type="Embed" ProgID="Visio.Drawing.15" ShapeID="_x0000_i1030" DrawAspect="Content" ObjectID="_1589877861" r:id="rId23"/>
        </w:object>
      </w:r>
    </w:p>
    <w:p w:rsidR="00470627" w:rsidRPr="00C303C8" w:rsidRDefault="006F02AF" w:rsidP="00470627">
      <w:pPr>
        <w:pStyle w:val="TF"/>
        <w:rPr>
          <w:lang w:eastAsia="ko-KR"/>
        </w:rPr>
      </w:pPr>
      <w:r>
        <w:t xml:space="preserve">Figure </w:t>
      </w:r>
      <w:r w:rsidRPr="00955653">
        <w:t>6.3.3</w:t>
      </w:r>
      <w:r w:rsidR="00973437">
        <w:t>-1:</w:t>
      </w:r>
      <w:r>
        <w:t xml:space="preserve"> PCC information flow to request a LLC PDN connection when a LLC </w:t>
      </w:r>
      <w:r w:rsidR="00973437">
        <w:t>application starts</w:t>
      </w:r>
    </w:p>
    <w:p w:rsidR="00973437" w:rsidRDefault="00973437" w:rsidP="00973437">
      <w:pPr>
        <w:pStyle w:val="B1"/>
      </w:pPr>
      <w:r>
        <w:t>1)</w:t>
      </w:r>
      <w:r>
        <w:tab/>
        <w:t xml:space="preserve">At PDN connection establishment prior to PGW-U selection, the PGW-C contacts the PCRF (IMSI, APN). PCRF selection is based on the IMSI, APN. Assumption is that PCRF selection for the </w:t>
      </w:r>
      <w:proofErr w:type="spellStart"/>
      <w:r>
        <w:t>tuple</w:t>
      </w:r>
      <w:proofErr w:type="spellEnd"/>
      <w:r>
        <w:t xml:space="preserve"> (IMSI, APN) leads to the same PCRF, DRA may take into account the APN is LLC.</w:t>
      </w:r>
    </w:p>
    <w:p w:rsidR="00973437" w:rsidRDefault="00973437" w:rsidP="00973437">
      <w:pPr>
        <w:pStyle w:val="B1"/>
      </w:pPr>
      <w:r>
        <w:t>2)</w:t>
      </w:r>
      <w:r>
        <w:tab/>
      </w:r>
      <w:r w:rsidR="002551DB">
        <w:t>"</w:t>
      </w:r>
      <w:r>
        <w:t>LLC required</w:t>
      </w:r>
      <w:r w:rsidR="002551DB">
        <w:t>"</w:t>
      </w:r>
      <w:r>
        <w:t xml:space="preserve"> is not set within the IP-CAN session information sent from the PCRF to the PCEF The PGW-C performs PGW-U selection taking into account that </w:t>
      </w:r>
      <w:r w:rsidR="002551DB">
        <w:t>"</w:t>
      </w:r>
      <w:r>
        <w:t>LLC required</w:t>
      </w:r>
      <w:r w:rsidR="002551DB">
        <w:t>"</w:t>
      </w:r>
      <w:r>
        <w:t xml:space="preserve"> is not set.</w:t>
      </w:r>
    </w:p>
    <w:p w:rsidR="00973437" w:rsidRDefault="00973437" w:rsidP="00973437">
      <w:pPr>
        <w:pStyle w:val="B1"/>
      </w:pPr>
      <w:r>
        <w:t>3)</w:t>
      </w:r>
      <w:r>
        <w:tab/>
        <w:t xml:space="preserve">The PCRF retrieves subscription data from the SPR/UDR for that APN and that UE. For this solution, the APN/UE combination is tagged in the SPR/UDR for </w:t>
      </w:r>
      <w:r w:rsidR="002551DB">
        <w:t>"</w:t>
      </w:r>
      <w:r>
        <w:t>application dependent low latency</w:t>
      </w:r>
      <w:r w:rsidR="002551DB">
        <w:t>"</w:t>
      </w:r>
      <w:r>
        <w:t xml:space="preserve">. An alternative is that the local configuration of the PCRF (e.g. based on the APN) is used to determine that </w:t>
      </w:r>
      <w:r w:rsidR="002551DB">
        <w:t>"</w:t>
      </w:r>
      <w:r>
        <w:t>application dependent low latency</w:t>
      </w:r>
      <w:r w:rsidR="002551DB">
        <w:t>"</w:t>
      </w:r>
      <w:r>
        <w:t xml:space="preserve"> is needed. If application detection is performed in the TDF steps 4a, 5a and 6a are followed. If application detection is performed at the PCEF, steps 4b and 5b are followed.</w:t>
      </w:r>
    </w:p>
    <w:p w:rsidR="00973437" w:rsidRDefault="00973437" w:rsidP="00973437">
      <w:pPr>
        <w:pStyle w:val="B1"/>
      </w:pPr>
      <w:r>
        <w:lastRenderedPageBreak/>
        <w:t>4a)</w:t>
      </w:r>
      <w:r>
        <w:tab/>
        <w:t>The PCRF requests the TDF to detect (and report) when traffic for the low latency application is detected.</w:t>
      </w:r>
    </w:p>
    <w:p w:rsidR="00973437" w:rsidRDefault="00973437" w:rsidP="00973437">
      <w:pPr>
        <w:pStyle w:val="B1"/>
      </w:pPr>
      <w:r>
        <w:t>5a)</w:t>
      </w:r>
      <w:r>
        <w:tab/>
        <w:t>When the low latency application is detected, the TDF reports the event to the PCRF.</w:t>
      </w:r>
    </w:p>
    <w:p w:rsidR="00973437" w:rsidRDefault="00973437" w:rsidP="00973437">
      <w:pPr>
        <w:pStyle w:val="B1"/>
      </w:pPr>
      <w:r>
        <w:t>6a)</w:t>
      </w:r>
      <w:r>
        <w:tab/>
        <w:t xml:space="preserve">A new indication is sent by the PCRF to the PGW-C to request the use of the low latency S/PGW-U for that UE &amp; PDN connection. IP-CAN session information </w:t>
      </w:r>
      <w:r w:rsidR="002551DB">
        <w:t>"</w:t>
      </w:r>
      <w:r>
        <w:t>LLC required</w:t>
      </w:r>
      <w:r w:rsidR="002551DB">
        <w:t>"</w:t>
      </w:r>
      <w:r>
        <w:t xml:space="preserve"> set is sent to the PGW-C, description in step 7 follows.</w:t>
      </w:r>
    </w:p>
    <w:p w:rsidR="00973437" w:rsidRDefault="00973437" w:rsidP="00973437">
      <w:pPr>
        <w:pStyle w:val="B1"/>
      </w:pPr>
      <w:r>
        <w:t>4b)</w:t>
      </w:r>
      <w:r>
        <w:tab/>
        <w:t xml:space="preserve">The PCRF provisions a PCC Rule (SDF template, </w:t>
      </w:r>
      <w:r w:rsidR="002551DB">
        <w:t>"</w:t>
      </w:r>
      <w:r>
        <w:t>indication LLC required</w:t>
      </w:r>
      <w:r w:rsidR="002551DB">
        <w:t>"</w:t>
      </w:r>
      <w:r>
        <w:t>) to instruct the PCEF to select a LLC PGW-U when a SDF matching the SDF is detected. The PCRF request the PCEF to report PCC Rule enforcement (LLC IP-CAN session).</w:t>
      </w:r>
    </w:p>
    <w:p w:rsidR="00973437" w:rsidRDefault="00973437" w:rsidP="00973437">
      <w:pPr>
        <w:pStyle w:val="B1"/>
      </w:pPr>
      <w:r>
        <w:t>5b)</w:t>
      </w:r>
      <w:r>
        <w:tab/>
        <w:t>When the low latency application is detected, step 7 follows.</w:t>
      </w:r>
    </w:p>
    <w:p w:rsidR="00973437" w:rsidRDefault="00973437" w:rsidP="00973437">
      <w:pPr>
        <w:pStyle w:val="B1"/>
      </w:pPr>
      <w:r>
        <w:t>7)</w:t>
      </w:r>
      <w:r>
        <w:tab/>
        <w:t>The PGW-C uses its DNS (or local configuration) to determine the appropriate S/PGW-U using APN and the UE</w:t>
      </w:r>
      <w:r w:rsidR="002551DB">
        <w:t>'</w:t>
      </w:r>
      <w:r>
        <w:t xml:space="preserve">s last reported </w:t>
      </w:r>
      <w:proofErr w:type="spellStart"/>
      <w:r>
        <w:t>eNB</w:t>
      </w:r>
      <w:proofErr w:type="spellEnd"/>
      <w:r>
        <w:t xml:space="preserve"> ID/TAI as inputs. This type of DNS enquiry is specified in clause 5.10 of TS 29.303 [4].</w:t>
      </w:r>
    </w:p>
    <w:p w:rsidR="00973437" w:rsidRDefault="00973437" w:rsidP="00973437">
      <w:pPr>
        <w:pStyle w:val="B1"/>
      </w:pPr>
      <w:r>
        <w:t>8)</w:t>
      </w:r>
      <w:r>
        <w:tab/>
        <w:t xml:space="preserve">If the DNS response (or use of the local configuration) indicates that a change of S/PGW-U is needed, then the relevant components of the procedures in Solution 6.2 </w:t>
      </w:r>
      <w:r w:rsidR="002551DB">
        <w:t>"</w:t>
      </w:r>
      <w:r>
        <w:t>Low latency PDN Connection mobility initiated by PGW</w:t>
      </w:r>
      <w:r w:rsidR="002551DB">
        <w:t>"</w:t>
      </w:r>
      <w:r>
        <w:t xml:space="preserve"> are used to cause the UE to establish a new PDN connection. The PCEF(-C) reports to the PCRF that a LLC PDN connection was requested. The PCRF stores at the SPR that a LLC PDN connection for this IMSI, APN is required.</w:t>
      </w:r>
    </w:p>
    <w:p w:rsidR="00973437" w:rsidRDefault="00973437" w:rsidP="00973437">
      <w:pPr>
        <w:pStyle w:val="B1"/>
      </w:pPr>
      <w:r>
        <w:t>9)</w:t>
      </w:r>
      <w:r>
        <w:tab/>
        <w:t>Step 9a OR step 9b is performed</w:t>
      </w:r>
    </w:p>
    <w:p w:rsidR="00973437" w:rsidRDefault="00973437" w:rsidP="00973437">
      <w:pPr>
        <w:pStyle w:val="B1"/>
      </w:pPr>
      <w:r>
        <w:t>9a)</w:t>
      </w:r>
      <w:r>
        <w:tab/>
        <w:t xml:space="preserve">If </w:t>
      </w:r>
      <w:r w:rsidR="002551DB">
        <w:t>"</w:t>
      </w:r>
      <w:r>
        <w:t>make before break</w:t>
      </w:r>
      <w:r w:rsidR="002551DB">
        <w:t>"</w:t>
      </w:r>
      <w:r>
        <w:t xml:space="preserve"> is used, the PDN connection establishment will be routed to the existing PGW-C, and the PGW-C can use this </w:t>
      </w:r>
      <w:r w:rsidR="002551DB">
        <w:t>'</w:t>
      </w:r>
      <w:r>
        <w:t>duplicate request</w:t>
      </w:r>
      <w:r w:rsidR="002551DB">
        <w:t>'</w:t>
      </w:r>
      <w:r>
        <w:t xml:space="preserve"> as the trigger to select the low latency S/PGW-U. This procedure might be made easier if a </w:t>
      </w:r>
      <w:r w:rsidR="002551DB">
        <w:t>"</w:t>
      </w:r>
      <w:r>
        <w:t>token</w:t>
      </w:r>
      <w:r w:rsidR="002551DB">
        <w:t>"</w:t>
      </w:r>
      <w:r>
        <w:t xml:space="preserve"> is sent to the UE in the PCO and the UE returns the </w:t>
      </w:r>
      <w:r w:rsidR="002551DB">
        <w:t>"</w:t>
      </w:r>
      <w:r>
        <w:t>token</w:t>
      </w:r>
      <w:r w:rsidR="002551DB">
        <w:t>"</w:t>
      </w:r>
      <w:r>
        <w:t xml:space="preserve"> in the PCO in the subsequent PDN establishment procedure.</w:t>
      </w:r>
    </w:p>
    <w:p w:rsidR="00973437" w:rsidRDefault="00973437" w:rsidP="00973437">
      <w:pPr>
        <w:pStyle w:val="B1"/>
      </w:pPr>
      <w:r>
        <w:t>9b)</w:t>
      </w:r>
      <w:r>
        <w:tab/>
        <w:t xml:space="preserve">If </w:t>
      </w:r>
      <w:r w:rsidR="002551DB">
        <w:t>"</w:t>
      </w:r>
      <w:r>
        <w:t>break then make</w:t>
      </w:r>
      <w:r w:rsidR="002551DB">
        <w:t>"</w:t>
      </w:r>
      <w:r>
        <w:t xml:space="preserve"> is used, then the PDN connection is released.</w:t>
      </w:r>
    </w:p>
    <w:p w:rsidR="00862768" w:rsidRDefault="00862768" w:rsidP="00923BA9">
      <w:r>
        <w:t xml:space="preserve">In the subsequent PDN connection establishment the PCRF informs the PCEF that </w:t>
      </w:r>
      <w:r w:rsidR="002551DB">
        <w:t>"</w:t>
      </w:r>
      <w:r w:rsidRPr="001509C2">
        <w:t>LLC is Required</w:t>
      </w:r>
      <w:r w:rsidR="002551DB">
        <w:t>"</w:t>
      </w:r>
      <w:r w:rsidRPr="001509C2">
        <w:t xml:space="preserve"> for</w:t>
      </w:r>
      <w:r>
        <w:t xml:space="preserve"> the IP-CAN session. The PGW-C uses this indication as input </w:t>
      </w:r>
      <w:r w:rsidRPr="001509C2">
        <w:t>for S/</w:t>
      </w:r>
      <w:r>
        <w:t>PGW-U selection. Then, the PCEF reports that the IP-CAN session is for LLC communication to PCRF, this triggers the removal of the indication stored in SPR.</w:t>
      </w:r>
    </w:p>
    <w:p w:rsidR="00862768" w:rsidRDefault="00862768" w:rsidP="00862768">
      <w:r>
        <w:t>T</w:t>
      </w:r>
      <w:r w:rsidR="00923BA9" w:rsidRPr="00C303C8">
        <w:t>he PCRF may request the TDF at the new S/PGW-U location to detect (and report) the sustained absence of traffic for the low latency application(s). Subsequently, the PCRF can indicate the absence of low latency traffic to the PGW-C</w:t>
      </w:r>
      <w:r w:rsidR="00923BA9" w:rsidRPr="00C303C8">
        <w:rPr>
          <w:i/>
        </w:rPr>
        <w:t xml:space="preserve"> </w:t>
      </w:r>
      <w:r w:rsidR="00923BA9" w:rsidRPr="00C303C8">
        <w:t xml:space="preserve">(with a new indication </w:t>
      </w:r>
      <w:r>
        <w:t>in the IP-CAN session information</w:t>
      </w:r>
      <w:r w:rsidR="00923BA9" w:rsidRPr="00C303C8">
        <w:t>), and the PGW-C can mark that PDN connection as suitable for being returned to a central S/PGW-U, e.g. in the situation that the low latency S/PGW-U becomes heavily loaded.</w:t>
      </w:r>
      <w:r w:rsidRPr="00862768">
        <w:t xml:space="preserve"> </w:t>
      </w:r>
      <w:r>
        <w:t xml:space="preserve">When the application detection is performed at the PCEF(-C), the PCEF(-U) detects that the stop of the application and </w:t>
      </w:r>
      <w:r w:rsidRPr="001509C2">
        <w:t>informs the PCEF-C. The PCEF-C then marks the PDN connection as suitable to being return to a central S/PGW-U.</w:t>
      </w:r>
    </w:p>
    <w:p w:rsidR="00923BA9" w:rsidRDefault="00862768" w:rsidP="00862768">
      <w:r>
        <w:t>The above description is depicted in the following information flow:</w:t>
      </w:r>
    </w:p>
    <w:p w:rsidR="00973437" w:rsidRDefault="00973437" w:rsidP="00973437">
      <w:pPr>
        <w:pStyle w:val="TH"/>
      </w:pPr>
      <w:r>
        <w:object w:dxaOrig="7765" w:dyaOrig="10887">
          <v:shape id="_x0000_i1031" type="#_x0000_t75" style="width:388.8pt;height:544.2pt" o:ole="">
            <v:imagedata r:id="rId24" o:title=""/>
          </v:shape>
          <o:OLEObject Type="Embed" ProgID="Word.Picture.8" ShapeID="_x0000_i1031" DrawAspect="Content" ObjectID="_1589877862" r:id="rId25"/>
        </w:object>
      </w:r>
    </w:p>
    <w:p w:rsidR="00470627" w:rsidRPr="00C303C8" w:rsidRDefault="000F4B22" w:rsidP="00470627">
      <w:pPr>
        <w:pStyle w:val="TF"/>
        <w:rPr>
          <w:lang w:eastAsia="ko-KR"/>
        </w:rPr>
      </w:pPr>
      <w:r w:rsidRPr="00955653">
        <w:t>Figure 6.3.3-2</w:t>
      </w:r>
      <w:r w:rsidR="00973437">
        <w:t>:</w:t>
      </w:r>
      <w:r>
        <w:t xml:space="preserve"> PCC information flow to request a non-LLC PDN connection when a LLC application </w:t>
      </w:r>
      <w:r w:rsidR="00973437">
        <w:t>stops</w:t>
      </w:r>
    </w:p>
    <w:p w:rsidR="000F4B22" w:rsidRDefault="000F4B22" w:rsidP="00973437">
      <w:pPr>
        <w:pStyle w:val="B1"/>
      </w:pPr>
      <w:r>
        <w:t>1</w:t>
      </w:r>
      <w:r w:rsidRPr="00C303C8">
        <w:t>)</w:t>
      </w:r>
      <w:r w:rsidR="00973437">
        <w:tab/>
      </w:r>
      <w:r>
        <w:t>Same as step 1 in Figure 1.</w:t>
      </w:r>
    </w:p>
    <w:p w:rsidR="000F4B22" w:rsidRDefault="000F4B22" w:rsidP="00973437">
      <w:pPr>
        <w:pStyle w:val="B1"/>
      </w:pPr>
      <w:r>
        <w:t>2)</w:t>
      </w:r>
      <w:r w:rsidR="00973437">
        <w:tab/>
      </w:r>
      <w:r>
        <w:t xml:space="preserve">Same as step 2 in Figure 1, except that the PCRF provides within the IP-CAN session information </w:t>
      </w:r>
      <w:r w:rsidR="002551DB">
        <w:t>"</w:t>
      </w:r>
      <w:r>
        <w:t>LLC required</w:t>
      </w:r>
      <w:r w:rsidR="002551DB">
        <w:t>"</w:t>
      </w:r>
      <w:r>
        <w:t xml:space="preserve"> set to the PCEF(-C).</w:t>
      </w:r>
    </w:p>
    <w:p w:rsidR="000F4B22" w:rsidRDefault="000F4B22" w:rsidP="00973437">
      <w:pPr>
        <w:pStyle w:val="B1"/>
      </w:pPr>
      <w:r>
        <w:t>3)</w:t>
      </w:r>
      <w:r w:rsidR="00973437">
        <w:tab/>
      </w:r>
      <w:r>
        <w:t>Same a step 3 in Figure 1.</w:t>
      </w:r>
    </w:p>
    <w:p w:rsidR="000F4B22" w:rsidRPr="00973437" w:rsidRDefault="000F4B22" w:rsidP="00973437">
      <w:pPr>
        <w:pStyle w:val="B1"/>
      </w:pPr>
      <w:r>
        <w:t>4)</w:t>
      </w:r>
      <w:r w:rsidR="00973437">
        <w:tab/>
      </w:r>
      <w:r>
        <w:t>PCEF-C reports that the IP-CAN se</w:t>
      </w:r>
      <w:r w:rsidR="00973437">
        <w:t>ssion is for LLC communication.</w:t>
      </w:r>
    </w:p>
    <w:p w:rsidR="000F4B22" w:rsidRDefault="000F4B22" w:rsidP="00973437">
      <w:pPr>
        <w:pStyle w:val="B1"/>
      </w:pPr>
      <w:r>
        <w:t>5)</w:t>
      </w:r>
      <w:r w:rsidR="00973437">
        <w:tab/>
      </w:r>
      <w:r>
        <w:t>The PCRF removes the indication for LLC requested stored in SPR.</w:t>
      </w:r>
    </w:p>
    <w:p w:rsidR="000F4B22" w:rsidRDefault="000F4B22" w:rsidP="00973437">
      <w:pPr>
        <w:pStyle w:val="B1"/>
      </w:pPr>
      <w:r>
        <w:t>6a)</w:t>
      </w:r>
      <w:r w:rsidR="00973437">
        <w:tab/>
      </w:r>
      <w:r>
        <w:t xml:space="preserve">Same as step 4a in Figure 1. </w:t>
      </w:r>
    </w:p>
    <w:p w:rsidR="000F4B22" w:rsidRDefault="000F4B22" w:rsidP="00973437">
      <w:pPr>
        <w:pStyle w:val="B1"/>
      </w:pPr>
      <w:r>
        <w:lastRenderedPageBreak/>
        <w:t>7a)</w:t>
      </w:r>
      <w:r w:rsidR="00973437">
        <w:tab/>
      </w:r>
      <w:r>
        <w:t>Same as steps 5a in Figure 1.</w:t>
      </w:r>
    </w:p>
    <w:p w:rsidR="000F4B22" w:rsidRDefault="000F4B22" w:rsidP="00973437">
      <w:pPr>
        <w:pStyle w:val="B1"/>
      </w:pPr>
      <w:r>
        <w:t>8a)</w:t>
      </w:r>
      <w:r w:rsidR="00973437">
        <w:tab/>
      </w:r>
      <w:r>
        <w:t>If the TDF reports starts of a service that requires LLC, the PCRF checks that the IPCAN session is LLC and in this case does not inform the PCEF(-C). If the TDF reports stop of a service that requires LLC communication and the IP-CAN session is reported LLC by the PCEF(-C), the PCRF sends t</w:t>
      </w:r>
      <w:r w:rsidRPr="00C303C8">
        <w:t>o the P</w:t>
      </w:r>
      <w:r>
        <w:t>CEF</w:t>
      </w:r>
      <w:r w:rsidRPr="00C303C8">
        <w:t xml:space="preserve">-C </w:t>
      </w:r>
      <w:r>
        <w:t xml:space="preserve">an indication that </w:t>
      </w:r>
      <w:r w:rsidRPr="00C303C8">
        <w:t>the low latency S/PGW-U for that UE &amp; PDN connection</w:t>
      </w:r>
      <w:r>
        <w:t xml:space="preserve"> is not needed</w:t>
      </w:r>
      <w:r w:rsidRPr="00C303C8">
        <w:t>.</w:t>
      </w:r>
      <w:r>
        <w:t xml:space="preserve"> IP-CAN session information </w:t>
      </w:r>
      <w:r w:rsidR="002551DB">
        <w:t>"</w:t>
      </w:r>
      <w:r>
        <w:t>LLC required</w:t>
      </w:r>
      <w:r w:rsidR="002551DB">
        <w:t>"</w:t>
      </w:r>
      <w:r>
        <w:t xml:space="preserve"> not set is sent to the PGW-C, description in step 7 follows.</w:t>
      </w:r>
    </w:p>
    <w:p w:rsidR="000F4B22" w:rsidRPr="00C303C8" w:rsidRDefault="000F4B22" w:rsidP="00973437">
      <w:pPr>
        <w:pStyle w:val="B1"/>
      </w:pPr>
      <w:r>
        <w:t>6b</w:t>
      </w:r>
      <w:r w:rsidRPr="00C303C8">
        <w:t>)</w:t>
      </w:r>
      <w:r w:rsidR="00973437">
        <w:tab/>
      </w:r>
      <w:r>
        <w:t>Same as step 4b in Figure 1.</w:t>
      </w:r>
    </w:p>
    <w:p w:rsidR="000F4B22" w:rsidRDefault="000F4B22" w:rsidP="00973437">
      <w:pPr>
        <w:pStyle w:val="B1"/>
      </w:pPr>
      <w:r>
        <w:t>7b</w:t>
      </w:r>
      <w:r w:rsidR="00973437">
        <w:t>)</w:t>
      </w:r>
      <w:r w:rsidRPr="00C303C8">
        <w:tab/>
        <w:t xml:space="preserve">When the low latency application is detected, the </w:t>
      </w:r>
      <w:r>
        <w:t>PCEF checks that the IP-CAN session is for LLC communication, no action is needed. When the low latency application stops, the PCEF decides if the PDN connection is moved to a different PGW-U.</w:t>
      </w:r>
    </w:p>
    <w:p w:rsidR="000F4B22" w:rsidRPr="00C303C8" w:rsidRDefault="000F4B22" w:rsidP="00973437">
      <w:pPr>
        <w:pStyle w:val="B1"/>
      </w:pPr>
      <w:r>
        <w:t>9 and 10)</w:t>
      </w:r>
      <w:r w:rsidR="00973437">
        <w:tab/>
      </w:r>
      <w:r>
        <w:t>PGW-C may trigger set up of a PDN connection to a new PGW-U.</w:t>
      </w:r>
    </w:p>
    <w:p w:rsidR="00923BA9" w:rsidRPr="00C303C8" w:rsidRDefault="00923BA9" w:rsidP="00923BA9">
      <w:pPr>
        <w:pStyle w:val="Heading3"/>
      </w:pPr>
      <w:bookmarkStart w:id="46" w:name="_Toc516135896"/>
      <w:r w:rsidRPr="00C303C8">
        <w:t>6.3.</w:t>
      </w:r>
      <w:r w:rsidRPr="00C303C8">
        <w:rPr>
          <w:rFonts w:hint="eastAsia"/>
          <w:lang w:eastAsia="zh-CN"/>
        </w:rPr>
        <w:t>4</w:t>
      </w:r>
      <w:r w:rsidRPr="00C303C8">
        <w:tab/>
        <w:t>Impacts on existing entities and interfaces</w:t>
      </w:r>
      <w:bookmarkEnd w:id="46"/>
    </w:p>
    <w:p w:rsidR="00923BA9" w:rsidRPr="00C303C8" w:rsidRDefault="00923BA9" w:rsidP="00923BA9">
      <w:pPr>
        <w:pStyle w:val="B1"/>
      </w:pPr>
      <w:r w:rsidRPr="00C303C8">
        <w:t>a)</w:t>
      </w:r>
      <w:r w:rsidRPr="00C303C8">
        <w:tab/>
        <w:t xml:space="preserve">The SPR/UDR/PCRF needs to be configured with </w:t>
      </w:r>
      <w:r w:rsidR="000F4B22" w:rsidRPr="001509C2">
        <w:t>the list of services that require LLC communication per IMSI and APN</w:t>
      </w:r>
      <w:r w:rsidRPr="00C303C8">
        <w:t xml:space="preserve">. For the SPR/UDR case, the PCRF needs to understand the subscriber data it receives from the </w:t>
      </w:r>
      <w:r w:rsidR="000F4B22">
        <w:t>SPR/</w:t>
      </w:r>
      <w:r w:rsidRPr="00C303C8">
        <w:t xml:space="preserve">UDR. However, this is in line with the specification in TS 29.335 [7] for the operation of the </w:t>
      </w:r>
      <w:proofErr w:type="spellStart"/>
      <w:r w:rsidRPr="00C303C8">
        <w:t>Ud</w:t>
      </w:r>
      <w:proofErr w:type="spellEnd"/>
      <w:r w:rsidRPr="00C303C8">
        <w:t xml:space="preserve"> interface between UDR and PCRF.</w:t>
      </w:r>
    </w:p>
    <w:p w:rsidR="000F4B22" w:rsidRDefault="00923BA9" w:rsidP="00923BA9">
      <w:pPr>
        <w:pStyle w:val="B1"/>
      </w:pPr>
      <w:r w:rsidRPr="00C303C8">
        <w:t>b)</w:t>
      </w:r>
      <w:r w:rsidRPr="00C303C8">
        <w:tab/>
        <w:t xml:space="preserve">For step 6, a new </w:t>
      </w:r>
      <w:r w:rsidR="000F4B22">
        <w:t xml:space="preserve">indication on IP-CAN session level from </w:t>
      </w:r>
      <w:r w:rsidRPr="00C303C8">
        <w:t>PCRF-PCEF is needed</w:t>
      </w:r>
      <w:r w:rsidR="000F4B22">
        <w:t xml:space="preserve"> as below:</w:t>
      </w:r>
    </w:p>
    <w:p w:rsidR="000F4B22" w:rsidRPr="00955653" w:rsidRDefault="000F4B22" w:rsidP="000F4B22">
      <w:pPr>
        <w:pStyle w:val="TH"/>
      </w:pPr>
      <w:r w:rsidRPr="00955653">
        <w:t>Table 6.3.4-1: IP</w:t>
      </w:r>
      <w:r w:rsidRPr="00955653">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64"/>
        <w:gridCol w:w="2464"/>
        <w:gridCol w:w="2464"/>
        <w:gridCol w:w="2465"/>
      </w:tblGrid>
      <w:tr w:rsidR="000F4B22" w:rsidRPr="00955653" w:rsidTr="00A4350E">
        <w:trPr>
          <w:tblHeader/>
        </w:trPr>
        <w:tc>
          <w:tcPr>
            <w:tcW w:w="2464" w:type="dxa"/>
          </w:tcPr>
          <w:p w:rsidR="000F4B22" w:rsidRPr="00955653" w:rsidRDefault="000F4B22" w:rsidP="00A4350E">
            <w:pPr>
              <w:pStyle w:val="TAH"/>
            </w:pPr>
            <w:r w:rsidRPr="00955653">
              <w:t>Attribute</w:t>
            </w:r>
          </w:p>
        </w:tc>
        <w:tc>
          <w:tcPr>
            <w:tcW w:w="2464" w:type="dxa"/>
          </w:tcPr>
          <w:p w:rsidR="000F4B22" w:rsidRPr="00955653" w:rsidRDefault="000F4B22" w:rsidP="00A4350E">
            <w:pPr>
              <w:pStyle w:val="TAH"/>
            </w:pPr>
            <w:r w:rsidRPr="00955653">
              <w:t>Description</w:t>
            </w:r>
          </w:p>
        </w:tc>
        <w:tc>
          <w:tcPr>
            <w:tcW w:w="2464" w:type="dxa"/>
          </w:tcPr>
          <w:p w:rsidR="000F4B22" w:rsidRPr="00955653" w:rsidRDefault="000F4B22" w:rsidP="00A4350E">
            <w:pPr>
              <w:pStyle w:val="TAH"/>
            </w:pPr>
            <w:r w:rsidRPr="00955653">
              <w:t>PCRF permitted to modify the attribute</w:t>
            </w:r>
          </w:p>
        </w:tc>
        <w:tc>
          <w:tcPr>
            <w:tcW w:w="2465" w:type="dxa"/>
          </w:tcPr>
          <w:p w:rsidR="000F4B22" w:rsidRPr="00955653" w:rsidRDefault="000F4B22" w:rsidP="00A4350E">
            <w:pPr>
              <w:pStyle w:val="TAH"/>
            </w:pPr>
            <w:r w:rsidRPr="00955653">
              <w:t>Scope</w:t>
            </w:r>
          </w:p>
        </w:tc>
      </w:tr>
      <w:tr w:rsidR="000F4B22" w:rsidRPr="00955653" w:rsidTr="00A4350E">
        <w:tc>
          <w:tcPr>
            <w:tcW w:w="2464" w:type="dxa"/>
          </w:tcPr>
          <w:p w:rsidR="000F4B22" w:rsidRPr="00955653" w:rsidRDefault="000F4B22" w:rsidP="00A4350E">
            <w:pPr>
              <w:pStyle w:val="TAL"/>
            </w:pPr>
            <w:r w:rsidRPr="00955653">
              <w:t>LLC required</w:t>
            </w:r>
          </w:p>
        </w:tc>
        <w:tc>
          <w:tcPr>
            <w:tcW w:w="2464" w:type="dxa"/>
          </w:tcPr>
          <w:p w:rsidR="000F4B22" w:rsidRPr="00955653" w:rsidRDefault="000F4B22" w:rsidP="00A4350E">
            <w:pPr>
              <w:pStyle w:val="TAL"/>
            </w:pPr>
            <w:r w:rsidRPr="00955653">
              <w:t xml:space="preserve">Request a LLC IP-CAN session  </w:t>
            </w:r>
          </w:p>
        </w:tc>
        <w:tc>
          <w:tcPr>
            <w:tcW w:w="2464" w:type="dxa"/>
          </w:tcPr>
          <w:p w:rsidR="000F4B22" w:rsidRPr="00955653" w:rsidRDefault="000F4B22" w:rsidP="00A4350E">
            <w:pPr>
              <w:pStyle w:val="TAL"/>
            </w:pPr>
            <w:r w:rsidRPr="00955653">
              <w:t>Yes</w:t>
            </w:r>
          </w:p>
        </w:tc>
        <w:tc>
          <w:tcPr>
            <w:tcW w:w="2465" w:type="dxa"/>
          </w:tcPr>
          <w:p w:rsidR="000F4B22" w:rsidRPr="00955653" w:rsidRDefault="000F4B22" w:rsidP="00A4350E">
            <w:pPr>
              <w:pStyle w:val="TAL"/>
            </w:pPr>
            <w:r w:rsidRPr="00955653">
              <w:t>IP</w:t>
            </w:r>
            <w:r w:rsidRPr="00955653">
              <w:noBreakHyphen/>
              <w:t>CAN session</w:t>
            </w:r>
          </w:p>
        </w:tc>
      </w:tr>
    </w:tbl>
    <w:p w:rsidR="000F4B22" w:rsidRPr="00955653" w:rsidRDefault="000F4B22" w:rsidP="000F4B22">
      <w:pPr>
        <w:pStyle w:val="B1"/>
      </w:pPr>
    </w:p>
    <w:p w:rsidR="00923BA9" w:rsidRPr="00955653" w:rsidRDefault="000F4B22" w:rsidP="000F4B22">
      <w:pPr>
        <w:pStyle w:val="B1"/>
      </w:pPr>
      <w:r w:rsidRPr="00955653">
        <w:t>The PCC Rule needs to be extended to include an indication that LLC is required for the SDF</w:t>
      </w:r>
      <w:r w:rsidR="00923BA9" w:rsidRPr="00955653">
        <w:t>.</w:t>
      </w:r>
    </w:p>
    <w:p w:rsidR="00923BA9" w:rsidRPr="00955653" w:rsidRDefault="00923BA9" w:rsidP="00923BA9">
      <w:pPr>
        <w:pStyle w:val="B1"/>
      </w:pPr>
      <w:r w:rsidRPr="00955653">
        <w:t>c)</w:t>
      </w:r>
      <w:r w:rsidRPr="00955653">
        <w:tab/>
        <w:t>The PGW-C needs to react to the new PCRF-PCEF indication (above),</w:t>
      </w:r>
      <w:r w:rsidR="000F4B22" w:rsidRPr="00955653">
        <w:t xml:space="preserve"> </w:t>
      </w:r>
      <w:r w:rsidRPr="00955653">
        <w:t>re-enquire to its DNS</w:t>
      </w:r>
      <w:r w:rsidR="000F4B22" w:rsidRPr="00955653">
        <w:t xml:space="preserve"> or use local configuration</w:t>
      </w:r>
      <w:r w:rsidRPr="00955653">
        <w:t xml:space="preserve">; and subsequently, </w:t>
      </w:r>
      <w:r w:rsidR="000F4B22" w:rsidRPr="00955653">
        <w:t>potentially trigger a new PDN Connection Establishment to select a different</w:t>
      </w:r>
      <w:r w:rsidRPr="00955653">
        <w:t xml:space="preserve"> S/PGW-U.</w:t>
      </w:r>
      <w:r w:rsidR="000F4B22" w:rsidRPr="00955653">
        <w:t xml:space="preserve"> The PGW-C needs to take into account the IP-CAN session indication </w:t>
      </w:r>
      <w:r w:rsidR="002551DB">
        <w:t>"</w:t>
      </w:r>
      <w:r w:rsidR="000F4B22" w:rsidRPr="00955653">
        <w:t>LLC required</w:t>
      </w:r>
      <w:r w:rsidR="002551DB">
        <w:t>"</w:t>
      </w:r>
      <w:r w:rsidR="000F4B22" w:rsidRPr="00955653">
        <w:t xml:space="preserve"> set as input for PGW-U selection.</w:t>
      </w:r>
    </w:p>
    <w:p w:rsidR="00923BA9" w:rsidRPr="00955653" w:rsidRDefault="00923BA9" w:rsidP="00923BA9">
      <w:pPr>
        <w:pStyle w:val="B1"/>
      </w:pPr>
      <w:r w:rsidRPr="00955653">
        <w:t>d)</w:t>
      </w:r>
      <w:r w:rsidRPr="00955653">
        <w:tab/>
        <w:t>In order to return the UE</w:t>
      </w:r>
      <w:r w:rsidR="002551DB">
        <w:t>'</w:t>
      </w:r>
      <w:r w:rsidRPr="00955653">
        <w:t xml:space="preserve">s S/PGW-U to a central location, traffic detection functionality is needed at the </w:t>
      </w:r>
      <w:r w:rsidR="002551DB">
        <w:t>'</w:t>
      </w:r>
      <w:r w:rsidRPr="00955653">
        <w:t>low latency</w:t>
      </w:r>
      <w:r w:rsidR="002551DB">
        <w:t>'</w:t>
      </w:r>
      <w:r w:rsidRPr="00955653">
        <w:t xml:space="preserve"> S/PGW-U location. This could be a standalone TDF or implemented within the PCEF of the S/PGW-U.</w:t>
      </w:r>
    </w:p>
    <w:p w:rsidR="000F4B22" w:rsidRPr="00955653" w:rsidRDefault="00923BA9" w:rsidP="000F4B22">
      <w:pPr>
        <w:pStyle w:val="B1"/>
      </w:pPr>
      <w:r w:rsidRPr="00955653">
        <w:t>e)</w:t>
      </w:r>
      <w:r w:rsidRPr="00955653">
        <w:tab/>
        <w:t xml:space="preserve">The PGW-C also needs to store the information that </w:t>
      </w:r>
      <w:r w:rsidR="000F4B22" w:rsidRPr="00955653">
        <w:t xml:space="preserve">the IP-CAN session indication </w:t>
      </w:r>
      <w:r w:rsidR="002551DB">
        <w:t>"</w:t>
      </w:r>
      <w:r w:rsidR="000F4B22" w:rsidRPr="00955653">
        <w:t>LLC required</w:t>
      </w:r>
      <w:r w:rsidR="002551DB">
        <w:t>"</w:t>
      </w:r>
      <w:r w:rsidR="000F4B22" w:rsidRPr="00955653">
        <w:t xml:space="preserve"> is not set and then </w:t>
      </w:r>
      <w:r w:rsidRPr="00955653">
        <w:t xml:space="preserve">utilize </w:t>
      </w:r>
      <w:r w:rsidR="000F4B22" w:rsidRPr="00955653">
        <w:t xml:space="preserve">it as input for PGW-U selection together with </w:t>
      </w:r>
      <w:r w:rsidRPr="00955653">
        <w:t>e.g. S/PGW-U load information to decide when to perform this movement back.</w:t>
      </w:r>
      <w:r w:rsidR="000F4B22" w:rsidRPr="00955653">
        <w:t xml:space="preserve"> </w:t>
      </w:r>
    </w:p>
    <w:p w:rsidR="00923BA9" w:rsidRPr="00955653" w:rsidRDefault="000F4B22" w:rsidP="000F4B22">
      <w:pPr>
        <w:pStyle w:val="B1"/>
      </w:pPr>
      <w:r w:rsidRPr="00955653">
        <w:t>f)</w:t>
      </w:r>
      <w:r w:rsidRPr="00955653">
        <w:tab/>
        <w:t xml:space="preserve">The PCRF needs to store in the SPR/UDR that LLC was required for the </w:t>
      </w:r>
      <w:proofErr w:type="spellStart"/>
      <w:r w:rsidRPr="00955653">
        <w:t>tuple</w:t>
      </w:r>
      <w:proofErr w:type="spellEnd"/>
      <w:r w:rsidRPr="00955653">
        <w:t xml:space="preserve"> (IMSI, APN)</w:t>
      </w:r>
      <w:r w:rsidR="00470627" w:rsidRPr="00955653">
        <w:t>.</w:t>
      </w:r>
    </w:p>
    <w:p w:rsidR="00470627" w:rsidRPr="00955653" w:rsidRDefault="00470627" w:rsidP="00470627">
      <w:pPr>
        <w:pStyle w:val="B1"/>
      </w:pPr>
      <w:r w:rsidRPr="00955653">
        <w:t>g)</w:t>
      </w:r>
      <w:r w:rsidRPr="00955653">
        <w:tab/>
        <w:t xml:space="preserve">There is no MME impact. </w:t>
      </w:r>
    </w:p>
    <w:p w:rsidR="00470627" w:rsidRDefault="00470627" w:rsidP="00470627">
      <w:pPr>
        <w:pStyle w:val="B1"/>
      </w:pPr>
      <w:r w:rsidRPr="00955653">
        <w:t>h)</w:t>
      </w:r>
      <w:r w:rsidRPr="00955653">
        <w:tab/>
        <w:t>The use of PCO in step 9a requires updates to EPC Session Management signallin</w:t>
      </w:r>
      <w:r>
        <w:t>g and UE processing.</w:t>
      </w:r>
    </w:p>
    <w:p w:rsidR="00470627" w:rsidRPr="00C303C8" w:rsidRDefault="00470627" w:rsidP="00470627">
      <w:pPr>
        <w:pStyle w:val="B1"/>
      </w:pPr>
      <w:proofErr w:type="spellStart"/>
      <w:r w:rsidRPr="00955653">
        <w:t>i</w:t>
      </w:r>
      <w:proofErr w:type="spellEnd"/>
      <w:r w:rsidRPr="00470627">
        <w:t>)</w:t>
      </w:r>
      <w:r w:rsidRPr="00470627">
        <w:tab/>
        <w:t>The UE</w:t>
      </w:r>
      <w:r w:rsidR="002551DB">
        <w:t>'</w:t>
      </w:r>
      <w:r w:rsidRPr="00470627">
        <w:t>s application needs to handle the change of IP address.</w:t>
      </w:r>
    </w:p>
    <w:p w:rsidR="00923BA9" w:rsidRPr="00C303C8" w:rsidRDefault="00923BA9" w:rsidP="00923BA9">
      <w:pPr>
        <w:pStyle w:val="Heading3"/>
      </w:pPr>
      <w:bookmarkStart w:id="47" w:name="_Toc516135897"/>
      <w:r w:rsidRPr="00C303C8">
        <w:t>6.3.</w:t>
      </w:r>
      <w:r w:rsidRPr="00C303C8">
        <w:rPr>
          <w:rFonts w:hint="eastAsia"/>
          <w:lang w:eastAsia="zh-CN"/>
        </w:rPr>
        <w:t>5</w:t>
      </w:r>
      <w:r w:rsidRPr="00C303C8">
        <w:tab/>
        <w:t>Evaluation</w:t>
      </w:r>
      <w:bookmarkEnd w:id="47"/>
    </w:p>
    <w:p w:rsidR="00470627" w:rsidRPr="00955653" w:rsidRDefault="00470627" w:rsidP="00470627">
      <w:pPr>
        <w:rPr>
          <w:lang w:eastAsia="ko-KR"/>
        </w:rPr>
      </w:pPr>
      <w:r w:rsidRPr="00955653">
        <w:rPr>
          <w:lang w:eastAsia="ko-KR"/>
        </w:rPr>
        <w:t>The solution is similar to the SSC mode 3 functionality in the 5G System (refer to TS</w:t>
      </w:r>
      <w:r w:rsidRPr="00955653">
        <w:t> </w:t>
      </w:r>
      <w:r w:rsidRPr="00955653">
        <w:rPr>
          <w:lang w:eastAsia="ko-KR"/>
        </w:rPr>
        <w:t>23.502</w:t>
      </w:r>
      <w:r w:rsidRPr="00955653">
        <w:t> </w:t>
      </w:r>
      <w:r w:rsidRPr="00955653">
        <w:rPr>
          <w:lang w:eastAsia="ko-KR"/>
        </w:rPr>
        <w:t xml:space="preserve">[5] clause 4.3.5.2, with the difference being that the logic for PGW-U relocation uses the PCRF and PGW-C. </w:t>
      </w:r>
    </w:p>
    <w:p w:rsidR="00470627" w:rsidRPr="00955653" w:rsidRDefault="00470627" w:rsidP="00470627">
      <w:pPr>
        <w:rPr>
          <w:lang w:eastAsia="ko-KR"/>
        </w:rPr>
      </w:pPr>
      <w:r w:rsidRPr="00955653">
        <w:rPr>
          <w:lang w:eastAsia="ko-KR"/>
        </w:rPr>
        <w:t>The use of SPR/UDR permits PCRF relocation (if needed).</w:t>
      </w:r>
    </w:p>
    <w:p w:rsidR="00470627" w:rsidRPr="00955653" w:rsidRDefault="00470627" w:rsidP="00470627">
      <w:pPr>
        <w:rPr>
          <w:lang w:eastAsia="ko-KR"/>
        </w:rPr>
      </w:pPr>
      <w:r w:rsidRPr="00955653">
        <w:rPr>
          <w:lang w:eastAsia="ko-KR"/>
        </w:rPr>
        <w:t xml:space="preserve">The solution supports roaming with Local </w:t>
      </w:r>
      <w:proofErr w:type="spellStart"/>
      <w:r w:rsidRPr="00470627">
        <w:rPr>
          <w:lang w:eastAsia="ko-KR"/>
        </w:rPr>
        <w:t>BreakOut</w:t>
      </w:r>
      <w:proofErr w:type="spellEnd"/>
      <w:r w:rsidRPr="00955653">
        <w:rPr>
          <w:lang w:eastAsia="ko-KR"/>
        </w:rPr>
        <w:t>.</w:t>
      </w:r>
    </w:p>
    <w:p w:rsidR="00470627" w:rsidRPr="00955653" w:rsidRDefault="00470627" w:rsidP="00470627">
      <w:pPr>
        <w:rPr>
          <w:lang w:eastAsia="ko-KR"/>
        </w:rPr>
      </w:pPr>
      <w:r w:rsidRPr="00955653">
        <w:rPr>
          <w:lang w:eastAsia="ko-KR"/>
        </w:rPr>
        <w:t xml:space="preserve">The solution is aware of the use (or non-use) of applications that require low latency. This avoids the PLMN needing to install </w:t>
      </w:r>
      <w:r w:rsidR="002551DB">
        <w:rPr>
          <w:lang w:eastAsia="ko-KR"/>
        </w:rPr>
        <w:t>'</w:t>
      </w:r>
      <w:r w:rsidRPr="00955653">
        <w:rPr>
          <w:lang w:eastAsia="ko-KR"/>
        </w:rPr>
        <w:t>low latency</w:t>
      </w:r>
      <w:r w:rsidR="002551DB">
        <w:rPr>
          <w:lang w:eastAsia="ko-KR"/>
        </w:rPr>
        <w:t>'</w:t>
      </w:r>
      <w:r w:rsidRPr="00955653">
        <w:rPr>
          <w:lang w:eastAsia="ko-KR"/>
        </w:rPr>
        <w:t xml:space="preserve"> GW capacity for all UEs that might, occasionally need low latency service.</w:t>
      </w:r>
    </w:p>
    <w:p w:rsidR="00470627" w:rsidRDefault="00470627" w:rsidP="00470627">
      <w:pPr>
        <w:rPr>
          <w:lang w:eastAsia="ko-KR"/>
        </w:rPr>
      </w:pPr>
      <w:r w:rsidRPr="00955653">
        <w:rPr>
          <w:lang w:eastAsia="ko-KR"/>
        </w:rPr>
        <w:lastRenderedPageBreak/>
        <w:t>There is no MME impact.</w:t>
      </w:r>
    </w:p>
    <w:p w:rsidR="00864B1C" w:rsidRDefault="00864B1C" w:rsidP="00864B1C">
      <w:pPr>
        <w:pStyle w:val="Heading2"/>
      </w:pPr>
      <w:bookmarkStart w:id="48" w:name="_Toc516135898"/>
      <w:r>
        <w:rPr>
          <w:lang w:eastAsia="zh-CN"/>
        </w:rPr>
        <w:t>6</w:t>
      </w:r>
      <w:r>
        <w:rPr>
          <w:rFonts w:hint="eastAsia"/>
          <w:lang w:eastAsia="zh-CN"/>
        </w:rPr>
        <w:t>.</w:t>
      </w:r>
      <w:r>
        <w:rPr>
          <w:lang w:eastAsia="zh-CN"/>
        </w:rPr>
        <w:t>4</w:t>
      </w:r>
      <w:r w:rsidRPr="00F94D0B">
        <w:rPr>
          <w:rFonts w:hint="eastAsia"/>
          <w:lang w:eastAsia="ko-KR"/>
        </w:rPr>
        <w:tab/>
      </w:r>
      <w:r>
        <w:t>Solution</w:t>
      </w:r>
      <w:r>
        <w:rPr>
          <w:rFonts w:hint="eastAsia"/>
          <w:lang w:eastAsia="zh-CN"/>
        </w:rPr>
        <w:t xml:space="preserve"> #</w:t>
      </w:r>
      <w:r>
        <w:rPr>
          <w:lang w:eastAsia="zh-CN"/>
        </w:rPr>
        <w:t>4</w:t>
      </w:r>
      <w:r w:rsidRPr="0066733F">
        <w:t>:</w:t>
      </w:r>
      <w:r>
        <w:t xml:space="preserve"> AF Control of Make-before-break PDN Connection</w:t>
      </w:r>
      <w:bookmarkEnd w:id="48"/>
    </w:p>
    <w:p w:rsidR="00864B1C" w:rsidRDefault="00864B1C" w:rsidP="00864B1C">
      <w:pPr>
        <w:pStyle w:val="Heading3"/>
      </w:pPr>
      <w:bookmarkStart w:id="49" w:name="_Toc516135899"/>
      <w:r>
        <w:t>6</w:t>
      </w:r>
      <w:r w:rsidRPr="0066733F">
        <w:t>.</w:t>
      </w:r>
      <w:r>
        <w:t>4</w:t>
      </w:r>
      <w:r w:rsidRPr="0066733F">
        <w:t>.</w:t>
      </w:r>
      <w:r>
        <w:rPr>
          <w:rFonts w:hint="eastAsia"/>
        </w:rPr>
        <w:t>1</w:t>
      </w:r>
      <w:r w:rsidRPr="00F94D0B">
        <w:rPr>
          <w:rFonts w:hint="eastAsia"/>
        </w:rPr>
        <w:tab/>
      </w:r>
      <w:r>
        <w:t>Introduction</w:t>
      </w:r>
      <w:bookmarkEnd w:id="49"/>
    </w:p>
    <w:p w:rsidR="00864B1C" w:rsidRPr="00050CA8" w:rsidRDefault="00864B1C" w:rsidP="00864B1C">
      <w:pPr>
        <w:rPr>
          <w:lang w:eastAsia="ko-KR"/>
        </w:rPr>
      </w:pPr>
      <w:r>
        <w:rPr>
          <w:lang w:eastAsia="ko-KR"/>
        </w:rPr>
        <w:t>The solution addresses Key Issue #2 and Key Issue of creation of make-before-break PDN connection. It is supplementary to Solution 3, where the AF triggers the IP address reallocation instead of the PGW.</w:t>
      </w:r>
    </w:p>
    <w:p w:rsidR="00864B1C" w:rsidRDefault="00864B1C" w:rsidP="00864B1C">
      <w:pPr>
        <w:pStyle w:val="Heading3"/>
      </w:pPr>
      <w:bookmarkStart w:id="50" w:name="_Toc516135900"/>
      <w:r>
        <w:t>6</w:t>
      </w:r>
      <w:r w:rsidRPr="0066733F">
        <w:t>.</w:t>
      </w:r>
      <w:r>
        <w:t>4</w:t>
      </w:r>
      <w:r w:rsidRPr="0066733F">
        <w:t>.</w:t>
      </w:r>
      <w:r>
        <w:t>2</w:t>
      </w:r>
      <w:r w:rsidRPr="00F94D0B">
        <w:rPr>
          <w:rFonts w:hint="eastAsia"/>
        </w:rPr>
        <w:tab/>
      </w:r>
      <w:r>
        <w:t xml:space="preserve">Functional </w:t>
      </w:r>
      <w:r>
        <w:rPr>
          <w:rFonts w:hint="eastAsia"/>
        </w:rPr>
        <w:t>Description</w:t>
      </w:r>
      <w:bookmarkEnd w:id="50"/>
    </w:p>
    <w:p w:rsidR="00864B1C" w:rsidRDefault="00864B1C" w:rsidP="00864B1C">
      <w:pPr>
        <w:tabs>
          <w:tab w:val="left" w:pos="8866"/>
        </w:tabs>
        <w:rPr>
          <w:lang w:eastAsia="ko-KR"/>
        </w:rPr>
      </w:pPr>
      <w:r>
        <w:rPr>
          <w:lang w:eastAsia="ko-KR"/>
        </w:rPr>
        <w:t>An example deployment to which both the solutions apply is the shown in the figure below.</w:t>
      </w:r>
    </w:p>
    <w:p w:rsidR="00973437" w:rsidRDefault="00973437" w:rsidP="00973437">
      <w:pPr>
        <w:pStyle w:val="TH"/>
      </w:pPr>
      <w:r>
        <w:object w:dxaOrig="7281" w:dyaOrig="5267">
          <v:shape id="_x0000_i1032" type="#_x0000_t75" style="width:364.2pt;height:263.4pt" o:ole="">
            <v:imagedata r:id="rId26" o:title=""/>
          </v:shape>
          <o:OLEObject Type="Embed" ProgID="Word.Picture.8" ShapeID="_x0000_i1032" DrawAspect="Content" ObjectID="_1589877863" r:id="rId27"/>
        </w:object>
      </w:r>
    </w:p>
    <w:p w:rsidR="00864B1C" w:rsidRDefault="00864B1C" w:rsidP="00864B1C">
      <w:pPr>
        <w:pStyle w:val="TF"/>
        <w:rPr>
          <w:lang w:eastAsia="ko-KR"/>
        </w:rPr>
      </w:pPr>
      <w:r>
        <w:rPr>
          <w:lang w:eastAsia="ko-KR"/>
        </w:rPr>
        <w:t>Figure 6.4.2-1: Architecture of LLC Data network</w:t>
      </w:r>
    </w:p>
    <w:p w:rsidR="00864B1C" w:rsidRDefault="00864B1C" w:rsidP="00864B1C">
      <w:pPr>
        <w:rPr>
          <w:lang w:eastAsia="ko-KR"/>
        </w:rPr>
      </w:pPr>
      <w:r>
        <w:rPr>
          <w:lang w:eastAsia="ko-KR"/>
        </w:rPr>
        <w:t>Details are described in clause 6.2.2.1. In addition to the description in clause 6.3.2.1, the following is assumed:</w:t>
      </w:r>
    </w:p>
    <w:p w:rsidR="00864B1C" w:rsidRDefault="00864B1C" w:rsidP="00864B1C">
      <w:pPr>
        <w:pStyle w:val="B1"/>
        <w:rPr>
          <w:lang w:eastAsia="ko-KR"/>
        </w:rPr>
      </w:pPr>
      <w:r>
        <w:rPr>
          <w:lang w:eastAsia="ko-KR"/>
        </w:rPr>
        <w:t>-</w:t>
      </w:r>
      <w:r>
        <w:rPr>
          <w:lang w:eastAsia="ko-KR"/>
        </w:rPr>
        <w:tab/>
        <w:t xml:space="preserve">AF is aware that edge compute resources are available in PRA1 (edge data </w:t>
      </w:r>
      <w:proofErr w:type="spellStart"/>
      <w:r>
        <w:rPr>
          <w:lang w:eastAsia="ko-KR"/>
        </w:rPr>
        <w:t>center</w:t>
      </w:r>
      <w:proofErr w:type="spellEnd"/>
      <w:r>
        <w:rPr>
          <w:lang w:eastAsia="ko-KR"/>
        </w:rPr>
        <w:t xml:space="preserve"> 1) and PRA2 (edge data </w:t>
      </w:r>
      <w:proofErr w:type="spellStart"/>
      <w:r>
        <w:rPr>
          <w:lang w:eastAsia="ko-KR"/>
        </w:rPr>
        <w:t>center</w:t>
      </w:r>
      <w:proofErr w:type="spellEnd"/>
      <w:r>
        <w:rPr>
          <w:lang w:eastAsia="ko-KR"/>
        </w:rPr>
        <w:t xml:space="preserve"> 2) and that there is a PGW-U for breakout to the edge compute resources. </w:t>
      </w:r>
    </w:p>
    <w:p w:rsidR="00864B1C" w:rsidRDefault="00864B1C" w:rsidP="00864B1C">
      <w:pPr>
        <w:pStyle w:val="EditorsNote"/>
        <w:rPr>
          <w:lang w:eastAsia="ko-KR"/>
        </w:rPr>
      </w:pPr>
      <w:r>
        <w:rPr>
          <w:lang w:eastAsia="ko-KR"/>
        </w:rPr>
        <w:t>Editor</w:t>
      </w:r>
      <w:r w:rsidR="002551DB">
        <w:rPr>
          <w:lang w:eastAsia="ko-KR"/>
        </w:rPr>
        <w:t>'</w:t>
      </w:r>
      <w:r>
        <w:rPr>
          <w:lang w:eastAsia="ko-KR"/>
        </w:rPr>
        <w:t>s note:</w:t>
      </w:r>
      <w:r>
        <w:rPr>
          <w:lang w:eastAsia="ko-KR"/>
        </w:rPr>
        <w:tab/>
      </w:r>
      <w:r w:rsidRPr="00FE5F91">
        <w:rPr>
          <w:lang w:eastAsia="ko-KR"/>
        </w:rPr>
        <w:t>If is FFS how the AF is made aware of location corresponding to where edge compute resources are placed and there is a PGW-U for breakout to the edge compute resources.</w:t>
      </w:r>
    </w:p>
    <w:p w:rsidR="00864B1C" w:rsidRPr="00AD3701" w:rsidRDefault="00864B1C" w:rsidP="00864B1C">
      <w:pPr>
        <w:pStyle w:val="Heading3"/>
      </w:pPr>
      <w:bookmarkStart w:id="51" w:name="_Toc516135901"/>
      <w:r>
        <w:t>6.4</w:t>
      </w:r>
      <w:r w:rsidRPr="00AD3701">
        <w:t>.</w:t>
      </w:r>
      <w:r w:rsidRPr="00AD3701">
        <w:rPr>
          <w:rFonts w:hint="eastAsia"/>
          <w:lang w:eastAsia="zh-CN"/>
        </w:rPr>
        <w:t>3</w:t>
      </w:r>
      <w:r w:rsidRPr="00AD3701">
        <w:tab/>
        <w:t>Procedure</w:t>
      </w:r>
      <w:bookmarkEnd w:id="51"/>
    </w:p>
    <w:p w:rsidR="00864B1C" w:rsidRDefault="00864B1C" w:rsidP="00864B1C">
      <w:pPr>
        <w:rPr>
          <w:lang w:eastAsia="ko-KR"/>
        </w:rPr>
      </w:pPr>
      <w:r>
        <w:rPr>
          <w:lang w:eastAsia="ko-KR"/>
        </w:rPr>
        <w:t>Depicted in Figure 6.4</w:t>
      </w:r>
      <w:r w:rsidRPr="00AD3701">
        <w:rPr>
          <w:lang w:eastAsia="ko-KR"/>
        </w:rPr>
        <w:t xml:space="preserve">.3-1 below is the procedure for </w:t>
      </w:r>
      <w:r>
        <w:rPr>
          <w:lang w:eastAsia="ko-KR"/>
        </w:rPr>
        <w:t xml:space="preserve">AF control of </w:t>
      </w:r>
      <w:r w:rsidR="002551DB">
        <w:rPr>
          <w:lang w:eastAsia="ko-KR"/>
        </w:rPr>
        <w:t>"</w:t>
      </w:r>
      <w:r w:rsidRPr="00AD3701">
        <w:rPr>
          <w:lang w:eastAsia="ko-KR"/>
        </w:rPr>
        <w:t>make-before-break</w:t>
      </w:r>
      <w:r w:rsidR="002551DB">
        <w:rPr>
          <w:lang w:eastAsia="ko-KR"/>
        </w:rPr>
        <w:t>"</w:t>
      </w:r>
      <w:r w:rsidRPr="00AD3701">
        <w:rPr>
          <w:lang w:eastAsia="ko-KR"/>
        </w:rPr>
        <w:t xml:space="preserve"> PDN connection mobility in EPS.</w:t>
      </w:r>
    </w:p>
    <w:bookmarkStart w:id="52" w:name="_MON_1587198493"/>
    <w:bookmarkEnd w:id="52"/>
    <w:p w:rsidR="00973437" w:rsidRDefault="00973437" w:rsidP="00973437">
      <w:pPr>
        <w:pStyle w:val="TH"/>
      </w:pPr>
      <w:r>
        <w:object w:dxaOrig="9625" w:dyaOrig="5748">
          <v:shape id="_x0000_i1033" type="#_x0000_t75" style="width:481.8pt;height:287.4pt" o:ole="">
            <v:imagedata r:id="rId28" o:title=""/>
          </v:shape>
          <o:OLEObject Type="Embed" ProgID="Word.Picture.8" ShapeID="_x0000_i1033" DrawAspect="Content" ObjectID="_1589877864" r:id="rId29"/>
        </w:object>
      </w:r>
    </w:p>
    <w:p w:rsidR="00864B1C" w:rsidRPr="00050CA8" w:rsidRDefault="00864B1C" w:rsidP="00864B1C">
      <w:pPr>
        <w:pStyle w:val="TF"/>
        <w:rPr>
          <w:lang w:eastAsia="ko-KR"/>
        </w:rPr>
      </w:pPr>
      <w:r>
        <w:t>Figure 6.4.3-1</w:t>
      </w:r>
      <w:r w:rsidRPr="00050CA8">
        <w:t xml:space="preserve">: </w:t>
      </w:r>
      <w:r w:rsidR="002551DB">
        <w:t>"</w:t>
      </w:r>
      <w:r>
        <w:t>Make-before-break</w:t>
      </w:r>
      <w:r w:rsidR="002551DB">
        <w:t>"</w:t>
      </w:r>
      <w:r>
        <w:t xml:space="preserve"> PDN connection controlled by AF</w:t>
      </w:r>
    </w:p>
    <w:p w:rsidR="00864B1C" w:rsidRDefault="00864B1C" w:rsidP="00864B1C">
      <w:pPr>
        <w:pStyle w:val="B1"/>
        <w:rPr>
          <w:lang w:eastAsia="ko-KR"/>
        </w:rPr>
      </w:pPr>
      <w:r>
        <w:rPr>
          <w:lang w:eastAsia="ko-KR"/>
        </w:rPr>
        <w:t>1a-1d.</w:t>
      </w:r>
      <w:r>
        <w:rPr>
          <w:lang w:eastAsia="ko-KR"/>
        </w:rPr>
        <w:tab/>
        <w:t>UE Requested PDN Connectivity procedure or Attach with PDN Establishment from TS</w:t>
      </w:r>
      <w:r w:rsidR="00973437">
        <w:rPr>
          <w:lang w:eastAsia="ko-KR"/>
        </w:rPr>
        <w:t> </w:t>
      </w:r>
      <w:r>
        <w:rPr>
          <w:lang w:eastAsia="ko-KR"/>
        </w:rPr>
        <w:t>23.401</w:t>
      </w:r>
      <w:r w:rsidR="00973437">
        <w:rPr>
          <w:lang w:eastAsia="ko-KR"/>
        </w:rPr>
        <w:t> </w:t>
      </w:r>
      <w:r>
        <w:rPr>
          <w:lang w:eastAsia="ko-KR"/>
        </w:rPr>
        <w:t xml:space="preserve">[3] is performed for LLC APN. The S/PGW-C selects a user-plane function S/PGW-U1 which is in the central data </w:t>
      </w:r>
      <w:proofErr w:type="spellStart"/>
      <w:r>
        <w:rPr>
          <w:lang w:eastAsia="ko-KR"/>
        </w:rPr>
        <w:t>center</w:t>
      </w:r>
      <w:proofErr w:type="spellEnd"/>
      <w:r>
        <w:rPr>
          <w:lang w:eastAsia="ko-KR"/>
        </w:rPr>
        <w:t>. This establishes a PDN connection 1.</w:t>
      </w:r>
    </w:p>
    <w:p w:rsidR="00864B1C" w:rsidRDefault="00864B1C" w:rsidP="00864B1C">
      <w:pPr>
        <w:pStyle w:val="B1"/>
      </w:pPr>
      <w:r>
        <w:rPr>
          <w:lang w:eastAsia="ko-KR"/>
        </w:rPr>
        <w:t>2a-2h</w:t>
      </w:r>
      <w:r w:rsidRPr="00E578DB">
        <w:rPr>
          <w:lang w:eastAsia="ko-KR"/>
        </w:rPr>
        <w:t>.</w:t>
      </w:r>
      <w:r w:rsidRPr="00E578DB">
        <w:rPr>
          <w:lang w:eastAsia="ko-KR"/>
        </w:rPr>
        <w:tab/>
      </w:r>
      <w:r>
        <w:rPr>
          <w:lang w:eastAsia="ko-KR"/>
        </w:rPr>
        <w:t xml:space="preserve">The mobile communicated with AF. The AF creates an Rx session with the PCRF and subscribes to location update change notification for PRA-list. The PRA-list is the list of edge data </w:t>
      </w:r>
      <w:proofErr w:type="spellStart"/>
      <w:r>
        <w:rPr>
          <w:lang w:eastAsia="ko-KR"/>
        </w:rPr>
        <w:t>centers</w:t>
      </w:r>
      <w:proofErr w:type="spellEnd"/>
      <w:r>
        <w:rPr>
          <w:lang w:eastAsia="ko-KR"/>
        </w:rPr>
        <w:t>.</w:t>
      </w:r>
    </w:p>
    <w:p w:rsidR="00864B1C" w:rsidRPr="000657CC" w:rsidRDefault="00864B1C" w:rsidP="00864B1C">
      <w:pPr>
        <w:pStyle w:val="B1"/>
        <w:rPr>
          <w:lang w:eastAsia="ko-KR"/>
        </w:rPr>
      </w:pPr>
      <w:r>
        <w:t>3a-3e.</w:t>
      </w:r>
      <w:r>
        <w:tab/>
        <w:t xml:space="preserve">The UE moves (handover or idle-mode) to </w:t>
      </w:r>
      <w:proofErr w:type="spellStart"/>
      <w:r>
        <w:t>eNB</w:t>
      </w:r>
      <w:proofErr w:type="spellEnd"/>
      <w:r>
        <w:t xml:space="preserve"> that is in PRA1. The UE performs tracking area update. The MME then sends location update notification as described in TS</w:t>
      </w:r>
      <w:r w:rsidR="00973437">
        <w:t> </w:t>
      </w:r>
      <w:r>
        <w:t>23.401</w:t>
      </w:r>
      <w:r w:rsidR="00973437">
        <w:t> </w:t>
      </w:r>
      <w:r>
        <w:t xml:space="preserve">[3] to the S/PGW-C. The S/PGW-C further notifies the PCRF which then notifies the AF. </w:t>
      </w:r>
    </w:p>
    <w:p w:rsidR="00864B1C" w:rsidRPr="000657CC" w:rsidRDefault="00864B1C" w:rsidP="00864B1C">
      <w:pPr>
        <w:pStyle w:val="B1"/>
        <w:rPr>
          <w:lang w:eastAsia="ko-KR"/>
        </w:rPr>
      </w:pPr>
      <w:r>
        <w:rPr>
          <w:lang w:eastAsia="ko-KR"/>
        </w:rPr>
        <w:t>4a-4b</w:t>
      </w:r>
      <w:r w:rsidRPr="000657CC">
        <w:rPr>
          <w:lang w:eastAsia="ko-KR"/>
        </w:rPr>
        <w:t>.</w:t>
      </w:r>
      <w:r w:rsidRPr="000657CC">
        <w:rPr>
          <w:lang w:eastAsia="ko-KR"/>
        </w:rPr>
        <w:tab/>
        <w:t xml:space="preserve">The </w:t>
      </w:r>
      <w:r>
        <w:rPr>
          <w:lang w:eastAsia="ko-KR"/>
        </w:rPr>
        <w:t>AF</w:t>
      </w:r>
      <w:r w:rsidRPr="000657CC">
        <w:rPr>
          <w:lang w:eastAsia="ko-KR"/>
        </w:rPr>
        <w:t xml:space="preserve"> determines that </w:t>
      </w:r>
      <w:r>
        <w:rPr>
          <w:lang w:eastAsia="ko-KR"/>
        </w:rPr>
        <w:t>there are edge compute resources in PRA which can benefit from the UE having an IP address allocated from user-plane node in PRA1. The AF provides a new trigger to the PCR that the a LLC  is required for this service  This trigger is then provided to the S/PGW-C.</w:t>
      </w:r>
    </w:p>
    <w:p w:rsidR="00864B1C" w:rsidRDefault="00864B1C" w:rsidP="00864B1C">
      <w:pPr>
        <w:pStyle w:val="B1"/>
        <w:rPr>
          <w:lang w:eastAsia="ko-KR"/>
        </w:rPr>
      </w:pPr>
      <w:r>
        <w:rPr>
          <w:lang w:eastAsia="ko-KR"/>
        </w:rPr>
        <w:t>5</w:t>
      </w:r>
      <w:r w:rsidRPr="000657CC">
        <w:rPr>
          <w:lang w:eastAsia="ko-KR"/>
        </w:rPr>
        <w:t>.</w:t>
      </w:r>
      <w:r w:rsidR="00973437">
        <w:rPr>
          <w:lang w:eastAsia="ko-KR"/>
        </w:rPr>
        <w:tab/>
      </w:r>
      <w:r>
        <w:rPr>
          <w:lang w:eastAsia="ko-KR"/>
        </w:rPr>
        <w:t xml:space="preserve">Steps  5-13 from Figure 6.2.3.1 are performed where the PGW-C triggers a </w:t>
      </w:r>
      <w:proofErr w:type="spellStart"/>
      <w:r>
        <w:rPr>
          <w:lang w:eastAsia="ko-KR"/>
        </w:rPr>
        <w:t>a</w:t>
      </w:r>
      <w:proofErr w:type="spellEnd"/>
      <w:r>
        <w:rPr>
          <w:lang w:eastAsia="ko-KR"/>
        </w:rPr>
        <w:t xml:space="preserve"> new PDN connection  This establishes a PDN connection 2.</w:t>
      </w:r>
    </w:p>
    <w:p w:rsidR="00864B1C" w:rsidRDefault="00864B1C" w:rsidP="00864B1C">
      <w:pPr>
        <w:pStyle w:val="EditorsNote"/>
        <w:rPr>
          <w:lang w:eastAsia="ko-KR"/>
        </w:rPr>
      </w:pPr>
      <w:r>
        <w:rPr>
          <w:lang w:eastAsia="ko-KR"/>
        </w:rPr>
        <w:t>Editor</w:t>
      </w:r>
      <w:r w:rsidR="002551DB">
        <w:rPr>
          <w:lang w:eastAsia="ko-KR"/>
        </w:rPr>
        <w:t>'</w:t>
      </w:r>
      <w:r>
        <w:rPr>
          <w:lang w:eastAsia="ko-KR"/>
        </w:rPr>
        <w:t>s note:</w:t>
      </w:r>
      <w:r>
        <w:rPr>
          <w:lang w:eastAsia="ko-KR"/>
        </w:rPr>
        <w:tab/>
        <w:t>It is FFS how to select a PGW-U based on PRA information.</w:t>
      </w:r>
    </w:p>
    <w:p w:rsidR="00864B1C" w:rsidRDefault="00864B1C" w:rsidP="00864B1C">
      <w:pPr>
        <w:pStyle w:val="B1"/>
        <w:rPr>
          <w:lang w:eastAsia="ko-KR"/>
        </w:rPr>
      </w:pPr>
      <w:r>
        <w:rPr>
          <w:lang w:eastAsia="ko-KR"/>
        </w:rPr>
        <w:tab/>
        <w:t>The PDN connection1 is released. The UE is assumed to switch application traffic from PDN connection1 to PDN connection 2.</w:t>
      </w:r>
    </w:p>
    <w:p w:rsidR="00864B1C" w:rsidRDefault="00864B1C" w:rsidP="00864B1C">
      <w:pPr>
        <w:pStyle w:val="B1"/>
        <w:rPr>
          <w:lang w:eastAsia="ko-KR"/>
        </w:rPr>
      </w:pPr>
      <w:r>
        <w:rPr>
          <w:lang w:eastAsia="ko-KR"/>
        </w:rPr>
        <w:t>6.</w:t>
      </w:r>
      <w:r>
        <w:rPr>
          <w:lang w:eastAsia="ko-KR"/>
        </w:rPr>
        <w:tab/>
        <w:t>UL/DL traffic flows through S/PGW-U2.</w:t>
      </w:r>
    </w:p>
    <w:p w:rsidR="00864B1C" w:rsidRDefault="00864B1C" w:rsidP="00864B1C">
      <w:pPr>
        <w:rPr>
          <w:lang w:eastAsia="ko-KR"/>
        </w:rPr>
      </w:pPr>
      <w:r>
        <w:rPr>
          <w:lang w:eastAsia="ko-KR"/>
        </w:rPr>
        <w:t>The following steps are new:</w:t>
      </w:r>
    </w:p>
    <w:p w:rsidR="00864B1C" w:rsidRDefault="00864B1C" w:rsidP="00864B1C">
      <w:pPr>
        <w:pStyle w:val="B1"/>
        <w:rPr>
          <w:lang w:eastAsia="ko-KR"/>
        </w:rPr>
      </w:pPr>
      <w:r>
        <w:rPr>
          <w:lang w:eastAsia="ko-KR"/>
        </w:rPr>
        <w:t>1.</w:t>
      </w:r>
      <w:r>
        <w:rPr>
          <w:lang w:eastAsia="ko-KR"/>
        </w:rPr>
        <w:tab/>
        <w:t>Step 2b, AF subscription to PRA changes.</w:t>
      </w:r>
    </w:p>
    <w:p w:rsidR="00864B1C" w:rsidRDefault="00864B1C" w:rsidP="00864B1C">
      <w:pPr>
        <w:pStyle w:val="B1"/>
        <w:rPr>
          <w:lang w:eastAsia="ko-KR"/>
        </w:rPr>
      </w:pPr>
      <w:r>
        <w:rPr>
          <w:lang w:eastAsia="ko-KR"/>
        </w:rPr>
        <w:t>2.</w:t>
      </w:r>
      <w:r>
        <w:rPr>
          <w:lang w:eastAsia="ko-KR"/>
        </w:rPr>
        <w:tab/>
        <w:t>Step 4a and Step 4b, Provision of an indication that a LLC PGW-U should be allocated change anchor for the PDN Connection.</w:t>
      </w:r>
    </w:p>
    <w:p w:rsidR="00864B1C" w:rsidRDefault="00864B1C" w:rsidP="00864B1C">
      <w:pPr>
        <w:pStyle w:val="Heading3"/>
      </w:pPr>
      <w:bookmarkStart w:id="53" w:name="_Toc516135902"/>
      <w:r>
        <w:t>6</w:t>
      </w:r>
      <w:r w:rsidRPr="00B97AC8">
        <w:t>.</w:t>
      </w:r>
      <w:r>
        <w:t>4</w:t>
      </w:r>
      <w:r w:rsidRPr="00B97AC8">
        <w:t>.</w:t>
      </w:r>
      <w:r>
        <w:rPr>
          <w:rFonts w:hint="eastAsia"/>
          <w:lang w:eastAsia="zh-CN"/>
        </w:rPr>
        <w:t>4</w:t>
      </w:r>
      <w:r w:rsidRPr="00B97AC8">
        <w:tab/>
        <w:t>Impact</w:t>
      </w:r>
      <w:r>
        <w:t>s</w:t>
      </w:r>
      <w:r w:rsidRPr="00B97AC8">
        <w:t xml:space="preserve"> on existing entities and interfaces</w:t>
      </w:r>
      <w:bookmarkEnd w:id="53"/>
    </w:p>
    <w:p w:rsidR="00864B1C" w:rsidRDefault="00864B1C" w:rsidP="00864B1C">
      <w:pPr>
        <w:pStyle w:val="EditorsNote"/>
      </w:pPr>
      <w:r w:rsidRPr="009E0D4C">
        <w:t>Editor</w:t>
      </w:r>
      <w:r w:rsidR="002551DB">
        <w:t>'</w:t>
      </w:r>
      <w:r w:rsidRPr="009E0D4C">
        <w:t>s note:</w:t>
      </w:r>
      <w:r w:rsidRPr="009E0D4C">
        <w:tab/>
      </w:r>
      <w:r w:rsidR="001B426A" w:rsidRPr="00080605">
        <w:t>More impacts may still be identified</w:t>
      </w:r>
      <w:r>
        <w:t>.</w:t>
      </w:r>
    </w:p>
    <w:p w:rsidR="00864B1C" w:rsidRPr="00FE5F91" w:rsidRDefault="00864B1C" w:rsidP="00864B1C">
      <w:pPr>
        <w:pStyle w:val="B1"/>
      </w:pPr>
      <w:r w:rsidRPr="00FE5F91">
        <w:lastRenderedPageBreak/>
        <w:t>Rx (AF and PCRF):</w:t>
      </w:r>
    </w:p>
    <w:p w:rsidR="00864B1C" w:rsidRPr="00FE5F91" w:rsidRDefault="00864B1C" w:rsidP="00864B1C">
      <w:pPr>
        <w:pStyle w:val="B2"/>
      </w:pPr>
      <w:r w:rsidRPr="00FE5F91">
        <w:t>-</w:t>
      </w:r>
      <w:r w:rsidRPr="00FE5F91">
        <w:tab/>
        <w:t>Subscription to PRA change location notification on Rx interface</w:t>
      </w:r>
      <w:r>
        <w:t>.</w:t>
      </w:r>
    </w:p>
    <w:p w:rsidR="00864B1C" w:rsidRPr="00FE5F91" w:rsidRDefault="00864B1C" w:rsidP="00864B1C">
      <w:pPr>
        <w:pStyle w:val="B1"/>
      </w:pPr>
      <w:proofErr w:type="spellStart"/>
      <w:r w:rsidRPr="00FE5F91">
        <w:t>Gx</w:t>
      </w:r>
      <w:proofErr w:type="spellEnd"/>
      <w:r w:rsidRPr="00FE5F91">
        <w:t>:</w:t>
      </w:r>
    </w:p>
    <w:p w:rsidR="00864B1C" w:rsidRDefault="00864B1C" w:rsidP="00864B1C">
      <w:pPr>
        <w:pStyle w:val="B2"/>
      </w:pPr>
      <w:r w:rsidRPr="00FE5F91">
        <w:t>-</w:t>
      </w:r>
      <w:r w:rsidRPr="00FE5F91">
        <w:tab/>
        <w:t>Support of a request for LLC for this service.</w:t>
      </w:r>
    </w:p>
    <w:p w:rsidR="00864B1C" w:rsidRDefault="00864B1C" w:rsidP="00864B1C">
      <w:pPr>
        <w:pStyle w:val="B1"/>
      </w:pPr>
      <w:r>
        <w:t>PGW-U Selection:</w:t>
      </w:r>
    </w:p>
    <w:p w:rsidR="00864B1C" w:rsidRDefault="00864B1C" w:rsidP="00864B1C">
      <w:pPr>
        <w:pStyle w:val="B2"/>
      </w:pPr>
      <w:r>
        <w:t>-</w:t>
      </w:r>
      <w:r>
        <w:tab/>
        <w:t>PGW-U selection based on PRA-ID.</w:t>
      </w:r>
    </w:p>
    <w:p w:rsidR="001B426A" w:rsidRDefault="001B426A" w:rsidP="001B426A">
      <w:pPr>
        <w:pStyle w:val="B2"/>
        <w:ind w:left="568"/>
      </w:pPr>
      <w:r w:rsidRPr="00080605">
        <w:t xml:space="preserve">The Edge data centre needs to have sufficient capacity to host the </w:t>
      </w:r>
      <w:r w:rsidR="002551DB">
        <w:t>"</w:t>
      </w:r>
      <w:r w:rsidRPr="00080605">
        <w:t>low latency application</w:t>
      </w:r>
      <w:r w:rsidR="002551DB">
        <w:t>"</w:t>
      </w:r>
      <w:r w:rsidRPr="001B426A">
        <w:t>.</w:t>
      </w:r>
    </w:p>
    <w:p w:rsidR="001B426A" w:rsidRDefault="001B426A" w:rsidP="00864B1C">
      <w:pPr>
        <w:pStyle w:val="B2"/>
      </w:pPr>
    </w:p>
    <w:p w:rsidR="00864B1C" w:rsidRDefault="00864B1C" w:rsidP="00864B1C">
      <w:pPr>
        <w:pStyle w:val="Heading3"/>
      </w:pPr>
      <w:bookmarkStart w:id="54" w:name="_Toc516135903"/>
      <w:r>
        <w:t>6.4</w:t>
      </w:r>
      <w:r w:rsidRPr="00B97AC8">
        <w:t>.</w:t>
      </w:r>
      <w:r>
        <w:rPr>
          <w:rFonts w:hint="eastAsia"/>
          <w:lang w:eastAsia="zh-CN"/>
        </w:rPr>
        <w:t>5</w:t>
      </w:r>
      <w:r w:rsidRPr="00B97AC8">
        <w:tab/>
      </w:r>
      <w:r>
        <w:t>Evaluation</w:t>
      </w:r>
      <w:bookmarkEnd w:id="54"/>
    </w:p>
    <w:p w:rsidR="00864B1C" w:rsidRDefault="00864B1C" w:rsidP="00864B1C">
      <w:pPr>
        <w:pStyle w:val="EditorsNote"/>
      </w:pPr>
      <w:r w:rsidRPr="009E0D4C">
        <w:t>Editor</w:t>
      </w:r>
      <w:r w:rsidR="002551DB">
        <w:t>'</w:t>
      </w:r>
      <w:r w:rsidRPr="009E0D4C">
        <w:t>s note:</w:t>
      </w:r>
      <w:r w:rsidRPr="009E0D4C">
        <w:tab/>
      </w:r>
      <w:r w:rsidR="001B426A" w:rsidRPr="00080605">
        <w:t>Extra evaluation aspects may still be added</w:t>
      </w:r>
      <w:r>
        <w:t>.</w:t>
      </w:r>
    </w:p>
    <w:p w:rsidR="001B426A" w:rsidRPr="001B426A" w:rsidRDefault="001B426A" w:rsidP="001B426A">
      <w:pPr>
        <w:rPr>
          <w:lang w:eastAsia="ko-KR"/>
        </w:rPr>
      </w:pPr>
      <w:r w:rsidRPr="00080605">
        <w:rPr>
          <w:lang w:eastAsia="ko-KR"/>
        </w:rPr>
        <w:t>This approach</w:t>
      </w:r>
      <w:r w:rsidRPr="001B426A">
        <w:rPr>
          <w:lang w:eastAsia="ko-KR"/>
        </w:rPr>
        <w:t xml:space="preserve"> is similar to the SSC mode 3 functionality in the 5G System (refer to TS</w:t>
      </w:r>
      <w:r w:rsidRPr="001B426A">
        <w:t> </w:t>
      </w:r>
      <w:r w:rsidRPr="001B426A">
        <w:rPr>
          <w:lang w:eastAsia="ko-KR"/>
        </w:rPr>
        <w:t>23.502</w:t>
      </w:r>
      <w:r w:rsidRPr="001B426A">
        <w:t> </w:t>
      </w:r>
      <w:r w:rsidRPr="001B426A">
        <w:rPr>
          <w:lang w:eastAsia="ko-KR"/>
        </w:rPr>
        <w:t xml:space="preserve">[5] clause 4.3.5.2), with the difference being that the </w:t>
      </w:r>
      <w:r w:rsidRPr="00080605">
        <w:rPr>
          <w:lang w:eastAsia="ko-KR"/>
        </w:rPr>
        <w:t>AF contains the logic for triggering the process that may lead to PGW-U relocation..</w:t>
      </w:r>
      <w:r w:rsidRPr="001B426A">
        <w:rPr>
          <w:lang w:eastAsia="ko-KR"/>
        </w:rPr>
        <w:t xml:space="preserve"> </w:t>
      </w:r>
    </w:p>
    <w:p w:rsidR="001B426A" w:rsidRPr="001B426A" w:rsidRDefault="001B426A" w:rsidP="001B426A">
      <w:pPr>
        <w:rPr>
          <w:lang w:eastAsia="ko-KR"/>
        </w:rPr>
      </w:pPr>
      <w:r w:rsidRPr="00080605">
        <w:rPr>
          <w:lang w:eastAsia="ko-KR"/>
        </w:rPr>
        <w:t xml:space="preserve">This approach supports roaming with Local </w:t>
      </w:r>
      <w:proofErr w:type="spellStart"/>
      <w:r w:rsidRPr="001B426A">
        <w:rPr>
          <w:lang w:eastAsia="ko-KR"/>
        </w:rPr>
        <w:t>BreakOut</w:t>
      </w:r>
      <w:proofErr w:type="spellEnd"/>
      <w:r w:rsidRPr="001B426A">
        <w:rPr>
          <w:lang w:eastAsia="ko-KR"/>
        </w:rPr>
        <w:t>.</w:t>
      </w:r>
    </w:p>
    <w:p w:rsidR="001B426A" w:rsidRPr="00955653" w:rsidRDefault="001B426A" w:rsidP="001B426A">
      <w:pPr>
        <w:rPr>
          <w:lang w:eastAsia="ko-KR"/>
        </w:rPr>
      </w:pPr>
      <w:r w:rsidRPr="00080605">
        <w:rPr>
          <w:lang w:eastAsia="ko-KR"/>
        </w:rPr>
        <w:t>This approach is able to support</w:t>
      </w:r>
      <w:r w:rsidRPr="001B426A">
        <w:rPr>
          <w:lang w:eastAsia="ko-KR"/>
        </w:rPr>
        <w:t xml:space="preserve"> the use (or non-use) of applications that require low latency. This avoids the PLMN needing to install </w:t>
      </w:r>
      <w:r w:rsidR="002551DB">
        <w:rPr>
          <w:lang w:eastAsia="ko-KR"/>
        </w:rPr>
        <w:t>'</w:t>
      </w:r>
      <w:r w:rsidRPr="001B426A">
        <w:rPr>
          <w:lang w:eastAsia="ko-KR"/>
        </w:rPr>
        <w:t>low latency</w:t>
      </w:r>
      <w:r w:rsidR="002551DB">
        <w:rPr>
          <w:lang w:eastAsia="ko-KR"/>
        </w:rPr>
        <w:t>'</w:t>
      </w:r>
      <w:r w:rsidRPr="00955653">
        <w:rPr>
          <w:lang w:eastAsia="ko-KR"/>
        </w:rPr>
        <w:t xml:space="preserve"> GW capacity for all UEs that might, occasionally need low latency service.</w:t>
      </w:r>
    </w:p>
    <w:p w:rsidR="001B426A" w:rsidRDefault="001B426A" w:rsidP="001B426A">
      <w:pPr>
        <w:rPr>
          <w:lang w:eastAsia="ko-KR"/>
        </w:rPr>
      </w:pPr>
      <w:r w:rsidRPr="00955653">
        <w:rPr>
          <w:lang w:eastAsia="ko-KR"/>
        </w:rPr>
        <w:t>There is no MME impact.</w:t>
      </w:r>
    </w:p>
    <w:p w:rsidR="00FD4A51" w:rsidRDefault="00FD4A51" w:rsidP="00080605">
      <w:pPr>
        <w:rPr>
          <w:lang w:eastAsia="zh-CN"/>
        </w:rPr>
      </w:pPr>
    </w:p>
    <w:p w:rsidR="00FD4A51" w:rsidRDefault="00FD4A51">
      <w:pPr>
        <w:pStyle w:val="Heading2"/>
      </w:pPr>
      <w:bookmarkStart w:id="55" w:name="_Toc516135904"/>
      <w:r>
        <w:rPr>
          <w:lang w:eastAsia="zh-CN"/>
        </w:rPr>
        <w:t>6.5</w:t>
      </w:r>
      <w:r w:rsidRPr="006A228E">
        <w:rPr>
          <w:rFonts w:hint="eastAsia"/>
          <w:lang w:eastAsia="ko-KR"/>
        </w:rPr>
        <w:tab/>
      </w:r>
      <w:r w:rsidRPr="006A228E">
        <w:t>Solution</w:t>
      </w:r>
      <w:r w:rsidRPr="006A228E">
        <w:rPr>
          <w:rFonts w:hint="eastAsia"/>
          <w:lang w:eastAsia="zh-CN"/>
        </w:rPr>
        <w:t xml:space="preserve"> </w:t>
      </w:r>
      <w:r w:rsidRPr="00080605">
        <w:rPr>
          <w:rFonts w:hint="eastAsia"/>
          <w:lang w:eastAsia="zh-CN"/>
        </w:rPr>
        <w:t>#</w:t>
      </w:r>
      <w:r w:rsidRPr="00080605">
        <w:rPr>
          <w:lang w:eastAsia="zh-CN"/>
        </w:rPr>
        <w:t>5</w:t>
      </w:r>
      <w:r w:rsidRPr="00080605">
        <w:t>:</w:t>
      </w:r>
      <w:r w:rsidRPr="006A228E">
        <w:t xml:space="preserve"> </w:t>
      </w:r>
      <w:r>
        <w:t>D</w:t>
      </w:r>
      <w:r w:rsidRPr="006A228E">
        <w:t>etection of application requiring low latency</w:t>
      </w:r>
      <w:r>
        <w:t xml:space="preserve"> which leads to the addition of a user plane node as an Uplink Classifier</w:t>
      </w:r>
      <w:bookmarkEnd w:id="55"/>
    </w:p>
    <w:p w:rsidR="00FD4A51" w:rsidRPr="006A228E" w:rsidRDefault="00FD4A51">
      <w:pPr>
        <w:pStyle w:val="Heading3"/>
      </w:pPr>
      <w:bookmarkStart w:id="56" w:name="_Toc516135905"/>
      <w:r>
        <w:t>6.5</w:t>
      </w:r>
      <w:r w:rsidRPr="006A228E">
        <w:t>.</w:t>
      </w:r>
      <w:r w:rsidRPr="006A228E">
        <w:rPr>
          <w:rFonts w:hint="eastAsia"/>
        </w:rPr>
        <w:t>1</w:t>
      </w:r>
      <w:r w:rsidRPr="006A228E">
        <w:rPr>
          <w:rFonts w:hint="eastAsia"/>
        </w:rPr>
        <w:tab/>
      </w:r>
      <w:r w:rsidRPr="006A228E">
        <w:t>Introduction</w:t>
      </w:r>
      <w:bookmarkEnd w:id="56"/>
    </w:p>
    <w:p w:rsidR="00FD4A51" w:rsidRPr="00284111" w:rsidRDefault="00FD4A51" w:rsidP="00FD4A51">
      <w:pPr>
        <w:rPr>
          <w:lang w:eastAsia="ko-KR"/>
        </w:rPr>
      </w:pPr>
      <w:r w:rsidRPr="00284111">
        <w:rPr>
          <w:lang w:eastAsia="ko-KR"/>
        </w:rPr>
        <w:t xml:space="preserve">The solution addresses Key Issue #1 </w:t>
      </w:r>
      <w:r w:rsidR="002551DB">
        <w:rPr>
          <w:lang w:eastAsia="ko-KR"/>
        </w:rPr>
        <w:t>"</w:t>
      </w:r>
      <w:r w:rsidRPr="00284111">
        <w:rPr>
          <w:i/>
          <w:lang w:eastAsia="ko-KR"/>
        </w:rPr>
        <w:t>How to detect</w:t>
      </w:r>
      <w:r w:rsidRPr="00284111">
        <w:rPr>
          <w:i/>
        </w:rPr>
        <w:t xml:space="preserve"> the activation of a service requiring low latency user plane support</w:t>
      </w:r>
      <w:r w:rsidR="002551DB">
        <w:t>"</w:t>
      </w:r>
      <w:r w:rsidRPr="00284111">
        <w:rPr>
          <w:lang w:eastAsia="ko-KR"/>
        </w:rPr>
        <w:t xml:space="preserve">. </w:t>
      </w:r>
    </w:p>
    <w:p w:rsidR="00FD4A51" w:rsidRPr="00284111" w:rsidRDefault="00FD4A51" w:rsidP="00FD4A51">
      <w:pPr>
        <w:rPr>
          <w:lang w:eastAsia="ko-KR"/>
        </w:rPr>
      </w:pPr>
      <w:r w:rsidRPr="00284111">
        <w:rPr>
          <w:lang w:eastAsia="ko-KR"/>
        </w:rPr>
        <w:t xml:space="preserve">This solution targets the use case where an operator has much of their (legacy) </w:t>
      </w:r>
      <w:proofErr w:type="spellStart"/>
      <w:r w:rsidRPr="00284111">
        <w:rPr>
          <w:lang w:eastAsia="ko-KR"/>
        </w:rPr>
        <w:t>SGi</w:t>
      </w:r>
      <w:proofErr w:type="spellEnd"/>
      <w:r w:rsidRPr="00284111">
        <w:rPr>
          <w:lang w:eastAsia="ko-KR"/>
        </w:rPr>
        <w:t xml:space="preserve">-LAN infrastructure centralized and only wishes to use the limited capacity of </w:t>
      </w:r>
      <w:r w:rsidR="002551DB">
        <w:rPr>
          <w:lang w:eastAsia="ko-KR"/>
        </w:rPr>
        <w:t>"</w:t>
      </w:r>
      <w:r w:rsidRPr="00284111">
        <w:rPr>
          <w:lang w:eastAsia="ko-KR"/>
        </w:rPr>
        <w:t>Edge</w:t>
      </w:r>
      <w:r w:rsidR="002551DB">
        <w:rPr>
          <w:lang w:eastAsia="ko-KR"/>
        </w:rPr>
        <w:t>"</w:t>
      </w:r>
      <w:r w:rsidRPr="00284111">
        <w:rPr>
          <w:lang w:eastAsia="ko-KR"/>
        </w:rPr>
        <w:t xml:space="preserve"> </w:t>
      </w:r>
      <w:proofErr w:type="spellStart"/>
      <w:r w:rsidRPr="00284111">
        <w:rPr>
          <w:lang w:eastAsia="ko-KR"/>
        </w:rPr>
        <w:t>SGi</w:t>
      </w:r>
      <w:proofErr w:type="spellEnd"/>
      <w:r w:rsidRPr="00284111">
        <w:rPr>
          <w:lang w:eastAsia="ko-KR"/>
        </w:rPr>
        <w:t>-LAN infrastructure when the UE is actually using an application that will benefit from the low user plane latency.</w:t>
      </w:r>
    </w:p>
    <w:p w:rsidR="00FD4A51" w:rsidRDefault="00FD4A51" w:rsidP="00FD4A51">
      <w:pPr>
        <w:rPr>
          <w:lang w:eastAsia="ko-KR"/>
        </w:rPr>
      </w:pPr>
      <w:r w:rsidRPr="00284111">
        <w:rPr>
          <w:lang w:eastAsia="ko-KR"/>
        </w:rPr>
        <w:t xml:space="preserve">This </w:t>
      </w:r>
      <w:r w:rsidRPr="00E53703">
        <w:rPr>
          <w:lang w:eastAsia="ko-KR"/>
        </w:rPr>
        <w:t>solution aims to address the case where an operator wishes to provide this lower latency support using pre-Release 15 UEs.</w:t>
      </w:r>
    </w:p>
    <w:p w:rsidR="00FD4A51" w:rsidRPr="00F36643" w:rsidRDefault="00FD4A51" w:rsidP="00080605">
      <w:pPr>
        <w:pStyle w:val="NO"/>
        <w:rPr>
          <w:sz w:val="16"/>
          <w:lang w:eastAsia="ko-KR"/>
        </w:rPr>
      </w:pPr>
      <w:r w:rsidRPr="00E53703">
        <w:t>NOTE:</w:t>
      </w:r>
      <w:r w:rsidRPr="00E53703">
        <w:tab/>
      </w:r>
      <w:r w:rsidRPr="00F36643">
        <w:t xml:space="preserve">In this solution, the UE is not expected to be informed of the addition (or removal) of the traffic breakout function at the additional user plane node. This may </w:t>
      </w:r>
      <w:r w:rsidRPr="00080605">
        <w:t>impact the continuity of ongoing application flows in the UE. Study of solutions to this aspect of this soluti</w:t>
      </w:r>
      <w:r w:rsidRPr="00F36643">
        <w:t>on will be conducted under FS_5G_URLLC</w:t>
      </w:r>
      <w:r w:rsidRPr="00E53703">
        <w:t>.</w:t>
      </w:r>
    </w:p>
    <w:p w:rsidR="00FD4A51" w:rsidRPr="00F36643" w:rsidRDefault="00FD4A51" w:rsidP="00FD4A51">
      <w:pPr>
        <w:pStyle w:val="B1"/>
        <w:rPr>
          <w:lang w:eastAsia="ko-KR"/>
        </w:rPr>
      </w:pPr>
    </w:p>
    <w:p w:rsidR="00FD4A51" w:rsidRPr="006A228E" w:rsidRDefault="00FD4A51">
      <w:pPr>
        <w:pStyle w:val="Heading3"/>
      </w:pPr>
      <w:bookmarkStart w:id="57" w:name="_Toc516135906"/>
      <w:r>
        <w:t>6.5</w:t>
      </w:r>
      <w:r w:rsidRPr="006A228E">
        <w:t>.2</w:t>
      </w:r>
      <w:r w:rsidRPr="006A228E">
        <w:rPr>
          <w:rFonts w:hint="eastAsia"/>
        </w:rPr>
        <w:tab/>
      </w:r>
      <w:r w:rsidRPr="006A228E">
        <w:t xml:space="preserve">Functional </w:t>
      </w:r>
      <w:r w:rsidRPr="006A228E">
        <w:rPr>
          <w:rFonts w:hint="eastAsia"/>
        </w:rPr>
        <w:t>Description</w:t>
      </w:r>
      <w:bookmarkEnd w:id="57"/>
    </w:p>
    <w:p w:rsidR="00FD4A51" w:rsidRDefault="00FD4A51" w:rsidP="00FD4A51">
      <w:r w:rsidRPr="00284111">
        <w:t xml:space="preserve">The </w:t>
      </w:r>
      <w:r w:rsidRPr="00F36643">
        <w:t xml:space="preserve">MME uses the APN and current cell-ID to select a </w:t>
      </w:r>
      <w:r w:rsidRPr="00E53703">
        <w:t>combined S/PGW-C which is connected to a set of UPFs that, together, provide connectivity to all cells in the PLMN</w:t>
      </w:r>
      <w:r w:rsidRPr="00F36643">
        <w:t>.</w:t>
      </w:r>
    </w:p>
    <w:p w:rsidR="00FD4A51" w:rsidRDefault="00FD4A51" w:rsidP="00FD4A51">
      <w:r w:rsidRPr="00284111">
        <w:t xml:space="preserve">The operator has prior knowledge of which applications (and which UEs) they want to provide with very low latency. </w:t>
      </w:r>
      <w:r>
        <w:t>The operator has knowledge of which user plane functions can provide access to the servers for such low latency applications, and has provisioned this information in the S/PGW-Cs.</w:t>
      </w:r>
    </w:p>
    <w:p w:rsidR="00FD4A51" w:rsidRPr="00284111" w:rsidRDefault="00FD4A51" w:rsidP="00FD4A51">
      <w:r w:rsidRPr="00284111">
        <w:t xml:space="preserve">The PCRF requests application detection to detect when those UEs are using those applications. </w:t>
      </w:r>
    </w:p>
    <w:p w:rsidR="00FD4A51" w:rsidRDefault="00FD4A51" w:rsidP="00FD4A51">
      <w:r w:rsidRPr="00284111">
        <w:lastRenderedPageBreak/>
        <w:t>Upon the detection of the application</w:t>
      </w:r>
      <w:r>
        <w:t xml:space="preserve"> (or detection of UE mobility)</w:t>
      </w:r>
      <w:r w:rsidRPr="00284111">
        <w:t xml:space="preserve">, the S/PGW-C </w:t>
      </w:r>
      <w:r>
        <w:t xml:space="preserve">may decide </w:t>
      </w:r>
      <w:r w:rsidRPr="00284111">
        <w:t>to connect in a</w:t>
      </w:r>
      <w:r>
        <w:t xml:space="preserve">n additional user plane node in between the RAN and </w:t>
      </w:r>
      <w:r w:rsidRPr="0057056B">
        <w:t xml:space="preserve">the </w:t>
      </w:r>
      <w:r w:rsidRPr="0057056B">
        <w:rPr>
          <w:color w:val="000000"/>
        </w:rPr>
        <w:t>P</w:t>
      </w:r>
      <w:r w:rsidRPr="0057056B">
        <w:t>GW</w:t>
      </w:r>
      <w:r>
        <w:t>-U. This user plane node</w:t>
      </w:r>
      <w:r w:rsidRPr="00284111">
        <w:t xml:space="preserve"> is in a low latency location</w:t>
      </w:r>
      <w:r>
        <w:t xml:space="preserve"> (closer to the UE location). This user plane node has SGW-U and PGW-U functionality, but appears as a SGW-U to the RAN and the PGW-U. When such a node is added, it is reported to the PCRF. </w:t>
      </w:r>
    </w:p>
    <w:p w:rsidR="00FD4A51" w:rsidRDefault="00FD4A51" w:rsidP="00FD4A51">
      <w:r w:rsidRPr="00E53703">
        <w:t>While the PCRF does not interact with the SGW-C, the use of a combined S/PGW-C allows implementation specific mechanisms within the S/PGW-C to be used for any PCRF related actions needed to control an SGW-U.</w:t>
      </w:r>
      <w:r>
        <w:t xml:space="preserve"> </w:t>
      </w:r>
    </w:p>
    <w:p w:rsidR="00FD4A51" w:rsidRPr="00F36643" w:rsidRDefault="00FD4A51" w:rsidP="00FD4A51">
      <w:pPr>
        <w:pStyle w:val="NO"/>
        <w:rPr>
          <w:sz w:val="16"/>
          <w:lang w:eastAsia="ko-KR"/>
        </w:rPr>
      </w:pPr>
      <w:r w:rsidRPr="00F36643">
        <w:t>NOTE:</w:t>
      </w:r>
      <w:r w:rsidRPr="00F36643">
        <w:tab/>
        <w:t xml:space="preserve">As the MME </w:t>
      </w:r>
      <w:r w:rsidRPr="00080605">
        <w:rPr>
          <w:rStyle w:val="NOZchn"/>
        </w:rPr>
        <w:t>has selected a S/PGW-C that is connected to a set of UPFs that together cover the PLMN, there should be no need to support SGW</w:t>
      </w:r>
      <w:r w:rsidRPr="00E53703">
        <w:t>-C relocation</w:t>
      </w:r>
      <w:r w:rsidRPr="00F36643">
        <w:t>.</w:t>
      </w:r>
      <w:r w:rsidRPr="00FD4A51">
        <w:rPr>
          <w:sz w:val="16"/>
          <w:lang w:eastAsia="ko-KR"/>
        </w:rPr>
        <w:t xml:space="preserve"> </w:t>
      </w:r>
    </w:p>
    <w:p w:rsidR="00FD4A51" w:rsidRDefault="00FD4A51" w:rsidP="00FD4A51">
      <w:r>
        <w:t xml:space="preserve">The PCRF will provide the relevant rules </w:t>
      </w:r>
      <w:r w:rsidRPr="00284111">
        <w:t>to configure th</w:t>
      </w:r>
      <w:r>
        <w:t>is user plane node</w:t>
      </w:r>
      <w:r w:rsidRPr="00284111">
        <w:t xml:space="preserve"> to breakout the flows related to this application (along with related usage reporting). This requires th</w:t>
      </w:r>
      <w:r>
        <w:t xml:space="preserve">is user plane node </w:t>
      </w:r>
      <w:r w:rsidRPr="00284111">
        <w:t xml:space="preserve">to have </w:t>
      </w:r>
      <w:r>
        <w:t xml:space="preserve">SGW-U capabilities and </w:t>
      </w:r>
      <w:r w:rsidRPr="00284111">
        <w:t>some PGW-U capabilities</w:t>
      </w:r>
      <w:r>
        <w:t>:</w:t>
      </w:r>
      <w:r w:rsidRPr="00284111">
        <w:t xml:space="preserve"> but combined S/PGW-Us are supported by the Release 14 CUPS specifications.</w:t>
      </w:r>
    </w:p>
    <w:p w:rsidR="00FD4A51" w:rsidRDefault="00FD4A51">
      <w:pPr>
        <w:pStyle w:val="EditorsNote"/>
      </w:pPr>
      <w:r w:rsidRPr="00E7614D">
        <w:t>Editor</w:t>
      </w:r>
      <w:r w:rsidR="002551DB">
        <w:t>'</w:t>
      </w:r>
      <w:r w:rsidRPr="00E7614D">
        <w:t>s note:</w:t>
      </w:r>
      <w:r w:rsidRPr="00E7614D">
        <w:tab/>
      </w:r>
      <w:r w:rsidRPr="00FD4A51">
        <w:t>How</w:t>
      </w:r>
      <w:r w:rsidRPr="00E7614D">
        <w:t xml:space="preserve"> PCRF provide the relevant rules to configure this user plane node is FFS.</w:t>
      </w:r>
    </w:p>
    <w:p w:rsidR="00FD4A51" w:rsidRDefault="00FD4A51" w:rsidP="00FD4A51"/>
    <w:p w:rsidR="00FD4A51" w:rsidRPr="006A228E" w:rsidRDefault="00FD4A51">
      <w:pPr>
        <w:pStyle w:val="Heading3"/>
      </w:pPr>
      <w:bookmarkStart w:id="58" w:name="_Toc516135907"/>
      <w:r w:rsidRPr="006A228E">
        <w:t>6.</w:t>
      </w:r>
      <w:r>
        <w:rPr>
          <w:rFonts w:hint="eastAsia"/>
        </w:rPr>
        <w:t>5</w:t>
      </w:r>
      <w:r w:rsidRPr="006A228E">
        <w:t>.3</w:t>
      </w:r>
      <w:r w:rsidRPr="006A228E">
        <w:rPr>
          <w:rFonts w:hint="eastAsia"/>
        </w:rPr>
        <w:tab/>
      </w:r>
      <w:r w:rsidRPr="00080605">
        <w:t>Procedure</w:t>
      </w:r>
      <w:bookmarkEnd w:id="58"/>
    </w:p>
    <w:p w:rsidR="00FD4A51" w:rsidRPr="004717EF" w:rsidRDefault="00FD4A51" w:rsidP="00FD4A51">
      <w:pPr>
        <w:rPr>
          <w:lang w:eastAsia="ko-KR"/>
        </w:rPr>
      </w:pPr>
      <w:r w:rsidRPr="008F0D0D">
        <w:rPr>
          <w:lang w:eastAsia="ko-KR"/>
        </w:rPr>
        <w:t xml:space="preserve">This solution describes a triggering </w:t>
      </w:r>
      <w:r w:rsidRPr="004717EF">
        <w:rPr>
          <w:lang w:eastAsia="ko-KR"/>
        </w:rPr>
        <w:t>mechanism that, after triggering, can then add an appropriately located user plane node and provide it with traffic breakout rules.</w:t>
      </w:r>
    </w:p>
    <w:p w:rsidR="00FD4A51" w:rsidRPr="004717EF" w:rsidRDefault="00FD4A51" w:rsidP="00FD4A51">
      <w:r w:rsidRPr="004717EF">
        <w:t>The solution comprises the following steps:</w:t>
      </w:r>
    </w:p>
    <w:p w:rsidR="00FD4A51" w:rsidRPr="004717EF" w:rsidRDefault="00FD4A51" w:rsidP="00FD4A51">
      <w:pPr>
        <w:pStyle w:val="B1"/>
      </w:pPr>
      <w:r w:rsidRPr="004717EF">
        <w:t>1)</w:t>
      </w:r>
      <w:r w:rsidRPr="004717EF">
        <w:tab/>
        <w:t xml:space="preserve">At PDN connection establishment, the S/PGW-C contacts the PCRF (IMSI, APN). </w:t>
      </w:r>
    </w:p>
    <w:p w:rsidR="00FD4A51" w:rsidRPr="004717EF" w:rsidRDefault="00FD4A51" w:rsidP="00FD4A51">
      <w:pPr>
        <w:pStyle w:val="B1"/>
      </w:pPr>
      <w:r w:rsidRPr="004717EF">
        <w:t>2)</w:t>
      </w:r>
      <w:r w:rsidRPr="004717EF">
        <w:tab/>
        <w:t xml:space="preserve">The PCRF contacts the SPR/UDR and the SPR/UDR downloads subscription policy data relevant for that APN and that UE. For this solution, the APN/UE combination is tagged in the SPR/UDR for </w:t>
      </w:r>
      <w:r w:rsidR="002551DB">
        <w:t>"</w:t>
      </w:r>
      <w:r w:rsidRPr="004717EF">
        <w:t>application dependent low latency</w:t>
      </w:r>
      <w:r w:rsidR="002551DB">
        <w:t>"</w:t>
      </w:r>
      <w:r w:rsidRPr="004717EF">
        <w:t xml:space="preserve">. </w:t>
      </w:r>
    </w:p>
    <w:p w:rsidR="00FD4A51" w:rsidRPr="00C303C8" w:rsidRDefault="00FD4A51" w:rsidP="00FD4A51">
      <w:pPr>
        <w:pStyle w:val="B1"/>
      </w:pPr>
      <w:r w:rsidRPr="004717EF">
        <w:t>3)</w:t>
      </w:r>
      <w:r w:rsidRPr="004717EF">
        <w:tab/>
        <w:t>The PCRF requests the S/PGW-C to</w:t>
      </w:r>
      <w:r w:rsidRPr="00C303C8">
        <w:t xml:space="preserve"> activate User Location Reporting or Presence Reporting Area reporting.</w:t>
      </w:r>
      <w:r>
        <w:t xml:space="preserve"> </w:t>
      </w:r>
      <w:r w:rsidRPr="00C303C8">
        <w:t>The PCRF requests the TDF/PCEF to detect when traffic for the low latency application is detected.</w:t>
      </w:r>
    </w:p>
    <w:p w:rsidR="00FD4A51" w:rsidRDefault="00FD4A51" w:rsidP="00FD4A51">
      <w:pPr>
        <w:pStyle w:val="B1"/>
      </w:pPr>
      <w:r>
        <w:t xml:space="preserve">4) At detection of the low latency application (or UE mobility), the S/PGW-C </w:t>
      </w:r>
      <w:r w:rsidRPr="00C303C8">
        <w:t xml:space="preserve">uses its DNS (or local configuration) to determine the appropriate </w:t>
      </w:r>
      <w:r>
        <w:t>user plane function</w:t>
      </w:r>
      <w:r w:rsidRPr="00C303C8">
        <w:t xml:space="preserve"> using APN and the UE</w:t>
      </w:r>
      <w:r w:rsidR="002551DB">
        <w:t>'</w:t>
      </w:r>
      <w:r w:rsidRPr="00C303C8">
        <w:t xml:space="preserve">s reported </w:t>
      </w:r>
      <w:proofErr w:type="spellStart"/>
      <w:r w:rsidRPr="00C303C8">
        <w:t>eNB</w:t>
      </w:r>
      <w:proofErr w:type="spellEnd"/>
      <w:r w:rsidRPr="00C303C8">
        <w:t xml:space="preserve"> ID/TAI as inputs. This type of DNS enquiry is specified in clause 5.10 of TS 29.303 [4].</w:t>
      </w:r>
    </w:p>
    <w:p w:rsidR="00FD4A51" w:rsidRDefault="00FD4A51" w:rsidP="00FD4A51">
      <w:pPr>
        <w:pStyle w:val="B1"/>
      </w:pPr>
      <w:r>
        <w:t>5)</w:t>
      </w:r>
      <w:r w:rsidRPr="00C303C8">
        <w:tab/>
        <w:t xml:space="preserve">If the DNS response (or use of the local configuration) indicates that </w:t>
      </w:r>
      <w:r>
        <w:t xml:space="preserve">there is one or more better located user plane nodes, then the S/PGW-C may decide that the insertion of </w:t>
      </w:r>
      <w:r w:rsidRPr="00C303C8">
        <w:t>a</w:t>
      </w:r>
      <w:r>
        <w:t xml:space="preserve">n additional user plane node </w:t>
      </w:r>
      <w:r w:rsidRPr="00C303C8">
        <w:t>is needed</w:t>
      </w:r>
      <w:r>
        <w:t xml:space="preserve"> for low latency. In that case the S/PGW-C initiates </w:t>
      </w:r>
      <w:r w:rsidRPr="00C303C8">
        <w:t>the</w:t>
      </w:r>
      <w:r>
        <w:t xml:space="preserve"> CUPS procedures for insertion of a user plane</w:t>
      </w:r>
      <w:r w:rsidRPr="00C303C8">
        <w:t>.</w:t>
      </w:r>
      <w:r>
        <w:t xml:space="preserve"> The S/PGW-C sends a new message to the MME so that the MME sends an E-RAB modify message to the RAN to update the RAN with the new uplink transport address for that PDN connection. The S/PGW-C informs the original PGW-U of the downlink transport address for that PDN connection.</w:t>
      </w:r>
    </w:p>
    <w:p w:rsidR="00FD4A51" w:rsidRDefault="00FD4A51" w:rsidP="00FD4A51">
      <w:pPr>
        <w:pStyle w:val="B1"/>
      </w:pPr>
      <w:r>
        <w:t>6) The S/PGW-C reports and requests session modification to the PCRF and new policies will be installed by the S/PGW-C in the new user plane node for diverting the low latency traffic; detecting the start/stop of the application traffic; and performing GTP-U forwarding for the other flows.</w:t>
      </w:r>
    </w:p>
    <w:p w:rsidR="00FD4A51" w:rsidRPr="00C303C8" w:rsidRDefault="00FD4A51" w:rsidP="00FD4A51">
      <w:pPr>
        <w:pStyle w:val="B1"/>
        <w:ind w:firstLine="0"/>
      </w:pPr>
      <w:r>
        <w:t>If no dynamic rules are used, the S/PGW-C will use locally configured rules.</w:t>
      </w:r>
    </w:p>
    <w:p w:rsidR="00FD4A51" w:rsidRPr="00284111" w:rsidRDefault="00FD4A51" w:rsidP="00FD4A51">
      <w:pPr>
        <w:pStyle w:val="B1"/>
        <w:rPr>
          <w:sz w:val="16"/>
        </w:rPr>
      </w:pPr>
    </w:p>
    <w:p w:rsidR="00FD4A51" w:rsidRDefault="00FD4A51" w:rsidP="00FD4A51">
      <w:r w:rsidRPr="00284111">
        <w:t xml:space="preserve">After step </w:t>
      </w:r>
      <w:r>
        <w:t>6</w:t>
      </w:r>
      <w:r w:rsidRPr="00284111">
        <w:t xml:space="preserve">, the </w:t>
      </w:r>
      <w:r>
        <w:t xml:space="preserve">S/PGW-C can return the PDN connection to the central S/PGW-U, at detection of application traffic stop and report it to PCRF, which will instruct new policies for the modified session. Typically, the PCRF would control this process by sending an appropriate rule (in step 6) to cause the detection of the traffic stop. </w:t>
      </w:r>
    </w:p>
    <w:p w:rsidR="00FD4A51" w:rsidRPr="00C303C8" w:rsidRDefault="00FD4A51" w:rsidP="00FD4A51"/>
    <w:p w:rsidR="00FD4A51" w:rsidRPr="00F36643" w:rsidRDefault="00FD4A51">
      <w:pPr>
        <w:pStyle w:val="Heading3"/>
      </w:pPr>
      <w:bookmarkStart w:id="59" w:name="_Toc516135908"/>
      <w:r w:rsidRPr="00F36643">
        <w:t>6.</w:t>
      </w:r>
      <w:r>
        <w:t>5</w:t>
      </w:r>
      <w:r w:rsidRPr="00F36643">
        <w:t>.</w:t>
      </w:r>
      <w:r w:rsidRPr="00F36643">
        <w:rPr>
          <w:rFonts w:hint="eastAsia"/>
          <w:lang w:eastAsia="zh-CN"/>
        </w:rPr>
        <w:t>4</w:t>
      </w:r>
      <w:r w:rsidRPr="00F36643">
        <w:tab/>
      </w:r>
      <w:r w:rsidRPr="00080605">
        <w:t>Impacts</w:t>
      </w:r>
      <w:r w:rsidRPr="00F36643">
        <w:t xml:space="preserve"> on existing entities and interfaces</w:t>
      </w:r>
      <w:bookmarkEnd w:id="59"/>
    </w:p>
    <w:p w:rsidR="00FD4A51" w:rsidRPr="00C303C8" w:rsidRDefault="00FD4A51" w:rsidP="00FD4A51">
      <w:pPr>
        <w:pStyle w:val="EditorsNote"/>
      </w:pPr>
      <w:r w:rsidRPr="00C303C8">
        <w:t>Editor</w:t>
      </w:r>
      <w:r w:rsidR="002551DB">
        <w:t>'</w:t>
      </w:r>
      <w:r w:rsidRPr="00C303C8">
        <w:t>s note:</w:t>
      </w:r>
      <w:r w:rsidRPr="00C303C8">
        <w:tab/>
        <w:t>This clause is not necessarily complete.</w:t>
      </w:r>
    </w:p>
    <w:p w:rsidR="00FD4A51" w:rsidRPr="00C303C8" w:rsidRDefault="00FD4A51" w:rsidP="00FD4A51">
      <w:pPr>
        <w:pStyle w:val="B1"/>
      </w:pPr>
      <w:r w:rsidRPr="00C303C8">
        <w:lastRenderedPageBreak/>
        <w:t>a)</w:t>
      </w:r>
      <w:r w:rsidRPr="00C303C8">
        <w:tab/>
        <w:t xml:space="preserve">The SPR/UDR/PCRF needs to be configured with data as to which UEs and which APNs are tagged for </w:t>
      </w:r>
      <w:r w:rsidR="002551DB">
        <w:t>"</w:t>
      </w:r>
      <w:r w:rsidRPr="00C303C8">
        <w:t>application dependent low latency</w:t>
      </w:r>
      <w:r w:rsidR="002551DB">
        <w:t>"</w:t>
      </w:r>
      <w:r w:rsidRPr="00C303C8">
        <w:t xml:space="preserve"> service. </w:t>
      </w:r>
      <w:r>
        <w:t>T</w:t>
      </w:r>
      <w:r w:rsidRPr="00C303C8">
        <w:t xml:space="preserve">his is in line with the specification in TS 29.335 [7] for the operation of the </w:t>
      </w:r>
      <w:proofErr w:type="spellStart"/>
      <w:r w:rsidRPr="00C303C8">
        <w:t>Ud</w:t>
      </w:r>
      <w:proofErr w:type="spellEnd"/>
      <w:r w:rsidRPr="00C303C8">
        <w:t xml:space="preserve"> interface between UDR and PCRF.</w:t>
      </w:r>
    </w:p>
    <w:p w:rsidR="00FD4A51" w:rsidRDefault="00FD4A51" w:rsidP="00FD4A51">
      <w:pPr>
        <w:pStyle w:val="B1"/>
      </w:pPr>
      <w:r w:rsidRPr="00C303C8">
        <w:t>b)</w:t>
      </w:r>
      <w:r w:rsidRPr="00C303C8">
        <w:tab/>
      </w:r>
      <w:r>
        <w:t xml:space="preserve">Potentially, new </w:t>
      </w:r>
      <w:r w:rsidRPr="004537BB">
        <w:t>event</w:t>
      </w:r>
      <w:r>
        <w:t xml:space="preserve"> trigger </w:t>
      </w:r>
      <w:proofErr w:type="spellStart"/>
      <w:r>
        <w:t>codepoint</w:t>
      </w:r>
      <w:proofErr w:type="spellEnd"/>
      <w:r>
        <w:t xml:space="preserve">(s) needs to be defined (e.g. UE mobility with low latency application) on the </w:t>
      </w:r>
      <w:r w:rsidRPr="00B3690C">
        <w:t>PCRF-PCEF interface.</w:t>
      </w:r>
      <w:r>
        <w:t xml:space="preserve"> </w:t>
      </w:r>
    </w:p>
    <w:p w:rsidR="00FD4A51" w:rsidRPr="004717EF" w:rsidRDefault="00FD4A51" w:rsidP="00FD4A51">
      <w:pPr>
        <w:pStyle w:val="B1"/>
        <w:ind w:firstLine="0"/>
      </w:pPr>
      <w:r>
        <w:t xml:space="preserve">There may be other </w:t>
      </w:r>
      <w:proofErr w:type="spellStart"/>
      <w:r>
        <w:t>Gx</w:t>
      </w:r>
      <w:proofErr w:type="spellEnd"/>
      <w:r>
        <w:t xml:space="preserve"> interface impacts, e.g. if dynamic rules are used for the configuration of the additional user plane node.</w:t>
      </w:r>
    </w:p>
    <w:p w:rsidR="00FD4A51" w:rsidRDefault="00FD4A51" w:rsidP="00FD4A51">
      <w:pPr>
        <w:pStyle w:val="B1"/>
      </w:pPr>
      <w:r w:rsidRPr="00B3690C">
        <w:t>c)</w:t>
      </w:r>
      <w:r w:rsidRPr="00B3690C">
        <w:tab/>
        <w:t>The S/PGW-C needs to be configured with information related to which user plane functions have access to Application Servers deployed locally</w:t>
      </w:r>
      <w:r>
        <w:t>.</w:t>
      </w:r>
      <w:r w:rsidRPr="00B3690C">
        <w:t xml:space="preserve"> </w:t>
      </w:r>
    </w:p>
    <w:p w:rsidR="00FD4A51" w:rsidRPr="00FD4A51" w:rsidRDefault="00FD4A51" w:rsidP="00FD4A51">
      <w:pPr>
        <w:pStyle w:val="B1"/>
        <w:ind w:firstLine="0"/>
      </w:pPr>
      <w:r w:rsidRPr="00E53703">
        <w:t>The S/PGW-C needs internal functionality to</w:t>
      </w:r>
      <w:r w:rsidRPr="00B3690C">
        <w:t xml:space="preserve"> react to the application usage and/or mobility events of low latency users potentially allocating an </w:t>
      </w:r>
      <w:r w:rsidRPr="00FD4A51">
        <w:t>additional user plane node as an uplink classifier.</w:t>
      </w:r>
    </w:p>
    <w:p w:rsidR="00FD4A51" w:rsidRPr="00FD4A51" w:rsidRDefault="00FD4A51" w:rsidP="00FD4A51">
      <w:pPr>
        <w:pStyle w:val="B1"/>
        <w:ind w:firstLine="0"/>
      </w:pPr>
      <w:r w:rsidRPr="00080605">
        <w:t>The S/PGW-C needs functionality to control multiple user plane nodes for that UE.</w:t>
      </w:r>
    </w:p>
    <w:p w:rsidR="00FD4A51" w:rsidRDefault="00FD4A51" w:rsidP="00FD4A51">
      <w:pPr>
        <w:pStyle w:val="B1"/>
      </w:pPr>
      <w:r w:rsidRPr="00FD4A51">
        <w:t>d)</w:t>
      </w:r>
      <w:r w:rsidRPr="00FD4A51">
        <w:tab/>
        <w:t>In order to return the UE</w:t>
      </w:r>
      <w:r w:rsidR="002551DB">
        <w:t>'</w:t>
      </w:r>
      <w:r w:rsidRPr="00FD4A51">
        <w:t>s S/PGW-U to a central location, application detection functionality</w:t>
      </w:r>
      <w:r w:rsidRPr="00B3690C">
        <w:t xml:space="preserve"> is needed at the </w:t>
      </w:r>
      <w:r w:rsidR="002551DB">
        <w:t>'</w:t>
      </w:r>
      <w:r w:rsidRPr="00B3690C">
        <w:t>low latency</w:t>
      </w:r>
      <w:r w:rsidR="002551DB">
        <w:t>'</w:t>
      </w:r>
      <w:r w:rsidRPr="00B3690C">
        <w:t xml:space="preserve"> user plane node location. This could be a standalone TDF or implemented within the user plane node acting as PCEF.</w:t>
      </w:r>
    </w:p>
    <w:p w:rsidR="00FD4A51" w:rsidRDefault="00FD4A51" w:rsidP="00FD4A51">
      <w:pPr>
        <w:pStyle w:val="B1"/>
      </w:pPr>
      <w:r w:rsidRPr="00E53703">
        <w:t>e)</w:t>
      </w:r>
      <w:r w:rsidRPr="00E53703">
        <w:tab/>
        <w:t xml:space="preserve">The additional user plane node may need additional functionality (compared to </w:t>
      </w:r>
      <w:proofErr w:type="spellStart"/>
      <w:r w:rsidRPr="00E53703">
        <w:t>Rel</w:t>
      </w:r>
      <w:proofErr w:type="spellEnd"/>
      <w:r w:rsidRPr="00E53703">
        <w:t xml:space="preserve"> 14 CUPS) to support the splitting of the uplink data flows (within one EPS bearer) between the local breakout and the GTP-U tunnel to the PGW-U.</w:t>
      </w:r>
    </w:p>
    <w:p w:rsidR="00FD4A51" w:rsidRPr="00E53703" w:rsidRDefault="00FD4A51" w:rsidP="00FD4A51">
      <w:pPr>
        <w:pStyle w:val="B1"/>
      </w:pPr>
      <w:r>
        <w:tab/>
      </w:r>
      <w:r w:rsidRPr="00723F94">
        <w:t xml:space="preserve">NAT </w:t>
      </w:r>
      <w:r w:rsidRPr="00FD4A51">
        <w:t xml:space="preserve">functionality </w:t>
      </w:r>
      <w:r w:rsidRPr="00080605">
        <w:t>or some L2 enforcement of traffic</w:t>
      </w:r>
      <w:r w:rsidRPr="00FD4A51">
        <w:t xml:space="preserve"> is expected to be needed on the local breakout path from the additional user plane node. </w:t>
      </w:r>
      <w:r w:rsidRPr="00080605">
        <w:t xml:space="preserve">This may be new functionality compared to </w:t>
      </w:r>
      <w:proofErr w:type="spellStart"/>
      <w:r w:rsidRPr="00080605">
        <w:t>Rel</w:t>
      </w:r>
      <w:proofErr w:type="spellEnd"/>
      <w:r w:rsidRPr="00080605">
        <w:t xml:space="preserve"> 14 CUPS.</w:t>
      </w:r>
    </w:p>
    <w:p w:rsidR="00FD4A51" w:rsidRDefault="00FD4A51" w:rsidP="00FD4A51">
      <w:pPr>
        <w:pStyle w:val="B1"/>
      </w:pPr>
      <w:r>
        <w:t>f</w:t>
      </w:r>
      <w:r w:rsidRPr="00B3690C">
        <w:t>)</w:t>
      </w:r>
      <w:r w:rsidRPr="00B3690C">
        <w:tab/>
        <w:t xml:space="preserve">at step 5, a new GTP-C message </w:t>
      </w:r>
      <w:r>
        <w:t>is</w:t>
      </w:r>
      <w:r w:rsidRPr="00B3690C">
        <w:t xml:space="preserve"> needed in order for the S/PGW-C to inform the MME that the uplink transport address for that PDN connection has changed. MME functionality may be needed to generate the subsequent S1-AP E-RAB modification signalling.</w:t>
      </w:r>
    </w:p>
    <w:p w:rsidR="00FD4A51" w:rsidRDefault="00FD4A51" w:rsidP="00FD4A51">
      <w:pPr>
        <w:pStyle w:val="B1"/>
      </w:pPr>
      <w:r>
        <w:t>g)</w:t>
      </w:r>
      <w:r>
        <w:tab/>
        <w:t>If the MME requests SGW relocation at some time after the insertion of the additional user plane node, the S/PGW-C treats the additional user plane node as a PGW-U for that procedure.</w:t>
      </w:r>
    </w:p>
    <w:p w:rsidR="00FD4A51" w:rsidRDefault="00FD4A51" w:rsidP="00FD4A51">
      <w:pPr>
        <w:pStyle w:val="B1"/>
        <w:rPr>
          <w:lang w:val="fr-FR"/>
        </w:rPr>
      </w:pPr>
      <w:r>
        <w:t>h)</w:t>
      </w:r>
      <w:r>
        <w:tab/>
        <w:t xml:space="preserve">the UE is not informed of the addition (or </w:t>
      </w:r>
      <w:r w:rsidRPr="00E53703">
        <w:t>removal) of the traffic breakout function at the additional user plane node. This may impact the UE</w:t>
      </w:r>
      <w:r w:rsidR="002551DB">
        <w:t>'</w:t>
      </w:r>
      <w:r w:rsidRPr="00E53703">
        <w:t>s application, or may require a solution that impacts the UE</w:t>
      </w:r>
      <w:r>
        <w:t>.</w:t>
      </w:r>
    </w:p>
    <w:p w:rsidR="00FD4A51" w:rsidRPr="00F36643" w:rsidRDefault="00FD4A51" w:rsidP="00FD4A51">
      <w:pPr>
        <w:pStyle w:val="NO"/>
        <w:rPr>
          <w:sz w:val="16"/>
          <w:lang w:eastAsia="ko-KR"/>
        </w:rPr>
      </w:pPr>
      <w:r>
        <w:t>NOTE:</w:t>
      </w:r>
      <w:r>
        <w:tab/>
        <w:t>Study of solutions to bullet</w:t>
      </w:r>
      <w:r w:rsidRPr="00F36643">
        <w:t xml:space="preserve"> </w:t>
      </w:r>
      <w:r w:rsidRPr="00080605">
        <w:t>h</w:t>
      </w:r>
      <w:r>
        <w:t xml:space="preserve"> will </w:t>
      </w:r>
      <w:r w:rsidRPr="00F36643">
        <w:t>be conducted</w:t>
      </w:r>
      <w:r>
        <w:t xml:space="preserve"> under FS_5G_URLLC.</w:t>
      </w:r>
      <w:r w:rsidRPr="00FD4A51">
        <w:rPr>
          <w:sz w:val="16"/>
          <w:lang w:eastAsia="ko-KR"/>
        </w:rPr>
        <w:t xml:space="preserve"> </w:t>
      </w:r>
    </w:p>
    <w:p w:rsidR="00FD4A51" w:rsidRDefault="00FD4A51" w:rsidP="00FD4A51">
      <w:pPr>
        <w:pStyle w:val="NOTE"/>
      </w:pPr>
    </w:p>
    <w:p w:rsidR="00FD4A51" w:rsidRPr="00F36643" w:rsidRDefault="00FD4A51">
      <w:pPr>
        <w:pStyle w:val="Heading3"/>
      </w:pPr>
      <w:bookmarkStart w:id="60" w:name="_Toc516135909"/>
      <w:r>
        <w:t>6.5</w:t>
      </w:r>
      <w:r w:rsidRPr="00F36643">
        <w:t>.</w:t>
      </w:r>
      <w:r w:rsidRPr="00F36643">
        <w:rPr>
          <w:rFonts w:hint="eastAsia"/>
          <w:lang w:eastAsia="zh-CN"/>
        </w:rPr>
        <w:t>5</w:t>
      </w:r>
      <w:r w:rsidRPr="00F36643">
        <w:tab/>
      </w:r>
      <w:r w:rsidRPr="00080605">
        <w:t>Evaluation</w:t>
      </w:r>
      <w:bookmarkEnd w:id="60"/>
    </w:p>
    <w:p w:rsidR="00FD4A51" w:rsidRPr="00C303C8" w:rsidRDefault="00FD4A51" w:rsidP="00FD4A51">
      <w:pPr>
        <w:pStyle w:val="EditorsNote"/>
      </w:pPr>
      <w:r w:rsidRPr="00C303C8">
        <w:t>Editor</w:t>
      </w:r>
      <w:r w:rsidR="002551DB">
        <w:t>'</w:t>
      </w:r>
      <w:r w:rsidRPr="00C303C8">
        <w:t>s note:</w:t>
      </w:r>
      <w:r w:rsidRPr="00C303C8">
        <w:tab/>
        <w:t>This clause provides an evaluation of the solution.</w:t>
      </w:r>
    </w:p>
    <w:p w:rsidR="00923BA9" w:rsidRPr="00470627" w:rsidRDefault="00923BA9" w:rsidP="00923BA9">
      <w:pPr>
        <w:rPr>
          <w:lang w:eastAsia="zh-CN"/>
        </w:rPr>
      </w:pPr>
    </w:p>
    <w:p w:rsidR="00923BA9" w:rsidRPr="00C303C8" w:rsidRDefault="00923BA9" w:rsidP="00923BA9">
      <w:pPr>
        <w:pStyle w:val="Heading2"/>
      </w:pPr>
      <w:bookmarkStart w:id="61" w:name="_Toc516135910"/>
      <w:r w:rsidRPr="00C303C8">
        <w:rPr>
          <w:lang w:eastAsia="zh-CN"/>
        </w:rPr>
        <w:t>6</w:t>
      </w:r>
      <w:r w:rsidRPr="00C303C8">
        <w:rPr>
          <w:rFonts w:hint="eastAsia"/>
          <w:lang w:eastAsia="zh-CN"/>
        </w:rPr>
        <w:t>.X</w:t>
      </w:r>
      <w:r w:rsidRPr="00C303C8">
        <w:rPr>
          <w:rFonts w:hint="eastAsia"/>
          <w:lang w:eastAsia="ko-KR"/>
        </w:rPr>
        <w:tab/>
      </w:r>
      <w:r w:rsidRPr="00C303C8">
        <w:t>Solution</w:t>
      </w:r>
      <w:r w:rsidRPr="00C303C8">
        <w:rPr>
          <w:rFonts w:hint="eastAsia"/>
          <w:lang w:eastAsia="zh-CN"/>
        </w:rPr>
        <w:t xml:space="preserve"> #</w:t>
      </w:r>
      <w:r w:rsidRPr="00C303C8">
        <w:rPr>
          <w:lang w:eastAsia="zh-CN"/>
        </w:rPr>
        <w:t>X</w:t>
      </w:r>
      <w:r w:rsidRPr="00C303C8">
        <w:t>: &lt;Solution Title&gt;</w:t>
      </w:r>
      <w:bookmarkEnd w:id="61"/>
    </w:p>
    <w:p w:rsidR="00923BA9" w:rsidRPr="00C303C8" w:rsidRDefault="00923BA9" w:rsidP="00923BA9">
      <w:pPr>
        <w:pStyle w:val="Heading3"/>
      </w:pPr>
      <w:bookmarkStart w:id="62" w:name="_Toc516135911"/>
      <w:r w:rsidRPr="00C303C8">
        <w:t>6.</w:t>
      </w:r>
      <w:r w:rsidRPr="00C303C8">
        <w:rPr>
          <w:rFonts w:hint="eastAsia"/>
        </w:rPr>
        <w:t>X</w:t>
      </w:r>
      <w:r w:rsidRPr="00C303C8">
        <w:t>.</w:t>
      </w:r>
      <w:r w:rsidRPr="00C303C8">
        <w:rPr>
          <w:rFonts w:hint="eastAsia"/>
        </w:rPr>
        <w:t>1</w:t>
      </w:r>
      <w:r w:rsidRPr="00C303C8">
        <w:rPr>
          <w:rFonts w:hint="eastAsia"/>
        </w:rPr>
        <w:tab/>
      </w:r>
      <w:r w:rsidRPr="00C303C8">
        <w:t>Introduction</w:t>
      </w:r>
      <w:bookmarkEnd w:id="62"/>
    </w:p>
    <w:p w:rsidR="00923BA9" w:rsidRPr="00C303C8" w:rsidRDefault="00923BA9" w:rsidP="00923BA9">
      <w:pPr>
        <w:pStyle w:val="EditorsNote"/>
        <w:rPr>
          <w:lang w:val="en-US"/>
        </w:rPr>
      </w:pPr>
      <w:r w:rsidRPr="00C303C8">
        <w:t>Editor</w:t>
      </w:r>
      <w:r w:rsidR="002551DB">
        <w:t>'</w:t>
      </w:r>
      <w:r w:rsidRPr="00C303C8">
        <w:t>s note:</w:t>
      </w:r>
      <w:r w:rsidRPr="00C303C8">
        <w:tab/>
      </w:r>
      <w:r w:rsidRPr="00C303C8">
        <w:rPr>
          <w:lang w:val="en-US"/>
        </w:rPr>
        <w:t>This clause</w:t>
      </w:r>
      <w:r>
        <w:rPr>
          <w:lang w:val="en-US"/>
        </w:rPr>
        <w:t xml:space="preserve"> </w:t>
      </w:r>
      <w:r w:rsidRPr="00C303C8">
        <w:rPr>
          <w:lang w:val="en-US"/>
        </w:rPr>
        <w:t>lists the key issue(s) addressed by this solution.</w:t>
      </w:r>
    </w:p>
    <w:p w:rsidR="00923BA9" w:rsidRPr="00C303C8" w:rsidRDefault="00923BA9" w:rsidP="00923BA9">
      <w:pPr>
        <w:rPr>
          <w:lang w:eastAsia="zh-CN"/>
        </w:rPr>
      </w:pPr>
    </w:p>
    <w:p w:rsidR="00923BA9" w:rsidRPr="00C303C8" w:rsidRDefault="00923BA9" w:rsidP="00923BA9">
      <w:pPr>
        <w:pStyle w:val="Heading3"/>
      </w:pPr>
      <w:bookmarkStart w:id="63" w:name="_Toc516135912"/>
      <w:r w:rsidRPr="00C303C8">
        <w:t>6.</w:t>
      </w:r>
      <w:r w:rsidRPr="00C303C8">
        <w:rPr>
          <w:rFonts w:hint="eastAsia"/>
        </w:rPr>
        <w:t>X</w:t>
      </w:r>
      <w:r w:rsidRPr="00C303C8">
        <w:t>.2</w:t>
      </w:r>
      <w:r w:rsidRPr="00C303C8">
        <w:rPr>
          <w:rFonts w:hint="eastAsia"/>
        </w:rPr>
        <w:tab/>
      </w:r>
      <w:r w:rsidRPr="00C303C8">
        <w:t xml:space="preserve">Functional </w:t>
      </w:r>
      <w:r w:rsidRPr="00C303C8">
        <w:rPr>
          <w:rFonts w:hint="eastAsia"/>
        </w:rPr>
        <w:t>Description</w:t>
      </w:r>
      <w:bookmarkEnd w:id="63"/>
    </w:p>
    <w:p w:rsidR="00923BA9" w:rsidRPr="00C303C8" w:rsidRDefault="00923BA9" w:rsidP="00923BA9">
      <w:pPr>
        <w:pStyle w:val="EditorsNote"/>
      </w:pPr>
      <w:r w:rsidRPr="00C303C8">
        <w:t>Editor</w:t>
      </w:r>
      <w:r w:rsidR="002551DB">
        <w:t>'</w:t>
      </w:r>
      <w:r w:rsidRPr="00C303C8">
        <w:t>s note:</w:t>
      </w:r>
      <w:r w:rsidRPr="00C303C8">
        <w:tab/>
        <w:t>This clause outlines solution principles and documents any assumptions made.</w:t>
      </w:r>
    </w:p>
    <w:p w:rsidR="00923BA9" w:rsidRPr="00C303C8" w:rsidRDefault="00923BA9" w:rsidP="00923BA9">
      <w:pPr>
        <w:rPr>
          <w:lang w:eastAsia="zh-CN"/>
        </w:rPr>
      </w:pPr>
    </w:p>
    <w:p w:rsidR="00923BA9" w:rsidRPr="00C303C8" w:rsidRDefault="00923BA9" w:rsidP="00923BA9">
      <w:pPr>
        <w:pStyle w:val="Heading3"/>
      </w:pPr>
      <w:bookmarkStart w:id="64" w:name="_Toc516135913"/>
      <w:r w:rsidRPr="00C303C8">
        <w:lastRenderedPageBreak/>
        <w:t>6.X.</w:t>
      </w:r>
      <w:r w:rsidRPr="00C303C8">
        <w:rPr>
          <w:rFonts w:hint="eastAsia"/>
          <w:lang w:eastAsia="zh-CN"/>
        </w:rPr>
        <w:t>3</w:t>
      </w:r>
      <w:r w:rsidRPr="00C303C8">
        <w:tab/>
        <w:t>Procedures</w:t>
      </w:r>
      <w:bookmarkEnd w:id="64"/>
    </w:p>
    <w:p w:rsidR="00923BA9" w:rsidRPr="00C303C8" w:rsidRDefault="00923BA9" w:rsidP="00923BA9">
      <w:pPr>
        <w:pStyle w:val="EditorsNote"/>
      </w:pPr>
      <w:r w:rsidRPr="00C303C8">
        <w:t>Editor</w:t>
      </w:r>
      <w:r w:rsidR="002551DB">
        <w:t>'</w:t>
      </w:r>
      <w:r w:rsidRPr="00C303C8">
        <w:t>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rsidR="00923BA9" w:rsidRPr="00C303C8" w:rsidRDefault="00923BA9" w:rsidP="00923BA9">
      <w:pPr>
        <w:rPr>
          <w:lang w:eastAsia="zh-CN"/>
        </w:rPr>
      </w:pPr>
    </w:p>
    <w:p w:rsidR="00923BA9" w:rsidRPr="00C303C8" w:rsidRDefault="00923BA9" w:rsidP="00923BA9">
      <w:pPr>
        <w:pStyle w:val="Heading3"/>
      </w:pPr>
      <w:bookmarkStart w:id="65" w:name="_Toc516135914"/>
      <w:r w:rsidRPr="00C303C8">
        <w:t>6.X.</w:t>
      </w:r>
      <w:r w:rsidRPr="00C303C8">
        <w:rPr>
          <w:rFonts w:hint="eastAsia"/>
          <w:lang w:eastAsia="zh-CN"/>
        </w:rPr>
        <w:t>4</w:t>
      </w:r>
      <w:r w:rsidRPr="00C303C8">
        <w:tab/>
        <w:t>Impacts on existing entities and interfaces</w:t>
      </w:r>
      <w:bookmarkEnd w:id="65"/>
    </w:p>
    <w:p w:rsidR="00923BA9" w:rsidRPr="00C303C8" w:rsidRDefault="00923BA9" w:rsidP="00923BA9">
      <w:pPr>
        <w:pStyle w:val="EditorsNote"/>
      </w:pPr>
      <w:r w:rsidRPr="00C303C8">
        <w:t>Editor</w:t>
      </w:r>
      <w:r w:rsidR="002551DB">
        <w:t>'</w:t>
      </w:r>
      <w:r w:rsidRPr="00C303C8">
        <w:t>s note:</w:t>
      </w:r>
      <w:r w:rsidRPr="00C303C8">
        <w:tab/>
        <w:t>This clause describes impacts to existing entities and interfaces.</w:t>
      </w:r>
    </w:p>
    <w:p w:rsidR="00923BA9" w:rsidRPr="00C303C8" w:rsidRDefault="00923BA9" w:rsidP="00923BA9">
      <w:pPr>
        <w:rPr>
          <w:lang w:eastAsia="zh-CN"/>
        </w:rPr>
      </w:pPr>
      <w:bookmarkStart w:id="66" w:name="_Hlk500857602"/>
    </w:p>
    <w:p w:rsidR="00923BA9" w:rsidRPr="00C303C8" w:rsidRDefault="00923BA9" w:rsidP="00923BA9">
      <w:pPr>
        <w:pStyle w:val="Heading3"/>
      </w:pPr>
      <w:bookmarkStart w:id="67" w:name="_Toc516135915"/>
      <w:r w:rsidRPr="00C303C8">
        <w:t>6.X.</w:t>
      </w:r>
      <w:r w:rsidRPr="00C303C8">
        <w:rPr>
          <w:rFonts w:hint="eastAsia"/>
          <w:lang w:eastAsia="zh-CN"/>
        </w:rPr>
        <w:t>5</w:t>
      </w:r>
      <w:r w:rsidRPr="00C303C8">
        <w:tab/>
        <w:t>Evaluation</w:t>
      </w:r>
      <w:bookmarkEnd w:id="67"/>
    </w:p>
    <w:bookmarkEnd w:id="66"/>
    <w:p w:rsidR="00923BA9" w:rsidRPr="00C303C8" w:rsidRDefault="00923BA9" w:rsidP="00923BA9">
      <w:pPr>
        <w:pStyle w:val="EditorsNote"/>
      </w:pPr>
      <w:r w:rsidRPr="00C303C8">
        <w:t>Editor</w:t>
      </w:r>
      <w:r w:rsidR="002551DB">
        <w:t>'</w:t>
      </w:r>
      <w:r w:rsidRPr="00C303C8">
        <w:t>s note:</w:t>
      </w:r>
      <w:r w:rsidRPr="00C303C8">
        <w:tab/>
        <w:t>This clause provides an evaluation of the solution.</w:t>
      </w:r>
    </w:p>
    <w:p w:rsidR="00923BA9" w:rsidRPr="00C303C8" w:rsidRDefault="00923BA9" w:rsidP="00923BA9">
      <w:pPr>
        <w:rPr>
          <w:lang w:eastAsia="ko-KR"/>
        </w:rPr>
      </w:pPr>
    </w:p>
    <w:p w:rsidR="00923BA9" w:rsidRPr="00C303C8" w:rsidRDefault="00923BA9" w:rsidP="00923BA9">
      <w:pPr>
        <w:pStyle w:val="Heading1"/>
        <w:rPr>
          <w:lang w:eastAsia="ko-KR"/>
        </w:rPr>
      </w:pPr>
      <w:bookmarkStart w:id="68" w:name="_Toc516135916"/>
      <w:r w:rsidRPr="00C303C8">
        <w:rPr>
          <w:lang w:eastAsia="ko-KR"/>
        </w:rPr>
        <w:t>7</w:t>
      </w:r>
      <w:r w:rsidRPr="00C303C8">
        <w:rPr>
          <w:rFonts w:hint="eastAsia"/>
          <w:lang w:eastAsia="ko-KR"/>
        </w:rPr>
        <w:tab/>
      </w:r>
      <w:r w:rsidRPr="00C303C8">
        <w:rPr>
          <w:lang w:eastAsia="ko-KR"/>
        </w:rPr>
        <w:t>Evaluation</w:t>
      </w:r>
      <w:bookmarkEnd w:id="68"/>
    </w:p>
    <w:p w:rsidR="00923BA9" w:rsidRPr="00C303C8" w:rsidRDefault="00923BA9" w:rsidP="00923BA9">
      <w:pPr>
        <w:pStyle w:val="EditorsNote"/>
      </w:pPr>
      <w:r w:rsidRPr="00C303C8">
        <w:t>Editor</w:t>
      </w:r>
      <w:r w:rsidR="002551DB">
        <w:t>'</w:t>
      </w:r>
      <w:r w:rsidRPr="00C303C8">
        <w:t>s note:</w:t>
      </w:r>
      <w:r w:rsidRPr="00C303C8">
        <w:tab/>
        <w:t>This clause will provide a general evaluation of the solutions.</w:t>
      </w:r>
    </w:p>
    <w:p w:rsidR="00923BA9" w:rsidRPr="00C303C8" w:rsidRDefault="00923BA9" w:rsidP="00923BA9">
      <w:pPr>
        <w:rPr>
          <w:lang w:eastAsia="ko-KR"/>
        </w:rPr>
      </w:pPr>
    </w:p>
    <w:p w:rsidR="00923BA9" w:rsidRPr="00C303C8" w:rsidRDefault="00923BA9" w:rsidP="00923BA9">
      <w:pPr>
        <w:pStyle w:val="Heading1"/>
      </w:pPr>
      <w:bookmarkStart w:id="69" w:name="_Toc516135917"/>
      <w:r w:rsidRPr="00C303C8">
        <w:rPr>
          <w:lang w:eastAsia="ko-KR"/>
        </w:rPr>
        <w:t>8</w:t>
      </w:r>
      <w:r w:rsidRPr="00C303C8">
        <w:tab/>
        <w:t>Conclusions</w:t>
      </w:r>
      <w:bookmarkEnd w:id="69"/>
    </w:p>
    <w:p w:rsidR="00923BA9" w:rsidRPr="00C303C8" w:rsidRDefault="00923BA9" w:rsidP="00923BA9">
      <w:pPr>
        <w:pStyle w:val="EditorsNote"/>
        <w:rPr>
          <w:lang w:eastAsia="zh-CN"/>
        </w:rPr>
      </w:pPr>
      <w:r w:rsidRPr="00C303C8">
        <w:t>Editor</w:t>
      </w:r>
      <w:r w:rsidR="002551DB">
        <w:t>'</w:t>
      </w:r>
      <w:r w:rsidRPr="00C303C8">
        <w:t>s note:</w:t>
      </w:r>
      <w:r w:rsidRPr="00C303C8">
        <w:tab/>
        <w:t>This clause</w:t>
      </w:r>
      <w:r>
        <w:t xml:space="preserve"> </w:t>
      </w:r>
      <w:r w:rsidRPr="00C303C8">
        <w:t xml:space="preserve">will capture conclusions from the </w:t>
      </w:r>
      <w:r w:rsidRPr="00C303C8">
        <w:rPr>
          <w:rFonts w:hint="eastAsia"/>
          <w:lang w:eastAsia="ko-KR"/>
        </w:rPr>
        <w:t>study</w:t>
      </w:r>
      <w:r w:rsidRPr="00C303C8">
        <w:t>.</w:t>
      </w:r>
    </w:p>
    <w:p w:rsidR="00923BA9" w:rsidRPr="00C303C8" w:rsidRDefault="00923BA9" w:rsidP="00923BA9">
      <w:pPr>
        <w:rPr>
          <w:lang w:eastAsia="ko-KR"/>
        </w:rPr>
      </w:pPr>
    </w:p>
    <w:p w:rsidR="00923BA9" w:rsidRDefault="00923BA9" w:rsidP="00923BA9">
      <w:pPr>
        <w:pStyle w:val="Heading9"/>
      </w:pPr>
      <w:r w:rsidRPr="00C303C8">
        <w:br w:type="page"/>
      </w:r>
      <w:bookmarkStart w:id="70" w:name="historyclause"/>
      <w:bookmarkStart w:id="71" w:name="_Toc516135918"/>
      <w:r w:rsidRPr="00C303C8">
        <w:lastRenderedPageBreak/>
        <w:t>Annex &lt;A&gt;:</w:t>
      </w:r>
      <w:r w:rsidRPr="00C303C8">
        <w:br/>
        <w:t>Change history</w:t>
      </w:r>
      <w:bookmarkEnd w:id="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551DB" w:rsidRPr="002551DB" w:rsidTr="002551DB">
        <w:trPr>
          <w:cantSplit/>
        </w:trPr>
        <w:tc>
          <w:tcPr>
            <w:tcW w:w="9639" w:type="dxa"/>
            <w:gridSpan w:val="8"/>
            <w:tcBorders>
              <w:bottom w:val="nil"/>
            </w:tcBorders>
            <w:shd w:val="solid" w:color="FFFFFF" w:fill="auto"/>
          </w:tcPr>
          <w:p w:rsidR="002551DB" w:rsidRPr="002551DB" w:rsidRDefault="002551DB" w:rsidP="002551DB">
            <w:pPr>
              <w:pStyle w:val="TAH"/>
            </w:pPr>
            <w:bookmarkStart w:id="72" w:name="OLE_LINK20"/>
            <w:bookmarkStart w:id="73" w:name="OLE_LINK21"/>
            <w:bookmarkStart w:id="74" w:name="OLE_LINK22"/>
            <w:bookmarkEnd w:id="70"/>
            <w:r w:rsidRPr="002551DB">
              <w:t>Change history</w:t>
            </w:r>
          </w:p>
        </w:tc>
      </w:tr>
      <w:tr w:rsidR="002551DB" w:rsidRPr="002551DB" w:rsidTr="002551DB">
        <w:trPr>
          <w:cantSplit/>
        </w:trPr>
        <w:tc>
          <w:tcPr>
            <w:tcW w:w="800" w:type="dxa"/>
            <w:shd w:val="pct10" w:color="auto" w:fill="FFFFFF"/>
          </w:tcPr>
          <w:p w:rsidR="002551DB" w:rsidRPr="002551DB" w:rsidRDefault="002551DB" w:rsidP="002551DB">
            <w:pPr>
              <w:pStyle w:val="TAH"/>
              <w:rPr>
                <w:sz w:val="16"/>
                <w:szCs w:val="16"/>
              </w:rPr>
            </w:pPr>
            <w:r w:rsidRPr="002551DB">
              <w:rPr>
                <w:sz w:val="16"/>
                <w:szCs w:val="16"/>
              </w:rPr>
              <w:t>Date</w:t>
            </w:r>
          </w:p>
        </w:tc>
        <w:tc>
          <w:tcPr>
            <w:tcW w:w="800" w:type="dxa"/>
            <w:shd w:val="pct10" w:color="auto" w:fill="FFFFFF"/>
          </w:tcPr>
          <w:p w:rsidR="002551DB" w:rsidRPr="002551DB" w:rsidRDefault="002551DB" w:rsidP="002551DB">
            <w:pPr>
              <w:pStyle w:val="TAH"/>
              <w:rPr>
                <w:sz w:val="16"/>
                <w:szCs w:val="16"/>
              </w:rPr>
            </w:pPr>
            <w:r w:rsidRPr="002551DB">
              <w:rPr>
                <w:sz w:val="16"/>
                <w:szCs w:val="16"/>
              </w:rPr>
              <w:t>Meeting</w:t>
            </w:r>
          </w:p>
        </w:tc>
        <w:tc>
          <w:tcPr>
            <w:tcW w:w="1094" w:type="dxa"/>
            <w:shd w:val="pct10" w:color="auto" w:fill="FFFFFF"/>
          </w:tcPr>
          <w:p w:rsidR="002551DB" w:rsidRPr="002551DB" w:rsidRDefault="002551DB" w:rsidP="002551DB">
            <w:pPr>
              <w:pStyle w:val="TAH"/>
              <w:rPr>
                <w:sz w:val="16"/>
                <w:szCs w:val="16"/>
              </w:rPr>
            </w:pPr>
            <w:proofErr w:type="spellStart"/>
            <w:r w:rsidRPr="002551DB">
              <w:rPr>
                <w:sz w:val="16"/>
                <w:szCs w:val="16"/>
              </w:rPr>
              <w:t>TDoc</w:t>
            </w:r>
            <w:proofErr w:type="spellEnd"/>
          </w:p>
        </w:tc>
        <w:tc>
          <w:tcPr>
            <w:tcW w:w="425" w:type="dxa"/>
            <w:shd w:val="pct10" w:color="auto" w:fill="FFFFFF"/>
          </w:tcPr>
          <w:p w:rsidR="002551DB" w:rsidRPr="002551DB" w:rsidRDefault="002551DB" w:rsidP="002551DB">
            <w:pPr>
              <w:pStyle w:val="TAH"/>
              <w:rPr>
                <w:sz w:val="16"/>
                <w:szCs w:val="16"/>
              </w:rPr>
            </w:pPr>
            <w:r w:rsidRPr="002551DB">
              <w:rPr>
                <w:sz w:val="16"/>
                <w:szCs w:val="16"/>
              </w:rPr>
              <w:t>CR</w:t>
            </w:r>
          </w:p>
        </w:tc>
        <w:tc>
          <w:tcPr>
            <w:tcW w:w="425" w:type="dxa"/>
            <w:shd w:val="pct10" w:color="auto" w:fill="FFFFFF"/>
          </w:tcPr>
          <w:p w:rsidR="002551DB" w:rsidRPr="002551DB" w:rsidRDefault="002551DB" w:rsidP="002551DB">
            <w:pPr>
              <w:pStyle w:val="TAH"/>
              <w:rPr>
                <w:sz w:val="16"/>
                <w:szCs w:val="16"/>
              </w:rPr>
            </w:pPr>
            <w:r w:rsidRPr="002551DB">
              <w:rPr>
                <w:sz w:val="16"/>
                <w:szCs w:val="16"/>
              </w:rPr>
              <w:t>Rev</w:t>
            </w:r>
          </w:p>
        </w:tc>
        <w:tc>
          <w:tcPr>
            <w:tcW w:w="425" w:type="dxa"/>
            <w:shd w:val="pct10" w:color="auto" w:fill="FFFFFF"/>
          </w:tcPr>
          <w:p w:rsidR="002551DB" w:rsidRPr="002551DB" w:rsidRDefault="002551DB" w:rsidP="002551DB">
            <w:pPr>
              <w:pStyle w:val="TAH"/>
              <w:rPr>
                <w:sz w:val="16"/>
                <w:szCs w:val="16"/>
              </w:rPr>
            </w:pPr>
            <w:r w:rsidRPr="002551DB">
              <w:rPr>
                <w:sz w:val="16"/>
                <w:szCs w:val="16"/>
              </w:rPr>
              <w:t>Cat</w:t>
            </w:r>
          </w:p>
        </w:tc>
        <w:tc>
          <w:tcPr>
            <w:tcW w:w="4962" w:type="dxa"/>
            <w:shd w:val="pct10" w:color="auto" w:fill="FFFFFF"/>
          </w:tcPr>
          <w:p w:rsidR="002551DB" w:rsidRPr="002551DB" w:rsidRDefault="002551DB" w:rsidP="002551DB">
            <w:pPr>
              <w:pStyle w:val="TAH"/>
              <w:rPr>
                <w:sz w:val="16"/>
                <w:szCs w:val="16"/>
              </w:rPr>
            </w:pPr>
            <w:r w:rsidRPr="002551DB">
              <w:rPr>
                <w:sz w:val="16"/>
                <w:szCs w:val="16"/>
              </w:rPr>
              <w:t>Subject/Comment</w:t>
            </w:r>
          </w:p>
        </w:tc>
        <w:tc>
          <w:tcPr>
            <w:tcW w:w="708" w:type="dxa"/>
            <w:shd w:val="pct10" w:color="auto" w:fill="FFFFFF"/>
          </w:tcPr>
          <w:p w:rsidR="002551DB" w:rsidRPr="002551DB" w:rsidRDefault="002551DB" w:rsidP="002551DB">
            <w:pPr>
              <w:pStyle w:val="TAH"/>
              <w:rPr>
                <w:sz w:val="16"/>
                <w:szCs w:val="16"/>
              </w:rPr>
            </w:pPr>
            <w:r w:rsidRPr="002551DB">
              <w:rPr>
                <w:sz w:val="16"/>
                <w:szCs w:val="16"/>
              </w:rPr>
              <w:t>New version</w:t>
            </w:r>
          </w:p>
        </w:tc>
      </w:tr>
      <w:tr w:rsidR="002551DB" w:rsidRPr="002551DB" w:rsidTr="002551DB">
        <w:trPr>
          <w:cantSplit/>
        </w:trPr>
        <w:tc>
          <w:tcPr>
            <w:tcW w:w="800" w:type="dxa"/>
            <w:shd w:val="solid" w:color="FFFFFF" w:fill="auto"/>
          </w:tcPr>
          <w:p w:rsidR="002551DB" w:rsidRPr="002551DB" w:rsidRDefault="002551DB" w:rsidP="002551DB">
            <w:pPr>
              <w:pStyle w:val="TAL"/>
              <w:rPr>
                <w:sz w:val="16"/>
                <w:szCs w:val="16"/>
              </w:rPr>
            </w:pPr>
            <w:r w:rsidRPr="002551DB">
              <w:rPr>
                <w:sz w:val="16"/>
                <w:szCs w:val="16"/>
              </w:rPr>
              <w:t>2018-01</w:t>
            </w:r>
          </w:p>
        </w:tc>
        <w:tc>
          <w:tcPr>
            <w:tcW w:w="800" w:type="dxa"/>
            <w:shd w:val="solid" w:color="FFFFFF" w:fill="auto"/>
          </w:tcPr>
          <w:p w:rsidR="002551DB" w:rsidRPr="002551DB" w:rsidRDefault="002551DB" w:rsidP="002551DB">
            <w:pPr>
              <w:pStyle w:val="TAL"/>
              <w:rPr>
                <w:sz w:val="16"/>
                <w:szCs w:val="16"/>
              </w:rPr>
            </w:pPr>
            <w:r w:rsidRPr="002551DB">
              <w:rPr>
                <w:sz w:val="16"/>
                <w:szCs w:val="16"/>
              </w:rPr>
              <w:t>SA2#125</w:t>
            </w:r>
          </w:p>
        </w:tc>
        <w:tc>
          <w:tcPr>
            <w:tcW w:w="1094" w:type="dxa"/>
            <w:shd w:val="solid" w:color="FFFFFF" w:fill="auto"/>
          </w:tcPr>
          <w:p w:rsidR="002551DB" w:rsidRPr="002551DB" w:rsidRDefault="002551DB" w:rsidP="002551DB">
            <w:pPr>
              <w:pStyle w:val="TAL"/>
              <w:rPr>
                <w:sz w:val="16"/>
                <w:szCs w:val="16"/>
              </w:rPr>
            </w:pPr>
            <w:r w:rsidRPr="002551DB">
              <w:rPr>
                <w:sz w:val="16"/>
                <w:szCs w:val="16"/>
              </w:rPr>
              <w:t>-</w:t>
            </w:r>
          </w:p>
        </w:tc>
        <w:tc>
          <w:tcPr>
            <w:tcW w:w="425" w:type="dxa"/>
            <w:shd w:val="solid" w:color="FFFFFF" w:fill="auto"/>
          </w:tcPr>
          <w:p w:rsidR="002551DB" w:rsidRPr="002551DB" w:rsidRDefault="002551DB" w:rsidP="002551DB">
            <w:pPr>
              <w:pStyle w:val="TAL"/>
              <w:rPr>
                <w:sz w:val="16"/>
                <w:szCs w:val="16"/>
              </w:rPr>
            </w:pPr>
            <w:r w:rsidRPr="002551DB">
              <w:rPr>
                <w:sz w:val="16"/>
                <w:szCs w:val="16"/>
              </w:rPr>
              <w:t>-</w:t>
            </w:r>
          </w:p>
        </w:tc>
        <w:tc>
          <w:tcPr>
            <w:tcW w:w="425" w:type="dxa"/>
            <w:shd w:val="solid" w:color="FFFFFF" w:fill="auto"/>
          </w:tcPr>
          <w:p w:rsidR="002551DB" w:rsidRPr="002551DB" w:rsidRDefault="002551DB" w:rsidP="002551DB">
            <w:pPr>
              <w:pStyle w:val="TAL"/>
              <w:rPr>
                <w:sz w:val="16"/>
                <w:szCs w:val="16"/>
              </w:rPr>
            </w:pPr>
            <w:r w:rsidRPr="002551DB">
              <w:rPr>
                <w:sz w:val="16"/>
                <w:szCs w:val="16"/>
              </w:rPr>
              <w:t>-</w:t>
            </w:r>
          </w:p>
        </w:tc>
        <w:tc>
          <w:tcPr>
            <w:tcW w:w="425" w:type="dxa"/>
            <w:shd w:val="solid" w:color="FFFFFF" w:fill="auto"/>
          </w:tcPr>
          <w:p w:rsidR="002551DB" w:rsidRPr="002551DB" w:rsidRDefault="002551DB" w:rsidP="002551DB">
            <w:pPr>
              <w:pStyle w:val="TAL"/>
              <w:rPr>
                <w:sz w:val="16"/>
                <w:szCs w:val="16"/>
              </w:rPr>
            </w:pPr>
            <w:r w:rsidRPr="002551DB">
              <w:rPr>
                <w:sz w:val="16"/>
                <w:szCs w:val="16"/>
              </w:rPr>
              <w:t>-</w:t>
            </w:r>
          </w:p>
        </w:tc>
        <w:tc>
          <w:tcPr>
            <w:tcW w:w="4962" w:type="dxa"/>
            <w:shd w:val="solid" w:color="FFFFFF" w:fill="auto"/>
          </w:tcPr>
          <w:p w:rsidR="002551DB" w:rsidRPr="002551DB" w:rsidRDefault="002551DB" w:rsidP="002551DB">
            <w:pPr>
              <w:pStyle w:val="TAL"/>
              <w:rPr>
                <w:sz w:val="16"/>
                <w:szCs w:val="16"/>
              </w:rPr>
            </w:pPr>
            <w:r w:rsidRPr="002551DB">
              <w:rPr>
                <w:sz w:val="16"/>
                <w:szCs w:val="16"/>
              </w:rPr>
              <w:t>TR skeleton (approved in S2-</w:t>
            </w:r>
            <w:r w:rsidRPr="002551DB">
              <w:rPr>
                <w:rFonts w:hint="eastAsia"/>
                <w:sz w:val="16"/>
                <w:szCs w:val="16"/>
              </w:rPr>
              <w:t>18</w:t>
            </w:r>
            <w:r w:rsidRPr="002551DB">
              <w:rPr>
                <w:sz w:val="16"/>
                <w:szCs w:val="16"/>
              </w:rPr>
              <w:t>0848); Scope (approved in S2-180857); contributions approved in S2-180852, S2-180854, S2-180855, S2-180856, and S2-181209.</w:t>
            </w:r>
          </w:p>
        </w:tc>
        <w:tc>
          <w:tcPr>
            <w:tcW w:w="708" w:type="dxa"/>
            <w:shd w:val="solid" w:color="FFFFFF" w:fill="auto"/>
          </w:tcPr>
          <w:p w:rsidR="002551DB" w:rsidRPr="002551DB" w:rsidRDefault="002551DB" w:rsidP="002551DB">
            <w:pPr>
              <w:pStyle w:val="TAL"/>
              <w:rPr>
                <w:sz w:val="16"/>
                <w:szCs w:val="16"/>
              </w:rPr>
            </w:pPr>
            <w:r w:rsidRPr="002551DB">
              <w:rPr>
                <w:sz w:val="16"/>
                <w:szCs w:val="16"/>
              </w:rPr>
              <w:t>0.1.0</w:t>
            </w:r>
          </w:p>
        </w:tc>
      </w:tr>
      <w:tr w:rsidR="002551DB" w:rsidRPr="002551DB" w:rsidTr="002551DB">
        <w:trPr>
          <w:cantSplit/>
        </w:trPr>
        <w:tc>
          <w:tcPr>
            <w:tcW w:w="800" w:type="dxa"/>
            <w:shd w:val="solid" w:color="FFFFFF" w:fill="auto"/>
          </w:tcPr>
          <w:p w:rsidR="002551DB" w:rsidRPr="002551DB" w:rsidRDefault="002551DB" w:rsidP="002551DB">
            <w:pPr>
              <w:pStyle w:val="TAL"/>
              <w:rPr>
                <w:sz w:val="16"/>
                <w:szCs w:val="16"/>
              </w:rPr>
            </w:pPr>
            <w:r w:rsidRPr="002551DB">
              <w:rPr>
                <w:sz w:val="16"/>
                <w:szCs w:val="16"/>
              </w:rPr>
              <w:t>2018-03</w:t>
            </w:r>
          </w:p>
        </w:tc>
        <w:tc>
          <w:tcPr>
            <w:tcW w:w="800" w:type="dxa"/>
            <w:shd w:val="solid" w:color="FFFFFF" w:fill="auto"/>
          </w:tcPr>
          <w:p w:rsidR="002551DB" w:rsidRPr="002551DB" w:rsidRDefault="002551DB" w:rsidP="002551DB">
            <w:pPr>
              <w:pStyle w:val="TAL"/>
              <w:rPr>
                <w:sz w:val="16"/>
                <w:szCs w:val="16"/>
              </w:rPr>
            </w:pPr>
            <w:r w:rsidRPr="002551DB">
              <w:rPr>
                <w:sz w:val="16"/>
                <w:szCs w:val="16"/>
              </w:rPr>
              <w:t>SA2#126</w:t>
            </w:r>
          </w:p>
        </w:tc>
        <w:tc>
          <w:tcPr>
            <w:tcW w:w="1094" w:type="dxa"/>
            <w:shd w:val="solid" w:color="FFFFFF" w:fill="auto"/>
          </w:tcPr>
          <w:p w:rsidR="002551DB" w:rsidRPr="002551DB" w:rsidRDefault="002551DB" w:rsidP="002551DB">
            <w:pPr>
              <w:pStyle w:val="TAL"/>
              <w:rPr>
                <w:sz w:val="16"/>
                <w:szCs w:val="16"/>
              </w:rPr>
            </w:pPr>
            <w:r w:rsidRPr="002551DB">
              <w:rPr>
                <w:sz w:val="16"/>
                <w:szCs w:val="16"/>
              </w:rPr>
              <w:t>-</w:t>
            </w:r>
          </w:p>
        </w:tc>
        <w:tc>
          <w:tcPr>
            <w:tcW w:w="425" w:type="dxa"/>
            <w:shd w:val="solid" w:color="FFFFFF" w:fill="auto"/>
          </w:tcPr>
          <w:p w:rsidR="002551DB" w:rsidRPr="002551DB" w:rsidRDefault="002551DB" w:rsidP="002551DB">
            <w:pPr>
              <w:pStyle w:val="TAL"/>
              <w:rPr>
                <w:sz w:val="16"/>
                <w:szCs w:val="16"/>
              </w:rPr>
            </w:pPr>
            <w:r w:rsidRPr="002551DB">
              <w:rPr>
                <w:sz w:val="16"/>
                <w:szCs w:val="16"/>
              </w:rPr>
              <w:t>-</w:t>
            </w:r>
          </w:p>
        </w:tc>
        <w:tc>
          <w:tcPr>
            <w:tcW w:w="425" w:type="dxa"/>
            <w:shd w:val="solid" w:color="FFFFFF" w:fill="auto"/>
          </w:tcPr>
          <w:p w:rsidR="002551DB" w:rsidRPr="002551DB" w:rsidRDefault="002551DB" w:rsidP="002551DB">
            <w:pPr>
              <w:pStyle w:val="TAL"/>
              <w:rPr>
                <w:sz w:val="16"/>
                <w:szCs w:val="16"/>
              </w:rPr>
            </w:pPr>
            <w:r w:rsidRPr="002551DB">
              <w:rPr>
                <w:sz w:val="16"/>
                <w:szCs w:val="16"/>
              </w:rPr>
              <w:t>-</w:t>
            </w:r>
          </w:p>
        </w:tc>
        <w:tc>
          <w:tcPr>
            <w:tcW w:w="425" w:type="dxa"/>
            <w:shd w:val="solid" w:color="FFFFFF" w:fill="auto"/>
          </w:tcPr>
          <w:p w:rsidR="002551DB" w:rsidRPr="002551DB" w:rsidRDefault="002551DB" w:rsidP="002551DB">
            <w:pPr>
              <w:pStyle w:val="TAL"/>
              <w:rPr>
                <w:sz w:val="16"/>
                <w:szCs w:val="16"/>
              </w:rPr>
            </w:pPr>
            <w:r w:rsidRPr="002551DB">
              <w:rPr>
                <w:sz w:val="16"/>
                <w:szCs w:val="16"/>
              </w:rPr>
              <w:t>-</w:t>
            </w:r>
          </w:p>
        </w:tc>
        <w:tc>
          <w:tcPr>
            <w:tcW w:w="4962" w:type="dxa"/>
            <w:shd w:val="solid" w:color="FFFFFF" w:fill="auto"/>
          </w:tcPr>
          <w:p w:rsidR="002551DB" w:rsidRPr="002551DB" w:rsidRDefault="002551DB" w:rsidP="002551DB">
            <w:pPr>
              <w:pStyle w:val="TAL"/>
              <w:rPr>
                <w:sz w:val="16"/>
                <w:szCs w:val="16"/>
              </w:rPr>
            </w:pPr>
            <w:r w:rsidRPr="002551DB">
              <w:rPr>
                <w:sz w:val="16"/>
                <w:szCs w:val="16"/>
              </w:rPr>
              <w:t>Includes contributions approved in S2-182272, S2-182747, and S2-183048.</w:t>
            </w:r>
          </w:p>
        </w:tc>
        <w:tc>
          <w:tcPr>
            <w:tcW w:w="708" w:type="dxa"/>
            <w:shd w:val="solid" w:color="FFFFFF" w:fill="auto"/>
          </w:tcPr>
          <w:p w:rsidR="002551DB" w:rsidRPr="002551DB" w:rsidRDefault="002551DB" w:rsidP="002551DB">
            <w:pPr>
              <w:pStyle w:val="TAL"/>
              <w:rPr>
                <w:sz w:val="16"/>
                <w:szCs w:val="16"/>
              </w:rPr>
            </w:pPr>
            <w:r w:rsidRPr="002551DB">
              <w:rPr>
                <w:sz w:val="16"/>
                <w:szCs w:val="16"/>
              </w:rPr>
              <w:t>0.2.0</w:t>
            </w:r>
          </w:p>
        </w:tc>
      </w:tr>
      <w:tr w:rsidR="002551DB" w:rsidRPr="002551DB" w:rsidTr="002551DB">
        <w:trPr>
          <w:cantSplit/>
        </w:trPr>
        <w:tc>
          <w:tcPr>
            <w:tcW w:w="800" w:type="dxa"/>
            <w:shd w:val="solid" w:color="FFFFFF" w:fill="auto"/>
          </w:tcPr>
          <w:p w:rsidR="002551DB" w:rsidRPr="002551DB" w:rsidRDefault="002551DB" w:rsidP="002551DB">
            <w:pPr>
              <w:pStyle w:val="TAL"/>
              <w:rPr>
                <w:sz w:val="16"/>
                <w:szCs w:val="16"/>
              </w:rPr>
            </w:pPr>
            <w:r w:rsidRPr="002551DB">
              <w:rPr>
                <w:sz w:val="16"/>
                <w:szCs w:val="16"/>
              </w:rPr>
              <w:t>2018-03</w:t>
            </w:r>
          </w:p>
        </w:tc>
        <w:tc>
          <w:tcPr>
            <w:tcW w:w="800" w:type="dxa"/>
            <w:shd w:val="solid" w:color="FFFFFF" w:fill="auto"/>
          </w:tcPr>
          <w:p w:rsidR="002551DB" w:rsidRPr="002551DB" w:rsidRDefault="002551DB" w:rsidP="002551DB">
            <w:pPr>
              <w:pStyle w:val="TAL"/>
              <w:rPr>
                <w:sz w:val="16"/>
                <w:szCs w:val="16"/>
              </w:rPr>
            </w:pPr>
            <w:r w:rsidRPr="002551DB">
              <w:rPr>
                <w:sz w:val="16"/>
                <w:szCs w:val="16"/>
              </w:rPr>
              <w:t>SA2#126</w:t>
            </w:r>
          </w:p>
        </w:tc>
        <w:tc>
          <w:tcPr>
            <w:tcW w:w="1094" w:type="dxa"/>
            <w:shd w:val="solid" w:color="FFFFFF" w:fill="auto"/>
          </w:tcPr>
          <w:p w:rsidR="002551DB" w:rsidRPr="002551DB" w:rsidRDefault="002551DB" w:rsidP="002551DB">
            <w:pPr>
              <w:pStyle w:val="TAL"/>
              <w:rPr>
                <w:sz w:val="16"/>
                <w:szCs w:val="16"/>
              </w:rPr>
            </w:pPr>
            <w:r w:rsidRPr="002551DB">
              <w:rPr>
                <w:sz w:val="16"/>
                <w:szCs w:val="16"/>
              </w:rPr>
              <w:t>-</w:t>
            </w:r>
          </w:p>
        </w:tc>
        <w:tc>
          <w:tcPr>
            <w:tcW w:w="425" w:type="dxa"/>
            <w:shd w:val="solid" w:color="FFFFFF" w:fill="auto"/>
          </w:tcPr>
          <w:p w:rsidR="002551DB" w:rsidRPr="002551DB" w:rsidRDefault="002551DB" w:rsidP="002551DB">
            <w:pPr>
              <w:pStyle w:val="TAL"/>
              <w:rPr>
                <w:sz w:val="16"/>
                <w:szCs w:val="16"/>
              </w:rPr>
            </w:pPr>
            <w:r w:rsidRPr="002551DB">
              <w:rPr>
                <w:sz w:val="16"/>
                <w:szCs w:val="16"/>
              </w:rPr>
              <w:t>-</w:t>
            </w:r>
          </w:p>
        </w:tc>
        <w:tc>
          <w:tcPr>
            <w:tcW w:w="425" w:type="dxa"/>
            <w:shd w:val="solid" w:color="FFFFFF" w:fill="auto"/>
          </w:tcPr>
          <w:p w:rsidR="002551DB" w:rsidRPr="002551DB" w:rsidRDefault="002551DB" w:rsidP="002551DB">
            <w:pPr>
              <w:pStyle w:val="TAL"/>
              <w:rPr>
                <w:sz w:val="16"/>
                <w:szCs w:val="16"/>
              </w:rPr>
            </w:pPr>
            <w:r w:rsidRPr="002551DB">
              <w:rPr>
                <w:sz w:val="16"/>
                <w:szCs w:val="16"/>
              </w:rPr>
              <w:t>-</w:t>
            </w:r>
          </w:p>
        </w:tc>
        <w:tc>
          <w:tcPr>
            <w:tcW w:w="425" w:type="dxa"/>
            <w:shd w:val="solid" w:color="FFFFFF" w:fill="auto"/>
          </w:tcPr>
          <w:p w:rsidR="002551DB" w:rsidRPr="002551DB" w:rsidRDefault="002551DB" w:rsidP="002551DB">
            <w:pPr>
              <w:pStyle w:val="TAL"/>
              <w:rPr>
                <w:sz w:val="16"/>
                <w:szCs w:val="16"/>
              </w:rPr>
            </w:pPr>
            <w:r w:rsidRPr="002551DB">
              <w:rPr>
                <w:sz w:val="16"/>
                <w:szCs w:val="16"/>
              </w:rPr>
              <w:t>-</w:t>
            </w:r>
          </w:p>
        </w:tc>
        <w:tc>
          <w:tcPr>
            <w:tcW w:w="4962" w:type="dxa"/>
            <w:shd w:val="solid" w:color="FFFFFF" w:fill="auto"/>
          </w:tcPr>
          <w:p w:rsidR="002551DB" w:rsidRPr="002551DB" w:rsidRDefault="002551DB" w:rsidP="002551DB">
            <w:pPr>
              <w:pStyle w:val="TAL"/>
              <w:rPr>
                <w:sz w:val="16"/>
                <w:szCs w:val="16"/>
              </w:rPr>
            </w:pPr>
            <w:r w:rsidRPr="002551DB">
              <w:rPr>
                <w:sz w:val="16"/>
                <w:szCs w:val="16"/>
              </w:rPr>
              <w:t>MCC update reinstating Figures 6.1.3-1 and 6.1.3-2</w:t>
            </w:r>
          </w:p>
        </w:tc>
        <w:tc>
          <w:tcPr>
            <w:tcW w:w="708" w:type="dxa"/>
            <w:shd w:val="solid" w:color="FFFFFF" w:fill="auto"/>
          </w:tcPr>
          <w:p w:rsidR="002551DB" w:rsidRPr="002551DB" w:rsidRDefault="002551DB" w:rsidP="002551DB">
            <w:pPr>
              <w:pStyle w:val="TAL"/>
              <w:rPr>
                <w:sz w:val="16"/>
                <w:szCs w:val="16"/>
              </w:rPr>
            </w:pPr>
            <w:r w:rsidRPr="002551DB">
              <w:rPr>
                <w:sz w:val="16"/>
                <w:szCs w:val="16"/>
              </w:rPr>
              <w:t>0.2.1</w:t>
            </w:r>
          </w:p>
        </w:tc>
      </w:tr>
      <w:tr w:rsidR="002551DB" w:rsidRPr="002551DB" w:rsidTr="002551DB">
        <w:trPr>
          <w:cantSplit/>
        </w:trPr>
        <w:tc>
          <w:tcPr>
            <w:tcW w:w="800" w:type="dxa"/>
            <w:shd w:val="solid" w:color="FFFFFF" w:fill="auto"/>
          </w:tcPr>
          <w:p w:rsidR="002551DB" w:rsidRPr="002551DB" w:rsidRDefault="002551DB" w:rsidP="002551DB">
            <w:pPr>
              <w:pStyle w:val="TAL"/>
              <w:rPr>
                <w:sz w:val="16"/>
                <w:szCs w:val="16"/>
              </w:rPr>
            </w:pPr>
            <w:r w:rsidRPr="002551DB">
              <w:rPr>
                <w:sz w:val="16"/>
                <w:szCs w:val="16"/>
              </w:rPr>
              <w:t>2018-05</w:t>
            </w:r>
          </w:p>
        </w:tc>
        <w:tc>
          <w:tcPr>
            <w:tcW w:w="800" w:type="dxa"/>
            <w:shd w:val="solid" w:color="FFFFFF" w:fill="auto"/>
          </w:tcPr>
          <w:p w:rsidR="002551DB" w:rsidRPr="002551DB" w:rsidRDefault="002551DB" w:rsidP="002551DB">
            <w:pPr>
              <w:pStyle w:val="TAL"/>
              <w:rPr>
                <w:sz w:val="16"/>
                <w:szCs w:val="16"/>
              </w:rPr>
            </w:pPr>
            <w:r w:rsidRPr="002551DB">
              <w:rPr>
                <w:sz w:val="16"/>
                <w:szCs w:val="16"/>
              </w:rPr>
              <w:t>SA2#127</w:t>
            </w:r>
          </w:p>
        </w:tc>
        <w:tc>
          <w:tcPr>
            <w:tcW w:w="1094" w:type="dxa"/>
            <w:shd w:val="solid" w:color="FFFFFF" w:fill="auto"/>
          </w:tcPr>
          <w:p w:rsidR="002551DB" w:rsidRPr="002551DB" w:rsidRDefault="002551DB" w:rsidP="002551DB">
            <w:pPr>
              <w:pStyle w:val="TAL"/>
              <w:rPr>
                <w:sz w:val="16"/>
                <w:szCs w:val="16"/>
              </w:rPr>
            </w:pPr>
          </w:p>
        </w:tc>
        <w:tc>
          <w:tcPr>
            <w:tcW w:w="425" w:type="dxa"/>
            <w:shd w:val="solid" w:color="FFFFFF" w:fill="auto"/>
          </w:tcPr>
          <w:p w:rsidR="002551DB" w:rsidRPr="002551DB" w:rsidRDefault="002551DB" w:rsidP="002551DB">
            <w:pPr>
              <w:pStyle w:val="TAL"/>
              <w:rPr>
                <w:sz w:val="16"/>
                <w:szCs w:val="16"/>
              </w:rPr>
            </w:pPr>
          </w:p>
        </w:tc>
        <w:tc>
          <w:tcPr>
            <w:tcW w:w="425" w:type="dxa"/>
            <w:shd w:val="solid" w:color="FFFFFF" w:fill="auto"/>
          </w:tcPr>
          <w:p w:rsidR="002551DB" w:rsidRPr="002551DB" w:rsidRDefault="002551DB" w:rsidP="002551DB">
            <w:pPr>
              <w:pStyle w:val="TAL"/>
              <w:rPr>
                <w:sz w:val="16"/>
                <w:szCs w:val="16"/>
              </w:rPr>
            </w:pPr>
          </w:p>
        </w:tc>
        <w:tc>
          <w:tcPr>
            <w:tcW w:w="425" w:type="dxa"/>
            <w:shd w:val="solid" w:color="FFFFFF" w:fill="auto"/>
          </w:tcPr>
          <w:p w:rsidR="002551DB" w:rsidRPr="002551DB" w:rsidRDefault="002551DB" w:rsidP="002551DB">
            <w:pPr>
              <w:pStyle w:val="TAL"/>
              <w:rPr>
                <w:sz w:val="16"/>
                <w:szCs w:val="16"/>
              </w:rPr>
            </w:pPr>
          </w:p>
        </w:tc>
        <w:tc>
          <w:tcPr>
            <w:tcW w:w="4962" w:type="dxa"/>
            <w:shd w:val="solid" w:color="FFFFFF" w:fill="auto"/>
          </w:tcPr>
          <w:p w:rsidR="002551DB" w:rsidRPr="002551DB" w:rsidRDefault="002551DB" w:rsidP="002551DB">
            <w:pPr>
              <w:pStyle w:val="TAL"/>
              <w:rPr>
                <w:sz w:val="16"/>
                <w:szCs w:val="16"/>
              </w:rPr>
            </w:pPr>
            <w:r w:rsidRPr="002551DB">
              <w:rPr>
                <w:sz w:val="16"/>
                <w:szCs w:val="16"/>
              </w:rPr>
              <w:t>Includes contributions approved in S2-184313, S2-184316, S2-184576, S2-184640, and S2-184641.</w:t>
            </w:r>
          </w:p>
        </w:tc>
        <w:tc>
          <w:tcPr>
            <w:tcW w:w="708" w:type="dxa"/>
            <w:shd w:val="solid" w:color="FFFFFF" w:fill="auto"/>
          </w:tcPr>
          <w:p w:rsidR="002551DB" w:rsidRPr="002551DB" w:rsidRDefault="002551DB" w:rsidP="002551DB">
            <w:pPr>
              <w:pStyle w:val="TAL"/>
              <w:rPr>
                <w:sz w:val="16"/>
                <w:szCs w:val="16"/>
              </w:rPr>
            </w:pPr>
            <w:r w:rsidRPr="002551DB">
              <w:rPr>
                <w:sz w:val="16"/>
                <w:szCs w:val="16"/>
              </w:rPr>
              <w:t>0.3.0</w:t>
            </w:r>
          </w:p>
        </w:tc>
      </w:tr>
      <w:tr w:rsidR="002551DB" w:rsidRPr="002551DB" w:rsidTr="002551DB">
        <w:trPr>
          <w:cantSplit/>
        </w:trPr>
        <w:tc>
          <w:tcPr>
            <w:tcW w:w="800" w:type="dxa"/>
            <w:shd w:val="solid" w:color="FFFFFF" w:fill="auto"/>
          </w:tcPr>
          <w:p w:rsidR="002551DB" w:rsidRPr="002551DB" w:rsidRDefault="002551DB" w:rsidP="002551DB">
            <w:pPr>
              <w:pStyle w:val="TAL"/>
              <w:rPr>
                <w:sz w:val="16"/>
                <w:szCs w:val="16"/>
              </w:rPr>
            </w:pPr>
            <w:r w:rsidRPr="002551DB">
              <w:rPr>
                <w:sz w:val="16"/>
                <w:szCs w:val="16"/>
              </w:rPr>
              <w:t>2018-06</w:t>
            </w:r>
          </w:p>
        </w:tc>
        <w:tc>
          <w:tcPr>
            <w:tcW w:w="800" w:type="dxa"/>
            <w:shd w:val="solid" w:color="FFFFFF" w:fill="auto"/>
          </w:tcPr>
          <w:p w:rsidR="002551DB" w:rsidRPr="002551DB" w:rsidRDefault="002551DB" w:rsidP="002551DB">
            <w:pPr>
              <w:pStyle w:val="TAL"/>
              <w:rPr>
                <w:sz w:val="16"/>
                <w:szCs w:val="16"/>
              </w:rPr>
            </w:pPr>
            <w:r w:rsidRPr="002551DB">
              <w:rPr>
                <w:sz w:val="16"/>
                <w:szCs w:val="16"/>
              </w:rPr>
              <w:t>SA2#127-bis</w:t>
            </w:r>
          </w:p>
        </w:tc>
        <w:tc>
          <w:tcPr>
            <w:tcW w:w="1094" w:type="dxa"/>
            <w:shd w:val="solid" w:color="FFFFFF" w:fill="auto"/>
          </w:tcPr>
          <w:p w:rsidR="002551DB" w:rsidRPr="002551DB" w:rsidRDefault="002551DB" w:rsidP="002551DB">
            <w:pPr>
              <w:pStyle w:val="TAL"/>
              <w:rPr>
                <w:sz w:val="16"/>
                <w:szCs w:val="16"/>
              </w:rPr>
            </w:pPr>
          </w:p>
        </w:tc>
        <w:tc>
          <w:tcPr>
            <w:tcW w:w="425" w:type="dxa"/>
            <w:shd w:val="solid" w:color="FFFFFF" w:fill="auto"/>
          </w:tcPr>
          <w:p w:rsidR="002551DB" w:rsidRPr="002551DB" w:rsidRDefault="002551DB" w:rsidP="002551DB">
            <w:pPr>
              <w:pStyle w:val="TAL"/>
              <w:rPr>
                <w:sz w:val="16"/>
                <w:szCs w:val="16"/>
              </w:rPr>
            </w:pPr>
          </w:p>
        </w:tc>
        <w:tc>
          <w:tcPr>
            <w:tcW w:w="425" w:type="dxa"/>
            <w:shd w:val="solid" w:color="FFFFFF" w:fill="auto"/>
          </w:tcPr>
          <w:p w:rsidR="002551DB" w:rsidRPr="002551DB" w:rsidRDefault="002551DB" w:rsidP="002551DB">
            <w:pPr>
              <w:pStyle w:val="TAL"/>
              <w:rPr>
                <w:sz w:val="16"/>
                <w:szCs w:val="16"/>
              </w:rPr>
            </w:pPr>
          </w:p>
        </w:tc>
        <w:tc>
          <w:tcPr>
            <w:tcW w:w="425" w:type="dxa"/>
            <w:shd w:val="solid" w:color="FFFFFF" w:fill="auto"/>
          </w:tcPr>
          <w:p w:rsidR="002551DB" w:rsidRPr="002551DB" w:rsidRDefault="002551DB" w:rsidP="002551DB">
            <w:pPr>
              <w:pStyle w:val="TAL"/>
              <w:rPr>
                <w:sz w:val="16"/>
                <w:szCs w:val="16"/>
              </w:rPr>
            </w:pPr>
          </w:p>
        </w:tc>
        <w:tc>
          <w:tcPr>
            <w:tcW w:w="4962" w:type="dxa"/>
            <w:shd w:val="solid" w:color="FFFFFF" w:fill="auto"/>
          </w:tcPr>
          <w:p w:rsidR="002551DB" w:rsidRPr="002551DB" w:rsidRDefault="002551DB" w:rsidP="002551DB">
            <w:pPr>
              <w:pStyle w:val="TAL"/>
              <w:rPr>
                <w:sz w:val="16"/>
                <w:szCs w:val="16"/>
              </w:rPr>
            </w:pPr>
            <w:r w:rsidRPr="002551DB">
              <w:rPr>
                <w:sz w:val="16"/>
                <w:szCs w:val="16"/>
              </w:rPr>
              <w:t>Includes contributions approved in S2-185435, S2-185858, S2-185860, and S2-186152.</w:t>
            </w:r>
          </w:p>
        </w:tc>
        <w:tc>
          <w:tcPr>
            <w:tcW w:w="708" w:type="dxa"/>
            <w:shd w:val="solid" w:color="FFFFFF" w:fill="auto"/>
          </w:tcPr>
          <w:p w:rsidR="002551DB" w:rsidRPr="002551DB" w:rsidRDefault="002551DB" w:rsidP="002551DB">
            <w:pPr>
              <w:pStyle w:val="TAL"/>
              <w:rPr>
                <w:sz w:val="16"/>
                <w:szCs w:val="16"/>
              </w:rPr>
            </w:pPr>
            <w:r w:rsidRPr="002551DB">
              <w:rPr>
                <w:sz w:val="16"/>
                <w:szCs w:val="16"/>
              </w:rPr>
              <w:t>0.4.0</w:t>
            </w:r>
          </w:p>
        </w:tc>
      </w:tr>
      <w:tr w:rsidR="002551DB" w:rsidRPr="002551DB" w:rsidTr="002551DB">
        <w:trPr>
          <w:cantSplit/>
        </w:trPr>
        <w:tc>
          <w:tcPr>
            <w:tcW w:w="800" w:type="dxa"/>
            <w:shd w:val="solid" w:color="FFFFFF" w:fill="auto"/>
          </w:tcPr>
          <w:p w:rsidR="002551DB" w:rsidRPr="002551DB" w:rsidRDefault="002551DB" w:rsidP="002551DB">
            <w:pPr>
              <w:pStyle w:val="TAL"/>
              <w:rPr>
                <w:color w:val="0000FF"/>
                <w:sz w:val="16"/>
                <w:szCs w:val="16"/>
              </w:rPr>
            </w:pPr>
            <w:r w:rsidRPr="002551DB">
              <w:rPr>
                <w:color w:val="0000FF"/>
                <w:sz w:val="16"/>
                <w:szCs w:val="16"/>
              </w:rPr>
              <w:t>2018-06</w:t>
            </w:r>
          </w:p>
        </w:tc>
        <w:tc>
          <w:tcPr>
            <w:tcW w:w="800" w:type="dxa"/>
            <w:shd w:val="solid" w:color="FFFFFF" w:fill="auto"/>
          </w:tcPr>
          <w:p w:rsidR="002551DB" w:rsidRPr="002551DB" w:rsidRDefault="002551DB" w:rsidP="002551DB">
            <w:pPr>
              <w:pStyle w:val="TAL"/>
              <w:rPr>
                <w:color w:val="0000FF"/>
                <w:sz w:val="16"/>
                <w:szCs w:val="16"/>
              </w:rPr>
            </w:pPr>
            <w:r w:rsidRPr="002551DB">
              <w:rPr>
                <w:color w:val="0000FF"/>
                <w:sz w:val="16"/>
                <w:szCs w:val="16"/>
              </w:rPr>
              <w:t>SP#80</w:t>
            </w:r>
          </w:p>
        </w:tc>
        <w:tc>
          <w:tcPr>
            <w:tcW w:w="1094" w:type="dxa"/>
            <w:shd w:val="solid" w:color="FFFFFF" w:fill="auto"/>
          </w:tcPr>
          <w:p w:rsidR="002551DB" w:rsidRPr="002551DB" w:rsidRDefault="002551DB" w:rsidP="002551DB">
            <w:pPr>
              <w:pStyle w:val="TAL"/>
              <w:rPr>
                <w:color w:val="0000FF"/>
                <w:sz w:val="16"/>
                <w:szCs w:val="16"/>
              </w:rPr>
            </w:pPr>
            <w:r w:rsidRPr="002551DB">
              <w:rPr>
                <w:color w:val="0000FF"/>
                <w:sz w:val="16"/>
                <w:szCs w:val="16"/>
              </w:rPr>
              <w:t>SP-180510</w:t>
            </w:r>
          </w:p>
        </w:tc>
        <w:tc>
          <w:tcPr>
            <w:tcW w:w="425" w:type="dxa"/>
            <w:shd w:val="solid" w:color="FFFFFF" w:fill="auto"/>
          </w:tcPr>
          <w:p w:rsidR="002551DB" w:rsidRPr="002551DB" w:rsidRDefault="002551DB" w:rsidP="002551DB">
            <w:pPr>
              <w:pStyle w:val="TAL"/>
              <w:rPr>
                <w:color w:val="0000FF"/>
                <w:sz w:val="16"/>
                <w:szCs w:val="16"/>
              </w:rPr>
            </w:pPr>
            <w:r w:rsidRPr="002551DB">
              <w:rPr>
                <w:color w:val="0000FF"/>
                <w:sz w:val="16"/>
                <w:szCs w:val="16"/>
              </w:rPr>
              <w:t>-</w:t>
            </w:r>
          </w:p>
        </w:tc>
        <w:tc>
          <w:tcPr>
            <w:tcW w:w="425" w:type="dxa"/>
            <w:shd w:val="solid" w:color="FFFFFF" w:fill="auto"/>
          </w:tcPr>
          <w:p w:rsidR="002551DB" w:rsidRPr="002551DB" w:rsidRDefault="002551DB" w:rsidP="002551DB">
            <w:pPr>
              <w:pStyle w:val="TAL"/>
              <w:rPr>
                <w:color w:val="0000FF"/>
                <w:sz w:val="16"/>
                <w:szCs w:val="16"/>
              </w:rPr>
            </w:pPr>
            <w:r w:rsidRPr="002551DB">
              <w:rPr>
                <w:color w:val="0000FF"/>
                <w:sz w:val="16"/>
                <w:szCs w:val="16"/>
              </w:rPr>
              <w:t>-</w:t>
            </w:r>
          </w:p>
        </w:tc>
        <w:tc>
          <w:tcPr>
            <w:tcW w:w="425" w:type="dxa"/>
            <w:shd w:val="solid" w:color="FFFFFF" w:fill="auto"/>
          </w:tcPr>
          <w:p w:rsidR="002551DB" w:rsidRPr="002551DB" w:rsidRDefault="002551DB" w:rsidP="002551DB">
            <w:pPr>
              <w:pStyle w:val="TAL"/>
              <w:rPr>
                <w:color w:val="0000FF"/>
                <w:sz w:val="16"/>
                <w:szCs w:val="16"/>
              </w:rPr>
            </w:pPr>
            <w:r w:rsidRPr="002551DB">
              <w:rPr>
                <w:color w:val="0000FF"/>
                <w:sz w:val="16"/>
                <w:szCs w:val="16"/>
              </w:rPr>
              <w:t>-</w:t>
            </w:r>
          </w:p>
        </w:tc>
        <w:tc>
          <w:tcPr>
            <w:tcW w:w="4962" w:type="dxa"/>
            <w:shd w:val="solid" w:color="FFFFFF" w:fill="auto"/>
          </w:tcPr>
          <w:p w:rsidR="002551DB" w:rsidRPr="002551DB" w:rsidRDefault="002551DB" w:rsidP="002551DB">
            <w:pPr>
              <w:pStyle w:val="TAL"/>
              <w:rPr>
                <w:color w:val="0000FF"/>
                <w:sz w:val="16"/>
                <w:szCs w:val="16"/>
              </w:rPr>
            </w:pPr>
            <w:r w:rsidRPr="002551DB">
              <w:rPr>
                <w:color w:val="0000FF"/>
                <w:sz w:val="16"/>
                <w:szCs w:val="16"/>
              </w:rPr>
              <w:t>Editorial update to v1.0.0 for presentation to TSG SA for information</w:t>
            </w:r>
          </w:p>
        </w:tc>
        <w:tc>
          <w:tcPr>
            <w:tcW w:w="708" w:type="dxa"/>
            <w:shd w:val="solid" w:color="FFFFFF" w:fill="auto"/>
          </w:tcPr>
          <w:p w:rsidR="002551DB" w:rsidRPr="002551DB" w:rsidRDefault="002551DB" w:rsidP="002551DB">
            <w:pPr>
              <w:pStyle w:val="TAL"/>
              <w:rPr>
                <w:color w:val="0000FF"/>
                <w:sz w:val="16"/>
                <w:szCs w:val="16"/>
              </w:rPr>
            </w:pPr>
            <w:r w:rsidRPr="002551DB">
              <w:rPr>
                <w:color w:val="0000FF"/>
                <w:sz w:val="16"/>
                <w:szCs w:val="16"/>
              </w:rPr>
              <w:t>1.0.0</w:t>
            </w:r>
          </w:p>
        </w:tc>
      </w:tr>
      <w:bookmarkEnd w:id="72"/>
      <w:bookmarkEnd w:id="73"/>
      <w:bookmarkEnd w:id="74"/>
    </w:tbl>
    <w:p w:rsidR="002551DB" w:rsidRPr="00235394" w:rsidRDefault="002551DB" w:rsidP="00923BA9">
      <w:pPr>
        <w:rPr>
          <w:lang w:eastAsia="zh-CN"/>
        </w:rPr>
      </w:pPr>
    </w:p>
    <w:sectPr w:rsidR="002551DB" w:rsidRPr="00235394" w:rsidSect="006E5651">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8201B" w:rsidRDefault="0038201B">
      <w:r>
        <w:separator/>
      </w:r>
    </w:p>
  </w:endnote>
  <w:endnote w:type="continuationSeparator" w:id="0">
    <w:p w:rsidR="0038201B" w:rsidRDefault="0038201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3A7B" w:rsidRDefault="000F4119">
    <w:pPr>
      <w:pStyle w:val="Footer"/>
    </w:pPr>
    <w:r>
      <w:rPr>
        <w:lang w:eastAsia="en-GB"/>
      </w:rPr>
      <w:pict>
        <v:shapetype id="_x0000_t202" coordsize="21600,21600" o:spt="202" path="m,l,21600r21600,l21600,xe">
          <v:stroke joinstyle="miter"/>
          <v:path gradientshapeok="t" o:connecttype="rect"/>
        </v:shapetype>
        <v:shape id="MSIPCMa9274084827dddda881c8ea7" o:spid="_x0000_s4098"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8240;visibility:visible;mso-position-horizontal-relative:pag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" o:allowincell="f" filled="f" stroked="f">
          <v:textbox inset="20pt,0,,0">
            <w:txbxContent>
              <w:p w:rsidR="00C33A7B" w:rsidRPr="00C33A7B" w:rsidRDefault="00C33A7B" w:rsidP="00C33A7B">
                <w:pPr>
                  <w:spacing w:after="0"/>
                  <w:rPr>
                    <w:rFonts w:ascii="Calibri" w:hAnsi="Calibri" w:cs="Calibri"/>
                    <w:color w:val="000000"/>
                    <w:sz w:val="14"/>
                  </w:rPr>
                </w:pP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6B8" w:rsidRDefault="000F4119">
    <w:pPr>
      <w:pStyle w:val="Footer"/>
    </w:pPr>
    <w:r>
      <w:rPr>
        <w:lang w:eastAsia="en-GB"/>
      </w:rPr>
      <w:pict>
        <v:shapetype id="_x0000_t202" coordsize="21600,21600" o:spt="202" path="m,l,21600r21600,l21600,xe">
          <v:stroke joinstyle="miter"/>
          <v:path gradientshapeok="t" o:connecttype="rect"/>
        </v:shapetype>
        <v:shape id="MSIPCM912640f3a1ee59184a368ec7" o:spid="_x0000_s409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position-horizontal-relative:pag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" o:allowincell="f" filled="f" stroked="f">
          <v:textbox inset="20pt,0,,0">
            <w:txbxContent>
              <w:p w:rsidR="00C33A7B" w:rsidRPr="00C33A7B" w:rsidRDefault="00C33A7B" w:rsidP="00C33A7B">
                <w:pPr>
                  <w:spacing w:after="0"/>
                  <w:rPr>
                    <w:rFonts w:ascii="Calibri" w:hAnsi="Calibri" w:cs="Calibri"/>
                    <w:color w:val="000000"/>
                    <w:sz w:val="14"/>
                  </w:rPr>
                </w:pPr>
              </w:p>
            </w:txbxContent>
          </v:textbox>
          <w10:wrap anchorx="page" anchory="page"/>
        </v:shape>
      </w:pict>
    </w:r>
    <w:r w:rsidR="005226B8">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8201B" w:rsidRDefault="0038201B">
      <w:r>
        <w:separator/>
      </w:r>
    </w:p>
  </w:footnote>
  <w:footnote w:type="continuationSeparator" w:id="0">
    <w:p w:rsidR="0038201B" w:rsidRDefault="0038201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6B8" w:rsidRDefault="000F4119">
    <w:pPr>
      <w:pStyle w:val="Header"/>
      <w:framePr w:wrap="auto" w:vAnchor="text" w:hAnchor="margin" w:xAlign="right" w:y="1"/>
      <w:widowControl/>
    </w:pPr>
    <w:r>
      <w:fldChar w:fldCharType="begin"/>
    </w:r>
    <w:r w:rsidR="005226B8">
      <w:instrText xml:space="preserve"> STYLEREF ZA </w:instrText>
    </w:r>
    <w:r>
      <w:fldChar w:fldCharType="separate"/>
    </w:r>
    <w:r w:rsidR="002551DB">
      <w:t>3GPP TR 23.739 V1.0.0 (2018-06)</w:t>
    </w:r>
    <w:r>
      <w:fldChar w:fldCharType="end"/>
    </w:r>
  </w:p>
  <w:p w:rsidR="005226B8" w:rsidRDefault="000F4119">
    <w:pPr>
      <w:pStyle w:val="Header"/>
      <w:framePr w:wrap="auto" w:vAnchor="text" w:hAnchor="margin" w:xAlign="center" w:y="1"/>
      <w:widowControl/>
    </w:pPr>
    <w:r>
      <w:fldChar w:fldCharType="begin"/>
    </w:r>
    <w:r w:rsidR="005226B8">
      <w:instrText xml:space="preserve"> PAGE </w:instrText>
    </w:r>
    <w:r>
      <w:fldChar w:fldCharType="separate"/>
    </w:r>
    <w:r w:rsidR="002551DB">
      <w:t>27</w:t>
    </w:r>
    <w:r>
      <w:fldChar w:fldCharType="end"/>
    </w:r>
  </w:p>
  <w:p w:rsidR="005226B8" w:rsidRDefault="000F4119">
    <w:pPr>
      <w:pStyle w:val="Header"/>
      <w:framePr w:wrap="auto" w:vAnchor="text" w:hAnchor="margin" w:y="1"/>
      <w:widowControl/>
    </w:pPr>
    <w:r>
      <w:fldChar w:fldCharType="begin"/>
    </w:r>
    <w:r w:rsidR="005226B8">
      <w:instrText xml:space="preserve"> STYLEREF ZGSM </w:instrText>
    </w:r>
    <w:r>
      <w:fldChar w:fldCharType="separate"/>
    </w:r>
    <w:r w:rsidR="002551DB">
      <w:t>Release 16</w:t>
    </w:r>
    <w:r>
      <w:fldChar w:fldCharType="end"/>
    </w:r>
  </w:p>
  <w:p w:rsidR="005226B8" w:rsidRDefault="005226B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50851CE"/>
    <w:lvl w:ilvl="0">
      <w:start w:val="1"/>
      <w:numFmt w:val="decimal"/>
      <w:lvlText w:val="%1."/>
      <w:lvlJc w:val="left"/>
      <w:pPr>
        <w:tabs>
          <w:tab w:val="num" w:pos="1800"/>
        </w:tabs>
        <w:ind w:left="1800" w:hanging="360"/>
      </w:pPr>
    </w:lvl>
  </w:abstractNum>
  <w:abstractNum w:abstractNumId="1">
    <w:nsid w:val="FFFFFF7D"/>
    <w:multiLevelType w:val="singleLevel"/>
    <w:tmpl w:val="9358FB78"/>
    <w:lvl w:ilvl="0">
      <w:start w:val="1"/>
      <w:numFmt w:val="decimal"/>
      <w:lvlText w:val="%1."/>
      <w:lvlJc w:val="left"/>
      <w:pPr>
        <w:tabs>
          <w:tab w:val="num" w:pos="1440"/>
        </w:tabs>
        <w:ind w:left="1440" w:hanging="360"/>
      </w:pPr>
    </w:lvl>
  </w:abstractNum>
  <w:abstractNum w:abstractNumId="2">
    <w:nsid w:val="FFFFFF7E"/>
    <w:multiLevelType w:val="singleLevel"/>
    <w:tmpl w:val="7BFC0C4A"/>
    <w:lvl w:ilvl="0">
      <w:start w:val="1"/>
      <w:numFmt w:val="decimal"/>
      <w:lvlText w:val="%1."/>
      <w:lvlJc w:val="left"/>
      <w:pPr>
        <w:tabs>
          <w:tab w:val="num" w:pos="1080"/>
        </w:tabs>
        <w:ind w:left="1080" w:hanging="360"/>
      </w:pPr>
    </w:lvl>
  </w:abstractNum>
  <w:abstractNum w:abstractNumId="3">
    <w:nsid w:val="FFFFFFFE"/>
    <w:multiLevelType w:val="singleLevel"/>
    <w:tmpl w:val="FFFFFFFF"/>
    <w:lvl w:ilvl="0">
      <w:numFmt w:val="decimal"/>
      <w:lvlText w:val="*"/>
      <w:lvlJc w:val="left"/>
    </w:lvl>
  </w:abstractNum>
  <w:abstractNum w:abstractNumId="4">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nsid w:val="037D7F1F"/>
    <w:multiLevelType w:val="hybridMultilevel"/>
    <w:tmpl w:val="2004BE62"/>
    <w:lvl w:ilvl="0" w:tplc="3FB8F956">
      <w:start w:val="1"/>
      <w:numFmt w:val="decimal"/>
      <w:lvlText w:val="Step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5820073"/>
    <w:multiLevelType w:val="hybridMultilevel"/>
    <w:tmpl w:val="BC72FE68"/>
    <w:lvl w:ilvl="0" w:tplc="E1B22190">
      <w:start w:val="1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EAF761D"/>
    <w:multiLevelType w:val="hybridMultilevel"/>
    <w:tmpl w:val="1BA0426C"/>
    <w:lvl w:ilvl="0" w:tplc="602E2926">
      <w:start w:val="13"/>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EB31955"/>
    <w:multiLevelType w:val="hybridMultilevel"/>
    <w:tmpl w:val="F04AD0CE"/>
    <w:lvl w:ilvl="0" w:tplc="7886433E">
      <w:start w:val="26"/>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9EB7508"/>
    <w:multiLevelType w:val="hybridMultilevel"/>
    <w:tmpl w:val="3156179E"/>
    <w:lvl w:ilvl="0" w:tplc="888AB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nsid w:val="1C5D61DA"/>
    <w:multiLevelType w:val="hybridMultilevel"/>
    <w:tmpl w:val="4A1801E2"/>
    <w:lvl w:ilvl="0" w:tplc="974A7E20">
      <w:start w:val="1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28D2774"/>
    <w:multiLevelType w:val="hybridMultilevel"/>
    <w:tmpl w:val="F0DCBE48"/>
    <w:lvl w:ilvl="0" w:tplc="5CF8F000">
      <w:start w:val="1"/>
      <w:numFmt w:val="decimal"/>
      <w:lvlText w:val="%1."/>
      <w:lvlJc w:val="left"/>
      <w:pPr>
        <w:ind w:left="1480" w:hanging="360"/>
      </w:pPr>
      <w:rPr>
        <w:rFonts w:hint="default"/>
      </w:rPr>
    </w:lvl>
    <w:lvl w:ilvl="1" w:tplc="04090019" w:tentative="1">
      <w:start w:val="1"/>
      <w:numFmt w:val="lowerLetter"/>
      <w:lvlText w:val="%2."/>
      <w:lvlJc w:val="left"/>
      <w:pPr>
        <w:ind w:left="2200" w:hanging="360"/>
      </w:pPr>
    </w:lvl>
    <w:lvl w:ilvl="2" w:tplc="0409001B" w:tentative="1">
      <w:start w:val="1"/>
      <w:numFmt w:val="lowerRoman"/>
      <w:lvlText w:val="%3."/>
      <w:lvlJc w:val="right"/>
      <w:pPr>
        <w:ind w:left="2920" w:hanging="180"/>
      </w:pPr>
    </w:lvl>
    <w:lvl w:ilvl="3" w:tplc="0409000F" w:tentative="1">
      <w:start w:val="1"/>
      <w:numFmt w:val="decimal"/>
      <w:lvlText w:val="%4."/>
      <w:lvlJc w:val="left"/>
      <w:pPr>
        <w:ind w:left="3640" w:hanging="360"/>
      </w:pPr>
    </w:lvl>
    <w:lvl w:ilvl="4" w:tplc="04090019" w:tentative="1">
      <w:start w:val="1"/>
      <w:numFmt w:val="lowerLetter"/>
      <w:lvlText w:val="%5."/>
      <w:lvlJc w:val="left"/>
      <w:pPr>
        <w:ind w:left="4360" w:hanging="360"/>
      </w:pPr>
    </w:lvl>
    <w:lvl w:ilvl="5" w:tplc="0409001B" w:tentative="1">
      <w:start w:val="1"/>
      <w:numFmt w:val="lowerRoman"/>
      <w:lvlText w:val="%6."/>
      <w:lvlJc w:val="right"/>
      <w:pPr>
        <w:ind w:left="5080" w:hanging="180"/>
      </w:pPr>
    </w:lvl>
    <w:lvl w:ilvl="6" w:tplc="0409000F" w:tentative="1">
      <w:start w:val="1"/>
      <w:numFmt w:val="decimal"/>
      <w:lvlText w:val="%7."/>
      <w:lvlJc w:val="left"/>
      <w:pPr>
        <w:ind w:left="5800" w:hanging="360"/>
      </w:pPr>
    </w:lvl>
    <w:lvl w:ilvl="7" w:tplc="04090019" w:tentative="1">
      <w:start w:val="1"/>
      <w:numFmt w:val="lowerLetter"/>
      <w:lvlText w:val="%8."/>
      <w:lvlJc w:val="left"/>
      <w:pPr>
        <w:ind w:left="6520" w:hanging="360"/>
      </w:pPr>
    </w:lvl>
    <w:lvl w:ilvl="8" w:tplc="0409001B" w:tentative="1">
      <w:start w:val="1"/>
      <w:numFmt w:val="lowerRoman"/>
      <w:lvlText w:val="%9."/>
      <w:lvlJc w:val="right"/>
      <w:pPr>
        <w:ind w:left="7240" w:hanging="180"/>
      </w:pPr>
    </w:lvl>
  </w:abstractNum>
  <w:abstractNum w:abstractNumId="12">
    <w:nsid w:val="254C0920"/>
    <w:multiLevelType w:val="hybridMultilevel"/>
    <w:tmpl w:val="92FA12A4"/>
    <w:lvl w:ilvl="0" w:tplc="6BE8184E">
      <w:start w:val="1"/>
      <w:numFmt w:val="decimal"/>
      <w:lvlText w:val="%1."/>
      <w:lvlJc w:val="left"/>
      <w:pPr>
        <w:tabs>
          <w:tab w:val="num" w:pos="720"/>
        </w:tabs>
        <w:ind w:left="720" w:hanging="360"/>
      </w:pPr>
    </w:lvl>
    <w:lvl w:ilvl="1" w:tplc="B2726850" w:tentative="1">
      <w:start w:val="1"/>
      <w:numFmt w:val="decimal"/>
      <w:lvlText w:val="%2."/>
      <w:lvlJc w:val="left"/>
      <w:pPr>
        <w:tabs>
          <w:tab w:val="num" w:pos="1440"/>
        </w:tabs>
        <w:ind w:left="1440" w:hanging="360"/>
      </w:pPr>
    </w:lvl>
    <w:lvl w:ilvl="2" w:tplc="3EC8E038" w:tentative="1">
      <w:start w:val="1"/>
      <w:numFmt w:val="decimal"/>
      <w:lvlText w:val="%3."/>
      <w:lvlJc w:val="left"/>
      <w:pPr>
        <w:tabs>
          <w:tab w:val="num" w:pos="2160"/>
        </w:tabs>
        <w:ind w:left="2160" w:hanging="360"/>
      </w:pPr>
    </w:lvl>
    <w:lvl w:ilvl="3" w:tplc="48BE2E8C" w:tentative="1">
      <w:start w:val="1"/>
      <w:numFmt w:val="decimal"/>
      <w:lvlText w:val="%4."/>
      <w:lvlJc w:val="left"/>
      <w:pPr>
        <w:tabs>
          <w:tab w:val="num" w:pos="2880"/>
        </w:tabs>
        <w:ind w:left="2880" w:hanging="360"/>
      </w:pPr>
    </w:lvl>
    <w:lvl w:ilvl="4" w:tplc="01905780" w:tentative="1">
      <w:start w:val="1"/>
      <w:numFmt w:val="decimal"/>
      <w:lvlText w:val="%5."/>
      <w:lvlJc w:val="left"/>
      <w:pPr>
        <w:tabs>
          <w:tab w:val="num" w:pos="3600"/>
        </w:tabs>
        <w:ind w:left="3600" w:hanging="360"/>
      </w:pPr>
    </w:lvl>
    <w:lvl w:ilvl="5" w:tplc="30DCB17A" w:tentative="1">
      <w:start w:val="1"/>
      <w:numFmt w:val="decimal"/>
      <w:lvlText w:val="%6."/>
      <w:lvlJc w:val="left"/>
      <w:pPr>
        <w:tabs>
          <w:tab w:val="num" w:pos="4320"/>
        </w:tabs>
        <w:ind w:left="4320" w:hanging="360"/>
      </w:pPr>
    </w:lvl>
    <w:lvl w:ilvl="6" w:tplc="00B6C8CA" w:tentative="1">
      <w:start w:val="1"/>
      <w:numFmt w:val="decimal"/>
      <w:lvlText w:val="%7."/>
      <w:lvlJc w:val="left"/>
      <w:pPr>
        <w:tabs>
          <w:tab w:val="num" w:pos="5040"/>
        </w:tabs>
        <w:ind w:left="5040" w:hanging="360"/>
      </w:pPr>
    </w:lvl>
    <w:lvl w:ilvl="7" w:tplc="9B6E78B2" w:tentative="1">
      <w:start w:val="1"/>
      <w:numFmt w:val="decimal"/>
      <w:lvlText w:val="%8."/>
      <w:lvlJc w:val="left"/>
      <w:pPr>
        <w:tabs>
          <w:tab w:val="num" w:pos="5760"/>
        </w:tabs>
        <w:ind w:left="5760" w:hanging="360"/>
      </w:pPr>
    </w:lvl>
    <w:lvl w:ilvl="8" w:tplc="C92417BC" w:tentative="1">
      <w:start w:val="1"/>
      <w:numFmt w:val="decimal"/>
      <w:lvlText w:val="%9."/>
      <w:lvlJc w:val="left"/>
      <w:pPr>
        <w:tabs>
          <w:tab w:val="num" w:pos="6480"/>
        </w:tabs>
        <w:ind w:left="6480" w:hanging="360"/>
      </w:pPr>
    </w:lvl>
  </w:abstractNum>
  <w:abstractNum w:abstractNumId="13">
    <w:nsid w:val="2F0C1154"/>
    <w:multiLevelType w:val="hybridMultilevel"/>
    <w:tmpl w:val="00C83C4C"/>
    <w:lvl w:ilvl="0" w:tplc="30BAD810">
      <w:start w:val="2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2396219"/>
    <w:multiLevelType w:val="hybridMultilevel"/>
    <w:tmpl w:val="6DEC7E02"/>
    <w:lvl w:ilvl="0" w:tplc="6102DED0">
      <w:start w:val="18"/>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3976907"/>
    <w:multiLevelType w:val="hybridMultilevel"/>
    <w:tmpl w:val="E6EC7834"/>
    <w:lvl w:ilvl="0" w:tplc="CB8E9E2C">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6B621FC"/>
    <w:multiLevelType w:val="hybridMultilevel"/>
    <w:tmpl w:val="D562BABA"/>
    <w:lvl w:ilvl="0" w:tplc="D05027E8">
      <w:start w:val="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9441B61"/>
    <w:multiLevelType w:val="hybridMultilevel"/>
    <w:tmpl w:val="B48AC590"/>
    <w:lvl w:ilvl="0" w:tplc="7F6A92A2">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E410A72"/>
    <w:multiLevelType w:val="hybridMultilevel"/>
    <w:tmpl w:val="0EF2A5FE"/>
    <w:lvl w:ilvl="0" w:tplc="E9BC6AC2">
      <w:start w:val="6"/>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9">
    <w:nsid w:val="422828B0"/>
    <w:multiLevelType w:val="hybridMultilevel"/>
    <w:tmpl w:val="6AD29378"/>
    <w:lvl w:ilvl="0" w:tplc="F948F5F6">
      <w:start w:val="10"/>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3EB5CD3"/>
    <w:multiLevelType w:val="hybridMultilevel"/>
    <w:tmpl w:val="32DEC496"/>
    <w:lvl w:ilvl="0" w:tplc="D860524A">
      <w:start w:val="1"/>
      <w:numFmt w:val="bullet"/>
      <w:lvlText w:val="-"/>
      <w:lvlJc w:val="left"/>
      <w:pPr>
        <w:ind w:left="1080" w:hanging="360"/>
      </w:pPr>
      <w:rPr>
        <w:rFonts w:ascii="Times New Roman" w:eastAsia="Batang"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4740168A"/>
    <w:multiLevelType w:val="hybridMultilevel"/>
    <w:tmpl w:val="3A58BBF6"/>
    <w:lvl w:ilvl="0" w:tplc="110A206C">
      <w:start w:val="1"/>
      <w:numFmt w:val="decimal"/>
      <w:lvlText w:val="Step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7484C28"/>
    <w:multiLevelType w:val="hybridMultilevel"/>
    <w:tmpl w:val="C67E5756"/>
    <w:lvl w:ilvl="0" w:tplc="7B888E88">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C661B54"/>
    <w:multiLevelType w:val="hybridMultilevel"/>
    <w:tmpl w:val="38045E3C"/>
    <w:lvl w:ilvl="0" w:tplc="10AA98D8">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nsid w:val="4C731C7B"/>
    <w:multiLevelType w:val="hybridMultilevel"/>
    <w:tmpl w:val="E3DE5A72"/>
    <w:lvl w:ilvl="0" w:tplc="01741AA8">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E375DDC"/>
    <w:multiLevelType w:val="hybridMultilevel"/>
    <w:tmpl w:val="0D0602B4"/>
    <w:lvl w:ilvl="0" w:tplc="47B6A622">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510C7406"/>
    <w:multiLevelType w:val="hybridMultilevel"/>
    <w:tmpl w:val="DC6CA770"/>
    <w:lvl w:ilvl="0" w:tplc="27C408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nsid w:val="51240F0D"/>
    <w:multiLevelType w:val="hybridMultilevel"/>
    <w:tmpl w:val="FA702FBA"/>
    <w:lvl w:ilvl="0" w:tplc="43627542">
      <w:start w:val="5"/>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8">
    <w:nsid w:val="553D529B"/>
    <w:multiLevelType w:val="hybridMultilevel"/>
    <w:tmpl w:val="9E0EFA6C"/>
    <w:lvl w:ilvl="0" w:tplc="6624F0B4">
      <w:start w:val="13"/>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6C5D3E"/>
    <w:multiLevelType w:val="hybridMultilevel"/>
    <w:tmpl w:val="BF3AAC2A"/>
    <w:lvl w:ilvl="0" w:tplc="FECA20EE">
      <w:start w:val="36"/>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607026C"/>
    <w:multiLevelType w:val="hybridMultilevel"/>
    <w:tmpl w:val="18A010FA"/>
    <w:lvl w:ilvl="0" w:tplc="EDE29D80">
      <w:start w:val="4"/>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78B3A39"/>
    <w:multiLevelType w:val="hybridMultilevel"/>
    <w:tmpl w:val="C832D6A0"/>
    <w:lvl w:ilvl="0" w:tplc="55D68A8C">
      <w:start w:val="25"/>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BD96C8C"/>
    <w:multiLevelType w:val="hybridMultilevel"/>
    <w:tmpl w:val="E2BCF966"/>
    <w:lvl w:ilvl="0" w:tplc="3FB8F956">
      <w:start w:val="1"/>
      <w:numFmt w:val="decimal"/>
      <w:lvlText w:val="Step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64C3080"/>
    <w:multiLevelType w:val="hybridMultilevel"/>
    <w:tmpl w:val="B48AC590"/>
    <w:lvl w:ilvl="0" w:tplc="7F6A92A2">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81F4DD9"/>
    <w:multiLevelType w:val="hybridMultilevel"/>
    <w:tmpl w:val="A3406D3E"/>
    <w:lvl w:ilvl="0" w:tplc="A44A2FA8">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9756DA2"/>
    <w:multiLevelType w:val="hybridMultilevel"/>
    <w:tmpl w:val="B48AC590"/>
    <w:lvl w:ilvl="0" w:tplc="7F6A92A2">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CDE54EF"/>
    <w:multiLevelType w:val="hybridMultilevel"/>
    <w:tmpl w:val="26AE26E4"/>
    <w:lvl w:ilvl="0" w:tplc="5498A876">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76737ADD"/>
    <w:multiLevelType w:val="hybridMultilevel"/>
    <w:tmpl w:val="6E308492"/>
    <w:lvl w:ilvl="0" w:tplc="3EAA77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nsid w:val="7AC0729C"/>
    <w:multiLevelType w:val="hybridMultilevel"/>
    <w:tmpl w:val="51D264CA"/>
    <w:lvl w:ilvl="0" w:tplc="3C782A08">
      <w:start w:val="18"/>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nsid w:val="7F5F40E4"/>
    <w:multiLevelType w:val="hybridMultilevel"/>
    <w:tmpl w:val="6408F15A"/>
    <w:lvl w:ilvl="0" w:tplc="019E6CD0">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2"/>
  </w:num>
  <w:num w:numId="5">
    <w:abstractNumId w:val="25"/>
  </w:num>
  <w:num w:numId="6">
    <w:abstractNumId w:val="27"/>
  </w:num>
  <w:num w:numId="7">
    <w:abstractNumId w:val="23"/>
  </w:num>
  <w:num w:numId="8">
    <w:abstractNumId w:val="36"/>
  </w:num>
  <w:num w:numId="9">
    <w:abstractNumId w:val="39"/>
  </w:num>
  <w:num w:numId="10">
    <w:abstractNumId w:val="21"/>
  </w:num>
  <w:num w:numId="11">
    <w:abstractNumId w:val="33"/>
  </w:num>
  <w:num w:numId="12">
    <w:abstractNumId w:val="15"/>
  </w:num>
  <w:num w:numId="13">
    <w:abstractNumId w:val="22"/>
  </w:num>
  <w:num w:numId="14">
    <w:abstractNumId w:val="16"/>
  </w:num>
  <w:num w:numId="15">
    <w:abstractNumId w:val="40"/>
  </w:num>
  <w:num w:numId="16">
    <w:abstractNumId w:val="19"/>
  </w:num>
  <w:num w:numId="17">
    <w:abstractNumId w:val="17"/>
  </w:num>
  <w:num w:numId="18">
    <w:abstractNumId w:val="35"/>
  </w:num>
  <w:num w:numId="19">
    <w:abstractNumId w:val="37"/>
  </w:num>
  <w:num w:numId="20">
    <w:abstractNumId w:val="32"/>
  </w:num>
  <w:num w:numId="21">
    <w:abstractNumId w:val="5"/>
  </w:num>
  <w:num w:numId="22">
    <w:abstractNumId w:val="11"/>
  </w:num>
  <w:num w:numId="23">
    <w:abstractNumId w:val="20"/>
  </w:num>
  <w:num w:numId="24">
    <w:abstractNumId w:val="24"/>
  </w:num>
  <w:num w:numId="25">
    <w:abstractNumId w:val="7"/>
  </w:num>
  <w:num w:numId="26">
    <w:abstractNumId w:val="10"/>
  </w:num>
  <w:num w:numId="27">
    <w:abstractNumId w:val="28"/>
  </w:num>
  <w:num w:numId="28">
    <w:abstractNumId w:val="38"/>
  </w:num>
  <w:num w:numId="29">
    <w:abstractNumId w:val="13"/>
  </w:num>
  <w:num w:numId="30">
    <w:abstractNumId w:val="18"/>
  </w:num>
  <w:num w:numId="31">
    <w:abstractNumId w:val="34"/>
  </w:num>
  <w:num w:numId="32">
    <w:abstractNumId w:val="30"/>
  </w:num>
  <w:num w:numId="33">
    <w:abstractNumId w:val="14"/>
  </w:num>
  <w:num w:numId="34">
    <w:abstractNumId w:val="31"/>
  </w:num>
  <w:num w:numId="35">
    <w:abstractNumId w:val="6"/>
  </w:num>
  <w:num w:numId="36">
    <w:abstractNumId w:val="8"/>
  </w:num>
  <w:num w:numId="37">
    <w:abstractNumId w:val="29"/>
  </w:num>
  <w:num w:numId="38">
    <w:abstractNumId w:val="2"/>
  </w:num>
  <w:num w:numId="39">
    <w:abstractNumId w:val="1"/>
  </w:num>
  <w:num w:numId="40">
    <w:abstractNumId w:val="0"/>
  </w:num>
  <w:num w:numId="41">
    <w:abstractNumId w:val="9"/>
  </w:num>
  <w:num w:numId="42">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proofState w:spelling="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2"/>
    <o:shapelayout v:ext="edit">
      <o:idmap v:ext="edit" data="4"/>
    </o:shapelayout>
  </w:hdrShapeDefaults>
  <w:footnotePr>
    <w:numRestart w:val="eachSect"/>
    <w:footnote w:id="-1"/>
    <w:footnote w:id="0"/>
  </w:footnotePr>
  <w:endnotePr>
    <w:endnote w:id="-1"/>
    <w:endnote w:id="0"/>
  </w:endnotePr>
  <w:compat>
    <w:useFELayout/>
  </w:compat>
  <w:rsids>
    <w:rsidRoot w:val="00282213"/>
    <w:rsid w:val="000000DC"/>
    <w:rsid w:val="0002191D"/>
    <w:rsid w:val="000266A0"/>
    <w:rsid w:val="00031C1D"/>
    <w:rsid w:val="0004262F"/>
    <w:rsid w:val="0005279F"/>
    <w:rsid w:val="00055613"/>
    <w:rsid w:val="00056AAD"/>
    <w:rsid w:val="00060054"/>
    <w:rsid w:val="00065747"/>
    <w:rsid w:val="00073D1B"/>
    <w:rsid w:val="0007677E"/>
    <w:rsid w:val="00080605"/>
    <w:rsid w:val="0008270B"/>
    <w:rsid w:val="0009002F"/>
    <w:rsid w:val="00093E7E"/>
    <w:rsid w:val="00095749"/>
    <w:rsid w:val="000976F9"/>
    <w:rsid w:val="000A7129"/>
    <w:rsid w:val="000A7444"/>
    <w:rsid w:val="000A7AD5"/>
    <w:rsid w:val="000B71A6"/>
    <w:rsid w:val="000B7A3E"/>
    <w:rsid w:val="000C1C11"/>
    <w:rsid w:val="000D6CFC"/>
    <w:rsid w:val="000E510E"/>
    <w:rsid w:val="000E6973"/>
    <w:rsid w:val="000F4119"/>
    <w:rsid w:val="000F4B22"/>
    <w:rsid w:val="000F760F"/>
    <w:rsid w:val="001045AF"/>
    <w:rsid w:val="0013290F"/>
    <w:rsid w:val="00143404"/>
    <w:rsid w:val="00151F92"/>
    <w:rsid w:val="00153528"/>
    <w:rsid w:val="00177263"/>
    <w:rsid w:val="00185FB7"/>
    <w:rsid w:val="0019404D"/>
    <w:rsid w:val="001A08AA"/>
    <w:rsid w:val="001A3120"/>
    <w:rsid w:val="001A356D"/>
    <w:rsid w:val="001A6EB4"/>
    <w:rsid w:val="001B426A"/>
    <w:rsid w:val="001C3AD3"/>
    <w:rsid w:val="001C5473"/>
    <w:rsid w:val="001C69E5"/>
    <w:rsid w:val="001D541F"/>
    <w:rsid w:val="001D7258"/>
    <w:rsid w:val="001F12B8"/>
    <w:rsid w:val="001F6984"/>
    <w:rsid w:val="00207886"/>
    <w:rsid w:val="00207B00"/>
    <w:rsid w:val="002110CD"/>
    <w:rsid w:val="00212373"/>
    <w:rsid w:val="002138EA"/>
    <w:rsid w:val="00214FBD"/>
    <w:rsid w:val="0022239A"/>
    <w:rsid w:val="00222897"/>
    <w:rsid w:val="0023226E"/>
    <w:rsid w:val="00235394"/>
    <w:rsid w:val="00241B8A"/>
    <w:rsid w:val="00242C6C"/>
    <w:rsid w:val="002439C6"/>
    <w:rsid w:val="002551DB"/>
    <w:rsid w:val="00255E45"/>
    <w:rsid w:val="0026179F"/>
    <w:rsid w:val="002631FF"/>
    <w:rsid w:val="002647BD"/>
    <w:rsid w:val="00274E1A"/>
    <w:rsid w:val="002757AF"/>
    <w:rsid w:val="0027660E"/>
    <w:rsid w:val="00282213"/>
    <w:rsid w:val="002855DC"/>
    <w:rsid w:val="002944F9"/>
    <w:rsid w:val="002A2E2F"/>
    <w:rsid w:val="002D0B7C"/>
    <w:rsid w:val="002F1316"/>
    <w:rsid w:val="002F4093"/>
    <w:rsid w:val="002F7EE9"/>
    <w:rsid w:val="00304C48"/>
    <w:rsid w:val="00312A06"/>
    <w:rsid w:val="00313476"/>
    <w:rsid w:val="0032559D"/>
    <w:rsid w:val="00336C01"/>
    <w:rsid w:val="003522EC"/>
    <w:rsid w:val="003653F3"/>
    <w:rsid w:val="00367724"/>
    <w:rsid w:val="00374459"/>
    <w:rsid w:val="0038201B"/>
    <w:rsid w:val="00383BE6"/>
    <w:rsid w:val="003924FC"/>
    <w:rsid w:val="0039310F"/>
    <w:rsid w:val="00397230"/>
    <w:rsid w:val="003A2E92"/>
    <w:rsid w:val="003A56FC"/>
    <w:rsid w:val="003B1459"/>
    <w:rsid w:val="003B17DE"/>
    <w:rsid w:val="003D7674"/>
    <w:rsid w:val="003E3071"/>
    <w:rsid w:val="003F04A0"/>
    <w:rsid w:val="003F5EC6"/>
    <w:rsid w:val="004020D7"/>
    <w:rsid w:val="00427F6B"/>
    <w:rsid w:val="00430289"/>
    <w:rsid w:val="004302C6"/>
    <w:rsid w:val="00431D48"/>
    <w:rsid w:val="00444225"/>
    <w:rsid w:val="00445E1D"/>
    <w:rsid w:val="004537E4"/>
    <w:rsid w:val="00470627"/>
    <w:rsid w:val="004707E0"/>
    <w:rsid w:val="00485A20"/>
    <w:rsid w:val="00491606"/>
    <w:rsid w:val="004A17C7"/>
    <w:rsid w:val="004A1E26"/>
    <w:rsid w:val="004B4DB3"/>
    <w:rsid w:val="004C234E"/>
    <w:rsid w:val="004D0D99"/>
    <w:rsid w:val="004E0898"/>
    <w:rsid w:val="004E5CBC"/>
    <w:rsid w:val="004F2ACA"/>
    <w:rsid w:val="004F6C8D"/>
    <w:rsid w:val="004F7A3D"/>
    <w:rsid w:val="00505BFA"/>
    <w:rsid w:val="00516406"/>
    <w:rsid w:val="005226B8"/>
    <w:rsid w:val="00526514"/>
    <w:rsid w:val="00545C3E"/>
    <w:rsid w:val="00545D73"/>
    <w:rsid w:val="00557FAB"/>
    <w:rsid w:val="00565795"/>
    <w:rsid w:val="005772E8"/>
    <w:rsid w:val="005805B1"/>
    <w:rsid w:val="00580FE0"/>
    <w:rsid w:val="00590C49"/>
    <w:rsid w:val="005B07F4"/>
    <w:rsid w:val="005B25D0"/>
    <w:rsid w:val="005B30AB"/>
    <w:rsid w:val="005B60D4"/>
    <w:rsid w:val="005B6869"/>
    <w:rsid w:val="005D3FD8"/>
    <w:rsid w:val="005D6BD9"/>
    <w:rsid w:val="005E03CE"/>
    <w:rsid w:val="005E5A8E"/>
    <w:rsid w:val="00601632"/>
    <w:rsid w:val="00607C4E"/>
    <w:rsid w:val="00607C76"/>
    <w:rsid w:val="00610D4E"/>
    <w:rsid w:val="00615EB2"/>
    <w:rsid w:val="00617177"/>
    <w:rsid w:val="006228E0"/>
    <w:rsid w:val="00630F5C"/>
    <w:rsid w:val="006340FC"/>
    <w:rsid w:val="00636210"/>
    <w:rsid w:val="00647546"/>
    <w:rsid w:val="0065485E"/>
    <w:rsid w:val="00657143"/>
    <w:rsid w:val="00662025"/>
    <w:rsid w:val="0066494B"/>
    <w:rsid w:val="006666AB"/>
    <w:rsid w:val="00670764"/>
    <w:rsid w:val="0068168D"/>
    <w:rsid w:val="006818DB"/>
    <w:rsid w:val="006B0D17"/>
    <w:rsid w:val="006B37A7"/>
    <w:rsid w:val="006B4818"/>
    <w:rsid w:val="006B68A1"/>
    <w:rsid w:val="006B6C8A"/>
    <w:rsid w:val="006C0740"/>
    <w:rsid w:val="006D53CF"/>
    <w:rsid w:val="006E1758"/>
    <w:rsid w:val="006E5651"/>
    <w:rsid w:val="006E5F8D"/>
    <w:rsid w:val="006F02AF"/>
    <w:rsid w:val="006F479F"/>
    <w:rsid w:val="00702318"/>
    <w:rsid w:val="007049D5"/>
    <w:rsid w:val="0070646B"/>
    <w:rsid w:val="007349E7"/>
    <w:rsid w:val="00736D9D"/>
    <w:rsid w:val="007575F1"/>
    <w:rsid w:val="00761DAE"/>
    <w:rsid w:val="007653AE"/>
    <w:rsid w:val="0077136C"/>
    <w:rsid w:val="0078553D"/>
    <w:rsid w:val="00791020"/>
    <w:rsid w:val="007A2C94"/>
    <w:rsid w:val="007A719D"/>
    <w:rsid w:val="007C4BFA"/>
    <w:rsid w:val="007C751E"/>
    <w:rsid w:val="007E0040"/>
    <w:rsid w:val="007E2167"/>
    <w:rsid w:val="007F0E1E"/>
    <w:rsid w:val="007F2168"/>
    <w:rsid w:val="007F62EA"/>
    <w:rsid w:val="00815654"/>
    <w:rsid w:val="00825DA9"/>
    <w:rsid w:val="008311A7"/>
    <w:rsid w:val="00852660"/>
    <w:rsid w:val="00852D54"/>
    <w:rsid w:val="008540FA"/>
    <w:rsid w:val="00862768"/>
    <w:rsid w:val="00864B1C"/>
    <w:rsid w:val="00866DFC"/>
    <w:rsid w:val="008745F2"/>
    <w:rsid w:val="0088669E"/>
    <w:rsid w:val="00891327"/>
    <w:rsid w:val="008A500B"/>
    <w:rsid w:val="008B0217"/>
    <w:rsid w:val="008B2B01"/>
    <w:rsid w:val="008C60E9"/>
    <w:rsid w:val="008E3080"/>
    <w:rsid w:val="008E5D98"/>
    <w:rsid w:val="008E5DF7"/>
    <w:rsid w:val="008E6002"/>
    <w:rsid w:val="008F6E31"/>
    <w:rsid w:val="0092072B"/>
    <w:rsid w:val="00923BA9"/>
    <w:rsid w:val="009266BB"/>
    <w:rsid w:val="009276D6"/>
    <w:rsid w:val="00932489"/>
    <w:rsid w:val="00941667"/>
    <w:rsid w:val="009521B9"/>
    <w:rsid w:val="00955653"/>
    <w:rsid w:val="00957378"/>
    <w:rsid w:val="00962323"/>
    <w:rsid w:val="009641DE"/>
    <w:rsid w:val="00971590"/>
    <w:rsid w:val="009731AB"/>
    <w:rsid w:val="00973437"/>
    <w:rsid w:val="009811CF"/>
    <w:rsid w:val="00981CB1"/>
    <w:rsid w:val="00983910"/>
    <w:rsid w:val="00985DF7"/>
    <w:rsid w:val="009923B8"/>
    <w:rsid w:val="009A17DB"/>
    <w:rsid w:val="009A2004"/>
    <w:rsid w:val="009A25F1"/>
    <w:rsid w:val="009C0727"/>
    <w:rsid w:val="009C22CE"/>
    <w:rsid w:val="009C3C3B"/>
    <w:rsid w:val="009D515A"/>
    <w:rsid w:val="009D7937"/>
    <w:rsid w:val="009E0372"/>
    <w:rsid w:val="009E126C"/>
    <w:rsid w:val="009E3AAC"/>
    <w:rsid w:val="009E5B32"/>
    <w:rsid w:val="009F0039"/>
    <w:rsid w:val="009F3ED2"/>
    <w:rsid w:val="009F4AAA"/>
    <w:rsid w:val="009F6D25"/>
    <w:rsid w:val="00A12311"/>
    <w:rsid w:val="00A12ED5"/>
    <w:rsid w:val="00A1472E"/>
    <w:rsid w:val="00A17573"/>
    <w:rsid w:val="00A20628"/>
    <w:rsid w:val="00A24270"/>
    <w:rsid w:val="00A327AD"/>
    <w:rsid w:val="00A32A14"/>
    <w:rsid w:val="00A442CD"/>
    <w:rsid w:val="00A51322"/>
    <w:rsid w:val="00A54B09"/>
    <w:rsid w:val="00A55972"/>
    <w:rsid w:val="00A72864"/>
    <w:rsid w:val="00A81B15"/>
    <w:rsid w:val="00A85DBC"/>
    <w:rsid w:val="00A900C6"/>
    <w:rsid w:val="00AA019E"/>
    <w:rsid w:val="00AB3F85"/>
    <w:rsid w:val="00AB4FC8"/>
    <w:rsid w:val="00AC2FE6"/>
    <w:rsid w:val="00AF6FF7"/>
    <w:rsid w:val="00B12D2D"/>
    <w:rsid w:val="00B24E41"/>
    <w:rsid w:val="00B31CA7"/>
    <w:rsid w:val="00B413C1"/>
    <w:rsid w:val="00B441E3"/>
    <w:rsid w:val="00B51E42"/>
    <w:rsid w:val="00B65997"/>
    <w:rsid w:val="00B77712"/>
    <w:rsid w:val="00B806B5"/>
    <w:rsid w:val="00B8446C"/>
    <w:rsid w:val="00B9297C"/>
    <w:rsid w:val="00B96B87"/>
    <w:rsid w:val="00BA7AA3"/>
    <w:rsid w:val="00BB1626"/>
    <w:rsid w:val="00BB30C4"/>
    <w:rsid w:val="00BB709B"/>
    <w:rsid w:val="00BC0FF3"/>
    <w:rsid w:val="00BC386C"/>
    <w:rsid w:val="00BF4FAD"/>
    <w:rsid w:val="00BF65EA"/>
    <w:rsid w:val="00C01550"/>
    <w:rsid w:val="00C11B89"/>
    <w:rsid w:val="00C139D8"/>
    <w:rsid w:val="00C17D2A"/>
    <w:rsid w:val="00C2344C"/>
    <w:rsid w:val="00C33A7B"/>
    <w:rsid w:val="00C4602A"/>
    <w:rsid w:val="00C46CB9"/>
    <w:rsid w:val="00C950E1"/>
    <w:rsid w:val="00CA1854"/>
    <w:rsid w:val="00CF4962"/>
    <w:rsid w:val="00D255A0"/>
    <w:rsid w:val="00D3206C"/>
    <w:rsid w:val="00D36146"/>
    <w:rsid w:val="00D520E4"/>
    <w:rsid w:val="00D57DFA"/>
    <w:rsid w:val="00D757CF"/>
    <w:rsid w:val="00D968AA"/>
    <w:rsid w:val="00DA49CD"/>
    <w:rsid w:val="00DA5FB9"/>
    <w:rsid w:val="00DB0F2D"/>
    <w:rsid w:val="00DB2722"/>
    <w:rsid w:val="00DB2C6D"/>
    <w:rsid w:val="00DB3C8F"/>
    <w:rsid w:val="00DB3FE6"/>
    <w:rsid w:val="00DC0F29"/>
    <w:rsid w:val="00DC2C67"/>
    <w:rsid w:val="00DD0C2C"/>
    <w:rsid w:val="00DD1DD1"/>
    <w:rsid w:val="00DF0625"/>
    <w:rsid w:val="00E06EE9"/>
    <w:rsid w:val="00E14E23"/>
    <w:rsid w:val="00E22964"/>
    <w:rsid w:val="00E241B8"/>
    <w:rsid w:val="00E33D1D"/>
    <w:rsid w:val="00E362FF"/>
    <w:rsid w:val="00E5003A"/>
    <w:rsid w:val="00E55ABC"/>
    <w:rsid w:val="00E57B74"/>
    <w:rsid w:val="00E82357"/>
    <w:rsid w:val="00E83370"/>
    <w:rsid w:val="00E8629F"/>
    <w:rsid w:val="00E911D8"/>
    <w:rsid w:val="00EA3C24"/>
    <w:rsid w:val="00EA72BB"/>
    <w:rsid w:val="00EB0D2F"/>
    <w:rsid w:val="00EB68D6"/>
    <w:rsid w:val="00ED68BA"/>
    <w:rsid w:val="00EE06B9"/>
    <w:rsid w:val="00EF25A2"/>
    <w:rsid w:val="00F072D8"/>
    <w:rsid w:val="00F25BEC"/>
    <w:rsid w:val="00F25C96"/>
    <w:rsid w:val="00F31EE9"/>
    <w:rsid w:val="00F3762D"/>
    <w:rsid w:val="00F444BA"/>
    <w:rsid w:val="00F56A92"/>
    <w:rsid w:val="00F63560"/>
    <w:rsid w:val="00F65071"/>
    <w:rsid w:val="00F81411"/>
    <w:rsid w:val="00F819C6"/>
    <w:rsid w:val="00F84624"/>
    <w:rsid w:val="00F854BD"/>
    <w:rsid w:val="00F93B5B"/>
    <w:rsid w:val="00F94942"/>
    <w:rsid w:val="00FA521E"/>
    <w:rsid w:val="00FA67A2"/>
    <w:rsid w:val="00FB16E5"/>
    <w:rsid w:val="00FB5B8C"/>
    <w:rsid w:val="00FC051F"/>
    <w:rsid w:val="00FC6AFD"/>
    <w:rsid w:val="00FD4A51"/>
    <w:rsid w:val="00FE47D0"/>
    <w:rsid w:val="00FF68DF"/>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rsid w:val="006E5651"/>
    <w:pPr>
      <w:ind w:left="1134" w:hanging="1134"/>
    </w:pPr>
  </w:style>
  <w:style w:type="paragraph" w:styleId="TOC2">
    <w:name w:val="toc 2"/>
    <w:basedOn w:val="TOC1"/>
    <w:uiPriority w:val="39"/>
    <w:rsid w:val="006E5651"/>
    <w:pPr>
      <w:keepNext w:val="0"/>
      <w:spacing w:before="0"/>
      <w:ind w:left="851" w:hanging="851"/>
    </w:pPr>
    <w:rPr>
      <w:sz w:val="20"/>
    </w:rPr>
  </w:style>
  <w:style w:type="paragraph" w:styleId="Index1">
    <w:name w:val="index 1"/>
    <w:basedOn w:val="Normal"/>
    <w:semiHidden/>
    <w:rsid w:val="006E5651"/>
    <w:pPr>
      <w:keepLines/>
      <w:spacing w:after="0"/>
    </w:pPr>
  </w:style>
  <w:style w:type="paragraph" w:styleId="Index2">
    <w:name w:val="index 2"/>
    <w:basedOn w:val="Index1"/>
    <w:semiHidden/>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semiHidden/>
    <w:rsid w:val="006E5651"/>
    <w:rPr>
      <w:b/>
      <w:position w:val="6"/>
      <w:sz w:val="16"/>
    </w:rPr>
  </w:style>
  <w:style w:type="paragraph" w:styleId="FootnoteText">
    <w:name w:val="footnote text"/>
    <w:basedOn w:val="Normal"/>
    <w:semiHidden/>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basedOn w:val="NO"/>
    <w:link w:val="EditorsNoteChar"/>
    <w:qFormat/>
    <w:rsid w:val="006E5651"/>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A24270"/>
    <w:rPr>
      <w:color w:val="FF0000"/>
      <w:lang w:val="en-GB"/>
    </w:rPr>
  </w:style>
  <w:style w:type="character" w:customStyle="1" w:styleId="Heading9Char">
    <w:name w:val="Heading 9 Char"/>
    <w:basedOn w:val="DefaultParagraphFont"/>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rsid w:val="009E3AAC"/>
    <w:pPr>
      <w:spacing w:after="0"/>
    </w:pPr>
    <w:rPr>
      <w:rFonts w:ascii="Segoe UI" w:hAnsi="Segoe UI"/>
      <w:sz w:val="18"/>
      <w:szCs w:val="18"/>
    </w:rPr>
  </w:style>
  <w:style w:type="character" w:customStyle="1" w:styleId="BalloonTextChar">
    <w:name w:val="Balloon Text Char"/>
    <w:link w:val="BalloonText"/>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basedOn w:val="DefaultParagraphFont"/>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paragraph" w:customStyle="1" w:styleId="NOTE">
    <w:name w:val="NOTE"/>
    <w:basedOn w:val="B1"/>
    <w:qFormat/>
    <w:rsid w:val="00FD4A51"/>
    <w:pPr>
      <w:overflowPunct w:val="0"/>
      <w:autoSpaceDE w:val="0"/>
      <w:autoSpaceDN w:val="0"/>
      <w:adjustRightInd w:val="0"/>
      <w:textAlignment w:val="baseline"/>
    </w:pPr>
    <w:rPr>
      <w:rFonts w:eastAsia="Times New Roman"/>
      <w:color w:val="000000"/>
      <w:lang w:eastAsia="ja-JP"/>
    </w:rPr>
  </w:style>
</w:styles>
</file>

<file path=word/webSettings.xml><?xml version="1.0" encoding="utf-8"?>
<w:webSettings xmlns:r="http://schemas.openxmlformats.org/officeDocument/2006/relationships" xmlns:w="http://schemas.openxmlformats.org/wordprocessingml/2006/main">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oleObject" Target="embeddings/oleObject5.bin"/><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package" Target="embeddings/Microsoft_Visio_Drawing11.vsdx"/><Relationship Id="rId28" Type="http://schemas.openxmlformats.org/officeDocument/2006/relationships/image" Target="media/image11.emf"/><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0ED271-3BEF-4CB1-867B-D20C6EA1D9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Pages>
  <Words>8934</Words>
  <Characters>44943</Characters>
  <Application>Microsoft Office Word</Application>
  <DocSecurity>0</DocSecurity>
  <Lines>864</Lines>
  <Paragraphs>592</Paragraphs>
  <ScaleCrop>false</ScaleCrop>
  <HeadingPairs>
    <vt:vector size="6" baseType="variant">
      <vt:variant>
        <vt:lpstr>Title</vt:lpstr>
      </vt:variant>
      <vt:variant>
        <vt:i4>1</vt:i4>
      </vt:variant>
      <vt:variant>
        <vt:lpstr>Headings</vt:lpstr>
      </vt:variant>
      <vt:variant>
        <vt:i4>57</vt:i4>
      </vt:variant>
      <vt:variant>
        <vt:lpstr>标题</vt:lpstr>
      </vt:variant>
      <vt:variant>
        <vt:i4>100</vt:i4>
      </vt:variant>
    </vt:vector>
  </HeadingPairs>
  <TitlesOfParts>
    <vt:vector size="158" baseType="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Assumptions and Baseline</vt:lpstr>
      <vt:lpstr>    4.1	Architectural Requirements</vt:lpstr>
      <vt:lpstr>    4.2	Architectural Baseline</vt:lpstr>
      <vt:lpstr>    4.3	Architectural Assumptions</vt:lpstr>
      <vt:lpstr>5	Key Issues</vt:lpstr>
      <vt:lpstr>    5.1	Key Issue 1: How to detect the activation of a service requiring low latency</vt:lpstr>
      <vt:lpstr>        5.1.1	Description</vt:lpstr>
      <vt:lpstr>    5.2	Key Issue 2: How to detect that UE mobility requires the re-location of a us</vt:lpstr>
      <vt:lpstr>        5.2.1	Description</vt:lpstr>
      <vt:lpstr>    5.X	Key Issue X: &lt;Key Issue Title&gt;</vt:lpstr>
      <vt:lpstr>        5.X.1	Description</vt:lpstr>
      <vt:lpstr>6	Solutions</vt:lpstr>
      <vt:lpstr>    6.1	Solution #1: A posteriori make-before-break PDN connection mobility initiate</vt:lpstr>
      <vt:lpstr>        6.1.1	Introduction</vt:lpstr>
      <vt:lpstr>        6.1.2	Functional Description</vt:lpstr>
      <vt:lpstr>        6.1.3	Procedures</vt:lpstr>
      <vt:lpstr>        6.1.4	Impacts on existing entities and interfaces</vt:lpstr>
      <vt:lpstr>        6.1.5	Evaluation</vt:lpstr>
      <vt:lpstr>    6.2	Solution #2: Low latency PDN Connection mobility initiated by PGW</vt:lpstr>
      <vt:lpstr>        6.2.1	Introduction</vt:lpstr>
      <vt:lpstr>        6.2.2	Functional Description</vt:lpstr>
      <vt:lpstr>        6.2.3	Procedures</vt:lpstr>
      <vt:lpstr>        6.2.4	Impacts on existing entities and interfaces</vt:lpstr>
      <vt:lpstr>        6.2.5	Evaluation</vt:lpstr>
      <vt:lpstr>    6.3	Solution #3: PCRF initiated S/PGW-U change based on detection of application</vt:lpstr>
      <vt:lpstr>        6.3.1	Introduction</vt:lpstr>
      <vt:lpstr>        6.3.2	Functional Description</vt:lpstr>
      <vt:lpstr>        6.3.3	Procedure</vt:lpstr>
      <vt:lpstr>        6.3.4	Impacts on existing entities and interfaces</vt:lpstr>
      <vt:lpstr>        6.3.5	Evaluation</vt:lpstr>
      <vt:lpstr>    6.4	Solution #4: AF Control of Make-before-break PDN Connection</vt:lpstr>
      <vt:lpstr>        6.4.1	Introduction</vt:lpstr>
      <vt:lpstr>        6.4.2	Functional Description</vt:lpstr>
      <vt:lpstr>        6.4.3	Procedure</vt:lpstr>
      <vt:lpstr>        6.4.4	Impacts on existing entities and interfaces</vt:lpstr>
      <vt:lpstr>        6.4.5	Evaluation</vt:lpstr>
      <vt:lpstr>    6.5	Solution #5: Detection of application requiring low latency which leads to t</vt:lpstr>
      <vt:lpstr>        6.5.1	Introduction</vt:lpstr>
      <vt:lpstr>        6.5.2	Functional Description</vt:lpstr>
      <vt:lpstr>        6.5.3	Procedure</vt:lpstr>
      <vt:lpstr>        6.5.4	Impacts on existing entities and interfaces</vt:lpstr>
      <vt:lpstr>        6.5.5	Evaluation</vt:lpstr>
      <vt:lpstr>    6.X	Solution #X: &lt;Solution Title&gt;</vt:lpstr>
      <vt:lpstr>        6.X.1	Introduction</vt:lpstr>
      <vt:lpstr>        6.X.2	Functional Description</vt:lpstr>
      <vt:lpstr>        6.X.3	Procedures</vt:lpstr>
      <vt:lpstr>        6.X.4	Impacts on existing entities and interfaces</vt:lpstr>
      <vt:lpstr>        6.X.5	Evaluation</vt:lpstr>
      <vt:lpstr>7	Evaluation</vt:lpstr>
      <vt:lpstr>8	Conclusions</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Company>ETSI</Company>
  <LinksUpToDate>false</LinksUpToDate>
  <CharactersWithSpaces>53285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23.739</dc:title>
  <dc:subject>Study on enhancement of EPC for low latency communication including device mobility (Release 16)</dc:subject>
  <dc:creator>MCC Support</dc:creator>
  <cp:keywords>3GPP, 5G, Architecture, Latency, Mobility</cp:keywords>
  <cp:lastModifiedBy>23401_CR3441r2_EDCE5_(Rel-15)</cp:lastModifiedBy>
  <cp:revision>2</cp:revision>
  <dcterms:created xsi:type="dcterms:W3CDTF">2018-06-07T09:55:00Z</dcterms:created>
  <dcterms:modified xsi:type="dcterms:W3CDTF">2018-06-07T09:55:00Z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2018-06-01T20:48:13.9124563+01:00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