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16F10230"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7F63DA" w:rsidRPr="00B63399">
              <w:t>0</w:t>
            </w:r>
            <w:r w:rsidRPr="00B63399">
              <w:t>.</w:t>
            </w:r>
            <w:r w:rsidR="008F1655">
              <w:t>3</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8F1655" w:rsidRPr="00B63399">
              <w:rPr>
                <w:sz w:val="32"/>
              </w:rPr>
              <w:t>0</w:t>
            </w:r>
            <w:r w:rsidR="008F1655">
              <w:rPr>
                <w:sz w:val="32"/>
              </w:rPr>
              <w:t>5</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7D5BBC50" w:rsidR="00D82E6F" w:rsidRPr="00B63399" w:rsidRDefault="00D82E6F" w:rsidP="001F207C">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 Publications Offices.</w:t>
            </w:r>
            <w:bookmarkEnd w:id="8"/>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2B11F3E9" w14:textId="0DB05125" w:rsidR="00316CFB" w:rsidRDefault="004D3578">
      <w:pPr>
        <w:pStyle w:val="TOC1"/>
        <w:rPr>
          <w:rFonts w:asciiTheme="minorHAnsi" w:eastAsiaTheme="minorEastAsia" w:hAnsiTheme="minorHAnsi" w:cstheme="minorBidi"/>
          <w:szCs w:val="22"/>
        </w:rPr>
      </w:pPr>
      <w:r w:rsidRPr="00B63399">
        <w:fldChar w:fldCharType="begin" w:fldLock="1"/>
      </w:r>
      <w:r w:rsidRPr="00B63399">
        <w:instrText xml:space="preserve"> TOC \o "1-9" </w:instrText>
      </w:r>
      <w:r w:rsidRPr="00B63399">
        <w:fldChar w:fldCharType="separate"/>
      </w:r>
      <w:r w:rsidR="00316CFB">
        <w:t>Foreword</w:t>
      </w:r>
      <w:r w:rsidR="00316CFB">
        <w:tab/>
      </w:r>
      <w:r w:rsidR="00316CFB">
        <w:fldChar w:fldCharType="begin" w:fldLock="1"/>
      </w:r>
      <w:r w:rsidR="00316CFB">
        <w:instrText xml:space="preserve"> PAGEREF _Toc104360816 \h </w:instrText>
      </w:r>
      <w:r w:rsidR="00316CFB">
        <w:fldChar w:fldCharType="separate"/>
      </w:r>
      <w:r w:rsidR="00316CFB">
        <w:t>5</w:t>
      </w:r>
      <w:r w:rsidR="00316CFB">
        <w:fldChar w:fldCharType="end"/>
      </w:r>
    </w:p>
    <w:p w14:paraId="6AC6EA96" w14:textId="5C46AEE5" w:rsidR="00316CFB" w:rsidRDefault="00316CF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_Toc104360817 \h </w:instrText>
      </w:r>
      <w:r>
        <w:fldChar w:fldCharType="separate"/>
      </w:r>
      <w:r>
        <w:t>7</w:t>
      </w:r>
      <w:r>
        <w:fldChar w:fldCharType="end"/>
      </w:r>
    </w:p>
    <w:p w14:paraId="6C227E7E" w14:textId="4C23B4E7" w:rsidR="00316CFB" w:rsidRDefault="00316C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_Toc104360818 \h </w:instrText>
      </w:r>
      <w:r>
        <w:fldChar w:fldCharType="separate"/>
      </w:r>
      <w:r>
        <w:t>7</w:t>
      </w:r>
      <w:r>
        <w:fldChar w:fldCharType="end"/>
      </w:r>
    </w:p>
    <w:p w14:paraId="025B8750" w14:textId="7AEEEE1A" w:rsidR="00316CFB" w:rsidRDefault="00316C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_Toc104360819 \h </w:instrText>
      </w:r>
      <w:r>
        <w:fldChar w:fldCharType="separate"/>
      </w:r>
      <w:r>
        <w:t>7</w:t>
      </w:r>
      <w:r>
        <w:fldChar w:fldCharType="end"/>
      </w:r>
    </w:p>
    <w:p w14:paraId="0C62ABF5" w14:textId="5DB18071" w:rsidR="00316CFB" w:rsidRDefault="00316CF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_Toc104360820 \h </w:instrText>
      </w:r>
      <w:r>
        <w:fldChar w:fldCharType="separate"/>
      </w:r>
      <w:r>
        <w:t>7</w:t>
      </w:r>
      <w:r>
        <w:fldChar w:fldCharType="end"/>
      </w:r>
    </w:p>
    <w:p w14:paraId="406B89B5" w14:textId="072004AF" w:rsidR="00316CFB" w:rsidRDefault="00316CF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rsidRPr="00510590">
        <w:rPr>
          <w:rFonts w:eastAsia="SimSun"/>
        </w:rPr>
        <w:t>Symbols</w:t>
      </w:r>
      <w:r>
        <w:tab/>
      </w:r>
      <w:r>
        <w:fldChar w:fldCharType="begin" w:fldLock="1"/>
      </w:r>
      <w:r>
        <w:instrText xml:space="preserve"> PAGEREF _Toc104360821 \h </w:instrText>
      </w:r>
      <w:r>
        <w:fldChar w:fldCharType="separate"/>
      </w:r>
      <w:r>
        <w:t>7</w:t>
      </w:r>
      <w:r>
        <w:fldChar w:fldCharType="end"/>
      </w:r>
    </w:p>
    <w:p w14:paraId="788EBBF5" w14:textId="7CE3D310" w:rsidR="00316CFB" w:rsidRDefault="00316CF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_Toc104360822 \h </w:instrText>
      </w:r>
      <w:r>
        <w:fldChar w:fldCharType="separate"/>
      </w:r>
      <w:r>
        <w:t>8</w:t>
      </w:r>
      <w:r>
        <w:fldChar w:fldCharType="end"/>
      </w:r>
    </w:p>
    <w:p w14:paraId="16CDA768" w14:textId="19AF888D" w:rsidR="00316CFB" w:rsidRDefault="00316C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_Toc104360823 \h </w:instrText>
      </w:r>
      <w:r>
        <w:fldChar w:fldCharType="separate"/>
      </w:r>
      <w:r>
        <w:t>8</w:t>
      </w:r>
      <w:r>
        <w:fldChar w:fldCharType="end"/>
      </w:r>
    </w:p>
    <w:p w14:paraId="6A9C0EEE" w14:textId="21DD65D4" w:rsidR="00316CFB" w:rsidRDefault="00316C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_Toc104360824 \h </w:instrText>
      </w:r>
      <w:r>
        <w:fldChar w:fldCharType="separate"/>
      </w:r>
      <w:r>
        <w:t>8</w:t>
      </w:r>
      <w:r>
        <w:fldChar w:fldCharType="end"/>
      </w:r>
    </w:p>
    <w:p w14:paraId="7FF5AB9B" w14:textId="7ADE97A9" w:rsidR="00316CFB" w:rsidRDefault="00316CFB">
      <w:pPr>
        <w:pStyle w:val="TOC2"/>
        <w:rPr>
          <w:rFonts w:asciiTheme="minorHAnsi" w:eastAsiaTheme="minorEastAsia" w:hAnsiTheme="minorHAnsi" w:cstheme="minorBidi"/>
          <w:sz w:val="22"/>
          <w:szCs w:val="22"/>
        </w:rPr>
      </w:pPr>
      <w:r w:rsidRPr="00510590">
        <w:rPr>
          <w:rFonts w:eastAsia="SimSun"/>
          <w:lang w:eastAsia="zh-CN"/>
        </w:rPr>
        <w:t>5.1</w:t>
      </w:r>
      <w:r>
        <w:rPr>
          <w:rFonts w:asciiTheme="minorHAnsi" w:eastAsiaTheme="minorEastAsia" w:hAnsiTheme="minorHAnsi" w:cstheme="minorBidi"/>
          <w:sz w:val="22"/>
          <w:szCs w:val="22"/>
        </w:rPr>
        <w:tab/>
      </w:r>
      <w:r w:rsidRPr="00510590">
        <w:rPr>
          <w:rFonts w:eastAsia="SimSun"/>
          <w:lang w:eastAsia="ko-KR"/>
        </w:rPr>
        <w:t xml:space="preserve">Key Issue </w:t>
      </w:r>
      <w:r w:rsidRPr="00510590">
        <w:rPr>
          <w:rFonts w:eastAsia="SimSun"/>
          <w:lang w:eastAsia="zh-CN"/>
        </w:rPr>
        <w:t>#1</w:t>
      </w:r>
      <w:r w:rsidRPr="00510590">
        <w:rPr>
          <w:rFonts w:eastAsia="SimSun"/>
          <w:lang w:eastAsia="ko-KR"/>
        </w:rPr>
        <w:t>: Enabling long eDRX cycle support in RRC_INACTIVE state</w:t>
      </w:r>
      <w:r>
        <w:tab/>
      </w:r>
      <w:r>
        <w:fldChar w:fldCharType="begin" w:fldLock="1"/>
      </w:r>
      <w:r>
        <w:instrText xml:space="preserve"> PAGEREF _Toc104360825 \h </w:instrText>
      </w:r>
      <w:r>
        <w:fldChar w:fldCharType="separate"/>
      </w:r>
      <w:r>
        <w:t>8</w:t>
      </w:r>
      <w:r>
        <w:fldChar w:fldCharType="end"/>
      </w:r>
    </w:p>
    <w:p w14:paraId="0EC54FC6" w14:textId="06200F21" w:rsidR="00316CFB" w:rsidRDefault="00316CFB">
      <w:pPr>
        <w:pStyle w:val="TOC3"/>
        <w:rPr>
          <w:rFonts w:asciiTheme="minorHAnsi" w:eastAsiaTheme="minorEastAsia" w:hAnsiTheme="minorHAnsi" w:cstheme="minorBidi"/>
          <w:sz w:val="22"/>
          <w:szCs w:val="22"/>
        </w:rPr>
      </w:pPr>
      <w:r w:rsidRPr="00510590">
        <w:rPr>
          <w:rFonts w:eastAsia="SimSun"/>
          <w:lang w:eastAsia="zh-CN"/>
        </w:rPr>
        <w:t>5.1</w:t>
      </w:r>
      <w:r w:rsidRPr="00510590">
        <w:rPr>
          <w:rFonts w:eastAsia="SimSun"/>
          <w:lang w:eastAsia="ko-KR"/>
        </w:rPr>
        <w:t>.1</w:t>
      </w:r>
      <w:r>
        <w:rPr>
          <w:rFonts w:asciiTheme="minorHAnsi" w:eastAsiaTheme="minorEastAsia" w:hAnsiTheme="minorHAnsi" w:cstheme="minorBidi"/>
          <w:sz w:val="22"/>
          <w:szCs w:val="22"/>
        </w:rPr>
        <w:tab/>
      </w:r>
      <w:r w:rsidRPr="00510590">
        <w:rPr>
          <w:rFonts w:eastAsia="SimSun"/>
          <w:lang w:eastAsia="ko-KR"/>
        </w:rPr>
        <w:t>General description</w:t>
      </w:r>
      <w:r>
        <w:tab/>
      </w:r>
      <w:r>
        <w:fldChar w:fldCharType="begin" w:fldLock="1"/>
      </w:r>
      <w:r>
        <w:instrText xml:space="preserve"> PAGEREF _Toc104360826 \h </w:instrText>
      </w:r>
      <w:r>
        <w:fldChar w:fldCharType="separate"/>
      </w:r>
      <w:r>
        <w:t>8</w:t>
      </w:r>
      <w:r>
        <w:fldChar w:fldCharType="end"/>
      </w:r>
    </w:p>
    <w:p w14:paraId="42921926" w14:textId="443C3489" w:rsidR="00316CFB" w:rsidRDefault="00316C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_Toc104360827 \h </w:instrText>
      </w:r>
      <w:r>
        <w:fldChar w:fldCharType="separate"/>
      </w:r>
      <w:r>
        <w:t>8</w:t>
      </w:r>
      <w:r>
        <w:fldChar w:fldCharType="end"/>
      </w:r>
    </w:p>
    <w:p w14:paraId="79DBA5D0" w14:textId="3C4EA766" w:rsidR="00316CFB" w:rsidRDefault="00316CFB">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_Toc104360828 \h </w:instrText>
      </w:r>
      <w:r>
        <w:fldChar w:fldCharType="separate"/>
      </w:r>
      <w:r>
        <w:t>9</w:t>
      </w:r>
      <w:r>
        <w:fldChar w:fldCharType="end"/>
      </w:r>
    </w:p>
    <w:p w14:paraId="7A7502B0" w14:textId="47A11CDA" w:rsidR="00316CFB" w:rsidRDefault="00316CF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_Toc104360829 \h </w:instrText>
      </w:r>
      <w:r>
        <w:fldChar w:fldCharType="separate"/>
      </w:r>
      <w:r>
        <w:t>9</w:t>
      </w:r>
      <w:r>
        <w:fldChar w:fldCharType="end"/>
      </w:r>
    </w:p>
    <w:p w14:paraId="75F509F4" w14:textId="7CCC9BD4" w:rsidR="00316CFB" w:rsidRDefault="00316CF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_Toc104360830 \h </w:instrText>
      </w:r>
      <w:r>
        <w:fldChar w:fldCharType="separate"/>
      </w:r>
      <w:r>
        <w:t>9</w:t>
      </w:r>
      <w:r>
        <w:fldChar w:fldCharType="end"/>
      </w:r>
    </w:p>
    <w:p w14:paraId="548BC4C2" w14:textId="6335991D" w:rsidR="00316CFB" w:rsidRDefault="00316CFB">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_Toc104360831 \h </w:instrText>
      </w:r>
      <w:r>
        <w:fldChar w:fldCharType="separate"/>
      </w:r>
      <w:r>
        <w:t>9</w:t>
      </w:r>
      <w:r>
        <w:fldChar w:fldCharType="end"/>
      </w:r>
    </w:p>
    <w:p w14:paraId="11082EB4" w14:textId="3A547040" w:rsidR="00316CFB" w:rsidRDefault="00316CFB">
      <w:pPr>
        <w:pStyle w:val="TOC4"/>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Notification of eDRX information between CN and gNB</w:t>
      </w:r>
      <w:r>
        <w:tab/>
      </w:r>
      <w:r>
        <w:fldChar w:fldCharType="begin" w:fldLock="1"/>
      </w:r>
      <w:r>
        <w:instrText xml:space="preserve"> PAGEREF _Toc104360832 \h </w:instrText>
      </w:r>
      <w:r>
        <w:fldChar w:fldCharType="separate"/>
      </w:r>
      <w:r>
        <w:t>9</w:t>
      </w:r>
      <w:r>
        <w:fldChar w:fldCharType="end"/>
      </w:r>
    </w:p>
    <w:p w14:paraId="01F47C45" w14:textId="7DA2C2E3" w:rsidR="00316CFB" w:rsidRDefault="00316CFB">
      <w:pPr>
        <w:pStyle w:val="TOC4"/>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t>Network triggered Connection Resume procedure</w:t>
      </w:r>
      <w:r>
        <w:tab/>
      </w:r>
      <w:r>
        <w:fldChar w:fldCharType="begin" w:fldLock="1"/>
      </w:r>
      <w:r>
        <w:instrText xml:space="preserve"> PAGEREF _Toc104360833 \h </w:instrText>
      </w:r>
      <w:r>
        <w:fldChar w:fldCharType="separate"/>
      </w:r>
      <w:r>
        <w:t>10</w:t>
      </w:r>
      <w:r>
        <w:fldChar w:fldCharType="end"/>
      </w:r>
    </w:p>
    <w:p w14:paraId="1B50247B" w14:textId="24894E84" w:rsidR="00316CFB" w:rsidRDefault="00316CFB">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_Toc104360834 \h </w:instrText>
      </w:r>
      <w:r>
        <w:fldChar w:fldCharType="separate"/>
      </w:r>
      <w:r>
        <w:t>11</w:t>
      </w:r>
      <w:r>
        <w:fldChar w:fldCharType="end"/>
      </w:r>
    </w:p>
    <w:p w14:paraId="6C944C1D" w14:textId="399A75B7" w:rsidR="00316CFB" w:rsidRDefault="00316CFB">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Long eDRX with RAN buffering</w:t>
      </w:r>
      <w:r>
        <w:tab/>
      </w:r>
      <w:r>
        <w:fldChar w:fldCharType="begin" w:fldLock="1"/>
      </w:r>
      <w:r>
        <w:instrText xml:space="preserve"> PAGEREF _Toc104360835 \h </w:instrText>
      </w:r>
      <w:r>
        <w:fldChar w:fldCharType="separate"/>
      </w:r>
      <w:r>
        <w:t>12</w:t>
      </w:r>
      <w:r>
        <w:fldChar w:fldCharType="end"/>
      </w:r>
    </w:p>
    <w:p w14:paraId="1038E5AE" w14:textId="5DC8029E" w:rsidR="00316CFB" w:rsidRDefault="00316CF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_Toc104360836 \h </w:instrText>
      </w:r>
      <w:r>
        <w:fldChar w:fldCharType="separate"/>
      </w:r>
      <w:r>
        <w:t>12</w:t>
      </w:r>
      <w:r>
        <w:fldChar w:fldCharType="end"/>
      </w:r>
    </w:p>
    <w:p w14:paraId="71D00279" w14:textId="361708EE" w:rsidR="00316CFB" w:rsidRDefault="00316CF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_Toc104360837 \h </w:instrText>
      </w:r>
      <w:r>
        <w:fldChar w:fldCharType="separate"/>
      </w:r>
      <w:r>
        <w:t>12</w:t>
      </w:r>
      <w:r>
        <w:fldChar w:fldCharType="end"/>
      </w:r>
    </w:p>
    <w:p w14:paraId="53FBD9FC" w14:textId="620FAC0E" w:rsidR="00316CFB" w:rsidRDefault="00316CFB">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_Toc104360838 \h </w:instrText>
      </w:r>
      <w:r>
        <w:fldChar w:fldCharType="separate"/>
      </w:r>
      <w:r>
        <w:t>13</w:t>
      </w:r>
      <w:r>
        <w:fldChar w:fldCharType="end"/>
      </w:r>
    </w:p>
    <w:p w14:paraId="7FE68677" w14:textId="6BD60D97" w:rsidR="00316CFB" w:rsidRDefault="00316CFB">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MT Signalling for UE in RRC-Inactive state with long eDRX.</w:t>
      </w:r>
      <w:r>
        <w:tab/>
      </w:r>
      <w:r>
        <w:fldChar w:fldCharType="begin" w:fldLock="1"/>
      </w:r>
      <w:r>
        <w:instrText xml:space="preserve"> PAGEREF _Toc104360839 \h </w:instrText>
      </w:r>
      <w:r>
        <w:fldChar w:fldCharType="separate"/>
      </w:r>
      <w:r>
        <w:t>13</w:t>
      </w:r>
      <w:r>
        <w:fldChar w:fldCharType="end"/>
      </w:r>
    </w:p>
    <w:p w14:paraId="49C16EFA" w14:textId="10340EB9" w:rsidR="00316CFB" w:rsidRDefault="00316CF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MT Data for UE in RRC-Inactive state with long eDRX.</w:t>
      </w:r>
      <w:r>
        <w:tab/>
      </w:r>
      <w:r>
        <w:fldChar w:fldCharType="begin" w:fldLock="1"/>
      </w:r>
      <w:r>
        <w:instrText xml:space="preserve"> PAGEREF _Toc104360840 \h </w:instrText>
      </w:r>
      <w:r>
        <w:fldChar w:fldCharType="separate"/>
      </w:r>
      <w:r>
        <w:t>14</w:t>
      </w:r>
      <w:r>
        <w:fldChar w:fldCharType="end"/>
      </w:r>
    </w:p>
    <w:p w14:paraId="1CCB4E74" w14:textId="75FF33A1" w:rsidR="00316CFB" w:rsidRDefault="00316CF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Procedure how to handle UE mobility outside the RNA.</w:t>
      </w:r>
      <w:r>
        <w:tab/>
      </w:r>
      <w:r>
        <w:fldChar w:fldCharType="begin" w:fldLock="1"/>
      </w:r>
      <w:r>
        <w:instrText xml:space="preserve"> PAGEREF _Toc104360841 \h </w:instrText>
      </w:r>
      <w:r>
        <w:fldChar w:fldCharType="separate"/>
      </w:r>
      <w:r>
        <w:t>15</w:t>
      </w:r>
      <w:r>
        <w:fldChar w:fldCharType="end"/>
      </w:r>
    </w:p>
    <w:p w14:paraId="3E8D859E" w14:textId="583F6842" w:rsidR="00316CFB" w:rsidRDefault="00316CFB">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_Toc104360842 \h </w:instrText>
      </w:r>
      <w:r>
        <w:fldChar w:fldCharType="separate"/>
      </w:r>
      <w:r>
        <w:t>16</w:t>
      </w:r>
      <w:r>
        <w:fldChar w:fldCharType="end"/>
      </w:r>
    </w:p>
    <w:p w14:paraId="564BD131" w14:textId="174AED51" w:rsidR="00316CFB" w:rsidRDefault="00316CFB">
      <w:pPr>
        <w:pStyle w:val="TOC2"/>
        <w:rPr>
          <w:rFonts w:asciiTheme="minorHAnsi" w:eastAsiaTheme="minorEastAsia" w:hAnsiTheme="minorHAnsi" w:cstheme="minorBidi"/>
          <w:sz w:val="22"/>
          <w:szCs w:val="22"/>
        </w:rPr>
      </w:pPr>
      <w:r>
        <w:rPr>
          <w:lang w:eastAsia="zh-CN"/>
        </w:rPr>
        <w:t>6.2a</w:t>
      </w:r>
      <w:r>
        <w:rPr>
          <w:rFonts w:asciiTheme="minorHAnsi" w:eastAsiaTheme="minorEastAsia" w:hAnsiTheme="minorHAnsi" w:cstheme="minorBidi"/>
          <w:sz w:val="22"/>
          <w:szCs w:val="22"/>
        </w:rPr>
        <w:tab/>
      </w:r>
      <w:r>
        <w:t>Solution</w:t>
      </w:r>
      <w:r>
        <w:rPr>
          <w:lang w:eastAsia="zh-CN"/>
        </w:rPr>
        <w:t xml:space="preserve"> #2a</w:t>
      </w:r>
      <w:r>
        <w:t>: Additional HLcom support for Solution 2</w:t>
      </w:r>
      <w:r>
        <w:tab/>
      </w:r>
      <w:r>
        <w:fldChar w:fldCharType="begin" w:fldLock="1"/>
      </w:r>
      <w:r>
        <w:instrText xml:space="preserve"> PAGEREF _Toc104360843 \h </w:instrText>
      </w:r>
      <w:r>
        <w:fldChar w:fldCharType="separate"/>
      </w:r>
      <w:r>
        <w:t>16</w:t>
      </w:r>
      <w:r>
        <w:fldChar w:fldCharType="end"/>
      </w:r>
    </w:p>
    <w:p w14:paraId="35A539FD" w14:textId="7D632AEA" w:rsidR="00316CFB" w:rsidRDefault="00316CFB">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t>Introduction</w:t>
      </w:r>
      <w:r>
        <w:tab/>
      </w:r>
      <w:r>
        <w:fldChar w:fldCharType="begin" w:fldLock="1"/>
      </w:r>
      <w:r>
        <w:instrText xml:space="preserve"> PAGEREF _Toc104360844 \h </w:instrText>
      </w:r>
      <w:r>
        <w:fldChar w:fldCharType="separate"/>
      </w:r>
      <w:r>
        <w:t>16</w:t>
      </w:r>
      <w:r>
        <w:fldChar w:fldCharType="end"/>
      </w:r>
    </w:p>
    <w:p w14:paraId="1EAE7C0C" w14:textId="23D61477" w:rsidR="00316CFB" w:rsidRDefault="00316CFB">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_Toc104360845 \h </w:instrText>
      </w:r>
      <w:r>
        <w:fldChar w:fldCharType="separate"/>
      </w:r>
      <w:r>
        <w:t>16</w:t>
      </w:r>
      <w:r>
        <w:fldChar w:fldCharType="end"/>
      </w:r>
    </w:p>
    <w:p w14:paraId="26D9A9BC" w14:textId="4F8A8886" w:rsidR="00316CFB" w:rsidRDefault="00316CFB">
      <w:pPr>
        <w:pStyle w:val="TOC3"/>
        <w:rPr>
          <w:rFonts w:asciiTheme="minorHAnsi" w:eastAsiaTheme="minorEastAsia" w:hAnsiTheme="minorHAnsi" w:cstheme="minorBidi"/>
          <w:sz w:val="22"/>
          <w:szCs w:val="22"/>
        </w:rPr>
      </w:pPr>
      <w:r>
        <w:t>6.2a.</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_Toc104360846 \h </w:instrText>
      </w:r>
      <w:r>
        <w:fldChar w:fldCharType="separate"/>
      </w:r>
      <w:r>
        <w:t>17</w:t>
      </w:r>
      <w:r>
        <w:fldChar w:fldCharType="end"/>
      </w:r>
    </w:p>
    <w:p w14:paraId="07514ED1" w14:textId="704DE9EA" w:rsidR="00316CFB" w:rsidRDefault="00316CFB">
      <w:pPr>
        <w:pStyle w:val="TOC3"/>
        <w:rPr>
          <w:rFonts w:asciiTheme="minorHAnsi" w:eastAsiaTheme="minorEastAsia" w:hAnsiTheme="minorHAnsi" w:cstheme="minorBidi"/>
          <w:sz w:val="22"/>
          <w:szCs w:val="22"/>
        </w:rPr>
      </w:pPr>
      <w:r>
        <w:t>6.2a.</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_Toc104360847 \h </w:instrText>
      </w:r>
      <w:r>
        <w:fldChar w:fldCharType="separate"/>
      </w:r>
      <w:r>
        <w:t>17</w:t>
      </w:r>
      <w:r>
        <w:fldChar w:fldCharType="end"/>
      </w:r>
    </w:p>
    <w:p w14:paraId="55496045" w14:textId="1986E238" w:rsidR="00316CFB" w:rsidRDefault="00316CF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MT signalling and data handling for UE with long eDRX cycle in RRC_Inactive state and UPF buffering</w:t>
      </w:r>
      <w:r>
        <w:tab/>
      </w:r>
      <w:r>
        <w:fldChar w:fldCharType="begin" w:fldLock="1"/>
      </w:r>
      <w:r>
        <w:instrText xml:space="preserve"> PAGEREF _Toc104360848 \h </w:instrText>
      </w:r>
      <w:r>
        <w:fldChar w:fldCharType="separate"/>
      </w:r>
      <w:r>
        <w:t>17</w:t>
      </w:r>
      <w:r>
        <w:fldChar w:fldCharType="end"/>
      </w:r>
    </w:p>
    <w:p w14:paraId="7AFF27AE" w14:textId="007BBA90" w:rsidR="00316CFB" w:rsidRDefault="00316C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_Toc104360849 \h </w:instrText>
      </w:r>
      <w:r>
        <w:fldChar w:fldCharType="separate"/>
      </w:r>
      <w:r>
        <w:t>17</w:t>
      </w:r>
      <w:r>
        <w:fldChar w:fldCharType="end"/>
      </w:r>
    </w:p>
    <w:p w14:paraId="29A23EA4" w14:textId="25DEF1E8" w:rsidR="00316CFB" w:rsidRDefault="00316C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_Toc104360850 \h </w:instrText>
      </w:r>
      <w:r>
        <w:fldChar w:fldCharType="separate"/>
      </w:r>
      <w:r>
        <w:t>18</w:t>
      </w:r>
      <w:r>
        <w:fldChar w:fldCharType="end"/>
      </w:r>
    </w:p>
    <w:p w14:paraId="5049D9F1" w14:textId="18EFB392" w:rsidR="00316CFB" w:rsidRDefault="00316CF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_Toc104360851 \h </w:instrText>
      </w:r>
      <w:r>
        <w:fldChar w:fldCharType="separate"/>
      </w:r>
      <w:r>
        <w:t>20</w:t>
      </w:r>
      <w:r>
        <w:fldChar w:fldCharType="end"/>
      </w:r>
    </w:p>
    <w:p w14:paraId="3C3ACD84" w14:textId="4F2DBF83" w:rsidR="00316CFB" w:rsidRDefault="00316C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RRC Inactive with CM-IDLE for eDRX&gt;10.24s</w:t>
      </w:r>
      <w:r>
        <w:tab/>
      </w:r>
      <w:r>
        <w:fldChar w:fldCharType="begin" w:fldLock="1"/>
      </w:r>
      <w:r>
        <w:instrText xml:space="preserve"> PAGEREF _Toc104360852 \h </w:instrText>
      </w:r>
      <w:r>
        <w:fldChar w:fldCharType="separate"/>
      </w:r>
      <w:r>
        <w:t>20</w:t>
      </w:r>
      <w:r>
        <w:fldChar w:fldCharType="end"/>
      </w:r>
    </w:p>
    <w:p w14:paraId="36EB0810" w14:textId="7B3C261C" w:rsidR="00316CFB" w:rsidRDefault="00316CFB">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_Toc104360853 \h </w:instrText>
      </w:r>
      <w:r>
        <w:fldChar w:fldCharType="separate"/>
      </w:r>
      <w:r>
        <w:t>20</w:t>
      </w:r>
      <w:r>
        <w:fldChar w:fldCharType="end"/>
      </w:r>
    </w:p>
    <w:p w14:paraId="71A10FBF" w14:textId="532B1D90" w:rsidR="00316CFB" w:rsidRDefault="00316CF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_Toc104360854 \h </w:instrText>
      </w:r>
      <w:r>
        <w:fldChar w:fldCharType="separate"/>
      </w:r>
      <w:r>
        <w:t>21</w:t>
      </w:r>
      <w:r>
        <w:fldChar w:fldCharType="end"/>
      </w:r>
    </w:p>
    <w:p w14:paraId="4AE60C98" w14:textId="53CC36E1" w:rsidR="00316CFB" w:rsidRDefault="00316CFB">
      <w:pPr>
        <w:pStyle w:val="TOC4"/>
        <w:rPr>
          <w:rFonts w:asciiTheme="minorHAnsi" w:eastAsiaTheme="minorEastAsia" w:hAnsiTheme="minorHAnsi" w:cstheme="minorBidi"/>
          <w:sz w:val="22"/>
          <w:szCs w:val="22"/>
        </w:rPr>
      </w:pPr>
      <w:r>
        <w:rPr>
          <w:lang w:eastAsia="ko-KR"/>
        </w:rPr>
        <w:t>6.4.2.1</w:t>
      </w:r>
      <w:r>
        <w:rPr>
          <w:rFonts w:asciiTheme="minorHAnsi" w:eastAsiaTheme="minorEastAsia" w:hAnsiTheme="minorHAnsi" w:cstheme="minorBidi"/>
          <w:sz w:val="22"/>
          <w:szCs w:val="22"/>
        </w:rPr>
        <w:tab/>
      </w:r>
      <w:r>
        <w:rPr>
          <w:lang w:eastAsia="ko-KR"/>
        </w:rPr>
        <w:t>N2 suspend for UE entering RRC inactive with eDRX&gt;10.24s</w:t>
      </w:r>
      <w:r>
        <w:tab/>
      </w:r>
      <w:r>
        <w:fldChar w:fldCharType="begin" w:fldLock="1"/>
      </w:r>
      <w:r>
        <w:instrText xml:space="preserve"> PAGEREF _Toc104360855 \h </w:instrText>
      </w:r>
      <w:r>
        <w:fldChar w:fldCharType="separate"/>
      </w:r>
      <w:r>
        <w:t>21</w:t>
      </w:r>
      <w:r>
        <w:fldChar w:fldCharType="end"/>
      </w:r>
    </w:p>
    <w:p w14:paraId="767E06F2" w14:textId="724195E9" w:rsidR="00316CFB" w:rsidRDefault="00316CFB">
      <w:pPr>
        <w:pStyle w:val="TOC4"/>
        <w:rPr>
          <w:rFonts w:asciiTheme="minorHAnsi" w:eastAsiaTheme="minorEastAsia" w:hAnsiTheme="minorHAnsi" w:cstheme="minorBidi"/>
          <w:sz w:val="22"/>
          <w:szCs w:val="22"/>
        </w:rPr>
      </w:pPr>
      <w:r>
        <w:rPr>
          <w:lang w:eastAsia="ko-KR"/>
        </w:rPr>
        <w:t>6.4.2.2</w:t>
      </w:r>
      <w:r>
        <w:rPr>
          <w:rFonts w:asciiTheme="minorHAnsi" w:eastAsiaTheme="minorEastAsia" w:hAnsiTheme="minorHAnsi" w:cstheme="minorBidi"/>
          <w:sz w:val="22"/>
          <w:szCs w:val="22"/>
        </w:rPr>
        <w:tab/>
      </w:r>
      <w:r>
        <w:rPr>
          <w:lang w:eastAsia="ko-KR"/>
        </w:rPr>
        <w:t>UE paging and resume</w:t>
      </w:r>
      <w:r>
        <w:tab/>
      </w:r>
      <w:r>
        <w:fldChar w:fldCharType="begin" w:fldLock="1"/>
      </w:r>
      <w:r>
        <w:instrText xml:space="preserve"> PAGEREF _Toc104360856 \h </w:instrText>
      </w:r>
      <w:r>
        <w:fldChar w:fldCharType="separate"/>
      </w:r>
      <w:r>
        <w:t>21</w:t>
      </w:r>
      <w:r>
        <w:fldChar w:fldCharType="end"/>
      </w:r>
    </w:p>
    <w:p w14:paraId="5BDD690C" w14:textId="6A155336" w:rsidR="00316CFB" w:rsidRDefault="00316CF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_Toc104360857 \h </w:instrText>
      </w:r>
      <w:r>
        <w:fldChar w:fldCharType="separate"/>
      </w:r>
      <w:r>
        <w:t>22</w:t>
      </w:r>
      <w:r>
        <w:fldChar w:fldCharType="end"/>
      </w:r>
    </w:p>
    <w:p w14:paraId="5813EA5E" w14:textId="6536C931" w:rsidR="00316CFB" w:rsidRDefault="00316CF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Enabling UPF buffering per NG-RAN request for UE in RRC_Inactive state with long eDRX cycle</w:t>
      </w:r>
      <w:r>
        <w:tab/>
      </w:r>
      <w:r>
        <w:fldChar w:fldCharType="begin" w:fldLock="1"/>
      </w:r>
      <w:r>
        <w:instrText xml:space="preserve"> PAGEREF _Toc104360858 \h </w:instrText>
      </w:r>
      <w:r>
        <w:fldChar w:fldCharType="separate"/>
      </w:r>
      <w:r>
        <w:t>23</w:t>
      </w:r>
      <w:r>
        <w:fldChar w:fldCharType="end"/>
      </w:r>
    </w:p>
    <w:p w14:paraId="0F12FF67" w14:textId="03788FC9" w:rsidR="00316CFB" w:rsidRDefault="00316CF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_Toc104360859 \h </w:instrText>
      </w:r>
      <w:r>
        <w:fldChar w:fldCharType="separate"/>
      </w:r>
      <w:r>
        <w:t>23</w:t>
      </w:r>
      <w:r>
        <w:fldChar w:fldCharType="end"/>
      </w:r>
    </w:p>
    <w:p w14:paraId="66DCD16E" w14:textId="04DF68AE" w:rsidR="00316CFB" w:rsidRDefault="00316CF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_Toc104360860 \h </w:instrText>
      </w:r>
      <w:r>
        <w:fldChar w:fldCharType="separate"/>
      </w:r>
      <w:r>
        <w:t>24</w:t>
      </w:r>
      <w:r>
        <w:fldChar w:fldCharType="end"/>
      </w:r>
    </w:p>
    <w:p w14:paraId="405B5FF3" w14:textId="648A0067" w:rsidR="00316CFB" w:rsidRDefault="00316CFB">
      <w:pPr>
        <w:pStyle w:val="TOC4"/>
        <w:rPr>
          <w:rFonts w:asciiTheme="minorHAnsi" w:eastAsiaTheme="minorEastAsia" w:hAnsiTheme="minorHAnsi" w:cstheme="minorBidi"/>
          <w:sz w:val="22"/>
          <w:szCs w:val="22"/>
        </w:rPr>
      </w:pPr>
      <w:r>
        <w:rPr>
          <w:lang w:eastAsia="zh-CN"/>
        </w:rPr>
        <w:t>6.5.2.1</w:t>
      </w:r>
      <w:r>
        <w:rPr>
          <w:rFonts w:asciiTheme="minorHAnsi" w:eastAsiaTheme="minorEastAsia" w:hAnsiTheme="minorHAnsi" w:cstheme="minorBidi"/>
          <w:sz w:val="22"/>
          <w:szCs w:val="22"/>
        </w:rPr>
        <w:tab/>
      </w:r>
      <w:r>
        <w:t>MT data handling of UE with long eDRX in RRC_Inactive state</w:t>
      </w:r>
      <w:r>
        <w:tab/>
      </w:r>
      <w:r>
        <w:fldChar w:fldCharType="begin" w:fldLock="1"/>
      </w:r>
      <w:r>
        <w:instrText xml:space="preserve"> PAGEREF _Toc104360861 \h </w:instrText>
      </w:r>
      <w:r>
        <w:fldChar w:fldCharType="separate"/>
      </w:r>
      <w:r>
        <w:t>24</w:t>
      </w:r>
      <w:r>
        <w:fldChar w:fldCharType="end"/>
      </w:r>
    </w:p>
    <w:p w14:paraId="0C7CB1D7" w14:textId="6E81DF61" w:rsidR="00316CFB" w:rsidRDefault="00316CFB">
      <w:pPr>
        <w:pStyle w:val="TOC4"/>
        <w:rPr>
          <w:rFonts w:asciiTheme="minorHAnsi" w:eastAsiaTheme="minorEastAsia" w:hAnsiTheme="minorHAnsi" w:cstheme="minorBidi"/>
          <w:sz w:val="22"/>
          <w:szCs w:val="22"/>
        </w:rPr>
      </w:pPr>
      <w:r>
        <w:rPr>
          <w:lang w:eastAsia="zh-CN"/>
        </w:rPr>
        <w:t>6.5.2.2</w:t>
      </w:r>
      <w:r>
        <w:rPr>
          <w:rFonts w:asciiTheme="minorHAnsi" w:eastAsiaTheme="minorEastAsia" w:hAnsiTheme="minorHAnsi" w:cstheme="minorBidi"/>
          <w:sz w:val="22"/>
          <w:szCs w:val="22"/>
        </w:rPr>
        <w:tab/>
      </w:r>
      <w:r>
        <w:t>MT N1 message handling of UE with long eDRX in RRC_Inactive state</w:t>
      </w:r>
      <w:r>
        <w:tab/>
      </w:r>
      <w:r>
        <w:fldChar w:fldCharType="begin" w:fldLock="1"/>
      </w:r>
      <w:r>
        <w:instrText xml:space="preserve"> PAGEREF _Toc104360862 \h </w:instrText>
      </w:r>
      <w:r>
        <w:fldChar w:fldCharType="separate"/>
      </w:r>
      <w:r>
        <w:t>25</w:t>
      </w:r>
      <w:r>
        <w:fldChar w:fldCharType="end"/>
      </w:r>
    </w:p>
    <w:p w14:paraId="26BF404D" w14:textId="2D4843C5" w:rsidR="00316CFB" w:rsidRDefault="00316CF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_Toc104360863 \h </w:instrText>
      </w:r>
      <w:r>
        <w:fldChar w:fldCharType="separate"/>
      </w:r>
      <w:r>
        <w:t>26</w:t>
      </w:r>
      <w:r>
        <w:fldChar w:fldCharType="end"/>
      </w:r>
    </w:p>
    <w:p w14:paraId="1212907C" w14:textId="3108C210" w:rsidR="00316CFB" w:rsidRDefault="00316CF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Converged Solution for handling RRC inactive with eDRX&gt;10.24s.</w:t>
      </w:r>
      <w:r>
        <w:tab/>
      </w:r>
      <w:r>
        <w:fldChar w:fldCharType="begin" w:fldLock="1"/>
      </w:r>
      <w:r>
        <w:instrText xml:space="preserve"> PAGEREF _Toc104360864 \h </w:instrText>
      </w:r>
      <w:r>
        <w:fldChar w:fldCharType="separate"/>
      </w:r>
      <w:r>
        <w:t>26</w:t>
      </w:r>
      <w:r>
        <w:fldChar w:fldCharType="end"/>
      </w:r>
    </w:p>
    <w:p w14:paraId="6D3D9599" w14:textId="5E3D8A98" w:rsidR="00316CFB" w:rsidRDefault="00316CF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_Toc104360865 \h </w:instrText>
      </w:r>
      <w:r>
        <w:fldChar w:fldCharType="separate"/>
      </w:r>
      <w:r>
        <w:t>26</w:t>
      </w:r>
      <w:r>
        <w:fldChar w:fldCharType="end"/>
      </w:r>
    </w:p>
    <w:p w14:paraId="6EA10365" w14:textId="5754AACF" w:rsidR="00316CFB" w:rsidRDefault="00316CFB">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_Toc104360866 \h </w:instrText>
      </w:r>
      <w:r>
        <w:fldChar w:fldCharType="separate"/>
      </w:r>
      <w:r>
        <w:t>27</w:t>
      </w:r>
      <w:r>
        <w:fldChar w:fldCharType="end"/>
      </w:r>
    </w:p>
    <w:p w14:paraId="320C1A6D" w14:textId="41CF1659" w:rsidR="00316CFB" w:rsidRDefault="00316CFB">
      <w:pPr>
        <w:pStyle w:val="TOC3"/>
        <w:rPr>
          <w:rFonts w:asciiTheme="minorHAnsi" w:eastAsiaTheme="minorEastAsia" w:hAnsiTheme="minorHAnsi" w:cstheme="minorBidi"/>
          <w:sz w:val="22"/>
          <w:szCs w:val="22"/>
        </w:rPr>
      </w:pPr>
      <w:r>
        <w:lastRenderedPageBreak/>
        <w:t>6.6.3</w:t>
      </w:r>
      <w:r>
        <w:rPr>
          <w:rFonts w:asciiTheme="minorHAnsi" w:eastAsiaTheme="minorEastAsia" w:hAnsiTheme="minorHAnsi" w:cstheme="minorBidi"/>
          <w:sz w:val="22"/>
          <w:szCs w:val="22"/>
        </w:rPr>
        <w:tab/>
      </w:r>
      <w:r>
        <w:t>Procedures</w:t>
      </w:r>
      <w:r>
        <w:tab/>
      </w:r>
      <w:r>
        <w:fldChar w:fldCharType="begin" w:fldLock="1"/>
      </w:r>
      <w:r>
        <w:instrText xml:space="preserve"> PAGEREF _Toc104360867 \h </w:instrText>
      </w:r>
      <w:r>
        <w:fldChar w:fldCharType="separate"/>
      </w:r>
      <w:r>
        <w:t>27</w:t>
      </w:r>
      <w:r>
        <w:fldChar w:fldCharType="end"/>
      </w:r>
    </w:p>
    <w:p w14:paraId="155E8E42" w14:textId="2D9A656A" w:rsidR="00316CFB" w:rsidRDefault="00316CFB">
      <w:pPr>
        <w:pStyle w:val="TOC4"/>
        <w:rPr>
          <w:rFonts w:asciiTheme="minorHAnsi" w:eastAsiaTheme="minorEastAsia" w:hAnsiTheme="minorHAnsi" w:cstheme="minorBidi"/>
          <w:sz w:val="22"/>
          <w:szCs w:val="22"/>
        </w:rPr>
      </w:pPr>
      <w:r>
        <w:rPr>
          <w:lang w:eastAsia="ko-KR"/>
        </w:rPr>
        <w:t>6.6.3.1</w:t>
      </w:r>
      <w:r>
        <w:rPr>
          <w:rFonts w:asciiTheme="minorHAnsi" w:eastAsiaTheme="minorEastAsia" w:hAnsiTheme="minorHAnsi" w:cstheme="minorBidi"/>
          <w:sz w:val="22"/>
          <w:szCs w:val="22"/>
        </w:rPr>
        <w:tab/>
      </w:r>
      <w:r>
        <w:rPr>
          <w:lang w:eastAsia="ko-KR"/>
        </w:rPr>
        <w:t>UE entering CM-CONNECTED with RRC Inactive and eDRX&gt;10.24s</w:t>
      </w:r>
      <w:r>
        <w:tab/>
      </w:r>
      <w:r>
        <w:fldChar w:fldCharType="begin" w:fldLock="1"/>
      </w:r>
      <w:r>
        <w:instrText xml:space="preserve"> PAGEREF _Toc104360868 \h </w:instrText>
      </w:r>
      <w:r>
        <w:fldChar w:fldCharType="separate"/>
      </w:r>
      <w:r>
        <w:t>27</w:t>
      </w:r>
      <w:r>
        <w:fldChar w:fldCharType="end"/>
      </w:r>
    </w:p>
    <w:p w14:paraId="67843877" w14:textId="50B91BB1" w:rsidR="00316CFB" w:rsidRDefault="00316CFB">
      <w:pPr>
        <w:pStyle w:val="TOC4"/>
        <w:rPr>
          <w:rFonts w:asciiTheme="minorHAnsi" w:eastAsiaTheme="minorEastAsia" w:hAnsiTheme="minorHAnsi" w:cstheme="minorBidi"/>
          <w:sz w:val="22"/>
          <w:szCs w:val="22"/>
        </w:rPr>
      </w:pPr>
      <w:r>
        <w:rPr>
          <w:lang w:eastAsia="ko-KR"/>
        </w:rPr>
        <w:t>6.6.3.2</w:t>
      </w:r>
      <w:r>
        <w:rPr>
          <w:rFonts w:asciiTheme="minorHAnsi" w:eastAsiaTheme="minorEastAsia" w:hAnsiTheme="minorHAnsi" w:cstheme="minorBidi"/>
          <w:sz w:val="22"/>
          <w:szCs w:val="22"/>
        </w:rPr>
        <w:tab/>
      </w:r>
      <w:r>
        <w:rPr>
          <w:lang w:eastAsia="ko-KR"/>
        </w:rPr>
        <w:t>UE triggered Connection Resume procedure</w:t>
      </w:r>
      <w:r>
        <w:tab/>
      </w:r>
      <w:r>
        <w:fldChar w:fldCharType="begin" w:fldLock="1"/>
      </w:r>
      <w:r>
        <w:instrText xml:space="preserve"> PAGEREF _Toc104360869 \h </w:instrText>
      </w:r>
      <w:r>
        <w:fldChar w:fldCharType="separate"/>
      </w:r>
      <w:r>
        <w:t>28</w:t>
      </w:r>
      <w:r>
        <w:fldChar w:fldCharType="end"/>
      </w:r>
    </w:p>
    <w:p w14:paraId="567719CD" w14:textId="51BC21DA" w:rsidR="00316CFB" w:rsidRDefault="00316CFB">
      <w:pPr>
        <w:pStyle w:val="TOC4"/>
        <w:rPr>
          <w:rFonts w:asciiTheme="minorHAnsi" w:eastAsiaTheme="minorEastAsia" w:hAnsiTheme="minorHAnsi" w:cstheme="minorBidi"/>
          <w:sz w:val="22"/>
          <w:szCs w:val="22"/>
        </w:rPr>
      </w:pPr>
      <w:r>
        <w:rPr>
          <w:lang w:eastAsia="ko-KR"/>
        </w:rPr>
        <w:t>6.6.3.3</w:t>
      </w:r>
      <w:r>
        <w:rPr>
          <w:rFonts w:asciiTheme="minorHAnsi" w:eastAsiaTheme="minorEastAsia" w:hAnsiTheme="minorHAnsi" w:cstheme="minorBidi"/>
          <w:sz w:val="22"/>
          <w:szCs w:val="22"/>
        </w:rPr>
        <w:tab/>
      </w:r>
      <w:r>
        <w:rPr>
          <w:lang w:eastAsia="ko-KR"/>
        </w:rPr>
        <w:t>Network triggered Connection Resume procedure</w:t>
      </w:r>
      <w:r>
        <w:tab/>
      </w:r>
      <w:r>
        <w:fldChar w:fldCharType="begin" w:fldLock="1"/>
      </w:r>
      <w:r>
        <w:instrText xml:space="preserve"> PAGEREF _Toc104360870 \h </w:instrText>
      </w:r>
      <w:r>
        <w:fldChar w:fldCharType="separate"/>
      </w:r>
      <w:r>
        <w:t>29</w:t>
      </w:r>
      <w:r>
        <w:fldChar w:fldCharType="end"/>
      </w:r>
    </w:p>
    <w:p w14:paraId="3225AEE1" w14:textId="54761C61" w:rsidR="00316CFB" w:rsidRDefault="00316CF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_Toc104360871 \h </w:instrText>
      </w:r>
      <w:r>
        <w:fldChar w:fldCharType="separate"/>
      </w:r>
      <w:r>
        <w:t>31</w:t>
      </w:r>
      <w:r>
        <w:fldChar w:fldCharType="end"/>
      </w:r>
    </w:p>
    <w:p w14:paraId="6AB2CCAC" w14:textId="0ABE0B9E" w:rsidR="00316CFB" w:rsidRDefault="00316C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Evaluation</w:t>
      </w:r>
      <w:r>
        <w:tab/>
      </w:r>
      <w:r>
        <w:fldChar w:fldCharType="begin" w:fldLock="1"/>
      </w:r>
      <w:r>
        <w:instrText xml:space="preserve"> PAGEREF _Toc104360872 \h </w:instrText>
      </w:r>
      <w:r>
        <w:fldChar w:fldCharType="separate"/>
      </w:r>
      <w:r>
        <w:t>31</w:t>
      </w:r>
      <w:r>
        <w:fldChar w:fldCharType="end"/>
      </w:r>
    </w:p>
    <w:p w14:paraId="6862C1A4" w14:textId="78F2ACC0" w:rsidR="00316CFB" w:rsidRDefault="00316CFB">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_Toc104360873 \h </w:instrText>
      </w:r>
      <w:r>
        <w:fldChar w:fldCharType="separate"/>
      </w:r>
      <w:r>
        <w:t>31</w:t>
      </w:r>
      <w:r>
        <w:fldChar w:fldCharType="end"/>
      </w:r>
    </w:p>
    <w:p w14:paraId="2FABA4A5" w14:textId="337DF165" w:rsidR="00316CFB" w:rsidRDefault="00316CFB">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Key Aspects</w:t>
      </w:r>
      <w:r>
        <w:tab/>
      </w:r>
      <w:r>
        <w:fldChar w:fldCharType="begin" w:fldLock="1"/>
      </w:r>
      <w:r>
        <w:instrText xml:space="preserve"> PAGEREF _Toc104360874 \h </w:instrText>
      </w:r>
      <w:r>
        <w:fldChar w:fldCharType="separate"/>
      </w:r>
      <w:r>
        <w:t>36</w:t>
      </w:r>
      <w:r>
        <w:fldChar w:fldCharType="end"/>
      </w:r>
    </w:p>
    <w:p w14:paraId="66D80F47" w14:textId="6515835C" w:rsidR="00316CFB" w:rsidRDefault="00316CFB">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_Toc104360875 \h </w:instrText>
      </w:r>
      <w:r>
        <w:fldChar w:fldCharType="separate"/>
      </w:r>
      <w:r>
        <w:t>36</w:t>
      </w:r>
      <w:r>
        <w:fldChar w:fldCharType="end"/>
      </w:r>
    </w:p>
    <w:p w14:paraId="09CEFF9F" w14:textId="0AF1EC4E" w:rsidR="00316CFB" w:rsidRDefault="00316CFB">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Buffering of Downlink data</w:t>
      </w:r>
      <w:r>
        <w:tab/>
      </w:r>
      <w:r>
        <w:fldChar w:fldCharType="begin" w:fldLock="1"/>
      </w:r>
      <w:r>
        <w:instrText xml:space="preserve"> PAGEREF _Toc104360876 \h </w:instrText>
      </w:r>
      <w:r>
        <w:fldChar w:fldCharType="separate"/>
      </w:r>
      <w:r>
        <w:t>36</w:t>
      </w:r>
      <w:r>
        <w:fldChar w:fldCharType="end"/>
      </w:r>
    </w:p>
    <w:p w14:paraId="65312EA8" w14:textId="763E3B48" w:rsidR="00316CFB" w:rsidRDefault="00316CFB">
      <w:pPr>
        <w:pStyle w:val="TOC4"/>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Core Network DL data buffering</w:t>
      </w:r>
      <w:r>
        <w:tab/>
      </w:r>
      <w:r>
        <w:fldChar w:fldCharType="begin" w:fldLock="1"/>
      </w:r>
      <w:r>
        <w:instrText xml:space="preserve"> PAGEREF _Toc104360877 \h </w:instrText>
      </w:r>
      <w:r>
        <w:fldChar w:fldCharType="separate"/>
      </w:r>
      <w:r>
        <w:t>36</w:t>
      </w:r>
      <w:r>
        <w:fldChar w:fldCharType="end"/>
      </w:r>
    </w:p>
    <w:p w14:paraId="2AD7D034" w14:textId="1C99C0B5" w:rsidR="00316CFB" w:rsidRDefault="00316CFB">
      <w:pPr>
        <w:pStyle w:val="TOC4"/>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RAN DL data buffering</w:t>
      </w:r>
      <w:r>
        <w:tab/>
      </w:r>
      <w:r>
        <w:fldChar w:fldCharType="begin" w:fldLock="1"/>
      </w:r>
      <w:r>
        <w:instrText xml:space="preserve"> PAGEREF _Toc104360878 \h </w:instrText>
      </w:r>
      <w:r>
        <w:fldChar w:fldCharType="separate"/>
      </w:r>
      <w:r>
        <w:t>36</w:t>
      </w:r>
      <w:r>
        <w:fldChar w:fldCharType="end"/>
      </w:r>
    </w:p>
    <w:p w14:paraId="345B2752" w14:textId="3970227E" w:rsidR="00316CFB" w:rsidRDefault="00316CFB">
      <w:pPr>
        <w:pStyle w:val="TOC3"/>
        <w:rPr>
          <w:rFonts w:asciiTheme="minorHAnsi" w:eastAsiaTheme="minorEastAsia" w:hAnsiTheme="minorHAnsi" w:cstheme="minorBidi"/>
          <w:sz w:val="22"/>
          <w:szCs w:val="22"/>
        </w:rPr>
      </w:pPr>
      <w:r>
        <w:rPr>
          <w:lang w:eastAsia="zh-CN"/>
        </w:rPr>
        <w:t>7.2.3</w:t>
      </w:r>
      <w:r>
        <w:rPr>
          <w:rFonts w:asciiTheme="minorHAnsi" w:eastAsiaTheme="minorEastAsia" w:hAnsiTheme="minorHAnsi" w:cstheme="minorBidi"/>
          <w:sz w:val="22"/>
          <w:szCs w:val="22"/>
        </w:rPr>
        <w:tab/>
      </w:r>
      <w:r>
        <w:rPr>
          <w:lang w:eastAsia="zh-CN"/>
        </w:rPr>
        <w:t>Mobile Terminated signalling</w:t>
      </w:r>
      <w:r>
        <w:tab/>
      </w:r>
      <w:r>
        <w:fldChar w:fldCharType="begin" w:fldLock="1"/>
      </w:r>
      <w:r>
        <w:instrText xml:space="preserve"> PAGEREF _Toc104360879 \h </w:instrText>
      </w:r>
      <w:r>
        <w:fldChar w:fldCharType="separate"/>
      </w:r>
      <w:r>
        <w:t>37</w:t>
      </w:r>
      <w:r>
        <w:fldChar w:fldCharType="end"/>
      </w:r>
    </w:p>
    <w:p w14:paraId="280032C2" w14:textId="61E01B81" w:rsidR="00316CFB" w:rsidRDefault="00316CFB">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AMF aware of RRC-Inactive with long eDRX</w:t>
      </w:r>
      <w:r>
        <w:tab/>
      </w:r>
      <w:r>
        <w:fldChar w:fldCharType="begin" w:fldLock="1"/>
      </w:r>
      <w:r>
        <w:instrText xml:space="preserve"> PAGEREF _Toc104360880 \h </w:instrText>
      </w:r>
      <w:r>
        <w:fldChar w:fldCharType="separate"/>
      </w:r>
      <w:r>
        <w:t>37</w:t>
      </w:r>
      <w:r>
        <w:fldChar w:fldCharType="end"/>
      </w:r>
    </w:p>
    <w:p w14:paraId="2AA7F845" w14:textId="625BE91C" w:rsidR="00316CFB" w:rsidRDefault="00316CFB">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AMF unaware of RRC-Inactive with long eDRX</w:t>
      </w:r>
      <w:r>
        <w:tab/>
      </w:r>
      <w:r>
        <w:fldChar w:fldCharType="begin" w:fldLock="1"/>
      </w:r>
      <w:r>
        <w:instrText xml:space="preserve"> PAGEREF _Toc104360881 \h </w:instrText>
      </w:r>
      <w:r>
        <w:fldChar w:fldCharType="separate"/>
      </w:r>
      <w:r>
        <w:t>37</w:t>
      </w:r>
      <w:r>
        <w:fldChar w:fldCharType="end"/>
      </w:r>
    </w:p>
    <w:p w14:paraId="08EC46F6" w14:textId="21155EAC" w:rsidR="00316CFB" w:rsidRDefault="00316CFB">
      <w:pPr>
        <w:pStyle w:val="TOC3"/>
        <w:rPr>
          <w:rFonts w:asciiTheme="minorHAnsi" w:eastAsiaTheme="minorEastAsia" w:hAnsiTheme="minorHAnsi" w:cstheme="minorBidi"/>
          <w:sz w:val="22"/>
          <w:szCs w:val="22"/>
        </w:rPr>
      </w:pPr>
      <w:r>
        <w:rPr>
          <w:lang w:eastAsia="zh-CN"/>
        </w:rPr>
        <w:t>7.2.4</w:t>
      </w:r>
      <w:r>
        <w:rPr>
          <w:rFonts w:asciiTheme="minorHAnsi" w:eastAsiaTheme="minorEastAsia" w:hAnsiTheme="minorHAnsi" w:cstheme="minorBidi"/>
          <w:sz w:val="22"/>
          <w:szCs w:val="22"/>
        </w:rPr>
        <w:tab/>
      </w:r>
      <w:r>
        <w:rPr>
          <w:lang w:eastAsia="zh-CN"/>
        </w:rPr>
        <w:t>UE mobility outside RNA without Xn reference point.</w:t>
      </w:r>
      <w:r>
        <w:tab/>
      </w:r>
      <w:r>
        <w:fldChar w:fldCharType="begin" w:fldLock="1"/>
      </w:r>
      <w:r>
        <w:instrText xml:space="preserve"> PAGEREF _Toc104360882 \h </w:instrText>
      </w:r>
      <w:r>
        <w:fldChar w:fldCharType="separate"/>
      </w:r>
      <w:r>
        <w:t>37</w:t>
      </w:r>
      <w:r>
        <w:fldChar w:fldCharType="end"/>
      </w:r>
    </w:p>
    <w:p w14:paraId="6B6B0150" w14:textId="4146729E" w:rsidR="00316CFB" w:rsidRDefault="00316CFB">
      <w:pPr>
        <w:pStyle w:val="TOC3"/>
        <w:rPr>
          <w:rFonts w:asciiTheme="minorHAnsi" w:eastAsiaTheme="minorEastAsia" w:hAnsiTheme="minorHAnsi" w:cstheme="minorBidi"/>
          <w:sz w:val="22"/>
          <w:szCs w:val="22"/>
        </w:rPr>
      </w:pPr>
      <w:r>
        <w:rPr>
          <w:lang w:eastAsia="zh-CN"/>
        </w:rPr>
        <w:t>7.2.5</w:t>
      </w:r>
      <w:r>
        <w:rPr>
          <w:rFonts w:asciiTheme="minorHAnsi" w:eastAsiaTheme="minorEastAsia" w:hAnsiTheme="minorHAnsi" w:cstheme="minorBidi"/>
          <w:sz w:val="22"/>
          <w:szCs w:val="22"/>
        </w:rPr>
        <w:tab/>
      </w:r>
      <w:r>
        <w:rPr>
          <w:lang w:eastAsia="zh-CN"/>
        </w:rPr>
        <w:t>High Latency Communication with RRC-Inactive</w:t>
      </w:r>
      <w:r>
        <w:tab/>
      </w:r>
      <w:r>
        <w:fldChar w:fldCharType="begin" w:fldLock="1"/>
      </w:r>
      <w:r>
        <w:instrText xml:space="preserve"> PAGEREF _Toc104360883 \h </w:instrText>
      </w:r>
      <w:r>
        <w:fldChar w:fldCharType="separate"/>
      </w:r>
      <w:r>
        <w:t>37</w:t>
      </w:r>
      <w:r>
        <w:fldChar w:fldCharType="end"/>
      </w:r>
    </w:p>
    <w:p w14:paraId="031E51E0" w14:textId="6A5C2F9D" w:rsidR="00316CFB" w:rsidRDefault="00316C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_Toc104360884 \h </w:instrText>
      </w:r>
      <w:r>
        <w:fldChar w:fldCharType="separate"/>
      </w:r>
      <w:r>
        <w:t>38</w:t>
      </w:r>
      <w:r>
        <w:fldChar w:fldCharType="end"/>
      </w:r>
    </w:p>
    <w:p w14:paraId="3D37C2EF" w14:textId="6933BF02" w:rsidR="00316CFB" w:rsidRDefault="00316CFB">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_Toc104360885 \h </w:instrText>
      </w:r>
      <w:r>
        <w:fldChar w:fldCharType="separate"/>
      </w:r>
      <w:r>
        <w:t>39</w:t>
      </w:r>
      <w:r>
        <w:fldChar w:fldCharType="end"/>
      </w:r>
    </w:p>
    <w:p w14:paraId="0B9E3498" w14:textId="1F3E2C63"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5" w:name="foreword"/>
      <w:bookmarkStart w:id="16" w:name="_Toc96675592"/>
      <w:bookmarkStart w:id="17" w:name="_Toc96677283"/>
      <w:bookmarkStart w:id="18" w:name="_Toc104360816"/>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77777777" w:rsidR="00BA19ED" w:rsidRPr="00B63399" w:rsidRDefault="00BA19ED">
      <w:r w:rsidRPr="00B63399">
        <w:t>The constructions "shall" and "shall not" are confined to the context of normative provisions, and do not appear in Technical Reports.</w:t>
      </w:r>
    </w:p>
    <w:p w14:paraId="4AAA5592" w14:textId="77777777" w:rsidR="00C1496A" w:rsidRPr="00B63399" w:rsidRDefault="00C1496A">
      <w:r w:rsidRPr="00B63399">
        <w:t xml:space="preserve">The constructions "must" and "must not" are not used as substitutes for "shall" and "shall not".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77777777" w:rsidR="008C384C" w:rsidRPr="00B63399" w:rsidRDefault="008C384C">
      <w:r w:rsidRPr="00B63399">
        <w:t>The construction "may not"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"might not" </w:t>
      </w:r>
      <w:r w:rsidR="003765B8" w:rsidRPr="00B63399">
        <w:t>or "shall not"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77777777" w:rsidR="00774DA4" w:rsidRPr="00B63399" w:rsidRDefault="00774DA4">
      <w:r w:rsidRPr="00B63399">
        <w:t xml:space="preserve">The constructions "can" and "cannot" </w:t>
      </w:r>
      <w:r w:rsidR="00F9008D" w:rsidRPr="00B63399">
        <w:t xml:space="preserve">are not </w:t>
      </w:r>
      <w:r w:rsidRPr="00B63399">
        <w:t>substitute</w:t>
      </w:r>
      <w:r w:rsidR="003765B8" w:rsidRPr="00B63399">
        <w:t>s</w:t>
      </w:r>
      <w:r w:rsidRPr="00B63399">
        <w:t xml:space="preserve"> for "may" and "need not".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77777777" w:rsidR="00774DA4" w:rsidRPr="00B63399" w:rsidRDefault="00647114">
      <w:r w:rsidRPr="00B63399">
        <w:t>The constructions "is" and "is not"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04360817"/>
      <w:bookmarkEnd w:id="21"/>
      <w:r w:rsidRPr="00B63399">
        <w:lastRenderedPageBreak/>
        <w:t>1</w:t>
      </w:r>
      <w:r w:rsidRPr="00B63399">
        <w:tab/>
        <w:t>Scope</w:t>
      </w:r>
      <w:bookmarkEnd w:id="22"/>
      <w:bookmarkEnd w:id="23"/>
      <w:bookmarkEnd w:id="24"/>
    </w:p>
    <w:p w14:paraId="713A9707" w14:textId="306A0164" w:rsidR="00A12E99" w:rsidRPr="00B63399" w:rsidRDefault="00974810">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26" w:name="_Toc96675594"/>
      <w:bookmarkStart w:id="27" w:name="_Toc96677285"/>
      <w:bookmarkStart w:id="28" w:name="_Toc104360818"/>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98A6C84" w:rsidR="00EC4A25" w:rsidRPr="00B63399" w:rsidRDefault="00EC4A25">
      <w:pPr>
        <w:pStyle w:val="EX"/>
      </w:pPr>
      <w:r w:rsidRPr="00B63399">
        <w:t>[1]</w:t>
      </w:r>
      <w:r w:rsidRPr="00B63399">
        <w:tab/>
      </w:r>
      <w:r w:rsidR="00C37C7F" w:rsidRPr="00B63399">
        <w:t>3GPP</w:t>
      </w:r>
      <w:r w:rsidR="00C37C7F">
        <w:t> </w:t>
      </w:r>
      <w:r w:rsidR="00C37C7F" w:rsidRPr="00B63399">
        <w:t>TR</w:t>
      </w:r>
      <w:r w:rsidR="00C37C7F">
        <w:t> </w:t>
      </w:r>
      <w:r w:rsidR="00C37C7F" w:rsidRPr="00B63399">
        <w:t>21.905:</w:t>
      </w:r>
      <w:r w:rsidRPr="00B63399">
        <w:t xml:space="preserve"> "Vocabulary for 3GPP Specifications".</w:t>
      </w:r>
    </w:p>
    <w:p w14:paraId="6F3B84E0" w14:textId="013A7001" w:rsidR="00A12E99" w:rsidRPr="00B63399" w:rsidRDefault="00A12E99">
      <w:pPr>
        <w:pStyle w:val="EX"/>
      </w:pPr>
      <w:r w:rsidRPr="00B63399">
        <w:t>[</w:t>
      </w:r>
      <w:r w:rsidRPr="00B63399">
        <w:rPr>
          <w:noProof/>
        </w:rPr>
        <w:t>2</w:t>
      </w:r>
      <w:r w:rsidRPr="00B63399">
        <w:t>]</w:t>
      </w:r>
      <w:r w:rsidRPr="00B63399">
        <w:tab/>
      </w:r>
      <w:r w:rsidR="00C37C7F" w:rsidRPr="00B63399">
        <w:t>3GPP</w:t>
      </w:r>
      <w:r w:rsidR="00C37C7F">
        <w:t> </w:t>
      </w:r>
      <w:r w:rsidR="00C37C7F" w:rsidRPr="00B63399">
        <w:t>TS</w:t>
      </w:r>
      <w:r w:rsidR="00C37C7F">
        <w:t> </w:t>
      </w:r>
      <w:r w:rsidR="00C37C7F" w:rsidRPr="00B63399">
        <w:t>23.501:</w:t>
      </w:r>
      <w:r w:rsidRPr="00B63399">
        <w:t xml:space="preserve"> "System Architecture for the 5G System; Stage 2".</w:t>
      </w:r>
    </w:p>
    <w:p w14:paraId="59658833" w14:textId="1CF6F01E" w:rsidR="00A12E99" w:rsidRPr="00B63399" w:rsidRDefault="00A12E99">
      <w:pPr>
        <w:pStyle w:val="EX"/>
      </w:pPr>
      <w:r w:rsidRPr="00B63399">
        <w:t>[</w:t>
      </w:r>
      <w:r w:rsidRPr="00B63399">
        <w:rPr>
          <w:noProof/>
        </w:rPr>
        <w:t>3</w:t>
      </w:r>
      <w:r w:rsidRPr="00B63399">
        <w:t>]</w:t>
      </w:r>
      <w:r w:rsidRPr="00B63399">
        <w:tab/>
      </w:r>
      <w:r w:rsidR="00C37C7F" w:rsidRPr="00B63399">
        <w:t>3GPP</w:t>
      </w:r>
      <w:r w:rsidR="00C37C7F">
        <w:t> </w:t>
      </w:r>
      <w:r w:rsidR="00C37C7F" w:rsidRPr="00B63399">
        <w:t>TS</w:t>
      </w:r>
      <w:r w:rsidR="00C37C7F">
        <w:t> </w:t>
      </w:r>
      <w:r w:rsidR="00C37C7F" w:rsidRPr="00B63399">
        <w:t>23.502:</w:t>
      </w:r>
      <w:r w:rsidRPr="00B63399">
        <w:t xml:space="preserve"> "Procedures for the 5G System; Stage 2".</w:t>
      </w:r>
    </w:p>
    <w:p w14:paraId="2726EC10" w14:textId="0F6DC356" w:rsidR="00A12E99" w:rsidRPr="00B63399" w:rsidRDefault="00A12E99">
      <w:pPr>
        <w:pStyle w:val="EX"/>
      </w:pPr>
      <w:r w:rsidRPr="00B63399">
        <w:t>[</w:t>
      </w:r>
      <w:r w:rsidRPr="00B63399">
        <w:rPr>
          <w:noProof/>
        </w:rPr>
        <w:t>4</w:t>
      </w:r>
      <w:r w:rsidRPr="00B63399">
        <w:t>]</w:t>
      </w:r>
      <w:r w:rsidRPr="00B63399">
        <w:tab/>
      </w:r>
      <w:r w:rsidR="00C37C7F" w:rsidRPr="00B63399">
        <w:t>3GPP</w:t>
      </w:r>
      <w:r w:rsidR="00C37C7F">
        <w:t> </w:t>
      </w:r>
      <w:r w:rsidR="00C37C7F" w:rsidRPr="00B63399">
        <w:t>TS</w:t>
      </w:r>
      <w:r w:rsidR="00C37C7F">
        <w:t> </w:t>
      </w:r>
      <w:r w:rsidR="00C37C7F" w:rsidRPr="00B63399">
        <w:t>38.300:</w:t>
      </w:r>
      <w:r w:rsidRPr="00B63399">
        <w:t xml:space="preserve"> "NR; NR and NG-RAN Overall Description; Stage 2".</w:t>
      </w:r>
    </w:p>
    <w:p w14:paraId="1B3AEBFE" w14:textId="6196E097" w:rsidR="00A12E99" w:rsidRPr="00B63399" w:rsidRDefault="00A12E99">
      <w:pPr>
        <w:pStyle w:val="EX"/>
      </w:pPr>
      <w:r w:rsidRPr="00B63399">
        <w:t>[</w:t>
      </w:r>
      <w:r w:rsidRPr="00B63399">
        <w:rPr>
          <w:noProof/>
        </w:rPr>
        <w:t>5</w:t>
      </w:r>
      <w:r w:rsidRPr="00B63399">
        <w:t>]</w:t>
      </w:r>
      <w:r w:rsidRPr="00B63399">
        <w:tab/>
      </w:r>
      <w:r w:rsidR="00C37C7F" w:rsidRPr="00B63399">
        <w:t>3GPP</w:t>
      </w:r>
      <w:r w:rsidR="00C37C7F">
        <w:t> </w:t>
      </w:r>
      <w:r w:rsidR="00C37C7F" w:rsidRPr="00B63399">
        <w:t>TR</w:t>
      </w:r>
      <w:r w:rsidR="00C37C7F">
        <w:t> </w:t>
      </w:r>
      <w:r w:rsidR="00C37C7F" w:rsidRPr="00B63399">
        <w:t>38.875:</w:t>
      </w:r>
      <w:r w:rsidRPr="00B63399">
        <w:t xml:space="preserve"> "Study on support of reduced capability NR devices".</w:t>
      </w:r>
    </w:p>
    <w:p w14:paraId="6B2E9A63" w14:textId="407BE683" w:rsidR="00F13A2C" w:rsidRDefault="00F13A2C">
      <w:pPr>
        <w:pStyle w:val="EX"/>
      </w:pPr>
      <w:r w:rsidRPr="00B63399">
        <w:t>[6]</w:t>
      </w:r>
      <w:r w:rsidRPr="00B63399">
        <w:tab/>
      </w:r>
      <w:r w:rsidR="00C37C7F" w:rsidRPr="00B63399">
        <w:t>3GPP</w:t>
      </w:r>
      <w:r w:rsidR="00C37C7F">
        <w:t> </w:t>
      </w:r>
      <w:r w:rsidR="00C37C7F" w:rsidRPr="00B63399">
        <w:t>TS</w:t>
      </w:r>
      <w:r w:rsidR="00C37C7F">
        <w:t> </w:t>
      </w:r>
      <w:r w:rsidR="00C37C7F" w:rsidRPr="00B63399">
        <w:t>38.413:</w:t>
      </w:r>
      <w:r w:rsidRPr="00B63399">
        <w:t xml:space="preserve"> "NG-RAN; NG Application Protocol (NGAP)".</w:t>
      </w:r>
    </w:p>
    <w:p w14:paraId="24ACB616" w14:textId="77777777" w:rsidR="00080512" w:rsidRPr="00B63399" w:rsidRDefault="00080512">
      <w:pPr>
        <w:pStyle w:val="Heading1"/>
      </w:pPr>
      <w:bookmarkStart w:id="29" w:name="definitions"/>
      <w:bookmarkStart w:id="30" w:name="_Toc96675595"/>
      <w:bookmarkStart w:id="31" w:name="_Toc96677286"/>
      <w:bookmarkStart w:id="32" w:name="_Toc104360819"/>
      <w:bookmarkEnd w:id="29"/>
      <w:r w:rsidRPr="00B63399">
        <w:t>3</w:t>
      </w:r>
      <w:r w:rsidRPr="00B63399">
        <w:tab/>
        <w:t>Definitions</w:t>
      </w:r>
      <w:r w:rsidR="00602AEA" w:rsidRPr="00B63399">
        <w:t xml:space="preserve"> of terms, symbols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04360820"/>
      <w:r w:rsidRPr="00B63399">
        <w:t>3.1</w:t>
      </w:r>
      <w:r w:rsidRPr="00B63399">
        <w:tab/>
      </w:r>
      <w:r w:rsidR="002B6339" w:rsidRPr="00B63399">
        <w:t>Terms</w:t>
      </w:r>
      <w:bookmarkEnd w:id="33"/>
      <w:bookmarkEnd w:id="34"/>
      <w:bookmarkEnd w:id="35"/>
    </w:p>
    <w:p w14:paraId="52F085A8" w14:textId="40D90683" w:rsidR="00080512" w:rsidRPr="00B63399" w:rsidRDefault="00080512">
      <w:r w:rsidRPr="00B63399">
        <w:t xml:space="preserve">For the purposes of the present document, the terms given in </w:t>
      </w:r>
      <w:r w:rsidR="00C37C7F" w:rsidRPr="00B63399">
        <w:t>TR</w:t>
      </w:r>
      <w:r w:rsidR="00C37C7F">
        <w:t> </w:t>
      </w:r>
      <w:r w:rsidR="00C37C7F" w:rsidRPr="00B63399">
        <w:t>21.905</w:t>
      </w:r>
      <w:r w:rsidR="00C37C7F">
        <w:t> </w:t>
      </w:r>
      <w:r w:rsidR="00C37C7F" w:rsidRPr="00B63399">
        <w:t>[</w:t>
      </w:r>
      <w:r w:rsidR="004D3578" w:rsidRPr="00B63399">
        <w:t>1</w:t>
      </w:r>
      <w:r w:rsidRPr="00B63399">
        <w:t xml:space="preserve">] and the following apply. A term defined in the present document takes precedence over the definition of the same term,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704458C4" w14:textId="77777777" w:rsidR="00080512" w:rsidRPr="00B63399" w:rsidRDefault="00080512">
      <w:pPr>
        <w:pStyle w:val="Guidance"/>
      </w:pPr>
      <w:r w:rsidRPr="00B63399">
        <w:t>Definition format (Normal)</w:t>
      </w:r>
    </w:p>
    <w:p w14:paraId="090E5623" w14:textId="77777777" w:rsidR="00080512" w:rsidRPr="00B63399" w:rsidRDefault="00080512">
      <w:pPr>
        <w:pStyle w:val="Guidance"/>
      </w:pPr>
      <w:r w:rsidRPr="00B63399">
        <w:rPr>
          <w:b/>
        </w:rPr>
        <w:t>&lt;defined term&gt;:</w:t>
      </w:r>
      <w:r w:rsidRPr="00B63399">
        <w:t xml:space="preserve"> &lt;definition&gt;.</w:t>
      </w:r>
    </w:p>
    <w:p w14:paraId="060B24CE" w14:textId="77777777" w:rsidR="00080512" w:rsidRPr="00B63399" w:rsidRDefault="00080512">
      <w:r w:rsidRPr="00B63399">
        <w:rPr>
          <w:b/>
        </w:rPr>
        <w:t>example:</w:t>
      </w:r>
      <w:r w:rsidRPr="00B63399">
        <w:t xml:space="preserve"> text used to clarify abstract rules by applying them literally.</w:t>
      </w:r>
    </w:p>
    <w:p w14:paraId="62DCA5E5" w14:textId="1EB3B205" w:rsidR="0031650E" w:rsidRPr="00B63399" w:rsidRDefault="00080512">
      <w:pPr>
        <w:pStyle w:val="Heading2"/>
        <w:rPr>
          <w:rFonts w:eastAsia="SimSun"/>
        </w:rPr>
      </w:pPr>
      <w:bookmarkStart w:id="36" w:name="_Toc96675597"/>
      <w:bookmarkStart w:id="37" w:name="_Toc96677288"/>
      <w:bookmarkStart w:id="38" w:name="_Toc104360821"/>
      <w:r w:rsidRPr="00B63399">
        <w:t>3.2</w:t>
      </w:r>
      <w:r w:rsidRPr="00B63399">
        <w:tab/>
      </w:r>
      <w:r w:rsidR="0031650E" w:rsidRPr="00B63399">
        <w:rPr>
          <w:rFonts w:eastAsia="SimSun"/>
        </w:rPr>
        <w:t>Symbols</w:t>
      </w:r>
      <w:bookmarkEnd w:id="36"/>
      <w:bookmarkEnd w:id="37"/>
      <w:bookmarkEnd w:id="38"/>
    </w:p>
    <w:p w14:paraId="2A1AD484" w14:textId="4650AD63" w:rsidR="0031650E" w:rsidRPr="00B63399" w:rsidRDefault="0031650E">
      <w:pPr>
        <w:keepNext/>
      </w:pPr>
      <w:r w:rsidRPr="00B63399">
        <w:t>For the purposes of the present document, the following symbols apply:</w:t>
      </w:r>
    </w:p>
    <w:p w14:paraId="625792AF" w14:textId="77777777" w:rsidR="0031650E" w:rsidRPr="00B63399" w:rsidRDefault="0031650E">
      <w:pPr>
        <w:pStyle w:val="Guidance"/>
      </w:pPr>
      <w:r w:rsidRPr="00B63399">
        <w:t>Symbol format (EW)</w:t>
      </w:r>
    </w:p>
    <w:p w14:paraId="6EC12D79" w14:textId="179FD280" w:rsidR="0031650E" w:rsidRPr="00B63399" w:rsidRDefault="0031650E">
      <w:pPr>
        <w:pStyle w:val="EW"/>
      </w:pPr>
      <w:r w:rsidRPr="00B63399">
        <w:lastRenderedPageBreak/>
        <w:t>&lt;symbol&gt;</w:t>
      </w:r>
      <w:r w:rsidRPr="00B63399">
        <w:tab/>
        <w:t>&lt;Explanation&gt;</w:t>
      </w:r>
    </w:p>
    <w:p w14:paraId="695B44C6" w14:textId="77777777" w:rsidR="0031650E" w:rsidRPr="00B63399" w:rsidRDefault="0031650E">
      <w:pPr>
        <w:pStyle w:val="EW"/>
      </w:pPr>
    </w:p>
    <w:p w14:paraId="5E81C5C1" w14:textId="45D52F96" w:rsidR="00080512" w:rsidRPr="00B63399" w:rsidRDefault="00080512">
      <w:pPr>
        <w:pStyle w:val="Heading2"/>
      </w:pPr>
      <w:bookmarkStart w:id="39" w:name="_Toc96675598"/>
      <w:bookmarkStart w:id="40" w:name="_Toc96677289"/>
      <w:bookmarkStart w:id="41" w:name="_Toc104360822"/>
      <w:r w:rsidRPr="00B63399">
        <w:t>3.3</w:t>
      </w:r>
      <w:r w:rsidRPr="00B63399">
        <w:tab/>
        <w:t>Abbreviations</w:t>
      </w:r>
      <w:bookmarkEnd w:id="39"/>
      <w:bookmarkEnd w:id="40"/>
      <w:bookmarkEnd w:id="41"/>
    </w:p>
    <w:p w14:paraId="338C6B7C" w14:textId="379E1BB4" w:rsidR="00080512" w:rsidRPr="00B63399" w:rsidRDefault="00080512">
      <w:pPr>
        <w:keepNext/>
      </w:pPr>
      <w:r w:rsidRPr="00B63399">
        <w:t>For the purposes of the present document, the abb</w:t>
      </w:r>
      <w:r w:rsidR="004D3578" w:rsidRPr="00B63399">
        <w:t xml:space="preserve">reviations given in </w:t>
      </w:r>
      <w:r w:rsidR="00C37C7F" w:rsidRPr="00B63399">
        <w:t>TR</w:t>
      </w:r>
      <w:r w:rsidR="00C37C7F">
        <w:t> </w:t>
      </w:r>
      <w:r w:rsidR="00C37C7F" w:rsidRPr="00B63399">
        <w:t>21.905</w:t>
      </w:r>
      <w:r w:rsidR="00C37C7F">
        <w:t> </w:t>
      </w:r>
      <w:r w:rsidR="00C37C7F"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pPr>
        <w:pStyle w:val="Heading1"/>
      </w:pPr>
      <w:bookmarkStart w:id="42" w:name="clause4"/>
      <w:bookmarkStart w:id="43" w:name="_Toc21087536"/>
      <w:bookmarkStart w:id="44" w:name="_Toc23326069"/>
      <w:bookmarkStart w:id="45" w:name="_Toc25934659"/>
      <w:bookmarkStart w:id="46" w:name="_Toc26337039"/>
      <w:bookmarkStart w:id="47" w:name="_Toc31114286"/>
      <w:bookmarkStart w:id="48" w:name="_Toc43392560"/>
      <w:bookmarkStart w:id="49" w:name="_Toc43475356"/>
      <w:bookmarkStart w:id="50" w:name="_Toc50558960"/>
      <w:bookmarkStart w:id="51" w:name="_Toc54940315"/>
      <w:bookmarkStart w:id="52" w:name="_Toc54952030"/>
      <w:bookmarkStart w:id="53" w:name="_Toc57233478"/>
      <w:bookmarkStart w:id="54" w:name="_Toc68068790"/>
      <w:bookmarkStart w:id="55" w:name="_Toc96675599"/>
      <w:bookmarkStart w:id="56" w:name="_Toc96677290"/>
      <w:bookmarkStart w:id="57" w:name="_Toc104360823"/>
      <w:bookmarkEnd w:id="42"/>
      <w:r w:rsidRPr="00B63399">
        <w:t>4</w:t>
      </w:r>
      <w:r w:rsidRPr="00B63399">
        <w:tab/>
        <w:t>Architectural Assumptions and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C1B5E2" w14:textId="2890BD94" w:rsidR="00094A0D" w:rsidRPr="00B63399" w:rsidRDefault="006A6AED">
      <w:pPr>
        <w:pStyle w:val="EditorsNote"/>
      </w:pPr>
      <w:r w:rsidRPr="00B63399">
        <w:t>Editor's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 w:rsidRPr="00B63399">
        <w:t>The following architectural assumptions and requirements apply:</w:t>
      </w:r>
    </w:p>
    <w:p w14:paraId="1FCD8482" w14:textId="143D19FF"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 xml:space="preserve">2] and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Solutions are applicable to UE accessing 5GC via gNB.</w:t>
      </w:r>
    </w:p>
    <w:p w14:paraId="37EC1788" w14:textId="77777777" w:rsidR="00B33876" w:rsidRPr="00B63399" w:rsidRDefault="00B33876">
      <w:pPr>
        <w:pStyle w:val="Heading1"/>
      </w:pPr>
      <w:bookmarkStart w:id="58" w:name="_Toc21087537"/>
      <w:bookmarkStart w:id="59" w:name="_Toc23326070"/>
      <w:bookmarkStart w:id="60" w:name="_Toc25934661"/>
      <w:bookmarkStart w:id="61" w:name="_Toc26337041"/>
      <w:bookmarkStart w:id="62" w:name="_Toc31114288"/>
      <w:bookmarkStart w:id="63" w:name="_Toc43392562"/>
      <w:bookmarkStart w:id="64" w:name="_Toc43475358"/>
      <w:bookmarkStart w:id="65" w:name="_Toc50558962"/>
      <w:bookmarkStart w:id="66" w:name="_Toc54940317"/>
      <w:bookmarkStart w:id="67" w:name="_Toc54952032"/>
      <w:bookmarkStart w:id="68" w:name="_Toc57233480"/>
      <w:bookmarkStart w:id="69" w:name="_Toc68068792"/>
      <w:bookmarkStart w:id="70" w:name="_Toc96675600"/>
      <w:bookmarkStart w:id="71" w:name="_Toc96677291"/>
      <w:bookmarkStart w:id="72" w:name="_Toc104360824"/>
      <w:r w:rsidRPr="00B63399">
        <w:t>5</w:t>
      </w:r>
      <w:r w:rsidRPr="00B63399">
        <w:tab/>
        <w:t>Key Issues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E5DEA4" w14:textId="6F8D7C1B" w:rsidR="00094A0D" w:rsidRPr="00B63399" w:rsidRDefault="006A6AED">
      <w:pPr>
        <w:pStyle w:val="EditorsNote"/>
        <w:rPr>
          <w:lang w:eastAsia="ko-KR"/>
        </w:rPr>
      </w:pPr>
      <w:r w:rsidRPr="00B63399">
        <w:t>Editor's note:</w:t>
      </w:r>
      <w:r w:rsidRPr="00B63399">
        <w:tab/>
      </w:r>
      <w:r w:rsidRPr="00B63399">
        <w:rPr>
          <w:lang w:eastAsia="ko-KR"/>
        </w:rPr>
        <w:t>This clause provides a short description of the key issue.</w:t>
      </w:r>
    </w:p>
    <w:p w14:paraId="793F770C" w14:textId="77777777" w:rsidR="00A12E99" w:rsidRPr="00B63399" w:rsidRDefault="00A12E99">
      <w:pPr>
        <w:pStyle w:val="Heading2"/>
        <w:rPr>
          <w:rFonts w:eastAsia="SimSun"/>
          <w:lang w:eastAsia="ko-KR"/>
        </w:rPr>
      </w:pPr>
      <w:bookmarkStart w:id="73" w:name="_Toc524963523"/>
      <w:bookmarkStart w:id="74" w:name="_Toc96675601"/>
      <w:bookmarkStart w:id="75" w:name="_Toc96677292"/>
      <w:bookmarkStart w:id="76" w:name="_Toc104360825"/>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3"/>
      <w:r w:rsidRPr="00B63399">
        <w:rPr>
          <w:rFonts w:eastAsia="SimSun"/>
          <w:lang w:eastAsia="ko-KR"/>
        </w:rPr>
        <w:t>long eDRX cycle support in RRC_INACTIVE state</w:t>
      </w:r>
      <w:bookmarkEnd w:id="74"/>
      <w:bookmarkEnd w:id="75"/>
      <w:bookmarkEnd w:id="76"/>
    </w:p>
    <w:p w14:paraId="12C71221" w14:textId="77777777" w:rsidR="00A12E99" w:rsidRPr="00B63399" w:rsidRDefault="00A12E99">
      <w:pPr>
        <w:pStyle w:val="Heading3"/>
        <w:rPr>
          <w:rFonts w:eastAsia="SimSun"/>
          <w:lang w:eastAsia="ko-KR"/>
        </w:rPr>
      </w:pPr>
      <w:bookmarkStart w:id="77" w:name="_Toc524963524"/>
      <w:bookmarkStart w:id="78" w:name="_Toc96675602"/>
      <w:bookmarkStart w:id="79" w:name="_Toc96677293"/>
      <w:bookmarkStart w:id="80" w:name="_Toc104360826"/>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7"/>
      <w:bookmarkEnd w:id="78"/>
      <w:bookmarkEnd w:id="79"/>
      <w:bookmarkEnd w:id="80"/>
    </w:p>
    <w:p w14:paraId="7A0F3EBF" w14:textId="2488949D"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C37C7F" w:rsidRPr="00B63399">
        <w:rPr>
          <w:rFonts w:eastAsia="SimSun"/>
          <w:lang w:eastAsia="zh-CN"/>
        </w:rPr>
        <w:t>TR</w:t>
      </w:r>
      <w:r w:rsidR="00C37C7F">
        <w:rPr>
          <w:rFonts w:eastAsia="SimSun"/>
          <w:lang w:eastAsia="zh-CN"/>
        </w:rPr>
        <w:t> </w:t>
      </w:r>
      <w:r w:rsidR="00C37C7F" w:rsidRPr="00B63399">
        <w:rPr>
          <w:rFonts w:eastAsia="SimSun"/>
          <w:lang w:eastAsia="zh-CN"/>
        </w:rPr>
        <w:t>38.875</w:t>
      </w:r>
      <w:r w:rsidR="00C37C7F">
        <w:rPr>
          <w:rFonts w:eastAsia="SimSun"/>
          <w:lang w:eastAsia="zh-CN"/>
        </w:rPr>
        <w:t> </w:t>
      </w:r>
      <w:r w:rsidR="00C37C7F"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3752F0AC" w:rsidR="00974810" w:rsidRPr="00B63399" w:rsidRDefault="00974810">
      <w:pPr>
        <w:pStyle w:val="NO"/>
      </w:pPr>
      <w:r w:rsidRPr="00B63399">
        <w:t>NOTE</w:t>
      </w:r>
      <w:r w:rsidR="00DC303D" w:rsidRPr="00B63399">
        <w:t> </w:t>
      </w:r>
      <w:r w:rsidRPr="00B63399">
        <w:t>1:</w:t>
      </w:r>
      <w:r w:rsidRPr="00B63399">
        <w:tab/>
        <w:t>RRC_INACTIVE is defined as "CM-CONNECTED with RRC_INACTIVE" in current 3GPP specification (See</w:t>
      </w:r>
      <w:r w:rsidR="00DC303D" w:rsidRPr="00B63399">
        <w:t xml:space="preserve"> clause 5.3.3.2.5</w:t>
      </w:r>
      <w:r w:rsidRPr="00B63399">
        <w:t xml:space="preserve"> </w:t>
      </w:r>
      <w:r w:rsidR="00DC303D" w:rsidRPr="00B63399">
        <w:t xml:space="preserve">of </w:t>
      </w:r>
      <w:r w:rsidR="00C37C7F" w:rsidRPr="00B63399">
        <w:t>TS</w:t>
      </w:r>
      <w:r w:rsidR="00C37C7F">
        <w:t> </w:t>
      </w:r>
      <w:r w:rsidR="00C37C7F" w:rsidRPr="00B63399">
        <w:t>23.501</w:t>
      </w:r>
      <w:r w:rsidR="00C37C7F">
        <w:t> </w:t>
      </w:r>
      <w:r w:rsidR="00C37C7F" w:rsidRPr="00B63399">
        <w:t>[</w:t>
      </w:r>
      <w:r w:rsidRPr="00B63399">
        <w:t xml:space="preserve">2] and </w:t>
      </w:r>
      <w:r w:rsidR="00DC303D" w:rsidRPr="00B63399">
        <w:t xml:space="preserve">clause 9.2.2.1 of </w:t>
      </w:r>
      <w:r w:rsidR="00C37C7F" w:rsidRPr="00B63399">
        <w:t>TS</w:t>
      </w:r>
      <w:r w:rsidR="00C37C7F">
        <w:t> </w:t>
      </w:r>
      <w:r w:rsidR="00C37C7F" w:rsidRPr="00B63399">
        <w:t>38.300</w:t>
      </w:r>
      <w:r w:rsidR="00C37C7F">
        <w:t> </w:t>
      </w:r>
      <w:r w:rsidR="00C37C7F"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81" w:name="_Toc25934674"/>
      <w:bookmarkStart w:id="82" w:name="_Toc26337054"/>
      <w:bookmarkStart w:id="83" w:name="_Toc31114301"/>
      <w:bookmarkStart w:id="84" w:name="_Toc43392575"/>
      <w:bookmarkStart w:id="85" w:name="_Toc43475371"/>
      <w:bookmarkStart w:id="86" w:name="_Toc50558975"/>
      <w:bookmarkStart w:id="87" w:name="_Toc54940330"/>
      <w:bookmarkStart w:id="88" w:name="_Toc54952045"/>
      <w:bookmarkStart w:id="89" w:name="_Toc57233493"/>
      <w:bookmarkStart w:id="90" w:name="_Toc68068805"/>
      <w:bookmarkStart w:id="91" w:name="_Toc96675603"/>
      <w:bookmarkStart w:id="92" w:name="_Toc96677294"/>
      <w:bookmarkStart w:id="93" w:name="_Toc104360827"/>
      <w:r w:rsidRPr="00B63399">
        <w:t>6</w:t>
      </w:r>
      <w:r w:rsidRPr="00B63399">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35696B7A" w14:textId="21994906" w:rsidR="00094A0D" w:rsidRPr="00B63399" w:rsidRDefault="006A6AED">
      <w:pPr>
        <w:pStyle w:val="EditorsNote"/>
      </w:pPr>
      <w:r w:rsidRPr="00B63399">
        <w:t>Editor's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pPr>
        <w:pStyle w:val="Heading2"/>
      </w:pPr>
      <w:bookmarkStart w:id="94" w:name="_Toc26520138"/>
      <w:bookmarkStart w:id="95" w:name="_Toc26530876"/>
      <w:bookmarkStart w:id="96" w:name="_Toc26530926"/>
      <w:bookmarkStart w:id="97" w:name="_Toc26530975"/>
      <w:bookmarkStart w:id="98" w:name="_Toc30685082"/>
      <w:bookmarkStart w:id="99" w:name="_Toc31014357"/>
      <w:bookmarkStart w:id="100" w:name="_Toc31109398"/>
      <w:bookmarkStart w:id="101" w:name="_Toc31109468"/>
      <w:bookmarkStart w:id="102" w:name="_Toc31109559"/>
      <w:bookmarkStart w:id="103" w:name="_Toc43819872"/>
      <w:bookmarkStart w:id="104" w:name="_Toc43882354"/>
      <w:bookmarkStart w:id="105" w:name="_Toc49966751"/>
      <w:bookmarkStart w:id="106" w:name="_Toc50390310"/>
      <w:bookmarkStart w:id="107" w:name="_Toc50450148"/>
      <w:bookmarkStart w:id="108" w:name="_Toc50450360"/>
      <w:bookmarkStart w:id="109" w:name="_Toc50451582"/>
      <w:bookmarkStart w:id="110" w:name="_Toc50451794"/>
      <w:bookmarkStart w:id="111" w:name="_Toc50464474"/>
      <w:bookmarkStart w:id="112" w:name="_Toc54378872"/>
      <w:bookmarkStart w:id="113" w:name="_Toc54776462"/>
      <w:bookmarkStart w:id="114" w:name="_Toc57373207"/>
      <w:bookmarkStart w:id="115" w:name="_Toc73524089"/>
      <w:bookmarkStart w:id="116" w:name="_Toc75324070"/>
      <w:bookmarkStart w:id="117" w:name="_Toc96675604"/>
      <w:bookmarkStart w:id="118" w:name="_Toc96677295"/>
      <w:bookmarkStart w:id="119" w:name="_Toc104360828"/>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63399">
        <w:t>Power saving enhancement with long eDRX cycle support for UE in CM-CONNECTED with RRC_INACTIVE state</w:t>
      </w:r>
      <w:bookmarkEnd w:id="117"/>
      <w:bookmarkEnd w:id="118"/>
      <w:bookmarkEnd w:id="119"/>
    </w:p>
    <w:p w14:paraId="648C9431" w14:textId="4EAD514C" w:rsidR="009D5788" w:rsidRPr="00B63399" w:rsidRDefault="009D5788">
      <w:pPr>
        <w:pStyle w:val="Heading3"/>
      </w:pPr>
      <w:bookmarkStart w:id="120" w:name="_Toc26520139"/>
      <w:bookmarkStart w:id="121" w:name="_Toc26530877"/>
      <w:bookmarkStart w:id="122" w:name="_Toc26530927"/>
      <w:bookmarkStart w:id="123" w:name="_Toc26530976"/>
      <w:bookmarkStart w:id="124" w:name="_Toc30685083"/>
      <w:bookmarkStart w:id="125" w:name="_Toc31014358"/>
      <w:bookmarkStart w:id="126" w:name="_Toc31109399"/>
      <w:bookmarkStart w:id="127" w:name="_Toc31109469"/>
      <w:bookmarkStart w:id="128" w:name="_Toc31109560"/>
      <w:bookmarkStart w:id="129" w:name="_Toc43819873"/>
      <w:bookmarkStart w:id="130" w:name="_Toc43882355"/>
      <w:bookmarkStart w:id="131" w:name="_Toc49966752"/>
      <w:bookmarkStart w:id="132" w:name="_Toc50390311"/>
      <w:bookmarkStart w:id="133" w:name="_Toc50450149"/>
      <w:bookmarkStart w:id="134" w:name="_Toc50450361"/>
      <w:bookmarkStart w:id="135" w:name="_Toc50451583"/>
      <w:bookmarkStart w:id="136" w:name="_Toc50451795"/>
      <w:bookmarkStart w:id="137" w:name="_Toc50464475"/>
      <w:bookmarkStart w:id="138" w:name="_Toc54378873"/>
      <w:bookmarkStart w:id="139" w:name="_Toc54776463"/>
      <w:bookmarkStart w:id="140" w:name="_Toc57373208"/>
      <w:bookmarkStart w:id="141" w:name="_Toc73524090"/>
      <w:bookmarkStart w:id="142" w:name="_Toc75324071"/>
      <w:bookmarkStart w:id="143" w:name="_Toc96675605"/>
      <w:bookmarkStart w:id="144" w:name="_Toc96677296"/>
      <w:bookmarkStart w:id="145" w:name="_Toc104360829"/>
      <w:r w:rsidRPr="00B63399">
        <w:t>6.1.1</w:t>
      </w:r>
      <w:r w:rsidRPr="00B63399">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6" w:name="_Toc26520140"/>
      <w:bookmarkStart w:id="147" w:name="_Toc26530878"/>
      <w:bookmarkStart w:id="148" w:name="_Toc26530928"/>
      <w:bookmarkStart w:id="149" w:name="_Toc26530977"/>
      <w:bookmarkStart w:id="150" w:name="_Toc30685084"/>
      <w:bookmarkStart w:id="151" w:name="_Toc31014359"/>
      <w:bookmarkStart w:id="152" w:name="_Toc31109400"/>
      <w:bookmarkStart w:id="153" w:name="_Toc31109470"/>
      <w:bookmarkStart w:id="154" w:name="_Toc31109561"/>
      <w:bookmarkStart w:id="155" w:name="_Toc43819874"/>
      <w:bookmarkStart w:id="156" w:name="_Toc43882356"/>
      <w:bookmarkStart w:id="157" w:name="_Toc49966753"/>
      <w:bookmarkStart w:id="158" w:name="_Toc50390312"/>
      <w:bookmarkStart w:id="159" w:name="_Toc50450150"/>
      <w:bookmarkStart w:id="160" w:name="_Toc50450362"/>
      <w:bookmarkStart w:id="161" w:name="_Toc50451584"/>
      <w:bookmarkStart w:id="162" w:name="_Toc50451796"/>
      <w:bookmarkStart w:id="163" w:name="_Toc50464476"/>
      <w:bookmarkStart w:id="164" w:name="_Toc54378874"/>
      <w:bookmarkStart w:id="165" w:name="_Toc54776464"/>
      <w:bookmarkStart w:id="166" w:name="_Toc57373209"/>
      <w:bookmarkStart w:id="167" w:name="_Toc73524091"/>
      <w:bookmarkStart w:id="168" w:name="_Toc75324072"/>
      <w:bookmarkStart w:id="169" w:name="_Toc96675606"/>
      <w:bookmarkStart w:id="170" w:name="_Toc96677297"/>
      <w:bookmarkStart w:id="171" w:name="_Toc104360830"/>
      <w:r w:rsidRPr="00B63399">
        <w:t>6.1.2</w:t>
      </w:r>
      <w:r w:rsidRPr="00B63399">
        <w:tab/>
        <w:t>Functional Description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7777777"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172" w:name="_Toc26520141"/>
      <w:bookmarkStart w:id="173" w:name="_Toc26530879"/>
      <w:bookmarkStart w:id="174" w:name="_Toc26530929"/>
      <w:bookmarkStart w:id="175" w:name="_Toc26530978"/>
      <w:bookmarkStart w:id="176" w:name="_Toc30685085"/>
      <w:bookmarkStart w:id="177" w:name="_Toc31014360"/>
      <w:bookmarkStart w:id="178" w:name="_Toc31109401"/>
      <w:bookmarkStart w:id="179" w:name="_Toc31109471"/>
      <w:bookmarkStart w:id="180" w:name="_Toc31109562"/>
      <w:bookmarkStart w:id="181" w:name="_Toc43819875"/>
      <w:bookmarkStart w:id="182" w:name="_Toc43882357"/>
      <w:bookmarkStart w:id="183" w:name="_Toc49966754"/>
      <w:bookmarkStart w:id="184" w:name="_Toc50390313"/>
      <w:bookmarkStart w:id="185" w:name="_Toc50450151"/>
      <w:bookmarkStart w:id="186" w:name="_Toc50450363"/>
      <w:bookmarkStart w:id="187" w:name="_Toc50451585"/>
      <w:bookmarkStart w:id="188" w:name="_Toc50451797"/>
      <w:bookmarkStart w:id="189" w:name="_Toc50464477"/>
      <w:bookmarkStart w:id="190" w:name="_Toc54378875"/>
      <w:bookmarkStart w:id="191" w:name="_Toc54776465"/>
      <w:bookmarkStart w:id="192" w:name="_Toc57373210"/>
      <w:bookmarkStart w:id="193" w:name="_Toc73524092"/>
      <w:bookmarkStart w:id="194" w:name="_Toc75324073"/>
      <w:bookmarkStart w:id="195" w:name="_Toc96675607"/>
      <w:bookmarkStart w:id="196" w:name="_Toc96677298"/>
      <w:bookmarkStart w:id="197" w:name="_Toc104360831"/>
      <w:r w:rsidRPr="00B63399">
        <w:t>6.1.</w:t>
      </w:r>
      <w:r w:rsidRPr="00B63399">
        <w:rPr>
          <w:lang w:eastAsia="zh-CN"/>
        </w:rPr>
        <w:t>3</w:t>
      </w:r>
      <w:r w:rsidRPr="00B63399">
        <w:tab/>
        <w:t>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F07FCBA" w14:textId="4ACB641A" w:rsidR="009D5788" w:rsidRPr="00B63399" w:rsidRDefault="009D5788">
      <w:pPr>
        <w:pStyle w:val="Heading4"/>
        <w:rPr>
          <w:lang w:eastAsia="zh-CN"/>
        </w:rPr>
      </w:pPr>
      <w:bookmarkStart w:id="198" w:name="_Toc26530880"/>
      <w:bookmarkStart w:id="199" w:name="_Toc26530930"/>
      <w:bookmarkStart w:id="200" w:name="_Toc26530979"/>
      <w:bookmarkStart w:id="201" w:name="_Toc31109472"/>
      <w:bookmarkStart w:id="202" w:name="_Toc31109563"/>
      <w:bookmarkStart w:id="203" w:name="_Toc43882358"/>
      <w:bookmarkStart w:id="204" w:name="_Toc50450152"/>
      <w:bookmarkStart w:id="205" w:name="_Toc50450364"/>
      <w:bookmarkStart w:id="206" w:name="_Toc50451586"/>
      <w:bookmarkStart w:id="207" w:name="_Toc50451798"/>
      <w:bookmarkStart w:id="208" w:name="_Toc50464478"/>
      <w:bookmarkStart w:id="209" w:name="_Toc54776466"/>
      <w:bookmarkStart w:id="210" w:name="_Toc75324074"/>
      <w:bookmarkStart w:id="211" w:name="_Toc96675608"/>
      <w:bookmarkStart w:id="212" w:name="_Toc96677299"/>
      <w:bookmarkStart w:id="213" w:name="_Toc104360832"/>
      <w:r w:rsidRPr="00B63399">
        <w:rPr>
          <w:lang w:eastAsia="zh-CN"/>
        </w:rPr>
        <w:t>6.1.3.1</w:t>
      </w:r>
      <w:r w:rsidRPr="00B63399">
        <w:rPr>
          <w:lang w:eastAsia="zh-CN"/>
        </w:rPr>
        <w:tab/>
      </w:r>
      <w:bookmarkEnd w:id="198"/>
      <w:bookmarkEnd w:id="199"/>
      <w:bookmarkEnd w:id="200"/>
      <w:bookmarkEnd w:id="201"/>
      <w:bookmarkEnd w:id="202"/>
      <w:bookmarkEnd w:id="203"/>
      <w:bookmarkEnd w:id="204"/>
      <w:bookmarkEnd w:id="205"/>
      <w:bookmarkEnd w:id="206"/>
      <w:bookmarkEnd w:id="207"/>
      <w:bookmarkEnd w:id="208"/>
      <w:bookmarkEnd w:id="209"/>
      <w:bookmarkEnd w:id="210"/>
      <w:r w:rsidRPr="00B63399">
        <w:rPr>
          <w:lang w:eastAsia="zh-CN"/>
        </w:rPr>
        <w:t>Notification of eDRX information between CN and gNB</w:t>
      </w:r>
      <w:bookmarkEnd w:id="211"/>
      <w:bookmarkEnd w:id="212"/>
      <w:bookmarkEnd w:id="213"/>
    </w:p>
    <w:p w14:paraId="70775C43" w14:textId="1864E592"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74.05pt" o:ole="">
            <v:imagedata r:id="rId13" o:title=""/>
          </v:shape>
          <o:OLEObject Type="Embed" ProgID="Visio.Drawing.11" ShapeID="_x0000_i1025" DrawAspect="Content" ObjectID="_1714974141" r:id="rId14"/>
        </w:object>
      </w:r>
    </w:p>
    <w:p w14:paraId="46350C5E" w14:textId="77777777" w:rsidR="009D5788" w:rsidRPr="00B63399" w:rsidRDefault="009D5788" w:rsidP="00C20C6C">
      <w:pPr>
        <w:pStyle w:val="TF"/>
      </w:pPr>
      <w:r w:rsidRPr="00B63399">
        <w:t>Figure 6.1.3.1-1: RRC state transition notification</w:t>
      </w:r>
    </w:p>
    <w:p w14:paraId="3A89DD4E" w14:textId="73A640DF" w:rsidR="00974810" w:rsidRPr="00B63399" w:rsidRDefault="00974810" w:rsidP="001F207C">
      <w:pPr>
        <w:pStyle w:val="B1"/>
      </w:pPr>
      <w:r w:rsidRPr="00B63399">
        <w:lastRenderedPageBreak/>
        <w:t>1.</w:t>
      </w:r>
      <w:r w:rsidRPr="00B63399">
        <w:tab/>
        <w:t xml:space="preserve">The AMF sends a N2 Request to the NG-RAN (i.e. gNB) to request the RRC state transition report as described in </w:t>
      </w:r>
      <w:r w:rsidR="00C37C7F" w:rsidRPr="00B63399">
        <w:t>TS</w:t>
      </w:r>
      <w:r w:rsidR="00C37C7F">
        <w:t> </w:t>
      </w:r>
      <w:r w:rsidR="00C37C7F" w:rsidRPr="00B63399">
        <w:t>38.413</w:t>
      </w:r>
      <w:r w:rsidR="00C37C7F">
        <w:t> </w:t>
      </w:r>
      <w:r w:rsidR="00C37C7F"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4" w:name="_Toc96675609"/>
      <w:bookmarkStart w:id="215" w:name="_Toc96677300"/>
      <w:bookmarkStart w:id="216" w:name="_Toc104360833"/>
      <w:r w:rsidRPr="00B63399">
        <w:rPr>
          <w:lang w:eastAsia="zh-CN"/>
        </w:rPr>
        <w:t>6.1.3.2</w:t>
      </w:r>
      <w:r w:rsidRPr="00B63399">
        <w:rPr>
          <w:lang w:eastAsia="zh-CN"/>
        </w:rPr>
        <w:tab/>
      </w:r>
      <w:r w:rsidRPr="00B63399">
        <w:t>Network triggered Connection Resume procedure</w:t>
      </w:r>
      <w:bookmarkEnd w:id="214"/>
      <w:bookmarkEnd w:id="215"/>
      <w:bookmarkEnd w:id="216"/>
    </w:p>
    <w:p w14:paraId="5AC7C10F" w14:textId="73AB8F7B" w:rsidR="009D5788" w:rsidRPr="00B63399" w:rsidRDefault="00974810">
      <w:pPr>
        <w:rPr>
          <w:lang w:eastAsia="zh-CN"/>
        </w:rPr>
      </w:pPr>
      <w:r w:rsidRPr="00B63399">
        <w:rPr>
          <w:lang w:eastAsia="zh-CN"/>
        </w:rPr>
        <w:t xml:space="preserve">This is an updated procedure based on clause 4.8.2.2a 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1pt;height:206.6pt" o:ole="">
            <v:imagedata r:id="rId15" o:title=""/>
          </v:shape>
          <o:OLEObject Type="Embed" ProgID="Visio.Drawing.15" ShapeID="_x0000_i1026" DrawAspect="Content" ObjectID="_1714974142"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1pt;height:206.6pt" o:ole="">
            <v:imagedata r:id="rId17" o:title=""/>
          </v:shape>
          <o:OLEObject Type="Embed" ProgID="Visio.Drawing.15" ShapeID="_x0000_i1027" DrawAspect="Content" ObjectID="_1714974143"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5FD7CD12" w:rsidR="00CE7D54" w:rsidRPr="00B63399" w:rsidRDefault="00CE7D54" w:rsidP="001F207C">
      <w:pPr>
        <w:pStyle w:val="B1"/>
      </w:pPr>
      <w:bookmarkStart w:id="217" w:name="_Toc49966755"/>
      <w:bookmarkStart w:id="218" w:name="_Toc50390314"/>
      <w:bookmarkStart w:id="219" w:name="_Toc50450156"/>
      <w:bookmarkStart w:id="220" w:name="_Toc50450368"/>
      <w:bookmarkStart w:id="221" w:name="_Toc50451590"/>
      <w:bookmarkStart w:id="222" w:name="_Toc50451802"/>
      <w:bookmarkStart w:id="223" w:name="_Toc50464482"/>
      <w:bookmarkStart w:id="224" w:name="_Toc54378876"/>
      <w:bookmarkStart w:id="225" w:name="_Toc54776470"/>
      <w:bookmarkStart w:id="226" w:name="_Toc57373211"/>
      <w:bookmarkStart w:id="227" w:name="_Toc73524093"/>
      <w:bookmarkStart w:id="228" w:name="_Toc75324078"/>
      <w:bookmarkStart w:id="229" w:name="_Toc96675610"/>
      <w:bookmarkStart w:id="230"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2C7B9BBD" w14:textId="77777777" w:rsidR="00CE7D54" w:rsidRPr="00B63399" w:rsidRDefault="00CE7D54">
      <w:pPr>
        <w:pStyle w:val="B2"/>
      </w:pPr>
      <w:r w:rsidRPr="00B63399">
        <w:t>-</w:t>
      </w:r>
      <w:r w:rsidRPr="00B63399">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051AFFC7"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C37C7F" w:rsidRPr="00B63399">
        <w:t>TS</w:t>
      </w:r>
      <w:r w:rsidR="00C37C7F">
        <w:t> </w:t>
      </w:r>
      <w:r w:rsidR="00C37C7F" w:rsidRPr="00B63399">
        <w:t>23.502</w:t>
      </w:r>
      <w:r w:rsidR="00C37C7F">
        <w:t> </w:t>
      </w:r>
      <w:r w:rsidR="00C37C7F"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31" w:name="_Toc104360834"/>
      <w:r w:rsidRPr="00B63399">
        <w:t>6.1.</w:t>
      </w:r>
      <w:r w:rsidRPr="00B63399">
        <w:rPr>
          <w:lang w:eastAsia="zh-CN"/>
        </w:rPr>
        <w:t>4</w:t>
      </w:r>
      <w:r w:rsidRPr="00B63399">
        <w:tab/>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32" w:name="_Toc43882368"/>
      <w:bookmarkStart w:id="233" w:name="_Toc43882542"/>
      <w:bookmarkStart w:id="234" w:name="_Toc96675611"/>
      <w:bookmarkStart w:id="235" w:name="_Toc96677302"/>
      <w:bookmarkStart w:id="236" w:name="_Toc104360835"/>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232"/>
      <w:bookmarkEnd w:id="233"/>
      <w:bookmarkEnd w:id="234"/>
      <w:bookmarkEnd w:id="235"/>
      <w:bookmarkEnd w:id="236"/>
    </w:p>
    <w:p w14:paraId="1DE866DD" w14:textId="029F3D5D" w:rsidR="009D5788" w:rsidRPr="00B63399" w:rsidRDefault="009D5788">
      <w:pPr>
        <w:pStyle w:val="Heading3"/>
      </w:pPr>
      <w:bookmarkStart w:id="237" w:name="_Toc26520149"/>
      <w:bookmarkStart w:id="238" w:name="_Toc26530890"/>
      <w:bookmarkStart w:id="239" w:name="_Toc26530940"/>
      <w:bookmarkStart w:id="240" w:name="_Toc26530989"/>
      <w:bookmarkStart w:id="241" w:name="_Toc30685093"/>
      <w:bookmarkStart w:id="242" w:name="_Toc31014368"/>
      <w:bookmarkStart w:id="243" w:name="_Toc31109409"/>
      <w:bookmarkStart w:id="244" w:name="_Toc31109482"/>
      <w:bookmarkStart w:id="245" w:name="_Toc31109573"/>
      <w:bookmarkStart w:id="246" w:name="_Toc43819883"/>
      <w:bookmarkStart w:id="247" w:name="_Toc43882369"/>
      <w:bookmarkStart w:id="248" w:name="_Toc43882543"/>
      <w:bookmarkStart w:id="249" w:name="_Toc96675612"/>
      <w:bookmarkStart w:id="250" w:name="_Toc96677303"/>
      <w:bookmarkStart w:id="251" w:name="_Toc104360836"/>
      <w:r w:rsidRPr="00B63399">
        <w:t>6.2.1</w:t>
      </w:r>
      <w:r w:rsidRPr="00B63399">
        <w:tab/>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252" w:name="_Toc26520150"/>
      <w:bookmarkStart w:id="253" w:name="_Toc26530891"/>
      <w:bookmarkStart w:id="254" w:name="_Toc26530941"/>
      <w:bookmarkStart w:id="255" w:name="_Toc26530990"/>
      <w:bookmarkStart w:id="256" w:name="_Toc30685094"/>
      <w:bookmarkStart w:id="257" w:name="_Toc31014369"/>
      <w:bookmarkStart w:id="258" w:name="_Toc31109410"/>
      <w:bookmarkStart w:id="259" w:name="_Toc31109483"/>
      <w:bookmarkStart w:id="260" w:name="_Toc31109574"/>
      <w:bookmarkStart w:id="261" w:name="_Toc43819884"/>
      <w:bookmarkStart w:id="262" w:name="_Toc43882370"/>
      <w:bookmarkStart w:id="263" w:name="_Toc43882544"/>
      <w:bookmarkStart w:id="264" w:name="_Toc96675613"/>
      <w:bookmarkStart w:id="265" w:name="_Toc96677304"/>
      <w:bookmarkStart w:id="266" w:name="_Toc104360837"/>
      <w:r w:rsidRPr="00B63399">
        <w:t>6.2.2</w:t>
      </w:r>
      <w:r w:rsidRPr="00B63399">
        <w:tab/>
        <w:t>Functional Description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77A093B6"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C37C7F" w:rsidRPr="00B63399">
        <w:t>TS</w:t>
      </w:r>
      <w:r w:rsidR="00C37C7F">
        <w:t> </w:t>
      </w:r>
      <w:r w:rsidR="00C37C7F" w:rsidRPr="00B63399">
        <w:t>23.501</w:t>
      </w:r>
      <w:r w:rsidR="00C37C7F">
        <w:t> </w:t>
      </w:r>
      <w:r w:rsidR="00C37C7F" w:rsidRPr="00B63399">
        <w:t>[</w:t>
      </w:r>
      <w:r w:rsidRPr="00B63399">
        <w:t xml:space="preserve">2] and </w:t>
      </w:r>
      <w:r w:rsidR="00C37C7F" w:rsidRPr="00B63399">
        <w:t>TS</w:t>
      </w:r>
      <w:r w:rsidR="00C37C7F">
        <w:t> </w:t>
      </w:r>
      <w:r w:rsidR="00C37C7F" w:rsidRPr="00B63399">
        <w:t>38.413</w:t>
      </w:r>
      <w:r w:rsidR="00C37C7F">
        <w:t> </w:t>
      </w:r>
      <w:r w:rsidR="00C37C7F"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A4D9847" w:rsidR="009D5788" w:rsidRPr="00B63399" w:rsidRDefault="00CE7D54">
      <w:pPr>
        <w:pStyle w:val="B1"/>
      </w:pPr>
      <w:r w:rsidRPr="00B63399">
        <w:t>-</w:t>
      </w:r>
      <w:r w:rsidRPr="00B63399">
        <w:tab/>
        <w:t>If MT NAS message can't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2EDE2F13"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006B3426" w:rsidRPr="00B63399">
        <w:rPr>
          <w:lang w:eastAsia="zh-CN"/>
        </w:rPr>
        <w:t>2]</w:t>
      </w:r>
      <w:r w:rsidRPr="00B63399">
        <w:rPr>
          <w:lang w:eastAsia="zh-CN"/>
        </w:rPr>
        <w:t>.</w:t>
      </w:r>
    </w:p>
    <w:p w14:paraId="6F556927" w14:textId="22656477" w:rsidR="00FF0804" w:rsidRPr="00B63399" w:rsidRDefault="00FF0804">
      <w:pPr>
        <w:pStyle w:val="EditorsNote"/>
        <w:rPr>
          <w:lang w:eastAsia="zh-CN"/>
        </w:rPr>
      </w:pPr>
      <w:r w:rsidRPr="00B63399">
        <w:rPr>
          <w:lang w:eastAsia="zh-CN"/>
        </w:rPr>
        <w:t>Editor</w:t>
      </w:r>
      <w:r w:rsidR="00B63399">
        <w:rPr>
          <w:lang w:eastAsia="zh-CN"/>
        </w:rPr>
        <w:t>'</w:t>
      </w:r>
      <w:r w:rsidRPr="00B63399">
        <w:rPr>
          <w:lang w:eastAsia="zh-CN"/>
        </w:rPr>
        <w:t>s note: 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3F06B7CD"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2].</w:t>
      </w:r>
    </w:p>
    <w:p w14:paraId="319DE06E" w14:textId="6E2EA8E6"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B63399">
        <w:rPr>
          <w:lang w:eastAsia="zh-CN"/>
        </w:rPr>
        <w:t>'</w:t>
      </w:r>
      <w:r w:rsidRPr="00B63399">
        <w:rPr>
          <w:lang w:eastAsia="zh-CN"/>
        </w:rPr>
        <w:t>NR RedCap indication</w:t>
      </w:r>
      <w:r w:rsidR="00B63399">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22B731A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C37C7F" w:rsidRPr="00B63399">
        <w:rPr>
          <w:lang w:eastAsia="zh-CN"/>
        </w:rPr>
        <w:t>TS</w:t>
      </w:r>
      <w:r w:rsidR="00C37C7F">
        <w:rPr>
          <w:lang w:eastAsia="zh-CN"/>
        </w:rPr>
        <w:t> </w:t>
      </w:r>
      <w:r w:rsidR="00C37C7F" w:rsidRPr="00B63399">
        <w:rPr>
          <w:lang w:eastAsia="zh-CN"/>
        </w:rPr>
        <w:t>38.413</w:t>
      </w:r>
      <w:r w:rsidR="00C37C7F">
        <w:rPr>
          <w:lang w:eastAsia="zh-CN"/>
        </w:rPr>
        <w:t> </w:t>
      </w:r>
      <w:r w:rsidR="00C37C7F"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7" w:name="_Toc26520151"/>
      <w:bookmarkStart w:id="268" w:name="_Toc26530892"/>
      <w:bookmarkStart w:id="269" w:name="_Toc26530942"/>
      <w:bookmarkStart w:id="270" w:name="_Toc26530991"/>
      <w:bookmarkStart w:id="271" w:name="_Toc30685095"/>
      <w:bookmarkStart w:id="272" w:name="_Toc31014370"/>
      <w:bookmarkStart w:id="273" w:name="_Toc31109411"/>
      <w:bookmarkStart w:id="274" w:name="_Toc31109484"/>
      <w:bookmarkStart w:id="275" w:name="_Toc31109575"/>
      <w:bookmarkStart w:id="276" w:name="_Toc43819885"/>
      <w:bookmarkStart w:id="277" w:name="_Toc43882371"/>
      <w:bookmarkStart w:id="278" w:name="_Toc43882545"/>
      <w:bookmarkStart w:id="279" w:name="_Toc96675614"/>
      <w:bookmarkStart w:id="280" w:name="_Toc96677305"/>
      <w:bookmarkStart w:id="281" w:name="_Toc104360838"/>
      <w:r w:rsidRPr="00B63399">
        <w:t>6.</w:t>
      </w:r>
      <w:r w:rsidR="00B56C67" w:rsidRPr="00B63399">
        <w:t>2</w:t>
      </w:r>
      <w:r w:rsidRPr="00B63399">
        <w:t>.</w:t>
      </w:r>
      <w:r w:rsidRPr="00B63399">
        <w:rPr>
          <w:lang w:eastAsia="zh-CN"/>
        </w:rPr>
        <w:t>3</w:t>
      </w:r>
      <w:r w:rsidRPr="00B63399">
        <w:tab/>
        <w:t>Procedures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44A952B" w14:textId="71BFC31D" w:rsidR="009D5788" w:rsidRPr="00B63399" w:rsidRDefault="009D5788">
      <w:pPr>
        <w:pStyle w:val="Heading4"/>
      </w:pPr>
      <w:bookmarkStart w:id="282" w:name="_Toc96675615"/>
      <w:bookmarkStart w:id="283" w:name="_Toc96677306"/>
      <w:bookmarkStart w:id="284" w:name="_Toc104360839"/>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282"/>
      <w:bookmarkEnd w:id="283"/>
      <w:bookmarkEnd w:id="284"/>
    </w:p>
    <w:p w14:paraId="4668FDCE" w14:textId="5D48C952" w:rsidR="00652211" w:rsidRPr="00B63399" w:rsidRDefault="00652211" w:rsidP="00C20C6C">
      <w:pPr>
        <w:pStyle w:val="TH"/>
      </w:pPr>
      <w:r w:rsidRPr="00B63399">
        <w:object w:dxaOrig="8713" w:dyaOrig="5592" w14:anchorId="36B1C7BF">
          <v:shape id="_x0000_i1028" type="#_x0000_t75" style="width:480.2pt;height:306.8pt" o:ole="">
            <v:imagedata r:id="rId19" o:title=""/>
          </v:shape>
          <o:OLEObject Type="Embed" ProgID="Visio.Drawing.15" ShapeID="_x0000_i1028" DrawAspect="Content" ObjectID="_1714974144"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76AB78F9" w:rsidR="00CE7D54" w:rsidRPr="00B63399" w:rsidRDefault="00CE7D54" w:rsidP="001F207C">
      <w:pPr>
        <w:pStyle w:val="B1"/>
      </w:pPr>
      <w:bookmarkStart w:id="285" w:name="_Toc96675616"/>
      <w:bookmarkStart w:id="286"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C37C7F" w:rsidRPr="00B63399">
        <w:t>TS</w:t>
      </w:r>
      <w:r w:rsidR="00C37C7F">
        <w:t> </w:t>
      </w:r>
      <w:r w:rsidR="00C37C7F" w:rsidRPr="00B63399">
        <w:t>23.501</w:t>
      </w:r>
      <w:r w:rsidR="00C37C7F">
        <w:t> </w:t>
      </w:r>
      <w:r w:rsidR="00C37C7F"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7" w:name="_Toc104360840"/>
      <w:r w:rsidRPr="00B63399">
        <w:t>6.</w:t>
      </w:r>
      <w:r w:rsidR="00B56C67" w:rsidRPr="00B63399">
        <w:t>2</w:t>
      </w:r>
      <w:r w:rsidRPr="00B63399">
        <w:t>.3.2</w:t>
      </w:r>
      <w:r w:rsidRPr="00B63399">
        <w:tab/>
        <w:t>MT Data for UE in RRC-Inactive state with long eDRX.</w:t>
      </w:r>
      <w:bookmarkEnd w:id="285"/>
      <w:bookmarkEnd w:id="286"/>
      <w:bookmarkEnd w:id="287"/>
    </w:p>
    <w:p w14:paraId="038611BB" w14:textId="604BC8D2" w:rsidR="008331B6" w:rsidRPr="00B63399" w:rsidRDefault="008331B6" w:rsidP="00C20C6C">
      <w:pPr>
        <w:pStyle w:val="TH"/>
      </w:pPr>
      <w:r w:rsidRPr="00B63399">
        <w:object w:dxaOrig="8713" w:dyaOrig="5592" w14:anchorId="4721371A">
          <v:shape id="_x0000_i1029" type="#_x0000_t75" style="width:480.2pt;height:306.8pt" o:ole="">
            <v:imagedata r:id="rId21" o:title=""/>
          </v:shape>
          <o:OLEObject Type="Embed" ProgID="Visio.Drawing.15" ShapeID="_x0000_i1029" DrawAspect="Content" ObjectID="_1714974145" r:id="rId22"/>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11B27029"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C37C7F" w:rsidRPr="00B63399">
        <w:t>TS</w:t>
      </w:r>
      <w:r w:rsidR="00C37C7F">
        <w:t> </w:t>
      </w:r>
      <w:r w:rsidR="00C37C7F" w:rsidRPr="00B63399">
        <w:t>23.501</w:t>
      </w:r>
      <w:r w:rsidR="00C37C7F">
        <w:t> </w:t>
      </w:r>
      <w:r w:rsidR="00C37C7F"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1311BF74"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C37C7F" w:rsidRPr="00B63399">
        <w:t>TS</w:t>
      </w:r>
      <w:r w:rsidR="00C37C7F">
        <w:t> </w:t>
      </w:r>
      <w:r w:rsidR="00C37C7F" w:rsidRPr="00B63399">
        <w:t>23.502</w:t>
      </w:r>
      <w:r w:rsidR="00C37C7F">
        <w:t> </w:t>
      </w:r>
      <w:r w:rsidR="00C37C7F"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288" w:name="_Toc96675617"/>
      <w:bookmarkStart w:id="289" w:name="_Toc96677308"/>
      <w:bookmarkStart w:id="290" w:name="_Toc104360841"/>
      <w:r w:rsidRPr="00B63399">
        <w:t>6.</w:t>
      </w:r>
      <w:r w:rsidR="00B56C67" w:rsidRPr="00B63399">
        <w:t>2</w:t>
      </w:r>
      <w:r w:rsidRPr="00B63399">
        <w:t>.3.3</w:t>
      </w:r>
      <w:r w:rsidRPr="00B63399">
        <w:tab/>
        <w:t>Procedure how to handle UE mobility outside the RNA.</w:t>
      </w:r>
      <w:bookmarkEnd w:id="288"/>
      <w:bookmarkEnd w:id="289"/>
      <w:bookmarkEnd w:id="290"/>
    </w:p>
    <w:p w14:paraId="7A48CC21" w14:textId="77777777" w:rsidR="009D5788" w:rsidRPr="00B63399" w:rsidRDefault="009D5788" w:rsidP="00C20C6C">
      <w:pPr>
        <w:pStyle w:val="TH"/>
      </w:pPr>
      <w:r w:rsidRPr="00B63399">
        <w:object w:dxaOrig="8713" w:dyaOrig="5592" w14:anchorId="69426E16">
          <v:shape id="_x0000_i1030" type="#_x0000_t75" style="width:480.2pt;height:308.05pt" o:ole="">
            <v:imagedata r:id="rId23" o:title=""/>
          </v:shape>
          <o:OLEObject Type="Embed" ProgID="Visio.Drawing.15" ShapeID="_x0000_i1030" DrawAspect="Content" ObjectID="_1714974146"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91F743"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C37C7F" w:rsidRPr="00B63399">
        <w:t>TS</w:t>
      </w:r>
      <w:r w:rsidR="00C37C7F">
        <w:t> </w:t>
      </w:r>
      <w:r w:rsidR="00C37C7F" w:rsidRPr="00B63399">
        <w:t>23.501</w:t>
      </w:r>
      <w:r w:rsidR="00C37C7F">
        <w:t> </w:t>
      </w:r>
      <w:r w:rsidR="00C37C7F"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3520FA5"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C37C7F" w:rsidRPr="00B63399">
        <w:t>TS</w:t>
      </w:r>
      <w:r w:rsidR="00C37C7F">
        <w:t> </w:t>
      </w:r>
      <w:r w:rsidR="00C37C7F" w:rsidRPr="00B63399">
        <w:t>23.502</w:t>
      </w:r>
      <w:r w:rsidR="00C37C7F">
        <w:t> </w:t>
      </w:r>
      <w:r w:rsidR="00C37C7F" w:rsidRPr="00B63399">
        <w:t>[</w:t>
      </w:r>
      <w:r w:rsidRPr="00B63399">
        <w:t>3].</w:t>
      </w:r>
    </w:p>
    <w:p w14:paraId="5194FDDC" w14:textId="451EEC41"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C37C7F" w:rsidRPr="00B63399">
        <w:t>TS</w:t>
      </w:r>
      <w:r w:rsidR="00C37C7F">
        <w:t> </w:t>
      </w:r>
      <w:r w:rsidR="00C37C7F" w:rsidRPr="00B63399">
        <w:t>23.502</w:t>
      </w:r>
      <w:r w:rsidR="00C37C7F">
        <w:t> </w:t>
      </w:r>
      <w:r w:rsidR="00C37C7F" w:rsidRPr="00B63399">
        <w:t>[</w:t>
      </w:r>
      <w:r w:rsidRPr="00B63399">
        <w:t>3].</w:t>
      </w:r>
    </w:p>
    <w:p w14:paraId="15D929D8" w14:textId="591886E4" w:rsidR="009D5788" w:rsidRPr="00B63399" w:rsidRDefault="009D5788">
      <w:pPr>
        <w:pStyle w:val="Heading3"/>
      </w:pPr>
      <w:bookmarkStart w:id="291" w:name="_Toc26520152"/>
      <w:bookmarkStart w:id="292" w:name="_Toc26530893"/>
      <w:bookmarkStart w:id="293" w:name="_Toc26530943"/>
      <w:bookmarkStart w:id="294" w:name="_Toc26530992"/>
      <w:bookmarkStart w:id="295" w:name="_Toc30685096"/>
      <w:bookmarkStart w:id="296" w:name="_Toc31014371"/>
      <w:bookmarkStart w:id="297" w:name="_Toc31109412"/>
      <w:bookmarkStart w:id="298" w:name="_Toc31109485"/>
      <w:bookmarkStart w:id="299" w:name="_Toc31109576"/>
      <w:bookmarkStart w:id="300" w:name="_Toc43819886"/>
      <w:bookmarkStart w:id="301" w:name="_Toc43882372"/>
      <w:bookmarkStart w:id="302" w:name="_Toc43882546"/>
      <w:bookmarkStart w:id="303" w:name="_Toc96675618"/>
      <w:bookmarkStart w:id="304" w:name="_Toc96677309"/>
      <w:bookmarkStart w:id="305" w:name="_Toc104360842"/>
      <w:r w:rsidRPr="00B63399">
        <w:t>6.</w:t>
      </w:r>
      <w:r w:rsidR="00B56C67" w:rsidRPr="00B63399">
        <w:t>2</w:t>
      </w:r>
      <w:r w:rsidRPr="00B63399">
        <w:t>.</w:t>
      </w:r>
      <w:r w:rsidRPr="00B63399">
        <w:rPr>
          <w:lang w:eastAsia="zh-CN"/>
        </w:rPr>
        <w:t>4</w:t>
      </w:r>
      <w:r w:rsidRPr="00B63399">
        <w:tab/>
        <w:t>Impacts on services, entities and interfaces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6" w:name="_Toc97105933"/>
      <w:bookmarkStart w:id="307" w:name="_Toc97105951"/>
      <w:bookmarkStart w:id="308" w:name="_Toc96675619"/>
      <w:bookmarkStart w:id="309" w:name="_Toc96677310"/>
      <w:bookmarkStart w:id="310" w:name="_Toc104360843"/>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Additional HLcom support for Solution 2</w:t>
      </w:r>
      <w:bookmarkEnd w:id="306"/>
      <w:bookmarkEnd w:id="310"/>
    </w:p>
    <w:p w14:paraId="6D1B10F1" w14:textId="3FC7A462" w:rsidR="00DD05BD" w:rsidRPr="00CE7D54" w:rsidRDefault="00DD05BD">
      <w:pPr>
        <w:pStyle w:val="Heading3"/>
      </w:pPr>
      <w:bookmarkStart w:id="311" w:name="_Toc97105934"/>
      <w:bookmarkStart w:id="312" w:name="_Toc104360844"/>
      <w:r w:rsidRPr="00CE7D54">
        <w:t>6.2</w:t>
      </w:r>
      <w:r w:rsidR="00BB3C1E">
        <w:t>a</w:t>
      </w:r>
      <w:r w:rsidRPr="00CE7D54">
        <w:t>.1</w:t>
      </w:r>
      <w:r w:rsidRPr="00CE7D54">
        <w:tab/>
        <w:t>Introduction</w:t>
      </w:r>
      <w:bookmarkEnd w:id="311"/>
      <w:bookmarkEnd w:id="312"/>
    </w:p>
    <w:p w14:paraId="4265E643" w14:textId="3E9B4DDE" w:rsidR="00DD05BD" w:rsidRPr="00CE7D54" w:rsidRDefault="002862A0">
      <w:pPr>
        <w:rPr>
          <w:lang w:eastAsia="zh-CN"/>
        </w:rPr>
      </w:pPr>
      <w:r>
        <w:rPr>
          <w:lang w:eastAsia="zh-CN"/>
        </w:rPr>
        <w:t>This solution description is not a standalone solution, it is an extension to solution 2 to support the HLcom feature "UE Reachability" that would allow an AF to subscribe to a notification when the UE is reachable for DL data.</w:t>
      </w:r>
    </w:p>
    <w:p w14:paraId="5A3F63CB" w14:textId="4F345E80" w:rsidR="00DD05BD" w:rsidRPr="00CE7D54" w:rsidRDefault="00DD05BD">
      <w:pPr>
        <w:pStyle w:val="Heading3"/>
      </w:pPr>
      <w:bookmarkStart w:id="313" w:name="_Toc97105935"/>
      <w:bookmarkStart w:id="314" w:name="_Toc104360845"/>
      <w:r w:rsidRPr="00CE7D54">
        <w:t>6.2</w:t>
      </w:r>
      <w:r w:rsidR="00BB3C1E">
        <w:t>a</w:t>
      </w:r>
      <w:r w:rsidRPr="00CE7D54">
        <w:t>.2</w:t>
      </w:r>
      <w:r w:rsidRPr="00CE7D54">
        <w:tab/>
        <w:t>Functional Description</w:t>
      </w:r>
      <w:bookmarkEnd w:id="313"/>
      <w:bookmarkEnd w:id="314"/>
    </w:p>
    <w:p w14:paraId="4CE43936" w14:textId="34A0F5CF" w:rsidR="00DD05BD" w:rsidRPr="00CE7D54" w:rsidRDefault="002862A0">
      <w:pPr>
        <w:rPr>
          <w:lang w:eastAsia="zh-CN"/>
        </w:rPr>
      </w:pPr>
      <w:r>
        <w:rPr>
          <w:lang w:eastAsia="zh-CN"/>
        </w:rPr>
        <w:t>As solution #2 with the following enhancements:</w:t>
      </w:r>
    </w:p>
    <w:p w14:paraId="6A73BDFB" w14:textId="5D5733F7" w:rsidR="00DD05BD" w:rsidRDefault="002862A0" w:rsidP="002862A0">
      <w:pPr>
        <w:pStyle w:val="B1"/>
        <w:rPr>
          <w:lang w:eastAsia="zh-CN"/>
        </w:rPr>
      </w:pPr>
      <w:r>
        <w:rPr>
          <w:lang w:eastAsia="zh-CN"/>
        </w:rPr>
        <w:t>-</w:t>
      </w:r>
      <w:r>
        <w:rPr>
          <w:lang w:eastAsia="zh-CN"/>
        </w:rPr>
        <w:tab/>
        <w:t xml:space="preserve">The HLcom feature "UE Reachability" can be supported in CM-CONNECTED state. To support "UE Reachability" feature the following enhancement is needed. When the AMF receives the event subscription as </w:t>
      </w:r>
      <w:r>
        <w:rPr>
          <w:lang w:eastAsia="zh-CN"/>
        </w:rPr>
        <w:lastRenderedPageBreak/>
        <w:t>specified in</w:t>
      </w:r>
      <w:r w:rsidRPr="002862A0">
        <w:rPr>
          <w:lang w:eastAsia="zh-CN"/>
        </w:rPr>
        <w:t xml:space="preserve"> </w:t>
      </w:r>
      <w:r>
        <w:rPr>
          <w:lang w:eastAsia="zh-CN"/>
        </w:rPr>
        <w:t>clause 4.15.3.2.1</w:t>
      </w:r>
      <w:r>
        <w:rPr>
          <w:lang w:eastAsia="zh-CN"/>
        </w:rPr>
        <w:t xml:space="preserve"> of </w:t>
      </w:r>
      <w:r w:rsidR="00C37C7F">
        <w:rPr>
          <w:lang w:eastAsia="zh-CN"/>
        </w:rPr>
        <w:t>TS 23.502 [</w:t>
      </w:r>
      <w:r>
        <w:rPr>
          <w:lang w:eastAsia="zh-CN"/>
        </w:rPr>
        <w:t>3]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p>
    <w:p w14:paraId="754C3F91" w14:textId="6A812135" w:rsidR="00DD05BD" w:rsidRDefault="002862A0">
      <w:pPr>
        <w:rPr>
          <w:lang w:eastAsia="zh-CN"/>
        </w:rPr>
      </w:pPr>
      <w:r>
        <w:rPr>
          <w:lang w:eastAsia="zh-CN"/>
        </w:rPr>
        <w:t xml:space="preserve">The other HLcom features "Availability after DDN failure" and "Downlink Data Delivery Status" as specified in clause 5.31.8 of </w:t>
      </w:r>
      <w:r w:rsidR="00C37C7F">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15" w:name="_Toc97105936"/>
      <w:bookmarkStart w:id="316" w:name="_Toc104360846"/>
      <w:r w:rsidRPr="00CE7D54">
        <w:t>6.</w:t>
      </w:r>
      <w:r w:rsidR="00FD37FC">
        <w:t>2a</w:t>
      </w:r>
      <w:r w:rsidRPr="00CE7D54">
        <w:t>.</w:t>
      </w:r>
      <w:r w:rsidRPr="00CE7D54">
        <w:rPr>
          <w:lang w:eastAsia="zh-CN"/>
        </w:rPr>
        <w:t>3</w:t>
      </w:r>
      <w:r w:rsidRPr="00CE7D54">
        <w:tab/>
        <w:t>Procedures</w:t>
      </w:r>
      <w:bookmarkEnd w:id="315"/>
      <w:bookmarkEnd w:id="316"/>
    </w:p>
    <w:p w14:paraId="7E8443A0" w14:textId="77777777" w:rsidR="00DD05BD" w:rsidRDefault="00DD05BD">
      <w:bookmarkStart w:id="317" w:name="_Toc97105940"/>
      <w:r>
        <w:t>As in Solution 2.</w:t>
      </w:r>
    </w:p>
    <w:p w14:paraId="332350F4" w14:textId="4FD0BC2F" w:rsidR="00DD05BD" w:rsidRPr="00CE7D54" w:rsidRDefault="00DD05BD">
      <w:pPr>
        <w:pStyle w:val="Heading3"/>
      </w:pPr>
      <w:bookmarkStart w:id="318" w:name="_Toc104360847"/>
      <w:r w:rsidRPr="00CE7D54">
        <w:t>6.</w:t>
      </w:r>
      <w:r w:rsidR="00FD37FC">
        <w:t>2a</w:t>
      </w:r>
      <w:r w:rsidRPr="00CE7D54">
        <w:t>.</w:t>
      </w:r>
      <w:r w:rsidRPr="00CE7D54">
        <w:rPr>
          <w:lang w:eastAsia="zh-CN"/>
        </w:rPr>
        <w:t>4</w:t>
      </w:r>
      <w:r w:rsidRPr="00CE7D54">
        <w:tab/>
        <w:t>Impacts on services, entities and interfaces</w:t>
      </w:r>
      <w:bookmarkEnd w:id="317"/>
      <w:bookmarkEnd w:id="318"/>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7"/>
    <w:p w14:paraId="4381A80A" w14:textId="05E83D93" w:rsidR="00DD05BD" w:rsidRDefault="002862A0" w:rsidP="002862A0">
      <w:pPr>
        <w:pStyle w:val="B1"/>
      </w:pPr>
      <w:r>
        <w:t>-</w:t>
      </w:r>
      <w:r>
        <w:tab/>
        <w:t xml:space="preserve">Support "UE Reachability" notification, when the AMF receives the event subscription as specified in </w:t>
      </w:r>
      <w:r>
        <w:t>clause 4.15.3.2</w:t>
      </w:r>
      <w:r>
        <w:t xml:space="preserve"> of </w:t>
      </w:r>
      <w:r w:rsidR="00C37C7F">
        <w:t>TS 23.502 [</w:t>
      </w:r>
      <w:r>
        <w:t>3] and the UE is in CM-CONNECTED state.</w:t>
      </w:r>
    </w:p>
    <w:p w14:paraId="0D02878A" w14:textId="3141C725" w:rsidR="009D5788" w:rsidRPr="00B63399" w:rsidRDefault="009D5788">
      <w:pPr>
        <w:pStyle w:val="Heading2"/>
      </w:pPr>
      <w:bookmarkStart w:id="319" w:name="_Toc104360848"/>
      <w:r w:rsidRPr="00B63399">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308"/>
      <w:bookmarkEnd w:id="309"/>
      <w:bookmarkEnd w:id="319"/>
    </w:p>
    <w:p w14:paraId="35167CCB" w14:textId="2EC97EC7" w:rsidR="009D5788" w:rsidRPr="00B63399" w:rsidRDefault="009D5788">
      <w:pPr>
        <w:pStyle w:val="Heading3"/>
      </w:pPr>
      <w:bookmarkStart w:id="320" w:name="_Toc96675620"/>
      <w:bookmarkStart w:id="321" w:name="_Toc96677311"/>
      <w:bookmarkStart w:id="322" w:name="_Toc104360849"/>
      <w:r w:rsidRPr="00B63399">
        <w:t>6.</w:t>
      </w:r>
      <w:r w:rsidR="00B56C67" w:rsidRPr="00B63399">
        <w:t>3</w:t>
      </w:r>
      <w:r w:rsidRPr="00B63399">
        <w:t>.1</w:t>
      </w:r>
      <w:r w:rsidRPr="00B63399">
        <w:tab/>
        <w:t>Description</w:t>
      </w:r>
      <w:bookmarkEnd w:id="320"/>
      <w:bookmarkEnd w:id="321"/>
      <w:bookmarkEnd w:id="322"/>
    </w:p>
    <w:p w14:paraId="1EBA170D" w14:textId="77777777" w:rsidR="00CE7D54" w:rsidRPr="00B63399" w:rsidRDefault="00CE7D54">
      <w:r w:rsidRPr="00B63399">
        <w:t>This solution resolves Key Issue #1 for MT signalling and data handling for UE with long eDRX cycle in RRC_Inactive state.</w:t>
      </w:r>
    </w:p>
    <w:p w14:paraId="45DB25BE" w14:textId="5C7AF38A" w:rsidR="00CE7D54" w:rsidRPr="00B63399" w:rsidRDefault="00CE7D54">
      <w:r w:rsidRPr="00B63399">
        <w:t xml:space="preserve">As specified in </w:t>
      </w:r>
      <w:r w:rsidR="00C37C7F" w:rsidRPr="00B63399">
        <w:t>TS</w:t>
      </w:r>
      <w:r w:rsidR="00C37C7F">
        <w:t> </w:t>
      </w:r>
      <w:r w:rsidR="00C37C7F" w:rsidRPr="00B63399">
        <w:t>23.501</w:t>
      </w:r>
      <w:r w:rsidR="00C37C7F">
        <w:t> </w:t>
      </w:r>
      <w:r w:rsidR="00C37C7F"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48C3F31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HLCom and SMS over NAS with long eDRX cycles in RRC_Inactive.</w:t>
      </w:r>
    </w:p>
    <w:p w14:paraId="7F318537" w14:textId="16CDE1A1" w:rsidR="009D5788" w:rsidRPr="00B63399" w:rsidRDefault="009D5788">
      <w:pPr>
        <w:pStyle w:val="Heading3"/>
      </w:pPr>
      <w:bookmarkStart w:id="323" w:name="_Toc96675621"/>
      <w:bookmarkStart w:id="324" w:name="_Toc96677312"/>
      <w:bookmarkStart w:id="325" w:name="_Toc104360850"/>
      <w:r w:rsidRPr="00B63399">
        <w:lastRenderedPageBreak/>
        <w:t>6.</w:t>
      </w:r>
      <w:r w:rsidR="00B56C67" w:rsidRPr="00B63399">
        <w:t>3</w:t>
      </w:r>
      <w:r w:rsidRPr="00B63399">
        <w:t>.2</w:t>
      </w:r>
      <w:r w:rsidR="00CE7D54" w:rsidRPr="00B63399">
        <w:tab/>
      </w:r>
      <w:r w:rsidRPr="00B63399">
        <w:t>Procedures</w:t>
      </w:r>
      <w:bookmarkEnd w:id="323"/>
      <w:bookmarkEnd w:id="324"/>
      <w:bookmarkEnd w:id="325"/>
    </w:p>
    <w:bookmarkStart w:id="326" w:name="_MON_1706715279"/>
    <w:bookmarkEnd w:id="326"/>
    <w:p w14:paraId="29D09059" w14:textId="77777777" w:rsidR="009D5788" w:rsidRPr="00B63399" w:rsidRDefault="009D5788" w:rsidP="00C20C6C">
      <w:pPr>
        <w:pStyle w:val="TH"/>
      </w:pPr>
      <w:r w:rsidRPr="00B63399">
        <w:object w:dxaOrig="9420" w:dyaOrig="9050" w14:anchorId="2AC2C4BE">
          <v:shape id="_x0000_i1031" type="#_x0000_t75" style="width:470.8pt;height:452.65pt" o:ole="">
            <v:imagedata r:id="rId25" o:title=""/>
          </v:shape>
          <o:OLEObject Type="Embed" ProgID="Word.Document.12" ShapeID="_x0000_i1031" DrawAspect="Content" ObjectID="_1714974147"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51B83CF2"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RRC_Inactive state and need to buffer downlink data in the CN, AMF sends the buffer indication and buffer timer to SMF to enable data buffering. The AMF stores an indication that the UE is in RRC_Inactive state with a long eDRX cycle and is therefore not reachable until buffer timer expires. Optionally, the buffer timer contains an initial buffer timer (i.e. time until </w:t>
      </w:r>
      <w:r>
        <w:lastRenderedPageBreak/>
        <w:t>the start of the first PTW) and re-buffer timer (i.e. the eDRX cycle length time between the start of subsequent PTWs) for the case when the UE remains in RRC_Inactive.</w:t>
      </w:r>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RRC_Inactive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18AC4876" w:rsidR="00DC303D" w:rsidRPr="00B63399" w:rsidRDefault="00DC303D">
      <w:pPr>
        <w:pStyle w:val="B1"/>
      </w:pPr>
      <w:r w:rsidRPr="00B63399">
        <w:t>16.</w:t>
      </w:r>
      <w:r w:rsidR="00B63399">
        <w:tab/>
      </w:r>
      <w:r w:rsidRPr="00B63399">
        <w:t>The NG-RAN notifies the AMF that the UE's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7" w:name="_Toc96675622"/>
      <w:bookmarkStart w:id="328" w:name="_Toc96677313"/>
      <w:bookmarkStart w:id="329" w:name="_Toc104360851"/>
      <w:r w:rsidRPr="00B63399">
        <w:lastRenderedPageBreak/>
        <w:t>6.</w:t>
      </w:r>
      <w:r w:rsidR="00B56C67" w:rsidRPr="00B63399">
        <w:t>3</w:t>
      </w:r>
      <w:r w:rsidRPr="00B63399">
        <w:t>.3</w:t>
      </w:r>
      <w:r w:rsidR="00DC303D" w:rsidRPr="00B63399">
        <w:tab/>
      </w:r>
      <w:r w:rsidRPr="00B63399">
        <w:t>Impacts on services, entities and interfaces</w:t>
      </w:r>
      <w:bookmarkEnd w:id="327"/>
      <w:bookmarkEnd w:id="328"/>
      <w:bookmarkEnd w:id="329"/>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30" w:name="_Toc96675623"/>
      <w:bookmarkStart w:id="331" w:name="_Toc96677314"/>
      <w:bookmarkStart w:id="332" w:name="_Toc104360852"/>
      <w:r w:rsidRPr="00B63399">
        <w:t>6.</w:t>
      </w:r>
      <w:r w:rsidR="00B56C67" w:rsidRPr="00B63399">
        <w:t>4</w:t>
      </w:r>
      <w:r w:rsidR="00B56C67" w:rsidRPr="00B63399">
        <w:tab/>
        <w:t>Solution #4</w:t>
      </w:r>
      <w:r w:rsidRPr="00B63399">
        <w:t>:</w:t>
      </w:r>
      <w:r w:rsidRPr="00B63399">
        <w:tab/>
        <w:t>RRC Inactive with CM-IDLE for eDRX&gt;10.24s</w:t>
      </w:r>
      <w:bookmarkEnd w:id="330"/>
      <w:bookmarkEnd w:id="331"/>
      <w:bookmarkEnd w:id="332"/>
    </w:p>
    <w:p w14:paraId="53B9082E" w14:textId="29D13F8F" w:rsidR="009D5788" w:rsidRPr="00B63399" w:rsidRDefault="009D5788">
      <w:pPr>
        <w:pStyle w:val="Heading3"/>
        <w:rPr>
          <w:lang w:eastAsia="ko-KR"/>
        </w:rPr>
      </w:pPr>
      <w:bookmarkStart w:id="333" w:name="_Toc96675624"/>
      <w:bookmarkStart w:id="334" w:name="_Toc96677315"/>
      <w:bookmarkStart w:id="335" w:name="_Toc104360853"/>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3"/>
      <w:bookmarkEnd w:id="334"/>
      <w:bookmarkEnd w:id="335"/>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77777777" w:rsidR="00DC303D" w:rsidRPr="00B63399" w:rsidRDefault="00DC303D">
      <w:pPr>
        <w:pStyle w:val="B1"/>
      </w:pPr>
      <w:r w:rsidRPr="00B63399">
        <w:t>-</w:t>
      </w:r>
      <w:r w:rsidRPr="00B63399">
        <w:tab/>
        <w:t>On the CN/NAS side, use CM IDLE which implicitly already supports proper handling of high latency communications (HLCom)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2E04E6FF"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 clause 5.3.3.25 of </w:t>
      </w:r>
      <w:r w:rsidR="00C37C7F" w:rsidRPr="00B63399">
        <w:rPr>
          <w:lang w:eastAsia="ko-KR"/>
        </w:rPr>
        <w:t>TS</w:t>
      </w:r>
      <w:r w:rsidR="00C37C7F">
        <w:rPr>
          <w:lang w:eastAsia="ko-KR"/>
        </w:rPr>
        <w:t> </w:t>
      </w:r>
      <w:r w:rsidR="00C37C7F" w:rsidRPr="00B63399">
        <w:rPr>
          <w:lang w:eastAsia="ko-KR"/>
        </w:rPr>
        <w:t>23.501</w:t>
      </w:r>
      <w:r w:rsidR="00C37C7F">
        <w:rPr>
          <w:lang w:eastAsia="ko-KR"/>
        </w:rPr>
        <w:t> </w:t>
      </w:r>
      <w:r w:rsidR="00C37C7F" w:rsidRPr="00B63399">
        <w:rPr>
          <w:lang w:eastAsia="ko-KR"/>
        </w:rPr>
        <w:t>[</w:t>
      </w:r>
      <w:r w:rsidRPr="00B63399">
        <w:rPr>
          <w:lang w:eastAsia="ko-KR"/>
        </w:rPr>
        <w:t>2]).</w:t>
      </w:r>
    </w:p>
    <w:p w14:paraId="5225DA1D" w14:textId="522C4B42" w:rsidR="009D5788" w:rsidRPr="00B63399" w:rsidRDefault="009D5788">
      <w:pPr>
        <w:pStyle w:val="EditorsNote"/>
        <w:rPr>
          <w:lang w:eastAsia="ko-KR"/>
        </w:rPr>
      </w:pPr>
      <w:r w:rsidRPr="00B63399">
        <w:rPr>
          <w:lang w:eastAsia="ko-KR"/>
        </w:rPr>
        <w:t>Editor</w:t>
      </w:r>
      <w:r w:rsidR="00DC303D" w:rsidRPr="00B63399">
        <w:rPr>
          <w:lang w:eastAsia="ko-KR"/>
        </w:rPr>
        <w:t>'</w:t>
      </w:r>
      <w:r w:rsidRPr="00B63399">
        <w:rPr>
          <w:lang w:eastAsia="ko-KR"/>
        </w:rPr>
        <w:t>s note:</w:t>
      </w:r>
      <w:r w:rsidR="00DC303D" w:rsidRPr="00B63399">
        <w:tab/>
      </w:r>
      <w:r w:rsidRPr="00B63399">
        <w:rPr>
          <w:lang w:eastAsia="ko-KR"/>
        </w:rPr>
        <w:t>Whether eDRX cycle and PTW values for RRC inactive and for RRC idle are the same or can be different, and how this affects the detailed content of UE/NW negotiation of parameters for eDRX in RRC inactive, is FFS</w:t>
      </w:r>
      <w:r w:rsidR="00DC303D" w:rsidRPr="00B63399">
        <w:rPr>
          <w:lang w:eastAsia="ko-KR"/>
        </w:rPr>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6" w:name="_Toc96675625"/>
      <w:bookmarkStart w:id="337" w:name="_Toc96677316"/>
      <w:bookmarkStart w:id="338" w:name="_Toc104360854"/>
      <w:r w:rsidRPr="00B63399">
        <w:t>6.</w:t>
      </w:r>
      <w:r w:rsidR="00B56C67" w:rsidRPr="00B63399">
        <w:t>4</w:t>
      </w:r>
      <w:r w:rsidRPr="00B63399">
        <w:t>.2</w:t>
      </w:r>
      <w:r w:rsidR="00DC303D" w:rsidRPr="00B63399">
        <w:tab/>
      </w:r>
      <w:r w:rsidRPr="00B63399">
        <w:t>Procedures</w:t>
      </w:r>
      <w:bookmarkEnd w:id="336"/>
      <w:bookmarkEnd w:id="337"/>
      <w:bookmarkEnd w:id="338"/>
    </w:p>
    <w:p w14:paraId="25A124E2" w14:textId="09CB6CA1" w:rsidR="009D5788" w:rsidRPr="00B63399" w:rsidRDefault="009D5788">
      <w:pPr>
        <w:pStyle w:val="Heading4"/>
        <w:rPr>
          <w:lang w:eastAsia="ko-KR"/>
        </w:rPr>
      </w:pPr>
      <w:bookmarkStart w:id="339" w:name="_Toc96675626"/>
      <w:bookmarkStart w:id="340" w:name="_Toc96677317"/>
      <w:bookmarkStart w:id="341" w:name="_Toc104360855"/>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339"/>
      <w:bookmarkEnd w:id="340"/>
      <w:bookmarkEnd w:id="341"/>
    </w:p>
    <w:p w14:paraId="3210CA5E" w14:textId="77777777" w:rsidR="009D5788" w:rsidRPr="00B63399" w:rsidRDefault="009D5788" w:rsidP="00C20C6C">
      <w:pPr>
        <w:pStyle w:val="TH"/>
      </w:pPr>
      <w:r w:rsidRPr="00B63399">
        <w:object w:dxaOrig="8446" w:dyaOrig="2657" w14:anchorId="35FBBC13">
          <v:shape id="_x0000_i1032" type="#_x0000_t75" style="width:422.6pt;height:133.35pt" o:ole="">
            <v:imagedata r:id="rId27" o:title=""/>
          </v:shape>
          <o:OLEObject Type="Embed" ProgID="Visio.Drawing.15" ShapeID="_x0000_i1032" DrawAspect="Content" ObjectID="_1714974148"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4E48A2C7" w:rsidR="00DC303D" w:rsidRPr="00B63399" w:rsidRDefault="00DC303D">
      <w:pPr>
        <w:pStyle w:val="B1"/>
      </w:pPr>
      <w:r w:rsidRPr="00B63399">
        <w:t>1.</w:t>
      </w:r>
      <w:r w:rsidRPr="00B63399">
        <w:tab/>
        <w:t xml:space="preserve">The NG-RAN shall initiate N2 suspend procedure as defined in clause 4.8.1 of </w:t>
      </w:r>
      <w:r w:rsidR="00C37C7F" w:rsidRPr="00B63399">
        <w:t>TS</w:t>
      </w:r>
      <w:r w:rsidR="00C37C7F">
        <w:t> </w:t>
      </w:r>
      <w:r w:rsidR="00C37C7F" w:rsidRPr="00B63399">
        <w:t>23.502</w:t>
      </w:r>
      <w:r w:rsidR="00C37C7F">
        <w:t> </w:t>
      </w:r>
      <w:r w:rsidR="00C37C7F"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42" w:name="_Toc96675627"/>
      <w:bookmarkStart w:id="343" w:name="_Toc96677318"/>
      <w:bookmarkStart w:id="344" w:name="_Toc104360856"/>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42"/>
      <w:bookmarkEnd w:id="343"/>
      <w:bookmarkEnd w:id="344"/>
    </w:p>
    <w:p w14:paraId="1CABFF8A" w14:textId="1A848394"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C37C7F" w:rsidRPr="00B63399">
        <w:rPr>
          <w:lang w:eastAsia="ko-KR"/>
        </w:rPr>
        <w:t>TS</w:t>
      </w:r>
      <w:r w:rsidR="00C37C7F">
        <w:rPr>
          <w:lang w:eastAsia="ko-KR"/>
        </w:rPr>
        <w:t> </w:t>
      </w:r>
      <w:r w:rsidR="00C37C7F" w:rsidRPr="00B63399">
        <w:rPr>
          <w:lang w:eastAsia="ko-KR"/>
        </w:rPr>
        <w:t>23.502</w:t>
      </w:r>
      <w:r w:rsidR="00C37C7F">
        <w:rPr>
          <w:lang w:eastAsia="ko-KR"/>
        </w:rPr>
        <w:t> </w:t>
      </w:r>
      <w:r w:rsidR="00C37C7F"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4pt" o:ole="">
            <v:imagedata r:id="rId29" o:title=""/>
          </v:shape>
          <o:OLEObject Type="Embed" ProgID="Visio.Drawing.15" ShapeID="_x0000_i1033" DrawAspect="Content" ObjectID="_1714974149"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3BDA35BF"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C37C7F" w:rsidRPr="00B63399">
        <w:t>TS</w:t>
      </w:r>
      <w:r w:rsidR="00C37C7F">
        <w:t> </w:t>
      </w:r>
      <w:r w:rsidR="00C37C7F" w:rsidRPr="00B63399">
        <w:t>23.502</w:t>
      </w:r>
      <w:r w:rsidR="00C37C7F">
        <w:t> </w:t>
      </w:r>
      <w:r w:rsidR="00C37C7F"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6F2C10F" w:rsidR="00DC303D" w:rsidRPr="00B63399" w:rsidRDefault="00DC303D">
      <w:pPr>
        <w:pStyle w:val="B1"/>
      </w:pPr>
      <w:r w:rsidRPr="00B63399">
        <w:t>4</w:t>
      </w:r>
      <w:r w:rsidRPr="00B63399">
        <w:tab/>
        <w:t xml:space="preserve">The NG-RAN proceeds with Steps 2-4 of clause 4.8.2 of </w:t>
      </w:r>
      <w:r w:rsidR="00C37C7F" w:rsidRPr="00B63399">
        <w:t>TS</w:t>
      </w:r>
      <w:r w:rsidR="00C37C7F">
        <w:t> </w:t>
      </w:r>
      <w:r w:rsidR="00C37C7F" w:rsidRPr="00B63399">
        <w:t>23.502</w:t>
      </w:r>
      <w:r w:rsidR="00C37C7F">
        <w:t> </w:t>
      </w:r>
      <w:r w:rsidR="00C37C7F"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5" w:name="_Toc96675628"/>
      <w:bookmarkStart w:id="346" w:name="_Toc96677319"/>
      <w:bookmarkStart w:id="347" w:name="_Toc104360857"/>
      <w:r w:rsidRPr="00B63399">
        <w:t>6.</w:t>
      </w:r>
      <w:r w:rsidR="00A03D72" w:rsidRPr="00B63399">
        <w:t>4</w:t>
      </w:r>
      <w:r w:rsidRPr="00B63399">
        <w:t>.3</w:t>
      </w:r>
      <w:r w:rsidR="00EA74F6" w:rsidRPr="00B63399">
        <w:tab/>
      </w:r>
      <w:r w:rsidRPr="00B63399">
        <w:t>Impacts on services, entities and interfaces</w:t>
      </w:r>
      <w:bookmarkEnd w:id="345"/>
      <w:bookmarkEnd w:id="346"/>
      <w:bookmarkEnd w:id="347"/>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8" w:name="_Toc104360858"/>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348"/>
    </w:p>
    <w:p w14:paraId="3CBDADF1" w14:textId="75734E3E" w:rsidR="001A6D99" w:rsidRPr="00B63399" w:rsidRDefault="001A6D99">
      <w:pPr>
        <w:pStyle w:val="Heading3"/>
      </w:pPr>
      <w:bookmarkStart w:id="349" w:name="_Toc104360859"/>
      <w:r w:rsidRPr="00B63399">
        <w:t>6.</w:t>
      </w:r>
      <w:r w:rsidR="00BB1B82" w:rsidRPr="00B63399">
        <w:t>5</w:t>
      </w:r>
      <w:r w:rsidRPr="00B63399">
        <w:t>.1</w:t>
      </w:r>
      <w:r w:rsidRPr="00B63399">
        <w:tab/>
        <w:t>Description</w:t>
      </w:r>
      <w:bookmarkEnd w:id="349"/>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50" w:name="_Toc104360860"/>
      <w:r w:rsidRPr="00B63399">
        <w:lastRenderedPageBreak/>
        <w:t>6.</w:t>
      </w:r>
      <w:r w:rsidR="00BB1B82" w:rsidRPr="00B63399">
        <w:t>5</w:t>
      </w:r>
      <w:r w:rsidRPr="00B63399">
        <w:t>.2</w:t>
      </w:r>
      <w:r w:rsidRPr="00B63399">
        <w:tab/>
        <w:t>Procedures</w:t>
      </w:r>
      <w:bookmarkEnd w:id="350"/>
    </w:p>
    <w:p w14:paraId="1B9F83BD" w14:textId="2E193060" w:rsidR="001A6D99" w:rsidRPr="00B63399" w:rsidRDefault="001A6D99">
      <w:pPr>
        <w:pStyle w:val="Heading4"/>
        <w:rPr>
          <w:lang w:eastAsia="zh-CN"/>
        </w:rPr>
      </w:pPr>
      <w:bookmarkStart w:id="351" w:name="_Toc104360861"/>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351"/>
    </w:p>
    <w:p w14:paraId="458C42F1" w14:textId="77777777" w:rsidR="001A6D99" w:rsidRPr="00B63399" w:rsidRDefault="001A6D99" w:rsidP="00C20C6C">
      <w:pPr>
        <w:pStyle w:val="TH"/>
      </w:pPr>
      <w:r w:rsidRPr="00B63399">
        <w:object w:dxaOrig="8050" w:dyaOrig="6620" w14:anchorId="72B233A8">
          <v:shape id="_x0000_i1034" type="#_x0000_t75" style="width:403.2pt;height:330.55pt" o:ole="">
            <v:imagedata r:id="rId31" o:title=""/>
          </v:shape>
          <o:OLEObject Type="Embed" ProgID="Visio.Drawing.15" ShapeID="_x0000_i1034" DrawAspect="Content" ObjectID="_1714974150"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3055C4A4"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B63399">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When the eDRX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52" w:name="_Toc104360862"/>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352"/>
    </w:p>
    <w:p w14:paraId="7C93C216" w14:textId="77777777" w:rsidR="001A6D99" w:rsidRPr="00B63399" w:rsidRDefault="001A6D99" w:rsidP="00C20C6C">
      <w:pPr>
        <w:pStyle w:val="TH"/>
      </w:pPr>
      <w:r w:rsidRPr="00B63399">
        <w:object w:dxaOrig="4801" w:dyaOrig="5321" w14:anchorId="3974A519">
          <v:shape id="_x0000_i1035" type="#_x0000_t75" style="width:239.8pt;height:265.45pt" o:ole="">
            <v:imagedata r:id="rId33" o:title=""/>
          </v:shape>
          <o:OLEObject Type="Embed" ProgID="Visio.Drawing.15" ShapeID="_x0000_i1035" DrawAspect="Content" ObjectID="_1714974151" r:id="rId34"/>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692B3353"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B63399">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3" w:name="_Toc104360863"/>
      <w:r w:rsidRPr="00B63399">
        <w:t>6.</w:t>
      </w:r>
      <w:r w:rsidR="00BE21AB" w:rsidRPr="00B63399">
        <w:t>5</w:t>
      </w:r>
      <w:r w:rsidRPr="00B63399">
        <w:t>.3</w:t>
      </w:r>
      <w:r w:rsidRPr="00B63399">
        <w:tab/>
        <w:t>Impacts on services, entities and interfaces</w:t>
      </w:r>
      <w:bookmarkEnd w:id="353"/>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4" w:name="_Toc104360864"/>
      <w:r w:rsidRPr="00B63399">
        <w:t>6.</w:t>
      </w:r>
      <w:r w:rsidR="007713FE" w:rsidRPr="00B63399">
        <w:t>6</w:t>
      </w:r>
      <w:r w:rsidRPr="00B63399">
        <w:tab/>
      </w:r>
      <w:r w:rsidR="00F735CB" w:rsidRPr="00B63399">
        <w:t xml:space="preserve">Solution #6: </w:t>
      </w:r>
      <w:r w:rsidRPr="00B63399">
        <w:t>Converged Solution for handling RRC inactive with eDRX&gt;10.24s.</w:t>
      </w:r>
      <w:bookmarkEnd w:id="354"/>
    </w:p>
    <w:p w14:paraId="7F5C4614" w14:textId="44649AC8" w:rsidR="00E246E5" w:rsidRPr="00B63399" w:rsidRDefault="00E246E5">
      <w:pPr>
        <w:pStyle w:val="Heading3"/>
      </w:pPr>
      <w:bookmarkStart w:id="355" w:name="_Toc104360865"/>
      <w:r w:rsidRPr="00B63399">
        <w:t>6.</w:t>
      </w:r>
      <w:r w:rsidR="00F735CB" w:rsidRPr="00B63399">
        <w:t>6</w:t>
      </w:r>
      <w:r w:rsidRPr="00B63399">
        <w:t>.1</w:t>
      </w:r>
      <w:r w:rsidRPr="00B63399">
        <w:tab/>
        <w:t>Introduction</w:t>
      </w:r>
      <w:bookmarkEnd w:id="355"/>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6" w:name="_Toc104360866"/>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6"/>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r w:rsidR="00012C21">
        <w:t>(i.e. gNB)</w:t>
      </w:r>
      <w:r w:rsidR="00012C21" w:rsidRPr="00B63399">
        <w:t xml:space="preserve"> </w:t>
      </w:r>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54A6A706" w:rsidR="00E246E5" w:rsidRPr="00B63399" w:rsidRDefault="00E246E5">
      <w:pPr>
        <w:rPr>
          <w:lang w:eastAsia="ko-KR"/>
        </w:rPr>
      </w:pPr>
      <w:r w:rsidRPr="00B63399">
        <w:t>When the UE is moved to RRC-Inactive with eDRX&gt;10.24s, the NG-RAN notifies the AMF via N2 signalling. The AMF enters a substate of CM-CONNECTED, denoted "CM-CONNECTED with RRC Inactive and eDRX&gt;10.24s".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eDRX&gt;10.24s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7" w:name="_Toc104360867"/>
      <w:r w:rsidRPr="00B63399">
        <w:t>6.</w:t>
      </w:r>
      <w:r w:rsidR="00F735CB" w:rsidRPr="00B63399">
        <w:t>6</w:t>
      </w:r>
      <w:r w:rsidRPr="00B63399">
        <w:t>.3</w:t>
      </w:r>
      <w:r w:rsidR="00B63399">
        <w:tab/>
      </w:r>
      <w:r w:rsidRPr="00B63399">
        <w:t>Procedures</w:t>
      </w:r>
      <w:bookmarkEnd w:id="357"/>
    </w:p>
    <w:p w14:paraId="01E7489E" w14:textId="7ED17038" w:rsidR="00E246E5" w:rsidRPr="00B63399" w:rsidRDefault="00E246E5">
      <w:pPr>
        <w:pStyle w:val="Heading4"/>
        <w:rPr>
          <w:lang w:eastAsia="ko-KR"/>
        </w:rPr>
      </w:pPr>
      <w:bookmarkStart w:id="358" w:name="_Toc104360868"/>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358"/>
    </w:p>
    <w:p w14:paraId="20D9838E" w14:textId="77777777" w:rsidR="00E246E5" w:rsidRPr="00B63399" w:rsidRDefault="00E246E5" w:rsidP="00C20C6C">
      <w:pPr>
        <w:pStyle w:val="TH"/>
      </w:pPr>
      <w:r w:rsidRPr="00B63399">
        <w:object w:dxaOrig="8580" w:dyaOrig="5355" w14:anchorId="4BEFAC18">
          <v:shape id="_x0000_i1036" type="#_x0000_t75" style="width:429.5pt;height:268.6pt" o:ole="">
            <v:imagedata r:id="rId35" o:title=""/>
          </v:shape>
          <o:OLEObject Type="Embed" ProgID="Visio.Drawing.15" ShapeID="_x0000_i1036" DrawAspect="Content" ObjectID="_1714974152"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59628F8F"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7626B43B" w:rsidR="00E246E5" w:rsidRPr="00B63399" w:rsidRDefault="00E246E5">
      <w:pPr>
        <w:pStyle w:val="NO"/>
        <w:rPr>
          <w:lang w:eastAsia="en-US"/>
        </w:rPr>
      </w:pPr>
      <w:r w:rsidRPr="00B63399">
        <w:t>NOTE</w:t>
      </w:r>
      <w:r w:rsidR="00B63399">
        <w:t> </w:t>
      </w:r>
      <w:r w:rsidRPr="00B63399">
        <w:t>2:</w:t>
      </w:r>
      <w:r w:rsidR="00B63399">
        <w:tab/>
      </w:r>
      <w:r w:rsidRPr="00B63399">
        <w:t>Whether an existing Operation Type is used, e.g. "UP Suspend",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9" w:name="_Toc104360869"/>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9"/>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7" type="#_x0000_t75" style="width:480.2pt;height:254.2pt" o:ole="">
            <v:imagedata r:id="rId37" o:title=""/>
          </v:shape>
          <o:OLEObject Type="Embed" ProgID="Visio.Drawing.15" ShapeID="_x0000_i1037" DrawAspect="Content" ObjectID="_1714974153"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7992E77C" w:rsidR="00E246E5" w:rsidRPr="00B63399" w:rsidRDefault="00E246E5">
      <w:pPr>
        <w:pStyle w:val="B1"/>
      </w:pPr>
      <w:r w:rsidRPr="00B63399">
        <w:tab/>
        <w:t xml:space="preserve">The UE initiates the transition from RRC Inactive state to RRC Connected state, see </w:t>
      </w:r>
      <w:r w:rsidR="00C37C7F" w:rsidRPr="00B63399">
        <w:t>TS</w:t>
      </w:r>
      <w:r w:rsidR="00C37C7F">
        <w:t> </w:t>
      </w:r>
      <w:r w:rsidR="00C37C7F" w:rsidRPr="00B63399">
        <w:t>38.300</w:t>
      </w:r>
      <w:r w:rsidR="00C37C7F">
        <w:t> </w:t>
      </w:r>
      <w:r w:rsidR="00C37C7F" w:rsidRPr="00B63399">
        <w:t>[</w:t>
      </w:r>
      <w:r w:rsidR="00AE4E8A" w:rsidRPr="00B63399">
        <w:t>4</w:t>
      </w:r>
      <w:r w:rsidRPr="00B63399">
        <w:t>]. The UE provides its Resume ID needed by the NG-RAN to access the UE's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4314C01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C37C7F" w:rsidRPr="00B63399">
        <w:t>TS</w:t>
      </w:r>
      <w:r w:rsidR="00C37C7F">
        <w:t> </w:t>
      </w:r>
      <w:r w:rsidR="00C37C7F" w:rsidRPr="00B63399">
        <w:t>38.300</w:t>
      </w:r>
      <w:r w:rsidR="00C37C7F">
        <w:t> </w:t>
      </w:r>
      <w:r w:rsidR="00C37C7F" w:rsidRPr="00B63399">
        <w:t>[</w:t>
      </w:r>
      <w:r w:rsidR="00907515" w:rsidRPr="00B63399">
        <w:t>4</w:t>
      </w:r>
      <w:r w:rsidRPr="00B63399">
        <w:t>].</w:t>
      </w:r>
    </w:p>
    <w:p w14:paraId="303B41C4" w14:textId="3D7F5814"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C37C7F" w:rsidRPr="00B63399">
        <w:t>TS</w:t>
      </w:r>
      <w:r w:rsidR="00C37C7F">
        <w:t> </w:t>
      </w:r>
      <w:r w:rsidR="00C37C7F" w:rsidRPr="00B63399">
        <w:t>23.502</w:t>
      </w:r>
      <w:r w:rsidR="00C37C7F">
        <w:t> </w:t>
      </w:r>
      <w:r w:rsidR="00C37C7F"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60" w:name="_Toc104360870"/>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60"/>
    </w:p>
    <w:p w14:paraId="4E56C55F" w14:textId="77777777" w:rsidR="002862A0" w:rsidRDefault="002862A0" w:rsidP="002862A0">
      <w:r>
        <w:t>When the UE is in CM-CONNECTED with RRC Inactive and eDRX&gt;10.24s,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During the procedure, the NG-RAN (i.e. gNB)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80.2pt;height:276.75pt" o:ole="">
            <v:imagedata r:id="rId39" o:title=""/>
          </v:shape>
          <o:OLEObject Type="Embed" ProgID="Visio.Drawing.15" ShapeID="_x0000_i1038" DrawAspect="Content" ObjectID="_1714974154"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54007D3F"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01D53F34" w14:textId="051041DD" w:rsidR="00E246E5" w:rsidRPr="00B63399" w:rsidRDefault="002862A0">
      <w:pPr>
        <w:pStyle w:val="B2"/>
      </w:pPr>
      <w:r>
        <w:t>-</w:t>
      </w:r>
      <w:r>
        <w:tab/>
        <w:t>If AMF is in CM-CONNECTED with RRC Inactive and eDRX&gt;10.24s,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eDRX. When the AMF provides the Estimated Maximum Wait time, it can consider the time needed for RRC level procedures (e.g. RRC RNA update procedure) when UE wakes up from the eDRX cycle.</w:t>
      </w:r>
    </w:p>
    <w:p w14:paraId="31E30A10" w14:textId="77777777" w:rsidR="002862A0" w:rsidRDefault="002862A0">
      <w:pPr>
        <w:pStyle w:val="B1"/>
        <w:rPr>
          <w:lang w:eastAsia="ko-KR"/>
        </w:rPr>
      </w:pPr>
      <w:r>
        <w:rPr>
          <w:lang w:eastAsia="ko-KR"/>
        </w:rPr>
        <w:t>1b.</w:t>
      </w:r>
      <w:r>
        <w:rPr>
          <w:lang w:eastAsia="ko-KR"/>
        </w:rPr>
        <w:tab/>
        <w:t>A need for network initiated NAS procedure or N2 procedure, including the case of MT data delivery, may be triggered in the AMF if the AMF consider UE is reachable when the UE state is CM-CONNECTED with RRC Inactive and eDRX&gt;10.24s.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61" w:name="_Toc104360871"/>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61"/>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0040CD7" w14:textId="77777777" w:rsidR="00E246E5" w:rsidRPr="00B63399" w:rsidRDefault="00E246E5">
      <w:pPr>
        <w:pStyle w:val="BodyText"/>
        <w:rPr>
          <w:lang w:eastAsia="ko-KR"/>
        </w:rPr>
      </w:pPr>
    </w:p>
    <w:p w14:paraId="49D2B38D" w14:textId="77777777" w:rsidR="00E246E5" w:rsidRPr="00B63399" w:rsidRDefault="00E246E5">
      <w:pPr>
        <w:pStyle w:val="B1"/>
      </w:pPr>
    </w:p>
    <w:p w14:paraId="7B2CE29F" w14:textId="77777777" w:rsidR="00E76DC2" w:rsidRPr="00B63399" w:rsidRDefault="00E76DC2">
      <w:pPr>
        <w:pStyle w:val="Heading1"/>
      </w:pPr>
      <w:bookmarkStart w:id="362" w:name="_Toc16839388"/>
      <w:bookmarkStart w:id="363" w:name="_Toc21087547"/>
      <w:bookmarkStart w:id="364" w:name="_Toc23326080"/>
      <w:bookmarkStart w:id="365" w:name="_Toc25934686"/>
      <w:bookmarkStart w:id="366" w:name="_Toc26337066"/>
      <w:bookmarkStart w:id="367" w:name="_Toc31114363"/>
      <w:bookmarkStart w:id="368" w:name="_Toc43392851"/>
      <w:bookmarkStart w:id="369" w:name="_Toc43475650"/>
      <w:bookmarkStart w:id="370" w:name="_Toc50559367"/>
      <w:bookmarkStart w:id="371" w:name="_Toc54940734"/>
      <w:bookmarkStart w:id="372" w:name="_Toc54952449"/>
      <w:bookmarkStart w:id="373" w:name="_Toc57233901"/>
      <w:bookmarkStart w:id="374" w:name="_Toc68069211"/>
      <w:bookmarkStart w:id="375" w:name="_Toc96675629"/>
      <w:bookmarkStart w:id="376" w:name="_Toc96677320"/>
      <w:bookmarkStart w:id="377" w:name="_Toc104360872"/>
      <w:r w:rsidRPr="00B63399">
        <w:t>7</w:t>
      </w:r>
      <w:r w:rsidRPr="00B63399">
        <w:tab/>
        <w:t>Evaluation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3B42DF1E" w14:textId="77777777" w:rsidR="006A6AED" w:rsidRPr="00B63399" w:rsidRDefault="006A6AED">
      <w:pPr>
        <w:pStyle w:val="EditorsNote"/>
        <w:rPr>
          <w:lang w:eastAsia="x-none"/>
        </w:rPr>
      </w:pPr>
      <w:r w:rsidRPr="00B63399">
        <w:t>Editor's note:</w:t>
      </w:r>
      <w:r w:rsidRPr="00B63399">
        <w:tab/>
        <w:t>This clause provides an evaluation of the solution.</w:t>
      </w:r>
    </w:p>
    <w:p w14:paraId="3EA4C495" w14:textId="45D2F86D" w:rsidR="00D35421" w:rsidRPr="00B63399" w:rsidRDefault="00D35421">
      <w:pPr>
        <w:pStyle w:val="Heading2"/>
        <w:rPr>
          <w:lang w:eastAsia="zh-CN"/>
        </w:rPr>
      </w:pPr>
      <w:bookmarkStart w:id="378" w:name="_Toc104360873"/>
      <w:r w:rsidRPr="00B63399">
        <w:rPr>
          <w:lang w:eastAsia="zh-CN"/>
        </w:rPr>
        <w:t>7.1</w:t>
      </w:r>
      <w:r w:rsidR="00B63399">
        <w:rPr>
          <w:lang w:eastAsia="zh-CN"/>
        </w:rPr>
        <w:tab/>
      </w:r>
      <w:r w:rsidRPr="00B63399">
        <w:rPr>
          <w:lang w:eastAsia="zh-CN"/>
        </w:rPr>
        <w:t>General</w:t>
      </w:r>
      <w:bookmarkEnd w:id="378"/>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RRC Inactive with CM-IDLE for eDRX&gt;10.24s.</w:t>
      </w:r>
    </w:p>
    <w:p w14:paraId="68A9816C" w14:textId="77777777" w:rsidR="002862A0" w:rsidRDefault="002862A0">
      <w:r w:rsidRPr="002862A0">
        <w:rPr>
          <w:b/>
          <w:bCs/>
        </w:rPr>
        <w:t>Solution 5:</w:t>
      </w:r>
      <w:r>
        <w:t xml:space="preserve"> Enabling UPF buffering per NG-RAN request for UE in RRC_Inactive state with long eDRX cycle.</w:t>
      </w:r>
    </w:p>
    <w:p w14:paraId="58FF6220" w14:textId="77777777" w:rsidR="002862A0" w:rsidRDefault="002862A0">
      <w:r w:rsidRPr="002862A0">
        <w:rPr>
          <w:b/>
          <w:bCs/>
        </w:rPr>
        <w:t>Solution 6:</w:t>
      </w:r>
      <w:r>
        <w:t xml:space="preserve"> Converged solution for handling RRC inactive with eDRX&gt;10.24s.</w:t>
      </w:r>
    </w:p>
    <w:p w14:paraId="65C60065" w14:textId="77777777" w:rsidR="00B63399" w:rsidRPr="00B63399" w:rsidRDefault="00B63399" w:rsidP="00332D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eDRX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Node that configure the UE eDRX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Not explicitly (AMF aware of long eDRX.)</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remaining eDRX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AMF is aware of eDRX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If the UE is not reachable then:  RAN -&gt; AMF releases UE context with Notification that UE is in eDRX cycle. UE is moved to CM-Idle.</w:t>
            </w:r>
          </w:p>
          <w:p w14:paraId="4E93F07B" w14:textId="77777777" w:rsidR="00E835B8" w:rsidRPr="00B63399" w:rsidRDefault="00E835B8" w:rsidP="002862A0">
            <w:pPr>
              <w:pStyle w:val="TAL"/>
            </w:pPr>
            <w:r w:rsidRPr="00B63399">
              <w:t>AMF may try again later based on eDRX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AMF is aware of eDRX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AMF is aware of eDRX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(eDRX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(eDRX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During the RRC_Inactive period RAN-&gt; AMF Suspend message (eDRX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(eDRX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EN: It is FFS whether and how the AMF may support UE reachability notification based on IDLE mode eDRX information also in CM-Connected.</w:t>
            </w:r>
          </w:p>
        </w:tc>
        <w:tc>
          <w:tcPr>
            <w:tcW w:w="1587" w:type="dxa"/>
            <w:shd w:val="clear" w:color="auto" w:fill="auto"/>
          </w:tcPr>
          <w:p w14:paraId="15454401" w14:textId="77777777" w:rsidR="00E835B8" w:rsidRPr="00B63399" w:rsidRDefault="00E835B8" w:rsidP="002862A0">
            <w:pPr>
              <w:pStyle w:val="TAL"/>
            </w:pPr>
            <w:r w:rsidRPr="00B63399">
              <w:t>AMF communicates with other NFs on the UE reachability based on the buffering information provided by gNB.</w:t>
            </w:r>
          </w:p>
        </w:tc>
        <w:tc>
          <w:tcPr>
            <w:tcW w:w="1587" w:type="dxa"/>
            <w:shd w:val="clear" w:color="auto" w:fill="auto"/>
          </w:tcPr>
          <w:p w14:paraId="1D4E8CF1"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871" w:type="dxa"/>
          </w:tcPr>
          <w:p w14:paraId="7AA6386B" w14:textId="1B4A48B5" w:rsidR="00E835B8" w:rsidRPr="00B63399" w:rsidRDefault="00E835B8" w:rsidP="002862A0">
            <w:pPr>
              <w:pStyle w:val="TAL"/>
            </w:pPr>
            <w:r w:rsidRPr="00516792">
              <w:t>AMF communicates with other NFs on the UE reachability based N1 message transfer failure provided by gNB and may reject requests from other NFs based on it</w:t>
            </w:r>
            <w:r>
              <w:t>.</w:t>
            </w:r>
          </w:p>
        </w:tc>
        <w:tc>
          <w:tcPr>
            <w:tcW w:w="871" w:type="dxa"/>
          </w:tcPr>
          <w:p w14:paraId="04918CF9" w14:textId="0BD412B0"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RAN trigger paging based on UE eDRX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65EEB0FD" w:rsidR="00E835B8" w:rsidRPr="00B63399" w:rsidRDefault="00E835B8" w:rsidP="002862A0">
            <w:pPr>
              <w:pStyle w:val="TAL"/>
            </w:pPr>
            <w:r w:rsidRPr="00B63399">
              <w:t xml:space="preserve">UPF forwards buffered data based on </w:t>
            </w:r>
            <w:r>
              <w:t>"</w:t>
            </w:r>
            <w:r w:rsidRPr="005C4D8C">
              <w:t>buffer timer</w:t>
            </w:r>
            <w:r>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7777777" w:rsidR="00E835B8" w:rsidRPr="00B63399" w:rsidRDefault="00E835B8" w:rsidP="002862A0">
            <w:pPr>
              <w:pStyle w:val="TAL"/>
            </w:pPr>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t>"</w:t>
            </w:r>
            <w:r w:rsidRPr="00B63399">
              <w:rPr>
                <w:b/>
                <w:bCs/>
              </w:rPr>
              <w:t>buffer timer</w:t>
            </w:r>
            <w:r>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RAN fetch UE context if Xn.</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a) RAN fetch UE context if Xn.</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a) RAN fetch UE context if Xn.</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RAN fetch UE context if Xn.</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RAN fetch UE context if Xn.</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RAN fetch UE context if Xn.</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9" w:name="_Toc104360874"/>
      <w:r w:rsidRPr="006D7C96">
        <w:rPr>
          <w:lang w:eastAsia="zh-CN"/>
        </w:rPr>
        <w:lastRenderedPageBreak/>
        <w:t>7.</w:t>
      </w:r>
      <w:r w:rsidR="000D76CA">
        <w:rPr>
          <w:lang w:eastAsia="zh-CN"/>
        </w:rPr>
        <w:t>2</w:t>
      </w:r>
      <w:r w:rsidRPr="006D7C96">
        <w:rPr>
          <w:lang w:eastAsia="zh-CN"/>
        </w:rPr>
        <w:tab/>
        <w:t>Key Aspects</w:t>
      </w:r>
      <w:bookmarkEnd w:id="379"/>
    </w:p>
    <w:p w14:paraId="6421FE4D" w14:textId="379B4157" w:rsidR="008813D8" w:rsidRPr="006D7C96" w:rsidRDefault="008813D8">
      <w:pPr>
        <w:pStyle w:val="Heading3"/>
        <w:rPr>
          <w:lang w:eastAsia="zh-CN"/>
        </w:rPr>
      </w:pPr>
      <w:bookmarkStart w:id="380" w:name="_Toc104360875"/>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80"/>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77777777" w:rsidR="002862A0" w:rsidRDefault="002862A0" w:rsidP="002862A0">
      <w:pPr>
        <w:pStyle w:val="B1"/>
        <w:rPr>
          <w:lang w:eastAsia="zh-CN"/>
        </w:rPr>
      </w:pPr>
      <w:r>
        <w:rPr>
          <w:lang w:eastAsia="zh-CN"/>
        </w:rPr>
        <w:t>-</w:t>
      </w:r>
      <w:r>
        <w:rPr>
          <w:lang w:eastAsia="zh-CN"/>
        </w:rPr>
        <w:tab/>
        <w:t>User plane reconfiguration is not needed</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81" w:name="_Toc104360876"/>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81"/>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82" w:name="_Toc104360877"/>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82"/>
    </w:p>
    <w:p w14:paraId="43B22570" w14:textId="77777777" w:rsidR="00C37C7F" w:rsidRDefault="00C37C7F">
      <w:pPr>
        <w:rPr>
          <w:lang w:eastAsia="zh-CN"/>
        </w:rPr>
      </w:pPr>
      <w:r>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0579CE54" w14:textId="77777777" w:rsidR="00C37C7F" w:rsidRDefault="00C37C7F">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3" w:name="_Toc104360878"/>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3"/>
    </w:p>
    <w:p w14:paraId="3D9742D7" w14:textId="0F4937E9" w:rsidR="00C37C7F" w:rsidRDefault="00C37C7F">
      <w:r>
        <w:t>RAN is specified from Rel-15 to buffer DL data when the UE is released to RRC-Inactive.</w:t>
      </w:r>
    </w:p>
    <w:p w14:paraId="7E290542" w14:textId="77777777"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p>
    <w:p w14:paraId="0DD984DA" w14:textId="77777777" w:rsidR="00C37C7F" w:rsidRDefault="00C37C7F">
      <w:r>
        <w:lastRenderedPageBreak/>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4" w:name="_Toc104360879"/>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4"/>
    </w:p>
    <w:p w14:paraId="20480374" w14:textId="3CC4BD4E" w:rsidR="008813D8" w:rsidRPr="006D7C96" w:rsidRDefault="008813D8">
      <w:pPr>
        <w:pStyle w:val="Heading4"/>
        <w:rPr>
          <w:lang w:eastAsia="zh-CN"/>
        </w:rPr>
      </w:pPr>
      <w:bookmarkStart w:id="385" w:name="_Toc104360880"/>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AMF aware of RRC-Inactive with long eDRX</w:t>
      </w:r>
      <w:bookmarkEnd w:id="385"/>
    </w:p>
    <w:p w14:paraId="011BA7BA" w14:textId="77777777" w:rsidR="00C37C7F" w:rsidRDefault="00C37C7F">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7777777" w:rsidR="00C37C7F" w:rsidRDefault="00C37C7F">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p>
    <w:p w14:paraId="595B9214" w14:textId="7DB4D7C6" w:rsidR="008813D8" w:rsidRPr="006D7C96" w:rsidRDefault="008813D8">
      <w:pPr>
        <w:pStyle w:val="Heading4"/>
        <w:rPr>
          <w:lang w:eastAsia="zh-CN"/>
        </w:rPr>
      </w:pPr>
      <w:bookmarkStart w:id="386" w:name="_Toc104360881"/>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AMF unaware of RRC-Inactive with long eDRX</w:t>
      </w:r>
      <w:bookmarkEnd w:id="386"/>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7" w:name="_Toc104360882"/>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UE mobility outside RNA without Xn reference point.</w:t>
      </w:r>
      <w:bookmarkEnd w:id="387"/>
    </w:p>
    <w:p w14:paraId="59181842" w14:textId="77777777" w:rsidR="00C37C7F" w:rsidRDefault="00C37C7F">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77777777"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8" w:name="_Toc104360883"/>
      <w:r w:rsidRPr="006D7C96">
        <w:rPr>
          <w:lang w:eastAsia="zh-CN"/>
        </w:rPr>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8"/>
    </w:p>
    <w:p w14:paraId="189D2AA8" w14:textId="2F3BF405" w:rsidR="00C37C7F" w:rsidRDefault="00C37C7F">
      <w:r>
        <w:t xml:space="preserve">In solution 1, 3, 4 and 6, RAN informs the AMF and triggers CN buffering every time the UE is released to RRC-Inactive with long eDRX, These solutions can support the specified HLcom features in clause 5.31.8 of TS 23.501 [2] </w:t>
      </w:r>
      <w:r>
        <w:lastRenderedPageBreak/>
        <w:t>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052B8D30" w:rsidR="00C37C7F" w:rsidRDefault="00C37C7F">
      <w:r>
        <w:t>Solution 2 and 5, that do not inform the AMF when the UE is released to RRC-Inactive, do not support the HLcom features as defined in clause 5.31.8 of TS 23.501 [2] when the UE is in CM-Connected.</w:t>
      </w:r>
    </w:p>
    <w:p w14:paraId="27395C11" w14:textId="77777777" w:rsidR="00C37C7F" w:rsidRDefault="00C37C7F">
      <w:r>
        <w:t>UE reachability notification can be supported even if the AMF is not informed about UE RRC state change. A solution that is based on that the AMF is aware of the negotiated long eDRX for CM-IDLE is described in Solution #2a in clause 6.2a.</w:t>
      </w:r>
    </w:p>
    <w:p w14:paraId="4FB7BE79" w14:textId="77777777" w:rsidR="00C7200B" w:rsidRPr="00B63399" w:rsidRDefault="00C7200B">
      <w:pPr>
        <w:pStyle w:val="Heading1"/>
      </w:pPr>
      <w:bookmarkStart w:id="389" w:name="_Toc54940744"/>
      <w:bookmarkStart w:id="390" w:name="_Toc54952459"/>
      <w:bookmarkStart w:id="391" w:name="_Toc57233913"/>
      <w:bookmarkStart w:id="392" w:name="_Toc68069223"/>
      <w:bookmarkStart w:id="393" w:name="_Toc96675630"/>
      <w:bookmarkStart w:id="394" w:name="_Toc96677321"/>
      <w:bookmarkStart w:id="395" w:name="_Toc104360884"/>
      <w:r w:rsidRPr="00B63399">
        <w:t>8</w:t>
      </w:r>
      <w:r w:rsidRPr="00B63399">
        <w:tab/>
        <w:t>Conclusions</w:t>
      </w:r>
      <w:bookmarkEnd w:id="389"/>
      <w:bookmarkEnd w:id="390"/>
      <w:bookmarkEnd w:id="391"/>
      <w:bookmarkEnd w:id="392"/>
      <w:bookmarkEnd w:id="393"/>
      <w:bookmarkEnd w:id="394"/>
      <w:bookmarkEnd w:id="395"/>
    </w:p>
    <w:p w14:paraId="41F88E3F" w14:textId="77777777" w:rsidR="006A6AED" w:rsidRPr="00B63399" w:rsidRDefault="006A6AED">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4833ED76" w14:textId="77777777" w:rsidR="00C7200B" w:rsidRPr="00B63399" w:rsidRDefault="00C7200B"/>
    <w:p w14:paraId="5CA5E6C2" w14:textId="2421B11F" w:rsidR="00080512" w:rsidRPr="00B63399" w:rsidRDefault="007429F6">
      <w:pPr>
        <w:pStyle w:val="Heading9"/>
      </w:pPr>
      <w:bookmarkStart w:id="396" w:name="tsgNames"/>
      <w:bookmarkStart w:id="397" w:name="startOfAnnexes"/>
      <w:bookmarkEnd w:id="396"/>
      <w:bookmarkEnd w:id="397"/>
      <w:r w:rsidRPr="00B63399">
        <w:br w:type="page"/>
      </w:r>
      <w:bookmarkStart w:id="398" w:name="_Toc96675631"/>
      <w:bookmarkStart w:id="399" w:name="_Toc96677322"/>
      <w:bookmarkStart w:id="400" w:name="_Toc104360885"/>
      <w:r w:rsidR="00080512" w:rsidRPr="00B63399">
        <w:lastRenderedPageBreak/>
        <w:t xml:space="preserve">Annex </w:t>
      </w:r>
      <w:r w:rsidR="00213892" w:rsidRPr="00B63399">
        <w:t>A</w:t>
      </w:r>
      <w:r w:rsidR="00080512" w:rsidRPr="00B63399">
        <w:t>:</w:t>
      </w:r>
      <w:r w:rsidR="00080512" w:rsidRPr="00B63399">
        <w:br/>
        <w:t>Change history</w:t>
      </w:r>
      <w:bookmarkEnd w:id="398"/>
      <w:bookmarkEnd w:id="399"/>
      <w:bookmarkEnd w:id="4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01" w:name="historyclause"/>
            <w:bookmarkEnd w:id="40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r w:rsidRPr="00B63399">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r w:rsidRPr="00B63399">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23.700-68: New solution to KI#1: Enabling UPF buffering per NG-RAN request for UE in RRC_Inactive state with long eDRX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Additional HLcom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BEC43" w14:textId="77777777" w:rsidR="00284966" w:rsidRDefault="00284966">
      <w:r>
        <w:separator/>
      </w:r>
    </w:p>
  </w:endnote>
  <w:endnote w:type="continuationSeparator" w:id="0">
    <w:p w14:paraId="5F11740E" w14:textId="77777777" w:rsidR="00284966" w:rsidRDefault="0028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316CFB" w:rsidRDefault="00B63399" w:rsidP="00316CF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316CFB" w:rsidRDefault="00B63399" w:rsidP="00316CF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16CFB" w:rsidRDefault="00597B11" w:rsidP="00316CFB">
    <w:pPr>
      <w:jc w:val="center"/>
      <w:rPr>
        <w:rFonts w:ascii="Arial" w:hAnsi="Arial" w:cs="Arial"/>
        <w:b/>
        <w:i/>
      </w:rPr>
    </w:pPr>
    <w:r w:rsidRPr="00316CF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42495" w14:textId="77777777" w:rsidR="00284966" w:rsidRDefault="00284966">
      <w:r>
        <w:separator/>
      </w:r>
    </w:p>
  </w:footnote>
  <w:footnote w:type="continuationSeparator" w:id="0">
    <w:p w14:paraId="5620FD3C" w14:textId="77777777" w:rsidR="00284966" w:rsidRDefault="00284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8D4B59" w:rsidR="00597B11" w:rsidRDefault="00597B11">
    <w:pPr>
      <w:framePr w:h="284" w:hRule="exact" w:wrap="around" w:vAnchor="text" w:hAnchor="margin" w:xAlign="right" w:y="1"/>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ZA </w:instrText>
    </w:r>
    <w:r w:rsidRPr="00316CFB">
      <w:rPr>
        <w:rFonts w:ascii="Arial" w:hAnsi="Arial" w:cs="Arial"/>
        <w:b/>
        <w:szCs w:val="18"/>
      </w:rPr>
      <w:fldChar w:fldCharType="separate"/>
    </w:r>
    <w:r w:rsidR="00316CFB">
      <w:rPr>
        <w:rFonts w:ascii="Arial" w:hAnsi="Arial" w:cs="Arial"/>
        <w:b/>
        <w:noProof/>
        <w:szCs w:val="18"/>
      </w:rPr>
      <w:t>3GPP TR 23.700-68 V0.3.0 (2022-05)</w:t>
    </w:r>
    <w:r w:rsidRPr="00316CF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PAGE </w:instrText>
    </w:r>
    <w:r w:rsidRPr="00316CFB">
      <w:rPr>
        <w:rFonts w:ascii="Arial" w:hAnsi="Arial" w:cs="Arial"/>
        <w:b/>
        <w:szCs w:val="18"/>
      </w:rPr>
      <w:fldChar w:fldCharType="separate"/>
    </w:r>
    <w:r w:rsidRPr="00316CFB">
      <w:rPr>
        <w:rFonts w:ascii="Arial" w:hAnsi="Arial" w:cs="Arial"/>
        <w:b/>
        <w:noProof/>
        <w:szCs w:val="18"/>
      </w:rPr>
      <w:t>14</w:t>
    </w:r>
    <w:r w:rsidRPr="00316CFB">
      <w:rPr>
        <w:rFonts w:ascii="Arial" w:hAnsi="Arial" w:cs="Arial"/>
        <w:b/>
        <w:szCs w:val="18"/>
      </w:rPr>
      <w:fldChar w:fldCharType="end"/>
    </w:r>
  </w:p>
  <w:p w14:paraId="13C538E8" w14:textId="72117EA6" w:rsidR="00597B11" w:rsidRDefault="00597B11">
    <w:pPr>
      <w:framePr w:h="284" w:hRule="exact" w:wrap="around" w:vAnchor="text" w:hAnchor="margin"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ZGSM </w:instrText>
    </w:r>
    <w:r w:rsidRPr="00316CFB">
      <w:rPr>
        <w:rFonts w:ascii="Arial" w:hAnsi="Arial" w:cs="Arial"/>
        <w:b/>
        <w:szCs w:val="18"/>
      </w:rPr>
      <w:fldChar w:fldCharType="separate"/>
    </w:r>
    <w:r w:rsidR="00316CFB">
      <w:rPr>
        <w:rFonts w:ascii="Arial" w:hAnsi="Arial" w:cs="Arial"/>
        <w:b/>
        <w:noProof/>
        <w:szCs w:val="18"/>
      </w:rPr>
      <w:t>Release 18</w:t>
    </w:r>
    <w:r w:rsidRPr="00316CF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D028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FCB0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C230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5E1F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8830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C52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1A8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908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47C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4A2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15"/>
  </w:num>
  <w:num w:numId="7">
    <w:abstractNumId w:val="14"/>
  </w:num>
  <w:num w:numId="8">
    <w:abstractNumId w:val="19"/>
  </w:num>
  <w:num w:numId="9">
    <w:abstractNumId w:val="16"/>
  </w:num>
  <w:num w:numId="10">
    <w:abstractNumId w:val="18"/>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103463"/>
    <w:rsid w:val="00103B12"/>
    <w:rsid w:val="00126BFB"/>
    <w:rsid w:val="00133525"/>
    <w:rsid w:val="001374E2"/>
    <w:rsid w:val="0015582E"/>
    <w:rsid w:val="001666FD"/>
    <w:rsid w:val="00167F66"/>
    <w:rsid w:val="00170E4E"/>
    <w:rsid w:val="00171FF9"/>
    <w:rsid w:val="00177B02"/>
    <w:rsid w:val="00193EB9"/>
    <w:rsid w:val="001A4C42"/>
    <w:rsid w:val="001A6D99"/>
    <w:rsid w:val="001A7420"/>
    <w:rsid w:val="001B6637"/>
    <w:rsid w:val="001C21C3"/>
    <w:rsid w:val="001D02C2"/>
    <w:rsid w:val="001D2087"/>
    <w:rsid w:val="001D55C3"/>
    <w:rsid w:val="001E6037"/>
    <w:rsid w:val="001F0B90"/>
    <w:rsid w:val="001F0C1D"/>
    <w:rsid w:val="001F1132"/>
    <w:rsid w:val="001F168B"/>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A4079"/>
    <w:rsid w:val="003B3221"/>
    <w:rsid w:val="003B4836"/>
    <w:rsid w:val="003C12D7"/>
    <w:rsid w:val="003C1586"/>
    <w:rsid w:val="003C175C"/>
    <w:rsid w:val="003C3971"/>
    <w:rsid w:val="003D19CB"/>
    <w:rsid w:val="003E4111"/>
    <w:rsid w:val="003E5D88"/>
    <w:rsid w:val="003F44FF"/>
    <w:rsid w:val="004058E9"/>
    <w:rsid w:val="00423334"/>
    <w:rsid w:val="00425294"/>
    <w:rsid w:val="00432A6D"/>
    <w:rsid w:val="004345EC"/>
    <w:rsid w:val="00442895"/>
    <w:rsid w:val="00443E2C"/>
    <w:rsid w:val="00445BB3"/>
    <w:rsid w:val="00452177"/>
    <w:rsid w:val="00465515"/>
    <w:rsid w:val="00482DBA"/>
    <w:rsid w:val="0049751D"/>
    <w:rsid w:val="004A00BE"/>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1132A"/>
    <w:rsid w:val="00614F31"/>
    <w:rsid w:val="00614FDF"/>
    <w:rsid w:val="00622501"/>
    <w:rsid w:val="006247A1"/>
    <w:rsid w:val="00625BD8"/>
    <w:rsid w:val="00627BA4"/>
    <w:rsid w:val="0063543D"/>
    <w:rsid w:val="00647114"/>
    <w:rsid w:val="006479DA"/>
    <w:rsid w:val="006518BA"/>
    <w:rsid w:val="00652211"/>
    <w:rsid w:val="00655D96"/>
    <w:rsid w:val="0067177B"/>
    <w:rsid w:val="00672253"/>
    <w:rsid w:val="00672FA8"/>
    <w:rsid w:val="00682562"/>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701116"/>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4DA4"/>
    <w:rsid w:val="0078049B"/>
    <w:rsid w:val="00781F0F"/>
    <w:rsid w:val="007A0EAA"/>
    <w:rsid w:val="007B600E"/>
    <w:rsid w:val="007B79D3"/>
    <w:rsid w:val="007C0DD3"/>
    <w:rsid w:val="007C57E6"/>
    <w:rsid w:val="007D5E8F"/>
    <w:rsid w:val="007D68B4"/>
    <w:rsid w:val="007E22AE"/>
    <w:rsid w:val="007F0F4A"/>
    <w:rsid w:val="007F63DA"/>
    <w:rsid w:val="008028A4"/>
    <w:rsid w:val="00806E5E"/>
    <w:rsid w:val="008268D9"/>
    <w:rsid w:val="00830747"/>
    <w:rsid w:val="008331B6"/>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90271F"/>
    <w:rsid w:val="00902E23"/>
    <w:rsid w:val="009031BE"/>
    <w:rsid w:val="009064BA"/>
    <w:rsid w:val="00907515"/>
    <w:rsid w:val="00910742"/>
    <w:rsid w:val="009114D7"/>
    <w:rsid w:val="0091348E"/>
    <w:rsid w:val="00917CCB"/>
    <w:rsid w:val="00930CA7"/>
    <w:rsid w:val="00933FB0"/>
    <w:rsid w:val="009340D6"/>
    <w:rsid w:val="00936CA3"/>
    <w:rsid w:val="00942EC2"/>
    <w:rsid w:val="00971CE7"/>
    <w:rsid w:val="00973B06"/>
    <w:rsid w:val="00974810"/>
    <w:rsid w:val="00980B2B"/>
    <w:rsid w:val="00986625"/>
    <w:rsid w:val="0098731F"/>
    <w:rsid w:val="0098748B"/>
    <w:rsid w:val="009937D9"/>
    <w:rsid w:val="009B5AB8"/>
    <w:rsid w:val="009B6BD3"/>
    <w:rsid w:val="009D05A0"/>
    <w:rsid w:val="009D5788"/>
    <w:rsid w:val="009D6AC0"/>
    <w:rsid w:val="009E06F2"/>
    <w:rsid w:val="009E337E"/>
    <w:rsid w:val="009F0ED7"/>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6157"/>
    <w:rsid w:val="00B503AA"/>
    <w:rsid w:val="00B56C67"/>
    <w:rsid w:val="00B63399"/>
    <w:rsid w:val="00B76152"/>
    <w:rsid w:val="00B93086"/>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2067"/>
    <w:rsid w:val="00C04D63"/>
    <w:rsid w:val="00C074DD"/>
    <w:rsid w:val="00C07DF8"/>
    <w:rsid w:val="00C1496A"/>
    <w:rsid w:val="00C16990"/>
    <w:rsid w:val="00C20C6C"/>
    <w:rsid w:val="00C20F42"/>
    <w:rsid w:val="00C33079"/>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23D28"/>
    <w:rsid w:val="00D245FC"/>
    <w:rsid w:val="00D35421"/>
    <w:rsid w:val="00D362CA"/>
    <w:rsid w:val="00D4579A"/>
    <w:rsid w:val="00D54A2D"/>
    <w:rsid w:val="00D57898"/>
    <w:rsid w:val="00D57972"/>
    <w:rsid w:val="00D63CC2"/>
    <w:rsid w:val="00D675A9"/>
    <w:rsid w:val="00D7114D"/>
    <w:rsid w:val="00D738D6"/>
    <w:rsid w:val="00D7440E"/>
    <w:rsid w:val="00D755EB"/>
    <w:rsid w:val="00D76048"/>
    <w:rsid w:val="00D82421"/>
    <w:rsid w:val="00D82E6F"/>
    <w:rsid w:val="00D87E00"/>
    <w:rsid w:val="00D90F59"/>
    <w:rsid w:val="00D9134D"/>
    <w:rsid w:val="00D93613"/>
    <w:rsid w:val="00D941A9"/>
    <w:rsid w:val="00DA7A03"/>
    <w:rsid w:val="00DB1723"/>
    <w:rsid w:val="00DB1818"/>
    <w:rsid w:val="00DB302D"/>
    <w:rsid w:val="00DC1BD6"/>
    <w:rsid w:val="00DC303D"/>
    <w:rsid w:val="00DC309B"/>
    <w:rsid w:val="00DC4DA2"/>
    <w:rsid w:val="00DD05BD"/>
    <w:rsid w:val="00DD4C17"/>
    <w:rsid w:val="00DD74A5"/>
    <w:rsid w:val="00DF2B1F"/>
    <w:rsid w:val="00DF62CD"/>
    <w:rsid w:val="00DF7CC7"/>
    <w:rsid w:val="00DF7FD5"/>
    <w:rsid w:val="00E00D18"/>
    <w:rsid w:val="00E16509"/>
    <w:rsid w:val="00E246E5"/>
    <w:rsid w:val="00E24ADB"/>
    <w:rsid w:val="00E24AF6"/>
    <w:rsid w:val="00E4319E"/>
    <w:rsid w:val="00E44582"/>
    <w:rsid w:val="00E44673"/>
    <w:rsid w:val="00E50E4D"/>
    <w:rsid w:val="00E5366D"/>
    <w:rsid w:val="00E5756A"/>
    <w:rsid w:val="00E63A81"/>
    <w:rsid w:val="00E70316"/>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A25"/>
    <w:rsid w:val="00EE10F1"/>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9008D"/>
    <w:rsid w:val="00F90748"/>
    <w:rsid w:val="00F925AF"/>
    <w:rsid w:val="00FA1266"/>
    <w:rsid w:val="00FA292D"/>
    <w:rsid w:val="00FA37C1"/>
    <w:rsid w:val="00FB009F"/>
    <w:rsid w:val="00FC1192"/>
    <w:rsid w:val="00FC194A"/>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6CFB"/>
    <w:pPr>
      <w:ind w:left="1985" w:hanging="1985"/>
      <w:outlineLvl w:val="9"/>
    </w:pPr>
    <w:rPr>
      <w:sz w:val="20"/>
    </w:rPr>
  </w:style>
  <w:style w:type="paragraph" w:styleId="TOC9">
    <w:name w:val="toc 9"/>
    <w:basedOn w:val="TOC8"/>
    <w:uiPriority w:val="39"/>
    <w:rsid w:val="00316CFB"/>
    <w:pPr>
      <w:ind w:left="1418" w:hanging="1418"/>
    </w:pPr>
  </w:style>
  <w:style w:type="paragraph" w:styleId="List">
    <w:name w:val="List"/>
    <w:basedOn w:val="Normal"/>
    <w:rsid w:val="00316CFB"/>
    <w:pPr>
      <w:ind w:left="283" w:hanging="283"/>
      <w:contextualSpacing/>
    </w:pPr>
  </w:style>
  <w:style w:type="paragraph" w:styleId="TOC1">
    <w:name w:val="toc 1"/>
    <w:uiPriority w:val="39"/>
    <w:rsid w:val="00316C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316CFB"/>
    <w:pPr>
      <w:keepLines/>
      <w:tabs>
        <w:tab w:val="center" w:pos="4536"/>
        <w:tab w:val="right" w:pos="9072"/>
      </w:tabs>
    </w:pPr>
    <w:rPr>
      <w:noProof/>
    </w:rPr>
  </w:style>
  <w:style w:type="character" w:customStyle="1" w:styleId="ZGSM">
    <w:name w:val="ZGSM"/>
    <w:rsid w:val="00316CFB"/>
  </w:style>
  <w:style w:type="paragraph" w:styleId="List2">
    <w:name w:val="List 2"/>
    <w:basedOn w:val="Normal"/>
    <w:rsid w:val="00316CFB"/>
    <w:pPr>
      <w:ind w:left="566" w:hanging="283"/>
      <w:contextualSpacing/>
    </w:pPr>
  </w:style>
  <w:style w:type="paragraph" w:customStyle="1" w:styleId="ZD">
    <w:name w:val="ZD"/>
    <w:rsid w:val="00316CFB"/>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316CFB"/>
    <w:pPr>
      <w:ind w:left="1418" w:hanging="1418"/>
    </w:pPr>
  </w:style>
  <w:style w:type="paragraph" w:styleId="TOC3">
    <w:name w:val="toc 3"/>
    <w:basedOn w:val="TOC2"/>
    <w:uiPriority w:val="39"/>
    <w:rsid w:val="00316CFB"/>
    <w:pPr>
      <w:ind w:left="1134" w:hanging="1134"/>
    </w:pPr>
  </w:style>
  <w:style w:type="paragraph" w:styleId="TOC2">
    <w:name w:val="toc 2"/>
    <w:basedOn w:val="TOC1"/>
    <w:uiPriority w:val="39"/>
    <w:rsid w:val="00316CFB"/>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316CFB"/>
    <w:pPr>
      <w:outlineLvl w:val="9"/>
    </w:pPr>
  </w:style>
  <w:style w:type="paragraph" w:customStyle="1" w:styleId="NF">
    <w:name w:val="NF"/>
    <w:basedOn w:val="NO"/>
    <w:rsid w:val="00316CFB"/>
    <w:pPr>
      <w:keepNext/>
      <w:spacing w:after="0"/>
    </w:pPr>
    <w:rPr>
      <w:rFonts w:ascii="Arial" w:hAnsi="Arial"/>
      <w:sz w:val="18"/>
    </w:rPr>
  </w:style>
  <w:style w:type="paragraph" w:customStyle="1" w:styleId="NO">
    <w:name w:val="NO"/>
    <w:basedOn w:val="Normal"/>
    <w:link w:val="NOZchn"/>
    <w:rsid w:val="00316CFB"/>
    <w:pPr>
      <w:keepLines/>
      <w:ind w:left="1135" w:hanging="851"/>
    </w:pPr>
  </w:style>
  <w:style w:type="paragraph" w:customStyle="1" w:styleId="PL">
    <w:name w:val="PL"/>
    <w:rsid w:val="0031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16CFB"/>
    <w:pPr>
      <w:jc w:val="right"/>
    </w:pPr>
  </w:style>
  <w:style w:type="paragraph" w:customStyle="1" w:styleId="TAL">
    <w:name w:val="TAL"/>
    <w:basedOn w:val="Normal"/>
    <w:link w:val="TALChar"/>
    <w:rsid w:val="00316CFB"/>
    <w:pPr>
      <w:keepNext/>
      <w:keepLines/>
      <w:spacing w:after="0"/>
    </w:pPr>
    <w:rPr>
      <w:rFonts w:ascii="Arial" w:hAnsi="Arial"/>
      <w:sz w:val="18"/>
    </w:rPr>
  </w:style>
  <w:style w:type="paragraph" w:customStyle="1" w:styleId="TAH">
    <w:name w:val="TAH"/>
    <w:basedOn w:val="TAC"/>
    <w:rsid w:val="00316CFB"/>
    <w:rPr>
      <w:b/>
    </w:rPr>
  </w:style>
  <w:style w:type="paragraph" w:customStyle="1" w:styleId="TAC">
    <w:name w:val="TAC"/>
    <w:basedOn w:val="TAL"/>
    <w:rsid w:val="00316CFB"/>
    <w:pPr>
      <w:jc w:val="center"/>
    </w:pPr>
  </w:style>
  <w:style w:type="paragraph" w:customStyle="1" w:styleId="LD">
    <w:name w:val="LD"/>
    <w:rsid w:val="00316CFB"/>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316CFB"/>
    <w:pPr>
      <w:keepLines/>
      <w:ind w:left="1702" w:hanging="1418"/>
    </w:pPr>
  </w:style>
  <w:style w:type="paragraph" w:customStyle="1" w:styleId="FP">
    <w:name w:val="FP"/>
    <w:basedOn w:val="Normal"/>
    <w:rsid w:val="00316CFB"/>
    <w:pPr>
      <w:spacing w:after="0"/>
    </w:pPr>
  </w:style>
  <w:style w:type="paragraph" w:customStyle="1" w:styleId="NW">
    <w:name w:val="NW"/>
    <w:basedOn w:val="NO"/>
    <w:rsid w:val="00316CFB"/>
    <w:pPr>
      <w:spacing w:after="0"/>
    </w:pPr>
  </w:style>
  <w:style w:type="paragraph" w:customStyle="1" w:styleId="EW">
    <w:name w:val="EW"/>
    <w:basedOn w:val="EX"/>
    <w:rsid w:val="00316CFB"/>
    <w:pPr>
      <w:spacing w:after="0"/>
    </w:pPr>
  </w:style>
  <w:style w:type="paragraph" w:customStyle="1" w:styleId="B1">
    <w:name w:val="B1"/>
    <w:basedOn w:val="List"/>
    <w:link w:val="B1Char"/>
    <w:rsid w:val="00316CFB"/>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316CFB"/>
    <w:pPr>
      <w:ind w:left="1701" w:hanging="1701"/>
    </w:pPr>
  </w:style>
  <w:style w:type="paragraph" w:customStyle="1" w:styleId="EditorsNote">
    <w:name w:val="Editor's Note"/>
    <w:basedOn w:val="NO"/>
    <w:link w:val="EditorsNoteChar"/>
    <w:rsid w:val="00316CFB"/>
    <w:pPr>
      <w:ind w:left="1559" w:hanging="1276"/>
    </w:pPr>
    <w:rPr>
      <w:color w:val="FF0000"/>
    </w:rPr>
  </w:style>
  <w:style w:type="paragraph" w:customStyle="1" w:styleId="TH">
    <w:name w:val="TH"/>
    <w:basedOn w:val="Normal"/>
    <w:link w:val="THChar"/>
    <w:rsid w:val="00316CFB"/>
    <w:pPr>
      <w:keepNext/>
      <w:keepLines/>
      <w:spacing w:before="60"/>
      <w:jc w:val="center"/>
    </w:pPr>
    <w:rPr>
      <w:rFonts w:ascii="Arial" w:hAnsi="Arial"/>
      <w:b/>
    </w:rPr>
  </w:style>
  <w:style w:type="paragraph" w:customStyle="1" w:styleId="ZA">
    <w:name w:val="ZA"/>
    <w:rsid w:val="00316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16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16C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16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316CFB"/>
    <w:pPr>
      <w:ind w:left="851" w:hanging="851"/>
    </w:pPr>
  </w:style>
  <w:style w:type="paragraph" w:customStyle="1" w:styleId="ZH">
    <w:name w:val="ZH"/>
    <w:rsid w:val="00316CFB"/>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316CFB"/>
    <w:pPr>
      <w:keepNext w:val="0"/>
      <w:spacing w:before="0" w:after="240"/>
    </w:pPr>
  </w:style>
  <w:style w:type="paragraph" w:customStyle="1" w:styleId="ZG">
    <w:name w:val="ZG"/>
    <w:rsid w:val="00316C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316CFB"/>
    <w:pPr>
      <w:ind w:left="851" w:hanging="284"/>
      <w:contextualSpacing w:val="0"/>
    </w:pPr>
  </w:style>
  <w:style w:type="paragraph" w:customStyle="1" w:styleId="B3">
    <w:name w:val="B3"/>
    <w:basedOn w:val="List3"/>
    <w:rsid w:val="00316CFB"/>
    <w:pPr>
      <w:ind w:left="1135" w:hanging="284"/>
      <w:contextualSpacing w:val="0"/>
    </w:pPr>
  </w:style>
  <w:style w:type="paragraph" w:customStyle="1" w:styleId="B4">
    <w:name w:val="B4"/>
    <w:basedOn w:val="List4"/>
    <w:rsid w:val="00316CFB"/>
    <w:pPr>
      <w:ind w:left="1418" w:hanging="284"/>
      <w:contextualSpacing w:val="0"/>
    </w:pPr>
  </w:style>
  <w:style w:type="paragraph" w:customStyle="1" w:styleId="B5">
    <w:name w:val="B5"/>
    <w:basedOn w:val="List5"/>
    <w:rsid w:val="00316CFB"/>
    <w:pPr>
      <w:ind w:left="1702" w:hanging="284"/>
      <w:contextualSpacing w:val="0"/>
    </w:pPr>
  </w:style>
  <w:style w:type="paragraph" w:customStyle="1" w:styleId="ZTD">
    <w:name w:val="ZTD"/>
    <w:basedOn w:val="ZB"/>
    <w:rsid w:val="00316CFB"/>
    <w:pPr>
      <w:framePr w:hRule="auto" w:wrap="notBeside" w:y="852"/>
    </w:pPr>
    <w:rPr>
      <w:i w:val="0"/>
      <w:sz w:val="40"/>
    </w:rPr>
  </w:style>
  <w:style w:type="paragraph" w:customStyle="1" w:styleId="ZV">
    <w:name w:val="ZV"/>
    <w:basedOn w:val="ZU"/>
    <w:rsid w:val="00316CFB"/>
    <w:pPr>
      <w:framePr w:wrap="notBeside" w:y="16161"/>
    </w:pPr>
  </w:style>
  <w:style w:type="paragraph" w:styleId="TOC6">
    <w:name w:val="toc 6"/>
    <w:basedOn w:val="TOC5"/>
    <w:next w:val="Normal"/>
    <w:rsid w:val="00316CF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316CFB"/>
    <w:pPr>
      <w:ind w:left="2268" w:hanging="2268"/>
    </w:pPr>
  </w:style>
  <w:style w:type="paragraph" w:styleId="TOC8">
    <w:name w:val="toc 8"/>
    <w:basedOn w:val="TOC1"/>
    <w:rsid w:val="00316CFB"/>
    <w:pPr>
      <w:spacing w:before="180"/>
      <w:ind w:left="2693" w:hanging="2693"/>
    </w:pPr>
    <w:rPr>
      <w:b/>
    </w:rPr>
  </w:style>
  <w:style w:type="paragraph" w:styleId="Header">
    <w:name w:val="header"/>
    <w:basedOn w:val="Normal"/>
    <w:link w:val="HeaderChar1"/>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B63399"/>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1">
    <w:name w:val="Header Char1"/>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1"/>
    <w:rsid w:val="00316CFB"/>
    <w:pPr>
      <w:tabs>
        <w:tab w:val="center" w:pos="4513"/>
        <w:tab w:val="right" w:pos="9026"/>
      </w:tabs>
      <w:spacing w:after="0"/>
    </w:pPr>
  </w:style>
  <w:style w:type="character" w:customStyle="1" w:styleId="FooterChar1">
    <w:name w:val="Footer Char1"/>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39</Pages>
  <Words>13587</Words>
  <Characters>65601</Characters>
  <Application>Microsoft Office Word</Application>
  <DocSecurity>0</DocSecurity>
  <Lines>1845</Lines>
  <Paragraphs>885</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78318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38.521-1_CR1600R1_(Rel-17)_NR_unlic-UEConTest</cp:lastModifiedBy>
  <cp:revision>3</cp:revision>
  <cp:lastPrinted>2019-02-25T14:05:00Z</cp:lastPrinted>
  <dcterms:created xsi:type="dcterms:W3CDTF">2022-05-25T08:42:00Z</dcterms:created>
  <dcterms:modified xsi:type="dcterms:W3CDTF">2022-05-25T08:46:00Z</dcterms:modified>
</cp:coreProperties>
</file>